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7F437D" w:rsidRDefault="007F437D" w:rsidP="4B55D480">
      <w:bookmarkStart w:id="0" w:name="_heading=h.gjdgxs"/>
      <w:bookmarkEnd w:id="0"/>
    </w:p>
    <w:p w14:paraId="00000002" w14:textId="77777777" w:rsidR="007F437D" w:rsidRDefault="007F437D">
      <w:pPr>
        <w:rPr>
          <w:b/>
        </w:rPr>
      </w:pPr>
    </w:p>
    <w:p w14:paraId="00000003" w14:textId="77777777" w:rsidR="007F437D" w:rsidRDefault="007F437D">
      <w:pPr>
        <w:rPr>
          <w:b/>
        </w:rPr>
      </w:pPr>
    </w:p>
    <w:p w14:paraId="00000004" w14:textId="77777777" w:rsidR="007F437D" w:rsidRDefault="007F437D">
      <w:pPr>
        <w:rPr>
          <w:b/>
        </w:rPr>
      </w:pPr>
    </w:p>
    <w:p w14:paraId="00000005" w14:textId="77777777" w:rsidR="007F437D" w:rsidRDefault="007F437D">
      <w:pPr>
        <w:rPr>
          <w:b/>
        </w:rPr>
      </w:pPr>
    </w:p>
    <w:p w14:paraId="00000006" w14:textId="77777777" w:rsidR="007F437D" w:rsidRDefault="007F437D">
      <w:pPr>
        <w:rPr>
          <w:b/>
        </w:rPr>
      </w:pPr>
    </w:p>
    <w:p w14:paraId="00000007" w14:textId="77777777" w:rsidR="007F437D" w:rsidRDefault="007F437D">
      <w:pPr>
        <w:rPr>
          <w:b/>
        </w:rPr>
      </w:pPr>
    </w:p>
    <w:p w14:paraId="00000008" w14:textId="77777777" w:rsidR="007F437D" w:rsidRDefault="007F437D">
      <w:pPr>
        <w:rPr>
          <w:b/>
        </w:rPr>
      </w:pPr>
    </w:p>
    <w:p w14:paraId="00000009" w14:textId="77777777" w:rsidR="007F437D" w:rsidRDefault="007F437D">
      <w:pPr>
        <w:rPr>
          <w:b/>
        </w:rPr>
      </w:pPr>
    </w:p>
    <w:p w14:paraId="0000000A" w14:textId="77777777" w:rsidR="007F437D" w:rsidRDefault="007F437D">
      <w:pPr>
        <w:rPr>
          <w:b/>
        </w:rPr>
      </w:pPr>
    </w:p>
    <w:p w14:paraId="0000000B" w14:textId="77777777" w:rsidR="007F437D" w:rsidRDefault="007F437D">
      <w:pPr>
        <w:rPr>
          <w:b/>
        </w:rPr>
      </w:pPr>
    </w:p>
    <w:p w14:paraId="0000000C" w14:textId="77777777" w:rsidR="007F437D" w:rsidRDefault="007F437D">
      <w:pPr>
        <w:rPr>
          <w:b/>
        </w:rPr>
      </w:pPr>
    </w:p>
    <w:p w14:paraId="0000000D" w14:textId="77777777" w:rsidR="007F437D" w:rsidRDefault="007F437D">
      <w:pPr>
        <w:rPr>
          <w:b/>
        </w:rPr>
      </w:pPr>
    </w:p>
    <w:p w14:paraId="0000000E" w14:textId="70B3FAB1" w:rsidR="007F437D" w:rsidRDefault="00800D62">
      <w:pPr>
        <w:jc w:val="center"/>
      </w:pPr>
      <w:r>
        <w:t>OL 704: Human Relations in a Pluralistic Society</w:t>
      </w:r>
    </w:p>
    <w:p w14:paraId="0000000F" w14:textId="77777777" w:rsidR="007F437D" w:rsidRDefault="007F437D">
      <w:pPr>
        <w:jc w:val="center"/>
      </w:pPr>
    </w:p>
    <w:p w14:paraId="00000010" w14:textId="6B10383C" w:rsidR="007F437D" w:rsidRDefault="00800D62">
      <w:pPr>
        <w:jc w:val="center"/>
      </w:pPr>
      <w:r>
        <w:t>Marvin Beard</w:t>
      </w:r>
    </w:p>
    <w:p w14:paraId="00000011" w14:textId="77777777" w:rsidR="007F437D" w:rsidRDefault="007F437D">
      <w:pPr>
        <w:jc w:val="center"/>
      </w:pPr>
    </w:p>
    <w:p w14:paraId="00000012" w14:textId="77777777" w:rsidR="007F437D" w:rsidRDefault="002218B2">
      <w:pPr>
        <w:jc w:val="center"/>
      </w:pPr>
      <w:r>
        <w:t>Omega Graduate School</w:t>
      </w:r>
    </w:p>
    <w:p w14:paraId="00000013" w14:textId="77777777" w:rsidR="007F437D" w:rsidRDefault="007F437D">
      <w:pPr>
        <w:jc w:val="center"/>
      </w:pPr>
    </w:p>
    <w:p w14:paraId="00000014" w14:textId="386C90D8" w:rsidR="007F437D" w:rsidRDefault="00800D62" w:rsidP="00800D62">
      <w:r>
        <w:tab/>
      </w:r>
      <w:r>
        <w:tab/>
      </w:r>
      <w:r>
        <w:tab/>
      </w:r>
      <w:r>
        <w:tab/>
      </w:r>
      <w:r>
        <w:tab/>
        <w:t xml:space="preserve">   February 17, 2025</w:t>
      </w:r>
    </w:p>
    <w:p w14:paraId="00000015" w14:textId="77777777" w:rsidR="007F437D" w:rsidRDefault="007F437D">
      <w:pPr>
        <w:jc w:val="center"/>
      </w:pPr>
    </w:p>
    <w:p w14:paraId="00000016" w14:textId="77777777" w:rsidR="007F437D" w:rsidRDefault="007F437D">
      <w:pPr>
        <w:jc w:val="center"/>
      </w:pPr>
    </w:p>
    <w:p w14:paraId="00000017" w14:textId="77777777" w:rsidR="007F437D" w:rsidRDefault="007F437D">
      <w:pPr>
        <w:jc w:val="center"/>
      </w:pPr>
    </w:p>
    <w:p w14:paraId="00000018" w14:textId="77777777" w:rsidR="007F437D" w:rsidRDefault="007F437D">
      <w:pPr>
        <w:jc w:val="center"/>
      </w:pPr>
    </w:p>
    <w:p w14:paraId="00000019" w14:textId="77777777" w:rsidR="007F437D" w:rsidRDefault="007F437D">
      <w:pPr>
        <w:jc w:val="center"/>
      </w:pPr>
    </w:p>
    <w:p w14:paraId="0000001A" w14:textId="77777777" w:rsidR="007F437D" w:rsidRDefault="002218B2">
      <w:pPr>
        <w:jc w:val="center"/>
      </w:pPr>
      <w:r>
        <w:t>Professor</w:t>
      </w:r>
    </w:p>
    <w:p w14:paraId="0000001B" w14:textId="77777777" w:rsidR="007F437D" w:rsidRDefault="007F437D">
      <w:pPr>
        <w:jc w:val="center"/>
      </w:pPr>
    </w:p>
    <w:p w14:paraId="0000001C" w14:textId="77777777" w:rsidR="007F437D" w:rsidRDefault="007F437D">
      <w:pPr>
        <w:jc w:val="center"/>
      </w:pPr>
    </w:p>
    <w:p w14:paraId="0000001D" w14:textId="454F808C" w:rsidR="007F437D" w:rsidRDefault="002218B2">
      <w:pPr>
        <w:jc w:val="center"/>
      </w:pPr>
      <w:r>
        <w:t>Dr.</w:t>
      </w:r>
      <w:r w:rsidR="00800D62">
        <w:t xml:space="preserve"> Sara Reichard</w:t>
      </w:r>
      <w:r w:rsidR="008F49CA">
        <w:t xml:space="preserve">, EdD, MSN, RN, CNE </w:t>
      </w:r>
      <w:r>
        <w:t xml:space="preserve"> </w:t>
      </w:r>
    </w:p>
    <w:p w14:paraId="0000001E" w14:textId="77777777" w:rsidR="007F437D" w:rsidRDefault="002218B2">
      <w:pPr>
        <w:jc w:val="center"/>
        <w:rPr>
          <w:b/>
        </w:rPr>
      </w:pPr>
      <w:r>
        <w:br w:type="page"/>
      </w:r>
    </w:p>
    <w:p w14:paraId="0000001F" w14:textId="77777777" w:rsidR="007F437D" w:rsidRDefault="002218B2">
      <w:pPr>
        <w:pStyle w:val="Title"/>
        <w:keepLines w:val="0"/>
        <w:tabs>
          <w:tab w:val="right" w:pos="8640"/>
        </w:tabs>
        <w:spacing w:before="0" w:after="0" w:line="480" w:lineRule="auto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lastRenderedPageBreak/>
        <w:t>Assignment</w:t>
      </w:r>
    </w:p>
    <w:bookmarkStart w:id="1" w:name="_heading=h.stpkn61f1hhe" w:colFirst="0" w:colLast="0" w:displacedByCustomXml="next"/>
    <w:bookmarkEnd w:id="1" w:displacedByCustomXml="next"/>
    <w:sdt>
      <w:sdtPr>
        <w:tag w:val="goog_rdk_0"/>
        <w:id w:val="-349877115"/>
      </w:sdtPr>
      <w:sdtContent>
        <w:p w14:paraId="00000020" w14:textId="77777777" w:rsidR="007F437D" w:rsidRDefault="002218B2">
          <w:pPr>
            <w:pStyle w:val="Heading3"/>
            <w:spacing w:after="0" w:line="276" w:lineRule="auto"/>
            <w:rPr>
              <w:rFonts w:ascii="Arial" w:eastAsia="Arial" w:hAnsi="Arial" w:cs="Arial"/>
              <w:i/>
              <w:sz w:val="22"/>
              <w:szCs w:val="22"/>
            </w:rPr>
          </w:pPr>
          <w:r>
            <w:rPr>
              <w:rFonts w:ascii="Arial" w:eastAsia="Arial" w:hAnsi="Arial" w:cs="Arial"/>
              <w:i/>
              <w:sz w:val="22"/>
              <w:szCs w:val="22"/>
            </w:rPr>
            <w:t xml:space="preserve">Developmental Readings </w:t>
          </w:r>
        </w:p>
      </w:sdtContent>
    </w:sdt>
    <w:p w14:paraId="00000022" w14:textId="0B46962F" w:rsidR="007F437D" w:rsidRDefault="002218B2" w:rsidP="00C452DD">
      <w:pPr>
        <w:keepNext/>
        <w:keepLines/>
        <w:spacing w:after="200" w:line="276" w:lineRule="auto"/>
        <w:rPr>
          <w:rFonts w:ascii="Arial" w:eastAsia="Arial" w:hAnsi="Arial" w:cs="Arial"/>
          <w:sz w:val="22"/>
          <w:szCs w:val="22"/>
          <w:highlight w:val="white"/>
        </w:rPr>
      </w:pPr>
      <w:r>
        <w:rPr>
          <w:rFonts w:ascii="Arial" w:eastAsia="Arial" w:hAnsi="Arial" w:cs="Arial"/>
          <w:sz w:val="22"/>
          <w:szCs w:val="22"/>
          <w:highlight w:val="white"/>
        </w:rPr>
        <w:t xml:space="preserve"> </w:t>
      </w:r>
    </w:p>
    <w:p w14:paraId="4E748880" w14:textId="77777777" w:rsidR="001D3D89" w:rsidRPr="001D3D89" w:rsidRDefault="001D3D89" w:rsidP="00C452DD">
      <w:pPr>
        <w:spacing w:line="480" w:lineRule="auto"/>
        <w:jc w:val="both"/>
        <w:rPr>
          <w:bCs/>
        </w:rPr>
      </w:pPr>
      <w:r w:rsidRPr="001D3D89">
        <w:rPr>
          <w:bCs/>
        </w:rPr>
        <w:t>Assignment #2 - Developmental Readings</w:t>
      </w:r>
    </w:p>
    <w:p w14:paraId="67A57B5A" w14:textId="77777777" w:rsidR="001D3D89" w:rsidRPr="001D3D89" w:rsidRDefault="001D3D89" w:rsidP="001D3D89">
      <w:pPr>
        <w:spacing w:line="480" w:lineRule="auto"/>
        <w:ind w:left="720" w:hanging="720"/>
        <w:jc w:val="both"/>
        <w:rPr>
          <w:bCs/>
        </w:rPr>
      </w:pPr>
      <w:r w:rsidRPr="001D3D89">
        <w:rPr>
          <w:bCs/>
        </w:rPr>
        <w:t>Review Assignment #3, course essential elements, assigned readings, and recommended</w:t>
      </w:r>
    </w:p>
    <w:p w14:paraId="527A1844" w14:textId="77777777" w:rsidR="001D3D89" w:rsidRPr="001D3D89" w:rsidRDefault="001D3D89" w:rsidP="001D3D89">
      <w:pPr>
        <w:spacing w:line="480" w:lineRule="auto"/>
        <w:ind w:left="720" w:hanging="720"/>
        <w:jc w:val="both"/>
        <w:rPr>
          <w:bCs/>
        </w:rPr>
      </w:pPr>
      <w:r w:rsidRPr="001D3D89">
        <w:rPr>
          <w:bCs/>
        </w:rPr>
        <w:t>readings to identify selections of books and scholarly peer-reviewed journal articles to identify</w:t>
      </w:r>
    </w:p>
    <w:p w14:paraId="3101CA1C" w14:textId="77777777" w:rsidR="001D3D89" w:rsidRPr="001D3D89" w:rsidRDefault="001D3D89" w:rsidP="001D3D89">
      <w:pPr>
        <w:spacing w:line="480" w:lineRule="auto"/>
        <w:ind w:left="720" w:hanging="720"/>
        <w:jc w:val="both"/>
        <w:rPr>
          <w:bCs/>
        </w:rPr>
      </w:pPr>
      <w:r w:rsidRPr="001D3D89">
        <w:rPr>
          <w:bCs/>
        </w:rPr>
        <w:t>and select developmental reading sources and entries. Follow Developmental Reading Rubric</w:t>
      </w:r>
    </w:p>
    <w:p w14:paraId="2CB3731C" w14:textId="77777777" w:rsidR="001D3D89" w:rsidRPr="001D3D89" w:rsidRDefault="001D3D89" w:rsidP="001D3D89">
      <w:pPr>
        <w:spacing w:line="480" w:lineRule="auto"/>
        <w:ind w:left="720" w:hanging="720"/>
        <w:jc w:val="both"/>
        <w:rPr>
          <w:bCs/>
        </w:rPr>
      </w:pPr>
      <w:r w:rsidRPr="001D3D89">
        <w:rPr>
          <w:bCs/>
        </w:rPr>
        <w:t>for the required number of sources, comments, and quality criteria.</w:t>
      </w:r>
    </w:p>
    <w:p w14:paraId="7B53B1F7" w14:textId="77777777" w:rsidR="001D3D89" w:rsidRPr="001D3D89" w:rsidRDefault="001D3D89" w:rsidP="001D3D89">
      <w:pPr>
        <w:spacing w:line="480" w:lineRule="auto"/>
        <w:ind w:left="720" w:hanging="720"/>
        <w:jc w:val="both"/>
        <w:rPr>
          <w:bCs/>
        </w:rPr>
      </w:pPr>
      <w:r w:rsidRPr="001D3D89">
        <w:rPr>
          <w:bCs/>
        </w:rPr>
        <w:t>See the General Helps in AA-101 The Gathering Place in DIAL for the following resources:</w:t>
      </w:r>
    </w:p>
    <w:p w14:paraId="54DF44CB" w14:textId="77777777" w:rsidR="001D3D89" w:rsidRPr="001D3D89" w:rsidRDefault="001D3D89" w:rsidP="001D3D89">
      <w:pPr>
        <w:spacing w:line="480" w:lineRule="auto"/>
        <w:ind w:left="720" w:hanging="720"/>
        <w:jc w:val="both"/>
        <w:rPr>
          <w:bCs/>
        </w:rPr>
      </w:pPr>
      <w:r w:rsidRPr="001D3D89">
        <w:rPr>
          <w:bCs/>
        </w:rPr>
        <w:t>● Refer to the Student Guide to Developmental Readings for updated information on</w:t>
      </w:r>
    </w:p>
    <w:p w14:paraId="145F0786" w14:textId="77777777" w:rsidR="001D3D89" w:rsidRPr="001D3D89" w:rsidRDefault="001D3D89" w:rsidP="001D3D89">
      <w:pPr>
        <w:spacing w:line="480" w:lineRule="auto"/>
        <w:ind w:left="720" w:hanging="720"/>
        <w:jc w:val="both"/>
        <w:rPr>
          <w:bCs/>
        </w:rPr>
      </w:pPr>
      <w:r w:rsidRPr="001D3D89">
        <w:rPr>
          <w:bCs/>
        </w:rPr>
        <w:t>sample comments, grading rubrics, and key definitions related to developmental</w:t>
      </w:r>
    </w:p>
    <w:p w14:paraId="1CB0691D" w14:textId="77777777" w:rsidR="001D3D89" w:rsidRPr="001D3D89" w:rsidRDefault="001D3D89" w:rsidP="001D3D89">
      <w:pPr>
        <w:spacing w:line="480" w:lineRule="auto"/>
        <w:ind w:left="720" w:hanging="720"/>
        <w:jc w:val="both"/>
        <w:rPr>
          <w:bCs/>
        </w:rPr>
      </w:pPr>
      <w:r w:rsidRPr="001D3D89">
        <w:rPr>
          <w:bCs/>
        </w:rPr>
        <w:t>readings.</w:t>
      </w:r>
    </w:p>
    <w:p w14:paraId="36BD3150" w14:textId="77777777" w:rsidR="001D3D89" w:rsidRPr="001D3D89" w:rsidRDefault="001D3D89" w:rsidP="001D3D89">
      <w:pPr>
        <w:spacing w:line="480" w:lineRule="auto"/>
        <w:ind w:left="720" w:hanging="720"/>
        <w:jc w:val="both"/>
        <w:rPr>
          <w:bCs/>
        </w:rPr>
      </w:pPr>
      <w:r w:rsidRPr="001D3D89">
        <w:rPr>
          <w:bCs/>
        </w:rPr>
        <w:t>● Download the Developmental Reading Assignment Template Word document to begin</w:t>
      </w:r>
    </w:p>
    <w:p w14:paraId="1319913F" w14:textId="77777777" w:rsidR="001D3D89" w:rsidRPr="001D3D89" w:rsidRDefault="001D3D89" w:rsidP="001D3D89">
      <w:pPr>
        <w:spacing w:line="480" w:lineRule="auto"/>
        <w:ind w:left="720" w:hanging="720"/>
        <w:jc w:val="both"/>
        <w:rPr>
          <w:bCs/>
        </w:rPr>
      </w:pPr>
      <w:r w:rsidRPr="001D3D89">
        <w:rPr>
          <w:bCs/>
        </w:rPr>
        <w:t>writing your developmental reading assignment.</w:t>
      </w:r>
    </w:p>
    <w:p w14:paraId="56E5E6CA" w14:textId="77777777" w:rsidR="001D3D89" w:rsidRPr="001D3D89" w:rsidRDefault="001D3D89" w:rsidP="001D3D89">
      <w:pPr>
        <w:spacing w:line="480" w:lineRule="auto"/>
        <w:ind w:left="720" w:hanging="720"/>
        <w:jc w:val="both"/>
        <w:rPr>
          <w:bCs/>
        </w:rPr>
      </w:pPr>
      <w:r w:rsidRPr="001D3D89">
        <w:rPr>
          <w:bCs/>
        </w:rPr>
        <w:t>● For grading criteria, go to the Developmental Reading Rubric.</w:t>
      </w:r>
    </w:p>
    <w:p w14:paraId="4CD3C978" w14:textId="77777777" w:rsidR="001D3D89" w:rsidRPr="001D3D89" w:rsidRDefault="001D3D89" w:rsidP="001D3D89">
      <w:pPr>
        <w:spacing w:line="480" w:lineRule="auto"/>
        <w:ind w:left="720" w:hanging="720"/>
        <w:jc w:val="both"/>
        <w:rPr>
          <w:bCs/>
        </w:rPr>
      </w:pPr>
      <w:r w:rsidRPr="001D3D89">
        <w:rPr>
          <w:bCs/>
        </w:rPr>
        <w:t>● Document all sources in APA style, 7th edition (APA 7 Reference Example, APA 7 Quick</w:t>
      </w:r>
    </w:p>
    <w:p w14:paraId="73E4E49F" w14:textId="77777777" w:rsidR="001D3D89" w:rsidRPr="001D3D89" w:rsidRDefault="001D3D89" w:rsidP="001D3D89">
      <w:pPr>
        <w:spacing w:line="480" w:lineRule="auto"/>
        <w:ind w:left="720" w:hanging="720"/>
        <w:jc w:val="both"/>
        <w:rPr>
          <w:bCs/>
        </w:rPr>
      </w:pPr>
      <w:r w:rsidRPr="001D3D89">
        <w:rPr>
          <w:bCs/>
        </w:rPr>
        <w:t>Guide) for in-text citations and Reference. Include page numbers.</w:t>
      </w:r>
    </w:p>
    <w:p w14:paraId="2F239469" w14:textId="77777777" w:rsidR="001D3D89" w:rsidRPr="001D3D89" w:rsidRDefault="001D3D89" w:rsidP="001D3D89">
      <w:pPr>
        <w:spacing w:line="480" w:lineRule="auto"/>
        <w:ind w:left="720" w:hanging="720"/>
        <w:jc w:val="both"/>
        <w:rPr>
          <w:bCs/>
        </w:rPr>
      </w:pPr>
      <w:r w:rsidRPr="001D3D89">
        <w:rPr>
          <w:bCs/>
        </w:rPr>
        <w:t>● Include a separate Reference page, formatted according to APA style, 7th</w:t>
      </w:r>
    </w:p>
    <w:p w14:paraId="0301424F" w14:textId="77777777" w:rsidR="001D3D89" w:rsidRPr="001D3D89" w:rsidRDefault="001D3D89" w:rsidP="001D3D89">
      <w:pPr>
        <w:spacing w:line="480" w:lineRule="auto"/>
        <w:ind w:left="720" w:hanging="720"/>
        <w:jc w:val="both"/>
        <w:rPr>
          <w:bCs/>
        </w:rPr>
      </w:pPr>
      <w:r w:rsidRPr="001D3D89">
        <w:rPr>
          <w:bCs/>
        </w:rPr>
        <w:t>edition.</w:t>
      </w:r>
    </w:p>
    <w:p w14:paraId="00000024" w14:textId="62599315" w:rsidR="007F437D" w:rsidRPr="003F0210" w:rsidRDefault="001D3D89" w:rsidP="001D3D89">
      <w:pPr>
        <w:spacing w:line="480" w:lineRule="auto"/>
        <w:ind w:left="720" w:hanging="720"/>
        <w:jc w:val="both"/>
        <w:rPr>
          <w:bCs/>
        </w:rPr>
      </w:pPr>
      <w:r w:rsidRPr="001D3D89">
        <w:rPr>
          <w:bCs/>
        </w:rPr>
        <w:t>● Submit through DIAL to the professor.</w:t>
      </w:r>
    </w:p>
    <w:p w14:paraId="00000025" w14:textId="77777777" w:rsidR="007F437D" w:rsidRDefault="002218B2">
      <w:pPr>
        <w:spacing w:line="480" w:lineRule="auto"/>
        <w:ind w:left="720" w:hanging="720"/>
        <w:jc w:val="both"/>
        <w:rPr>
          <w:b/>
        </w:rPr>
      </w:pPr>
      <w:r>
        <w:br w:type="page"/>
      </w:r>
    </w:p>
    <w:p w14:paraId="2D073827" w14:textId="77777777" w:rsidR="0045296A" w:rsidRDefault="002218B2">
      <w:pPr>
        <w:spacing w:line="480" w:lineRule="auto"/>
        <w:ind w:left="720" w:hanging="720"/>
        <w:jc w:val="both"/>
        <w:rPr>
          <w:bCs/>
        </w:rPr>
      </w:pPr>
      <w:r>
        <w:rPr>
          <w:b/>
        </w:rPr>
        <w:lastRenderedPageBreak/>
        <w:t xml:space="preserve">Source One: </w:t>
      </w:r>
      <w:bookmarkStart w:id="2" w:name="_Hlk191486849"/>
      <w:r w:rsidR="004F079D">
        <w:rPr>
          <w:bCs/>
        </w:rPr>
        <w:t>Myers, J. (2017). Understanding</w:t>
      </w:r>
      <w:r w:rsidR="004E50B0">
        <w:rPr>
          <w:bCs/>
        </w:rPr>
        <w:t xml:space="preserve"> the culture: A survey of social engagement. </w:t>
      </w:r>
      <w:bookmarkEnd w:id="2"/>
    </w:p>
    <w:p w14:paraId="00000026" w14:textId="0BC4EF4B" w:rsidR="007F437D" w:rsidRPr="004F079D" w:rsidRDefault="00BA123D" w:rsidP="0045296A">
      <w:pPr>
        <w:spacing w:line="480" w:lineRule="auto"/>
        <w:ind w:left="720"/>
        <w:jc w:val="both"/>
        <w:rPr>
          <w:bCs/>
        </w:rPr>
      </w:pPr>
      <w:r>
        <w:rPr>
          <w:bCs/>
        </w:rPr>
        <w:t xml:space="preserve"> </w:t>
      </w:r>
    </w:p>
    <w:p w14:paraId="00000027" w14:textId="77777777" w:rsidR="007F437D" w:rsidRDefault="002218B2">
      <w:pPr>
        <w:spacing w:line="480" w:lineRule="auto"/>
        <w:ind w:left="720"/>
        <w:rPr>
          <w:i/>
        </w:rPr>
      </w:pPr>
      <w:r>
        <w:rPr>
          <w:b/>
        </w:rPr>
        <w:t xml:space="preserve">Comment 1:  </w:t>
      </w:r>
    </w:p>
    <w:p w14:paraId="00000029" w14:textId="56E0655D" w:rsidR="007F437D" w:rsidRDefault="002218B2" w:rsidP="009824AD">
      <w:pPr>
        <w:spacing w:line="480" w:lineRule="auto"/>
        <w:ind w:left="1440"/>
        <w:rPr>
          <w:b/>
        </w:rPr>
      </w:pPr>
      <w:r>
        <w:rPr>
          <w:b/>
        </w:rPr>
        <w:t>Quote/Paraphrase:</w:t>
      </w:r>
      <w:r w:rsidR="007E1F80">
        <w:rPr>
          <w:b/>
        </w:rPr>
        <w:t xml:space="preserve"> </w:t>
      </w:r>
      <w:r w:rsidR="00F63D3B">
        <w:rPr>
          <w:bCs/>
        </w:rPr>
        <w:t>Culture, the way of life for a group of people</w:t>
      </w:r>
      <w:r w:rsidR="00B42919">
        <w:rPr>
          <w:bCs/>
        </w:rPr>
        <w:t>; the culmination of human communication and willful activity in a particular civilization. Culture is</w:t>
      </w:r>
      <w:r w:rsidR="00177D5A">
        <w:rPr>
          <w:bCs/>
        </w:rPr>
        <w:t xml:space="preserve"> what gives us a sense of what we should or should not do. Cultures develop over </w:t>
      </w:r>
      <w:r w:rsidR="006D196B">
        <w:rPr>
          <w:bCs/>
        </w:rPr>
        <w:t xml:space="preserve">a prolonged </w:t>
      </w:r>
      <w:r w:rsidR="005700DE">
        <w:rPr>
          <w:bCs/>
        </w:rPr>
        <w:t>period</w:t>
      </w:r>
      <w:r w:rsidR="00177D5A">
        <w:rPr>
          <w:bCs/>
        </w:rPr>
        <w:t>, and cultural ideas</w:t>
      </w:r>
      <w:r w:rsidR="00E92382">
        <w:rPr>
          <w:bCs/>
        </w:rPr>
        <w:t xml:space="preserve"> harden into institutions</w:t>
      </w:r>
      <w:r w:rsidR="004724DC">
        <w:rPr>
          <w:bCs/>
        </w:rPr>
        <w:t xml:space="preserve">. </w:t>
      </w:r>
      <w:r w:rsidR="00E92382">
        <w:rPr>
          <w:bCs/>
        </w:rPr>
        <w:t>These institutions give certain people status and power, which they use to</w:t>
      </w:r>
      <w:r w:rsidR="0024603E">
        <w:rPr>
          <w:bCs/>
        </w:rPr>
        <w:t xml:space="preserve"> keep things the way they are</w:t>
      </w:r>
      <w:r w:rsidR="004724DC">
        <w:rPr>
          <w:bCs/>
        </w:rPr>
        <w:t>.</w:t>
      </w:r>
      <w:r w:rsidR="004724DC">
        <w:rPr>
          <w:b/>
        </w:rPr>
        <w:t xml:space="preserve"> </w:t>
      </w:r>
    </w:p>
    <w:p w14:paraId="013CE051" w14:textId="77777777" w:rsidR="009824AD" w:rsidRPr="009824AD" w:rsidRDefault="009824AD" w:rsidP="009824AD">
      <w:pPr>
        <w:spacing w:line="480" w:lineRule="auto"/>
        <w:ind w:left="1440"/>
        <w:rPr>
          <w:b/>
        </w:rPr>
      </w:pPr>
    </w:p>
    <w:p w14:paraId="0000002A" w14:textId="221B1445" w:rsidR="007F437D" w:rsidRPr="009824AD" w:rsidRDefault="002218B2">
      <w:pPr>
        <w:spacing w:line="480" w:lineRule="auto"/>
        <w:ind w:left="1440"/>
        <w:rPr>
          <w:bCs/>
        </w:rPr>
      </w:pPr>
      <w:r>
        <w:rPr>
          <w:b/>
        </w:rPr>
        <w:t>Essential Element:</w:t>
      </w:r>
      <w:r w:rsidR="009824AD">
        <w:rPr>
          <w:b/>
        </w:rPr>
        <w:t xml:space="preserve"> </w:t>
      </w:r>
      <w:r w:rsidR="009824AD">
        <w:rPr>
          <w:bCs/>
        </w:rPr>
        <w:t>This comment is associated with</w:t>
      </w:r>
      <w:r w:rsidR="00E2045C">
        <w:rPr>
          <w:bCs/>
        </w:rPr>
        <w:t xml:space="preserve"> the definition of culture</w:t>
      </w:r>
      <w:r w:rsidR="008E42C4">
        <w:rPr>
          <w:bCs/>
        </w:rPr>
        <w:t>.</w:t>
      </w:r>
    </w:p>
    <w:p w14:paraId="0000002B" w14:textId="77777777" w:rsidR="007F437D" w:rsidRDefault="007F437D">
      <w:pPr>
        <w:spacing w:line="480" w:lineRule="auto"/>
        <w:ind w:left="1440"/>
        <w:rPr>
          <w:b/>
        </w:rPr>
      </w:pPr>
    </w:p>
    <w:p w14:paraId="0000002C" w14:textId="58138631" w:rsidR="007F437D" w:rsidRPr="0019739A" w:rsidRDefault="002218B2" w:rsidP="00972E57">
      <w:pPr>
        <w:spacing w:line="480" w:lineRule="auto"/>
        <w:ind w:left="1440"/>
        <w:rPr>
          <w:bCs/>
        </w:rPr>
      </w:pPr>
      <w:r>
        <w:rPr>
          <w:b/>
        </w:rPr>
        <w:t xml:space="preserve">Additive/Variant Analysis: </w:t>
      </w:r>
      <w:r w:rsidR="0019739A">
        <w:rPr>
          <w:bCs/>
        </w:rPr>
        <w:t xml:space="preserve">This additive to the definition of </w:t>
      </w:r>
      <w:r w:rsidR="00AC200D">
        <w:rPr>
          <w:bCs/>
        </w:rPr>
        <w:t>culture</w:t>
      </w:r>
      <w:r w:rsidR="0019739A">
        <w:rPr>
          <w:bCs/>
        </w:rPr>
        <w:t xml:space="preserve"> </w:t>
      </w:r>
      <w:r w:rsidR="003C4D98">
        <w:rPr>
          <w:bCs/>
        </w:rPr>
        <w:t>helps us</w:t>
      </w:r>
      <w:r w:rsidR="0019739A">
        <w:rPr>
          <w:bCs/>
        </w:rPr>
        <w:t xml:space="preserve"> </w:t>
      </w:r>
      <w:r w:rsidR="00B01B7A">
        <w:rPr>
          <w:bCs/>
        </w:rPr>
        <w:t>to understand culture</w:t>
      </w:r>
      <w:r w:rsidR="00972E57">
        <w:rPr>
          <w:bCs/>
        </w:rPr>
        <w:t>’</w:t>
      </w:r>
      <w:r w:rsidR="00B01B7A">
        <w:rPr>
          <w:bCs/>
        </w:rPr>
        <w:t>s power in our lives</w:t>
      </w:r>
      <w:r w:rsidR="004724DC">
        <w:rPr>
          <w:bCs/>
        </w:rPr>
        <w:t xml:space="preserve">. </w:t>
      </w:r>
      <w:r w:rsidR="004E6E7E">
        <w:rPr>
          <w:bCs/>
        </w:rPr>
        <w:t xml:space="preserve">We all take part in culture. </w:t>
      </w:r>
      <w:r w:rsidR="00A57642">
        <w:rPr>
          <w:bCs/>
        </w:rPr>
        <w:t>Some people help to create it</w:t>
      </w:r>
      <w:r w:rsidR="0003242A">
        <w:rPr>
          <w:bCs/>
        </w:rPr>
        <w:t xml:space="preserve">. </w:t>
      </w:r>
      <w:r w:rsidR="00CB1EBA">
        <w:rPr>
          <w:bCs/>
        </w:rPr>
        <w:t xml:space="preserve">There are </w:t>
      </w:r>
      <w:r w:rsidR="0080479B">
        <w:rPr>
          <w:bCs/>
        </w:rPr>
        <w:t>g</w:t>
      </w:r>
      <w:r w:rsidR="0003242A">
        <w:rPr>
          <w:bCs/>
        </w:rPr>
        <w:t xml:space="preserve">roups of culture creators committed to </w:t>
      </w:r>
      <w:r w:rsidR="00AB3491">
        <w:rPr>
          <w:bCs/>
        </w:rPr>
        <w:t xml:space="preserve">sets of </w:t>
      </w:r>
      <w:r w:rsidR="00594342">
        <w:rPr>
          <w:bCs/>
        </w:rPr>
        <w:t>well-defined</w:t>
      </w:r>
      <w:r w:rsidR="00AB3491">
        <w:rPr>
          <w:bCs/>
        </w:rPr>
        <w:t xml:space="preserve"> principles </w:t>
      </w:r>
      <w:r w:rsidR="003515F9">
        <w:rPr>
          <w:bCs/>
        </w:rPr>
        <w:t>which</w:t>
      </w:r>
      <w:r w:rsidR="00AB3491">
        <w:rPr>
          <w:bCs/>
        </w:rPr>
        <w:t xml:space="preserve"> influence the lives of other </w:t>
      </w:r>
      <w:r w:rsidR="00594342">
        <w:rPr>
          <w:bCs/>
        </w:rPr>
        <w:t>people</w:t>
      </w:r>
      <w:r w:rsidR="00AB3491">
        <w:rPr>
          <w:bCs/>
        </w:rPr>
        <w:t xml:space="preserve"> for better or worse.</w:t>
      </w:r>
    </w:p>
    <w:p w14:paraId="0000002D" w14:textId="77777777" w:rsidR="007F437D" w:rsidRDefault="007F437D">
      <w:pPr>
        <w:spacing w:line="480" w:lineRule="auto"/>
        <w:ind w:left="1440"/>
      </w:pPr>
    </w:p>
    <w:p w14:paraId="0E9AC4D7" w14:textId="390F7C8F" w:rsidR="0063786D" w:rsidRDefault="002218B2">
      <w:pPr>
        <w:spacing w:line="480" w:lineRule="auto"/>
        <w:ind w:left="1440"/>
        <w:rPr>
          <w:bCs/>
        </w:rPr>
      </w:pPr>
      <w:r>
        <w:rPr>
          <w:b/>
        </w:rPr>
        <w:t>Contextualization:</w:t>
      </w:r>
      <w:r w:rsidR="00CC6F40">
        <w:rPr>
          <w:b/>
        </w:rPr>
        <w:t xml:space="preserve"> </w:t>
      </w:r>
      <w:r w:rsidR="00C831C6">
        <w:rPr>
          <w:bCs/>
        </w:rPr>
        <w:t xml:space="preserve">All cultures </w:t>
      </w:r>
      <w:r w:rsidR="00757749">
        <w:rPr>
          <w:bCs/>
        </w:rPr>
        <w:t xml:space="preserve">are the results of </w:t>
      </w:r>
      <w:r w:rsidR="002707C9">
        <w:rPr>
          <w:bCs/>
        </w:rPr>
        <w:t xml:space="preserve">decisions made by </w:t>
      </w:r>
      <w:r w:rsidR="00757749">
        <w:rPr>
          <w:bCs/>
        </w:rPr>
        <w:t>people</w:t>
      </w:r>
      <w:r w:rsidR="009523E9">
        <w:rPr>
          <w:bCs/>
        </w:rPr>
        <w:t>.</w:t>
      </w:r>
      <w:r w:rsidR="00757749">
        <w:rPr>
          <w:bCs/>
        </w:rPr>
        <w:t xml:space="preserve"> The legacy we leave</w:t>
      </w:r>
      <w:r w:rsidR="00F93DE4">
        <w:rPr>
          <w:bCs/>
        </w:rPr>
        <w:t xml:space="preserve"> is the sum of our decisions made over a lifetime. Cultural legacy is the </w:t>
      </w:r>
      <w:r w:rsidR="00594342">
        <w:rPr>
          <w:bCs/>
        </w:rPr>
        <w:t>result</w:t>
      </w:r>
      <w:r w:rsidR="005E2B63">
        <w:rPr>
          <w:bCs/>
        </w:rPr>
        <w:t xml:space="preserve"> </w:t>
      </w:r>
      <w:r w:rsidR="008F39CE">
        <w:rPr>
          <w:bCs/>
        </w:rPr>
        <w:t>of the interaction</w:t>
      </w:r>
      <w:r w:rsidR="005E2B63">
        <w:rPr>
          <w:bCs/>
        </w:rPr>
        <w:t xml:space="preserve"> of everyone’s decisions</w:t>
      </w:r>
      <w:r w:rsidR="004724DC">
        <w:rPr>
          <w:bCs/>
        </w:rPr>
        <w:t xml:space="preserve">. </w:t>
      </w:r>
      <w:r w:rsidR="005E2B63">
        <w:rPr>
          <w:bCs/>
        </w:rPr>
        <w:t xml:space="preserve">Our decisions have </w:t>
      </w:r>
      <w:r w:rsidR="005A2740">
        <w:rPr>
          <w:bCs/>
        </w:rPr>
        <w:t>an enormous influence</w:t>
      </w:r>
      <w:r w:rsidR="005E2B63">
        <w:rPr>
          <w:bCs/>
        </w:rPr>
        <w:t xml:space="preserve"> </w:t>
      </w:r>
      <w:r w:rsidR="00594342">
        <w:rPr>
          <w:bCs/>
        </w:rPr>
        <w:t>on</w:t>
      </w:r>
      <w:r w:rsidR="00C8128D">
        <w:rPr>
          <w:bCs/>
        </w:rPr>
        <w:t xml:space="preserve"> people</w:t>
      </w:r>
      <w:r w:rsidR="00B45C9E">
        <w:rPr>
          <w:bCs/>
        </w:rPr>
        <w:t xml:space="preserve">, </w:t>
      </w:r>
      <w:r w:rsidR="009173C5">
        <w:rPr>
          <w:bCs/>
        </w:rPr>
        <w:t>the present</w:t>
      </w:r>
      <w:r w:rsidR="00B45C9E">
        <w:rPr>
          <w:bCs/>
        </w:rPr>
        <w:t xml:space="preserve"> and future.</w:t>
      </w:r>
      <w:r w:rsidR="007E4692">
        <w:rPr>
          <w:bCs/>
        </w:rPr>
        <w:t xml:space="preserve"> We must learn to make good </w:t>
      </w:r>
      <w:r w:rsidR="00594342">
        <w:rPr>
          <w:bCs/>
        </w:rPr>
        <w:t>decisions</w:t>
      </w:r>
      <w:r w:rsidR="007E4692">
        <w:rPr>
          <w:bCs/>
        </w:rPr>
        <w:t>.</w:t>
      </w:r>
      <w:r w:rsidR="001849DD">
        <w:rPr>
          <w:bCs/>
        </w:rPr>
        <w:t xml:space="preserve"> As life has taught us, good decisions have </w:t>
      </w:r>
      <w:r w:rsidR="005E7AFC">
        <w:rPr>
          <w:bCs/>
        </w:rPr>
        <w:t>good</w:t>
      </w:r>
      <w:r w:rsidR="00052DFE">
        <w:rPr>
          <w:bCs/>
        </w:rPr>
        <w:t xml:space="preserve"> results</w:t>
      </w:r>
      <w:r w:rsidR="001849DD">
        <w:rPr>
          <w:bCs/>
        </w:rPr>
        <w:t xml:space="preserve">. Bad </w:t>
      </w:r>
      <w:r w:rsidR="001849DD">
        <w:rPr>
          <w:bCs/>
        </w:rPr>
        <w:lastRenderedPageBreak/>
        <w:t xml:space="preserve">decisions have bad </w:t>
      </w:r>
      <w:r w:rsidR="009541F8">
        <w:rPr>
          <w:bCs/>
        </w:rPr>
        <w:t>results.</w:t>
      </w:r>
      <w:r w:rsidR="00DE318C">
        <w:rPr>
          <w:bCs/>
        </w:rPr>
        <w:t xml:space="preserve"> We must learn to make good decisions about the world, earth’s atmosphere, the </w:t>
      </w:r>
      <w:r w:rsidR="004724DC">
        <w:rPr>
          <w:bCs/>
        </w:rPr>
        <w:t>oceans,</w:t>
      </w:r>
      <w:r w:rsidR="00DE318C">
        <w:rPr>
          <w:bCs/>
        </w:rPr>
        <w:t xml:space="preserve"> and th</w:t>
      </w:r>
      <w:r w:rsidR="00655F12">
        <w:rPr>
          <w:bCs/>
        </w:rPr>
        <w:t>e land.</w:t>
      </w:r>
    </w:p>
    <w:p w14:paraId="00000030" w14:textId="21B91880" w:rsidR="007F437D" w:rsidRDefault="009E1AC7" w:rsidP="007F2AD9">
      <w:pPr>
        <w:spacing w:line="480" w:lineRule="auto"/>
        <w:ind w:left="1440"/>
        <w:rPr>
          <w:bCs/>
        </w:rPr>
      </w:pPr>
      <w:r>
        <w:rPr>
          <w:bCs/>
        </w:rPr>
        <w:t>People are God’s image bearers.</w:t>
      </w:r>
      <w:r w:rsidR="00507D65">
        <w:rPr>
          <w:bCs/>
        </w:rPr>
        <w:t xml:space="preserve"> In a biblical worldview</w:t>
      </w:r>
      <w:r w:rsidR="00AC3B5D">
        <w:rPr>
          <w:bCs/>
        </w:rPr>
        <w:t>, people matter most</w:t>
      </w:r>
      <w:r w:rsidR="0080502C">
        <w:rPr>
          <w:bCs/>
        </w:rPr>
        <w:t>.</w:t>
      </w:r>
      <w:r w:rsidR="006F2A30">
        <w:rPr>
          <w:b/>
        </w:rPr>
        <w:t xml:space="preserve"> </w:t>
      </w:r>
      <w:r w:rsidR="00FC3540">
        <w:rPr>
          <w:bCs/>
        </w:rPr>
        <w:t xml:space="preserve">People are what God </w:t>
      </w:r>
      <w:r w:rsidR="004847BD">
        <w:rPr>
          <w:bCs/>
        </w:rPr>
        <w:t>cares about. Any view of the world that diminishes the importance of people is missing the most important fact about human existence</w:t>
      </w:r>
      <w:r w:rsidR="007F2AD9">
        <w:rPr>
          <w:bCs/>
        </w:rPr>
        <w:t xml:space="preserve">. </w:t>
      </w:r>
      <w:r w:rsidR="00045F19">
        <w:rPr>
          <w:bCs/>
        </w:rPr>
        <w:t xml:space="preserve">We should focus on people because </w:t>
      </w:r>
      <w:r w:rsidR="007F2AD9">
        <w:rPr>
          <w:bCs/>
        </w:rPr>
        <w:t>that is</w:t>
      </w:r>
      <w:r w:rsidR="00045F19">
        <w:rPr>
          <w:bCs/>
        </w:rPr>
        <w:t xml:space="preserve"> what God</w:t>
      </w:r>
      <w:r w:rsidR="00ED25D6">
        <w:rPr>
          <w:bCs/>
        </w:rPr>
        <w:t>’s</w:t>
      </w:r>
      <w:r w:rsidR="00045F19">
        <w:rPr>
          <w:bCs/>
        </w:rPr>
        <w:t xml:space="preserve"> focus is on.</w:t>
      </w:r>
    </w:p>
    <w:p w14:paraId="2250BA3E" w14:textId="77777777" w:rsidR="000928A9" w:rsidRDefault="000928A9" w:rsidP="007F2AD9">
      <w:pPr>
        <w:spacing w:line="480" w:lineRule="auto"/>
        <w:ind w:left="1440"/>
        <w:rPr>
          <w:bCs/>
        </w:rPr>
      </w:pPr>
    </w:p>
    <w:p w14:paraId="50388444" w14:textId="20D52D17" w:rsidR="007F2AD9" w:rsidRDefault="005936A5" w:rsidP="00122151">
      <w:pPr>
        <w:spacing w:line="480" w:lineRule="auto"/>
        <w:rPr>
          <w:bCs/>
        </w:rPr>
      </w:pPr>
      <w:r>
        <w:rPr>
          <w:bCs/>
        </w:rPr>
        <w:t>Cantens, Bernardo J.</w:t>
      </w:r>
      <w:r w:rsidR="00F73EC5">
        <w:rPr>
          <w:bCs/>
        </w:rPr>
        <w:t xml:space="preserve"> </w:t>
      </w:r>
      <w:r w:rsidR="0096735D">
        <w:rPr>
          <w:bCs/>
        </w:rPr>
        <w:t>(Summer 2009)</w:t>
      </w:r>
      <w:r w:rsidR="006E6CC0">
        <w:rPr>
          <w:bCs/>
        </w:rPr>
        <w:t>.</w:t>
      </w:r>
      <w:r w:rsidR="00D873E1">
        <w:rPr>
          <w:bCs/>
        </w:rPr>
        <w:t xml:space="preserve"> On the </w:t>
      </w:r>
      <w:r w:rsidR="000D281A">
        <w:rPr>
          <w:bCs/>
        </w:rPr>
        <w:t>metaphysics</w:t>
      </w:r>
      <w:r w:rsidR="00951C55">
        <w:rPr>
          <w:bCs/>
        </w:rPr>
        <w:t xml:space="preserve"> of cultural ident</w:t>
      </w:r>
      <w:r w:rsidR="006B65B1">
        <w:rPr>
          <w:bCs/>
        </w:rPr>
        <w:t xml:space="preserve">ity. Vol. </w:t>
      </w:r>
      <w:r w:rsidR="00571258">
        <w:rPr>
          <w:bCs/>
        </w:rPr>
        <w:t>7, (</w:t>
      </w:r>
      <w:r w:rsidR="006407A3">
        <w:rPr>
          <w:bCs/>
        </w:rPr>
        <w:t>Iss 2</w:t>
      </w:r>
      <w:r w:rsidR="00D95230">
        <w:rPr>
          <w:bCs/>
        </w:rPr>
        <w:t>), 167-196</w:t>
      </w:r>
      <w:r w:rsidR="00E42A16">
        <w:rPr>
          <w:bCs/>
        </w:rPr>
        <w:t xml:space="preserve">. </w:t>
      </w:r>
      <w:hyperlink r:id="rId8" w:history="1">
        <w:r w:rsidR="00432558" w:rsidRPr="00E842BE">
          <w:rPr>
            <w:rStyle w:val="Hyperlink"/>
            <w:bCs/>
          </w:rPr>
          <w:t>https://doi10.1057/1st.2009.5</w:t>
        </w:r>
      </w:hyperlink>
    </w:p>
    <w:p w14:paraId="173E4BA7" w14:textId="77777777" w:rsidR="00432558" w:rsidRPr="007F2AD9" w:rsidRDefault="00432558" w:rsidP="00122151">
      <w:pPr>
        <w:spacing w:line="480" w:lineRule="auto"/>
        <w:rPr>
          <w:bCs/>
        </w:rPr>
      </w:pPr>
    </w:p>
    <w:p w14:paraId="00000031" w14:textId="77777777" w:rsidR="007F437D" w:rsidRDefault="002218B2">
      <w:pPr>
        <w:spacing w:line="480" w:lineRule="auto"/>
        <w:ind w:left="720"/>
        <w:rPr>
          <w:b/>
        </w:rPr>
      </w:pPr>
      <w:r>
        <w:rPr>
          <w:b/>
        </w:rPr>
        <w:t>Comment 2:</w:t>
      </w:r>
    </w:p>
    <w:p w14:paraId="00000032" w14:textId="08B89084" w:rsidR="007F437D" w:rsidRDefault="002218B2">
      <w:pPr>
        <w:spacing w:line="480" w:lineRule="auto"/>
        <w:ind w:left="1440"/>
        <w:rPr>
          <w:b/>
        </w:rPr>
      </w:pPr>
      <w:r>
        <w:rPr>
          <w:b/>
        </w:rPr>
        <w:t>Quote/Paraphrase</w:t>
      </w:r>
      <w:r w:rsidR="00CB2FE6">
        <w:rPr>
          <w:b/>
        </w:rPr>
        <w:t>:</w:t>
      </w:r>
      <w:r w:rsidR="00191D8B">
        <w:rPr>
          <w:b/>
        </w:rPr>
        <w:t xml:space="preserve"> </w:t>
      </w:r>
      <w:r w:rsidR="00191D8B">
        <w:rPr>
          <w:bCs/>
        </w:rPr>
        <w:t xml:space="preserve">Who am I? This question can be </w:t>
      </w:r>
      <w:r w:rsidR="00061F5B">
        <w:rPr>
          <w:bCs/>
        </w:rPr>
        <w:t xml:space="preserve">interpreted </w:t>
      </w:r>
      <w:r w:rsidR="00D11007">
        <w:rPr>
          <w:bCs/>
        </w:rPr>
        <w:t xml:space="preserve">in </w:t>
      </w:r>
      <w:r w:rsidR="00F14E82">
        <w:rPr>
          <w:bCs/>
        </w:rPr>
        <w:t>several ways</w:t>
      </w:r>
      <w:r w:rsidR="00D11007">
        <w:rPr>
          <w:bCs/>
        </w:rPr>
        <w:t xml:space="preserve"> depending on the social and historical </w:t>
      </w:r>
      <w:r w:rsidR="0022625D">
        <w:rPr>
          <w:bCs/>
        </w:rPr>
        <w:t xml:space="preserve">context in which the question is </w:t>
      </w:r>
      <w:r w:rsidR="00AF5BEB">
        <w:rPr>
          <w:bCs/>
        </w:rPr>
        <w:t xml:space="preserve">asked. </w:t>
      </w:r>
      <w:r w:rsidR="0022625D">
        <w:rPr>
          <w:bCs/>
        </w:rPr>
        <w:t>Although there are many forms of social ident</w:t>
      </w:r>
      <w:r w:rsidR="009C26EB">
        <w:rPr>
          <w:bCs/>
        </w:rPr>
        <w:t>ities that contribute to our personal identity</w:t>
      </w:r>
      <w:r w:rsidR="00D91B9B">
        <w:rPr>
          <w:bCs/>
        </w:rPr>
        <w:t xml:space="preserve"> (for example, ethnic, gender, national, </w:t>
      </w:r>
      <w:r w:rsidR="002902BD">
        <w:rPr>
          <w:bCs/>
        </w:rPr>
        <w:t xml:space="preserve">and </w:t>
      </w:r>
      <w:r w:rsidR="00D91B9B">
        <w:rPr>
          <w:bCs/>
        </w:rPr>
        <w:t>racial</w:t>
      </w:r>
      <w:r w:rsidR="002902BD">
        <w:rPr>
          <w:bCs/>
        </w:rPr>
        <w:t>)</w:t>
      </w:r>
      <w:r w:rsidR="00C14189">
        <w:rPr>
          <w:bCs/>
        </w:rPr>
        <w:t>,</w:t>
      </w:r>
      <w:r w:rsidR="00FB1DBB">
        <w:rPr>
          <w:bCs/>
        </w:rPr>
        <w:t xml:space="preserve"> one that is intrinsic to our selfhood is our </w:t>
      </w:r>
      <w:r w:rsidR="00AD5F33">
        <w:rPr>
          <w:bCs/>
        </w:rPr>
        <w:t>cultural identity. So</w:t>
      </w:r>
      <w:r w:rsidR="0099754E">
        <w:rPr>
          <w:bCs/>
        </w:rPr>
        <w:t xml:space="preserve">, who am I culturally? </w:t>
      </w:r>
      <w:r w:rsidR="009D4B1D">
        <w:rPr>
          <w:bCs/>
        </w:rPr>
        <w:t xml:space="preserve">To </w:t>
      </w:r>
      <w:r w:rsidR="00574E5A">
        <w:rPr>
          <w:bCs/>
        </w:rPr>
        <w:t>u</w:t>
      </w:r>
      <w:r w:rsidR="0099754E">
        <w:rPr>
          <w:bCs/>
        </w:rPr>
        <w:t>nderstand</w:t>
      </w:r>
      <w:r w:rsidR="00574E5A">
        <w:rPr>
          <w:bCs/>
        </w:rPr>
        <w:t xml:space="preserve"> </w:t>
      </w:r>
      <w:r w:rsidR="0099754E">
        <w:rPr>
          <w:bCs/>
        </w:rPr>
        <w:t xml:space="preserve">one’s cultural identity requires a theory of identity that establishes the criteria for determining what constitutes a </w:t>
      </w:r>
      <w:r w:rsidR="00BA123D">
        <w:rPr>
          <w:bCs/>
        </w:rPr>
        <w:t>cultural group</w:t>
      </w:r>
      <w:r w:rsidR="00EA25FA">
        <w:rPr>
          <w:bCs/>
        </w:rPr>
        <w:t xml:space="preserve">. </w:t>
      </w:r>
    </w:p>
    <w:p w14:paraId="00000033" w14:textId="77777777" w:rsidR="007F437D" w:rsidRDefault="007F437D">
      <w:pPr>
        <w:spacing w:line="480" w:lineRule="auto"/>
        <w:ind w:left="1440"/>
      </w:pPr>
    </w:p>
    <w:p w14:paraId="00000034" w14:textId="3ECE0969" w:rsidR="007F437D" w:rsidRPr="00432558" w:rsidRDefault="002218B2">
      <w:pPr>
        <w:spacing w:line="480" w:lineRule="auto"/>
        <w:ind w:left="1440"/>
        <w:rPr>
          <w:bCs/>
        </w:rPr>
      </w:pPr>
      <w:r>
        <w:rPr>
          <w:b/>
        </w:rPr>
        <w:t>Essential Element:</w:t>
      </w:r>
      <w:r w:rsidR="00432558">
        <w:rPr>
          <w:b/>
        </w:rPr>
        <w:t xml:space="preserve"> </w:t>
      </w:r>
      <w:r w:rsidR="00506EAA">
        <w:rPr>
          <w:bCs/>
        </w:rPr>
        <w:t xml:space="preserve">This comment is associated with the definition of </w:t>
      </w:r>
      <w:r w:rsidR="00446A47">
        <w:rPr>
          <w:bCs/>
        </w:rPr>
        <w:t>cultural identity.</w:t>
      </w:r>
    </w:p>
    <w:p w14:paraId="00000035" w14:textId="77777777" w:rsidR="007F437D" w:rsidRDefault="007F437D">
      <w:pPr>
        <w:spacing w:line="480" w:lineRule="auto"/>
        <w:ind w:left="1440"/>
        <w:rPr>
          <w:b/>
        </w:rPr>
      </w:pPr>
    </w:p>
    <w:p w14:paraId="00000036" w14:textId="5FB5A6FC" w:rsidR="007F437D" w:rsidRPr="00E5135E" w:rsidRDefault="002218B2">
      <w:pPr>
        <w:spacing w:line="480" w:lineRule="auto"/>
        <w:ind w:left="1440"/>
        <w:rPr>
          <w:bCs/>
        </w:rPr>
      </w:pPr>
      <w:r>
        <w:rPr>
          <w:b/>
        </w:rPr>
        <w:lastRenderedPageBreak/>
        <w:t>Additive/Variant Analysis:</w:t>
      </w:r>
      <w:r w:rsidR="00E5135E">
        <w:rPr>
          <w:b/>
        </w:rPr>
        <w:t xml:space="preserve"> </w:t>
      </w:r>
      <w:r w:rsidR="00E5135E">
        <w:rPr>
          <w:bCs/>
        </w:rPr>
        <w:t>This additive contributes to the meaning</w:t>
      </w:r>
      <w:r w:rsidR="00E359A1">
        <w:rPr>
          <w:bCs/>
        </w:rPr>
        <w:t xml:space="preserve"> of cultural identity. When speaking of cultural identity</w:t>
      </w:r>
      <w:r w:rsidR="00852C15">
        <w:rPr>
          <w:bCs/>
        </w:rPr>
        <w:t>,</w:t>
      </w:r>
      <w:r w:rsidR="00E359A1">
        <w:rPr>
          <w:bCs/>
        </w:rPr>
        <w:t xml:space="preserve"> </w:t>
      </w:r>
      <w:r w:rsidR="00714386">
        <w:rPr>
          <w:bCs/>
        </w:rPr>
        <w:t xml:space="preserve">I am speaking of a group of people who share life experiences with </w:t>
      </w:r>
      <w:r w:rsidR="00350507">
        <w:rPr>
          <w:bCs/>
        </w:rPr>
        <w:t xml:space="preserve">their customs, </w:t>
      </w:r>
      <w:r w:rsidR="00EA25FA">
        <w:rPr>
          <w:bCs/>
        </w:rPr>
        <w:t>language,</w:t>
      </w:r>
      <w:r w:rsidR="00350507">
        <w:rPr>
          <w:bCs/>
        </w:rPr>
        <w:t xml:space="preserve"> and traditions. There are other elements that can be used to explain cultural </w:t>
      </w:r>
      <w:r w:rsidR="00571258">
        <w:rPr>
          <w:bCs/>
        </w:rPr>
        <w:t xml:space="preserve">identity, </w:t>
      </w:r>
      <w:r w:rsidR="00821574">
        <w:rPr>
          <w:bCs/>
        </w:rPr>
        <w:t>including</w:t>
      </w:r>
      <w:r w:rsidR="002F19F7">
        <w:rPr>
          <w:bCs/>
        </w:rPr>
        <w:t xml:space="preserve"> socio-economic class, religion, values, behavior, education, </w:t>
      </w:r>
      <w:r w:rsidR="00EA25FA">
        <w:rPr>
          <w:bCs/>
        </w:rPr>
        <w:t>gender,</w:t>
      </w:r>
      <w:r w:rsidR="002F19F7">
        <w:rPr>
          <w:bCs/>
        </w:rPr>
        <w:t xml:space="preserve"> and race.</w:t>
      </w:r>
    </w:p>
    <w:p w14:paraId="00000037" w14:textId="77777777" w:rsidR="007F437D" w:rsidRDefault="007F437D">
      <w:pPr>
        <w:spacing w:line="480" w:lineRule="auto"/>
        <w:ind w:left="1440"/>
      </w:pPr>
    </w:p>
    <w:p w14:paraId="00000038" w14:textId="32A43FA3" w:rsidR="007F437D" w:rsidRPr="004B1526" w:rsidRDefault="002218B2">
      <w:pPr>
        <w:spacing w:line="480" w:lineRule="auto"/>
        <w:ind w:left="1440"/>
        <w:rPr>
          <w:bCs/>
        </w:rPr>
      </w:pPr>
      <w:r>
        <w:rPr>
          <w:b/>
        </w:rPr>
        <w:t xml:space="preserve">Contextualization: </w:t>
      </w:r>
      <w:r w:rsidR="00271485">
        <w:rPr>
          <w:bCs/>
        </w:rPr>
        <w:t xml:space="preserve">How is cultural identity different from racial identity? </w:t>
      </w:r>
      <w:r w:rsidR="00E050CF">
        <w:rPr>
          <w:bCs/>
        </w:rPr>
        <w:t>One main difference is that racial identity is visible and can be determined by others. Whereas cultural id</w:t>
      </w:r>
      <w:r w:rsidR="0074078A">
        <w:rPr>
          <w:bCs/>
        </w:rPr>
        <w:t xml:space="preserve">entity is not transparent in the same way. Cultural identity is based </w:t>
      </w:r>
      <w:r w:rsidR="00CE440B">
        <w:rPr>
          <w:bCs/>
        </w:rPr>
        <w:t xml:space="preserve">on lived </w:t>
      </w:r>
      <w:r w:rsidR="00571258">
        <w:rPr>
          <w:bCs/>
        </w:rPr>
        <w:t>experiences</w:t>
      </w:r>
      <w:r w:rsidR="00CE440B">
        <w:rPr>
          <w:bCs/>
        </w:rPr>
        <w:t xml:space="preserve"> that may be hidden from others. Another difference is that cultural identity </w:t>
      </w:r>
      <w:r w:rsidR="00296048">
        <w:rPr>
          <w:bCs/>
        </w:rPr>
        <w:t>is more likely to</w:t>
      </w:r>
      <w:r w:rsidR="002432B7">
        <w:rPr>
          <w:bCs/>
        </w:rPr>
        <w:t xml:space="preserve"> relay an individual</w:t>
      </w:r>
      <w:r w:rsidR="00F95A2B">
        <w:rPr>
          <w:bCs/>
        </w:rPr>
        <w:t>’</w:t>
      </w:r>
      <w:r w:rsidR="002432B7">
        <w:rPr>
          <w:bCs/>
        </w:rPr>
        <w:t>s experiences with a group of people</w:t>
      </w:r>
      <w:r w:rsidR="00F95A2B">
        <w:rPr>
          <w:bCs/>
        </w:rPr>
        <w:t xml:space="preserve">, the </w:t>
      </w:r>
      <w:r w:rsidR="00EA25FA">
        <w:rPr>
          <w:bCs/>
        </w:rPr>
        <w:t>environment,</w:t>
      </w:r>
      <w:r w:rsidR="00F95A2B">
        <w:rPr>
          <w:bCs/>
        </w:rPr>
        <w:t xml:space="preserve"> and external factors. </w:t>
      </w:r>
      <w:r w:rsidR="00E51665">
        <w:rPr>
          <w:bCs/>
        </w:rPr>
        <w:t xml:space="preserve">Racial identity is more dependent on </w:t>
      </w:r>
      <w:r w:rsidR="00821574">
        <w:rPr>
          <w:bCs/>
        </w:rPr>
        <w:t>the inherent</w:t>
      </w:r>
      <w:r w:rsidR="00E51665">
        <w:rPr>
          <w:bCs/>
        </w:rPr>
        <w:t xml:space="preserve"> natural properties of an individual and </w:t>
      </w:r>
      <w:r w:rsidR="000812C7">
        <w:rPr>
          <w:bCs/>
        </w:rPr>
        <w:t>less dependent on external factors</w:t>
      </w:r>
      <w:r w:rsidR="00EA25FA">
        <w:rPr>
          <w:bCs/>
        </w:rPr>
        <w:t xml:space="preserve">. </w:t>
      </w:r>
      <w:r w:rsidR="000812C7">
        <w:rPr>
          <w:bCs/>
        </w:rPr>
        <w:t>Cultural identity is more strongly and directly influenced by one’s</w:t>
      </w:r>
      <w:r w:rsidR="00790BF7">
        <w:rPr>
          <w:bCs/>
        </w:rPr>
        <w:t xml:space="preserve"> experiences, which </w:t>
      </w:r>
      <w:r w:rsidR="0003548F">
        <w:rPr>
          <w:bCs/>
        </w:rPr>
        <w:t>in tur</w:t>
      </w:r>
      <w:r w:rsidR="00B33116">
        <w:rPr>
          <w:bCs/>
        </w:rPr>
        <w:t xml:space="preserve">n </w:t>
      </w:r>
      <w:r w:rsidR="001C0828">
        <w:rPr>
          <w:bCs/>
        </w:rPr>
        <w:t>shape</w:t>
      </w:r>
      <w:r w:rsidR="00790BF7">
        <w:rPr>
          <w:bCs/>
        </w:rPr>
        <w:t xml:space="preserve"> our behavior, </w:t>
      </w:r>
      <w:r w:rsidR="00EA25FA">
        <w:rPr>
          <w:bCs/>
        </w:rPr>
        <w:t>beliefs,</w:t>
      </w:r>
      <w:r w:rsidR="00790BF7">
        <w:rPr>
          <w:bCs/>
        </w:rPr>
        <w:t xml:space="preserve"> and values</w:t>
      </w:r>
      <w:r w:rsidR="00B33116">
        <w:rPr>
          <w:bCs/>
        </w:rPr>
        <w:t xml:space="preserve"> more</w:t>
      </w:r>
      <w:r w:rsidR="00790BF7">
        <w:rPr>
          <w:bCs/>
        </w:rPr>
        <w:t xml:space="preserve"> than racial identity.</w:t>
      </w:r>
    </w:p>
    <w:p w14:paraId="00000039" w14:textId="77777777" w:rsidR="007F437D" w:rsidRDefault="007F437D">
      <w:pPr>
        <w:spacing w:line="480" w:lineRule="auto"/>
        <w:ind w:left="1440"/>
      </w:pPr>
    </w:p>
    <w:p w14:paraId="6872E7B2" w14:textId="471B5AD3" w:rsidR="000539D5" w:rsidRPr="009746D0" w:rsidRDefault="002218B2" w:rsidP="000539D5">
      <w:pPr>
        <w:spacing w:line="480" w:lineRule="auto"/>
        <w:ind w:left="720" w:hanging="720"/>
        <w:rPr>
          <w:bCs/>
        </w:rPr>
      </w:pPr>
      <w:r>
        <w:rPr>
          <w:b/>
        </w:rPr>
        <w:t>Source Two:</w:t>
      </w:r>
      <w:r w:rsidR="00091F5E">
        <w:rPr>
          <w:b/>
        </w:rPr>
        <w:t xml:space="preserve"> </w:t>
      </w:r>
      <w:r w:rsidR="00DA5A96" w:rsidRPr="009746D0">
        <w:rPr>
          <w:bCs/>
        </w:rPr>
        <w:t>Jurkova, S. (2021)</w:t>
      </w:r>
      <w:r w:rsidR="009746D0" w:rsidRPr="009746D0">
        <w:rPr>
          <w:bCs/>
        </w:rPr>
        <w:t>. Transcultural C</w:t>
      </w:r>
      <w:r w:rsidR="00FA338E">
        <w:rPr>
          <w:bCs/>
        </w:rPr>
        <w:t>ompetence Model: An Inclusive</w:t>
      </w:r>
      <w:r w:rsidR="000539D5">
        <w:rPr>
          <w:bCs/>
        </w:rPr>
        <w:t xml:space="preserve"> Path for Communication and Interaction. J</w:t>
      </w:r>
      <w:r w:rsidR="002D29D1">
        <w:rPr>
          <w:bCs/>
        </w:rPr>
        <w:t>ournal of Transcultural Communication</w:t>
      </w:r>
      <w:r w:rsidR="00BB09FC">
        <w:rPr>
          <w:bCs/>
        </w:rPr>
        <w:t xml:space="preserve"> (1), 102-119. https://doi.org</w:t>
      </w:r>
      <w:r w:rsidR="00CA5559">
        <w:rPr>
          <w:bCs/>
        </w:rPr>
        <w:t>/10.1515/jtc-2021-2008</w:t>
      </w:r>
      <w:r w:rsidR="00A67FD5">
        <w:rPr>
          <w:bCs/>
        </w:rPr>
        <w:t>.</w:t>
      </w:r>
    </w:p>
    <w:p w14:paraId="0000003B" w14:textId="77777777" w:rsidR="007F437D" w:rsidRDefault="002218B2">
      <w:pPr>
        <w:spacing w:line="480" w:lineRule="auto"/>
        <w:ind w:left="720"/>
      </w:pPr>
      <w:bookmarkStart w:id="3" w:name="_heading=h.30j0zll" w:colFirst="0" w:colLast="0"/>
      <w:bookmarkEnd w:id="3"/>
      <w:r>
        <w:rPr>
          <w:b/>
        </w:rPr>
        <w:t>Comment 3:</w:t>
      </w:r>
      <w:r>
        <w:rPr>
          <w:b/>
          <w:color w:val="FF0000"/>
        </w:rPr>
        <w:t xml:space="preserve">  </w:t>
      </w:r>
    </w:p>
    <w:p w14:paraId="77946F3D" w14:textId="15B4147C" w:rsidR="009907DD" w:rsidRDefault="002218B2">
      <w:pPr>
        <w:spacing w:line="480" w:lineRule="auto"/>
        <w:ind w:left="1440"/>
        <w:rPr>
          <w:bCs/>
        </w:rPr>
      </w:pPr>
      <w:r>
        <w:rPr>
          <w:b/>
        </w:rPr>
        <w:t>Quote/Paraphrase</w:t>
      </w:r>
      <w:r w:rsidR="001F52A9">
        <w:rPr>
          <w:b/>
        </w:rPr>
        <w:t xml:space="preserve"> </w:t>
      </w:r>
      <w:r w:rsidR="00FC4C88">
        <w:rPr>
          <w:bCs/>
        </w:rPr>
        <w:t>Slumbach</w:t>
      </w:r>
      <w:r w:rsidR="00685693">
        <w:rPr>
          <w:bCs/>
        </w:rPr>
        <w:t xml:space="preserve"> </w:t>
      </w:r>
      <w:r w:rsidR="00FC4C88">
        <w:rPr>
          <w:bCs/>
        </w:rPr>
        <w:t>(2005)</w:t>
      </w:r>
      <w:r w:rsidR="00926B9C">
        <w:rPr>
          <w:bCs/>
        </w:rPr>
        <w:t xml:space="preserve"> proposes a map</w:t>
      </w:r>
      <w:r w:rsidR="00685693">
        <w:rPr>
          <w:bCs/>
        </w:rPr>
        <w:t xml:space="preserve"> for transcultural development, including six broad categories: </w:t>
      </w:r>
      <w:r w:rsidR="00B37216">
        <w:rPr>
          <w:bCs/>
        </w:rPr>
        <w:t xml:space="preserve">perspective consciousness, </w:t>
      </w:r>
    </w:p>
    <w:p w14:paraId="0000003C" w14:textId="5DDFFCD5" w:rsidR="007F437D" w:rsidRDefault="00B37216">
      <w:pPr>
        <w:spacing w:line="480" w:lineRule="auto"/>
        <w:ind w:left="1440"/>
        <w:rPr>
          <w:bCs/>
        </w:rPr>
      </w:pPr>
      <w:r>
        <w:rPr>
          <w:bCs/>
        </w:rPr>
        <w:lastRenderedPageBreak/>
        <w:t>ethnographic skills, global awareness, world learning, foreign language</w:t>
      </w:r>
      <w:r w:rsidR="00341EA2">
        <w:rPr>
          <w:bCs/>
        </w:rPr>
        <w:t xml:space="preserve"> proficiency and affective development.</w:t>
      </w:r>
      <w:r w:rsidR="008B7ECE">
        <w:rPr>
          <w:bCs/>
        </w:rPr>
        <w:t xml:space="preserve"> From this fundamental </w:t>
      </w:r>
      <w:r w:rsidR="00043633">
        <w:rPr>
          <w:bCs/>
        </w:rPr>
        <w:t>acknowledgement individuals</w:t>
      </w:r>
      <w:r w:rsidR="00F673A1">
        <w:rPr>
          <w:bCs/>
        </w:rPr>
        <w:t xml:space="preserve"> start to discover and expand</w:t>
      </w:r>
      <w:r w:rsidR="008D6B34">
        <w:rPr>
          <w:bCs/>
        </w:rPr>
        <w:t xml:space="preserve"> their range of alternative </w:t>
      </w:r>
      <w:r w:rsidR="001C0828">
        <w:rPr>
          <w:bCs/>
        </w:rPr>
        <w:t>values and</w:t>
      </w:r>
      <w:r w:rsidR="008D6B34">
        <w:rPr>
          <w:bCs/>
        </w:rPr>
        <w:t xml:space="preserve"> visions, </w:t>
      </w:r>
      <w:r w:rsidR="004F7B70">
        <w:rPr>
          <w:bCs/>
        </w:rPr>
        <w:t xml:space="preserve">in </w:t>
      </w:r>
      <w:r w:rsidR="008D6B34">
        <w:rPr>
          <w:bCs/>
        </w:rPr>
        <w:t>ways that others make sense of</w:t>
      </w:r>
      <w:r w:rsidR="00A02ADC">
        <w:rPr>
          <w:bCs/>
        </w:rPr>
        <w:t xml:space="preserve"> the world. This transcultural journey is </w:t>
      </w:r>
      <w:r w:rsidR="0026429E">
        <w:rPr>
          <w:bCs/>
        </w:rPr>
        <w:t>where</w:t>
      </w:r>
      <w:r w:rsidR="00C52CB4">
        <w:rPr>
          <w:bCs/>
        </w:rPr>
        <w:t xml:space="preserve"> learners bring knowledge from th</w:t>
      </w:r>
      <w:r w:rsidR="00CE0D86">
        <w:rPr>
          <w:bCs/>
        </w:rPr>
        <w:t>eir own cultures to the process of lea</w:t>
      </w:r>
      <w:r w:rsidR="00521474">
        <w:rPr>
          <w:bCs/>
        </w:rPr>
        <w:t>rning and develop</w:t>
      </w:r>
      <w:r w:rsidR="00F36B9E">
        <w:rPr>
          <w:bCs/>
        </w:rPr>
        <w:t xml:space="preserve"> relationships and interactions across cultures.</w:t>
      </w:r>
    </w:p>
    <w:p w14:paraId="0B77125B" w14:textId="77777777" w:rsidR="00E405A4" w:rsidRDefault="00E405A4">
      <w:pPr>
        <w:spacing w:line="480" w:lineRule="auto"/>
        <w:ind w:left="1440"/>
        <w:rPr>
          <w:bCs/>
        </w:rPr>
      </w:pPr>
    </w:p>
    <w:p w14:paraId="0000003E" w14:textId="37E4ACEB" w:rsidR="007F437D" w:rsidRPr="00382BD8" w:rsidRDefault="00CC69F0" w:rsidP="00E405A4">
      <w:pPr>
        <w:spacing w:line="480" w:lineRule="auto"/>
        <w:ind w:left="1440"/>
        <w:rPr>
          <w:bCs/>
        </w:rPr>
      </w:pPr>
      <w:r>
        <w:rPr>
          <w:b/>
        </w:rPr>
        <w:t xml:space="preserve">Essential Element: </w:t>
      </w:r>
      <w:r w:rsidR="00D41057">
        <w:rPr>
          <w:bCs/>
        </w:rPr>
        <w:t xml:space="preserve">This comment relates to </w:t>
      </w:r>
      <w:r w:rsidR="002D2CF5">
        <w:rPr>
          <w:bCs/>
        </w:rPr>
        <w:t xml:space="preserve">Transcultural Competence </w:t>
      </w:r>
      <w:r w:rsidR="00382BD8">
        <w:rPr>
          <w:bCs/>
        </w:rPr>
        <w:t>defined.</w:t>
      </w:r>
    </w:p>
    <w:p w14:paraId="0000003F" w14:textId="77777777" w:rsidR="007F437D" w:rsidRDefault="007F437D">
      <w:pPr>
        <w:spacing w:line="480" w:lineRule="auto"/>
        <w:ind w:left="1440"/>
        <w:rPr>
          <w:b/>
        </w:rPr>
      </w:pPr>
    </w:p>
    <w:p w14:paraId="00000040" w14:textId="62EDA921" w:rsidR="007F437D" w:rsidRPr="008069C3" w:rsidRDefault="002218B2">
      <w:pPr>
        <w:spacing w:line="480" w:lineRule="auto"/>
        <w:ind w:left="1440"/>
        <w:rPr>
          <w:bCs/>
        </w:rPr>
      </w:pPr>
      <w:r>
        <w:rPr>
          <w:b/>
        </w:rPr>
        <w:t>Additive/Variant Analysis:</w:t>
      </w:r>
      <w:r w:rsidR="004A3A5A">
        <w:rPr>
          <w:b/>
        </w:rPr>
        <w:t xml:space="preserve"> </w:t>
      </w:r>
      <w:r w:rsidR="008069C3">
        <w:rPr>
          <w:bCs/>
        </w:rPr>
        <w:t>This is an a</w:t>
      </w:r>
      <w:r w:rsidR="0055483B">
        <w:rPr>
          <w:bCs/>
        </w:rPr>
        <w:t xml:space="preserve">dditive </w:t>
      </w:r>
      <w:r w:rsidR="00E25BD3">
        <w:rPr>
          <w:bCs/>
        </w:rPr>
        <w:t>to the definition of Transcultural Competence. This transformative process is diff</w:t>
      </w:r>
      <w:r w:rsidR="007C5E36">
        <w:rPr>
          <w:bCs/>
        </w:rPr>
        <w:t xml:space="preserve">icult. The </w:t>
      </w:r>
      <w:r w:rsidR="00501072">
        <w:rPr>
          <w:bCs/>
        </w:rPr>
        <w:t>individual’s</w:t>
      </w:r>
      <w:r w:rsidR="007C5E36">
        <w:rPr>
          <w:bCs/>
        </w:rPr>
        <w:t xml:space="preserve"> basic assumptions and expect</w:t>
      </w:r>
      <w:r w:rsidR="00BB5CF0">
        <w:rPr>
          <w:bCs/>
        </w:rPr>
        <w:t xml:space="preserve">ations that </w:t>
      </w:r>
      <w:r w:rsidR="00E11E82">
        <w:rPr>
          <w:bCs/>
        </w:rPr>
        <w:t>create</w:t>
      </w:r>
      <w:r w:rsidR="00BB5CF0">
        <w:rPr>
          <w:bCs/>
        </w:rPr>
        <w:t xml:space="preserve"> their thinking, </w:t>
      </w:r>
      <w:r w:rsidR="00E11E82">
        <w:rPr>
          <w:bCs/>
        </w:rPr>
        <w:t>feelings</w:t>
      </w:r>
      <w:r w:rsidR="00BB5CF0">
        <w:rPr>
          <w:bCs/>
        </w:rPr>
        <w:t xml:space="preserve"> and actions will have to </w:t>
      </w:r>
      <w:r w:rsidR="00C06520">
        <w:rPr>
          <w:bCs/>
        </w:rPr>
        <w:t>change</w:t>
      </w:r>
      <w:r w:rsidR="00BB5CF0">
        <w:rPr>
          <w:bCs/>
        </w:rPr>
        <w:t>.</w:t>
      </w:r>
      <w:r w:rsidR="00223DF8">
        <w:rPr>
          <w:bCs/>
        </w:rPr>
        <w:t xml:space="preserve"> Transcultural learning as perspective transformation allows in</w:t>
      </w:r>
      <w:r w:rsidR="006D7D76">
        <w:rPr>
          <w:bCs/>
        </w:rPr>
        <w:t>dividuals located at the crossroads of cultures to switch between cultures as a mode of being in the world</w:t>
      </w:r>
      <w:r w:rsidR="001036FD">
        <w:rPr>
          <w:bCs/>
        </w:rPr>
        <w:t xml:space="preserve">, while considering common values, oppositions, tensions, and power </w:t>
      </w:r>
      <w:r w:rsidR="00C76BFD">
        <w:rPr>
          <w:bCs/>
        </w:rPr>
        <w:t>in interactions (Jurkova &amp; Guo 2018).</w:t>
      </w:r>
    </w:p>
    <w:p w14:paraId="00000041" w14:textId="77777777" w:rsidR="007F437D" w:rsidRDefault="007F437D">
      <w:pPr>
        <w:spacing w:line="480" w:lineRule="auto"/>
        <w:ind w:left="1440"/>
      </w:pPr>
    </w:p>
    <w:p w14:paraId="00000042" w14:textId="39D03021" w:rsidR="007F437D" w:rsidRDefault="002218B2" w:rsidP="00521987">
      <w:pPr>
        <w:spacing w:line="480" w:lineRule="auto"/>
        <w:ind w:left="1440"/>
        <w:rPr>
          <w:bCs/>
        </w:rPr>
      </w:pPr>
      <w:r>
        <w:rPr>
          <w:b/>
        </w:rPr>
        <w:t>Contextualization:</w:t>
      </w:r>
      <w:r w:rsidR="00E11E82">
        <w:rPr>
          <w:b/>
        </w:rPr>
        <w:t xml:space="preserve"> </w:t>
      </w:r>
      <w:r w:rsidR="00C3390F">
        <w:rPr>
          <w:bCs/>
        </w:rPr>
        <w:t xml:space="preserve">I find that Transcultural Competence would be </w:t>
      </w:r>
      <w:r w:rsidR="00A1329A">
        <w:rPr>
          <w:bCs/>
        </w:rPr>
        <w:t>difficult</w:t>
      </w:r>
      <w:r w:rsidR="00FE1A72">
        <w:rPr>
          <w:bCs/>
        </w:rPr>
        <w:t xml:space="preserve"> to learn in the beginning</w:t>
      </w:r>
      <w:r w:rsidR="00A1329A">
        <w:rPr>
          <w:bCs/>
        </w:rPr>
        <w:t xml:space="preserve">. </w:t>
      </w:r>
      <w:r w:rsidR="00FE1A72">
        <w:rPr>
          <w:bCs/>
        </w:rPr>
        <w:t xml:space="preserve">It would be like looking </w:t>
      </w:r>
      <w:r w:rsidR="00AD1102">
        <w:rPr>
          <w:bCs/>
        </w:rPr>
        <w:t xml:space="preserve">at a mirror. You would </w:t>
      </w:r>
      <w:r w:rsidR="00D1031D">
        <w:rPr>
          <w:bCs/>
        </w:rPr>
        <w:t>have to ask yourself questions like: why do I do what I do?</w:t>
      </w:r>
      <w:r w:rsidR="00DE31C8">
        <w:rPr>
          <w:bCs/>
        </w:rPr>
        <w:t xml:space="preserve"> Why do I feel this way? How can I overcome being rac</w:t>
      </w:r>
      <w:r w:rsidR="00751F4C">
        <w:rPr>
          <w:bCs/>
        </w:rPr>
        <w:t xml:space="preserve">ist and negative towards other cultures? </w:t>
      </w:r>
      <w:r w:rsidR="001C3D83">
        <w:rPr>
          <w:bCs/>
        </w:rPr>
        <w:t xml:space="preserve">How can I start to learn about other </w:t>
      </w:r>
      <w:r w:rsidR="00B06F20">
        <w:rPr>
          <w:bCs/>
        </w:rPr>
        <w:t xml:space="preserve">countries and how things </w:t>
      </w:r>
      <w:r w:rsidR="00AF267E">
        <w:rPr>
          <w:bCs/>
        </w:rPr>
        <w:t>affect</w:t>
      </w:r>
      <w:r w:rsidR="00B06F20">
        <w:rPr>
          <w:bCs/>
        </w:rPr>
        <w:t xml:space="preserve"> </w:t>
      </w:r>
      <w:r w:rsidR="00AF267E">
        <w:rPr>
          <w:bCs/>
        </w:rPr>
        <w:t>people?</w:t>
      </w:r>
      <w:r w:rsidR="00B06F20">
        <w:rPr>
          <w:bCs/>
        </w:rPr>
        <w:t xml:space="preserve"> How can I make a </w:t>
      </w:r>
      <w:r w:rsidR="00B06F20">
        <w:rPr>
          <w:bCs/>
        </w:rPr>
        <w:lastRenderedPageBreak/>
        <w:t>conscious</w:t>
      </w:r>
      <w:r w:rsidR="00DE7072">
        <w:rPr>
          <w:bCs/>
        </w:rPr>
        <w:t xml:space="preserve"> effort to determine to interact and understand others in </w:t>
      </w:r>
      <w:r w:rsidR="00AF267E">
        <w:rPr>
          <w:bCs/>
        </w:rPr>
        <w:t>social</w:t>
      </w:r>
      <w:r w:rsidR="00DE7072">
        <w:rPr>
          <w:bCs/>
        </w:rPr>
        <w:t xml:space="preserve"> and profession</w:t>
      </w:r>
      <w:r w:rsidR="0095642B">
        <w:rPr>
          <w:bCs/>
        </w:rPr>
        <w:t xml:space="preserve">al </w:t>
      </w:r>
      <w:r w:rsidR="00AF267E">
        <w:rPr>
          <w:bCs/>
        </w:rPr>
        <w:t>spheres?</w:t>
      </w:r>
    </w:p>
    <w:p w14:paraId="0DF728CE" w14:textId="77777777" w:rsidR="00455672" w:rsidRDefault="00590A0A" w:rsidP="00000B0A">
      <w:pPr>
        <w:spacing w:line="480" w:lineRule="auto"/>
        <w:rPr>
          <w:bCs/>
        </w:rPr>
      </w:pPr>
      <w:r>
        <w:rPr>
          <w:b/>
        </w:rPr>
        <w:t>Source Three:</w:t>
      </w:r>
      <w:r>
        <w:rPr>
          <w:bCs/>
        </w:rPr>
        <w:t xml:space="preserve"> </w:t>
      </w:r>
      <w:bookmarkStart w:id="4" w:name="_Hlk191486436"/>
      <w:r w:rsidR="00DA2FB8">
        <w:rPr>
          <w:bCs/>
        </w:rPr>
        <w:t>Bock, Darrell L. (2020) Cultural Intelligence: living</w:t>
      </w:r>
      <w:r w:rsidR="0099275C">
        <w:rPr>
          <w:bCs/>
        </w:rPr>
        <w:t xml:space="preserve"> for</w:t>
      </w:r>
      <w:r w:rsidR="00000B0A">
        <w:rPr>
          <w:bCs/>
        </w:rPr>
        <w:t xml:space="preserve"> God in a diverse,</w:t>
      </w:r>
      <w:r w:rsidR="00E5542E">
        <w:rPr>
          <w:bCs/>
        </w:rPr>
        <w:t xml:space="preserve"> </w:t>
      </w:r>
      <w:r w:rsidR="00000B0A">
        <w:rPr>
          <w:bCs/>
        </w:rPr>
        <w:t xml:space="preserve"> </w:t>
      </w:r>
      <w:r w:rsidR="00E5542E">
        <w:rPr>
          <w:bCs/>
        </w:rPr>
        <w:t xml:space="preserve">    </w:t>
      </w:r>
      <w:r w:rsidR="000C1F3A">
        <w:rPr>
          <w:bCs/>
        </w:rPr>
        <w:t xml:space="preserve">   </w:t>
      </w:r>
    </w:p>
    <w:p w14:paraId="2FCA7B7A" w14:textId="527F6FE6" w:rsidR="004029C8" w:rsidRPr="00590A0A" w:rsidRDefault="00455672" w:rsidP="00000B0A">
      <w:pPr>
        <w:spacing w:line="480" w:lineRule="auto"/>
        <w:rPr>
          <w:bCs/>
        </w:rPr>
      </w:pPr>
      <w:r>
        <w:rPr>
          <w:bCs/>
        </w:rPr>
        <w:t xml:space="preserve">       </w:t>
      </w:r>
      <w:r w:rsidR="00C1221A">
        <w:rPr>
          <w:bCs/>
        </w:rPr>
        <w:t xml:space="preserve">     </w:t>
      </w:r>
      <w:r w:rsidR="00E5542E">
        <w:rPr>
          <w:bCs/>
        </w:rPr>
        <w:t xml:space="preserve"> </w:t>
      </w:r>
      <w:r w:rsidR="006B284C">
        <w:rPr>
          <w:bCs/>
        </w:rPr>
        <w:t>pluralistic world. B &amp; H Academic</w:t>
      </w:r>
      <w:bookmarkEnd w:id="4"/>
      <w:r w:rsidR="006B284C">
        <w:rPr>
          <w:bCs/>
        </w:rPr>
        <w:t>.</w:t>
      </w:r>
    </w:p>
    <w:p w14:paraId="00000043" w14:textId="77777777" w:rsidR="007F437D" w:rsidRDefault="002218B2">
      <w:pPr>
        <w:spacing w:line="480" w:lineRule="auto"/>
        <w:ind w:left="720"/>
      </w:pPr>
      <w:r>
        <w:rPr>
          <w:b/>
        </w:rPr>
        <w:t>Comment 4:</w:t>
      </w:r>
    </w:p>
    <w:p w14:paraId="00000044" w14:textId="15A2F967" w:rsidR="007F437D" w:rsidRPr="005F3AAE" w:rsidRDefault="002218B2">
      <w:pPr>
        <w:spacing w:line="480" w:lineRule="auto"/>
        <w:ind w:left="1440"/>
        <w:rPr>
          <w:bCs/>
        </w:rPr>
      </w:pPr>
      <w:r>
        <w:rPr>
          <w:b/>
        </w:rPr>
        <w:t>Quote/Paraphrase</w:t>
      </w:r>
      <w:r w:rsidR="00EC491F">
        <w:rPr>
          <w:b/>
        </w:rPr>
        <w:t xml:space="preserve">: </w:t>
      </w:r>
      <w:r w:rsidR="005F3AAE">
        <w:rPr>
          <w:bCs/>
        </w:rPr>
        <w:t>C</w:t>
      </w:r>
      <w:r w:rsidR="001253C7">
        <w:rPr>
          <w:bCs/>
        </w:rPr>
        <w:t>ultural intelligence requires that we understand the changing world around us and engage these changes in ways that edify the church</w:t>
      </w:r>
      <w:r w:rsidR="00DA64AE">
        <w:rPr>
          <w:bCs/>
        </w:rPr>
        <w:t xml:space="preserve"> and winsomely seek after the lost</w:t>
      </w:r>
      <w:r w:rsidR="00A15853">
        <w:rPr>
          <w:bCs/>
        </w:rPr>
        <w:t xml:space="preserve">. </w:t>
      </w:r>
      <w:r w:rsidR="00DA64AE">
        <w:rPr>
          <w:bCs/>
        </w:rPr>
        <w:t xml:space="preserve"> Cultural intelligence requires knowing our calling</w:t>
      </w:r>
      <w:r w:rsidR="00B975FF">
        <w:rPr>
          <w:bCs/>
        </w:rPr>
        <w:t xml:space="preserve"> as well as the real nature of our battle</w:t>
      </w:r>
      <w:r w:rsidR="004A7ACB">
        <w:rPr>
          <w:bCs/>
        </w:rPr>
        <w:t xml:space="preserve">. </w:t>
      </w:r>
      <w:r w:rsidR="00B975FF">
        <w:rPr>
          <w:bCs/>
        </w:rPr>
        <w:t>It also means ap</w:t>
      </w:r>
      <w:r w:rsidR="00566905">
        <w:rPr>
          <w:bCs/>
        </w:rPr>
        <w:t>p</w:t>
      </w:r>
      <w:r w:rsidR="00B975FF">
        <w:rPr>
          <w:bCs/>
        </w:rPr>
        <w:t>r</w:t>
      </w:r>
      <w:r w:rsidR="0000621C">
        <w:rPr>
          <w:bCs/>
        </w:rPr>
        <w:t>e</w:t>
      </w:r>
      <w:r w:rsidR="00B975FF">
        <w:rPr>
          <w:bCs/>
        </w:rPr>
        <w:t>c</w:t>
      </w:r>
      <w:r w:rsidR="0000621C">
        <w:rPr>
          <w:bCs/>
        </w:rPr>
        <w:t>i</w:t>
      </w:r>
      <w:r w:rsidR="00B975FF">
        <w:rPr>
          <w:bCs/>
        </w:rPr>
        <w:t xml:space="preserve">ating what is going on with </w:t>
      </w:r>
      <w:r w:rsidR="00184A1E">
        <w:rPr>
          <w:bCs/>
        </w:rPr>
        <w:t>the people around us who have made different choices.</w:t>
      </w:r>
    </w:p>
    <w:p w14:paraId="00000045" w14:textId="77777777" w:rsidR="007F437D" w:rsidRDefault="007F437D">
      <w:pPr>
        <w:spacing w:line="480" w:lineRule="auto"/>
        <w:ind w:left="1440"/>
      </w:pPr>
    </w:p>
    <w:p w14:paraId="00000046" w14:textId="7D6B7BF7" w:rsidR="007F437D" w:rsidRPr="000D2563" w:rsidRDefault="002218B2">
      <w:pPr>
        <w:spacing w:line="480" w:lineRule="auto"/>
        <w:ind w:left="1440"/>
        <w:rPr>
          <w:bCs/>
        </w:rPr>
      </w:pPr>
      <w:r>
        <w:rPr>
          <w:b/>
        </w:rPr>
        <w:t>Essential Element:</w:t>
      </w:r>
      <w:r w:rsidR="001C0C55">
        <w:rPr>
          <w:b/>
        </w:rPr>
        <w:t xml:space="preserve"> </w:t>
      </w:r>
      <w:r w:rsidR="000D2563">
        <w:rPr>
          <w:bCs/>
        </w:rPr>
        <w:t>This comment is associated with Bible-based human relation skills.</w:t>
      </w:r>
    </w:p>
    <w:p w14:paraId="00000047" w14:textId="77777777" w:rsidR="007F437D" w:rsidRDefault="007F437D">
      <w:pPr>
        <w:spacing w:line="480" w:lineRule="auto"/>
        <w:ind w:left="1440"/>
        <w:rPr>
          <w:b/>
        </w:rPr>
      </w:pPr>
    </w:p>
    <w:p w14:paraId="00000048" w14:textId="7894EFBE" w:rsidR="007F437D" w:rsidRPr="00C16961" w:rsidRDefault="002218B2">
      <w:pPr>
        <w:spacing w:line="480" w:lineRule="auto"/>
        <w:ind w:left="1440"/>
        <w:rPr>
          <w:bCs/>
        </w:rPr>
      </w:pPr>
      <w:r>
        <w:rPr>
          <w:b/>
        </w:rPr>
        <w:t>Additive/Variant Analysis:</w:t>
      </w:r>
      <w:r w:rsidR="00EC2D5C">
        <w:rPr>
          <w:b/>
        </w:rPr>
        <w:t xml:space="preserve"> </w:t>
      </w:r>
      <w:r w:rsidR="00C16961">
        <w:rPr>
          <w:bCs/>
        </w:rPr>
        <w:t xml:space="preserve">This is an </w:t>
      </w:r>
      <w:r w:rsidR="00524E7F">
        <w:rPr>
          <w:bCs/>
        </w:rPr>
        <w:t xml:space="preserve">additive to </w:t>
      </w:r>
      <w:r w:rsidR="00C1221A">
        <w:rPr>
          <w:bCs/>
        </w:rPr>
        <w:t>biblically based</w:t>
      </w:r>
      <w:r w:rsidR="00524E7F">
        <w:rPr>
          <w:bCs/>
        </w:rPr>
        <w:t xml:space="preserve"> human re</w:t>
      </w:r>
      <w:r w:rsidR="00B10D91">
        <w:rPr>
          <w:bCs/>
        </w:rPr>
        <w:t>lation skills</w:t>
      </w:r>
      <w:r w:rsidR="004A7ACB">
        <w:rPr>
          <w:bCs/>
        </w:rPr>
        <w:t xml:space="preserve">. </w:t>
      </w:r>
      <w:r w:rsidR="00B10D91">
        <w:rPr>
          <w:bCs/>
        </w:rPr>
        <w:t xml:space="preserve">Scripture tells us that Christians are fighting </w:t>
      </w:r>
      <w:r w:rsidR="00913EA1">
        <w:rPr>
          <w:bCs/>
        </w:rPr>
        <w:t>a battle in a fallen world. This fallen world is opposed to the t</w:t>
      </w:r>
      <w:r w:rsidR="004B7A2B">
        <w:rPr>
          <w:bCs/>
        </w:rPr>
        <w:t xml:space="preserve">hings of God and to those who follow God. For so long the church has fought a culture war and this war made </w:t>
      </w:r>
      <w:r w:rsidR="006C197F">
        <w:rPr>
          <w:bCs/>
        </w:rPr>
        <w:t>people the enemy</w:t>
      </w:r>
      <w:r w:rsidR="004A7ACB">
        <w:rPr>
          <w:bCs/>
        </w:rPr>
        <w:t xml:space="preserve">. </w:t>
      </w:r>
      <w:r w:rsidR="004F1710">
        <w:rPr>
          <w:bCs/>
        </w:rPr>
        <w:t>However,</w:t>
      </w:r>
      <w:r w:rsidR="006C197F">
        <w:rPr>
          <w:bCs/>
        </w:rPr>
        <w:t xml:space="preserve"> people are </w:t>
      </w:r>
      <w:r w:rsidR="00C1221A">
        <w:rPr>
          <w:bCs/>
        </w:rPr>
        <w:t>not enemies</w:t>
      </w:r>
      <w:r w:rsidR="006C197F">
        <w:rPr>
          <w:bCs/>
        </w:rPr>
        <w:t>.</w:t>
      </w:r>
      <w:r w:rsidR="00D870A2">
        <w:rPr>
          <w:bCs/>
        </w:rPr>
        <w:t xml:space="preserve"> Scripture reminds us that this war we</w:t>
      </w:r>
      <w:r w:rsidR="001C38A8">
        <w:rPr>
          <w:bCs/>
        </w:rPr>
        <w:t xml:space="preserve"> are fighting “is not against flesh and blood, but against the rulers, against the authorities, against the cosmic powers of this darkness</w:t>
      </w:r>
      <w:r w:rsidR="002F45A3">
        <w:rPr>
          <w:bCs/>
        </w:rPr>
        <w:t>, against evil spiritual forces in the heavens.</w:t>
      </w:r>
      <w:r w:rsidR="00A14849">
        <w:rPr>
          <w:bCs/>
        </w:rPr>
        <w:t>”</w:t>
      </w:r>
    </w:p>
    <w:p w14:paraId="00000049" w14:textId="77777777" w:rsidR="007F437D" w:rsidRDefault="007F437D">
      <w:pPr>
        <w:spacing w:line="480" w:lineRule="auto"/>
        <w:ind w:left="1440"/>
      </w:pPr>
    </w:p>
    <w:p w14:paraId="0000004A" w14:textId="7B7FAB30" w:rsidR="007F437D" w:rsidRPr="00C118C5" w:rsidRDefault="002218B2">
      <w:pPr>
        <w:spacing w:line="480" w:lineRule="auto"/>
        <w:ind w:left="1440"/>
        <w:rPr>
          <w:bCs/>
        </w:rPr>
      </w:pPr>
      <w:r>
        <w:rPr>
          <w:b/>
        </w:rPr>
        <w:lastRenderedPageBreak/>
        <w:t>Contextualization:</w:t>
      </w:r>
      <w:r w:rsidR="00FF4A47">
        <w:rPr>
          <w:b/>
        </w:rPr>
        <w:t xml:space="preserve"> </w:t>
      </w:r>
      <w:r w:rsidR="00C118C5">
        <w:rPr>
          <w:bCs/>
        </w:rPr>
        <w:t xml:space="preserve">The battle is </w:t>
      </w:r>
      <w:r w:rsidR="00C1221A">
        <w:rPr>
          <w:bCs/>
        </w:rPr>
        <w:t>spiritual,</w:t>
      </w:r>
      <w:r w:rsidR="00C118C5">
        <w:rPr>
          <w:bCs/>
        </w:rPr>
        <w:t xml:space="preserve"> and the armor of the </w:t>
      </w:r>
      <w:r w:rsidR="00D63A16">
        <w:rPr>
          <w:bCs/>
        </w:rPr>
        <w:t>Christian</w:t>
      </w:r>
      <w:r w:rsidR="00C118C5">
        <w:rPr>
          <w:bCs/>
        </w:rPr>
        <w:t xml:space="preserve"> is</w:t>
      </w:r>
      <w:r w:rsidR="009721BC">
        <w:rPr>
          <w:bCs/>
        </w:rPr>
        <w:t xml:space="preserve"> also spiritual. The ground that the battle is fought</w:t>
      </w:r>
      <w:r w:rsidR="002924AD">
        <w:rPr>
          <w:bCs/>
        </w:rPr>
        <w:t xml:space="preserve"> </w:t>
      </w:r>
      <w:r w:rsidR="0043146A">
        <w:rPr>
          <w:bCs/>
        </w:rPr>
        <w:t xml:space="preserve">on </w:t>
      </w:r>
      <w:r w:rsidR="009721BC">
        <w:rPr>
          <w:bCs/>
        </w:rPr>
        <w:t>is spiritual</w:t>
      </w:r>
      <w:r w:rsidR="008F4145">
        <w:rPr>
          <w:bCs/>
        </w:rPr>
        <w:t xml:space="preserve"> and </w:t>
      </w:r>
      <w:r w:rsidR="007A2129">
        <w:rPr>
          <w:bCs/>
        </w:rPr>
        <w:t>t</w:t>
      </w:r>
      <w:r w:rsidR="00747872">
        <w:rPr>
          <w:bCs/>
        </w:rPr>
        <w:t>ied</w:t>
      </w:r>
      <w:r w:rsidR="008F4145">
        <w:rPr>
          <w:bCs/>
        </w:rPr>
        <w:t xml:space="preserve"> to thing</w:t>
      </w:r>
      <w:r w:rsidR="00B97806">
        <w:rPr>
          <w:bCs/>
        </w:rPr>
        <w:t>s</w:t>
      </w:r>
      <w:r w:rsidR="008F4145">
        <w:rPr>
          <w:bCs/>
        </w:rPr>
        <w:t xml:space="preserve"> such as our</w:t>
      </w:r>
      <w:r w:rsidR="00182D38">
        <w:rPr>
          <w:bCs/>
        </w:rPr>
        <w:t xml:space="preserve"> theology and our character</w:t>
      </w:r>
      <w:r w:rsidR="004A7ACB">
        <w:rPr>
          <w:bCs/>
        </w:rPr>
        <w:t xml:space="preserve">. </w:t>
      </w:r>
      <w:r w:rsidR="00182D38">
        <w:rPr>
          <w:bCs/>
        </w:rPr>
        <w:t>Our biblicall</w:t>
      </w:r>
      <w:r w:rsidR="00296AF6">
        <w:rPr>
          <w:bCs/>
        </w:rPr>
        <w:t>y</w:t>
      </w:r>
      <w:r w:rsidR="00182D38">
        <w:rPr>
          <w:bCs/>
        </w:rPr>
        <w:t xml:space="preserve"> based human relation skills </w:t>
      </w:r>
      <w:r w:rsidR="00AF25D9">
        <w:rPr>
          <w:bCs/>
        </w:rPr>
        <w:t>must</w:t>
      </w:r>
      <w:r w:rsidR="00182D38">
        <w:rPr>
          <w:bCs/>
        </w:rPr>
        <w:t xml:space="preserve"> be spiritual</w:t>
      </w:r>
      <w:r w:rsidR="00B001D1">
        <w:rPr>
          <w:bCs/>
        </w:rPr>
        <w:t xml:space="preserve"> to fight this battle.</w:t>
      </w:r>
      <w:r w:rsidR="00F92670">
        <w:rPr>
          <w:bCs/>
        </w:rPr>
        <w:t xml:space="preserve"> E</w:t>
      </w:r>
      <w:r w:rsidR="00707AE6">
        <w:rPr>
          <w:bCs/>
        </w:rPr>
        <w:t>phesians 6:10-18</w:t>
      </w:r>
      <w:r w:rsidR="0075112F">
        <w:rPr>
          <w:bCs/>
        </w:rPr>
        <w:t xml:space="preserve"> mentions the </w:t>
      </w:r>
      <w:r w:rsidR="006D5584">
        <w:rPr>
          <w:bCs/>
        </w:rPr>
        <w:t>biblically based skills needed to fight</w:t>
      </w:r>
      <w:r w:rsidR="003E3EF5">
        <w:rPr>
          <w:bCs/>
        </w:rPr>
        <w:t xml:space="preserve"> this battle such as: truth, righteousness, the gospel of peace, faith, sal</w:t>
      </w:r>
      <w:r w:rsidR="00AF4903">
        <w:rPr>
          <w:bCs/>
        </w:rPr>
        <w:t xml:space="preserve">vation, God’s </w:t>
      </w:r>
      <w:r w:rsidR="004F1710">
        <w:rPr>
          <w:bCs/>
        </w:rPr>
        <w:t>Word,</w:t>
      </w:r>
      <w:r w:rsidR="00AF4903">
        <w:rPr>
          <w:bCs/>
        </w:rPr>
        <w:t xml:space="preserve"> and prayer.</w:t>
      </w:r>
      <w:r w:rsidR="000445D7">
        <w:rPr>
          <w:bCs/>
        </w:rPr>
        <w:t xml:space="preserve"> The</w:t>
      </w:r>
      <w:r w:rsidR="009B1A04">
        <w:rPr>
          <w:bCs/>
        </w:rPr>
        <w:t xml:space="preserve"> resources are our theology, our faith, and the character of our lives as believers. </w:t>
      </w:r>
      <w:r w:rsidR="00986CC8">
        <w:rPr>
          <w:bCs/>
        </w:rPr>
        <w:t>Nothing is mentioned about</w:t>
      </w:r>
      <w:r w:rsidR="00C779CC">
        <w:rPr>
          <w:bCs/>
        </w:rPr>
        <w:t xml:space="preserve"> political ideologies or circumstances.</w:t>
      </w:r>
      <w:r w:rsidR="00AF7866">
        <w:rPr>
          <w:bCs/>
        </w:rPr>
        <w:t xml:space="preserve"> People are not the enemy. They are the goal.</w:t>
      </w:r>
    </w:p>
    <w:p w14:paraId="0000004B" w14:textId="77777777" w:rsidR="007F437D" w:rsidRDefault="007F437D" w:rsidP="00330288">
      <w:pPr>
        <w:spacing w:line="480" w:lineRule="auto"/>
        <w:rPr>
          <w:b/>
        </w:rPr>
      </w:pPr>
    </w:p>
    <w:p w14:paraId="0AC9F1E5" w14:textId="6E159A37" w:rsidR="006006CB" w:rsidRPr="006006CB" w:rsidRDefault="006006CB" w:rsidP="00330288">
      <w:pPr>
        <w:spacing w:line="480" w:lineRule="auto"/>
        <w:rPr>
          <w:bCs/>
        </w:rPr>
      </w:pPr>
      <w:bookmarkStart w:id="5" w:name="_Hlk191486536"/>
      <w:r>
        <w:rPr>
          <w:bCs/>
        </w:rPr>
        <w:t>Grenny, J. (</w:t>
      </w:r>
      <w:r w:rsidR="005756BA">
        <w:rPr>
          <w:bCs/>
        </w:rPr>
        <w:t>2013) Influencer: The new science of leading change (2</w:t>
      </w:r>
      <w:r w:rsidR="005756BA" w:rsidRPr="005756BA">
        <w:rPr>
          <w:bCs/>
          <w:vertAlign w:val="superscript"/>
        </w:rPr>
        <w:t>nd</w:t>
      </w:r>
      <w:r w:rsidR="00264CD9">
        <w:rPr>
          <w:bCs/>
        </w:rPr>
        <w:t xml:space="preserve"> ed.) McGraw-Hill Education</w:t>
      </w:r>
      <w:r w:rsidR="001E2268">
        <w:rPr>
          <w:bCs/>
        </w:rPr>
        <w:t>, p.6</w:t>
      </w:r>
    </w:p>
    <w:bookmarkEnd w:id="5"/>
    <w:p w14:paraId="0000004C" w14:textId="77777777" w:rsidR="007F437D" w:rsidRDefault="002218B2">
      <w:pPr>
        <w:spacing w:line="480" w:lineRule="auto"/>
        <w:ind w:left="720"/>
      </w:pPr>
      <w:r>
        <w:rPr>
          <w:b/>
        </w:rPr>
        <w:t>Comment 5:</w:t>
      </w:r>
    </w:p>
    <w:p w14:paraId="0000004D" w14:textId="71F56EC9" w:rsidR="007F437D" w:rsidRPr="00AD205A" w:rsidRDefault="002218B2">
      <w:pPr>
        <w:spacing w:line="480" w:lineRule="auto"/>
        <w:ind w:left="1440"/>
        <w:rPr>
          <w:bCs/>
        </w:rPr>
      </w:pPr>
      <w:r>
        <w:rPr>
          <w:b/>
        </w:rPr>
        <w:t>Quote/Paraphrase</w:t>
      </w:r>
      <w:r w:rsidR="00AD205A">
        <w:rPr>
          <w:b/>
        </w:rPr>
        <w:t xml:space="preserve">: </w:t>
      </w:r>
      <w:r w:rsidR="000E7D4C">
        <w:rPr>
          <w:bCs/>
        </w:rPr>
        <w:t>What qualifies people to be called “leaders</w:t>
      </w:r>
      <w:r w:rsidR="003955E1">
        <w:rPr>
          <w:bCs/>
        </w:rPr>
        <w:t xml:space="preserve">” is their capacity to influence </w:t>
      </w:r>
      <w:r w:rsidR="00F14E82">
        <w:rPr>
          <w:bCs/>
        </w:rPr>
        <w:t>others</w:t>
      </w:r>
      <w:r w:rsidR="003955E1">
        <w:rPr>
          <w:bCs/>
        </w:rPr>
        <w:t xml:space="preserve"> to change their behavior </w:t>
      </w:r>
      <w:r w:rsidR="00EB34D1">
        <w:rPr>
          <w:bCs/>
        </w:rPr>
        <w:t>to</w:t>
      </w:r>
      <w:r w:rsidR="00BD03CD">
        <w:rPr>
          <w:bCs/>
        </w:rPr>
        <w:t xml:space="preserve"> achieve important results</w:t>
      </w:r>
      <w:r w:rsidR="0038049A">
        <w:rPr>
          <w:bCs/>
        </w:rPr>
        <w:t xml:space="preserve">. </w:t>
      </w:r>
      <w:r w:rsidR="00BD03CD">
        <w:rPr>
          <w:bCs/>
        </w:rPr>
        <w:t xml:space="preserve">There is a common set of principles and skills that help create </w:t>
      </w:r>
      <w:r w:rsidR="004F0746">
        <w:rPr>
          <w:bCs/>
        </w:rPr>
        <w:t>quick, profound, and lasting change</w:t>
      </w:r>
      <w:r w:rsidR="00F9107D">
        <w:rPr>
          <w:bCs/>
        </w:rPr>
        <w:t xml:space="preserve">. </w:t>
      </w:r>
      <w:r w:rsidR="004F0746">
        <w:rPr>
          <w:bCs/>
        </w:rPr>
        <w:t>Leadership calls for changing people’s behavior</w:t>
      </w:r>
      <w:r w:rsidR="00F9107D">
        <w:rPr>
          <w:bCs/>
        </w:rPr>
        <w:t xml:space="preserve">. </w:t>
      </w:r>
      <w:r w:rsidR="00C06C0E">
        <w:rPr>
          <w:bCs/>
        </w:rPr>
        <w:t>Influencers are those leaders who understand how to create rap</w:t>
      </w:r>
      <w:r w:rsidR="000E003F">
        <w:rPr>
          <w:bCs/>
        </w:rPr>
        <w:t>id, profound, and sustainable behavior</w:t>
      </w:r>
      <w:r w:rsidR="00256465">
        <w:rPr>
          <w:bCs/>
        </w:rPr>
        <w:t xml:space="preserve">al </w:t>
      </w:r>
      <w:r w:rsidR="000E003F">
        <w:rPr>
          <w:bCs/>
        </w:rPr>
        <w:t>change.</w:t>
      </w:r>
      <w:r w:rsidR="00D568A2">
        <w:rPr>
          <w:bCs/>
        </w:rPr>
        <w:t xml:space="preserve"> They overdeter</w:t>
      </w:r>
      <w:r w:rsidR="0087368E">
        <w:rPr>
          <w:bCs/>
        </w:rPr>
        <w:t xml:space="preserve">mine change by amassing six sources of influence that both motivate and enable </w:t>
      </w:r>
      <w:r w:rsidR="00571258">
        <w:rPr>
          <w:bCs/>
        </w:rPr>
        <w:t>vital</w:t>
      </w:r>
      <w:r w:rsidR="0087368E">
        <w:rPr>
          <w:bCs/>
        </w:rPr>
        <w:t xml:space="preserve"> behaviors.</w:t>
      </w:r>
    </w:p>
    <w:p w14:paraId="0000004E" w14:textId="77777777" w:rsidR="007F437D" w:rsidRDefault="007F437D">
      <w:pPr>
        <w:spacing w:line="480" w:lineRule="auto"/>
        <w:ind w:left="1440"/>
      </w:pPr>
    </w:p>
    <w:p w14:paraId="0000004F" w14:textId="65527E13" w:rsidR="007F437D" w:rsidRPr="0077753D" w:rsidRDefault="002218B2">
      <w:pPr>
        <w:spacing w:line="480" w:lineRule="auto"/>
        <w:ind w:left="1440"/>
        <w:rPr>
          <w:bCs/>
        </w:rPr>
      </w:pPr>
      <w:r>
        <w:rPr>
          <w:b/>
        </w:rPr>
        <w:t>Essential Element:</w:t>
      </w:r>
      <w:r w:rsidR="0077753D">
        <w:rPr>
          <w:b/>
        </w:rPr>
        <w:t xml:space="preserve"> </w:t>
      </w:r>
      <w:r w:rsidR="000D3AEB">
        <w:rPr>
          <w:bCs/>
        </w:rPr>
        <w:t>This comment relates to “Six sources of influencing human relations in a pluralistic society.</w:t>
      </w:r>
    </w:p>
    <w:p w14:paraId="00000050" w14:textId="77777777" w:rsidR="007F437D" w:rsidRDefault="007F437D">
      <w:pPr>
        <w:spacing w:line="480" w:lineRule="auto"/>
        <w:ind w:left="1440"/>
        <w:rPr>
          <w:b/>
        </w:rPr>
      </w:pPr>
    </w:p>
    <w:p w14:paraId="00000051" w14:textId="4D58AD98" w:rsidR="007F437D" w:rsidRPr="001B3E85" w:rsidRDefault="002218B2">
      <w:pPr>
        <w:spacing w:line="480" w:lineRule="auto"/>
        <w:ind w:left="1440"/>
        <w:rPr>
          <w:bCs/>
        </w:rPr>
      </w:pPr>
      <w:r>
        <w:rPr>
          <w:b/>
        </w:rPr>
        <w:lastRenderedPageBreak/>
        <w:t>Additive/Variant Analysis:</w:t>
      </w:r>
      <w:r w:rsidR="001B3E85">
        <w:rPr>
          <w:b/>
        </w:rPr>
        <w:t xml:space="preserve"> </w:t>
      </w:r>
      <w:r w:rsidR="00D62770">
        <w:rPr>
          <w:bCs/>
        </w:rPr>
        <w:t xml:space="preserve">This </w:t>
      </w:r>
      <w:r w:rsidR="00C840CC">
        <w:rPr>
          <w:bCs/>
        </w:rPr>
        <w:t>is an additive to the study of: Six sources of influencing human relations in a pluralistic society</w:t>
      </w:r>
      <w:r w:rsidR="00C65739">
        <w:rPr>
          <w:bCs/>
        </w:rPr>
        <w:t xml:space="preserve">. </w:t>
      </w:r>
      <w:r w:rsidR="008E3636">
        <w:rPr>
          <w:bCs/>
        </w:rPr>
        <w:t xml:space="preserve">These six sources of </w:t>
      </w:r>
      <w:r w:rsidR="005C172B">
        <w:rPr>
          <w:bCs/>
        </w:rPr>
        <w:t xml:space="preserve">influence are: Personal Motivation, Personal Ability, Social Motivation, Social Ability, Structural Motivation and Structural Ability. </w:t>
      </w:r>
      <w:r w:rsidR="00C65739">
        <w:rPr>
          <w:bCs/>
        </w:rPr>
        <w:t xml:space="preserve">Influencers do three things </w:t>
      </w:r>
      <w:r w:rsidR="008E18ED">
        <w:rPr>
          <w:bCs/>
        </w:rPr>
        <w:t xml:space="preserve">better than others. They are clearer about the results they want to achieve and how they </w:t>
      </w:r>
      <w:r w:rsidR="006E4BC1">
        <w:rPr>
          <w:bCs/>
        </w:rPr>
        <w:t>will measure them. They focus on a small number of vital behaviors that will help them achieve those re</w:t>
      </w:r>
      <w:r w:rsidR="000664D0">
        <w:rPr>
          <w:bCs/>
        </w:rPr>
        <w:t>sults. Influencers help people focus on changing high-leverage behaviors during crucial mo</w:t>
      </w:r>
      <w:r w:rsidR="003118AD">
        <w:rPr>
          <w:bCs/>
        </w:rPr>
        <w:t>ments.</w:t>
      </w:r>
    </w:p>
    <w:p w14:paraId="00000052" w14:textId="77777777" w:rsidR="007F437D" w:rsidRDefault="007F437D">
      <w:pPr>
        <w:spacing w:line="480" w:lineRule="auto"/>
        <w:ind w:left="1440"/>
      </w:pPr>
    </w:p>
    <w:p w14:paraId="00000053" w14:textId="18BFD6D2" w:rsidR="007F437D" w:rsidRPr="00414FFD" w:rsidRDefault="002218B2">
      <w:pPr>
        <w:spacing w:line="480" w:lineRule="auto"/>
        <w:ind w:left="1440"/>
        <w:rPr>
          <w:bCs/>
        </w:rPr>
      </w:pPr>
      <w:r>
        <w:rPr>
          <w:b/>
        </w:rPr>
        <w:t>Contextualization:</w:t>
      </w:r>
      <w:r w:rsidR="00414FFD">
        <w:rPr>
          <w:b/>
        </w:rPr>
        <w:t xml:space="preserve"> </w:t>
      </w:r>
      <w:r w:rsidR="009A7A15">
        <w:rPr>
          <w:bCs/>
        </w:rPr>
        <w:t>As a leader in my church this information will help me in changing my leadership</w:t>
      </w:r>
      <w:r w:rsidR="00236021">
        <w:rPr>
          <w:bCs/>
        </w:rPr>
        <w:t xml:space="preserve"> style</w:t>
      </w:r>
      <w:r w:rsidR="00F9107D">
        <w:rPr>
          <w:bCs/>
        </w:rPr>
        <w:t xml:space="preserve">. </w:t>
      </w:r>
      <w:r w:rsidR="00236021">
        <w:rPr>
          <w:bCs/>
        </w:rPr>
        <w:t>Instead of leading by example</w:t>
      </w:r>
      <w:r w:rsidR="00E44873">
        <w:rPr>
          <w:bCs/>
        </w:rPr>
        <w:t>, I will learn to</w:t>
      </w:r>
      <w:r w:rsidR="005A7070">
        <w:rPr>
          <w:bCs/>
        </w:rPr>
        <w:t xml:space="preserve"> lead by intentional influence</w:t>
      </w:r>
      <w:r w:rsidR="00F9107D">
        <w:rPr>
          <w:bCs/>
        </w:rPr>
        <w:t xml:space="preserve">. </w:t>
      </w:r>
      <w:r w:rsidR="00FF4D0E">
        <w:rPr>
          <w:bCs/>
        </w:rPr>
        <w:t>Getting people from A to B happens when people change their behavior</w:t>
      </w:r>
      <w:r w:rsidR="00F9107D">
        <w:rPr>
          <w:bCs/>
        </w:rPr>
        <w:t xml:space="preserve">. </w:t>
      </w:r>
      <w:r w:rsidR="009634B4">
        <w:rPr>
          <w:bCs/>
        </w:rPr>
        <w:t xml:space="preserve">I now have some understanding that </w:t>
      </w:r>
      <w:r w:rsidR="00CF449F">
        <w:rPr>
          <w:bCs/>
        </w:rPr>
        <w:t>using influence systems is what drive</w:t>
      </w:r>
      <w:r w:rsidR="00B11762">
        <w:rPr>
          <w:bCs/>
        </w:rPr>
        <w:t xml:space="preserve">s </w:t>
      </w:r>
      <w:r w:rsidR="00CF449F">
        <w:rPr>
          <w:bCs/>
        </w:rPr>
        <w:t>behavior and habit change</w:t>
      </w:r>
      <w:r w:rsidR="00327961">
        <w:rPr>
          <w:bCs/>
        </w:rPr>
        <w:t>. One way of becoming an influ</w:t>
      </w:r>
      <w:r w:rsidR="002203C8">
        <w:rPr>
          <w:bCs/>
        </w:rPr>
        <w:t xml:space="preserve">encer </w:t>
      </w:r>
      <w:r w:rsidR="00571258">
        <w:rPr>
          <w:bCs/>
        </w:rPr>
        <w:t>is</w:t>
      </w:r>
      <w:r w:rsidR="002203C8">
        <w:rPr>
          <w:bCs/>
        </w:rPr>
        <w:t xml:space="preserve"> not just teaching principles but </w:t>
      </w:r>
      <w:r w:rsidR="00821574">
        <w:rPr>
          <w:bCs/>
        </w:rPr>
        <w:t>learning</w:t>
      </w:r>
      <w:r w:rsidR="002203C8">
        <w:rPr>
          <w:bCs/>
        </w:rPr>
        <w:t xml:space="preserve"> to connect to </w:t>
      </w:r>
      <w:r w:rsidR="00CE5B22">
        <w:rPr>
          <w:bCs/>
        </w:rPr>
        <w:t>values</w:t>
      </w:r>
      <w:r w:rsidR="00F9107D">
        <w:rPr>
          <w:bCs/>
        </w:rPr>
        <w:t xml:space="preserve">. </w:t>
      </w:r>
      <w:r w:rsidR="00CE5B22">
        <w:rPr>
          <w:bCs/>
        </w:rPr>
        <w:t>Another way is to help people frame specific daily decisions in godly</w:t>
      </w:r>
      <w:r w:rsidR="00B07CDF">
        <w:rPr>
          <w:bCs/>
        </w:rPr>
        <w:t xml:space="preserve"> ways</w:t>
      </w:r>
      <w:r w:rsidR="00F9107D">
        <w:rPr>
          <w:bCs/>
        </w:rPr>
        <w:t xml:space="preserve">. </w:t>
      </w:r>
      <w:r w:rsidR="00EA25FA">
        <w:rPr>
          <w:bCs/>
        </w:rPr>
        <w:t>Learning</w:t>
      </w:r>
      <w:r w:rsidR="00B07CDF">
        <w:rPr>
          <w:bCs/>
        </w:rPr>
        <w:t xml:space="preserve"> </w:t>
      </w:r>
      <w:r w:rsidR="009C475E">
        <w:rPr>
          <w:bCs/>
        </w:rPr>
        <w:t xml:space="preserve">about </w:t>
      </w:r>
      <w:r w:rsidR="001C0828">
        <w:rPr>
          <w:bCs/>
        </w:rPr>
        <w:t>people’s</w:t>
      </w:r>
      <w:r w:rsidR="00B07CDF">
        <w:rPr>
          <w:bCs/>
        </w:rPr>
        <w:t xml:space="preserve"> skills and abilities </w:t>
      </w:r>
      <w:r w:rsidR="00A20BBB">
        <w:rPr>
          <w:bCs/>
        </w:rPr>
        <w:t>can be</w:t>
      </w:r>
      <w:r w:rsidR="00B07CDF">
        <w:rPr>
          <w:bCs/>
        </w:rPr>
        <w:t xml:space="preserve"> motivation</w:t>
      </w:r>
      <w:r w:rsidR="0056742D">
        <w:rPr>
          <w:bCs/>
        </w:rPr>
        <w:t xml:space="preserve"> to </w:t>
      </w:r>
      <w:r w:rsidR="0004755C">
        <w:rPr>
          <w:bCs/>
        </w:rPr>
        <w:t xml:space="preserve">help </w:t>
      </w:r>
      <w:r w:rsidR="0056742D">
        <w:rPr>
          <w:bCs/>
        </w:rPr>
        <w:t>change their habits.</w:t>
      </w:r>
      <w:r w:rsidR="00C06D38">
        <w:rPr>
          <w:bCs/>
        </w:rPr>
        <w:t xml:space="preserve"> Tapping </w:t>
      </w:r>
      <w:r w:rsidR="00F70D54">
        <w:rPr>
          <w:bCs/>
        </w:rPr>
        <w:t xml:space="preserve">into their skills and abilities works better than </w:t>
      </w:r>
      <w:r w:rsidR="00016E4E">
        <w:rPr>
          <w:bCs/>
        </w:rPr>
        <w:t>motivation or inspirational talks</w:t>
      </w:r>
      <w:r w:rsidR="00F9107D">
        <w:rPr>
          <w:bCs/>
        </w:rPr>
        <w:t xml:space="preserve">. </w:t>
      </w:r>
    </w:p>
    <w:p w14:paraId="00000058" w14:textId="61E6E30A" w:rsidR="007F437D" w:rsidRDefault="007F437D">
      <w:pPr>
        <w:rPr>
          <w:color w:val="FF0000"/>
        </w:rPr>
      </w:pPr>
    </w:p>
    <w:p w14:paraId="00000059" w14:textId="77777777" w:rsidR="007F437D" w:rsidRDefault="002218B2">
      <w:r>
        <w:br w:type="page"/>
      </w:r>
    </w:p>
    <w:p w14:paraId="0000005A" w14:textId="77777777" w:rsidR="007F437D" w:rsidRDefault="002218B2">
      <w:pPr>
        <w:spacing w:line="480" w:lineRule="auto"/>
        <w:jc w:val="center"/>
        <w:rPr>
          <w:b/>
        </w:rPr>
      </w:pPr>
      <w:r>
        <w:rPr>
          <w:b/>
        </w:rPr>
        <w:lastRenderedPageBreak/>
        <w:t>Works Cited</w:t>
      </w:r>
    </w:p>
    <w:p w14:paraId="0000005B" w14:textId="77777777" w:rsidR="007F437D" w:rsidRDefault="007F437D">
      <w:pPr>
        <w:spacing w:line="480" w:lineRule="auto"/>
        <w:jc w:val="center"/>
        <w:rPr>
          <w:b/>
        </w:rPr>
      </w:pPr>
    </w:p>
    <w:p w14:paraId="7194A407" w14:textId="77777777" w:rsidR="00B1316C" w:rsidRDefault="003B39F8" w:rsidP="00B1316C">
      <w:pPr>
        <w:spacing w:line="480" w:lineRule="auto"/>
        <w:rPr>
          <w:bCs/>
        </w:rPr>
      </w:pPr>
      <w:r>
        <w:rPr>
          <w:bCs/>
        </w:rPr>
        <w:t xml:space="preserve">Bock, Darrell L. (2020) Cultural Intelligence: living for God in a diverse, pluralistic world. </w:t>
      </w:r>
    </w:p>
    <w:p w14:paraId="1954EA8B" w14:textId="44E9AA64" w:rsidR="0013329D" w:rsidRDefault="003B39F8" w:rsidP="00102ADC">
      <w:pPr>
        <w:spacing w:line="480" w:lineRule="auto"/>
        <w:ind w:firstLine="720"/>
        <w:rPr>
          <w:bCs/>
        </w:rPr>
      </w:pPr>
      <w:r>
        <w:rPr>
          <w:bCs/>
        </w:rPr>
        <w:t>B &amp; H Academic</w:t>
      </w:r>
      <w:r w:rsidR="00B1316C">
        <w:rPr>
          <w:bCs/>
        </w:rPr>
        <w:t>.</w:t>
      </w:r>
    </w:p>
    <w:p w14:paraId="6CD9E520" w14:textId="77777777" w:rsidR="0019417C" w:rsidRDefault="008B2EFD" w:rsidP="0019417C">
      <w:pPr>
        <w:spacing w:line="480" w:lineRule="auto"/>
        <w:rPr>
          <w:bCs/>
        </w:rPr>
      </w:pPr>
      <w:r>
        <w:rPr>
          <w:bCs/>
        </w:rPr>
        <w:t>Cantens, Bernardo J. (Summer 2009). On the metaphysics of cultural identity. Vol. 7, (Iss2),</w:t>
      </w:r>
    </w:p>
    <w:p w14:paraId="36553F35" w14:textId="49042082" w:rsidR="008B2EFD" w:rsidRDefault="008827F4" w:rsidP="0019417C">
      <w:pPr>
        <w:spacing w:line="480" w:lineRule="auto"/>
        <w:rPr>
          <w:bCs/>
        </w:rPr>
      </w:pPr>
      <w:r>
        <w:rPr>
          <w:bCs/>
        </w:rPr>
        <w:t xml:space="preserve">           </w:t>
      </w:r>
      <w:r w:rsidR="0019417C">
        <w:rPr>
          <w:bCs/>
        </w:rPr>
        <w:t xml:space="preserve"> </w:t>
      </w:r>
      <w:r w:rsidR="008B2EFD">
        <w:rPr>
          <w:bCs/>
        </w:rPr>
        <w:t xml:space="preserve">167-196. </w:t>
      </w:r>
      <w:hyperlink r:id="rId9" w:history="1">
        <w:r w:rsidR="008B2EFD" w:rsidRPr="00E842BE">
          <w:rPr>
            <w:rStyle w:val="Hyperlink"/>
            <w:bCs/>
          </w:rPr>
          <w:t>https://doi10.1057/1st.2009.5</w:t>
        </w:r>
      </w:hyperlink>
    </w:p>
    <w:p w14:paraId="006FAA14" w14:textId="77777777" w:rsidR="00E47A69" w:rsidRDefault="008B2EFD" w:rsidP="00503821">
      <w:pPr>
        <w:spacing w:line="480" w:lineRule="auto"/>
        <w:rPr>
          <w:bCs/>
        </w:rPr>
      </w:pPr>
      <w:r>
        <w:rPr>
          <w:bCs/>
        </w:rPr>
        <w:t>Grenny, J. (2013) Influencer: The new science of leading change (2</w:t>
      </w:r>
      <w:r w:rsidRPr="005756BA">
        <w:rPr>
          <w:bCs/>
          <w:vertAlign w:val="superscript"/>
        </w:rPr>
        <w:t>nd</w:t>
      </w:r>
      <w:r>
        <w:rPr>
          <w:bCs/>
        </w:rPr>
        <w:t xml:space="preserve"> ed.) McGraw-Hill</w:t>
      </w:r>
    </w:p>
    <w:p w14:paraId="2FE89FDF" w14:textId="327484C4" w:rsidR="008B2EFD" w:rsidRPr="006006CB" w:rsidRDefault="00E47A69" w:rsidP="00503821">
      <w:pPr>
        <w:spacing w:line="480" w:lineRule="auto"/>
        <w:rPr>
          <w:bCs/>
        </w:rPr>
      </w:pPr>
      <w:r>
        <w:rPr>
          <w:bCs/>
        </w:rPr>
        <w:t xml:space="preserve">          </w:t>
      </w:r>
      <w:r w:rsidR="00BC3245">
        <w:rPr>
          <w:bCs/>
        </w:rPr>
        <w:t xml:space="preserve">  </w:t>
      </w:r>
      <w:r w:rsidR="008B2EFD">
        <w:rPr>
          <w:bCs/>
        </w:rPr>
        <w:t>Education, p.6</w:t>
      </w:r>
      <w:r w:rsidR="009950C7">
        <w:rPr>
          <w:bCs/>
        </w:rPr>
        <w:t>.</w:t>
      </w:r>
    </w:p>
    <w:p w14:paraId="73204F9A" w14:textId="77777777" w:rsidR="00005B89" w:rsidRDefault="00A67FD5" w:rsidP="00505199">
      <w:pPr>
        <w:spacing w:line="480" w:lineRule="auto"/>
        <w:ind w:left="720" w:hanging="720"/>
        <w:rPr>
          <w:bCs/>
        </w:rPr>
      </w:pPr>
      <w:r w:rsidRPr="009746D0">
        <w:rPr>
          <w:bCs/>
        </w:rPr>
        <w:t>Jurkova, S. (2021). Transcultural C</w:t>
      </w:r>
      <w:r>
        <w:rPr>
          <w:bCs/>
        </w:rPr>
        <w:t>ompetence Model: An Inclusive Path for Communication and</w:t>
      </w:r>
      <w:r w:rsidR="00BF43C1">
        <w:rPr>
          <w:bCs/>
        </w:rPr>
        <w:t xml:space="preserve"> </w:t>
      </w:r>
      <w:r>
        <w:rPr>
          <w:bCs/>
        </w:rPr>
        <w:t>Interaction. Journal of Transcultural Communication (1), 102-1</w:t>
      </w:r>
      <w:r w:rsidR="000F03CF">
        <w:rPr>
          <w:bCs/>
        </w:rPr>
        <w:t xml:space="preserve">19. </w:t>
      </w:r>
    </w:p>
    <w:p w14:paraId="1DA9B6BE" w14:textId="54484232" w:rsidR="00A67FD5" w:rsidRPr="009746D0" w:rsidRDefault="00A67FD5" w:rsidP="00005B89">
      <w:pPr>
        <w:spacing w:line="480" w:lineRule="auto"/>
        <w:ind w:left="720"/>
        <w:rPr>
          <w:bCs/>
        </w:rPr>
      </w:pPr>
      <w:r>
        <w:rPr>
          <w:bCs/>
        </w:rPr>
        <w:t>https://do</w:t>
      </w:r>
      <w:r w:rsidR="007504E3">
        <w:rPr>
          <w:bCs/>
        </w:rPr>
        <w:t>i</w:t>
      </w:r>
      <w:r>
        <w:rPr>
          <w:bCs/>
        </w:rPr>
        <w:t>10.1515/jtc-2021-2008</w:t>
      </w:r>
    </w:p>
    <w:p w14:paraId="610A9CC2" w14:textId="77777777" w:rsidR="00685E24" w:rsidRDefault="00102ADC" w:rsidP="003B39F8">
      <w:pPr>
        <w:rPr>
          <w:bCs/>
        </w:rPr>
      </w:pPr>
      <w:r>
        <w:rPr>
          <w:bCs/>
        </w:rPr>
        <w:t>Myers, J. (2017). Understanding the culture: A survey of social engagement.</w:t>
      </w:r>
      <w:r w:rsidR="0087632A">
        <w:rPr>
          <w:bCs/>
        </w:rPr>
        <w:t xml:space="preserve"> </w:t>
      </w:r>
      <w:r w:rsidR="00D16F5F">
        <w:rPr>
          <w:bCs/>
        </w:rPr>
        <w:t xml:space="preserve">Summit Ministries </w:t>
      </w:r>
    </w:p>
    <w:p w14:paraId="3633C80D" w14:textId="77777777" w:rsidR="00B3145A" w:rsidRDefault="00B3145A" w:rsidP="003B39F8">
      <w:pPr>
        <w:rPr>
          <w:bCs/>
        </w:rPr>
      </w:pPr>
    </w:p>
    <w:p w14:paraId="1C33B77C" w14:textId="6EAE77B8" w:rsidR="0013329D" w:rsidRPr="003B39F8" w:rsidRDefault="0087632A" w:rsidP="00B3145A">
      <w:pPr>
        <w:ind w:firstLine="720"/>
      </w:pPr>
      <w:r>
        <w:rPr>
          <w:bCs/>
        </w:rPr>
        <w:t>David C. Cook</w:t>
      </w:r>
      <w:r w:rsidR="00B15376">
        <w:rPr>
          <w:bCs/>
        </w:rPr>
        <w:t>.</w:t>
      </w:r>
    </w:p>
    <w:sectPr w:rsidR="0013329D" w:rsidRPr="003B39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864506" w14:textId="77777777" w:rsidR="00921DD6" w:rsidRDefault="00921DD6">
      <w:r>
        <w:separator/>
      </w:r>
    </w:p>
  </w:endnote>
  <w:endnote w:type="continuationSeparator" w:id="0">
    <w:p w14:paraId="6202586A" w14:textId="77777777" w:rsidR="00921DD6" w:rsidRDefault="00921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5B1730" w14:textId="77777777" w:rsidR="004214EA" w:rsidRDefault="004214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D" w14:textId="77777777" w:rsidR="007F437D" w:rsidRDefault="007F437D">
    <w:pPr>
      <w:spacing w:line="48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F6134" w14:textId="77777777" w:rsidR="004214EA" w:rsidRDefault="004214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EA2054" w14:textId="77777777" w:rsidR="00921DD6" w:rsidRDefault="00921DD6">
      <w:r>
        <w:separator/>
      </w:r>
    </w:p>
  </w:footnote>
  <w:footnote w:type="continuationSeparator" w:id="0">
    <w:p w14:paraId="0E0EC658" w14:textId="77777777" w:rsidR="00921DD6" w:rsidRDefault="00921D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11C38" w14:textId="77777777" w:rsidR="004214EA" w:rsidRDefault="004214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5C" w14:textId="4B70B9B8" w:rsidR="007F437D" w:rsidRPr="00800D62" w:rsidRDefault="00800D6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Theme="majorHAnsi" w:eastAsia="Arial" w:hAnsiTheme="majorHAnsi" w:cstheme="majorHAnsi"/>
        <w:color w:val="000000"/>
      </w:rPr>
    </w:pPr>
    <w:bookmarkStart w:id="6" w:name="_heading=h.1fob9te" w:colFirst="0" w:colLast="0"/>
    <w:bookmarkEnd w:id="6"/>
    <w:r w:rsidRPr="00800D62">
      <w:rPr>
        <w:rFonts w:asciiTheme="majorHAnsi" w:eastAsia="Arial" w:hAnsiTheme="majorHAnsi" w:cstheme="majorHAnsi"/>
        <w:color w:val="000000"/>
      </w:rPr>
      <w:t>Marvin Beard</w:t>
    </w:r>
    <w:r w:rsidRPr="00800D62">
      <w:rPr>
        <w:rFonts w:asciiTheme="majorHAnsi" w:eastAsia="Arial" w:hAnsiTheme="majorHAnsi" w:cstheme="majorHAnsi"/>
      </w:rPr>
      <w:t>, OL 704: Human Relations in a Pluralistic Society, As</w:t>
    </w:r>
    <w:r w:rsidRPr="00800D62">
      <w:rPr>
        <w:rFonts w:asciiTheme="majorHAnsi" w:eastAsia="Arial" w:hAnsiTheme="majorHAnsi" w:cstheme="majorHAnsi"/>
        <w:color w:val="000000"/>
      </w:rPr>
      <w:t>signment #2, 02/17/25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DD033" w14:textId="77777777" w:rsidR="004214EA" w:rsidRDefault="004214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6672C9"/>
    <w:multiLevelType w:val="multilevel"/>
    <w:tmpl w:val="C5F84B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13627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37D"/>
    <w:rsid w:val="00000B0A"/>
    <w:rsid w:val="00005B89"/>
    <w:rsid w:val="0000621C"/>
    <w:rsid w:val="000146E0"/>
    <w:rsid w:val="00016E4E"/>
    <w:rsid w:val="0003242A"/>
    <w:rsid w:val="0003548F"/>
    <w:rsid w:val="00043633"/>
    <w:rsid w:val="000445D7"/>
    <w:rsid w:val="00045F19"/>
    <w:rsid w:val="0004755C"/>
    <w:rsid w:val="00052DFE"/>
    <w:rsid w:val="000539D5"/>
    <w:rsid w:val="00061F5B"/>
    <w:rsid w:val="000664D0"/>
    <w:rsid w:val="000812C7"/>
    <w:rsid w:val="00091F5E"/>
    <w:rsid w:val="000928A9"/>
    <w:rsid w:val="00096FBB"/>
    <w:rsid w:val="00097D08"/>
    <w:rsid w:val="00097ED1"/>
    <w:rsid w:val="000A7A5C"/>
    <w:rsid w:val="000C1F3A"/>
    <w:rsid w:val="000C6C39"/>
    <w:rsid w:val="000D2563"/>
    <w:rsid w:val="000D281A"/>
    <w:rsid w:val="000D3AEB"/>
    <w:rsid w:val="000E003F"/>
    <w:rsid w:val="000E2973"/>
    <w:rsid w:val="000E7D4C"/>
    <w:rsid w:val="000F03CF"/>
    <w:rsid w:val="00102ADC"/>
    <w:rsid w:val="001036FD"/>
    <w:rsid w:val="0011530C"/>
    <w:rsid w:val="00122151"/>
    <w:rsid w:val="001253C7"/>
    <w:rsid w:val="0013329D"/>
    <w:rsid w:val="00177D5A"/>
    <w:rsid w:val="00182D38"/>
    <w:rsid w:val="001849DD"/>
    <w:rsid w:val="00184A1E"/>
    <w:rsid w:val="00191D8B"/>
    <w:rsid w:val="0019417C"/>
    <w:rsid w:val="00195D71"/>
    <w:rsid w:val="0019739A"/>
    <w:rsid w:val="001B3E85"/>
    <w:rsid w:val="001C0828"/>
    <w:rsid w:val="001C0C55"/>
    <w:rsid w:val="001C38A8"/>
    <w:rsid w:val="001C3D83"/>
    <w:rsid w:val="001D3D89"/>
    <w:rsid w:val="001E2268"/>
    <w:rsid w:val="001E47A0"/>
    <w:rsid w:val="001F52A9"/>
    <w:rsid w:val="002203C8"/>
    <w:rsid w:val="002218B2"/>
    <w:rsid w:val="00223DF8"/>
    <w:rsid w:val="0022625D"/>
    <w:rsid w:val="00232D3E"/>
    <w:rsid w:val="00236021"/>
    <w:rsid w:val="002432B7"/>
    <w:rsid w:val="0024603E"/>
    <w:rsid w:val="00256465"/>
    <w:rsid w:val="0026429E"/>
    <w:rsid w:val="00264CD9"/>
    <w:rsid w:val="002707C9"/>
    <w:rsid w:val="00271485"/>
    <w:rsid w:val="002748EA"/>
    <w:rsid w:val="002902BD"/>
    <w:rsid w:val="002924AD"/>
    <w:rsid w:val="00296048"/>
    <w:rsid w:val="00296AF6"/>
    <w:rsid w:val="002A6A24"/>
    <w:rsid w:val="002C3AE1"/>
    <w:rsid w:val="002D29D1"/>
    <w:rsid w:val="002D2CF5"/>
    <w:rsid w:val="002F19F7"/>
    <w:rsid w:val="002F45A3"/>
    <w:rsid w:val="003118AD"/>
    <w:rsid w:val="00327961"/>
    <w:rsid w:val="00330288"/>
    <w:rsid w:val="00341EA2"/>
    <w:rsid w:val="00350507"/>
    <w:rsid w:val="003515F9"/>
    <w:rsid w:val="0038049A"/>
    <w:rsid w:val="00382BD8"/>
    <w:rsid w:val="00385A1C"/>
    <w:rsid w:val="003955E1"/>
    <w:rsid w:val="003B39F8"/>
    <w:rsid w:val="003C4D98"/>
    <w:rsid w:val="003D19DE"/>
    <w:rsid w:val="003E3EF5"/>
    <w:rsid w:val="003F0210"/>
    <w:rsid w:val="004029C8"/>
    <w:rsid w:val="00414FFD"/>
    <w:rsid w:val="004214EA"/>
    <w:rsid w:val="0043146A"/>
    <w:rsid w:val="004317A1"/>
    <w:rsid w:val="00432558"/>
    <w:rsid w:val="00446A47"/>
    <w:rsid w:val="00446B33"/>
    <w:rsid w:val="0045296A"/>
    <w:rsid w:val="00455672"/>
    <w:rsid w:val="00462A44"/>
    <w:rsid w:val="004644F3"/>
    <w:rsid w:val="004724DC"/>
    <w:rsid w:val="00474435"/>
    <w:rsid w:val="004847BD"/>
    <w:rsid w:val="00492C48"/>
    <w:rsid w:val="00495A6D"/>
    <w:rsid w:val="004A3A5A"/>
    <w:rsid w:val="004A41B9"/>
    <w:rsid w:val="004A7ACB"/>
    <w:rsid w:val="004B1526"/>
    <w:rsid w:val="004B7A2B"/>
    <w:rsid w:val="004E01E7"/>
    <w:rsid w:val="004E2EC8"/>
    <w:rsid w:val="004E50B0"/>
    <w:rsid w:val="004E5E0E"/>
    <w:rsid w:val="004E6E7E"/>
    <w:rsid w:val="004F0746"/>
    <w:rsid w:val="004F079D"/>
    <w:rsid w:val="004F1710"/>
    <w:rsid w:val="004F7B70"/>
    <w:rsid w:val="00500DC1"/>
    <w:rsid w:val="00501072"/>
    <w:rsid w:val="00503821"/>
    <w:rsid w:val="00505199"/>
    <w:rsid w:val="00506EAA"/>
    <w:rsid w:val="00507D65"/>
    <w:rsid w:val="00521474"/>
    <w:rsid w:val="00521987"/>
    <w:rsid w:val="00524E7F"/>
    <w:rsid w:val="0055483B"/>
    <w:rsid w:val="005613EC"/>
    <w:rsid w:val="005624E7"/>
    <w:rsid w:val="00566905"/>
    <w:rsid w:val="0056742D"/>
    <w:rsid w:val="005700DE"/>
    <w:rsid w:val="00571258"/>
    <w:rsid w:val="00574E5A"/>
    <w:rsid w:val="005756BA"/>
    <w:rsid w:val="00590A0A"/>
    <w:rsid w:val="005936A5"/>
    <w:rsid w:val="00594342"/>
    <w:rsid w:val="005A2740"/>
    <w:rsid w:val="005A7070"/>
    <w:rsid w:val="005B52CE"/>
    <w:rsid w:val="005C172B"/>
    <w:rsid w:val="005D139A"/>
    <w:rsid w:val="005E2B63"/>
    <w:rsid w:val="005E7AFC"/>
    <w:rsid w:val="005F3AAE"/>
    <w:rsid w:val="006006CB"/>
    <w:rsid w:val="0063786D"/>
    <w:rsid w:val="006407A3"/>
    <w:rsid w:val="00644974"/>
    <w:rsid w:val="00655F12"/>
    <w:rsid w:val="00661EF4"/>
    <w:rsid w:val="00685693"/>
    <w:rsid w:val="00685E24"/>
    <w:rsid w:val="006B284C"/>
    <w:rsid w:val="006B65B1"/>
    <w:rsid w:val="006C197F"/>
    <w:rsid w:val="006D196B"/>
    <w:rsid w:val="006D5584"/>
    <w:rsid w:val="006D7D76"/>
    <w:rsid w:val="006E4BC1"/>
    <w:rsid w:val="006E6CC0"/>
    <w:rsid w:val="006F28C5"/>
    <w:rsid w:val="006F2A30"/>
    <w:rsid w:val="00707AE6"/>
    <w:rsid w:val="00714386"/>
    <w:rsid w:val="0074078A"/>
    <w:rsid w:val="00747872"/>
    <w:rsid w:val="007504E3"/>
    <w:rsid w:val="0075112F"/>
    <w:rsid w:val="00751F4C"/>
    <w:rsid w:val="00757749"/>
    <w:rsid w:val="0077753D"/>
    <w:rsid w:val="00790BF7"/>
    <w:rsid w:val="007A2129"/>
    <w:rsid w:val="007C5E36"/>
    <w:rsid w:val="007E1F80"/>
    <w:rsid w:val="007E4692"/>
    <w:rsid w:val="007F2AD9"/>
    <w:rsid w:val="007F437D"/>
    <w:rsid w:val="00800D62"/>
    <w:rsid w:val="0080479B"/>
    <w:rsid w:val="0080502C"/>
    <w:rsid w:val="008069C3"/>
    <w:rsid w:val="0082006C"/>
    <w:rsid w:val="00821574"/>
    <w:rsid w:val="00842C4E"/>
    <w:rsid w:val="00852C15"/>
    <w:rsid w:val="008573A5"/>
    <w:rsid w:val="008633D9"/>
    <w:rsid w:val="0087368E"/>
    <w:rsid w:val="0087632A"/>
    <w:rsid w:val="008827F4"/>
    <w:rsid w:val="00885CD2"/>
    <w:rsid w:val="008B2EFD"/>
    <w:rsid w:val="008B7ECE"/>
    <w:rsid w:val="008D6B34"/>
    <w:rsid w:val="008E18ED"/>
    <w:rsid w:val="008E3636"/>
    <w:rsid w:val="008E42C4"/>
    <w:rsid w:val="008F39CE"/>
    <w:rsid w:val="008F4145"/>
    <w:rsid w:val="008F49CA"/>
    <w:rsid w:val="00913EA1"/>
    <w:rsid w:val="009141FF"/>
    <w:rsid w:val="009173C5"/>
    <w:rsid w:val="00921DD6"/>
    <w:rsid w:val="00926B9C"/>
    <w:rsid w:val="00937426"/>
    <w:rsid w:val="00951C55"/>
    <w:rsid w:val="009523E9"/>
    <w:rsid w:val="009541F8"/>
    <w:rsid w:val="0095642B"/>
    <w:rsid w:val="009634B4"/>
    <w:rsid w:val="0096735D"/>
    <w:rsid w:val="009721BC"/>
    <w:rsid w:val="00972E57"/>
    <w:rsid w:val="009746D0"/>
    <w:rsid w:val="00976536"/>
    <w:rsid w:val="009824AD"/>
    <w:rsid w:val="00986CC8"/>
    <w:rsid w:val="009907DD"/>
    <w:rsid w:val="0099275C"/>
    <w:rsid w:val="009950C7"/>
    <w:rsid w:val="0099754E"/>
    <w:rsid w:val="009A3E39"/>
    <w:rsid w:val="009A7A15"/>
    <w:rsid w:val="009B1A04"/>
    <w:rsid w:val="009C26EB"/>
    <w:rsid w:val="009C475E"/>
    <w:rsid w:val="009D4B1D"/>
    <w:rsid w:val="009E1AC7"/>
    <w:rsid w:val="009F5632"/>
    <w:rsid w:val="00A02ADC"/>
    <w:rsid w:val="00A1329A"/>
    <w:rsid w:val="00A14849"/>
    <w:rsid w:val="00A15853"/>
    <w:rsid w:val="00A20BBB"/>
    <w:rsid w:val="00A57642"/>
    <w:rsid w:val="00A57D19"/>
    <w:rsid w:val="00A67FD5"/>
    <w:rsid w:val="00A7022E"/>
    <w:rsid w:val="00A95775"/>
    <w:rsid w:val="00AB3491"/>
    <w:rsid w:val="00AC200D"/>
    <w:rsid w:val="00AC3B5D"/>
    <w:rsid w:val="00AD1102"/>
    <w:rsid w:val="00AD205A"/>
    <w:rsid w:val="00AD5F33"/>
    <w:rsid w:val="00AF25D9"/>
    <w:rsid w:val="00AF267E"/>
    <w:rsid w:val="00AF4903"/>
    <w:rsid w:val="00AF5BEB"/>
    <w:rsid w:val="00AF7866"/>
    <w:rsid w:val="00B001D1"/>
    <w:rsid w:val="00B01B7A"/>
    <w:rsid w:val="00B06F20"/>
    <w:rsid w:val="00B07CDF"/>
    <w:rsid w:val="00B10D91"/>
    <w:rsid w:val="00B11762"/>
    <w:rsid w:val="00B1316C"/>
    <w:rsid w:val="00B14727"/>
    <w:rsid w:val="00B15376"/>
    <w:rsid w:val="00B30298"/>
    <w:rsid w:val="00B3145A"/>
    <w:rsid w:val="00B33116"/>
    <w:rsid w:val="00B37216"/>
    <w:rsid w:val="00B42919"/>
    <w:rsid w:val="00B45C9E"/>
    <w:rsid w:val="00B975FF"/>
    <w:rsid w:val="00B97806"/>
    <w:rsid w:val="00BA123D"/>
    <w:rsid w:val="00BB09FC"/>
    <w:rsid w:val="00BB5CF0"/>
    <w:rsid w:val="00BC3245"/>
    <w:rsid w:val="00BD03CD"/>
    <w:rsid w:val="00BE2C40"/>
    <w:rsid w:val="00BE746F"/>
    <w:rsid w:val="00BF43C1"/>
    <w:rsid w:val="00C06520"/>
    <w:rsid w:val="00C06C0E"/>
    <w:rsid w:val="00C06D38"/>
    <w:rsid w:val="00C118C5"/>
    <w:rsid w:val="00C1221A"/>
    <w:rsid w:val="00C14189"/>
    <w:rsid w:val="00C16961"/>
    <w:rsid w:val="00C3390F"/>
    <w:rsid w:val="00C35CCA"/>
    <w:rsid w:val="00C452DD"/>
    <w:rsid w:val="00C52CB4"/>
    <w:rsid w:val="00C65739"/>
    <w:rsid w:val="00C75359"/>
    <w:rsid w:val="00C76BFD"/>
    <w:rsid w:val="00C779CC"/>
    <w:rsid w:val="00C8128D"/>
    <w:rsid w:val="00C831C6"/>
    <w:rsid w:val="00C840CC"/>
    <w:rsid w:val="00CA5559"/>
    <w:rsid w:val="00CB1EBA"/>
    <w:rsid w:val="00CB2FE6"/>
    <w:rsid w:val="00CC23C3"/>
    <w:rsid w:val="00CC69F0"/>
    <w:rsid w:val="00CC6F40"/>
    <w:rsid w:val="00CE0D86"/>
    <w:rsid w:val="00CE440B"/>
    <w:rsid w:val="00CE5B22"/>
    <w:rsid w:val="00CF449F"/>
    <w:rsid w:val="00D1031D"/>
    <w:rsid w:val="00D11007"/>
    <w:rsid w:val="00D16F5F"/>
    <w:rsid w:val="00D41057"/>
    <w:rsid w:val="00D568A2"/>
    <w:rsid w:val="00D62770"/>
    <w:rsid w:val="00D63A16"/>
    <w:rsid w:val="00D77638"/>
    <w:rsid w:val="00D870A2"/>
    <w:rsid w:val="00D873E1"/>
    <w:rsid w:val="00D91B9B"/>
    <w:rsid w:val="00D95230"/>
    <w:rsid w:val="00DA2FB8"/>
    <w:rsid w:val="00DA5A96"/>
    <w:rsid w:val="00DA64AE"/>
    <w:rsid w:val="00DE318C"/>
    <w:rsid w:val="00DE31C8"/>
    <w:rsid w:val="00DE7072"/>
    <w:rsid w:val="00E050CF"/>
    <w:rsid w:val="00E05BA0"/>
    <w:rsid w:val="00E11E82"/>
    <w:rsid w:val="00E14582"/>
    <w:rsid w:val="00E2045C"/>
    <w:rsid w:val="00E25BD3"/>
    <w:rsid w:val="00E32457"/>
    <w:rsid w:val="00E3348B"/>
    <w:rsid w:val="00E359A1"/>
    <w:rsid w:val="00E405A4"/>
    <w:rsid w:val="00E42A16"/>
    <w:rsid w:val="00E44873"/>
    <w:rsid w:val="00E47A69"/>
    <w:rsid w:val="00E5135E"/>
    <w:rsid w:val="00E51665"/>
    <w:rsid w:val="00E5542E"/>
    <w:rsid w:val="00E92382"/>
    <w:rsid w:val="00EA25FA"/>
    <w:rsid w:val="00EB34D1"/>
    <w:rsid w:val="00EB37D7"/>
    <w:rsid w:val="00EC20A0"/>
    <w:rsid w:val="00EC2D5C"/>
    <w:rsid w:val="00EC491F"/>
    <w:rsid w:val="00EC580D"/>
    <w:rsid w:val="00ED25D6"/>
    <w:rsid w:val="00F14E82"/>
    <w:rsid w:val="00F36B9E"/>
    <w:rsid w:val="00F63D3B"/>
    <w:rsid w:val="00F673A1"/>
    <w:rsid w:val="00F70D54"/>
    <w:rsid w:val="00F73EC5"/>
    <w:rsid w:val="00F9107D"/>
    <w:rsid w:val="00F92670"/>
    <w:rsid w:val="00F93DE4"/>
    <w:rsid w:val="00F95A2B"/>
    <w:rsid w:val="00FA338E"/>
    <w:rsid w:val="00FB1DBB"/>
    <w:rsid w:val="00FC3540"/>
    <w:rsid w:val="00FC4C88"/>
    <w:rsid w:val="00FE1A72"/>
    <w:rsid w:val="00FF4A47"/>
    <w:rsid w:val="00FF4D0E"/>
    <w:rsid w:val="4B55D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8BB1C3"/>
  <w15:docId w15:val="{A2BB4AA2-68E1-4A3C-A11D-B1BEEB6D7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C7D"/>
  </w:style>
  <w:style w:type="paragraph" w:styleId="Heading1">
    <w:name w:val="heading 1"/>
    <w:next w:val="Normal"/>
    <w:link w:val="Heading1Char"/>
    <w:uiPriority w:val="9"/>
    <w:qFormat/>
    <w:rsid w:val="007B1ECD"/>
    <w:pPr>
      <w:keepNext/>
      <w:keepLines/>
      <w:spacing w:after="196" w:line="259" w:lineRule="auto"/>
      <w:ind w:left="459" w:hanging="10"/>
      <w:jc w:val="center"/>
      <w:outlineLvl w:val="0"/>
    </w:pPr>
    <w:rPr>
      <w:rFonts w:ascii="Arial" w:eastAsia="Arial" w:hAnsi="Arial" w:cs="Arial"/>
      <w:b/>
      <w:color w:val="000000"/>
      <w:sz w:val="2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APALevel2">
    <w:name w:val="APA Level 2"/>
    <w:basedOn w:val="Normal"/>
    <w:next w:val="BodyText"/>
    <w:qFormat/>
    <w:rsid w:val="00997D27"/>
    <w:pPr>
      <w:keepNext/>
      <w:keepLines/>
      <w:widowControl w:val="0"/>
      <w:tabs>
        <w:tab w:val="right" w:leader="dot" w:pos="8640"/>
      </w:tabs>
      <w:suppressAutoHyphens/>
      <w:autoSpaceDE w:val="0"/>
      <w:autoSpaceDN w:val="0"/>
      <w:adjustRightInd w:val="0"/>
      <w:spacing w:line="480" w:lineRule="auto"/>
      <w:jc w:val="center"/>
      <w:outlineLvl w:val="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633E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EF3"/>
    <w:rPr>
      <w:sz w:val="24"/>
    </w:rPr>
  </w:style>
  <w:style w:type="table" w:styleId="TableGrid">
    <w:name w:val="Table Grid"/>
    <w:basedOn w:val="TableNormal"/>
    <w:uiPriority w:val="39"/>
    <w:rsid w:val="00DF5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906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EC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EC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7B1ECD"/>
    <w:rPr>
      <w:rFonts w:ascii="Arial" w:eastAsia="Arial" w:hAnsi="Arial" w:cs="Arial"/>
      <w:b/>
      <w:color w:val="000000"/>
      <w:sz w:val="28"/>
    </w:rPr>
  </w:style>
  <w:style w:type="paragraph" w:styleId="Header">
    <w:name w:val="header"/>
    <w:basedOn w:val="Normal"/>
    <w:link w:val="HeaderChar"/>
    <w:uiPriority w:val="99"/>
    <w:unhideWhenUsed/>
    <w:rsid w:val="003F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2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3F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2"/>
    <w:rPr>
      <w:sz w:val="24"/>
    </w:rPr>
  </w:style>
  <w:style w:type="character" w:styleId="Hyperlink">
    <w:name w:val="Hyperlink"/>
    <w:rsid w:val="00050C2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9B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9559E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10.1057/1st.2009.5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10.1057/1st.2009.5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KooLeYl3jwNkbjViScn3ytQY7Q==">CgMxLjAaDQoBMBIICgYIBTICCAEyCGguZ2pkZ3hzMg5oLnN0cGtuNjFmMWhoZTIJaC4zMGowemxsMgloLjFmb2I5dGU4AHIhMVh1RTNybXEzOEZQdV92c1I1OVgwc1JodmFtd2Z2RFR4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1742</Words>
  <Characters>9935</Characters>
  <Application>Microsoft Office Word</Application>
  <DocSecurity>0</DocSecurity>
  <Lines>82</Lines>
  <Paragraphs>23</Paragraphs>
  <ScaleCrop>false</ScaleCrop>
  <Company/>
  <LinksUpToDate>false</LinksUpToDate>
  <CharactersWithSpaces>11654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Andrews</dc:creator>
  <cp:lastModifiedBy>Marvin Beard</cp:lastModifiedBy>
  <cp:revision>4</cp:revision>
  <dcterms:created xsi:type="dcterms:W3CDTF">2025-02-27T00:20:00Z</dcterms:created>
  <dcterms:modified xsi:type="dcterms:W3CDTF">2025-02-27T00:34:00Z</dcterms:modified>
</cp:coreProperties>
</file>