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6BB" w:rsidRDefault="005136BB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5CA2D60E" w:rsidR="005136BB" w:rsidRDefault="00282A39">
      <w:pPr>
        <w:spacing w:line="240" w:lineRule="auto"/>
        <w:ind w:firstLine="0"/>
        <w:jc w:val="center"/>
      </w:pPr>
      <w:r>
        <w:t>Research Design and Methodology III</w:t>
      </w:r>
    </w:p>
    <w:p w14:paraId="00000008" w14:textId="77777777" w:rsidR="005136BB" w:rsidRDefault="005136BB">
      <w:pPr>
        <w:spacing w:line="240" w:lineRule="auto"/>
        <w:ind w:firstLine="0"/>
        <w:jc w:val="center"/>
      </w:pPr>
    </w:p>
    <w:p w14:paraId="00000009" w14:textId="0D8D676D" w:rsidR="005136BB" w:rsidRDefault="00EA2EE8">
      <w:pPr>
        <w:spacing w:line="240" w:lineRule="auto"/>
        <w:ind w:firstLine="0"/>
        <w:jc w:val="center"/>
      </w:pPr>
      <w:r>
        <w:t>Carrington P. Morgan</w:t>
      </w:r>
    </w:p>
    <w:p w14:paraId="0000000A" w14:textId="77777777" w:rsidR="005136BB" w:rsidRDefault="005136BB">
      <w:pPr>
        <w:spacing w:line="240" w:lineRule="auto"/>
        <w:ind w:firstLine="0"/>
        <w:jc w:val="center"/>
      </w:pPr>
    </w:p>
    <w:p w14:paraId="0000000B" w14:textId="77777777" w:rsidR="005136BB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5136BB" w:rsidRDefault="005136BB">
      <w:pPr>
        <w:spacing w:line="240" w:lineRule="auto"/>
        <w:ind w:firstLine="0"/>
        <w:jc w:val="center"/>
      </w:pPr>
    </w:p>
    <w:p w14:paraId="0000000D" w14:textId="06A19D96" w:rsidR="005136BB" w:rsidRDefault="00B13057">
      <w:pPr>
        <w:spacing w:line="240" w:lineRule="auto"/>
        <w:ind w:firstLine="0"/>
        <w:jc w:val="center"/>
      </w:pPr>
      <w:r>
        <w:t xml:space="preserve">March </w:t>
      </w:r>
      <w:r w:rsidR="00942397">
        <w:t>2</w:t>
      </w:r>
      <w:r w:rsidR="007D155F">
        <w:t>2</w:t>
      </w:r>
      <w:r w:rsidR="00EA2EE8">
        <w:t>, 2025</w:t>
      </w:r>
    </w:p>
    <w:p w14:paraId="0000000E" w14:textId="77777777" w:rsidR="005136BB" w:rsidRDefault="005136BB">
      <w:pPr>
        <w:spacing w:line="240" w:lineRule="auto"/>
        <w:ind w:firstLine="0"/>
        <w:jc w:val="center"/>
      </w:pPr>
    </w:p>
    <w:p w14:paraId="0000000F" w14:textId="77777777" w:rsidR="005136BB" w:rsidRDefault="005136BB">
      <w:pPr>
        <w:spacing w:line="240" w:lineRule="auto"/>
        <w:ind w:firstLine="0"/>
        <w:jc w:val="center"/>
      </w:pPr>
    </w:p>
    <w:p w14:paraId="00000010" w14:textId="77777777" w:rsidR="005136BB" w:rsidRDefault="005136BB">
      <w:pPr>
        <w:spacing w:line="240" w:lineRule="auto"/>
        <w:ind w:firstLine="0"/>
        <w:jc w:val="center"/>
      </w:pPr>
    </w:p>
    <w:p w14:paraId="00000011" w14:textId="77777777" w:rsidR="005136BB" w:rsidRDefault="005136BB">
      <w:pPr>
        <w:spacing w:line="240" w:lineRule="auto"/>
        <w:ind w:firstLine="0"/>
        <w:jc w:val="center"/>
      </w:pPr>
    </w:p>
    <w:p w14:paraId="00000012" w14:textId="77777777" w:rsidR="005136BB" w:rsidRDefault="005136BB">
      <w:pPr>
        <w:spacing w:line="240" w:lineRule="auto"/>
        <w:ind w:firstLine="0"/>
        <w:jc w:val="center"/>
      </w:pPr>
    </w:p>
    <w:p w14:paraId="00000013" w14:textId="77777777" w:rsidR="005136BB" w:rsidRDefault="00000000">
      <w:pPr>
        <w:spacing w:line="240" w:lineRule="auto"/>
        <w:ind w:firstLine="0"/>
        <w:jc w:val="center"/>
      </w:pPr>
      <w:r>
        <w:t>Professor</w:t>
      </w:r>
    </w:p>
    <w:p w14:paraId="00000015" w14:textId="77777777" w:rsidR="005136BB" w:rsidRDefault="005136BB" w:rsidP="00357C23">
      <w:pPr>
        <w:spacing w:line="240" w:lineRule="auto"/>
        <w:ind w:firstLine="0"/>
      </w:pPr>
    </w:p>
    <w:p w14:paraId="00000016" w14:textId="2F3D6AE5" w:rsidR="005136BB" w:rsidRDefault="00EA2EE8">
      <w:pPr>
        <w:spacing w:line="240" w:lineRule="auto"/>
        <w:ind w:firstLine="0"/>
        <w:jc w:val="center"/>
      </w:pPr>
      <w:r>
        <w:t xml:space="preserve">Sean </w:t>
      </w:r>
      <w:proofErr w:type="spellStart"/>
      <w:r>
        <w:t>Taladay</w:t>
      </w:r>
      <w:proofErr w:type="spellEnd"/>
      <w:r w:rsidR="00357C23">
        <w:t xml:space="preserve"> Ed.D.</w:t>
      </w:r>
    </w:p>
    <w:p w14:paraId="00000017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5136BB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2ABDB1D7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b/>
          <w:bCs/>
          <w:color w:val="000000"/>
          <w:lang w:val="en-JM"/>
        </w:rPr>
      </w:pPr>
      <w:r w:rsidRPr="00942397">
        <w:rPr>
          <w:b/>
          <w:bCs/>
          <w:color w:val="000000"/>
          <w:lang w:val="en-JM"/>
        </w:rPr>
        <w:lastRenderedPageBreak/>
        <w:t>Assignment #4 – Course Learning Journal</w:t>
      </w:r>
    </w:p>
    <w:p w14:paraId="4A5C4492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The journal is a written reflection of your learning journey while working in each course. The</w:t>
      </w:r>
    </w:p>
    <w:p w14:paraId="50BF691C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Learning Journal integrates the essential elements of the course within your professional field of</w:t>
      </w:r>
    </w:p>
    <w:p w14:paraId="5A30295E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interest. The objective of the course journal is to produce a degree of acculturation, integrating</w:t>
      </w:r>
    </w:p>
    <w:p w14:paraId="04AFDEF5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new ideas into your existing knowledge of each course. This is also an opportunity to</w:t>
      </w:r>
    </w:p>
    <w:p w14:paraId="6A090E61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communicate with your professor insights gained as a result of the course. The course</w:t>
      </w:r>
    </w:p>
    <w:p w14:paraId="787993F9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learning journal should be 3-5 pages in length and should include the following sections:</w:t>
      </w:r>
    </w:p>
    <w:p w14:paraId="6B2EB782" w14:textId="5558DAB0" w:rsidR="00942397" w:rsidRPr="00942397" w:rsidRDefault="00942397" w:rsidP="00942397">
      <w:pPr>
        <w:pStyle w:val="ListParagraph"/>
        <w:numPr>
          <w:ilvl w:val="0"/>
          <w:numId w:val="8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rPr>
          <w:color w:val="000000"/>
          <w:lang w:val="en-JM"/>
        </w:rPr>
      </w:pPr>
      <w:r w:rsidRPr="00942397">
        <w:rPr>
          <w:color w:val="000000"/>
          <w:lang w:val="en-JM"/>
        </w:rPr>
        <w:t>Introduction –Summarize the intent of the course, how it fits into the graduate</w:t>
      </w:r>
    </w:p>
    <w:p w14:paraId="7A42E066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program as a whole, and the relevance of its position in the curricular sequence.</w:t>
      </w:r>
    </w:p>
    <w:p w14:paraId="72A791BA" w14:textId="230DEB79" w:rsidR="00942397" w:rsidRPr="00942397" w:rsidRDefault="00942397" w:rsidP="00942397">
      <w:pPr>
        <w:pStyle w:val="ListParagraph"/>
        <w:numPr>
          <w:ilvl w:val="0"/>
          <w:numId w:val="8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rPr>
          <w:color w:val="000000"/>
          <w:lang w:val="en-JM"/>
        </w:rPr>
      </w:pPr>
      <w:r w:rsidRPr="00942397">
        <w:rPr>
          <w:color w:val="000000"/>
          <w:lang w:val="en-JM"/>
        </w:rPr>
        <w:t>Personal Growth - Describe your personal growth–how the course stretched or</w:t>
      </w:r>
    </w:p>
    <w:p w14:paraId="218E8355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challenged you– and your progress in mastery of course content and skills during</w:t>
      </w:r>
    </w:p>
    <w:p w14:paraId="735129F8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the week and through subsequent readings – what new insights or skills you gained.</w:t>
      </w:r>
    </w:p>
    <w:p w14:paraId="0BC403FC" w14:textId="4CB7B261" w:rsidR="00942397" w:rsidRPr="00942397" w:rsidRDefault="00942397" w:rsidP="00942397">
      <w:pPr>
        <w:pStyle w:val="ListParagraph"/>
        <w:numPr>
          <w:ilvl w:val="0"/>
          <w:numId w:val="8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rPr>
          <w:color w:val="000000"/>
          <w:lang w:val="en-JM"/>
        </w:rPr>
      </w:pPr>
      <w:r w:rsidRPr="00942397">
        <w:rPr>
          <w:color w:val="000000"/>
          <w:lang w:val="en-JM"/>
        </w:rPr>
        <w:t>Reflective Entry - Add a reflective entry that describes the contextualization (or</w:t>
      </w:r>
    </w:p>
    <w:p w14:paraId="79D99BCE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adaptation and relevant application) of new learning in your professional field.</w:t>
      </w:r>
    </w:p>
    <w:p w14:paraId="2C3B360F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What questions or concerns have surfaced about your professional field as a result</w:t>
      </w:r>
    </w:p>
    <w:p w14:paraId="7695999D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of your study?</w:t>
      </w:r>
    </w:p>
    <w:p w14:paraId="643316C4" w14:textId="300C9C83" w:rsidR="00942397" w:rsidRPr="00942397" w:rsidRDefault="00942397" w:rsidP="00942397">
      <w:pPr>
        <w:pStyle w:val="ListParagraph"/>
        <w:numPr>
          <w:ilvl w:val="0"/>
          <w:numId w:val="8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rPr>
          <w:color w:val="000000"/>
          <w:lang w:val="en-JM"/>
        </w:rPr>
      </w:pPr>
      <w:r w:rsidRPr="00942397">
        <w:rPr>
          <w:color w:val="000000"/>
          <w:lang w:val="en-JM"/>
        </w:rPr>
        <w:t>Conclusion – Evaluate the effectiveness of the course in meeting your professional,</w:t>
      </w:r>
    </w:p>
    <w:p w14:paraId="16FD4B6D" w14:textId="77777777" w:rsidR="00942397" w:rsidRPr="00942397" w:rsidRDefault="00942397" w:rsidP="009423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  <w:lang w:val="en-JM"/>
        </w:rPr>
      </w:pPr>
      <w:r w:rsidRPr="00942397">
        <w:rPr>
          <w:color w:val="000000"/>
          <w:lang w:val="en-JM"/>
        </w:rPr>
        <w:t>religious, and educational goals.</w:t>
      </w:r>
    </w:p>
    <w:p w14:paraId="3248908A" w14:textId="77777777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6C742B7B" w14:textId="55B05E98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A29DC56" w14:textId="62F6B764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DE6639A" w14:textId="7A87D07A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755C7BD" w14:textId="40DC7B65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76B472" w14:textId="15F562B1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1D7DBA6" w14:textId="51121D63" w:rsidR="00942397" w:rsidRDefault="00942397" w:rsidP="0073669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95C4DCA" w14:textId="77777777" w:rsidR="00B653F3" w:rsidRPr="00B653F3" w:rsidRDefault="00942397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/>
          <w:lang w:val="en-JM"/>
        </w:rPr>
      </w:pPr>
      <w:r w:rsidRPr="00B653F3">
        <w:rPr>
          <w:b/>
          <w:bCs/>
          <w:color w:val="000000"/>
          <w:lang w:val="en-JM"/>
        </w:rPr>
        <w:lastRenderedPageBreak/>
        <w:t>Introduction</w:t>
      </w:r>
      <w:r w:rsidRPr="00B653F3">
        <w:rPr>
          <w:color w:val="000000"/>
          <w:lang w:val="en-JM"/>
        </w:rPr>
        <w:t xml:space="preserve"> –</w:t>
      </w:r>
    </w:p>
    <w:p w14:paraId="640B34D8" w14:textId="30D4EFF5" w:rsidR="004B3271" w:rsidRPr="00725ECF" w:rsidRDefault="004B3271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/>
          <w:lang w:val="en-JM"/>
        </w:rPr>
      </w:pPr>
      <w:r w:rsidRPr="00B653F3">
        <w:rPr>
          <w:color w:val="000000"/>
          <w:lang w:val="en-JM"/>
        </w:rPr>
        <w:t>Research Design and Methodolog</w:t>
      </w:r>
      <w:r w:rsidR="00725ECF" w:rsidRPr="00B653F3">
        <w:rPr>
          <w:color w:val="000000"/>
          <w:lang w:val="en-JM"/>
        </w:rPr>
        <w:t>y</w:t>
      </w:r>
      <w:r w:rsidR="00B871B8">
        <w:rPr>
          <w:color w:val="000000"/>
          <w:lang w:val="en-JM"/>
        </w:rPr>
        <w:t xml:space="preserve"> III</w:t>
      </w:r>
      <w:r w:rsidRPr="00B653F3">
        <w:rPr>
          <w:color w:val="000000"/>
          <w:lang w:val="en-JM"/>
        </w:rPr>
        <w:t xml:space="preserve"> is </w:t>
      </w:r>
      <w:r w:rsidR="008E4ECE">
        <w:rPr>
          <w:color w:val="000000"/>
          <w:lang w:val="en-JM"/>
        </w:rPr>
        <w:t xml:space="preserve">an </w:t>
      </w:r>
      <w:r w:rsidR="00E26E89">
        <w:rPr>
          <w:color w:val="000000"/>
          <w:lang w:val="en-JM"/>
        </w:rPr>
        <w:t>essential</w:t>
      </w:r>
      <w:r w:rsidRPr="00B653F3">
        <w:rPr>
          <w:color w:val="000000"/>
          <w:lang w:val="en-JM"/>
        </w:rPr>
        <w:t xml:space="preserve"> </w:t>
      </w:r>
      <w:r w:rsidR="008E4ECE">
        <w:rPr>
          <w:color w:val="000000"/>
          <w:lang w:val="en-JM"/>
        </w:rPr>
        <w:t xml:space="preserve">course of study for </w:t>
      </w:r>
      <w:r w:rsidR="00F2005E">
        <w:rPr>
          <w:color w:val="000000"/>
          <w:lang w:val="en-JM"/>
        </w:rPr>
        <w:t xml:space="preserve">learning how to manoeuvre through a wide body of literature </w:t>
      </w:r>
      <w:r w:rsidRPr="00B653F3">
        <w:rPr>
          <w:color w:val="000000"/>
          <w:lang w:val="en-JM"/>
        </w:rPr>
        <w:t xml:space="preserve">and process it to </w:t>
      </w:r>
      <w:r w:rsidR="00E26E89">
        <w:rPr>
          <w:color w:val="000000"/>
          <w:lang w:val="en-JM"/>
        </w:rPr>
        <w:t xml:space="preserve">solve relevant problems. </w:t>
      </w:r>
      <w:r w:rsidRPr="00725ECF">
        <w:rPr>
          <w:color w:val="000000"/>
          <w:lang w:val="en-JM"/>
        </w:rPr>
        <w:t xml:space="preserve">The purpose of the course </w:t>
      </w:r>
      <w:r w:rsidR="00E26E89">
        <w:rPr>
          <w:color w:val="000000"/>
          <w:lang w:val="en-JM"/>
        </w:rPr>
        <w:t>is</w:t>
      </w:r>
      <w:r w:rsidRPr="00725ECF">
        <w:rPr>
          <w:color w:val="000000"/>
          <w:lang w:val="en-JM"/>
        </w:rPr>
        <w:t xml:space="preserve"> to prepare the </w:t>
      </w:r>
      <w:r w:rsidR="00725ECF">
        <w:rPr>
          <w:color w:val="000000"/>
          <w:lang w:val="en-JM"/>
        </w:rPr>
        <w:t>student</w:t>
      </w:r>
      <w:r w:rsidRPr="00725ECF">
        <w:rPr>
          <w:color w:val="000000"/>
          <w:lang w:val="en-JM"/>
        </w:rPr>
        <w:t xml:space="preserve"> </w:t>
      </w:r>
      <w:r w:rsidR="00725ECF">
        <w:rPr>
          <w:color w:val="000000"/>
          <w:lang w:val="en-JM"/>
        </w:rPr>
        <w:t xml:space="preserve">with tools to </w:t>
      </w:r>
      <w:r w:rsidR="00E26E89">
        <w:rPr>
          <w:color w:val="000000"/>
          <w:lang w:val="en-JM"/>
        </w:rPr>
        <w:t xml:space="preserve">development an appropriate research design and to </w:t>
      </w:r>
      <w:r w:rsidR="00F2005E">
        <w:rPr>
          <w:color w:val="000000"/>
          <w:lang w:val="en-JM"/>
        </w:rPr>
        <w:t xml:space="preserve">follow </w:t>
      </w:r>
      <w:r w:rsidR="00E26E89">
        <w:rPr>
          <w:color w:val="000000"/>
          <w:lang w:val="en-JM"/>
        </w:rPr>
        <w:t xml:space="preserve">that process </w:t>
      </w:r>
      <w:r w:rsidR="00F2005E">
        <w:rPr>
          <w:color w:val="000000"/>
          <w:lang w:val="en-JM"/>
        </w:rPr>
        <w:t xml:space="preserve">to </w:t>
      </w:r>
      <w:r w:rsidR="00E26E89">
        <w:rPr>
          <w:color w:val="000000"/>
          <w:lang w:val="en-JM"/>
        </w:rPr>
        <w:t xml:space="preserve">achieving research objectives. </w:t>
      </w:r>
      <w:r w:rsidRPr="00725ECF">
        <w:rPr>
          <w:color w:val="000000"/>
          <w:lang w:val="en-JM"/>
        </w:rPr>
        <w:t xml:space="preserve"> </w:t>
      </w:r>
    </w:p>
    <w:p w14:paraId="4569D8C3" w14:textId="3696B337" w:rsidR="00725ECF" w:rsidRP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/>
          <w:lang w:val="en-JM"/>
        </w:rPr>
      </w:pPr>
      <w:r>
        <w:rPr>
          <w:color w:val="000000"/>
          <w:lang w:val="en-JM"/>
        </w:rPr>
        <w:t xml:space="preserve">The course was </w:t>
      </w:r>
      <w:r w:rsidR="00F2005E">
        <w:rPr>
          <w:color w:val="000000"/>
          <w:lang w:val="en-JM"/>
        </w:rPr>
        <w:t>intended</w:t>
      </w:r>
      <w:r>
        <w:rPr>
          <w:color w:val="000000"/>
          <w:lang w:val="en-JM"/>
        </w:rPr>
        <w:t xml:space="preserve"> to</w:t>
      </w:r>
      <w:r w:rsidR="00E26E89">
        <w:rPr>
          <w:color w:val="000000"/>
          <w:lang w:val="en-JM"/>
        </w:rPr>
        <w:t xml:space="preserve"> highlight</w:t>
      </w:r>
      <w:r>
        <w:rPr>
          <w:color w:val="000000"/>
          <w:lang w:val="en-JM"/>
        </w:rPr>
        <w:t xml:space="preserve"> different options </w:t>
      </w:r>
      <w:r w:rsidR="004B3271" w:rsidRPr="00725ECF">
        <w:rPr>
          <w:color w:val="000000"/>
          <w:lang w:val="en-JM"/>
        </w:rPr>
        <w:t>for approach</w:t>
      </w:r>
      <w:r>
        <w:rPr>
          <w:color w:val="000000"/>
          <w:lang w:val="en-JM"/>
        </w:rPr>
        <w:t>ing a dissertation</w:t>
      </w:r>
      <w:r w:rsidR="004B3271" w:rsidRPr="00725ECF">
        <w:rPr>
          <w:color w:val="000000"/>
          <w:lang w:val="en-JM"/>
        </w:rPr>
        <w:t xml:space="preserve">, gathering data, and processing </w:t>
      </w:r>
      <w:r>
        <w:rPr>
          <w:color w:val="000000"/>
          <w:lang w:val="en-JM"/>
        </w:rPr>
        <w:t>said</w:t>
      </w:r>
      <w:r w:rsidR="004B3271" w:rsidRPr="00725ECF">
        <w:rPr>
          <w:color w:val="000000"/>
          <w:lang w:val="en-JM"/>
        </w:rPr>
        <w:t xml:space="preserve"> data in a manner that </w:t>
      </w:r>
      <w:r w:rsidR="00F2005E">
        <w:rPr>
          <w:color w:val="000000"/>
          <w:lang w:val="en-JM"/>
        </w:rPr>
        <w:t xml:space="preserve">is </w:t>
      </w:r>
      <w:r w:rsidR="004B3271" w:rsidRPr="00725ECF">
        <w:rPr>
          <w:color w:val="000000"/>
          <w:lang w:val="en-JM"/>
        </w:rPr>
        <w:t>useful for interpretation</w:t>
      </w:r>
      <w:r w:rsidR="00E26E89">
        <w:rPr>
          <w:color w:val="000000"/>
          <w:lang w:val="en-JM"/>
        </w:rPr>
        <w:t xml:space="preserve"> and application</w:t>
      </w:r>
      <w:r w:rsidR="004B3271" w:rsidRPr="00725ECF">
        <w:rPr>
          <w:color w:val="000000"/>
          <w:lang w:val="en-JM"/>
        </w:rPr>
        <w:t>.</w:t>
      </w:r>
      <w:r w:rsidR="00E26E89">
        <w:rPr>
          <w:color w:val="000000"/>
          <w:lang w:val="en-JM"/>
        </w:rPr>
        <w:t xml:space="preserve"> The course</w:t>
      </w:r>
      <w:r>
        <w:rPr>
          <w:color w:val="000000"/>
          <w:lang w:val="en-JM"/>
        </w:rPr>
        <w:t xml:space="preserve"> prepar</w:t>
      </w:r>
      <w:r w:rsidR="00E26E89">
        <w:rPr>
          <w:color w:val="000000"/>
          <w:lang w:val="en-JM"/>
        </w:rPr>
        <w:t>es</w:t>
      </w:r>
      <w:r w:rsidR="00947252" w:rsidRPr="00725ECF">
        <w:rPr>
          <w:color w:val="000000"/>
          <w:lang w:val="en-JM"/>
        </w:rPr>
        <w:t xml:space="preserve"> the researcher to articulate the chosen research design, and then be prepared to defend </w:t>
      </w:r>
      <w:r>
        <w:rPr>
          <w:color w:val="000000"/>
          <w:lang w:val="en-JM"/>
        </w:rPr>
        <w:t xml:space="preserve">it to both internal and external </w:t>
      </w:r>
      <w:r w:rsidR="00E26E89">
        <w:rPr>
          <w:color w:val="000000"/>
          <w:lang w:val="en-JM"/>
        </w:rPr>
        <w:t>assessment bodies</w:t>
      </w:r>
      <w:r>
        <w:rPr>
          <w:color w:val="000000"/>
          <w:lang w:val="en-JM"/>
        </w:rPr>
        <w:t>.</w:t>
      </w:r>
      <w:r w:rsidR="00E26E89">
        <w:rPr>
          <w:color w:val="000000"/>
          <w:lang w:val="en-JM"/>
        </w:rPr>
        <w:t xml:space="preserve"> </w:t>
      </w:r>
      <w:r>
        <w:rPr>
          <w:color w:val="000000"/>
          <w:lang w:val="en-JM"/>
        </w:rPr>
        <w:t xml:space="preserve">The researcher is thus able to </w:t>
      </w:r>
      <w:r w:rsidRPr="00725ECF">
        <w:rPr>
          <w:color w:val="000000"/>
          <w:lang w:val="en-JM"/>
        </w:rPr>
        <w:t>create</w:t>
      </w:r>
      <w:r>
        <w:rPr>
          <w:color w:val="000000"/>
          <w:lang w:val="en-JM"/>
        </w:rPr>
        <w:t xml:space="preserve"> a</w:t>
      </w:r>
      <w:r w:rsidRPr="00725ECF">
        <w:rPr>
          <w:color w:val="000000"/>
          <w:lang w:val="en-JM"/>
        </w:rPr>
        <w:t xml:space="preserve"> reference for justification of findings so that the </w:t>
      </w:r>
      <w:r>
        <w:rPr>
          <w:color w:val="000000"/>
          <w:lang w:val="en-JM"/>
        </w:rPr>
        <w:t xml:space="preserve">study </w:t>
      </w:r>
      <w:r w:rsidRPr="00725ECF">
        <w:rPr>
          <w:color w:val="000000"/>
          <w:lang w:val="en-JM"/>
        </w:rPr>
        <w:t xml:space="preserve">can survive scrutiny and be positioned as a positive contributor to the </w:t>
      </w:r>
      <w:r w:rsidR="00E26E89">
        <w:rPr>
          <w:color w:val="000000"/>
          <w:lang w:val="en-JM"/>
        </w:rPr>
        <w:t xml:space="preserve">broader </w:t>
      </w:r>
      <w:r w:rsidRPr="00725ECF">
        <w:rPr>
          <w:color w:val="000000"/>
          <w:lang w:val="en-JM"/>
        </w:rPr>
        <w:t>social sector.</w:t>
      </w:r>
    </w:p>
    <w:p w14:paraId="279E018D" w14:textId="035306BD" w:rsidR="00B653F3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/>
          <w:lang w:val="en-JM"/>
        </w:rPr>
      </w:pPr>
      <w:r>
        <w:rPr>
          <w:color w:val="000000"/>
          <w:lang w:val="en-JM"/>
        </w:rPr>
        <w:t xml:space="preserve">The course </w:t>
      </w:r>
      <w:r w:rsidR="003F7A11" w:rsidRPr="00725ECF">
        <w:rPr>
          <w:color w:val="000000"/>
          <w:lang w:val="en-JM"/>
        </w:rPr>
        <w:t>fits centrally in the graduate program</w:t>
      </w:r>
      <w:r w:rsidR="00E26E89">
        <w:rPr>
          <w:color w:val="000000"/>
          <w:lang w:val="en-JM"/>
        </w:rPr>
        <w:t>,</w:t>
      </w:r>
      <w:r w:rsidR="003F7A11" w:rsidRPr="00725ECF">
        <w:rPr>
          <w:color w:val="000000"/>
          <w:lang w:val="en-JM"/>
        </w:rPr>
        <w:t xml:space="preserve"> </w:t>
      </w:r>
      <w:r>
        <w:rPr>
          <w:color w:val="000000"/>
          <w:lang w:val="en-JM"/>
        </w:rPr>
        <w:t>providing</w:t>
      </w:r>
      <w:r w:rsidR="003F7A11" w:rsidRPr="00725ECF">
        <w:rPr>
          <w:color w:val="000000"/>
          <w:lang w:val="en-JM"/>
        </w:rPr>
        <w:t xml:space="preserve"> an operational framework for application of theory and other learnings in the curriculum.</w:t>
      </w:r>
      <w:r>
        <w:rPr>
          <w:color w:val="000000"/>
          <w:lang w:val="en-JM"/>
        </w:rPr>
        <w:t xml:space="preserve"> It </w:t>
      </w:r>
      <w:r w:rsidR="00E26E89">
        <w:rPr>
          <w:color w:val="000000"/>
          <w:lang w:val="en-JM"/>
        </w:rPr>
        <w:t>itemizes a</w:t>
      </w:r>
      <w:r>
        <w:rPr>
          <w:color w:val="000000"/>
          <w:lang w:val="en-JM"/>
        </w:rPr>
        <w:t xml:space="preserve"> </w:t>
      </w:r>
      <w:r w:rsidR="003F7A11" w:rsidRPr="00725ECF">
        <w:rPr>
          <w:color w:val="000000"/>
          <w:lang w:val="en-JM"/>
        </w:rPr>
        <w:t xml:space="preserve">valid pathway </w:t>
      </w:r>
      <w:r w:rsidR="00E26E89">
        <w:rPr>
          <w:color w:val="000000"/>
          <w:lang w:val="en-JM"/>
        </w:rPr>
        <w:t xml:space="preserve">needed </w:t>
      </w:r>
      <w:r w:rsidR="003F7A11" w:rsidRPr="00725ECF">
        <w:rPr>
          <w:color w:val="000000"/>
          <w:lang w:val="en-JM"/>
        </w:rPr>
        <w:t xml:space="preserve">to apply questions and assumptions generated by the student when progressing through subject-matter in other courses. </w:t>
      </w:r>
      <w:r>
        <w:rPr>
          <w:color w:val="000000"/>
          <w:lang w:val="en-JM"/>
        </w:rPr>
        <w:t xml:space="preserve"> </w:t>
      </w:r>
      <w:r w:rsidR="00075EC8" w:rsidRPr="00725ECF">
        <w:rPr>
          <w:color w:val="000000"/>
          <w:lang w:val="en-JM"/>
        </w:rPr>
        <w:t>Its position in the curricular sequence is purposeful as it follows major thematic courses</w:t>
      </w:r>
      <w:r w:rsidR="00E26E89">
        <w:rPr>
          <w:color w:val="000000"/>
          <w:lang w:val="en-JM"/>
        </w:rPr>
        <w:t xml:space="preserve"> on leadership and social change</w:t>
      </w:r>
      <w:r w:rsidR="00D142B2">
        <w:rPr>
          <w:color w:val="000000"/>
          <w:lang w:val="en-JM"/>
        </w:rPr>
        <w:t>. It then</w:t>
      </w:r>
      <w:r w:rsidR="00075EC8" w:rsidRPr="00725ECF">
        <w:rPr>
          <w:color w:val="000000"/>
          <w:lang w:val="en-JM"/>
        </w:rPr>
        <w:t xml:space="preserve"> </w:t>
      </w:r>
      <w:r w:rsidR="00E26E89">
        <w:rPr>
          <w:color w:val="000000"/>
          <w:lang w:val="en-JM"/>
        </w:rPr>
        <w:t>sets the operational framework for</w:t>
      </w:r>
      <w:r w:rsidR="00075EC8" w:rsidRPr="00725ECF">
        <w:rPr>
          <w:color w:val="000000"/>
          <w:lang w:val="en-JM"/>
        </w:rPr>
        <w:t xml:space="preserve"> preparation and execution of the dissertation, including </w:t>
      </w:r>
      <w:r w:rsidR="00E26E89">
        <w:rPr>
          <w:color w:val="000000"/>
          <w:lang w:val="en-JM"/>
        </w:rPr>
        <w:t xml:space="preserve">the </w:t>
      </w:r>
      <w:r w:rsidR="00075EC8" w:rsidRPr="00725ECF">
        <w:rPr>
          <w:color w:val="000000"/>
          <w:lang w:val="en-JM"/>
        </w:rPr>
        <w:t xml:space="preserve">prospectus and proposal. </w:t>
      </w:r>
    </w:p>
    <w:p w14:paraId="18A82D32" w14:textId="310F00CA" w:rsidR="00942397" w:rsidRPr="00B653F3" w:rsidRDefault="00942397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/>
          <w:lang w:val="en-JM"/>
        </w:rPr>
      </w:pPr>
      <w:r w:rsidRPr="00B653F3">
        <w:rPr>
          <w:b/>
          <w:bCs/>
          <w:color w:val="000000" w:themeColor="text1"/>
          <w:lang w:val="en-JM"/>
        </w:rPr>
        <w:t>Personal Growth</w:t>
      </w:r>
      <w:r w:rsidRPr="00B653F3">
        <w:rPr>
          <w:color w:val="000000" w:themeColor="text1"/>
          <w:lang w:val="en-JM"/>
        </w:rPr>
        <w:t xml:space="preserve"> -</w:t>
      </w:r>
    </w:p>
    <w:p w14:paraId="4B6DFDAA" w14:textId="2AFDE1C0" w:rsidR="00725ECF" w:rsidRP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>
        <w:rPr>
          <w:color w:val="000000" w:themeColor="text1"/>
          <w:lang w:val="en-JM"/>
        </w:rPr>
        <w:t>The course g</w:t>
      </w:r>
      <w:r w:rsidR="003F7A11" w:rsidRPr="00725ECF">
        <w:rPr>
          <w:color w:val="000000" w:themeColor="text1"/>
          <w:lang w:val="en-JM"/>
        </w:rPr>
        <w:t>ave me a better appreciation</w:t>
      </w:r>
      <w:r>
        <w:rPr>
          <w:color w:val="000000" w:themeColor="text1"/>
          <w:lang w:val="en-JM"/>
        </w:rPr>
        <w:t xml:space="preserve"> of the value</w:t>
      </w:r>
      <w:r w:rsidR="005203C4">
        <w:rPr>
          <w:color w:val="000000" w:themeColor="text1"/>
          <w:lang w:val="en-JM"/>
        </w:rPr>
        <w:t xml:space="preserve"> of  preparing a detailed design process. This proved useful,</w:t>
      </w:r>
      <w:r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>n</w:t>
      </w:r>
      <w:r>
        <w:rPr>
          <w:color w:val="000000" w:themeColor="text1"/>
          <w:lang w:val="en-JM"/>
        </w:rPr>
        <w:t xml:space="preserve">ot only for </w:t>
      </w:r>
      <w:r w:rsidR="005203C4">
        <w:rPr>
          <w:color w:val="000000" w:themeColor="text1"/>
          <w:lang w:val="en-JM"/>
        </w:rPr>
        <w:t xml:space="preserve">the construction of </w:t>
      </w:r>
      <w:r>
        <w:rPr>
          <w:color w:val="000000" w:themeColor="text1"/>
          <w:lang w:val="en-JM"/>
        </w:rPr>
        <w:t>my dissertation</w:t>
      </w:r>
      <w:r w:rsidR="00D142B2">
        <w:rPr>
          <w:color w:val="000000" w:themeColor="text1"/>
          <w:lang w:val="en-JM"/>
        </w:rPr>
        <w:t xml:space="preserve"> approach</w:t>
      </w:r>
      <w:r>
        <w:rPr>
          <w:color w:val="000000" w:themeColor="text1"/>
          <w:lang w:val="en-JM"/>
        </w:rPr>
        <w:t xml:space="preserve"> but </w:t>
      </w:r>
      <w:r w:rsidR="005203C4">
        <w:rPr>
          <w:color w:val="000000" w:themeColor="text1"/>
          <w:lang w:val="en-JM"/>
        </w:rPr>
        <w:t xml:space="preserve">also applicable </w:t>
      </w:r>
      <w:r>
        <w:rPr>
          <w:color w:val="000000" w:themeColor="text1"/>
          <w:lang w:val="en-JM"/>
        </w:rPr>
        <w:t xml:space="preserve">in the broader sense of achievement of life-goals and objectives. The </w:t>
      </w:r>
      <w:r w:rsidR="005203C4">
        <w:rPr>
          <w:color w:val="000000" w:themeColor="text1"/>
          <w:lang w:val="en-JM"/>
        </w:rPr>
        <w:t xml:space="preserve">progression of </w:t>
      </w:r>
      <w:r>
        <w:rPr>
          <w:color w:val="000000" w:themeColor="text1"/>
          <w:lang w:val="en-JM"/>
        </w:rPr>
        <w:t>assignment</w:t>
      </w:r>
      <w:r w:rsidR="005203C4">
        <w:rPr>
          <w:color w:val="000000" w:themeColor="text1"/>
          <w:lang w:val="en-JM"/>
        </w:rPr>
        <w:t xml:space="preserve">s </w:t>
      </w:r>
      <w:r w:rsidR="005203C4">
        <w:rPr>
          <w:color w:val="000000" w:themeColor="text1"/>
          <w:lang w:val="en-JM"/>
        </w:rPr>
        <w:lastRenderedPageBreak/>
        <w:t>from #1, Essential Elements</w:t>
      </w:r>
      <w:r w:rsidR="00D142B2">
        <w:rPr>
          <w:color w:val="000000" w:themeColor="text1"/>
          <w:lang w:val="en-JM"/>
        </w:rPr>
        <w:t>,</w:t>
      </w:r>
      <w:r w:rsidR="005203C4">
        <w:rPr>
          <w:color w:val="000000" w:themeColor="text1"/>
          <w:lang w:val="en-JM"/>
        </w:rPr>
        <w:t xml:space="preserve"> through to #3, Essay writing </w:t>
      </w:r>
      <w:r>
        <w:rPr>
          <w:color w:val="000000" w:themeColor="text1"/>
          <w:lang w:val="en-JM"/>
        </w:rPr>
        <w:t>helped me to build on  my confidence as new content and learnings were added</w:t>
      </w:r>
      <w:r w:rsidR="005203C4">
        <w:rPr>
          <w:color w:val="000000" w:themeColor="text1"/>
          <w:lang w:val="en-JM"/>
        </w:rPr>
        <w:t xml:space="preserve"> at each phase.</w:t>
      </w:r>
    </w:p>
    <w:p w14:paraId="18F50583" w14:textId="0485914E" w:rsidR="003F7A11" w:rsidRP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>
        <w:rPr>
          <w:color w:val="000000" w:themeColor="text1"/>
          <w:lang w:val="en-JM"/>
        </w:rPr>
        <w:t>The</w:t>
      </w:r>
      <w:r w:rsidR="005203C4">
        <w:rPr>
          <w:color w:val="000000" w:themeColor="text1"/>
          <w:lang w:val="en-JM"/>
        </w:rPr>
        <w:t xml:space="preserve"> syllabus</w:t>
      </w:r>
      <w:r w:rsidR="003F7A11" w:rsidRPr="00725ECF">
        <w:rPr>
          <w:color w:val="000000" w:themeColor="text1"/>
          <w:lang w:val="en-JM"/>
        </w:rPr>
        <w:t xml:space="preserve"> </w:t>
      </w:r>
      <w:r>
        <w:rPr>
          <w:color w:val="000000" w:themeColor="text1"/>
          <w:lang w:val="en-JM"/>
        </w:rPr>
        <w:t>steered me into the vast</w:t>
      </w:r>
      <w:r w:rsidR="003F7A11" w:rsidRPr="00725ECF">
        <w:rPr>
          <w:color w:val="000000" w:themeColor="text1"/>
          <w:lang w:val="en-JM"/>
        </w:rPr>
        <w:t xml:space="preserve"> body of research </w:t>
      </w:r>
      <w:r w:rsidR="005203C4">
        <w:rPr>
          <w:color w:val="000000" w:themeColor="text1"/>
          <w:lang w:val="en-JM"/>
        </w:rPr>
        <w:t>through</w:t>
      </w:r>
      <w:r>
        <w:rPr>
          <w:color w:val="000000" w:themeColor="text1"/>
          <w:lang w:val="en-JM"/>
        </w:rPr>
        <w:t xml:space="preserve"> </w:t>
      </w:r>
      <w:r w:rsidR="003F7A11" w:rsidRPr="00725ECF">
        <w:rPr>
          <w:color w:val="000000" w:themeColor="text1"/>
          <w:lang w:val="en-JM"/>
        </w:rPr>
        <w:t>developmental readings</w:t>
      </w:r>
      <w:r w:rsidR="005203C4">
        <w:rPr>
          <w:color w:val="000000" w:themeColor="text1"/>
          <w:lang w:val="en-JM"/>
        </w:rPr>
        <w:t>. This assignment (#2)</w:t>
      </w:r>
      <w:r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>allowed</w:t>
      </w:r>
      <w:r>
        <w:rPr>
          <w:color w:val="000000" w:themeColor="text1"/>
          <w:lang w:val="en-JM"/>
        </w:rPr>
        <w:t xml:space="preserve"> me to</w:t>
      </w:r>
      <w:r w:rsidR="005203C4">
        <w:rPr>
          <w:color w:val="000000" w:themeColor="text1"/>
          <w:lang w:val="en-JM"/>
        </w:rPr>
        <w:t xml:space="preserve"> post </w:t>
      </w:r>
      <w:r>
        <w:rPr>
          <w:color w:val="000000" w:themeColor="text1"/>
          <w:lang w:val="en-JM"/>
        </w:rPr>
        <w:t xml:space="preserve">additive </w:t>
      </w:r>
      <w:r w:rsidR="005203C4">
        <w:rPr>
          <w:color w:val="000000" w:themeColor="text1"/>
          <w:lang w:val="en-JM"/>
        </w:rPr>
        <w:t xml:space="preserve">and </w:t>
      </w:r>
      <w:r>
        <w:rPr>
          <w:color w:val="000000" w:themeColor="text1"/>
          <w:lang w:val="en-JM"/>
        </w:rPr>
        <w:t>variant perspectives</w:t>
      </w:r>
      <w:r w:rsidR="005203C4">
        <w:rPr>
          <w:color w:val="000000" w:themeColor="text1"/>
          <w:lang w:val="en-JM"/>
        </w:rPr>
        <w:t xml:space="preserve"> on published works</w:t>
      </w:r>
      <w:r>
        <w:rPr>
          <w:color w:val="000000" w:themeColor="text1"/>
          <w:lang w:val="en-JM"/>
        </w:rPr>
        <w:t xml:space="preserve">. This exercise was important in building </w:t>
      </w:r>
      <w:r w:rsidR="005203C4">
        <w:rPr>
          <w:color w:val="000000" w:themeColor="text1"/>
          <w:lang w:val="en-JM"/>
        </w:rPr>
        <w:t xml:space="preserve">my </w:t>
      </w:r>
      <w:r>
        <w:rPr>
          <w:color w:val="000000" w:themeColor="text1"/>
          <w:lang w:val="en-JM"/>
        </w:rPr>
        <w:t xml:space="preserve">confidence </w:t>
      </w:r>
      <w:r w:rsidR="005203C4">
        <w:rPr>
          <w:color w:val="000000" w:themeColor="text1"/>
          <w:lang w:val="en-JM"/>
        </w:rPr>
        <w:t xml:space="preserve">since most </w:t>
      </w:r>
      <w:r>
        <w:rPr>
          <w:color w:val="000000" w:themeColor="text1"/>
          <w:lang w:val="en-JM"/>
        </w:rPr>
        <w:t xml:space="preserve">of my </w:t>
      </w:r>
      <w:r w:rsidR="005203C4">
        <w:rPr>
          <w:color w:val="000000" w:themeColor="text1"/>
          <w:lang w:val="en-JM"/>
        </w:rPr>
        <w:t xml:space="preserve">previous educational </w:t>
      </w:r>
      <w:r w:rsidR="00D142B2">
        <w:rPr>
          <w:color w:val="000000" w:themeColor="text1"/>
          <w:lang w:val="en-JM"/>
        </w:rPr>
        <w:t>institutions</w:t>
      </w:r>
      <w:r w:rsidR="005203C4">
        <w:rPr>
          <w:color w:val="000000" w:themeColor="text1"/>
          <w:lang w:val="en-JM"/>
        </w:rPr>
        <w:t xml:space="preserve"> </w:t>
      </w:r>
      <w:r>
        <w:rPr>
          <w:color w:val="000000" w:themeColor="text1"/>
          <w:lang w:val="en-JM"/>
        </w:rPr>
        <w:t xml:space="preserve">placed </w:t>
      </w:r>
      <w:r w:rsidR="005203C4">
        <w:rPr>
          <w:color w:val="000000" w:themeColor="text1"/>
          <w:lang w:val="en-JM"/>
        </w:rPr>
        <w:t xml:space="preserve">the </w:t>
      </w:r>
      <w:r>
        <w:rPr>
          <w:color w:val="000000" w:themeColor="text1"/>
          <w:lang w:val="en-JM"/>
        </w:rPr>
        <w:t xml:space="preserve">external, peer reviewed research as the authority, which should not be questioned or challenged by the student. </w:t>
      </w:r>
    </w:p>
    <w:p w14:paraId="45BBACF7" w14:textId="3BD44E27" w:rsid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>
        <w:rPr>
          <w:color w:val="000000" w:themeColor="text1"/>
          <w:lang w:val="en-JM"/>
        </w:rPr>
        <w:t>The course</w:t>
      </w:r>
      <w:r w:rsidR="003F7A11" w:rsidRPr="00725ECF"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 xml:space="preserve">also </w:t>
      </w:r>
      <w:r w:rsidR="003F7A11" w:rsidRPr="00725ECF">
        <w:rPr>
          <w:color w:val="000000" w:themeColor="text1"/>
          <w:lang w:val="en-JM"/>
        </w:rPr>
        <w:t xml:space="preserve">challenged my previously constrained understanding of the research approach and pushed me to </w:t>
      </w:r>
      <w:r>
        <w:rPr>
          <w:color w:val="000000" w:themeColor="text1"/>
          <w:lang w:val="en-JM"/>
        </w:rPr>
        <w:t>assess and consider</w:t>
      </w:r>
      <w:r w:rsidR="003F7A11" w:rsidRPr="00725ECF">
        <w:rPr>
          <w:color w:val="000000" w:themeColor="text1"/>
          <w:lang w:val="en-JM"/>
        </w:rPr>
        <w:t xml:space="preserve"> other research designs besides </w:t>
      </w:r>
      <w:r>
        <w:rPr>
          <w:color w:val="000000" w:themeColor="text1"/>
          <w:lang w:val="en-JM"/>
        </w:rPr>
        <w:t>th</w:t>
      </w:r>
      <w:r w:rsidR="005203C4">
        <w:rPr>
          <w:color w:val="000000" w:themeColor="text1"/>
          <w:lang w:val="en-JM"/>
        </w:rPr>
        <w:t>e few</w:t>
      </w:r>
      <w:r w:rsidR="003F7A11" w:rsidRPr="00725ECF">
        <w:rPr>
          <w:color w:val="000000" w:themeColor="text1"/>
          <w:lang w:val="en-JM"/>
        </w:rPr>
        <w:t xml:space="preserve"> I </w:t>
      </w:r>
      <w:r w:rsidR="005203C4">
        <w:rPr>
          <w:color w:val="000000" w:themeColor="text1"/>
          <w:lang w:val="en-JM"/>
        </w:rPr>
        <w:t>had used in the past</w:t>
      </w:r>
      <w:r w:rsidR="003F7A11" w:rsidRPr="00725ECF">
        <w:rPr>
          <w:color w:val="000000" w:themeColor="text1"/>
          <w:lang w:val="en-JM"/>
        </w:rPr>
        <w:t>.</w:t>
      </w:r>
      <w:r w:rsidR="005203C4">
        <w:rPr>
          <w:color w:val="000000" w:themeColor="text1"/>
          <w:lang w:val="en-JM"/>
        </w:rPr>
        <w:t xml:space="preserve"> </w:t>
      </w:r>
      <w:r>
        <w:rPr>
          <w:color w:val="000000" w:themeColor="text1"/>
          <w:lang w:val="en-JM"/>
        </w:rPr>
        <w:t>It f</w:t>
      </w:r>
      <w:r w:rsidR="00947252" w:rsidRPr="00725ECF">
        <w:rPr>
          <w:color w:val="000000" w:themeColor="text1"/>
          <w:lang w:val="en-JM"/>
        </w:rPr>
        <w:t>orced me to think through and articulate every step of the process which prove</w:t>
      </w:r>
      <w:r>
        <w:rPr>
          <w:color w:val="000000" w:themeColor="text1"/>
          <w:lang w:val="en-JM"/>
        </w:rPr>
        <w:t>d</w:t>
      </w:r>
      <w:r w:rsidR="00947252" w:rsidRPr="00725ECF">
        <w:rPr>
          <w:color w:val="000000" w:themeColor="text1"/>
          <w:lang w:val="en-JM"/>
        </w:rPr>
        <w:t xml:space="preserve"> useful </w:t>
      </w:r>
      <w:r>
        <w:rPr>
          <w:color w:val="000000" w:themeColor="text1"/>
          <w:lang w:val="en-JM"/>
        </w:rPr>
        <w:t>in exposing</w:t>
      </w:r>
      <w:r w:rsidR="00947252" w:rsidRPr="00725ECF">
        <w:rPr>
          <w:color w:val="000000" w:themeColor="text1"/>
          <w:lang w:val="en-JM"/>
        </w:rPr>
        <w:t xml:space="preserve"> certain </w:t>
      </w:r>
      <w:r>
        <w:rPr>
          <w:color w:val="000000" w:themeColor="text1"/>
          <w:lang w:val="en-JM"/>
        </w:rPr>
        <w:t xml:space="preserve">risks and roadblocks </w:t>
      </w:r>
      <w:r w:rsidR="00947252" w:rsidRPr="00725ECF">
        <w:rPr>
          <w:color w:val="000000" w:themeColor="text1"/>
          <w:lang w:val="en-JM"/>
        </w:rPr>
        <w:t xml:space="preserve">that I did not </w:t>
      </w:r>
      <w:r>
        <w:rPr>
          <w:color w:val="000000" w:themeColor="text1"/>
          <w:lang w:val="en-JM"/>
        </w:rPr>
        <w:t xml:space="preserve">see or consider </w:t>
      </w:r>
      <w:r w:rsidR="00947252" w:rsidRPr="00725ECF">
        <w:rPr>
          <w:color w:val="000000" w:themeColor="text1"/>
          <w:lang w:val="en-JM"/>
        </w:rPr>
        <w:t>beforehand.</w:t>
      </w:r>
    </w:p>
    <w:p w14:paraId="4332067F" w14:textId="2814C03E" w:rsidR="003F7A11" w:rsidRPr="00725ECF" w:rsidRDefault="003F7A11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 w:rsidRPr="00725ECF">
        <w:rPr>
          <w:color w:val="000000" w:themeColor="text1"/>
          <w:lang w:val="en-JM"/>
        </w:rPr>
        <w:t>I am</w:t>
      </w:r>
      <w:r w:rsidR="00725ECF">
        <w:rPr>
          <w:color w:val="000000" w:themeColor="text1"/>
          <w:lang w:val="en-JM"/>
        </w:rPr>
        <w:t xml:space="preserve"> also</w:t>
      </w:r>
      <w:r w:rsidRPr="00725ECF"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 xml:space="preserve">left </w:t>
      </w:r>
      <w:r w:rsidRPr="00725ECF">
        <w:rPr>
          <w:color w:val="000000" w:themeColor="text1"/>
          <w:lang w:val="en-JM"/>
        </w:rPr>
        <w:t xml:space="preserve">more informed about the importance of ethical procedures, as course content demonstrated that </w:t>
      </w:r>
      <w:r w:rsidR="00725ECF">
        <w:rPr>
          <w:color w:val="000000" w:themeColor="text1"/>
          <w:lang w:val="en-JM"/>
        </w:rPr>
        <w:t>ethics</w:t>
      </w:r>
      <w:r w:rsidRPr="00725ECF">
        <w:rPr>
          <w:color w:val="000000" w:themeColor="text1"/>
          <w:lang w:val="en-JM"/>
        </w:rPr>
        <w:t xml:space="preserve"> are not only for the sake of </w:t>
      </w:r>
      <w:r w:rsidR="00725ECF">
        <w:rPr>
          <w:color w:val="000000" w:themeColor="text1"/>
          <w:lang w:val="en-JM"/>
        </w:rPr>
        <w:t>participants</w:t>
      </w:r>
      <w:r w:rsidRPr="00725ECF">
        <w:rPr>
          <w:color w:val="000000" w:themeColor="text1"/>
          <w:lang w:val="en-JM"/>
        </w:rPr>
        <w:t xml:space="preserve"> but also for indirect </w:t>
      </w:r>
      <w:r w:rsidR="00725ECF">
        <w:rPr>
          <w:color w:val="000000" w:themeColor="text1"/>
          <w:lang w:val="en-JM"/>
        </w:rPr>
        <w:t xml:space="preserve">beneficiaries </w:t>
      </w:r>
      <w:r w:rsidRPr="00725ECF">
        <w:rPr>
          <w:color w:val="000000" w:themeColor="text1"/>
          <w:lang w:val="en-JM"/>
        </w:rPr>
        <w:t xml:space="preserve">including the surrounding community. </w:t>
      </w:r>
      <w:r w:rsidRPr="00725ECF">
        <w:rPr>
          <w:color w:val="000000" w:themeColor="text1"/>
          <w:lang w:val="en-JM"/>
        </w:rPr>
        <w:t xml:space="preserve">Ethical guidelines </w:t>
      </w:r>
      <w:r w:rsidR="00725ECF">
        <w:rPr>
          <w:color w:val="000000" w:themeColor="text1"/>
          <w:lang w:val="en-JM"/>
        </w:rPr>
        <w:t xml:space="preserve">were also shown to </w:t>
      </w:r>
      <w:r w:rsidRPr="00725ECF">
        <w:rPr>
          <w:color w:val="000000" w:themeColor="text1"/>
          <w:lang w:val="en-JM"/>
        </w:rPr>
        <w:t xml:space="preserve">protect the researcher </w:t>
      </w:r>
      <w:r w:rsidR="00725ECF">
        <w:rPr>
          <w:color w:val="000000" w:themeColor="text1"/>
          <w:lang w:val="en-JM"/>
        </w:rPr>
        <w:t>as he/she engage</w:t>
      </w:r>
      <w:r w:rsidR="00D142B2">
        <w:rPr>
          <w:color w:val="000000" w:themeColor="text1"/>
          <w:lang w:val="en-JM"/>
        </w:rPr>
        <w:t>d</w:t>
      </w:r>
      <w:r w:rsidR="00725ECF">
        <w:rPr>
          <w:color w:val="000000" w:themeColor="text1"/>
          <w:lang w:val="en-JM"/>
        </w:rPr>
        <w:t xml:space="preserve"> volatile environments.</w:t>
      </w:r>
    </w:p>
    <w:p w14:paraId="46333BDF" w14:textId="34B0C852" w:rsidR="00725ECF" w:rsidRP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>
        <w:rPr>
          <w:color w:val="000000" w:themeColor="text1"/>
          <w:lang w:val="en-JM"/>
        </w:rPr>
        <w:t>B</w:t>
      </w:r>
      <w:r>
        <w:rPr>
          <w:color w:val="000000" w:themeColor="text1"/>
          <w:lang w:val="en-JM"/>
        </w:rPr>
        <w:t xml:space="preserve">ecause </w:t>
      </w:r>
      <w:r w:rsidR="00D142B2">
        <w:rPr>
          <w:color w:val="000000" w:themeColor="text1"/>
          <w:lang w:val="en-JM"/>
        </w:rPr>
        <w:t xml:space="preserve">the </w:t>
      </w:r>
      <w:r>
        <w:rPr>
          <w:color w:val="000000" w:themeColor="text1"/>
          <w:lang w:val="en-JM"/>
        </w:rPr>
        <w:t xml:space="preserve">population of interest </w:t>
      </w:r>
      <w:r w:rsidR="005203C4">
        <w:rPr>
          <w:color w:val="000000" w:themeColor="text1"/>
          <w:lang w:val="en-JM"/>
        </w:rPr>
        <w:t xml:space="preserve">for my dissertation </w:t>
      </w:r>
      <w:r>
        <w:rPr>
          <w:color w:val="000000" w:themeColor="text1"/>
          <w:lang w:val="en-JM"/>
        </w:rPr>
        <w:t>is large and the target group considered difficult to access</w:t>
      </w:r>
      <w:r>
        <w:rPr>
          <w:color w:val="000000" w:themeColor="text1"/>
          <w:lang w:val="en-JM"/>
        </w:rPr>
        <w:t>, proper selection of sampling techniques was a key element introduced and expounded on in the coursework. The developmental readings</w:t>
      </w:r>
      <w:r w:rsidR="005203C4">
        <w:rPr>
          <w:color w:val="000000" w:themeColor="text1"/>
          <w:lang w:val="en-JM"/>
        </w:rPr>
        <w:t>, for example,</w:t>
      </w:r>
      <w:r>
        <w:rPr>
          <w:color w:val="000000" w:themeColor="text1"/>
          <w:lang w:val="en-JM"/>
        </w:rPr>
        <w:t xml:space="preserve"> highlighted</w:t>
      </w:r>
      <w:r w:rsidRPr="00725ECF">
        <w:rPr>
          <w:color w:val="000000" w:themeColor="text1"/>
          <w:lang w:val="en-JM"/>
        </w:rPr>
        <w:t xml:space="preserve"> information that was new to me as it relate</w:t>
      </w:r>
      <w:r w:rsidR="005203C4">
        <w:rPr>
          <w:color w:val="000000" w:themeColor="text1"/>
          <w:lang w:val="en-JM"/>
        </w:rPr>
        <w:t>d</w:t>
      </w:r>
      <w:r w:rsidRPr="00725ECF">
        <w:rPr>
          <w:color w:val="000000" w:themeColor="text1"/>
          <w:lang w:val="en-JM"/>
        </w:rPr>
        <w:t xml:space="preserve"> to online/e-registration </w:t>
      </w:r>
      <w:r>
        <w:rPr>
          <w:color w:val="000000" w:themeColor="text1"/>
          <w:lang w:val="en-JM"/>
        </w:rPr>
        <w:t xml:space="preserve">processes </w:t>
      </w:r>
      <w:r w:rsidRPr="00725ECF">
        <w:rPr>
          <w:color w:val="000000" w:themeColor="text1"/>
          <w:lang w:val="en-JM"/>
        </w:rPr>
        <w:t xml:space="preserve">and consent </w:t>
      </w:r>
      <w:r>
        <w:rPr>
          <w:color w:val="000000" w:themeColor="text1"/>
          <w:lang w:val="en-JM"/>
        </w:rPr>
        <w:t>forms.</w:t>
      </w:r>
    </w:p>
    <w:p w14:paraId="5A971350" w14:textId="34F70F65" w:rsidR="00D60614" w:rsidRP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>
        <w:rPr>
          <w:color w:val="000000" w:themeColor="text1"/>
          <w:lang w:val="en-JM"/>
        </w:rPr>
        <w:t>The course also i</w:t>
      </w:r>
      <w:r w:rsidR="00D60614" w:rsidRPr="00725ECF">
        <w:rPr>
          <w:color w:val="000000" w:themeColor="text1"/>
          <w:lang w:val="en-JM"/>
        </w:rPr>
        <w:t xml:space="preserve">ncreased </w:t>
      </w:r>
      <w:r>
        <w:rPr>
          <w:color w:val="000000" w:themeColor="text1"/>
          <w:lang w:val="en-JM"/>
        </w:rPr>
        <w:t xml:space="preserve">my </w:t>
      </w:r>
      <w:r w:rsidR="00D60614" w:rsidRPr="00725ECF">
        <w:rPr>
          <w:color w:val="000000" w:themeColor="text1"/>
          <w:lang w:val="en-JM"/>
        </w:rPr>
        <w:t xml:space="preserve">appreciation for </w:t>
      </w:r>
      <w:r>
        <w:rPr>
          <w:color w:val="000000" w:themeColor="text1"/>
          <w:lang w:val="en-JM"/>
        </w:rPr>
        <w:t xml:space="preserve">constructing a thorough and logical </w:t>
      </w:r>
      <w:r w:rsidR="00D60614" w:rsidRPr="00725ECF">
        <w:rPr>
          <w:color w:val="000000" w:themeColor="text1"/>
          <w:lang w:val="en-JM"/>
        </w:rPr>
        <w:t>literature review</w:t>
      </w:r>
      <w:r>
        <w:rPr>
          <w:color w:val="000000" w:themeColor="text1"/>
          <w:lang w:val="en-JM"/>
        </w:rPr>
        <w:t xml:space="preserve"> utilizing foundational theories as </w:t>
      </w:r>
      <w:r w:rsidR="005203C4">
        <w:rPr>
          <w:color w:val="000000" w:themeColor="text1"/>
          <w:lang w:val="en-JM"/>
        </w:rPr>
        <w:t xml:space="preserve">key </w:t>
      </w:r>
      <w:r>
        <w:rPr>
          <w:color w:val="000000" w:themeColor="text1"/>
          <w:lang w:val="en-JM"/>
        </w:rPr>
        <w:t>reference</w:t>
      </w:r>
      <w:r w:rsidR="005203C4">
        <w:rPr>
          <w:color w:val="000000" w:themeColor="text1"/>
          <w:lang w:val="en-JM"/>
        </w:rPr>
        <w:t xml:space="preserve">s in designing the research process and building on the topic for discussion. </w:t>
      </w:r>
    </w:p>
    <w:p w14:paraId="016BA8FE" w14:textId="33B3C537" w:rsidR="003F7A11" w:rsidRPr="00725ECF" w:rsidRDefault="00CD3304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 w:rsidRPr="00725ECF">
        <w:rPr>
          <w:color w:val="000000" w:themeColor="text1"/>
          <w:lang w:val="en-JM"/>
        </w:rPr>
        <w:lastRenderedPageBreak/>
        <w:t xml:space="preserve">New learnings </w:t>
      </w:r>
      <w:r w:rsidR="00725ECF" w:rsidRPr="00725ECF">
        <w:rPr>
          <w:color w:val="000000" w:themeColor="text1"/>
          <w:lang w:val="en-JM"/>
        </w:rPr>
        <w:t xml:space="preserve"> also </w:t>
      </w:r>
      <w:r w:rsidRPr="00725ECF">
        <w:rPr>
          <w:color w:val="000000" w:themeColor="text1"/>
          <w:lang w:val="en-JM"/>
        </w:rPr>
        <w:t>includ</w:t>
      </w:r>
      <w:r w:rsidR="00725ECF" w:rsidRPr="00725ECF">
        <w:rPr>
          <w:color w:val="000000" w:themeColor="text1"/>
          <w:lang w:val="en-JM"/>
        </w:rPr>
        <w:t>ed</w:t>
      </w:r>
      <w:r w:rsidRPr="00725ECF">
        <w:rPr>
          <w:color w:val="000000" w:themeColor="text1"/>
          <w:lang w:val="en-JM"/>
        </w:rPr>
        <w:t xml:space="preserve"> the </w:t>
      </w:r>
      <w:r w:rsidR="005203C4">
        <w:rPr>
          <w:color w:val="000000" w:themeColor="text1"/>
          <w:lang w:val="en-JM"/>
        </w:rPr>
        <w:t xml:space="preserve">importance of </w:t>
      </w:r>
      <w:r w:rsidRPr="00725ECF">
        <w:rPr>
          <w:color w:val="000000" w:themeColor="text1"/>
          <w:lang w:val="en-JM"/>
        </w:rPr>
        <w:t>cleaning data</w:t>
      </w:r>
      <w:r w:rsidR="005203C4">
        <w:rPr>
          <w:color w:val="000000" w:themeColor="text1"/>
          <w:lang w:val="en-JM"/>
        </w:rPr>
        <w:t xml:space="preserve"> before proceeding to statistical analysis. Some of these include </w:t>
      </w:r>
      <w:r w:rsidR="005203C4" w:rsidRPr="007D20D1">
        <w:rPr>
          <w:color w:val="000000" w:themeColor="text1"/>
          <w:shd w:val="clear" w:color="auto" w:fill="FFFFFF"/>
        </w:rPr>
        <w:t>identifying consecutive responses</w:t>
      </w:r>
      <w:r w:rsidR="00D142B2">
        <w:rPr>
          <w:color w:val="000000" w:themeColor="text1"/>
          <w:shd w:val="clear" w:color="auto" w:fill="FFFFFF"/>
        </w:rPr>
        <w:t>,</w:t>
      </w:r>
      <w:r w:rsidR="005203C4">
        <w:rPr>
          <w:color w:val="000000" w:themeColor="text1"/>
          <w:shd w:val="clear" w:color="auto" w:fill="FFFFFF"/>
        </w:rPr>
        <w:t xml:space="preserve"> and </w:t>
      </w:r>
      <w:r w:rsidR="005203C4" w:rsidRPr="007D20D1">
        <w:rPr>
          <w:color w:val="000000" w:themeColor="text1"/>
          <w:shd w:val="clear" w:color="auto" w:fill="FFFFFF"/>
        </w:rPr>
        <w:t>identifying cases with contradictory responses</w:t>
      </w:r>
      <w:r w:rsidR="005203C4">
        <w:rPr>
          <w:color w:val="000000" w:themeColor="text1"/>
          <w:shd w:val="clear" w:color="auto" w:fill="FFFFFF"/>
        </w:rPr>
        <w:t xml:space="preserve"> (</w:t>
      </w:r>
      <w:r w:rsidR="005203C4" w:rsidRPr="00DB42F8">
        <w:rPr>
          <w:bCs/>
          <w:color w:val="000000" w:themeColor="text1"/>
          <w:shd w:val="clear" w:color="auto" w:fill="FFFFFF"/>
        </w:rPr>
        <w:t>Arevalo</w:t>
      </w:r>
      <w:r w:rsidR="005203C4">
        <w:rPr>
          <w:color w:val="000000" w:themeColor="text1"/>
          <w:lang w:val="en-JM"/>
        </w:rPr>
        <w:t xml:space="preserve"> et al., 2022). I now appreciate data cleaning as </w:t>
      </w:r>
      <w:r w:rsidRPr="00725ECF">
        <w:rPr>
          <w:color w:val="000000" w:themeColor="text1"/>
          <w:lang w:val="en-JM"/>
        </w:rPr>
        <w:t xml:space="preserve">an </w:t>
      </w:r>
      <w:r w:rsidRPr="00725ECF">
        <w:rPr>
          <w:color w:val="000000" w:themeColor="text1"/>
          <w:lang w:val="en-JM"/>
        </w:rPr>
        <w:t xml:space="preserve">essential step </w:t>
      </w:r>
      <w:r w:rsidRPr="00725ECF">
        <w:rPr>
          <w:color w:val="000000" w:themeColor="text1"/>
          <w:lang w:val="en-JM"/>
        </w:rPr>
        <w:t>because many times researcher</w:t>
      </w:r>
      <w:r w:rsidR="005203C4">
        <w:rPr>
          <w:color w:val="000000" w:themeColor="text1"/>
          <w:lang w:val="en-JM"/>
        </w:rPr>
        <w:t>s receive, what they consider, an adequate amount of</w:t>
      </w:r>
      <w:r w:rsidRPr="00725ECF">
        <w:rPr>
          <w:color w:val="000000" w:themeColor="text1"/>
          <w:lang w:val="en-JM"/>
        </w:rPr>
        <w:t xml:space="preserve"> </w:t>
      </w:r>
      <w:r w:rsidR="005203C4" w:rsidRPr="005203C4">
        <w:rPr>
          <w:color w:val="000000" w:themeColor="text1"/>
          <w:lang w:val="en-JM"/>
        </w:rPr>
        <w:t>completed</w:t>
      </w:r>
      <w:r w:rsidR="005203C4" w:rsidRPr="005203C4">
        <w:rPr>
          <w:i/>
          <w:iCs/>
          <w:color w:val="000000" w:themeColor="text1"/>
          <w:lang w:val="en-JM"/>
        </w:rPr>
        <w:t xml:space="preserve"> </w:t>
      </w:r>
      <w:r w:rsidRPr="00725ECF">
        <w:rPr>
          <w:color w:val="000000" w:themeColor="text1"/>
          <w:lang w:val="en-JM"/>
        </w:rPr>
        <w:t xml:space="preserve">surveys </w:t>
      </w:r>
      <w:r w:rsidR="005203C4">
        <w:rPr>
          <w:color w:val="000000" w:themeColor="text1"/>
          <w:lang w:val="en-JM"/>
        </w:rPr>
        <w:t>from participant</w:t>
      </w:r>
      <w:r w:rsidR="00D142B2">
        <w:rPr>
          <w:color w:val="000000" w:themeColor="text1"/>
          <w:lang w:val="en-JM"/>
        </w:rPr>
        <w:t>s</w:t>
      </w:r>
      <w:r w:rsidR="005203C4">
        <w:rPr>
          <w:color w:val="000000" w:themeColor="text1"/>
          <w:lang w:val="en-JM"/>
        </w:rPr>
        <w:t>, believing</w:t>
      </w:r>
      <w:r w:rsidRPr="00725ECF">
        <w:rPr>
          <w:color w:val="000000" w:themeColor="text1"/>
          <w:lang w:val="en-JM"/>
        </w:rPr>
        <w:t xml:space="preserve"> that </w:t>
      </w:r>
      <w:r w:rsidR="005203C4">
        <w:rPr>
          <w:color w:val="000000" w:themeColor="text1"/>
          <w:lang w:val="en-JM"/>
        </w:rPr>
        <w:t>they</w:t>
      </w:r>
      <w:r w:rsidRPr="00725ECF">
        <w:rPr>
          <w:color w:val="000000" w:themeColor="text1"/>
          <w:lang w:val="en-JM"/>
        </w:rPr>
        <w:t xml:space="preserve"> had reached the required amount of </w:t>
      </w:r>
      <w:r w:rsidR="005203C4">
        <w:rPr>
          <w:color w:val="000000" w:themeColor="text1"/>
          <w:lang w:val="en-JM"/>
        </w:rPr>
        <w:t>responses</w:t>
      </w:r>
      <w:r w:rsidRPr="00725ECF">
        <w:rPr>
          <w:color w:val="000000" w:themeColor="text1"/>
          <w:lang w:val="en-JM"/>
        </w:rPr>
        <w:t>, only to find out that not all inputs were useful and many had to be discarded.</w:t>
      </w:r>
    </w:p>
    <w:p w14:paraId="1C919755" w14:textId="492D23EF" w:rsidR="00942397" w:rsidRDefault="00942397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70C0"/>
          <w:lang w:val="en-JM"/>
        </w:rPr>
      </w:pPr>
      <w:r w:rsidRPr="00B653F3">
        <w:rPr>
          <w:b/>
          <w:bCs/>
          <w:color w:val="000000"/>
          <w:lang w:val="en-JM"/>
        </w:rPr>
        <w:t>Reflective Entry</w:t>
      </w:r>
      <w:r w:rsidRPr="00B653F3">
        <w:rPr>
          <w:color w:val="000000"/>
          <w:lang w:val="en-JM"/>
        </w:rPr>
        <w:t xml:space="preserve"> -</w:t>
      </w:r>
      <w:r w:rsidRPr="00B653F3">
        <w:rPr>
          <w:color w:val="0070C0"/>
          <w:lang w:val="en-JM"/>
        </w:rPr>
        <w:t xml:space="preserve"> </w:t>
      </w:r>
    </w:p>
    <w:p w14:paraId="3840F51B" w14:textId="5CFEA3CE" w:rsidR="005203C4" w:rsidRDefault="00CD3304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</w:rPr>
      </w:pPr>
      <w:r w:rsidRPr="00725ECF">
        <w:rPr>
          <w:color w:val="000000" w:themeColor="text1"/>
          <w:lang w:val="en-JM"/>
        </w:rPr>
        <w:t xml:space="preserve">My </w:t>
      </w:r>
      <w:r w:rsidR="005203C4">
        <w:rPr>
          <w:color w:val="000000" w:themeColor="text1"/>
          <w:lang w:val="en-JM"/>
        </w:rPr>
        <w:t xml:space="preserve">social research area </w:t>
      </w:r>
      <w:r w:rsidRPr="00725ECF">
        <w:rPr>
          <w:color w:val="000000" w:themeColor="text1"/>
          <w:lang w:val="en-JM"/>
        </w:rPr>
        <w:t xml:space="preserve">of interest is </w:t>
      </w:r>
      <w:r w:rsidR="00725ECF">
        <w:rPr>
          <w:color w:val="000000" w:themeColor="text1"/>
          <w:lang w:val="en-JM"/>
        </w:rPr>
        <w:t>the study of</w:t>
      </w:r>
      <w:r w:rsidRPr="00725ECF">
        <w:rPr>
          <w:color w:val="000000" w:themeColor="text1"/>
          <w:lang w:val="en-JM"/>
        </w:rPr>
        <w:t xml:space="preserve"> vulnerable and volatile inner-city communities. </w:t>
      </w:r>
      <w:r w:rsidR="005203C4">
        <w:rPr>
          <w:color w:val="000000" w:themeColor="text1"/>
          <w:lang w:val="en-JM"/>
        </w:rPr>
        <w:t>Lessons learned from the</w:t>
      </w:r>
      <w:r w:rsidRPr="00725ECF">
        <w:rPr>
          <w:color w:val="000000" w:themeColor="text1"/>
          <w:lang w:val="en-JM"/>
        </w:rPr>
        <w:t xml:space="preserve"> course </w:t>
      </w:r>
      <w:r w:rsidR="00725ECF">
        <w:rPr>
          <w:color w:val="000000" w:themeColor="text1"/>
          <w:lang w:val="en-JM"/>
        </w:rPr>
        <w:t>proved</w:t>
      </w:r>
      <w:r w:rsidRPr="00725ECF"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>valuable</w:t>
      </w:r>
      <w:r w:rsidRPr="00725ECF">
        <w:rPr>
          <w:color w:val="000000" w:themeColor="text1"/>
          <w:lang w:val="en-JM"/>
        </w:rPr>
        <w:t xml:space="preserve"> </w:t>
      </w:r>
      <w:r w:rsidR="00725ECF">
        <w:rPr>
          <w:color w:val="000000" w:themeColor="text1"/>
          <w:lang w:val="en-JM"/>
        </w:rPr>
        <w:t xml:space="preserve">for </w:t>
      </w:r>
      <w:r w:rsidRPr="00725ECF">
        <w:rPr>
          <w:color w:val="000000" w:themeColor="text1"/>
          <w:lang w:val="en-JM"/>
        </w:rPr>
        <w:t>application to my target group.</w:t>
      </w:r>
      <w:r w:rsidR="005203C4">
        <w:rPr>
          <w:color w:val="000000" w:themeColor="text1"/>
          <w:lang w:val="en-JM"/>
        </w:rPr>
        <w:t xml:space="preserve"> </w:t>
      </w:r>
      <w:r w:rsidR="00B653F3" w:rsidRPr="00F444BA">
        <w:rPr>
          <w:color w:val="000000" w:themeColor="text1"/>
        </w:rPr>
        <w:t xml:space="preserve">Shanks and Paulson (2022) </w:t>
      </w:r>
      <w:r w:rsidR="005203C4">
        <w:rPr>
          <w:color w:val="000000" w:themeColor="text1"/>
        </w:rPr>
        <w:t>confirmed the varied</w:t>
      </w:r>
      <w:r w:rsidR="00B653F3" w:rsidRPr="00F444BA">
        <w:rPr>
          <w:color w:val="000000" w:themeColor="text1"/>
        </w:rPr>
        <w:t xml:space="preserve"> challenges that</w:t>
      </w:r>
      <w:r w:rsidR="005203C4">
        <w:rPr>
          <w:color w:val="000000" w:themeColor="text1"/>
        </w:rPr>
        <w:t xml:space="preserve"> I would</w:t>
      </w:r>
      <w:r w:rsidR="00B653F3" w:rsidRPr="00F444BA">
        <w:rPr>
          <w:color w:val="000000" w:themeColor="text1"/>
        </w:rPr>
        <w:t xml:space="preserve"> </w:t>
      </w:r>
      <w:r w:rsidR="005203C4">
        <w:rPr>
          <w:color w:val="000000" w:themeColor="text1"/>
        </w:rPr>
        <w:t>expect</w:t>
      </w:r>
      <w:r w:rsidR="00B653F3" w:rsidRPr="00F444BA">
        <w:rPr>
          <w:color w:val="000000" w:themeColor="text1"/>
        </w:rPr>
        <w:t xml:space="preserve"> when working in areas subjected to social fragility, insecurity, or violent conflicts</w:t>
      </w:r>
      <w:r w:rsidR="005203C4">
        <w:rPr>
          <w:color w:val="000000" w:themeColor="text1"/>
        </w:rPr>
        <w:t xml:space="preserve">, and so </w:t>
      </w:r>
      <w:r w:rsidR="00D142B2">
        <w:rPr>
          <w:color w:val="000000" w:themeColor="text1"/>
        </w:rPr>
        <w:t xml:space="preserve">showed </w:t>
      </w:r>
      <w:r w:rsidR="005203C4">
        <w:rPr>
          <w:color w:val="000000" w:themeColor="text1"/>
        </w:rPr>
        <w:t>the importance of a reputable and approved research design.</w:t>
      </w:r>
      <w:r w:rsidR="00B653F3" w:rsidRPr="00F444BA">
        <w:rPr>
          <w:color w:val="000000" w:themeColor="text1"/>
        </w:rPr>
        <w:t xml:space="preserve"> </w:t>
      </w:r>
      <w:r w:rsidR="005203C4">
        <w:rPr>
          <w:color w:val="000000" w:themeColor="text1"/>
          <w:lang w:val="en-JM"/>
        </w:rPr>
        <w:t>We should always endeavour to add new knowledge, especially with groups that are hypersensitive to outside engagement.</w:t>
      </w:r>
    </w:p>
    <w:p w14:paraId="2A494B7E" w14:textId="6D0898A5" w:rsidR="00725ECF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>
        <w:rPr>
          <w:color w:val="000000" w:themeColor="text1"/>
          <w:lang w:val="en-JM"/>
        </w:rPr>
        <w:t xml:space="preserve">Developing a sound literature review </w:t>
      </w:r>
      <w:r w:rsidR="005203C4">
        <w:rPr>
          <w:color w:val="000000" w:themeColor="text1"/>
          <w:lang w:val="en-JM"/>
        </w:rPr>
        <w:t>was</w:t>
      </w:r>
      <w:r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 xml:space="preserve">seen as </w:t>
      </w:r>
      <w:r>
        <w:rPr>
          <w:color w:val="000000" w:themeColor="text1"/>
          <w:lang w:val="en-JM"/>
        </w:rPr>
        <w:t xml:space="preserve">important because research in my </w:t>
      </w:r>
      <w:r w:rsidR="005203C4">
        <w:rPr>
          <w:color w:val="000000" w:themeColor="text1"/>
          <w:lang w:val="en-JM"/>
        </w:rPr>
        <w:t xml:space="preserve">field is usually considered </w:t>
      </w:r>
      <w:r>
        <w:rPr>
          <w:color w:val="000000" w:themeColor="text1"/>
          <w:lang w:val="en-JM"/>
        </w:rPr>
        <w:t>high-risk</w:t>
      </w:r>
      <w:r w:rsidR="00D142B2">
        <w:rPr>
          <w:color w:val="000000" w:themeColor="text1"/>
          <w:lang w:val="en-JM"/>
        </w:rPr>
        <w:t>.</w:t>
      </w:r>
      <w:r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 xml:space="preserve">I would, therefore, </w:t>
      </w:r>
      <w:r>
        <w:rPr>
          <w:color w:val="000000" w:themeColor="text1"/>
          <w:lang w:val="en-JM"/>
        </w:rPr>
        <w:t xml:space="preserve">not want to </w:t>
      </w:r>
      <w:r w:rsidR="005203C4">
        <w:rPr>
          <w:color w:val="000000" w:themeColor="text1"/>
          <w:lang w:val="en-JM"/>
        </w:rPr>
        <w:t>duplicate a</w:t>
      </w:r>
      <w:r>
        <w:rPr>
          <w:color w:val="000000" w:themeColor="text1"/>
          <w:lang w:val="en-JM"/>
        </w:rPr>
        <w:t xml:space="preserve"> study or </w:t>
      </w:r>
      <w:r w:rsidR="005203C4">
        <w:rPr>
          <w:color w:val="000000" w:themeColor="text1"/>
          <w:lang w:val="en-JM"/>
        </w:rPr>
        <w:t xml:space="preserve">try to </w:t>
      </w:r>
      <w:r>
        <w:rPr>
          <w:color w:val="000000" w:themeColor="text1"/>
          <w:lang w:val="en-JM"/>
        </w:rPr>
        <w:t>solv</w:t>
      </w:r>
      <w:r w:rsidR="005203C4">
        <w:rPr>
          <w:color w:val="000000" w:themeColor="text1"/>
          <w:lang w:val="en-JM"/>
        </w:rPr>
        <w:t>e</w:t>
      </w:r>
      <w:r>
        <w:rPr>
          <w:color w:val="000000" w:themeColor="text1"/>
          <w:lang w:val="en-JM"/>
        </w:rPr>
        <w:t xml:space="preserve"> a problem that has already been solved. The time </w:t>
      </w:r>
      <w:r w:rsidR="00D142B2">
        <w:rPr>
          <w:color w:val="000000" w:themeColor="text1"/>
          <w:lang w:val="en-JM"/>
        </w:rPr>
        <w:t xml:space="preserve">I </w:t>
      </w:r>
      <w:r>
        <w:rPr>
          <w:color w:val="000000" w:themeColor="text1"/>
          <w:lang w:val="en-JM"/>
        </w:rPr>
        <w:t>spen</w:t>
      </w:r>
      <w:r w:rsidR="00D142B2">
        <w:rPr>
          <w:color w:val="000000" w:themeColor="text1"/>
          <w:lang w:val="en-JM"/>
        </w:rPr>
        <w:t>d</w:t>
      </w:r>
      <w:r>
        <w:rPr>
          <w:color w:val="000000" w:themeColor="text1"/>
          <w:lang w:val="en-JM"/>
        </w:rPr>
        <w:t xml:space="preserve"> </w:t>
      </w:r>
      <w:r w:rsidR="005203C4">
        <w:rPr>
          <w:color w:val="000000" w:themeColor="text1"/>
          <w:lang w:val="en-JM"/>
        </w:rPr>
        <w:t>developing</w:t>
      </w:r>
      <w:r>
        <w:rPr>
          <w:color w:val="000000" w:themeColor="text1"/>
          <w:lang w:val="en-JM"/>
        </w:rPr>
        <w:t xml:space="preserve"> </w:t>
      </w:r>
      <w:r w:rsidR="00D142B2">
        <w:rPr>
          <w:color w:val="000000" w:themeColor="text1"/>
          <w:lang w:val="en-JM"/>
        </w:rPr>
        <w:t>a sound</w:t>
      </w:r>
      <w:r>
        <w:rPr>
          <w:color w:val="000000" w:themeColor="text1"/>
          <w:lang w:val="en-JM"/>
        </w:rPr>
        <w:t xml:space="preserve"> literature review</w:t>
      </w:r>
      <w:r w:rsidR="005203C4">
        <w:rPr>
          <w:color w:val="000000" w:themeColor="text1"/>
          <w:lang w:val="en-JM"/>
        </w:rPr>
        <w:t xml:space="preserve"> </w:t>
      </w:r>
      <w:r>
        <w:rPr>
          <w:color w:val="000000" w:themeColor="text1"/>
          <w:lang w:val="en-JM"/>
        </w:rPr>
        <w:t xml:space="preserve">will </w:t>
      </w:r>
      <w:r w:rsidR="00D142B2">
        <w:rPr>
          <w:color w:val="000000" w:themeColor="text1"/>
          <w:lang w:val="en-JM"/>
        </w:rPr>
        <w:t xml:space="preserve"> also </w:t>
      </w:r>
      <w:r>
        <w:rPr>
          <w:color w:val="000000" w:themeColor="text1"/>
          <w:lang w:val="en-JM"/>
        </w:rPr>
        <w:t xml:space="preserve">prove resourceful </w:t>
      </w:r>
      <w:r w:rsidR="005203C4">
        <w:rPr>
          <w:color w:val="000000" w:themeColor="text1"/>
          <w:lang w:val="en-JM"/>
        </w:rPr>
        <w:t>in establishing</w:t>
      </w:r>
      <w:r>
        <w:rPr>
          <w:color w:val="000000" w:themeColor="text1"/>
          <w:lang w:val="en-JM"/>
        </w:rPr>
        <w:t xml:space="preserve"> my research question</w:t>
      </w:r>
      <w:r w:rsidR="00D142B2">
        <w:rPr>
          <w:color w:val="000000" w:themeColor="text1"/>
          <w:lang w:val="en-JM"/>
        </w:rPr>
        <w:t>s</w:t>
      </w:r>
      <w:r>
        <w:rPr>
          <w:color w:val="000000" w:themeColor="text1"/>
          <w:lang w:val="en-JM"/>
        </w:rPr>
        <w:t xml:space="preserve"> and </w:t>
      </w:r>
      <w:r w:rsidR="005203C4">
        <w:rPr>
          <w:color w:val="000000" w:themeColor="text1"/>
          <w:lang w:val="en-JM"/>
        </w:rPr>
        <w:t>hypotheses</w:t>
      </w:r>
      <w:r>
        <w:rPr>
          <w:color w:val="000000" w:themeColor="text1"/>
          <w:lang w:val="en-JM"/>
        </w:rPr>
        <w:t xml:space="preserve">. </w:t>
      </w:r>
    </w:p>
    <w:p w14:paraId="17F0A790" w14:textId="61458981" w:rsidR="003F7A11" w:rsidRPr="00B653F3" w:rsidRDefault="00725ECF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</w:rPr>
      </w:pPr>
      <w:r>
        <w:rPr>
          <w:color w:val="000000" w:themeColor="text1"/>
          <w:lang w:val="en-JM"/>
        </w:rPr>
        <w:t xml:space="preserve">A concern emerging from the course </w:t>
      </w:r>
      <w:r w:rsidR="00D142B2">
        <w:rPr>
          <w:color w:val="000000" w:themeColor="text1"/>
          <w:lang w:val="en-JM"/>
        </w:rPr>
        <w:t>was</w:t>
      </w:r>
      <w:r>
        <w:rPr>
          <w:color w:val="000000" w:themeColor="text1"/>
          <w:lang w:val="en-JM"/>
        </w:rPr>
        <w:t xml:space="preserve"> the high probability that other researchers in my field might</w:t>
      </w:r>
      <w:r w:rsidR="00B653F3">
        <w:rPr>
          <w:color w:val="000000" w:themeColor="text1"/>
          <w:lang w:val="en-JM"/>
        </w:rPr>
        <w:t xml:space="preserve"> overuse the convenience approach to sampling</w:t>
      </w:r>
      <w:r w:rsidR="005203C4">
        <w:rPr>
          <w:color w:val="000000" w:themeColor="text1"/>
          <w:lang w:val="en-JM"/>
        </w:rPr>
        <w:t xml:space="preserve">. </w:t>
      </w:r>
      <w:r w:rsidR="005203C4" w:rsidRPr="00296A3C">
        <w:rPr>
          <w:color w:val="000000" w:themeColor="text1"/>
        </w:rPr>
        <w:t>Makwana et al</w:t>
      </w:r>
      <w:r w:rsidR="005203C4">
        <w:rPr>
          <w:color w:val="000000" w:themeColor="text1"/>
        </w:rPr>
        <w:t>.</w:t>
      </w:r>
      <w:r w:rsidR="005203C4">
        <w:rPr>
          <w:color w:val="000000" w:themeColor="text1"/>
        </w:rPr>
        <w:t xml:space="preserve"> (</w:t>
      </w:r>
      <w:r w:rsidR="005203C4" w:rsidRPr="00296A3C">
        <w:rPr>
          <w:color w:val="000000" w:themeColor="text1"/>
        </w:rPr>
        <w:t>2023)</w:t>
      </w:r>
      <w:r w:rsidR="005203C4">
        <w:rPr>
          <w:color w:val="000000" w:themeColor="text1"/>
        </w:rPr>
        <w:t xml:space="preserve"> stated that this type of sampling is used when</w:t>
      </w:r>
      <w:r w:rsidR="005203C4">
        <w:rPr>
          <w:color w:val="000000" w:themeColor="text1"/>
        </w:rPr>
        <w:t xml:space="preserve"> </w:t>
      </w:r>
      <w:r w:rsidR="00B653F3">
        <w:t xml:space="preserve">the researcher </w:t>
      </w:r>
      <w:r w:rsidR="005203C4">
        <w:t>requires accessing of data that</w:t>
      </w:r>
      <w:r w:rsidR="00B653F3">
        <w:t xml:space="preserve"> is readily available and </w:t>
      </w:r>
      <w:r w:rsidR="00B653F3" w:rsidRPr="00296A3C">
        <w:rPr>
          <w:color w:val="000000" w:themeColor="text1"/>
        </w:rPr>
        <w:t>when carrying out pilot testing where participants are chosen based on ease of recruitment</w:t>
      </w:r>
      <w:r w:rsidR="005203C4">
        <w:rPr>
          <w:color w:val="000000" w:themeColor="text1"/>
        </w:rPr>
        <w:t>.  Convenience sampling has the potential to be abused if not used appropriate</w:t>
      </w:r>
      <w:r w:rsidR="00D142B2">
        <w:rPr>
          <w:color w:val="000000" w:themeColor="text1"/>
        </w:rPr>
        <w:t>ly</w:t>
      </w:r>
      <w:r w:rsidR="005203C4">
        <w:rPr>
          <w:color w:val="000000" w:themeColor="text1"/>
        </w:rPr>
        <w:t xml:space="preserve"> as the researcher may</w:t>
      </w:r>
      <w:r>
        <w:rPr>
          <w:color w:val="000000" w:themeColor="text1"/>
          <w:lang w:val="en-JM"/>
        </w:rPr>
        <w:t xml:space="preserve"> not have connected with a true representative sample. It leads me to question the </w:t>
      </w:r>
      <w:r>
        <w:rPr>
          <w:color w:val="000000" w:themeColor="text1"/>
          <w:lang w:val="en-JM"/>
        </w:rPr>
        <w:lastRenderedPageBreak/>
        <w:t xml:space="preserve">proliferation of </w:t>
      </w:r>
      <w:r w:rsidR="005203C4">
        <w:rPr>
          <w:color w:val="000000" w:themeColor="text1"/>
          <w:lang w:val="en-JM"/>
        </w:rPr>
        <w:t xml:space="preserve">sampling </w:t>
      </w:r>
      <w:r>
        <w:rPr>
          <w:color w:val="000000" w:themeColor="text1"/>
          <w:lang w:val="en-JM"/>
        </w:rPr>
        <w:t xml:space="preserve">options, and how much flexibility is deemed beneficial to the production of truly valid findings. </w:t>
      </w:r>
    </w:p>
    <w:p w14:paraId="4EDC670E" w14:textId="2DF12023" w:rsidR="00942397" w:rsidRPr="00942397" w:rsidRDefault="00942397" w:rsidP="00B653F3">
      <w:pPr>
        <w:tabs>
          <w:tab w:val="clear" w:pos="8640"/>
        </w:tabs>
        <w:suppressAutoHyphens w:val="0"/>
        <w:autoSpaceDE/>
        <w:autoSpaceDN/>
        <w:spacing w:before="120" w:after="120"/>
        <w:ind w:firstLine="0"/>
        <w:rPr>
          <w:color w:val="000000" w:themeColor="text1"/>
          <w:lang w:val="en-JM"/>
        </w:rPr>
      </w:pPr>
      <w:r w:rsidRPr="00B653F3">
        <w:rPr>
          <w:b/>
          <w:bCs/>
          <w:color w:val="000000" w:themeColor="text1"/>
          <w:lang w:val="en-JM"/>
        </w:rPr>
        <w:t xml:space="preserve">Conclusion </w:t>
      </w:r>
      <w:r w:rsidRPr="00B653F3">
        <w:rPr>
          <w:color w:val="000000" w:themeColor="text1"/>
          <w:lang w:val="en-JM"/>
        </w:rPr>
        <w:t xml:space="preserve">– </w:t>
      </w:r>
    </w:p>
    <w:p w14:paraId="21B96DA1" w14:textId="636FA56C" w:rsidR="004F35F2" w:rsidRDefault="00CD3304" w:rsidP="00B653F3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course has proved effective in</w:t>
      </w:r>
      <w:r w:rsidR="005203C4">
        <w:rPr>
          <w:rFonts w:ascii="Times New Roman" w:hAnsi="Times New Roman" w:cs="Times New Roman"/>
        </w:rPr>
        <w:t xml:space="preserve"> positively</w:t>
      </w:r>
      <w:r>
        <w:rPr>
          <w:rFonts w:ascii="Times New Roman" w:hAnsi="Times New Roman" w:cs="Times New Roman"/>
        </w:rPr>
        <w:t xml:space="preserve"> </w:t>
      </w:r>
      <w:r w:rsidR="005203C4">
        <w:rPr>
          <w:rFonts w:ascii="Times New Roman" w:hAnsi="Times New Roman" w:cs="Times New Roman"/>
        </w:rPr>
        <w:t>supporting</w:t>
      </w:r>
      <w:r>
        <w:rPr>
          <w:rFonts w:ascii="Times New Roman" w:hAnsi="Times New Roman" w:cs="Times New Roman"/>
        </w:rPr>
        <w:t xml:space="preserve"> my professional goals</w:t>
      </w:r>
      <w:r w:rsidR="004F35F2">
        <w:rPr>
          <w:rFonts w:ascii="Times New Roman" w:hAnsi="Times New Roman" w:cs="Times New Roman"/>
        </w:rPr>
        <w:t>. It</w:t>
      </w:r>
      <w:r w:rsidR="004F35F2">
        <w:rPr>
          <w:rFonts w:ascii="Times New Roman" w:hAnsi="Times New Roman" w:cs="Times New Roman"/>
        </w:rPr>
        <w:t xml:space="preserve"> has increased my </w:t>
      </w:r>
      <w:r w:rsidR="004F35F2">
        <w:rPr>
          <w:rFonts w:ascii="Times New Roman" w:hAnsi="Times New Roman" w:cs="Times New Roman"/>
        </w:rPr>
        <w:t xml:space="preserve">understanding of the research process and improved my </w:t>
      </w:r>
      <w:r w:rsidR="004F35F2">
        <w:rPr>
          <w:rFonts w:ascii="Times New Roman" w:hAnsi="Times New Roman" w:cs="Times New Roman"/>
        </w:rPr>
        <w:t>confidence</w:t>
      </w:r>
      <w:r w:rsidR="004F35F2">
        <w:rPr>
          <w:rFonts w:ascii="Times New Roman" w:hAnsi="Times New Roman" w:cs="Times New Roman"/>
        </w:rPr>
        <w:t xml:space="preserve"> </w:t>
      </w:r>
      <w:r w:rsidR="004F35F2">
        <w:rPr>
          <w:rFonts w:ascii="Times New Roman" w:hAnsi="Times New Roman" w:cs="Times New Roman"/>
        </w:rPr>
        <w:t xml:space="preserve">in approaching my </w:t>
      </w:r>
      <w:r w:rsidR="004F35F2">
        <w:rPr>
          <w:rFonts w:ascii="Times New Roman" w:hAnsi="Times New Roman" w:cs="Times New Roman"/>
        </w:rPr>
        <w:t xml:space="preserve">dissertation </w:t>
      </w:r>
      <w:r w:rsidR="004F35F2">
        <w:rPr>
          <w:rFonts w:ascii="Times New Roman" w:hAnsi="Times New Roman" w:cs="Times New Roman"/>
        </w:rPr>
        <w:t>topic</w:t>
      </w:r>
      <w:r w:rsidR="004F35F2">
        <w:rPr>
          <w:rFonts w:ascii="Times New Roman" w:hAnsi="Times New Roman" w:cs="Times New Roman"/>
        </w:rPr>
        <w:t xml:space="preserve"> and selecti</w:t>
      </w:r>
      <w:r w:rsidR="005203C4">
        <w:rPr>
          <w:rFonts w:ascii="Times New Roman" w:hAnsi="Times New Roman" w:cs="Times New Roman"/>
        </w:rPr>
        <w:t>ng</w:t>
      </w:r>
      <w:r w:rsidR="004F35F2">
        <w:rPr>
          <w:rFonts w:ascii="Times New Roman" w:hAnsi="Times New Roman" w:cs="Times New Roman"/>
        </w:rPr>
        <w:t xml:space="preserve"> </w:t>
      </w:r>
      <w:r w:rsidR="005203C4">
        <w:rPr>
          <w:rFonts w:ascii="Times New Roman" w:hAnsi="Times New Roman" w:cs="Times New Roman"/>
        </w:rPr>
        <w:t>my</w:t>
      </w:r>
      <w:r w:rsidR="004F35F2">
        <w:rPr>
          <w:rFonts w:ascii="Times New Roman" w:hAnsi="Times New Roman" w:cs="Times New Roman"/>
        </w:rPr>
        <w:t xml:space="preserve"> research design.</w:t>
      </w:r>
      <w:r w:rsidR="005203C4">
        <w:rPr>
          <w:rFonts w:ascii="Times New Roman" w:hAnsi="Times New Roman" w:cs="Times New Roman"/>
        </w:rPr>
        <w:t xml:space="preserve"> </w:t>
      </w:r>
      <w:r w:rsidR="004F35F2">
        <w:rPr>
          <w:rFonts w:ascii="Times New Roman" w:hAnsi="Times New Roman" w:cs="Times New Roman"/>
        </w:rPr>
        <w:t xml:space="preserve">Exposure to varying research designs has also </w:t>
      </w:r>
      <w:r w:rsidR="004F35F2">
        <w:rPr>
          <w:rFonts w:ascii="Times New Roman" w:hAnsi="Times New Roman" w:cs="Times New Roman"/>
        </w:rPr>
        <w:t xml:space="preserve">opened </w:t>
      </w:r>
      <w:r w:rsidR="004F35F2">
        <w:rPr>
          <w:rFonts w:ascii="Times New Roman" w:hAnsi="Times New Roman" w:cs="Times New Roman"/>
        </w:rPr>
        <w:t xml:space="preserve">my appetite </w:t>
      </w:r>
      <w:r w:rsidR="004F35F2">
        <w:rPr>
          <w:rFonts w:ascii="Times New Roman" w:hAnsi="Times New Roman" w:cs="Times New Roman"/>
        </w:rPr>
        <w:t>for future research</w:t>
      </w:r>
      <w:r w:rsidR="004F35F2">
        <w:rPr>
          <w:rFonts w:ascii="Times New Roman" w:hAnsi="Times New Roman" w:cs="Times New Roman"/>
        </w:rPr>
        <w:t xml:space="preserve"> that might be secondary or additive to my current area of focus. </w:t>
      </w:r>
    </w:p>
    <w:p w14:paraId="3B65397F" w14:textId="5912B084" w:rsidR="00942397" w:rsidRDefault="004F35F2" w:rsidP="00B653F3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D3304">
        <w:rPr>
          <w:rFonts w:ascii="Times New Roman" w:hAnsi="Times New Roman" w:cs="Times New Roman"/>
        </w:rPr>
        <w:t xml:space="preserve">earnings have </w:t>
      </w:r>
      <w:r>
        <w:rPr>
          <w:rFonts w:ascii="Times New Roman" w:hAnsi="Times New Roman" w:cs="Times New Roman"/>
        </w:rPr>
        <w:t xml:space="preserve">also </w:t>
      </w:r>
      <w:r w:rsidR="00CD3304">
        <w:rPr>
          <w:rFonts w:ascii="Times New Roman" w:hAnsi="Times New Roman" w:cs="Times New Roman"/>
        </w:rPr>
        <w:t xml:space="preserve">strengthened my Christian </w:t>
      </w:r>
      <w:r w:rsidR="005203C4">
        <w:rPr>
          <w:rFonts w:ascii="Times New Roman" w:hAnsi="Times New Roman" w:cs="Times New Roman"/>
        </w:rPr>
        <w:t>worldview</w:t>
      </w:r>
      <w:r w:rsidR="00CD3304">
        <w:rPr>
          <w:rFonts w:ascii="Times New Roman" w:hAnsi="Times New Roman" w:cs="Times New Roman"/>
        </w:rPr>
        <w:t xml:space="preserve"> in providing </w:t>
      </w:r>
      <w:r>
        <w:rPr>
          <w:rFonts w:ascii="Times New Roman" w:hAnsi="Times New Roman" w:cs="Times New Roman"/>
        </w:rPr>
        <w:t>sound</w:t>
      </w:r>
      <w:r w:rsidR="00CD3304">
        <w:rPr>
          <w:rFonts w:ascii="Times New Roman" w:hAnsi="Times New Roman" w:cs="Times New Roman"/>
        </w:rPr>
        <w:t xml:space="preserve"> references </w:t>
      </w:r>
      <w:r w:rsidR="005203C4">
        <w:rPr>
          <w:rFonts w:ascii="Times New Roman" w:hAnsi="Times New Roman" w:cs="Times New Roman"/>
        </w:rPr>
        <w:t>of</w:t>
      </w:r>
      <w:r w:rsidR="00CD3304">
        <w:rPr>
          <w:rFonts w:ascii="Times New Roman" w:hAnsi="Times New Roman" w:cs="Times New Roman"/>
        </w:rPr>
        <w:t xml:space="preserve"> ethical procedures</w:t>
      </w:r>
      <w:r w:rsidR="005203C4">
        <w:rPr>
          <w:rFonts w:ascii="Times New Roman" w:hAnsi="Times New Roman" w:cs="Times New Roman"/>
        </w:rPr>
        <w:t xml:space="preserve">. Valid scientific references to ethical guidelines, like the Belmont Report, allow me to not only </w:t>
      </w:r>
      <w:r w:rsidR="00CD3304">
        <w:rPr>
          <w:rFonts w:ascii="Times New Roman" w:hAnsi="Times New Roman" w:cs="Times New Roman"/>
        </w:rPr>
        <w:t>rely only on Biblical references. As much as I have personal</w:t>
      </w:r>
      <w:r>
        <w:rPr>
          <w:rFonts w:ascii="Times New Roman" w:hAnsi="Times New Roman" w:cs="Times New Roman"/>
        </w:rPr>
        <w:t>ly</w:t>
      </w:r>
      <w:r w:rsidR="00CD3304">
        <w:rPr>
          <w:rFonts w:ascii="Times New Roman" w:hAnsi="Times New Roman" w:cs="Times New Roman"/>
        </w:rPr>
        <w:t xml:space="preserve"> </w:t>
      </w:r>
      <w:r w:rsidR="00D142B2">
        <w:rPr>
          <w:rFonts w:ascii="Times New Roman" w:hAnsi="Times New Roman" w:cs="Times New Roman"/>
        </w:rPr>
        <w:t xml:space="preserve">used </w:t>
      </w:r>
      <w:r w:rsidR="005203C4">
        <w:rPr>
          <w:rFonts w:ascii="Times New Roman" w:hAnsi="Times New Roman" w:cs="Times New Roman"/>
        </w:rPr>
        <w:t xml:space="preserve">the Bible to </w:t>
      </w:r>
      <w:r w:rsidR="00CD3304">
        <w:rPr>
          <w:rFonts w:ascii="Times New Roman" w:hAnsi="Times New Roman" w:cs="Times New Roman"/>
        </w:rPr>
        <w:t xml:space="preserve">justify my </w:t>
      </w:r>
      <w:r>
        <w:rPr>
          <w:rFonts w:ascii="Times New Roman" w:hAnsi="Times New Roman" w:cs="Times New Roman"/>
        </w:rPr>
        <w:t xml:space="preserve">own </w:t>
      </w:r>
      <w:r w:rsidR="00CD3304">
        <w:rPr>
          <w:rFonts w:ascii="Times New Roman" w:hAnsi="Times New Roman" w:cs="Times New Roman"/>
        </w:rPr>
        <w:t>actions and beliefs, more is needed to maintain dialogue and debate in the social systems of this world.</w:t>
      </w:r>
    </w:p>
    <w:p w14:paraId="4F79BCD4" w14:textId="49624190" w:rsidR="00DA07D4" w:rsidRDefault="00B653F3" w:rsidP="001707A1">
      <w:pPr>
        <w:pStyle w:val="Default"/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When a social scien</w:t>
      </w:r>
      <w:r w:rsidR="00D142B2">
        <w:rPr>
          <w:rFonts w:ascii="Times New Roman" w:hAnsi="Times New Roman" w:cs="Times New Roman"/>
        </w:rPr>
        <w:t xml:space="preserve">tist </w:t>
      </w:r>
      <w:r>
        <w:rPr>
          <w:rFonts w:ascii="Times New Roman" w:hAnsi="Times New Roman" w:cs="Times New Roman"/>
        </w:rPr>
        <w:t xml:space="preserve">chooses to focus on human subjects, he/she is </w:t>
      </w:r>
      <w:r w:rsidR="005203C4">
        <w:rPr>
          <w:rFonts w:ascii="Times New Roman" w:hAnsi="Times New Roman" w:cs="Times New Roman"/>
        </w:rPr>
        <w:t>concurrently</w:t>
      </w:r>
      <w:r>
        <w:rPr>
          <w:rFonts w:ascii="Times New Roman" w:hAnsi="Times New Roman" w:cs="Times New Roman"/>
        </w:rPr>
        <w:t xml:space="preserve"> choosing to take on an additional level of responsibility for the welfare of people. </w:t>
      </w:r>
      <w:r w:rsidRPr="00B653F3">
        <w:rPr>
          <w:rFonts w:ascii="Times New Roman" w:hAnsi="Times New Roman" w:cs="Times New Roman"/>
        </w:rPr>
        <w:t xml:space="preserve">The </w:t>
      </w:r>
      <w:r w:rsidRPr="00B653F3">
        <w:rPr>
          <w:rFonts w:ascii="Times New Roman" w:hAnsi="Times New Roman" w:cs="Times New Roman"/>
          <w:color w:val="000000" w:themeColor="text1"/>
        </w:rPr>
        <w:t>power imbalance that exists between the data collector and the participant</w:t>
      </w:r>
      <w:r w:rsidRPr="00B653F3">
        <w:rPr>
          <w:rFonts w:ascii="Times New Roman" w:hAnsi="Times New Roman" w:cs="Times New Roman"/>
          <w:color w:val="000000" w:themeColor="text1"/>
        </w:rPr>
        <w:t>, as cited by Creswell &amp; Creswe</w:t>
      </w:r>
      <w:r>
        <w:rPr>
          <w:rFonts w:ascii="Times New Roman" w:hAnsi="Times New Roman" w:cs="Times New Roman"/>
          <w:color w:val="000000" w:themeColor="text1"/>
        </w:rPr>
        <w:t>l</w:t>
      </w:r>
      <w:r w:rsidRPr="00B653F3">
        <w:rPr>
          <w:rFonts w:ascii="Times New Roman" w:hAnsi="Times New Roman" w:cs="Times New Roman"/>
          <w:color w:val="000000" w:themeColor="text1"/>
        </w:rPr>
        <w:t>l (2018), should always be remembered, and special care taken in the selection of design process</w:t>
      </w:r>
      <w:r w:rsidR="00D142B2">
        <w:rPr>
          <w:rFonts w:ascii="Times New Roman" w:hAnsi="Times New Roman" w:cs="Times New Roman"/>
          <w:color w:val="000000" w:themeColor="text1"/>
        </w:rPr>
        <w:t>es</w:t>
      </w:r>
      <w:r w:rsidRPr="00B653F3">
        <w:rPr>
          <w:rFonts w:ascii="Times New Roman" w:hAnsi="Times New Roman" w:cs="Times New Roman"/>
          <w:color w:val="000000" w:themeColor="text1"/>
        </w:rPr>
        <w:t xml:space="preserve"> and the application of ethical procedures. </w:t>
      </w:r>
    </w:p>
    <w:p w14:paraId="610DB486" w14:textId="65D35EA8" w:rsidR="00D142B2" w:rsidRDefault="00D142B2" w:rsidP="001707A1">
      <w:pPr>
        <w:pStyle w:val="Default"/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</w:p>
    <w:p w14:paraId="78E33509" w14:textId="3F768A96" w:rsidR="00D142B2" w:rsidRDefault="00D142B2" w:rsidP="001707A1">
      <w:pPr>
        <w:pStyle w:val="Default"/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</w:p>
    <w:p w14:paraId="41AF811F" w14:textId="04F959EF" w:rsidR="00D142B2" w:rsidRDefault="00D142B2" w:rsidP="001707A1">
      <w:pPr>
        <w:pStyle w:val="Default"/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</w:p>
    <w:p w14:paraId="6CFBC6DD" w14:textId="77777777" w:rsidR="00D142B2" w:rsidRPr="001707A1" w:rsidRDefault="00D142B2" w:rsidP="001707A1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</w:p>
    <w:p w14:paraId="241E64F1" w14:textId="7BBD5671" w:rsidR="00A30901" w:rsidRPr="00A82B0B" w:rsidRDefault="00000000" w:rsidP="00A82B0B">
      <w:pPr>
        <w:tabs>
          <w:tab w:val="right" w:pos="8640"/>
          <w:tab w:val="right" w:pos="8640"/>
        </w:tabs>
        <w:jc w:val="center"/>
        <w:rPr>
          <w:color w:val="FF0000"/>
        </w:rPr>
      </w:pPr>
      <w:r>
        <w:lastRenderedPageBreak/>
        <w:t>WORKS CITED</w:t>
      </w:r>
    </w:p>
    <w:p w14:paraId="02D35D89" w14:textId="01B80287" w:rsidR="005203C4" w:rsidRDefault="005203C4" w:rsidP="007B6AFB">
      <w:pPr>
        <w:pStyle w:val="Title"/>
        <w:tabs>
          <w:tab w:val="left" w:pos="462"/>
          <w:tab w:val="left" w:pos="532"/>
          <w:tab w:val="left" w:pos="720"/>
          <w:tab w:val="left" w:pos="851"/>
          <w:tab w:val="left" w:pos="910"/>
          <w:tab w:val="right" w:pos="8640"/>
          <w:tab w:val="right" w:pos="8640"/>
        </w:tabs>
        <w:spacing w:before="60" w:after="60"/>
        <w:ind w:left="720" w:hanging="720"/>
        <w:jc w:val="left"/>
        <w:rPr>
          <w:color w:val="000000" w:themeColor="text1"/>
          <w:shd w:val="clear" w:color="auto" w:fill="FFFFFF"/>
        </w:rPr>
      </w:pPr>
      <w:r w:rsidRPr="00DB42F8">
        <w:rPr>
          <w:bCs/>
          <w:color w:val="000000" w:themeColor="text1"/>
          <w:shd w:val="clear" w:color="auto" w:fill="FFFFFF"/>
        </w:rPr>
        <w:t xml:space="preserve">Arevalo, M., Brownstein, N. C., Whiting, J., Meade, C. D., Gwede, C. K., </w:t>
      </w:r>
      <w:proofErr w:type="spellStart"/>
      <w:r w:rsidRPr="00DB42F8">
        <w:rPr>
          <w:bCs/>
          <w:color w:val="000000" w:themeColor="text1"/>
          <w:shd w:val="clear" w:color="auto" w:fill="FFFFFF"/>
        </w:rPr>
        <w:t>Vadaparampil</w:t>
      </w:r>
      <w:proofErr w:type="spellEnd"/>
      <w:r w:rsidRPr="00DB42F8">
        <w:rPr>
          <w:bCs/>
          <w:color w:val="000000" w:themeColor="text1"/>
          <w:shd w:val="clear" w:color="auto" w:fill="FFFFFF"/>
        </w:rPr>
        <w:t xml:space="preserve">, S. T., Tillery, K. J., Islam, J. Y., Giuliano, A. R., &amp; Christy, S. M. (2022). Strategies and </w:t>
      </w:r>
      <w:r>
        <w:rPr>
          <w:bCs/>
          <w:color w:val="000000" w:themeColor="text1"/>
          <w:shd w:val="clear" w:color="auto" w:fill="FFFFFF"/>
        </w:rPr>
        <w:t>l</w:t>
      </w:r>
      <w:r w:rsidRPr="00DB42F8">
        <w:rPr>
          <w:bCs/>
          <w:color w:val="000000" w:themeColor="text1"/>
          <w:shd w:val="clear" w:color="auto" w:fill="FFFFFF"/>
        </w:rPr>
        <w:t xml:space="preserve">essons </w:t>
      </w:r>
      <w:r>
        <w:rPr>
          <w:bCs/>
          <w:color w:val="000000" w:themeColor="text1"/>
          <w:shd w:val="clear" w:color="auto" w:fill="FFFFFF"/>
        </w:rPr>
        <w:t>l</w:t>
      </w:r>
      <w:r w:rsidRPr="00DB42F8">
        <w:rPr>
          <w:bCs/>
          <w:color w:val="000000" w:themeColor="text1"/>
          <w:shd w:val="clear" w:color="auto" w:fill="FFFFFF"/>
        </w:rPr>
        <w:t xml:space="preserve">earned </w:t>
      </w:r>
      <w:r>
        <w:rPr>
          <w:bCs/>
          <w:color w:val="000000" w:themeColor="text1"/>
          <w:shd w:val="clear" w:color="auto" w:fill="FFFFFF"/>
        </w:rPr>
        <w:t>d</w:t>
      </w:r>
      <w:r w:rsidRPr="00DB42F8">
        <w:rPr>
          <w:bCs/>
          <w:color w:val="000000" w:themeColor="text1"/>
          <w:shd w:val="clear" w:color="auto" w:fill="FFFFFF"/>
        </w:rPr>
        <w:t xml:space="preserve">uring </w:t>
      </w:r>
      <w:r>
        <w:rPr>
          <w:bCs/>
          <w:color w:val="000000" w:themeColor="text1"/>
          <w:shd w:val="clear" w:color="auto" w:fill="FFFFFF"/>
        </w:rPr>
        <w:t>c</w:t>
      </w:r>
      <w:r w:rsidRPr="00DB42F8">
        <w:rPr>
          <w:bCs/>
          <w:color w:val="000000" w:themeColor="text1"/>
          <w:shd w:val="clear" w:color="auto" w:fill="FFFFFF"/>
        </w:rPr>
        <w:t xml:space="preserve">leaning of </w:t>
      </w:r>
      <w:r>
        <w:rPr>
          <w:bCs/>
          <w:color w:val="000000" w:themeColor="text1"/>
          <w:shd w:val="clear" w:color="auto" w:fill="FFFFFF"/>
        </w:rPr>
        <w:t>d</w:t>
      </w:r>
      <w:r w:rsidRPr="00DB42F8">
        <w:rPr>
          <w:bCs/>
          <w:color w:val="000000" w:themeColor="text1"/>
          <w:shd w:val="clear" w:color="auto" w:fill="FFFFFF"/>
        </w:rPr>
        <w:t xml:space="preserve">ata </w:t>
      </w:r>
      <w:r>
        <w:rPr>
          <w:bCs/>
          <w:color w:val="000000" w:themeColor="text1"/>
          <w:shd w:val="clear" w:color="auto" w:fill="FFFFFF"/>
        </w:rPr>
        <w:t>f</w:t>
      </w:r>
      <w:r w:rsidRPr="00DB42F8">
        <w:rPr>
          <w:bCs/>
          <w:color w:val="000000" w:themeColor="text1"/>
          <w:shd w:val="clear" w:color="auto" w:fill="FFFFFF"/>
        </w:rPr>
        <w:t xml:space="preserve">rom </w:t>
      </w:r>
      <w:r>
        <w:rPr>
          <w:bCs/>
          <w:color w:val="000000" w:themeColor="text1"/>
          <w:shd w:val="clear" w:color="auto" w:fill="FFFFFF"/>
        </w:rPr>
        <w:t>r</w:t>
      </w:r>
      <w:r w:rsidRPr="00DB42F8">
        <w:rPr>
          <w:bCs/>
          <w:color w:val="000000" w:themeColor="text1"/>
          <w:shd w:val="clear" w:color="auto" w:fill="FFFFFF"/>
        </w:rPr>
        <w:t xml:space="preserve">esearch </w:t>
      </w:r>
      <w:r>
        <w:rPr>
          <w:bCs/>
          <w:color w:val="000000" w:themeColor="text1"/>
          <w:shd w:val="clear" w:color="auto" w:fill="FFFFFF"/>
        </w:rPr>
        <w:t>p</w:t>
      </w:r>
      <w:r w:rsidRPr="00DB42F8">
        <w:rPr>
          <w:bCs/>
          <w:color w:val="000000" w:themeColor="text1"/>
          <w:shd w:val="clear" w:color="auto" w:fill="FFFFFF"/>
        </w:rPr>
        <w:t xml:space="preserve">anel </w:t>
      </w:r>
      <w:r>
        <w:rPr>
          <w:bCs/>
          <w:color w:val="000000" w:themeColor="text1"/>
          <w:shd w:val="clear" w:color="auto" w:fill="FFFFFF"/>
        </w:rPr>
        <w:t>p</w:t>
      </w:r>
      <w:r w:rsidRPr="00DB42F8">
        <w:rPr>
          <w:bCs/>
          <w:color w:val="000000" w:themeColor="text1"/>
          <w:shd w:val="clear" w:color="auto" w:fill="FFFFFF"/>
        </w:rPr>
        <w:t xml:space="preserve">articipants: Cross-sectional </w:t>
      </w:r>
      <w:r>
        <w:rPr>
          <w:bCs/>
          <w:color w:val="000000" w:themeColor="text1"/>
          <w:shd w:val="clear" w:color="auto" w:fill="FFFFFF"/>
        </w:rPr>
        <w:t>w</w:t>
      </w:r>
      <w:r w:rsidRPr="00DB42F8">
        <w:rPr>
          <w:bCs/>
          <w:color w:val="000000" w:themeColor="text1"/>
          <w:shd w:val="clear" w:color="auto" w:fill="FFFFFF"/>
        </w:rPr>
        <w:t>eb-</w:t>
      </w:r>
      <w:r>
        <w:rPr>
          <w:bCs/>
          <w:color w:val="000000" w:themeColor="text1"/>
          <w:shd w:val="clear" w:color="auto" w:fill="FFFFFF"/>
        </w:rPr>
        <w:t>b</w:t>
      </w:r>
      <w:r w:rsidRPr="00DB42F8">
        <w:rPr>
          <w:bCs/>
          <w:color w:val="000000" w:themeColor="text1"/>
          <w:shd w:val="clear" w:color="auto" w:fill="FFFFFF"/>
        </w:rPr>
        <w:t xml:space="preserve">ased </w:t>
      </w:r>
      <w:r>
        <w:rPr>
          <w:bCs/>
          <w:color w:val="000000" w:themeColor="text1"/>
          <w:shd w:val="clear" w:color="auto" w:fill="FFFFFF"/>
        </w:rPr>
        <w:t>h</w:t>
      </w:r>
      <w:r w:rsidRPr="00DB42F8">
        <w:rPr>
          <w:bCs/>
          <w:color w:val="000000" w:themeColor="text1"/>
          <w:shd w:val="clear" w:color="auto" w:fill="FFFFFF"/>
        </w:rPr>
        <w:t xml:space="preserve">ealth </w:t>
      </w:r>
      <w:r>
        <w:rPr>
          <w:bCs/>
          <w:color w:val="000000" w:themeColor="text1"/>
          <w:shd w:val="clear" w:color="auto" w:fill="FFFFFF"/>
        </w:rPr>
        <w:t>b</w:t>
      </w:r>
      <w:r w:rsidRPr="00DB42F8">
        <w:rPr>
          <w:bCs/>
          <w:color w:val="000000" w:themeColor="text1"/>
          <w:shd w:val="clear" w:color="auto" w:fill="FFFFFF"/>
        </w:rPr>
        <w:t xml:space="preserve">ehavior </w:t>
      </w:r>
      <w:r>
        <w:rPr>
          <w:bCs/>
          <w:color w:val="000000" w:themeColor="text1"/>
          <w:shd w:val="clear" w:color="auto" w:fill="FFFFFF"/>
        </w:rPr>
        <w:t>s</w:t>
      </w:r>
      <w:r w:rsidRPr="00DB42F8">
        <w:rPr>
          <w:bCs/>
          <w:color w:val="000000" w:themeColor="text1"/>
          <w:shd w:val="clear" w:color="auto" w:fill="FFFFFF"/>
        </w:rPr>
        <w:t xml:space="preserve">urvey </w:t>
      </w:r>
      <w:r>
        <w:rPr>
          <w:bCs/>
          <w:color w:val="000000" w:themeColor="text1"/>
          <w:shd w:val="clear" w:color="auto" w:fill="FFFFFF"/>
        </w:rPr>
        <w:t>s</w:t>
      </w:r>
      <w:r w:rsidRPr="00DB42F8">
        <w:rPr>
          <w:bCs/>
          <w:color w:val="000000" w:themeColor="text1"/>
          <w:shd w:val="clear" w:color="auto" w:fill="FFFFFF"/>
        </w:rPr>
        <w:t>tudy.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B42F8">
        <w:rPr>
          <w:bCs/>
          <w:i/>
          <w:iCs/>
          <w:color w:val="000000" w:themeColor="text1"/>
        </w:rPr>
        <w:t>JMIR Formative Research,</w:t>
      </w:r>
      <w:r w:rsidRPr="00DB42F8">
        <w:rPr>
          <w:rStyle w:val="apple-converted-space"/>
          <w:bCs/>
          <w:i/>
          <w:iCs/>
          <w:color w:val="000000" w:themeColor="text1"/>
        </w:rPr>
        <w:t> </w:t>
      </w:r>
      <w:r w:rsidRPr="00DB42F8">
        <w:rPr>
          <w:bCs/>
          <w:i/>
          <w:iCs/>
          <w:color w:val="000000" w:themeColor="text1"/>
        </w:rPr>
        <w:t>6</w:t>
      </w:r>
      <w:r w:rsidRPr="00DB42F8">
        <w:rPr>
          <w:bCs/>
          <w:color w:val="000000" w:themeColor="text1"/>
          <w:shd w:val="clear" w:color="auto" w:fill="FFFFFF"/>
        </w:rPr>
        <w:t>(6)</w:t>
      </w:r>
      <w:r>
        <w:rPr>
          <w:bCs/>
          <w:color w:val="000000" w:themeColor="text1"/>
          <w:shd w:val="clear" w:color="auto" w:fill="FFFFFF"/>
        </w:rPr>
        <w:t xml:space="preserve">. </w:t>
      </w:r>
      <w:hyperlink r:id="rId8" w:history="1">
        <w:r w:rsidRPr="004B031A">
          <w:rPr>
            <w:rStyle w:val="Hyperlink"/>
            <w:bCs/>
            <w:shd w:val="clear" w:color="auto" w:fill="FFFFFF"/>
          </w:rPr>
          <w:t>https://doi.org/10.2196/35797</w:t>
        </w:r>
      </w:hyperlink>
    </w:p>
    <w:p w14:paraId="63D1DE79" w14:textId="3208B191" w:rsidR="00D809D5" w:rsidRPr="00565BF7" w:rsidRDefault="002059F2" w:rsidP="007B6AFB">
      <w:pPr>
        <w:pStyle w:val="Title"/>
        <w:tabs>
          <w:tab w:val="left" w:pos="574"/>
          <w:tab w:val="left" w:pos="720"/>
          <w:tab w:val="right" w:pos="8640"/>
          <w:tab w:val="right" w:pos="8640"/>
        </w:tabs>
        <w:spacing w:before="60" w:after="60"/>
        <w:ind w:left="562" w:hanging="562"/>
        <w:jc w:val="left"/>
        <w:rPr>
          <w:lang w:val="en-GB"/>
        </w:rPr>
      </w:pPr>
      <w:r w:rsidRPr="000B1516">
        <w:rPr>
          <w:color w:val="000000" w:themeColor="text1"/>
          <w:lang w:val="en-GB"/>
        </w:rPr>
        <w:t xml:space="preserve">Creswell, J. W., &amp; Creswell, J. D. (2018). </w:t>
      </w:r>
      <w:r w:rsidRPr="000B1516">
        <w:rPr>
          <w:i/>
          <w:iCs/>
          <w:color w:val="000000" w:themeColor="text1"/>
          <w:lang w:val="en-GB"/>
        </w:rPr>
        <w:t xml:space="preserve">Research </w:t>
      </w:r>
      <w:r w:rsidR="00BE61AF">
        <w:rPr>
          <w:i/>
          <w:iCs/>
          <w:color w:val="000000" w:themeColor="text1"/>
          <w:lang w:val="en-GB"/>
        </w:rPr>
        <w:t>d</w:t>
      </w:r>
      <w:r w:rsidRPr="000B1516">
        <w:rPr>
          <w:i/>
          <w:iCs/>
          <w:color w:val="000000" w:themeColor="text1"/>
          <w:lang w:val="en-GB"/>
        </w:rPr>
        <w:t xml:space="preserve">esign: Qualitative, </w:t>
      </w:r>
      <w:r w:rsidR="00BE61AF">
        <w:rPr>
          <w:i/>
          <w:iCs/>
          <w:color w:val="000000" w:themeColor="text1"/>
          <w:lang w:val="en-GB"/>
        </w:rPr>
        <w:t>q</w:t>
      </w:r>
      <w:r w:rsidRPr="000B1516">
        <w:rPr>
          <w:i/>
          <w:iCs/>
          <w:color w:val="000000" w:themeColor="text1"/>
          <w:lang w:val="en-GB"/>
        </w:rPr>
        <w:t xml:space="preserve">uantitative, </w:t>
      </w:r>
      <w:r w:rsidRPr="00565BF7">
        <w:rPr>
          <w:i/>
          <w:iCs/>
          <w:lang w:val="en-GB"/>
        </w:rPr>
        <w:t xml:space="preserve">and </w:t>
      </w:r>
      <w:r w:rsidR="00BE61AF">
        <w:rPr>
          <w:i/>
          <w:iCs/>
          <w:lang w:val="en-GB"/>
        </w:rPr>
        <w:t>m</w:t>
      </w:r>
      <w:r w:rsidRPr="00565BF7">
        <w:rPr>
          <w:i/>
          <w:iCs/>
          <w:lang w:val="en-GB"/>
        </w:rPr>
        <w:t xml:space="preserve">ixed </w:t>
      </w:r>
      <w:r w:rsidR="00BE61AF">
        <w:rPr>
          <w:i/>
          <w:iCs/>
          <w:lang w:val="en-GB"/>
        </w:rPr>
        <w:t>m</w:t>
      </w:r>
      <w:r w:rsidRPr="00565BF7">
        <w:rPr>
          <w:i/>
          <w:iCs/>
          <w:lang w:val="en-GB"/>
        </w:rPr>
        <w:t xml:space="preserve">ethods </w:t>
      </w:r>
      <w:proofErr w:type="gramStart"/>
      <w:r w:rsidR="00BE61AF">
        <w:rPr>
          <w:i/>
          <w:iCs/>
          <w:lang w:val="en-GB"/>
        </w:rPr>
        <w:t>a</w:t>
      </w:r>
      <w:r w:rsidRPr="00565BF7">
        <w:rPr>
          <w:i/>
          <w:iCs/>
          <w:lang w:val="en-GB"/>
        </w:rPr>
        <w:t>pproaches</w:t>
      </w:r>
      <w:proofErr w:type="gramEnd"/>
      <w:r w:rsidR="00A64266">
        <w:rPr>
          <w:color w:val="000000" w:themeColor="text1"/>
          <w:lang w:val="en-GB"/>
        </w:rPr>
        <w:t xml:space="preserve"> (7th ed.)</w:t>
      </w:r>
      <w:r w:rsidR="00AA4110">
        <w:rPr>
          <w:color w:val="000000" w:themeColor="text1"/>
          <w:lang w:val="en-GB"/>
        </w:rPr>
        <w:t xml:space="preserve"> </w:t>
      </w:r>
      <w:r w:rsidRPr="00565BF7">
        <w:rPr>
          <w:lang w:val="en-GB"/>
        </w:rPr>
        <w:t>Sage</w:t>
      </w:r>
      <w:r w:rsidR="008774A6" w:rsidRPr="00565BF7">
        <w:rPr>
          <w:lang w:val="en-GB"/>
        </w:rPr>
        <w:t>.</w:t>
      </w:r>
    </w:p>
    <w:p w14:paraId="5B5ACA4B" w14:textId="0E615061" w:rsidR="00A30901" w:rsidRPr="00A82B0B" w:rsidRDefault="00820BCC" w:rsidP="007B6AFB">
      <w:pPr>
        <w:pStyle w:val="Title"/>
        <w:tabs>
          <w:tab w:val="right" w:pos="8640"/>
          <w:tab w:val="right" w:pos="8640"/>
        </w:tabs>
        <w:spacing w:before="60" w:after="60"/>
        <w:ind w:left="720" w:hanging="720"/>
        <w:jc w:val="left"/>
        <w:rPr>
          <w:color w:val="000000"/>
          <w:lang w:val="en-GB"/>
        </w:rPr>
      </w:pPr>
      <w:r w:rsidRPr="00565BF7">
        <w:rPr>
          <w:color w:val="000000"/>
          <w:lang w:val="en-GB"/>
        </w:rPr>
        <w:t xml:space="preserve">Makwana, Dhaval &amp; Engineer, </w:t>
      </w:r>
      <w:proofErr w:type="spellStart"/>
      <w:r w:rsidRPr="00565BF7">
        <w:rPr>
          <w:color w:val="000000"/>
          <w:lang w:val="en-GB"/>
        </w:rPr>
        <w:t>Priti</w:t>
      </w:r>
      <w:proofErr w:type="spellEnd"/>
      <w:r w:rsidRPr="00565BF7">
        <w:rPr>
          <w:color w:val="000000"/>
          <w:lang w:val="en-GB"/>
        </w:rPr>
        <w:t xml:space="preserve"> &amp; </w:t>
      </w:r>
      <w:proofErr w:type="spellStart"/>
      <w:r w:rsidRPr="00565BF7">
        <w:rPr>
          <w:color w:val="000000"/>
          <w:lang w:val="en-GB"/>
        </w:rPr>
        <w:t>Dabhi</w:t>
      </w:r>
      <w:proofErr w:type="spellEnd"/>
      <w:r w:rsidRPr="00565BF7">
        <w:rPr>
          <w:color w:val="000000"/>
          <w:lang w:val="en-GB"/>
        </w:rPr>
        <w:t xml:space="preserve">, </w:t>
      </w:r>
      <w:proofErr w:type="spellStart"/>
      <w:r w:rsidRPr="00565BF7">
        <w:rPr>
          <w:color w:val="000000"/>
          <w:lang w:val="en-GB"/>
        </w:rPr>
        <w:t>Amisha</w:t>
      </w:r>
      <w:proofErr w:type="spellEnd"/>
      <w:r w:rsidRPr="00565BF7">
        <w:rPr>
          <w:color w:val="000000"/>
          <w:lang w:val="en-GB"/>
        </w:rPr>
        <w:t xml:space="preserve"> &amp; </w:t>
      </w:r>
      <w:proofErr w:type="spellStart"/>
      <w:r w:rsidRPr="00565BF7">
        <w:rPr>
          <w:color w:val="000000"/>
          <w:lang w:val="en-GB"/>
        </w:rPr>
        <w:t>Chudasama</w:t>
      </w:r>
      <w:proofErr w:type="spellEnd"/>
      <w:r w:rsidRPr="00565BF7">
        <w:rPr>
          <w:color w:val="000000"/>
          <w:lang w:val="en-GB"/>
        </w:rPr>
        <w:t xml:space="preserve">, Hardik. (2023). Sampling </w:t>
      </w:r>
      <w:r w:rsidR="00BA2E3E">
        <w:rPr>
          <w:color w:val="000000"/>
          <w:lang w:val="en-GB"/>
        </w:rPr>
        <w:t>m</w:t>
      </w:r>
      <w:r w:rsidRPr="00565BF7">
        <w:rPr>
          <w:color w:val="000000"/>
          <w:lang w:val="en-GB"/>
        </w:rPr>
        <w:t xml:space="preserve">ethods in </w:t>
      </w:r>
      <w:r w:rsidR="00BA2E3E">
        <w:rPr>
          <w:color w:val="000000"/>
          <w:lang w:val="en-GB"/>
        </w:rPr>
        <w:t>r</w:t>
      </w:r>
      <w:r w:rsidRPr="00565BF7">
        <w:rPr>
          <w:color w:val="000000"/>
          <w:lang w:val="en-GB"/>
        </w:rPr>
        <w:t xml:space="preserve">esearch: A </w:t>
      </w:r>
      <w:r w:rsidR="00BA2E3E">
        <w:rPr>
          <w:color w:val="000000"/>
          <w:lang w:val="en-GB"/>
        </w:rPr>
        <w:t>r</w:t>
      </w:r>
      <w:r w:rsidRPr="00565BF7">
        <w:rPr>
          <w:color w:val="000000"/>
          <w:lang w:val="en-GB"/>
        </w:rPr>
        <w:t xml:space="preserve">eview. </w:t>
      </w:r>
      <w:r w:rsidR="00DA07D4" w:rsidRPr="009D3D89">
        <w:rPr>
          <w:i/>
          <w:iCs/>
          <w:color w:val="000000" w:themeColor="text1"/>
          <w:lang w:val="en-GB"/>
        </w:rPr>
        <w:t>International Journal of Trend in Scientific Research and Development</w:t>
      </w:r>
      <w:r w:rsidR="009D3D89" w:rsidRPr="009D3D89">
        <w:rPr>
          <w:i/>
          <w:iCs/>
          <w:color w:val="000000" w:themeColor="text1"/>
          <w:lang w:val="en-GB"/>
        </w:rPr>
        <w:t>,</w:t>
      </w:r>
      <w:r w:rsidR="009D3D89">
        <w:rPr>
          <w:i/>
          <w:iCs/>
          <w:color w:val="000000" w:themeColor="text1"/>
          <w:lang w:val="en-GB"/>
        </w:rPr>
        <w:t xml:space="preserve"> </w:t>
      </w:r>
      <w:r w:rsidR="00DA07D4" w:rsidRPr="009D3D89">
        <w:rPr>
          <w:color w:val="000000" w:themeColor="text1"/>
          <w:lang w:val="en-GB"/>
        </w:rPr>
        <w:t>7</w:t>
      </w:r>
      <w:r w:rsidR="009D3D89" w:rsidRPr="009D3D89">
        <w:rPr>
          <w:color w:val="000000" w:themeColor="text1"/>
          <w:lang w:val="en-GB"/>
        </w:rPr>
        <w:t>(</w:t>
      </w:r>
      <w:r w:rsidR="00DA07D4" w:rsidRPr="009D3D89">
        <w:rPr>
          <w:color w:val="000000" w:themeColor="text1"/>
          <w:lang w:val="en-GB"/>
        </w:rPr>
        <w:t>3</w:t>
      </w:r>
      <w:r w:rsidR="009D3D89" w:rsidRPr="009D3D89">
        <w:rPr>
          <w:color w:val="000000" w:themeColor="text1"/>
          <w:lang w:val="en-GB"/>
        </w:rPr>
        <w:t>),</w:t>
      </w:r>
      <w:r w:rsidRPr="009D3D89">
        <w:rPr>
          <w:color w:val="000000" w:themeColor="text1"/>
          <w:lang w:val="en-GB"/>
        </w:rPr>
        <w:t xml:space="preserve"> 762-768.</w:t>
      </w:r>
    </w:p>
    <w:p w14:paraId="2D8BD7A1" w14:textId="5DC42449" w:rsidR="00820BCC" w:rsidRDefault="009227D9" w:rsidP="007B6AFB">
      <w:pPr>
        <w:pStyle w:val="BodyText"/>
        <w:spacing w:before="60" w:after="60"/>
        <w:ind w:left="720" w:right="4" w:hanging="720"/>
      </w:pPr>
      <w:r>
        <w:t>Shanks,</w:t>
      </w:r>
      <w:r>
        <w:rPr>
          <w:spacing w:val="-5"/>
        </w:rPr>
        <w:t xml:space="preserve"> </w:t>
      </w:r>
      <w:r>
        <w:t>K.,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Paulson,</w:t>
      </w:r>
      <w:r>
        <w:rPr>
          <w:spacing w:val="-5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(2022).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 w:rsidRPr="000B1516">
        <w:rPr>
          <w:color w:val="000000" w:themeColor="text1"/>
        </w:rPr>
        <w:t>research</w:t>
      </w:r>
      <w:r w:rsidRPr="000B1516">
        <w:rPr>
          <w:color w:val="000000" w:themeColor="text1"/>
          <w:spacing w:val="-5"/>
        </w:rPr>
        <w:t xml:space="preserve"> </w:t>
      </w:r>
      <w:r w:rsidRPr="000B1516">
        <w:rPr>
          <w:color w:val="000000" w:themeColor="text1"/>
        </w:rPr>
        <w:t>landscapes</w:t>
      </w:r>
      <w:r w:rsidRPr="000B1516">
        <w:rPr>
          <w:color w:val="000000" w:themeColor="text1"/>
          <w:spacing w:val="-5"/>
        </w:rPr>
        <w:t xml:space="preserve"> </w:t>
      </w:r>
      <w:r w:rsidRPr="000B1516">
        <w:rPr>
          <w:color w:val="000000" w:themeColor="text1"/>
        </w:rPr>
        <w:t>in</w:t>
      </w:r>
      <w:r w:rsidRPr="000B1516">
        <w:rPr>
          <w:color w:val="000000" w:themeColor="text1"/>
          <w:spacing w:val="-5"/>
        </w:rPr>
        <w:t xml:space="preserve"> </w:t>
      </w:r>
      <w:r w:rsidRPr="000B1516">
        <w:rPr>
          <w:color w:val="000000" w:themeColor="text1"/>
        </w:rPr>
        <w:t>fragile</w:t>
      </w:r>
      <w:r w:rsidRPr="000B1516">
        <w:rPr>
          <w:color w:val="000000" w:themeColor="text1"/>
          <w:spacing w:val="-6"/>
        </w:rPr>
        <w:t xml:space="preserve"> </w:t>
      </w:r>
      <w:r w:rsidRPr="000B1516">
        <w:rPr>
          <w:color w:val="000000" w:themeColor="text1"/>
        </w:rPr>
        <w:t>and</w:t>
      </w:r>
      <w:r w:rsidRPr="000B1516">
        <w:rPr>
          <w:color w:val="000000" w:themeColor="text1"/>
          <w:spacing w:val="-5"/>
        </w:rPr>
        <w:t xml:space="preserve"> </w:t>
      </w:r>
      <w:r w:rsidRPr="000B1516">
        <w:rPr>
          <w:color w:val="000000" w:themeColor="text1"/>
        </w:rPr>
        <w:t>conflict-affected</w:t>
      </w:r>
      <w:r w:rsidRPr="000B1516">
        <w:rPr>
          <w:color w:val="000000" w:themeColor="text1"/>
          <w:spacing w:val="-5"/>
        </w:rPr>
        <w:t xml:space="preserve"> </w:t>
      </w:r>
      <w:r w:rsidRPr="000B1516">
        <w:rPr>
          <w:color w:val="000000" w:themeColor="text1"/>
        </w:rPr>
        <w:t xml:space="preserve">contexts: Understanding the challenges. </w:t>
      </w:r>
      <w:r w:rsidRPr="000B1516">
        <w:rPr>
          <w:i/>
          <w:color w:val="000000" w:themeColor="text1"/>
        </w:rPr>
        <w:t>Research Ethics</w:t>
      </w:r>
      <w:r w:rsidRPr="000B1516">
        <w:rPr>
          <w:i/>
          <w:color w:val="000000" w:themeColor="text1"/>
          <w:spacing w:val="40"/>
        </w:rPr>
        <w:t xml:space="preserve"> </w:t>
      </w:r>
      <w:r w:rsidRPr="000B1516">
        <w:rPr>
          <w:i/>
          <w:color w:val="000000" w:themeColor="text1"/>
        </w:rPr>
        <w:t>18</w:t>
      </w:r>
      <w:r w:rsidRPr="000B1516">
        <w:rPr>
          <w:color w:val="000000" w:themeColor="text1"/>
        </w:rPr>
        <w:t>(3), 169–192. https://doi.org/10.1177</w:t>
      </w:r>
      <w:r w:rsidRPr="000B1516">
        <w:rPr>
          <w:color w:val="000000" w:themeColor="text1"/>
          <w:spacing w:val="-2"/>
        </w:rPr>
        <w:t>/17470161221094134</w:t>
      </w:r>
    </w:p>
    <w:sectPr w:rsidR="00820BCC" w:rsidSect="000B1516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84F1" w14:textId="77777777" w:rsidR="006F54AE" w:rsidRDefault="006F54AE">
      <w:pPr>
        <w:spacing w:line="240" w:lineRule="auto"/>
      </w:pPr>
      <w:r>
        <w:separator/>
      </w:r>
    </w:p>
  </w:endnote>
  <w:endnote w:type="continuationSeparator" w:id="0">
    <w:p w14:paraId="5D73E571" w14:textId="77777777" w:rsidR="006F54AE" w:rsidRDefault="006F5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B776" w14:textId="77777777" w:rsidR="006F54AE" w:rsidRDefault="006F54AE">
      <w:pPr>
        <w:spacing w:line="240" w:lineRule="auto"/>
      </w:pPr>
      <w:r>
        <w:separator/>
      </w:r>
    </w:p>
  </w:footnote>
  <w:footnote w:type="continuationSeparator" w:id="0">
    <w:p w14:paraId="7D4D4076" w14:textId="77777777" w:rsidR="006F54AE" w:rsidRDefault="006F5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0980701"/>
      <w:docPartObj>
        <w:docPartGallery w:val="Page Numbers (Top of Page)"/>
        <w:docPartUnique/>
      </w:docPartObj>
    </w:sdtPr>
    <w:sdtContent>
      <w:p w14:paraId="426E7889" w14:textId="218FA86F" w:rsidR="00A87895" w:rsidRDefault="00A87895" w:rsidP="004B03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6FB9B555" w14:textId="77777777" w:rsidR="00A87895" w:rsidRDefault="00A87895" w:rsidP="00A878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426109"/>
      <w:docPartObj>
        <w:docPartGallery w:val="Page Numbers (Top of Page)"/>
        <w:docPartUnique/>
      </w:docPartObj>
    </w:sdtPr>
    <w:sdtContent>
      <w:p w14:paraId="0FC85379" w14:textId="47FB437C" w:rsidR="00A87895" w:rsidRDefault="00A87895" w:rsidP="004B03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000003E" w14:textId="3396F383" w:rsidR="005136BB" w:rsidRPr="00CB7D11" w:rsidRDefault="00EA2EE8" w:rsidP="00A8789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right="360" w:firstLine="0"/>
      <w:rPr>
        <w:color w:val="000000"/>
        <w:sz w:val="16"/>
        <w:szCs w:val="16"/>
      </w:rPr>
    </w:pPr>
    <w:r w:rsidRPr="006029F9">
      <w:rPr>
        <w:sz w:val="20"/>
        <w:szCs w:val="20"/>
      </w:rPr>
      <w:t xml:space="preserve">Carrington P. </w:t>
    </w:r>
    <w:proofErr w:type="gramStart"/>
    <w:r w:rsidR="00736693" w:rsidRPr="006029F9">
      <w:rPr>
        <w:sz w:val="20"/>
        <w:szCs w:val="20"/>
      </w:rPr>
      <w:t xml:space="preserve">Morgan, </w:t>
    </w:r>
    <w:r w:rsidR="00CB7D11" w:rsidRPr="006029F9">
      <w:rPr>
        <w:sz w:val="20"/>
        <w:szCs w:val="20"/>
      </w:rPr>
      <w:t xml:space="preserve">  </w:t>
    </w:r>
    <w:proofErr w:type="gramEnd"/>
    <w:r w:rsidR="006029F9">
      <w:rPr>
        <w:sz w:val="20"/>
        <w:szCs w:val="20"/>
      </w:rPr>
      <w:t xml:space="preserve">  </w:t>
    </w:r>
    <w:r w:rsidR="00736693" w:rsidRPr="006029F9">
      <w:rPr>
        <w:sz w:val="20"/>
        <w:szCs w:val="20"/>
      </w:rPr>
      <w:t>SR</w:t>
    </w:r>
    <w:r w:rsidRPr="006029F9">
      <w:rPr>
        <w:sz w:val="20"/>
        <w:szCs w:val="20"/>
      </w:rPr>
      <w:t xml:space="preserve"> 9</w:t>
    </w:r>
    <w:r w:rsidR="00736693" w:rsidRPr="006029F9">
      <w:rPr>
        <w:sz w:val="20"/>
        <w:szCs w:val="20"/>
      </w:rPr>
      <w:t>5</w:t>
    </w:r>
    <w:r w:rsidRPr="006029F9">
      <w:rPr>
        <w:sz w:val="20"/>
        <w:szCs w:val="20"/>
      </w:rPr>
      <w:t>8-</w:t>
    </w:r>
    <w:r w:rsidR="00A87E2B" w:rsidRPr="006029F9">
      <w:rPr>
        <w:sz w:val="20"/>
        <w:szCs w:val="20"/>
      </w:rPr>
      <w:t xml:space="preserve">52, </w:t>
    </w:r>
    <w:r w:rsidR="00CB7D11" w:rsidRPr="006029F9">
      <w:rPr>
        <w:sz w:val="20"/>
        <w:szCs w:val="20"/>
      </w:rPr>
      <w:t xml:space="preserve">  </w:t>
    </w:r>
    <w:r w:rsidR="006029F9">
      <w:rPr>
        <w:sz w:val="20"/>
        <w:szCs w:val="20"/>
      </w:rPr>
      <w:t xml:space="preserve"> </w:t>
    </w:r>
    <w:r w:rsidR="00A87E2B" w:rsidRPr="006029F9">
      <w:rPr>
        <w:sz w:val="20"/>
        <w:szCs w:val="20"/>
      </w:rPr>
      <w:t>Research</w:t>
    </w:r>
    <w:r w:rsidR="00736693" w:rsidRPr="006029F9">
      <w:rPr>
        <w:sz w:val="20"/>
        <w:szCs w:val="20"/>
      </w:rPr>
      <w:t xml:space="preserve"> Design and Methodology</w:t>
    </w:r>
    <w:r w:rsidRPr="006029F9">
      <w:rPr>
        <w:sz w:val="20"/>
        <w:szCs w:val="20"/>
      </w:rPr>
      <w:t xml:space="preserve"> </w:t>
    </w:r>
    <w:r w:rsidR="00934624" w:rsidRPr="006029F9">
      <w:rPr>
        <w:sz w:val="20"/>
        <w:szCs w:val="20"/>
      </w:rPr>
      <w:t xml:space="preserve">III, </w:t>
    </w:r>
    <w:r w:rsidR="00CB7D11" w:rsidRPr="006029F9">
      <w:rPr>
        <w:sz w:val="20"/>
        <w:szCs w:val="20"/>
      </w:rPr>
      <w:t xml:space="preserve">  </w:t>
    </w:r>
    <w:r w:rsidR="006029F9">
      <w:rPr>
        <w:sz w:val="20"/>
        <w:szCs w:val="20"/>
      </w:rPr>
      <w:t xml:space="preserve">  </w:t>
    </w:r>
    <w:r w:rsidR="00934624" w:rsidRPr="006029F9">
      <w:rPr>
        <w:sz w:val="20"/>
        <w:szCs w:val="20"/>
      </w:rPr>
      <w:t>Assignment</w:t>
    </w:r>
    <w:r w:rsidRPr="006029F9">
      <w:rPr>
        <w:color w:val="000000"/>
        <w:sz w:val="20"/>
        <w:szCs w:val="20"/>
      </w:rPr>
      <w:t xml:space="preserve"> #</w:t>
    </w:r>
    <w:r w:rsidRPr="006029F9">
      <w:rPr>
        <w:sz w:val="20"/>
        <w:szCs w:val="20"/>
      </w:rPr>
      <w:t xml:space="preserve"> </w:t>
    </w:r>
    <w:r w:rsidR="00942397">
      <w:rPr>
        <w:sz w:val="20"/>
        <w:szCs w:val="20"/>
      </w:rPr>
      <w:t>4</w:t>
    </w:r>
    <w:r w:rsidR="005F2658" w:rsidRPr="006029F9">
      <w:rPr>
        <w:sz w:val="20"/>
        <w:szCs w:val="20"/>
      </w:rPr>
      <w:t>,</w:t>
    </w:r>
    <w:r w:rsidR="00CB7D11" w:rsidRPr="006029F9">
      <w:rPr>
        <w:sz w:val="20"/>
        <w:szCs w:val="20"/>
      </w:rPr>
      <w:t xml:space="preserve"> </w:t>
    </w:r>
    <w:r w:rsidR="006029F9">
      <w:rPr>
        <w:sz w:val="20"/>
        <w:szCs w:val="20"/>
      </w:rPr>
      <w:t xml:space="preserve"> </w:t>
    </w:r>
    <w:r w:rsidR="00CB7D11" w:rsidRPr="006029F9">
      <w:rPr>
        <w:sz w:val="20"/>
        <w:szCs w:val="20"/>
      </w:rPr>
      <w:t xml:space="preserve">  </w:t>
    </w:r>
    <w:r w:rsidR="005F2658" w:rsidRPr="006029F9">
      <w:rPr>
        <w:sz w:val="20"/>
        <w:szCs w:val="20"/>
      </w:rPr>
      <w:t>0</w:t>
    </w:r>
    <w:r w:rsidR="00837230" w:rsidRPr="006029F9">
      <w:rPr>
        <w:sz w:val="20"/>
        <w:szCs w:val="20"/>
      </w:rPr>
      <w:t>3</w:t>
    </w:r>
    <w:r w:rsidRPr="006029F9">
      <w:rPr>
        <w:sz w:val="20"/>
        <w:szCs w:val="20"/>
      </w:rPr>
      <w:t>/</w:t>
    </w:r>
    <w:r w:rsidR="00942397">
      <w:rPr>
        <w:sz w:val="20"/>
        <w:szCs w:val="20"/>
      </w:rPr>
      <w:t>2</w:t>
    </w:r>
    <w:r w:rsidR="007D155F">
      <w:rPr>
        <w:sz w:val="20"/>
        <w:szCs w:val="20"/>
      </w:rPr>
      <w:t>2</w:t>
    </w:r>
    <w:r w:rsidR="007D6EC1" w:rsidRPr="006029F9">
      <w:rPr>
        <w:sz w:val="20"/>
        <w:szCs w:val="20"/>
      </w:rPr>
      <w:t>/</w:t>
    </w:r>
    <w:r w:rsidRPr="006029F9">
      <w:rPr>
        <w:sz w:val="20"/>
        <w:szCs w:val="20"/>
      </w:rPr>
      <w:t>2025</w:t>
    </w:r>
    <w:r w:rsidRPr="00CB7D11">
      <w:rPr>
        <w:sz w:val="16"/>
        <w:szCs w:val="16"/>
      </w:rPr>
      <w:t xml:space="preserve">     </w:t>
    </w:r>
    <w:r w:rsidRPr="00CB7D11">
      <w:rPr>
        <w:color w:val="000000"/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9AD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DF231B"/>
    <w:multiLevelType w:val="hybridMultilevel"/>
    <w:tmpl w:val="D5F01556"/>
    <w:lvl w:ilvl="0" w:tplc="B30A2E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1A9"/>
    <w:multiLevelType w:val="hybridMultilevel"/>
    <w:tmpl w:val="C446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1776"/>
    <w:multiLevelType w:val="hybridMultilevel"/>
    <w:tmpl w:val="75D04488"/>
    <w:lvl w:ilvl="0" w:tplc="B30A2E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783A"/>
    <w:multiLevelType w:val="hybridMultilevel"/>
    <w:tmpl w:val="4EB4A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34F"/>
    <w:multiLevelType w:val="hybridMultilevel"/>
    <w:tmpl w:val="549699F4"/>
    <w:lvl w:ilvl="0" w:tplc="B30A2E1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3942"/>
    <w:multiLevelType w:val="hybridMultilevel"/>
    <w:tmpl w:val="7CF09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1E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B25E5E"/>
    <w:multiLevelType w:val="hybridMultilevel"/>
    <w:tmpl w:val="D3F642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04B3"/>
    <w:multiLevelType w:val="hybridMultilevel"/>
    <w:tmpl w:val="FAF2D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20EA"/>
    <w:multiLevelType w:val="hybridMultilevel"/>
    <w:tmpl w:val="E614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57CD1"/>
    <w:multiLevelType w:val="hybridMultilevel"/>
    <w:tmpl w:val="5954539E"/>
    <w:lvl w:ilvl="0" w:tplc="B30A2E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0508"/>
    <w:multiLevelType w:val="hybridMultilevel"/>
    <w:tmpl w:val="FAF2D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642061">
    <w:abstractNumId w:val="7"/>
  </w:num>
  <w:num w:numId="2" w16cid:durableId="1563367066">
    <w:abstractNumId w:val="6"/>
  </w:num>
  <w:num w:numId="3" w16cid:durableId="1237130784">
    <w:abstractNumId w:val="0"/>
  </w:num>
  <w:num w:numId="4" w16cid:durableId="2086801946">
    <w:abstractNumId w:val="4"/>
  </w:num>
  <w:num w:numId="5" w16cid:durableId="684551245">
    <w:abstractNumId w:val="2"/>
  </w:num>
  <w:num w:numId="6" w16cid:durableId="567154845">
    <w:abstractNumId w:val="10"/>
  </w:num>
  <w:num w:numId="7" w16cid:durableId="30768722">
    <w:abstractNumId w:val="8"/>
  </w:num>
  <w:num w:numId="8" w16cid:durableId="1636257159">
    <w:abstractNumId w:val="12"/>
  </w:num>
  <w:num w:numId="9" w16cid:durableId="15468725">
    <w:abstractNumId w:val="9"/>
  </w:num>
  <w:num w:numId="10" w16cid:durableId="655956937">
    <w:abstractNumId w:val="5"/>
  </w:num>
  <w:num w:numId="11" w16cid:durableId="1102608055">
    <w:abstractNumId w:val="3"/>
  </w:num>
  <w:num w:numId="12" w16cid:durableId="1717318111">
    <w:abstractNumId w:val="11"/>
  </w:num>
  <w:num w:numId="13" w16cid:durableId="54776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BB"/>
    <w:rsid w:val="00072BDD"/>
    <w:rsid w:val="00075EC8"/>
    <w:rsid w:val="00080ACD"/>
    <w:rsid w:val="000B1516"/>
    <w:rsid w:val="000B4BE4"/>
    <w:rsid w:val="00110877"/>
    <w:rsid w:val="00153373"/>
    <w:rsid w:val="001653B1"/>
    <w:rsid w:val="001707A1"/>
    <w:rsid w:val="00177390"/>
    <w:rsid w:val="002059F2"/>
    <w:rsid w:val="00274DF6"/>
    <w:rsid w:val="00282A39"/>
    <w:rsid w:val="002860C2"/>
    <w:rsid w:val="00296A3C"/>
    <w:rsid w:val="00357C23"/>
    <w:rsid w:val="00391AB6"/>
    <w:rsid w:val="003C46DD"/>
    <w:rsid w:val="003F7A11"/>
    <w:rsid w:val="004871B5"/>
    <w:rsid w:val="004B3271"/>
    <w:rsid w:val="004C487F"/>
    <w:rsid w:val="004E7D71"/>
    <w:rsid w:val="004F35F2"/>
    <w:rsid w:val="005136BB"/>
    <w:rsid w:val="005203C4"/>
    <w:rsid w:val="00565BF7"/>
    <w:rsid w:val="005F2658"/>
    <w:rsid w:val="006029F9"/>
    <w:rsid w:val="00624AAD"/>
    <w:rsid w:val="0069009A"/>
    <w:rsid w:val="006D2665"/>
    <w:rsid w:val="006F54AE"/>
    <w:rsid w:val="0072165C"/>
    <w:rsid w:val="00725ECF"/>
    <w:rsid w:val="00736693"/>
    <w:rsid w:val="0074701C"/>
    <w:rsid w:val="00760019"/>
    <w:rsid w:val="00791530"/>
    <w:rsid w:val="007B6AFB"/>
    <w:rsid w:val="007D155F"/>
    <w:rsid w:val="007D6EC1"/>
    <w:rsid w:val="008036A2"/>
    <w:rsid w:val="00820BCC"/>
    <w:rsid w:val="00837230"/>
    <w:rsid w:val="0084736E"/>
    <w:rsid w:val="008774A6"/>
    <w:rsid w:val="0088777B"/>
    <w:rsid w:val="008B13C3"/>
    <w:rsid w:val="008C2997"/>
    <w:rsid w:val="008E4ECE"/>
    <w:rsid w:val="00917522"/>
    <w:rsid w:val="009227D9"/>
    <w:rsid w:val="00934624"/>
    <w:rsid w:val="00942397"/>
    <w:rsid w:val="00947252"/>
    <w:rsid w:val="009D3D89"/>
    <w:rsid w:val="009E3311"/>
    <w:rsid w:val="00A30901"/>
    <w:rsid w:val="00A36E8C"/>
    <w:rsid w:val="00A64266"/>
    <w:rsid w:val="00A82B0B"/>
    <w:rsid w:val="00A86622"/>
    <w:rsid w:val="00A87895"/>
    <w:rsid w:val="00A87E2B"/>
    <w:rsid w:val="00AA4110"/>
    <w:rsid w:val="00AB0D7A"/>
    <w:rsid w:val="00AE6FFB"/>
    <w:rsid w:val="00B13057"/>
    <w:rsid w:val="00B414BE"/>
    <w:rsid w:val="00B653F3"/>
    <w:rsid w:val="00B871B8"/>
    <w:rsid w:val="00BA2E3E"/>
    <w:rsid w:val="00BE61AF"/>
    <w:rsid w:val="00CB1071"/>
    <w:rsid w:val="00CB7D11"/>
    <w:rsid w:val="00CD19EB"/>
    <w:rsid w:val="00CD3304"/>
    <w:rsid w:val="00D142B2"/>
    <w:rsid w:val="00D326B1"/>
    <w:rsid w:val="00D32C3F"/>
    <w:rsid w:val="00D44FF5"/>
    <w:rsid w:val="00D60614"/>
    <w:rsid w:val="00D809D5"/>
    <w:rsid w:val="00DA07D4"/>
    <w:rsid w:val="00E2263D"/>
    <w:rsid w:val="00E26E89"/>
    <w:rsid w:val="00E364DB"/>
    <w:rsid w:val="00E82ED1"/>
    <w:rsid w:val="00EA2EE8"/>
    <w:rsid w:val="00EA678C"/>
    <w:rsid w:val="00EF5E7C"/>
    <w:rsid w:val="00F16B66"/>
    <w:rsid w:val="00F2005E"/>
    <w:rsid w:val="00F20E5A"/>
    <w:rsid w:val="00F444BA"/>
    <w:rsid w:val="00F52F15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82DF"/>
  <w15:docId w15:val="{74811094-075C-4E44-95B1-1D524E4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D5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77390"/>
    <w:pPr>
      <w:tabs>
        <w:tab w:val="clear" w:pos="8640"/>
      </w:tabs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072B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4DB"/>
  </w:style>
  <w:style w:type="character" w:styleId="UnresolvedMention">
    <w:name w:val="Unresolved Mention"/>
    <w:basedOn w:val="DefaultParagraphFont"/>
    <w:uiPriority w:val="99"/>
    <w:semiHidden/>
    <w:unhideWhenUsed/>
    <w:rsid w:val="000B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96/35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1340</Words>
  <Characters>8194</Characters>
  <Application>Microsoft Office Word</Application>
  <DocSecurity>0</DocSecurity>
  <Lines>195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Carrington Morgan</cp:lastModifiedBy>
  <cp:revision>21</cp:revision>
  <dcterms:created xsi:type="dcterms:W3CDTF">2025-03-22T19:18:00Z</dcterms:created>
  <dcterms:modified xsi:type="dcterms:W3CDTF">2025-03-23T01:06:00Z</dcterms:modified>
</cp:coreProperties>
</file>