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3A0649" w:rsidRDefault="003A0649">
      <w:pPr>
        <w:keepLines/>
        <w:pBdr>
          <w:top w:val="nil"/>
          <w:left w:val="nil"/>
          <w:bottom w:val="nil"/>
          <w:right w:val="nil"/>
          <w:between w:val="nil"/>
        </w:pBdr>
        <w:tabs>
          <w:tab w:val="right" w:pos="8640"/>
        </w:tabs>
        <w:ind w:left="720" w:hanging="720"/>
      </w:pPr>
    </w:p>
    <w:p w14:paraId="00000002" w14:textId="77777777" w:rsidR="003A0649" w:rsidRDefault="003A0649">
      <w:pPr>
        <w:pBdr>
          <w:top w:val="nil"/>
          <w:left w:val="nil"/>
          <w:bottom w:val="nil"/>
          <w:right w:val="nil"/>
          <w:between w:val="nil"/>
        </w:pBdr>
        <w:tabs>
          <w:tab w:val="right" w:pos="8640"/>
          <w:tab w:val="right" w:pos="8640"/>
        </w:tabs>
        <w:jc w:val="center"/>
        <w:rPr>
          <w:color w:val="000000"/>
        </w:rPr>
      </w:pPr>
    </w:p>
    <w:p w14:paraId="00000003" w14:textId="77777777" w:rsidR="003A0649" w:rsidRDefault="003A0649">
      <w:pPr>
        <w:pBdr>
          <w:top w:val="nil"/>
          <w:left w:val="nil"/>
          <w:bottom w:val="nil"/>
          <w:right w:val="nil"/>
          <w:between w:val="nil"/>
        </w:pBdr>
        <w:tabs>
          <w:tab w:val="right" w:pos="8640"/>
          <w:tab w:val="right" w:pos="8640"/>
        </w:tabs>
        <w:jc w:val="center"/>
        <w:rPr>
          <w:color w:val="000000"/>
        </w:rPr>
      </w:pPr>
    </w:p>
    <w:p w14:paraId="00000004" w14:textId="77777777" w:rsidR="003A0649" w:rsidRDefault="003A0649">
      <w:pPr>
        <w:pBdr>
          <w:top w:val="nil"/>
          <w:left w:val="nil"/>
          <w:bottom w:val="nil"/>
          <w:right w:val="nil"/>
          <w:between w:val="nil"/>
        </w:pBdr>
        <w:tabs>
          <w:tab w:val="right" w:pos="8640"/>
          <w:tab w:val="right" w:pos="8640"/>
        </w:tabs>
        <w:ind w:firstLine="0"/>
        <w:jc w:val="center"/>
        <w:rPr>
          <w:color w:val="000000"/>
        </w:rPr>
      </w:pPr>
    </w:p>
    <w:p w14:paraId="00000005" w14:textId="77777777" w:rsidR="003A0649" w:rsidRDefault="003A0649">
      <w:pPr>
        <w:pBdr>
          <w:top w:val="nil"/>
          <w:left w:val="nil"/>
          <w:bottom w:val="nil"/>
          <w:right w:val="nil"/>
          <w:between w:val="nil"/>
        </w:pBdr>
        <w:tabs>
          <w:tab w:val="right" w:pos="8640"/>
          <w:tab w:val="right" w:pos="8640"/>
        </w:tabs>
        <w:ind w:firstLine="0"/>
        <w:jc w:val="center"/>
        <w:rPr>
          <w:color w:val="000000"/>
        </w:rPr>
      </w:pPr>
    </w:p>
    <w:p w14:paraId="00000006" w14:textId="77777777" w:rsidR="003A0649" w:rsidRDefault="003A0649">
      <w:pPr>
        <w:pBdr>
          <w:top w:val="nil"/>
          <w:left w:val="nil"/>
          <w:bottom w:val="nil"/>
          <w:right w:val="nil"/>
          <w:between w:val="nil"/>
        </w:pBdr>
        <w:tabs>
          <w:tab w:val="right" w:pos="8640"/>
          <w:tab w:val="right" w:pos="8640"/>
        </w:tabs>
        <w:ind w:firstLine="0"/>
        <w:jc w:val="center"/>
        <w:rPr>
          <w:color w:val="000000"/>
        </w:rPr>
      </w:pPr>
    </w:p>
    <w:p w14:paraId="656B55BB" w14:textId="2DA1F0D3" w:rsidR="00287CC1" w:rsidRDefault="00FF7275">
      <w:pPr>
        <w:spacing w:line="240" w:lineRule="auto"/>
        <w:ind w:firstLine="0"/>
        <w:jc w:val="center"/>
      </w:pPr>
      <w:r w:rsidRPr="00FF7275">
        <w:t>Research Design and Methodology II</w:t>
      </w:r>
      <w:r w:rsidR="001E7929">
        <w:t>I</w:t>
      </w:r>
    </w:p>
    <w:p w14:paraId="2D6B6014" w14:textId="77777777" w:rsidR="00FF7275" w:rsidRDefault="00FF7275">
      <w:pPr>
        <w:spacing w:line="240" w:lineRule="auto"/>
        <w:ind w:firstLine="0"/>
        <w:jc w:val="center"/>
      </w:pPr>
    </w:p>
    <w:p w14:paraId="00000009" w14:textId="14659676" w:rsidR="003A0649" w:rsidRDefault="00CF29B7">
      <w:pPr>
        <w:spacing w:line="240" w:lineRule="auto"/>
        <w:ind w:firstLine="0"/>
        <w:jc w:val="center"/>
      </w:pPr>
      <w:r>
        <w:t>Derrick Snow</w:t>
      </w:r>
    </w:p>
    <w:p w14:paraId="0000000A" w14:textId="77777777" w:rsidR="003A0649" w:rsidRDefault="003A0649">
      <w:pPr>
        <w:spacing w:line="240" w:lineRule="auto"/>
        <w:ind w:firstLine="0"/>
        <w:jc w:val="center"/>
      </w:pPr>
    </w:p>
    <w:p w14:paraId="0000000B" w14:textId="77777777" w:rsidR="003A0649" w:rsidRDefault="00000000">
      <w:pPr>
        <w:spacing w:line="240" w:lineRule="auto"/>
        <w:ind w:firstLine="0"/>
        <w:jc w:val="center"/>
      </w:pPr>
      <w:r>
        <w:t>Omega Graduate School</w:t>
      </w:r>
    </w:p>
    <w:p w14:paraId="0000000C" w14:textId="77777777" w:rsidR="003A0649" w:rsidRDefault="003A0649">
      <w:pPr>
        <w:spacing w:line="240" w:lineRule="auto"/>
        <w:ind w:firstLine="0"/>
        <w:jc w:val="center"/>
      </w:pPr>
    </w:p>
    <w:p w14:paraId="0000000D" w14:textId="74156163" w:rsidR="003A0649" w:rsidRDefault="00B540A4">
      <w:pPr>
        <w:spacing w:line="240" w:lineRule="auto"/>
        <w:ind w:firstLine="0"/>
        <w:jc w:val="center"/>
      </w:pPr>
      <w:r>
        <w:t>March</w:t>
      </w:r>
      <w:r w:rsidR="00DF0E8E">
        <w:t xml:space="preserve"> </w:t>
      </w:r>
      <w:r w:rsidR="00860D4D">
        <w:t>9</w:t>
      </w:r>
      <w:r w:rsidR="00DF0E8E">
        <w:t>,</w:t>
      </w:r>
      <w:r w:rsidR="00CF29B7">
        <w:t xml:space="preserve"> 202</w:t>
      </w:r>
      <w:r>
        <w:t>5</w:t>
      </w:r>
    </w:p>
    <w:p w14:paraId="0000000E" w14:textId="77777777" w:rsidR="003A0649" w:rsidRDefault="003A0649">
      <w:pPr>
        <w:spacing w:line="240" w:lineRule="auto"/>
        <w:ind w:firstLine="0"/>
        <w:jc w:val="center"/>
      </w:pPr>
    </w:p>
    <w:p w14:paraId="0000000F" w14:textId="77777777" w:rsidR="003A0649" w:rsidRDefault="003A0649">
      <w:pPr>
        <w:spacing w:line="240" w:lineRule="auto"/>
        <w:ind w:firstLine="0"/>
        <w:jc w:val="center"/>
      </w:pPr>
    </w:p>
    <w:p w14:paraId="00000010" w14:textId="77777777" w:rsidR="003A0649" w:rsidRDefault="003A0649">
      <w:pPr>
        <w:spacing w:line="240" w:lineRule="auto"/>
        <w:ind w:firstLine="0"/>
        <w:jc w:val="center"/>
      </w:pPr>
    </w:p>
    <w:p w14:paraId="00000011" w14:textId="77777777" w:rsidR="003A0649" w:rsidRDefault="003A0649">
      <w:pPr>
        <w:spacing w:line="240" w:lineRule="auto"/>
        <w:ind w:firstLine="0"/>
        <w:jc w:val="center"/>
      </w:pPr>
    </w:p>
    <w:p w14:paraId="00000012" w14:textId="77777777" w:rsidR="003A0649" w:rsidRDefault="003A0649">
      <w:pPr>
        <w:spacing w:line="240" w:lineRule="auto"/>
        <w:ind w:firstLine="0"/>
        <w:jc w:val="center"/>
      </w:pPr>
    </w:p>
    <w:p w14:paraId="00000013" w14:textId="77777777" w:rsidR="003A0649" w:rsidRDefault="00000000">
      <w:pPr>
        <w:spacing w:line="240" w:lineRule="auto"/>
        <w:ind w:firstLine="0"/>
        <w:jc w:val="center"/>
      </w:pPr>
      <w:r>
        <w:t>Professor</w:t>
      </w:r>
    </w:p>
    <w:p w14:paraId="00000014" w14:textId="77777777" w:rsidR="003A0649" w:rsidRDefault="003A0649">
      <w:pPr>
        <w:spacing w:line="240" w:lineRule="auto"/>
        <w:ind w:firstLine="0"/>
        <w:jc w:val="center"/>
      </w:pPr>
    </w:p>
    <w:p w14:paraId="00000015" w14:textId="77777777" w:rsidR="003A0649" w:rsidRDefault="003A0649">
      <w:pPr>
        <w:spacing w:line="240" w:lineRule="auto"/>
        <w:ind w:firstLine="0"/>
        <w:jc w:val="center"/>
      </w:pPr>
    </w:p>
    <w:p w14:paraId="00000017" w14:textId="0CF4EE83" w:rsidR="003A0649" w:rsidRDefault="00287CC1">
      <w:pPr>
        <w:pBdr>
          <w:top w:val="nil"/>
          <w:left w:val="nil"/>
          <w:bottom w:val="nil"/>
          <w:right w:val="nil"/>
          <w:between w:val="nil"/>
        </w:pBdr>
        <w:tabs>
          <w:tab w:val="right" w:pos="8640"/>
          <w:tab w:val="right" w:pos="8640"/>
        </w:tabs>
        <w:ind w:firstLine="0"/>
        <w:jc w:val="center"/>
      </w:pPr>
      <w:r w:rsidRPr="00287CC1">
        <w:t xml:space="preserve">Dr. </w:t>
      </w:r>
      <w:r w:rsidR="00F850A5" w:rsidRPr="00F850A5">
        <w:t>Taladay</w:t>
      </w:r>
    </w:p>
    <w:p w14:paraId="00000018" w14:textId="77777777" w:rsidR="003A0649" w:rsidRDefault="00000000">
      <w:pPr>
        <w:tabs>
          <w:tab w:val="right" w:pos="8640"/>
          <w:tab w:val="right" w:pos="8640"/>
        </w:tabs>
        <w:spacing w:line="240" w:lineRule="auto"/>
        <w:ind w:firstLine="0"/>
      </w:pPr>
      <w:r>
        <w:br w:type="page"/>
      </w:r>
    </w:p>
    <w:p w14:paraId="2B7DDB67" w14:textId="77777777" w:rsidR="00B540A4" w:rsidRPr="00B540A4" w:rsidRDefault="00B540A4" w:rsidP="00B540A4">
      <w:pPr>
        <w:tabs>
          <w:tab w:val="right" w:pos="8640"/>
          <w:tab w:val="right" w:pos="8640"/>
        </w:tabs>
        <w:spacing w:line="240" w:lineRule="auto"/>
        <w:ind w:firstLine="0"/>
        <w:rPr>
          <w:b/>
          <w:bCs/>
        </w:rPr>
      </w:pPr>
      <w:r w:rsidRPr="00B540A4">
        <w:rPr>
          <w:b/>
          <w:bCs/>
        </w:rPr>
        <w:lastRenderedPageBreak/>
        <w:t>Assignment #3 – Essay</w:t>
      </w:r>
    </w:p>
    <w:p w14:paraId="1656D9C2" w14:textId="77777777" w:rsidR="00B540A4" w:rsidRPr="00B540A4" w:rsidRDefault="00B540A4" w:rsidP="00B540A4">
      <w:pPr>
        <w:tabs>
          <w:tab w:val="right" w:pos="8640"/>
          <w:tab w:val="right" w:pos="8640"/>
        </w:tabs>
        <w:spacing w:line="240" w:lineRule="auto"/>
        <w:ind w:firstLine="0"/>
      </w:pPr>
      <w:r w:rsidRPr="00B540A4">
        <w:t>Answer the following questions in an essay format, with 1-2 fully developed paragraphs for each question. Include citations/references from your Developmental Reading log.</w:t>
      </w:r>
    </w:p>
    <w:p w14:paraId="3E6B5882" w14:textId="5811753E" w:rsidR="00B540A4" w:rsidRPr="00B540A4" w:rsidRDefault="00B540A4" w:rsidP="00B540A4">
      <w:pPr>
        <w:tabs>
          <w:tab w:val="right" w:pos="8640"/>
          <w:tab w:val="right" w:pos="8640"/>
        </w:tabs>
        <w:spacing w:line="240" w:lineRule="auto"/>
        <w:ind w:firstLine="0"/>
      </w:pPr>
      <w:r w:rsidRPr="00B540A4">
        <w:t>1.</w:t>
      </w:r>
      <w:r>
        <w:t xml:space="preserve"> </w:t>
      </w:r>
      <w:bookmarkStart w:id="0" w:name="_Hlk191819370"/>
      <w:r w:rsidRPr="00B540A4">
        <w:t>Review the OGS PhD/DPhil Prospectus Tutorial.</w:t>
      </w:r>
      <w:bookmarkEnd w:id="0"/>
      <w:r w:rsidRPr="00B540A4">
        <w:t xml:space="preserve"> You will develop your prospectus in a later course.</w:t>
      </w:r>
    </w:p>
    <w:p w14:paraId="2C0E3DF6" w14:textId="100C6D07" w:rsidR="00B540A4" w:rsidRPr="00B540A4" w:rsidRDefault="00B540A4" w:rsidP="00B540A4">
      <w:pPr>
        <w:tabs>
          <w:tab w:val="right" w:pos="8640"/>
          <w:tab w:val="right" w:pos="8640"/>
        </w:tabs>
        <w:spacing w:line="240" w:lineRule="auto"/>
        <w:ind w:firstLine="0"/>
      </w:pPr>
      <w:r w:rsidRPr="00B540A4">
        <w:t>2.</w:t>
      </w:r>
      <w:r>
        <w:t xml:space="preserve"> </w:t>
      </w:r>
      <w:r w:rsidRPr="00B540A4">
        <w:t xml:space="preserve">Describe </w:t>
      </w:r>
      <w:bookmarkStart w:id="1" w:name="_Hlk191819104"/>
      <w:r w:rsidRPr="00B540A4">
        <w:t xml:space="preserve">data collection and analysis procedures </w:t>
      </w:r>
      <w:bookmarkEnd w:id="1"/>
      <w:r w:rsidRPr="00B540A4">
        <w:t>for the following research designs. Include data cleaning/preparation, descriptive statistics, and assumptions testing. Focus on the steps required to collect and prepare the data for statistical testing rather than the procedures.</w:t>
      </w:r>
    </w:p>
    <w:p w14:paraId="79ECC9C7" w14:textId="158446F0" w:rsidR="00B540A4" w:rsidRPr="00B540A4" w:rsidRDefault="00B540A4" w:rsidP="00B540A4">
      <w:pPr>
        <w:tabs>
          <w:tab w:val="right" w:pos="8640"/>
          <w:tab w:val="right" w:pos="8640"/>
        </w:tabs>
        <w:spacing w:line="240" w:lineRule="auto"/>
        <w:ind w:firstLine="0"/>
      </w:pPr>
      <w:r w:rsidRPr="00B540A4">
        <w:t>3.</w:t>
      </w:r>
      <w:r>
        <w:t xml:space="preserve"> </w:t>
      </w:r>
      <w:r w:rsidRPr="00B540A4">
        <w:t>Describe the three principles of the Belmont Report and why they are important for protecting human participants in social science research.</w:t>
      </w:r>
    </w:p>
    <w:p w14:paraId="0C05CB49" w14:textId="77777777" w:rsidR="00B540A4" w:rsidRPr="00B540A4" w:rsidRDefault="00B540A4" w:rsidP="00B540A4">
      <w:pPr>
        <w:tabs>
          <w:tab w:val="right" w:pos="8640"/>
          <w:tab w:val="right" w:pos="8640"/>
        </w:tabs>
        <w:spacing w:line="240" w:lineRule="auto"/>
        <w:ind w:firstLine="0"/>
      </w:pPr>
      <w:r w:rsidRPr="00B540A4">
        <w:t>Develop prospective drafts of the following three documents:</w:t>
      </w:r>
    </w:p>
    <w:p w14:paraId="226F166A" w14:textId="7A51522B" w:rsidR="00B540A4" w:rsidRPr="00B540A4" w:rsidRDefault="00B540A4" w:rsidP="00B540A4">
      <w:pPr>
        <w:tabs>
          <w:tab w:val="right" w:pos="8640"/>
          <w:tab w:val="right" w:pos="8640"/>
        </w:tabs>
        <w:spacing w:line="240" w:lineRule="auto"/>
        <w:ind w:firstLine="0"/>
      </w:pPr>
      <w:r w:rsidRPr="00B540A4">
        <w:t>4.</w:t>
      </w:r>
      <w:r>
        <w:t xml:space="preserve"> </w:t>
      </w:r>
      <w:bookmarkStart w:id="2" w:name="_Hlk191819248"/>
      <w:r w:rsidRPr="00B540A4">
        <w:t>Review the OGS IRB and Informed Consent templates. Create a prospective Informed Consent Agreement and Site Permission Request letter for your dissertation using the templates</w:t>
      </w:r>
      <w:bookmarkEnd w:id="2"/>
      <w:r w:rsidRPr="00B540A4">
        <w:t>.</w:t>
      </w:r>
    </w:p>
    <w:p w14:paraId="77902EAD" w14:textId="77777777" w:rsidR="00F25DA2" w:rsidRDefault="00B540A4" w:rsidP="00B540A4">
      <w:pPr>
        <w:tabs>
          <w:tab w:val="right" w:pos="8640"/>
          <w:tab w:val="right" w:pos="8640"/>
        </w:tabs>
        <w:spacing w:line="240" w:lineRule="auto"/>
        <w:ind w:firstLine="0"/>
      </w:pPr>
      <w:r w:rsidRPr="00B540A4">
        <w:t>5.</w:t>
      </w:r>
      <w:r>
        <w:t xml:space="preserve"> </w:t>
      </w:r>
      <w:r w:rsidRPr="00B540A4">
        <w:t xml:space="preserve">Develop an outline for your dissertation Literature Review (Chapter 2). Which theoretical/conceptual frameworks might best inform your research </w:t>
      </w:r>
      <w:proofErr w:type="gramStart"/>
      <w:r w:rsidRPr="00B540A4">
        <w:t>problem</w:t>
      </w:r>
      <w:proofErr w:type="gramEnd"/>
      <w:r w:rsidRPr="00B540A4">
        <w:t xml:space="preserve"> and purpose? Who are the seminal authors in the field? What topics might you need to explore to establish a foundation for your original research? Your outline should be 3-5 pages </w:t>
      </w:r>
      <w:proofErr w:type="gramStart"/>
      <w:r w:rsidRPr="00B540A4">
        <w:t>long, and</w:t>
      </w:r>
      <w:proofErr w:type="gramEnd"/>
      <w:r w:rsidRPr="00B540A4">
        <w:t xml:space="preserve"> note specific literature sources. Include a references page.</w:t>
      </w:r>
      <w:r w:rsidR="00F25DA2">
        <w:t xml:space="preserve"> </w:t>
      </w:r>
    </w:p>
    <w:p w14:paraId="650F0A15" w14:textId="77777777" w:rsidR="00F25DA2" w:rsidRDefault="00F25DA2" w:rsidP="00B540A4">
      <w:pPr>
        <w:tabs>
          <w:tab w:val="right" w:pos="8640"/>
          <w:tab w:val="right" w:pos="8640"/>
        </w:tabs>
        <w:spacing w:line="240" w:lineRule="auto"/>
        <w:ind w:firstLine="0"/>
      </w:pPr>
    </w:p>
    <w:p w14:paraId="40CB9654" w14:textId="715BAD2A" w:rsidR="002F33CF" w:rsidRDefault="00F25DA2" w:rsidP="00B540A4">
      <w:pPr>
        <w:tabs>
          <w:tab w:val="right" w:pos="8640"/>
          <w:tab w:val="right" w:pos="8640"/>
        </w:tabs>
        <w:spacing w:line="240" w:lineRule="auto"/>
        <w:ind w:firstLine="0"/>
      </w:pPr>
      <w:r>
        <w:rPr>
          <w:sz w:val="22"/>
          <w:szCs w:val="22"/>
        </w:rPr>
        <w:t xml:space="preserve">Include a title page, well-developed introduction and conclusion paragraphs, a references page, and in-text APA-formatted citations to support your responses. </w:t>
      </w:r>
    </w:p>
    <w:p w14:paraId="7359EB75" w14:textId="77777777" w:rsidR="00F25DA2" w:rsidRDefault="00F25DA2" w:rsidP="00B540A4">
      <w:pPr>
        <w:tabs>
          <w:tab w:val="right" w:pos="8640"/>
          <w:tab w:val="right" w:pos="8640"/>
        </w:tabs>
        <w:spacing w:line="240" w:lineRule="auto"/>
        <w:ind w:firstLine="0"/>
      </w:pPr>
    </w:p>
    <w:p w14:paraId="4486DFCB" w14:textId="77777777" w:rsidR="00F25DA2" w:rsidRDefault="00F25DA2" w:rsidP="00B540A4">
      <w:pPr>
        <w:tabs>
          <w:tab w:val="right" w:pos="8640"/>
          <w:tab w:val="right" w:pos="8640"/>
        </w:tabs>
        <w:spacing w:line="240" w:lineRule="auto"/>
        <w:ind w:firstLine="0"/>
      </w:pPr>
    </w:p>
    <w:p w14:paraId="29A11D25" w14:textId="7423E23F" w:rsidR="00F25DA2" w:rsidRDefault="001B5683" w:rsidP="00AC45F1">
      <w:pPr>
        <w:spacing w:line="240" w:lineRule="auto"/>
        <w:ind w:left="720" w:hanging="720"/>
        <w:jc w:val="both"/>
      </w:pPr>
      <w:r>
        <w:tab/>
      </w:r>
    </w:p>
    <w:p w14:paraId="1060416C" w14:textId="77777777" w:rsidR="00AC45F1" w:rsidRDefault="00AC45F1" w:rsidP="00AC45F1">
      <w:pPr>
        <w:spacing w:line="240" w:lineRule="auto"/>
        <w:ind w:left="720" w:hanging="720"/>
        <w:jc w:val="both"/>
      </w:pPr>
    </w:p>
    <w:p w14:paraId="2A184B67" w14:textId="77777777" w:rsidR="00AC45F1" w:rsidRDefault="00AC45F1" w:rsidP="00AC45F1">
      <w:pPr>
        <w:spacing w:line="240" w:lineRule="auto"/>
        <w:ind w:left="720" w:hanging="720"/>
        <w:jc w:val="both"/>
      </w:pPr>
    </w:p>
    <w:p w14:paraId="14133249" w14:textId="77777777" w:rsidR="00AC45F1" w:rsidRDefault="00AC45F1" w:rsidP="00AC45F1">
      <w:pPr>
        <w:spacing w:line="240" w:lineRule="auto"/>
        <w:ind w:left="720" w:hanging="720"/>
        <w:jc w:val="both"/>
      </w:pPr>
    </w:p>
    <w:p w14:paraId="360AFDDE" w14:textId="77777777" w:rsidR="00AC45F1" w:rsidRDefault="00AC45F1" w:rsidP="00AC45F1">
      <w:pPr>
        <w:spacing w:line="240" w:lineRule="auto"/>
        <w:ind w:left="720" w:hanging="720"/>
        <w:jc w:val="both"/>
      </w:pPr>
    </w:p>
    <w:p w14:paraId="1E292157" w14:textId="77777777" w:rsidR="00AC45F1" w:rsidRDefault="00AC45F1" w:rsidP="00AC45F1">
      <w:pPr>
        <w:spacing w:line="240" w:lineRule="auto"/>
        <w:ind w:left="720" w:hanging="720"/>
        <w:jc w:val="both"/>
      </w:pPr>
    </w:p>
    <w:p w14:paraId="7198185B" w14:textId="77777777" w:rsidR="00AC45F1" w:rsidRDefault="00AC45F1" w:rsidP="00AC45F1">
      <w:pPr>
        <w:spacing w:line="240" w:lineRule="auto"/>
        <w:ind w:left="720" w:hanging="720"/>
        <w:jc w:val="both"/>
      </w:pPr>
    </w:p>
    <w:p w14:paraId="499D5093" w14:textId="77777777" w:rsidR="00AC45F1" w:rsidRPr="00B540A4" w:rsidRDefault="00AC45F1" w:rsidP="00AC45F1">
      <w:pPr>
        <w:spacing w:line="240" w:lineRule="auto"/>
        <w:ind w:left="720" w:hanging="720"/>
        <w:jc w:val="both"/>
      </w:pPr>
    </w:p>
    <w:p w14:paraId="00000026" w14:textId="77777777" w:rsidR="003A0649" w:rsidRDefault="003A0649">
      <w:pPr>
        <w:tabs>
          <w:tab w:val="right" w:pos="8640"/>
          <w:tab w:val="right" w:pos="8640"/>
        </w:tabs>
      </w:pPr>
    </w:p>
    <w:p w14:paraId="2777B6A4" w14:textId="77777777" w:rsidR="00A707F0" w:rsidRDefault="00A707F0">
      <w:pPr>
        <w:tabs>
          <w:tab w:val="right" w:pos="8640"/>
          <w:tab w:val="right" w:pos="8640"/>
        </w:tabs>
      </w:pPr>
    </w:p>
    <w:p w14:paraId="0B86CC2C" w14:textId="77777777" w:rsidR="00A707F0" w:rsidRDefault="00A707F0">
      <w:pPr>
        <w:tabs>
          <w:tab w:val="right" w:pos="8640"/>
          <w:tab w:val="right" w:pos="8640"/>
        </w:tabs>
      </w:pPr>
    </w:p>
    <w:p w14:paraId="16A97368" w14:textId="77777777" w:rsidR="0004598D" w:rsidRDefault="0004598D" w:rsidP="001E7929">
      <w:pPr>
        <w:tabs>
          <w:tab w:val="clear" w:pos="8640"/>
        </w:tabs>
        <w:suppressAutoHyphens w:val="0"/>
        <w:autoSpaceDE/>
        <w:autoSpaceDN/>
        <w:spacing w:before="100" w:beforeAutospacing="1" w:after="100" w:afterAutospacing="1"/>
        <w:ind w:firstLine="0"/>
      </w:pPr>
    </w:p>
    <w:p w14:paraId="26E808CA" w14:textId="77777777" w:rsidR="001D2DF0" w:rsidRDefault="001D2DF0" w:rsidP="001E7929">
      <w:pPr>
        <w:tabs>
          <w:tab w:val="clear" w:pos="8640"/>
        </w:tabs>
        <w:suppressAutoHyphens w:val="0"/>
        <w:autoSpaceDE/>
        <w:autoSpaceDN/>
        <w:spacing w:before="100" w:beforeAutospacing="1" w:after="100" w:afterAutospacing="1"/>
        <w:ind w:firstLine="0"/>
      </w:pPr>
    </w:p>
    <w:p w14:paraId="2EDDD082" w14:textId="77777777" w:rsidR="001D2DF0" w:rsidRDefault="001D2DF0" w:rsidP="001E7929">
      <w:pPr>
        <w:tabs>
          <w:tab w:val="clear" w:pos="8640"/>
        </w:tabs>
        <w:suppressAutoHyphens w:val="0"/>
        <w:autoSpaceDE/>
        <w:autoSpaceDN/>
        <w:spacing w:before="100" w:beforeAutospacing="1" w:after="100" w:afterAutospacing="1"/>
        <w:ind w:firstLine="0"/>
      </w:pPr>
    </w:p>
    <w:p w14:paraId="24B5FA00" w14:textId="51030CCE" w:rsidR="001E7929" w:rsidRPr="001E7929" w:rsidRDefault="001E7929" w:rsidP="001E7929">
      <w:pPr>
        <w:tabs>
          <w:tab w:val="clear" w:pos="8640"/>
        </w:tabs>
        <w:suppressAutoHyphens w:val="0"/>
        <w:autoSpaceDE/>
        <w:autoSpaceDN/>
        <w:ind w:firstLine="0"/>
        <w:rPr>
          <w:b/>
          <w:bCs/>
        </w:rPr>
      </w:pPr>
      <w:r w:rsidRPr="001E7929">
        <w:rPr>
          <w:b/>
          <w:bCs/>
        </w:rPr>
        <w:lastRenderedPageBreak/>
        <w:t>Review the OGS PhD/DPhil Prospectus Tutorial</w:t>
      </w:r>
    </w:p>
    <w:p w14:paraId="26A04BA2" w14:textId="7C158474" w:rsidR="001E7929" w:rsidRPr="001E7929" w:rsidRDefault="003F64BE" w:rsidP="003F64BE">
      <w:pPr>
        <w:tabs>
          <w:tab w:val="clear" w:pos="8640"/>
        </w:tabs>
        <w:suppressAutoHyphens w:val="0"/>
        <w:autoSpaceDE/>
        <w:autoSpaceDN/>
        <w:rPr>
          <w:b/>
        </w:rPr>
      </w:pPr>
      <w:r>
        <w:t>I have reviewed the OGS</w:t>
      </w:r>
      <w:r w:rsidR="001B5683">
        <w:t xml:space="preserve"> </w:t>
      </w:r>
      <w:r w:rsidR="001B5683" w:rsidRPr="001B5683">
        <w:t>PhD/DPhil Prospectus Tutorial</w:t>
      </w:r>
      <w:r w:rsidR="001B5683">
        <w:t xml:space="preserve"> and have started to develop my prospectus</w:t>
      </w:r>
      <w:bookmarkStart w:id="3" w:name="_Hlk191820481"/>
      <w:r w:rsidR="001B5683">
        <w:t xml:space="preserve"> and believe I will have </w:t>
      </w:r>
      <w:r w:rsidR="001B5683" w:rsidRPr="001B5683">
        <w:t>SR 852-62</w:t>
      </w:r>
      <w:r w:rsidR="001B5683">
        <w:t xml:space="preserve"> </w:t>
      </w:r>
      <w:r w:rsidR="001B5683" w:rsidRPr="001B5683">
        <w:t>Prospectus</w:t>
      </w:r>
      <w:r w:rsidR="001B5683">
        <w:t xml:space="preserve"> term B this semester</w:t>
      </w:r>
      <w:r w:rsidR="00A3337B">
        <w:t xml:space="preserve"> to fully </w:t>
      </w:r>
      <w:bookmarkEnd w:id="3"/>
      <w:r w:rsidR="00A3337B">
        <w:t>develop my dissertation prospectus.</w:t>
      </w:r>
    </w:p>
    <w:p w14:paraId="6EF6184D" w14:textId="70392EA7" w:rsidR="001B5683" w:rsidRPr="005D5727" w:rsidRDefault="001E7929" w:rsidP="005D5727">
      <w:pPr>
        <w:tabs>
          <w:tab w:val="clear" w:pos="8640"/>
        </w:tabs>
        <w:suppressAutoHyphens w:val="0"/>
        <w:autoSpaceDE/>
        <w:autoSpaceDN/>
        <w:ind w:firstLine="0"/>
        <w:rPr>
          <w:b/>
        </w:rPr>
      </w:pPr>
      <w:r>
        <w:rPr>
          <w:b/>
        </w:rPr>
        <w:t>D</w:t>
      </w:r>
      <w:r w:rsidRPr="001E7929">
        <w:rPr>
          <w:b/>
        </w:rPr>
        <w:t xml:space="preserve">ata </w:t>
      </w:r>
      <w:r w:rsidR="001B5683">
        <w:rPr>
          <w:b/>
        </w:rPr>
        <w:t>C</w:t>
      </w:r>
      <w:r w:rsidRPr="001E7929">
        <w:rPr>
          <w:b/>
        </w:rPr>
        <w:t xml:space="preserve">ollection and </w:t>
      </w:r>
      <w:r w:rsidR="001B5683">
        <w:rPr>
          <w:b/>
        </w:rPr>
        <w:t>A</w:t>
      </w:r>
      <w:r w:rsidRPr="001E7929">
        <w:rPr>
          <w:b/>
        </w:rPr>
        <w:t xml:space="preserve">nalysis </w:t>
      </w:r>
      <w:r w:rsidR="001B5683">
        <w:rPr>
          <w:b/>
        </w:rPr>
        <w:t>P</w:t>
      </w:r>
      <w:r w:rsidRPr="001E7929">
        <w:rPr>
          <w:b/>
        </w:rPr>
        <w:t xml:space="preserve">rocedures </w:t>
      </w:r>
    </w:p>
    <w:p w14:paraId="7E4F55A4" w14:textId="5254E57B" w:rsidR="00830015" w:rsidRDefault="00763E1F" w:rsidP="00F54608">
      <w:pPr>
        <w:tabs>
          <w:tab w:val="clear" w:pos="8640"/>
        </w:tabs>
        <w:suppressAutoHyphens w:val="0"/>
        <w:autoSpaceDE/>
        <w:autoSpaceDN/>
        <w:rPr>
          <w:bCs/>
        </w:rPr>
      </w:pPr>
      <w:bookmarkStart w:id="4" w:name="_Hlk191819451"/>
      <w:r>
        <w:t>In my research of evaluating the relationship between land use/land cover (LULC) and illness, I will be using archival/secondary data of diagnosis (illness) data at the patient zip code</w:t>
      </w:r>
      <w:r w:rsidR="001E7929">
        <w:t xml:space="preserve"> </w:t>
      </w:r>
      <w:r w:rsidR="00830015">
        <w:rPr>
          <w:bCs/>
        </w:rPr>
        <w:fldChar w:fldCharType="begin"/>
      </w:r>
      <w:r w:rsidR="00830015">
        <w:rPr>
          <w:bCs/>
        </w:rPr>
        <w:instrText xml:space="preserve"> ADDIN ZOTERO_ITEM CSL_CITATION {"citationID":"SrpqOfsa","properties":{"formattedCitation":"(Langer et al., 2023)","plainCitation":"(Langer et al., 2023)","dontUpdate":true,"noteIndex":0},"citationItems":[{"id":"S51N5ARd/6JyR5rlG","uris":["http://zotero.org/users/local/Prr5sh2G/items/52FIA24I"],"itemData":{"id":491,"type":"article-journal","abstract":"Objective: Estimate the association between environmental temperature (wet bulb globe temperature [WBGT]) and work rate over the course of a workday. Methods: Repeated-measures regression was used to identify characteristics impacting work rate in a cross-sectional study of Latino farmworkers. Minute-by-minute work rate (measured by accelerometer) and WBGT were averaged over 15-minute intervals. Results: Work rate decreased by 4.34 (95% confidence interval [CI], −7.09 to −1.59) counts per minute per degree Celsius WBGT in the previous 15-minute interval. Cumulative quarter hours worked (2.13; 95% CI, 0.82 to 3.45), age (−3.64; 95% CI, −4.50 to −2.79), and dehydration at the end of workday (51.37; 95% CI, 19.24 to 83.50) were associated with counts per minute as were gender, pay type (piece rate vs hourly) and body mass index ≥25 kg/m2. The effects of pay type and body mass index were modified by gender. Conclusion: Increased temperature was associated with a decrease in work rate.","container-title":"Journal of Occupational &amp; Environmental Medicine","DOI":"10.1097/JOM.0000000000002853","ISSN":"1076-2752, 1536-5948","issue":"7","journalAbbreviation":"J Occup Environ Med","language":"en","license":"http://creativecommons.org/licenses/by-nc-nd/4.0/","page":"e458-e464","source":"DOI.org (Crossref)","title":"How Does Environmental Temperature Affect Farmworkers’ Work Rates in the California Heat Illness Prevention Study?","volume":"65","author":[{"family":"Langer","given":"Chelsea E."},{"family":"Armitage","given":"Tracey L."},{"family":"Beckman","given":"Stella"},{"family":"Tancredi","given":"Daniel J."},{"family":"Mitchell","given":"Diane C."},{"family":"Schenker","given":"Marc B."}],"issued":{"date-parts":[["2023",7]]}}}],"schema":"https://github.com/citation-style-language/schema/raw/master/csl-citation.json"} </w:instrText>
      </w:r>
      <w:r w:rsidR="00830015">
        <w:rPr>
          <w:bCs/>
        </w:rPr>
        <w:fldChar w:fldCharType="separate"/>
      </w:r>
      <w:r w:rsidR="00830015" w:rsidRPr="00A73938">
        <w:rPr>
          <w:bCs/>
        </w:rPr>
        <w:t>(</w:t>
      </w:r>
      <w:r w:rsidR="00830015">
        <w:rPr>
          <w:bCs/>
        </w:rPr>
        <w:t>Lee et al</w:t>
      </w:r>
      <w:r w:rsidR="00830015" w:rsidRPr="00A73938">
        <w:rPr>
          <w:bCs/>
        </w:rPr>
        <w:t>, 202</w:t>
      </w:r>
      <w:r w:rsidR="00830015">
        <w:rPr>
          <w:bCs/>
        </w:rPr>
        <w:t>3</w:t>
      </w:r>
      <w:r w:rsidR="00830015" w:rsidRPr="00A73938">
        <w:rPr>
          <w:bCs/>
        </w:rPr>
        <w:t>)</w:t>
      </w:r>
      <w:r w:rsidR="00830015">
        <w:rPr>
          <w:bCs/>
        </w:rPr>
        <w:fldChar w:fldCharType="end"/>
      </w:r>
      <w:r>
        <w:rPr>
          <w:bCs/>
        </w:rPr>
        <w:t xml:space="preserve"> level and land cover data at the Zip Code Tabulation Area (ZCTA)</w:t>
      </w:r>
      <w:r>
        <w:t xml:space="preserve"> </w:t>
      </w:r>
      <w:r w:rsidR="009B5391">
        <w:rPr>
          <w:bCs/>
        </w:rPr>
        <w:t>(</w:t>
      </w:r>
      <w:proofErr w:type="spellStart"/>
      <w:r w:rsidR="009B5391">
        <w:rPr>
          <w:bCs/>
        </w:rPr>
        <w:fldChar w:fldCharType="begin"/>
      </w:r>
      <w:r w:rsidR="009B5391">
        <w:rPr>
          <w:bCs/>
        </w:rPr>
        <w:instrText xml:space="preserve"> ADDIN ZOTERO_ITEM CSL_CITATION {"citationID":"JNOj2LNt","properties":{"formattedCitation":"(Curl et al., 2020)","plainCitation":"(Curl et al., 2020)","noteIndex":0},"citationItems":[{"id":485,"uris":["http://zotero.org/users/local/Prr5sh2G/items/G8F2APKM"],"itemData":{"id":485,"type":"article-journal","abstract":"The aim of this study was to identify social, cultural and workplace-related risk factors affecting well-being among Latina farmworkers in rural Idaho. We recruited 70 Latina farmworkers from southwestern Idaho in 2019. We employed an inter-disciplinary, mixed-methods approach—including surveys, focus groups, interviews, and pesticide biomonitoring—to characterize multiple domains that inﬂuence well-being, including food security and access, housing conditions, social supports, access to medical care, and workplace safety. Six major themes emerged as primary challenges to Latina farmworkers’ well-being. In the public sphere, study participants identiﬁed these challenges as long working hours, concerns regarding pesticide exposure, and lack of enforcement of regulatory protections. Participants’ concerns regarding pesticide exposure were underscored by biological sampling results; multiple biomarkers of pesticide exposure were detected in all samples, with the highest concentrations measured in samples collected from women who reported mixing, loading or applying pesticides. Within the private sphere, food security and provisioning, childcare responsibilities, and social isolation were identiﬁed as signiﬁcant challenges to well-being. Gender, ethnicity, and geography emerged as important, intersecting statuses that shaped the life experiences of these agricultural workers. Our ﬁndings suggest that gender may play a particularly critical role in the unique challenges facing Latina farmworkers. As a result, the services and regulations needed to support well-being in this population may be highly speciﬁc, and almost certainly include attention to work–family dynamics, pesticide exposure, and social connections.","container-title":"International Journal of Environmental Research and Public Health","DOI":"10.3390/ijerph18010169","ISSN":"1660-4601","issue":"1","journalAbbreviation":"IJERPH","language":"en","license":"https://creativecommons.org/licenses/by/4.0/","page":"169","source":"DOI.org (Crossref)","title":"Understanding Challenges to Well-Being among Latina FarmWorkers in Rural Idaho Using in an Interdisciplinary, Mixed-Methods Approach","volume":"18","author":[{"family":"Curl","given":"Cynthia L."},{"family":"Meierotto","given":"Lisa"},{"family":"Som Castellano","given":"Rebecca L."}],"issued":{"date-parts":[["2020",12,29]]}}}],"schema":"https://github.com/citation-style-language/schema/raw/master/csl-citation.json"} </w:instrText>
      </w:r>
      <w:r w:rsidR="009B5391">
        <w:rPr>
          <w:bCs/>
        </w:rPr>
        <w:fldChar w:fldCharType="separate"/>
      </w:r>
      <w:r w:rsidR="009B5391" w:rsidRPr="00131034">
        <w:t>Habibi</w:t>
      </w:r>
      <w:r w:rsidR="009B5391">
        <w:t>r</w:t>
      </w:r>
      <w:proofErr w:type="spellEnd"/>
      <w:r w:rsidR="009B5391">
        <w:t xml:space="preserve"> et al</w:t>
      </w:r>
      <w:r w:rsidR="009B5391" w:rsidRPr="00E8396E">
        <w:t>, 20</w:t>
      </w:r>
      <w:r w:rsidR="009B5391">
        <w:t>22</w:t>
      </w:r>
      <w:r w:rsidR="009B5391" w:rsidRPr="00E8396E">
        <w:t>)</w:t>
      </w:r>
      <w:r w:rsidR="009B5391">
        <w:rPr>
          <w:bCs/>
        </w:rPr>
        <w:fldChar w:fldCharType="end"/>
      </w:r>
      <w:r>
        <w:rPr>
          <w:bCs/>
        </w:rPr>
        <w:t>, which are geographic boundary areas based on postal zip codes developed by the U.S. Census Bureau.</w:t>
      </w:r>
      <w:r w:rsidR="00F54608">
        <w:rPr>
          <w:bCs/>
        </w:rPr>
        <w:t xml:space="preserve"> The illness data will be retrieved from the </w:t>
      </w:r>
      <w:r w:rsidR="00F54608" w:rsidRPr="00A66B38">
        <w:rPr>
          <w:bCs/>
        </w:rPr>
        <w:t>Centers for Disease Control and</w:t>
      </w:r>
      <w:r w:rsidR="00F54608">
        <w:rPr>
          <w:bCs/>
        </w:rPr>
        <w:t xml:space="preserve"> </w:t>
      </w:r>
      <w:r w:rsidR="00F54608" w:rsidRPr="00A66B38">
        <w:rPr>
          <w:bCs/>
        </w:rPr>
        <w:t>Prevention (CDC)</w:t>
      </w:r>
      <w:r w:rsidR="00F87B2A">
        <w:rPr>
          <w:bCs/>
        </w:rPr>
        <w:t>,</w:t>
      </w:r>
      <w:r w:rsidR="00F54608" w:rsidRPr="00A66B38">
        <w:rPr>
          <w:bCs/>
        </w:rPr>
        <w:t xml:space="preserve"> </w:t>
      </w:r>
      <w:r w:rsidR="00F54608" w:rsidRPr="00F54608">
        <w:rPr>
          <w:bCs/>
        </w:rPr>
        <w:t>(</w:t>
      </w:r>
      <w:proofErr w:type="spellStart"/>
      <w:r w:rsidR="00F54608" w:rsidRPr="00F54608">
        <w:rPr>
          <w:bCs/>
        </w:rPr>
        <w:t>Gobaud</w:t>
      </w:r>
      <w:proofErr w:type="spellEnd"/>
      <w:r w:rsidR="00F54608" w:rsidRPr="00F54608">
        <w:rPr>
          <w:bCs/>
        </w:rPr>
        <w:t>, et al., 2022)</w:t>
      </w:r>
      <w:r w:rsidR="00F54608">
        <w:rPr>
          <w:bCs/>
        </w:rPr>
        <w:t xml:space="preserve"> PLACES data set, which is health data based on small geographic areas such as ZCTA level</w:t>
      </w:r>
      <w:r w:rsidR="00F54608">
        <w:t xml:space="preserve"> </w:t>
      </w:r>
      <w:r w:rsidR="00830015">
        <w:rPr>
          <w:bCs/>
        </w:rPr>
        <w:fldChar w:fldCharType="begin"/>
      </w:r>
      <w:r w:rsidR="00830015">
        <w:rPr>
          <w:bCs/>
        </w:rPr>
        <w:instrText xml:space="preserve"> ADDIN ZOTERO_ITEM CSL_CITATION {"citationID":"zgTIKjNG","properties":{"formattedCitation":"(Hyland et al., 2024)","plainCitation":"(Hyland et al., 2024)","dontUpdate":true,"noteIndex":0},"citationItems":[{"id":487,"uris":["http://zotero.org/users/local/Prr5sh2G/items/CCDEMIL5"],"itemData":{"id":487,"type":"article-journal","abstract":"Introduction: Farmworkers are one of the populations most vulnerable to climate change. In addition to disproportionate exposure to climate-intensiﬁed hazards such as extreme heat and wildﬁre smoke, many farmworkers face situational and psychosocial stressors that also impact their health.","container-title":"The Journal of Climate Change and Health","DOI":"10.1016/j.joclim.2024.100300","ISSN":"26672782","journalAbbreviation":"The Journal of Climate Change and Health","language":"en","page":"100300","source":"DOI.org (Crossref)","title":"“No matter how hot it is, you just have to do the work”: Examining farmworkers’ experiences with heat and climate change in Idaho","title-short":"“No matter how hot it is, you just have to do the work”","volume":"16","author":[{"family":"Hyland","given":"Carly"},{"family":"Flores","given":"Delmy"},{"family":"Augusto","given":"Grace"},{"family":"Ruiz","given":"Irene"},{"family":"Vega","given":"Marielena"},{"family":"Wood","given":"Rulon"}],"issued":{"date-parts":[["2024",3]]}}}],"schema":"https://github.com/citation-style-language/schema/raw/master/csl-citation.json"} </w:instrText>
      </w:r>
      <w:r w:rsidR="00830015">
        <w:rPr>
          <w:bCs/>
        </w:rPr>
        <w:fldChar w:fldCharType="separate"/>
      </w:r>
      <w:r w:rsidR="00830015" w:rsidRPr="000329A5">
        <w:t>(</w:t>
      </w:r>
      <w:r w:rsidR="00830015" w:rsidRPr="00A73109">
        <w:t>Benavidez</w:t>
      </w:r>
      <w:r w:rsidR="00830015" w:rsidRPr="000329A5">
        <w:t xml:space="preserve"> et al., 202</w:t>
      </w:r>
      <w:r w:rsidR="00830015">
        <w:t>4</w:t>
      </w:r>
      <w:r w:rsidR="00830015" w:rsidRPr="000329A5">
        <w:t>)</w:t>
      </w:r>
      <w:r w:rsidR="00830015">
        <w:rPr>
          <w:bCs/>
        </w:rPr>
        <w:fldChar w:fldCharType="end"/>
      </w:r>
      <w:r w:rsidR="00F54608">
        <w:rPr>
          <w:bCs/>
        </w:rPr>
        <w:t xml:space="preserve">. The land cover data at the ZCTA level will be retrieved from </w:t>
      </w:r>
      <w:r w:rsidR="00F54608" w:rsidRPr="00F54608">
        <w:rPr>
          <w:bCs/>
        </w:rPr>
        <w:t>open</w:t>
      </w:r>
      <w:r w:rsidR="00AC45F1">
        <w:rPr>
          <w:bCs/>
        </w:rPr>
        <w:t xml:space="preserve"> </w:t>
      </w:r>
      <w:r w:rsidR="00F54608" w:rsidRPr="00F54608">
        <w:rPr>
          <w:bCs/>
        </w:rPr>
        <w:t xml:space="preserve">ICPSR </w:t>
      </w:r>
      <w:r w:rsidR="00F54608">
        <w:rPr>
          <w:bCs/>
        </w:rPr>
        <w:t>(</w:t>
      </w:r>
      <w:r w:rsidR="00866340" w:rsidRPr="00866340">
        <w:rPr>
          <w:bCs/>
        </w:rPr>
        <w:t>Inter-university Consortium for Political and Social Research</w:t>
      </w:r>
      <w:r w:rsidR="00866340">
        <w:rPr>
          <w:bCs/>
        </w:rPr>
        <w:t>)</w:t>
      </w:r>
      <w:r w:rsidR="00F54608">
        <w:rPr>
          <w:bCs/>
        </w:rPr>
        <w:t xml:space="preserve"> </w:t>
      </w:r>
      <w:r w:rsidR="00F54608" w:rsidRPr="00F54608">
        <w:rPr>
          <w:bCs/>
        </w:rPr>
        <w:t>National Neighborhood Data Archive (</w:t>
      </w:r>
      <w:proofErr w:type="spellStart"/>
      <w:r w:rsidR="00F54608" w:rsidRPr="00F54608">
        <w:rPr>
          <w:bCs/>
        </w:rPr>
        <w:t>NaNDA</w:t>
      </w:r>
      <w:proofErr w:type="spellEnd"/>
      <w:r w:rsidR="00F54608" w:rsidRPr="00F54608">
        <w:rPr>
          <w:bCs/>
        </w:rPr>
        <w:t xml:space="preserve">): Land Cover by ZIP Code Tabulation Area, United </w:t>
      </w:r>
      <w:r w:rsidR="00866340">
        <w:rPr>
          <w:bCs/>
        </w:rPr>
        <w:t>S</w:t>
      </w:r>
      <w:r w:rsidR="00F54608" w:rsidRPr="00F54608">
        <w:rPr>
          <w:bCs/>
        </w:rPr>
        <w:t>tates</w:t>
      </w:r>
      <w:r w:rsidR="00866340">
        <w:rPr>
          <w:bCs/>
        </w:rPr>
        <w:t xml:space="preserve">. </w:t>
      </w:r>
    </w:p>
    <w:p w14:paraId="2EBC3336" w14:textId="34CF3244" w:rsidR="005D5727" w:rsidRPr="001B5683" w:rsidRDefault="00C17717" w:rsidP="00230CE5">
      <w:pPr>
        <w:tabs>
          <w:tab w:val="clear" w:pos="8640"/>
        </w:tabs>
        <w:suppressAutoHyphens w:val="0"/>
        <w:autoSpaceDE/>
        <w:autoSpaceDN/>
      </w:pPr>
      <w:r>
        <w:rPr>
          <w:bCs/>
        </w:rPr>
        <w:t xml:space="preserve">The two data sets will be merged together into a dataset that will be analyzed in a statistical software </w:t>
      </w:r>
      <w:bookmarkStart w:id="5" w:name="_Hlk176551244"/>
      <w:r>
        <w:rPr>
          <w:bCs/>
        </w:rPr>
        <w:t xml:space="preserve">package such as R or SPSS </w:t>
      </w:r>
      <w:r w:rsidR="00830015">
        <w:rPr>
          <w:bCs/>
        </w:rPr>
        <w:fldChar w:fldCharType="begin"/>
      </w:r>
      <w:r w:rsidR="00830015">
        <w:rPr>
          <w:bCs/>
        </w:rPr>
        <w:instrText xml:space="preserve"> ADDIN ZOTERO_ITEM CSL_CITATION {"citationID":"zgTIKjNG","properties":{"formattedCitation":"(Hyland et al., 2024)","plainCitation":"(Hyland et al., 2024)","dontUpdate":true,"noteIndex":0},"citationItems":[{"id":487,"uris":["http://zotero.org/users/local/Prr5sh2G/items/CCDEMIL5"],"itemData":{"id":487,"type":"article-journal","abstract":"Introduction: Farmworkers are one of the populations most vulnerable to climate change. In addition to disproportionate exposure to climate-intensiﬁed hazards such as extreme heat and wildﬁre smoke, many farmworkers face situational and psychosocial stressors that also impact their health.","container-title":"The Journal of Climate Change and Health","DOI":"10.1016/j.joclim.2024.100300","ISSN":"26672782","journalAbbreviation":"The Journal of Climate Change and Health","language":"en","page":"100300","source":"DOI.org (Crossref)","title":"“No matter how hot it is, you just have to do the work”: Examining farmworkers’ experiences with heat and climate change in Idaho","title-short":"“No matter how hot it is, you just have to do the work”","volume":"16","author":[{"family":"Hyland","given":"Carly"},{"family":"Flores","given":"Delmy"},{"family":"Augusto","given":"Grace"},{"family":"Ruiz","given":"Irene"},{"family":"Vega","given":"Marielena"},{"family":"Wood","given":"Rulon"}],"issued":{"date-parts":[["2024",3]]}}}],"schema":"https://github.com/citation-style-language/schema/raw/master/csl-citation.json"} </w:instrText>
      </w:r>
      <w:r w:rsidR="00830015">
        <w:rPr>
          <w:bCs/>
        </w:rPr>
        <w:fldChar w:fldCharType="separate"/>
      </w:r>
      <w:r w:rsidR="00830015" w:rsidRPr="000329A5">
        <w:t>(</w:t>
      </w:r>
      <w:r w:rsidR="00830015" w:rsidRPr="00FE2052">
        <w:t>Zeng</w:t>
      </w:r>
      <w:r w:rsidR="00830015">
        <w:t>t</w:t>
      </w:r>
      <w:r w:rsidR="00830015" w:rsidRPr="000329A5">
        <w:t xml:space="preserve"> et al., 202</w:t>
      </w:r>
      <w:r w:rsidR="00830015">
        <w:t>2</w:t>
      </w:r>
      <w:r w:rsidR="00830015" w:rsidRPr="000329A5">
        <w:t>)</w:t>
      </w:r>
      <w:r w:rsidR="00830015">
        <w:rPr>
          <w:bCs/>
        </w:rPr>
        <w:fldChar w:fldCharType="end"/>
      </w:r>
      <w:bookmarkEnd w:id="5"/>
      <w:r>
        <w:rPr>
          <w:bCs/>
        </w:rPr>
        <w:t>. In merging the data of zip codes and ZTCA, there will be</w:t>
      </w:r>
      <w:r w:rsidR="005D5727">
        <w:rPr>
          <w:bCs/>
        </w:rPr>
        <w:t xml:space="preserve"> a need to evaluate the unmatched codes and decisions will be made to determine how to handle such issues, this is all part of the </w:t>
      </w:r>
      <w:r w:rsidR="005D5727" w:rsidRPr="005D5727">
        <w:rPr>
          <w:bCs/>
        </w:rPr>
        <w:t>data cleaning</w:t>
      </w:r>
      <w:r w:rsidR="005D5727">
        <w:rPr>
          <w:bCs/>
        </w:rPr>
        <w:t xml:space="preserve"> and </w:t>
      </w:r>
      <w:r w:rsidR="005D5727" w:rsidRPr="005D5727">
        <w:rPr>
          <w:bCs/>
        </w:rPr>
        <w:t>preparation</w:t>
      </w:r>
      <w:r w:rsidR="005D5727">
        <w:rPr>
          <w:bCs/>
        </w:rPr>
        <w:t xml:space="preserve"> process. D</w:t>
      </w:r>
      <w:r w:rsidR="005D5727" w:rsidRPr="005D5727">
        <w:rPr>
          <w:bCs/>
        </w:rPr>
        <w:t>escriptive statistics</w:t>
      </w:r>
      <w:r w:rsidR="005D5727">
        <w:rPr>
          <w:bCs/>
        </w:rPr>
        <w:t xml:space="preserve"> </w:t>
      </w:r>
      <w:r w:rsidR="005D5727" w:rsidRPr="005D5727">
        <w:rPr>
          <w:bCs/>
        </w:rPr>
        <w:t>and assumptions testing</w:t>
      </w:r>
      <w:r w:rsidR="005D5727">
        <w:rPr>
          <w:bCs/>
        </w:rPr>
        <w:t xml:space="preserve"> will be performed before</w:t>
      </w:r>
      <w:r>
        <w:rPr>
          <w:bCs/>
        </w:rPr>
        <w:t xml:space="preserve"> </w:t>
      </w:r>
      <w:r w:rsidR="005D5727">
        <w:rPr>
          <w:bCs/>
        </w:rPr>
        <w:t xml:space="preserve">performing </w:t>
      </w:r>
      <w:r w:rsidR="009B5391" w:rsidRPr="00CD4AC3">
        <w:rPr>
          <w:bCs/>
        </w:rPr>
        <w:t>Pearson correlation coefficient</w:t>
      </w:r>
      <w:r>
        <w:rPr>
          <w:bCs/>
        </w:rPr>
        <w:t>s</w:t>
      </w:r>
      <w:r w:rsidR="009B5391" w:rsidRPr="00CD4AC3">
        <w:rPr>
          <w:bCs/>
        </w:rPr>
        <w:t xml:space="preserve"> </w:t>
      </w:r>
      <w:r w:rsidR="009B5391">
        <w:rPr>
          <w:bCs/>
        </w:rPr>
        <w:fldChar w:fldCharType="begin"/>
      </w:r>
      <w:r w:rsidR="009B5391">
        <w:rPr>
          <w:bCs/>
        </w:rPr>
        <w:instrText xml:space="preserve"> ADDIN ZOTERO_ITEM CSL_CITATION {"citationID":"gLWNt2TX","properties":{"formattedCitation":"(Castillo et al., 2021)","plainCitation":"(Castillo et al., 2021)","dontUpdate":true,"noteIndex":0},"citationItems":[{"id":482,"uris":["http://zotero.org/users/local/Prr5sh2G/items/38LUGMYA"],"itemData":{"id":482,"type":"article-journal","abstract":"Approximately 75% of farmworkers in the United States are Latino migrants, and about 50% of hired farmworkers do not have authorization to work in the United States. Farmworkers face numerous chemical, physical, and biological threats to their health. The adverse effects of these hazards may be amplified among Latino migrant farmworkers, who are concurrently exposed to various psychosocial stressors. Factors such as documentation status, potential lack of authorization to work in the United States, and language and cultural barriers may also prevent Latino migrants from accessing federal aid, legal assistance, and health programs. These environmental, occupational, and social hazards may further exacerbate existing health disparities among US Latinos. This population is also likely to be disproportionately impacted by emerging threats, including climate change and severe acute respiratory syndrome coronavirus 2 (SARS-CoV-2). Latino migrant farmworkers are essential to agriculture in the United States, and actions are needed to protect this vulnerable population.","container-title":"Annual Review of Public Health","DOI":"10.1146/annurev-publhealth-012420-105014","ISSN":"0163-7525, 1545-2093","issue":"1","journalAbbreviation":"Annu. Rev. Public Health","language":"en","license":"http://creativecommons.org/licenses/by/4.0/","page":"257-276","source":"DOI.org (Crossref)","title":"Environmental Health Threats to Latino Migrant Farmworkers","volume":"42","author":[{"family":"Castillo","given":"Federico"},{"family":"Mora","given":"Ana M."},{"family":"Kayser","given":"Georgia L."},{"family":"Vanos","given":"Jennifer"},{"family":"Hyland","given":"Carly"},{"family":"Yang","given":"Audrey R."},{"family":"Eskenazi","given":"Brenda"}],"issued":{"date-parts":[["2021",4,1]]}}}],"schema":"https://github.com/citation-style-language/schema/raw/master/csl-citation.json"} </w:instrText>
      </w:r>
      <w:r w:rsidR="009B5391">
        <w:rPr>
          <w:bCs/>
        </w:rPr>
        <w:fldChar w:fldCharType="separate"/>
      </w:r>
      <w:r w:rsidR="009B5391" w:rsidRPr="0032433D">
        <w:t>(</w:t>
      </w:r>
      <w:r w:rsidR="009B5391">
        <w:t>Embury</w:t>
      </w:r>
      <w:r w:rsidR="009B5391" w:rsidRPr="0032433D">
        <w:t>, 202</w:t>
      </w:r>
      <w:r w:rsidR="009B5391">
        <w:t>2</w:t>
      </w:r>
      <w:r w:rsidR="009B5391" w:rsidRPr="0032433D">
        <w:t>)</w:t>
      </w:r>
      <w:r w:rsidR="009B5391">
        <w:rPr>
          <w:bCs/>
        </w:rPr>
        <w:fldChar w:fldCharType="end"/>
      </w:r>
      <w:r w:rsidR="009B5391">
        <w:rPr>
          <w:bCs/>
        </w:rPr>
        <w:t xml:space="preserve"> </w:t>
      </w:r>
      <w:r>
        <w:rPr>
          <w:bCs/>
        </w:rPr>
        <w:t>and linear regression to analyze the data and evaluate the relationship between land use/land cover and illnesses.</w:t>
      </w:r>
      <w:r w:rsidR="00230CE5">
        <w:rPr>
          <w:bCs/>
        </w:rPr>
        <w:t xml:space="preserve"> Geographic products such as maps and geo-analysis will also be used.</w:t>
      </w:r>
    </w:p>
    <w:bookmarkEnd w:id="4"/>
    <w:p w14:paraId="40EB77FE" w14:textId="79FEAD6D" w:rsidR="001B5683" w:rsidRPr="00CA4EAB" w:rsidRDefault="001E7929" w:rsidP="00CA4EAB">
      <w:pPr>
        <w:tabs>
          <w:tab w:val="clear" w:pos="8640"/>
        </w:tabs>
        <w:suppressAutoHyphens w:val="0"/>
        <w:autoSpaceDE/>
        <w:autoSpaceDN/>
        <w:ind w:firstLine="0"/>
        <w:rPr>
          <w:b/>
          <w:bCs/>
        </w:rPr>
      </w:pPr>
      <w:r>
        <w:rPr>
          <w:b/>
          <w:bCs/>
        </w:rPr>
        <w:lastRenderedPageBreak/>
        <w:t>T</w:t>
      </w:r>
      <w:r w:rsidRPr="001E7929">
        <w:rPr>
          <w:b/>
          <w:bCs/>
        </w:rPr>
        <w:t xml:space="preserve">hree principles of the Belmont Report </w:t>
      </w:r>
    </w:p>
    <w:p w14:paraId="7117AA1B" w14:textId="08506E69" w:rsidR="00830015" w:rsidRDefault="00B8769A" w:rsidP="009549A2">
      <w:pPr>
        <w:tabs>
          <w:tab w:val="clear" w:pos="8640"/>
        </w:tabs>
        <w:suppressAutoHyphens w:val="0"/>
        <w:autoSpaceDE/>
        <w:autoSpaceDN/>
        <w:rPr>
          <w:bCs/>
        </w:rPr>
      </w:pPr>
      <w:r>
        <w:t xml:space="preserve">The Belmont Report was written by a national commission on ethical treatment of human research subjects in 1979.  The commission was convened to develop a set of ethical principles to guide research involving human subjects, </w:t>
      </w:r>
      <w:proofErr w:type="gramStart"/>
      <w:r>
        <w:t>in particular in</w:t>
      </w:r>
      <w:proofErr w:type="gramEnd"/>
      <w:r>
        <w:t xml:space="preserve"> the biomedical and behavioral research fields. They identified three</w:t>
      </w:r>
      <w:r w:rsidR="009549A2">
        <w:t xml:space="preserve"> basic</w:t>
      </w:r>
      <w:r>
        <w:t xml:space="preserve"> principles</w:t>
      </w:r>
      <w:r w:rsidR="009549A2">
        <w:t xml:space="preserve"> </w:t>
      </w:r>
      <w:proofErr w:type="gramStart"/>
      <w:r w:rsidR="009549A2">
        <w:t>in order to</w:t>
      </w:r>
      <w:proofErr w:type="gramEnd"/>
      <w:r w:rsidR="009549A2">
        <w:t xml:space="preserve"> conduct ethical human subject research. The commission identified</w:t>
      </w:r>
      <w:r w:rsidRPr="00B8769A">
        <w:t xml:space="preserve"> the basic ethical principles that should </w:t>
      </w:r>
      <w:r w:rsidR="00D566FC" w:rsidRPr="00B8769A">
        <w:t>underline</w:t>
      </w:r>
      <w:r w:rsidRPr="00B8769A">
        <w:t xml:space="preserve"> the conduct of biomedical and behavioral research involving human subjects</w:t>
      </w:r>
      <w:r w:rsidR="009549A2">
        <w:t>. The three principles are: respect for persons, beneficence, and justice. These three principles carry applications for the researcher, and they are</w:t>
      </w:r>
      <w:r w:rsidR="00D566FC">
        <w:t>: informed consent, assessment of risk and benefits,</w:t>
      </w:r>
      <w:r w:rsidR="009549A2">
        <w:t xml:space="preserve"> and selection of subjects </w:t>
      </w:r>
      <w:r w:rsidR="00830015">
        <w:rPr>
          <w:bCs/>
        </w:rPr>
        <w:t>(</w:t>
      </w:r>
      <w:r w:rsidR="00830015" w:rsidRPr="007D6CFD">
        <w:rPr>
          <w:bCs/>
        </w:rPr>
        <w:t>The Belmont Report</w:t>
      </w:r>
      <w:r w:rsidR="00830015">
        <w:rPr>
          <w:bCs/>
        </w:rPr>
        <w:t>, 1979)</w:t>
      </w:r>
      <w:r w:rsidR="009549A2">
        <w:rPr>
          <w:bCs/>
        </w:rPr>
        <w:t>.</w:t>
      </w:r>
    </w:p>
    <w:p w14:paraId="09287B87" w14:textId="20CC5569" w:rsidR="00830015" w:rsidRPr="00D20AD2" w:rsidRDefault="00CA4EAB" w:rsidP="00D20AD2">
      <w:pPr>
        <w:tabs>
          <w:tab w:val="clear" w:pos="8640"/>
        </w:tabs>
        <w:suppressAutoHyphens w:val="0"/>
        <w:autoSpaceDE/>
        <w:autoSpaceDN/>
      </w:pPr>
      <w:r>
        <w:rPr>
          <w:bCs/>
        </w:rPr>
        <w:t xml:space="preserve">The importance of these three principles to researchers </w:t>
      </w:r>
      <w:r w:rsidR="008B4774">
        <w:rPr>
          <w:bCs/>
        </w:rPr>
        <w:t>is</w:t>
      </w:r>
      <w:r>
        <w:rPr>
          <w:bCs/>
        </w:rPr>
        <w:t xml:space="preserve"> to protect research participants, which</w:t>
      </w:r>
      <w:r w:rsidR="008B4774">
        <w:rPr>
          <w:bCs/>
        </w:rPr>
        <w:t>,</w:t>
      </w:r>
      <w:r>
        <w:rPr>
          <w:bCs/>
        </w:rPr>
        <w:t xml:space="preserve"> given </w:t>
      </w:r>
      <w:r w:rsidR="008B4774">
        <w:rPr>
          <w:bCs/>
        </w:rPr>
        <w:t xml:space="preserve">the </w:t>
      </w:r>
      <w:r>
        <w:rPr>
          <w:bCs/>
        </w:rPr>
        <w:t xml:space="preserve">historical </w:t>
      </w:r>
      <w:r w:rsidR="008B4774">
        <w:rPr>
          <w:bCs/>
        </w:rPr>
        <w:t>blatant unethical scientific studies conducted in the U.S. and worldwide, such as the Tuskegee syphilis study, eugenics</w:t>
      </w:r>
      <w:r w:rsidR="00904277">
        <w:rPr>
          <w:bCs/>
        </w:rPr>
        <w:t>,</w:t>
      </w:r>
      <w:r w:rsidR="008B4774">
        <w:rPr>
          <w:bCs/>
        </w:rPr>
        <w:t xml:space="preserve"> and science</w:t>
      </w:r>
      <w:r w:rsidR="00904277">
        <w:rPr>
          <w:bCs/>
        </w:rPr>
        <w:t xml:space="preserve"> experiments conducted by Nazi Germany scientist, had ethical disregard for the human subjects. Therefore, an ethical standard in research was needed for researchers and scientists to abide by. Humans have intrinsic worth and need to be treated as such in research. The Belmont Report provides researchers with the ethical scientific standard of conducting </w:t>
      </w:r>
      <w:r w:rsidR="00322CDD">
        <w:rPr>
          <w:bCs/>
        </w:rPr>
        <w:t>human subject research.</w:t>
      </w:r>
    </w:p>
    <w:p w14:paraId="725052CB" w14:textId="66929789" w:rsidR="001D2DF0" w:rsidRPr="00D20AD2" w:rsidRDefault="001E7929" w:rsidP="00D20AD2">
      <w:pPr>
        <w:tabs>
          <w:tab w:val="clear" w:pos="8640"/>
        </w:tabs>
        <w:suppressAutoHyphens w:val="0"/>
        <w:autoSpaceDE/>
        <w:autoSpaceDN/>
        <w:ind w:firstLine="0"/>
        <w:rPr>
          <w:b/>
          <w:bCs/>
        </w:rPr>
      </w:pPr>
      <w:r w:rsidRPr="001E7929">
        <w:rPr>
          <w:b/>
          <w:bCs/>
        </w:rPr>
        <w:t xml:space="preserve">IRB and </w:t>
      </w:r>
      <w:r w:rsidR="001B5683">
        <w:rPr>
          <w:b/>
          <w:bCs/>
        </w:rPr>
        <w:t>Data Use</w:t>
      </w:r>
    </w:p>
    <w:p w14:paraId="4C9E330A" w14:textId="1DF48B0F" w:rsidR="00830015" w:rsidRPr="00F87B2A" w:rsidRDefault="008A0605" w:rsidP="00F87B2A">
      <w:pPr>
        <w:tabs>
          <w:tab w:val="clear" w:pos="8640"/>
        </w:tabs>
        <w:suppressAutoHyphens w:val="0"/>
        <w:autoSpaceDE/>
        <w:autoSpaceDN/>
      </w:pPr>
      <w:r>
        <w:t xml:space="preserve">The Internal Review Board (IRB) </w:t>
      </w:r>
      <w:r w:rsidR="00D0289D">
        <w:t xml:space="preserve">review </w:t>
      </w:r>
      <w:r>
        <w:t xml:space="preserve">should be limited given that archival/secondary </w:t>
      </w:r>
      <w:r w:rsidR="00D0289D">
        <w:t xml:space="preserve">data </w:t>
      </w:r>
      <w:r>
        <w:t xml:space="preserve">is being used for this research. </w:t>
      </w:r>
      <w:r w:rsidR="00D0289D">
        <w:t xml:space="preserve">The data that will be used will be summary level data, so no patient or individual level data will be included. Nevertheless, in dealing with healthcare information, it is good to </w:t>
      </w:r>
      <w:proofErr w:type="gramStart"/>
      <w:r w:rsidR="00D0289D">
        <w:t>have an understanding of</w:t>
      </w:r>
      <w:proofErr w:type="gramEnd"/>
      <w:r w:rsidR="00D0289D">
        <w:t xml:space="preserve"> healthcare data security, such as Protected Health Information (PHI) and Health Insurance Portability and Accountability Act (HIPAA), </w:t>
      </w:r>
      <w:r w:rsidR="00D0289D" w:rsidRPr="00D0289D">
        <w:lastRenderedPageBreak/>
        <w:t>(</w:t>
      </w:r>
      <w:proofErr w:type="spellStart"/>
      <w:r w:rsidR="00D0289D" w:rsidRPr="00D0289D">
        <w:t>Delmelle</w:t>
      </w:r>
      <w:proofErr w:type="spellEnd"/>
      <w:r w:rsidR="00D0289D" w:rsidRPr="00D0289D">
        <w:t xml:space="preserve"> et al, 2022)</w:t>
      </w:r>
      <w:r w:rsidR="00D0289D">
        <w:t>, to which I am familiar with</w:t>
      </w:r>
      <w:r w:rsidR="00A219FF">
        <w:t xml:space="preserve"> given I work in healthcare analytics. There are </w:t>
      </w:r>
      <w:r w:rsidR="00D20AD2">
        <w:t>times when a Data Use Agreement (DUA) or a Data Transfer Agreement (DTA),</w:t>
      </w:r>
      <w:r w:rsidR="00D20AD2" w:rsidRPr="00D20AD2">
        <w:t xml:space="preserve"> (Swales, Gooden, &amp; </w:t>
      </w:r>
      <w:proofErr w:type="spellStart"/>
      <w:r w:rsidR="00D20AD2" w:rsidRPr="00D20AD2">
        <w:t>Thaldar</w:t>
      </w:r>
      <w:proofErr w:type="spellEnd"/>
      <w:r w:rsidR="00D20AD2" w:rsidRPr="00D20AD2">
        <w:t>, 2024)</w:t>
      </w:r>
      <w:r w:rsidR="00D20AD2">
        <w:t xml:space="preserve"> is needed to ensure data from an organization is handled properly by the researcher.</w:t>
      </w:r>
      <w:r w:rsidR="00C41DCB">
        <w:t xml:space="preserve"> Some data available on the web for researchers to use, may have a Term of Use, that the researcher must read and agree to before they could download or use the data, such was the case with </w:t>
      </w:r>
      <w:r w:rsidR="00D20AD2" w:rsidRPr="00D20AD2">
        <w:t xml:space="preserve">the </w:t>
      </w:r>
      <w:r w:rsidR="00C41DCB">
        <w:t xml:space="preserve">land cover by ZTCA from </w:t>
      </w:r>
      <w:r w:rsidR="00D20AD2" w:rsidRPr="00D20AD2">
        <w:t>Interuniversity Consortium for Political and Social Research (ICPSR</w:t>
      </w:r>
      <w:r w:rsidR="00C41DCB">
        <w:t>).</w:t>
      </w:r>
    </w:p>
    <w:p w14:paraId="66A988CF" w14:textId="0DB1F0D9" w:rsidR="001D2DF0" w:rsidRPr="001744A1" w:rsidRDefault="001E7929" w:rsidP="001744A1">
      <w:pPr>
        <w:tabs>
          <w:tab w:val="clear" w:pos="8640"/>
        </w:tabs>
        <w:suppressAutoHyphens w:val="0"/>
        <w:autoSpaceDE/>
        <w:autoSpaceDN/>
        <w:ind w:firstLine="0"/>
        <w:rPr>
          <w:b/>
          <w:bCs/>
        </w:rPr>
      </w:pPr>
      <w:r w:rsidRPr="001E7929">
        <w:rPr>
          <w:b/>
          <w:bCs/>
        </w:rPr>
        <w:t xml:space="preserve">Develop an outline for your dissertation Literature Review </w:t>
      </w:r>
    </w:p>
    <w:p w14:paraId="68F13C18" w14:textId="7E7167EE" w:rsidR="000210BF" w:rsidRDefault="00A70F2B" w:rsidP="001744A1">
      <w:pPr>
        <w:tabs>
          <w:tab w:val="clear" w:pos="8640"/>
        </w:tabs>
        <w:suppressAutoHyphens w:val="0"/>
        <w:autoSpaceDE/>
        <w:autoSpaceDN/>
      </w:pPr>
      <w:r>
        <w:t>The dissertation literature review section follows the following layout: Introduction, Literature Search Strategy, Background of the Problem, Theoretical Framework, Sociological Perspectives, Faith Perspectives, Synthesis of Current Literature, Variant Perspectives, Literature Gap, and Summary and Conclusion</w:t>
      </w:r>
      <w:r w:rsidR="000210BF">
        <w:t xml:space="preserve">. Thus, the outline follows such logic. </w:t>
      </w:r>
    </w:p>
    <w:p w14:paraId="0D72B487" w14:textId="77777777" w:rsidR="001744A1" w:rsidRDefault="001744A1" w:rsidP="001744A1">
      <w:pPr>
        <w:tabs>
          <w:tab w:val="clear" w:pos="8640"/>
        </w:tabs>
        <w:suppressAutoHyphens w:val="0"/>
        <w:autoSpaceDE/>
        <w:autoSpaceDN/>
      </w:pPr>
    </w:p>
    <w:p w14:paraId="56EC0CC9" w14:textId="37C6DD57" w:rsidR="000210BF" w:rsidRDefault="000210BF" w:rsidP="000210BF">
      <w:pPr>
        <w:tabs>
          <w:tab w:val="clear" w:pos="8640"/>
        </w:tabs>
        <w:suppressAutoHyphens w:val="0"/>
        <w:autoSpaceDE/>
        <w:autoSpaceDN/>
        <w:ind w:firstLine="0"/>
      </w:pPr>
      <w:r>
        <w:t xml:space="preserve">I. </w:t>
      </w:r>
      <w:r>
        <w:t>Introduction</w:t>
      </w:r>
    </w:p>
    <w:p w14:paraId="475387D0" w14:textId="2FE122BC" w:rsidR="000210BF" w:rsidRDefault="000210BF" w:rsidP="000210BF">
      <w:pPr>
        <w:tabs>
          <w:tab w:val="clear" w:pos="8640"/>
        </w:tabs>
        <w:suppressAutoHyphens w:val="0"/>
        <w:autoSpaceDE/>
        <w:autoSpaceDN/>
        <w:ind w:left="720" w:firstLine="0"/>
      </w:pPr>
      <w:bookmarkStart w:id="6" w:name="_Hlk192313074"/>
      <w:r>
        <w:t>A.</w:t>
      </w:r>
      <w:r w:rsidR="00B3621C">
        <w:t xml:space="preserve"> </w:t>
      </w:r>
      <w:proofErr w:type="gramStart"/>
      <w:r w:rsidR="004C57FC">
        <w:t>Intent of Research</w:t>
      </w:r>
      <w:proofErr w:type="gramEnd"/>
    </w:p>
    <w:p w14:paraId="5E0559E2" w14:textId="0DC04F7A" w:rsidR="006B6756" w:rsidRDefault="006B6756" w:rsidP="006B6756">
      <w:pPr>
        <w:tabs>
          <w:tab w:val="clear" w:pos="8640"/>
        </w:tabs>
        <w:suppressAutoHyphens w:val="0"/>
        <w:autoSpaceDE/>
        <w:autoSpaceDN/>
        <w:ind w:left="1440" w:firstLine="0"/>
      </w:pPr>
      <w:r>
        <w:t>1. To propose a macro level understanding of how environmental and socio-economic factors are related to population-based health</w:t>
      </w:r>
      <w:bookmarkStart w:id="7" w:name="_Hlk192336132"/>
      <w:r w:rsidR="00FE67FD">
        <w:t xml:space="preserve"> (Cockerham, 2013), (Barr, 2019)</w:t>
      </w:r>
      <w:bookmarkEnd w:id="7"/>
    </w:p>
    <w:p w14:paraId="0660991E" w14:textId="512AFB8C" w:rsidR="000210BF" w:rsidRDefault="000210BF" w:rsidP="000210BF">
      <w:pPr>
        <w:tabs>
          <w:tab w:val="clear" w:pos="8640"/>
        </w:tabs>
        <w:suppressAutoHyphens w:val="0"/>
        <w:autoSpaceDE/>
        <w:autoSpaceDN/>
        <w:ind w:left="720" w:firstLine="0"/>
      </w:pPr>
      <w:r>
        <w:t>B.</w:t>
      </w:r>
      <w:r w:rsidR="004C57FC">
        <w:t xml:space="preserve"> Context of Geography and Health</w:t>
      </w:r>
      <w:r w:rsidR="00FE67FD">
        <w:t xml:space="preserve"> (Emch, et al, 2017), (Hazen &amp; </w:t>
      </w:r>
      <w:proofErr w:type="spellStart"/>
      <w:r w:rsidR="00FE67FD">
        <w:t>Anthamatten</w:t>
      </w:r>
      <w:proofErr w:type="spellEnd"/>
      <w:r w:rsidR="00FE67FD">
        <w:t>, 2020)</w:t>
      </w:r>
    </w:p>
    <w:p w14:paraId="1AB4E167" w14:textId="332D64CD" w:rsidR="000210BF" w:rsidRDefault="000210BF" w:rsidP="000210BF">
      <w:pPr>
        <w:tabs>
          <w:tab w:val="clear" w:pos="8640"/>
        </w:tabs>
        <w:suppressAutoHyphens w:val="0"/>
        <w:autoSpaceDE/>
        <w:autoSpaceDN/>
        <w:ind w:left="720" w:firstLine="0"/>
      </w:pPr>
      <w:r>
        <w:t>C.</w:t>
      </w:r>
      <w:r w:rsidR="004C57FC">
        <w:t xml:space="preserve"> Actionable Knowledge</w:t>
      </w:r>
      <w:r w:rsidR="00FE67FD">
        <w:t xml:space="preserve"> (Thompson, 2018), (</w:t>
      </w:r>
      <w:proofErr w:type="spellStart"/>
      <w:r w:rsidR="00FE67FD">
        <w:t>Buraway</w:t>
      </w:r>
      <w:proofErr w:type="spellEnd"/>
      <w:r w:rsidR="00FE67FD">
        <w:t>, 2021), (Agger, 2011)</w:t>
      </w:r>
    </w:p>
    <w:p w14:paraId="6FDBA756" w14:textId="79143CC6" w:rsidR="006B6756" w:rsidRDefault="006B6756" w:rsidP="00E463FB">
      <w:pPr>
        <w:tabs>
          <w:tab w:val="clear" w:pos="8640"/>
        </w:tabs>
        <w:suppressAutoHyphens w:val="0"/>
        <w:autoSpaceDE/>
        <w:autoSpaceDN/>
        <w:ind w:left="1440" w:firstLine="0"/>
      </w:pPr>
      <w:r>
        <w:t>1. This research proposes how this knowledge can be applied to understanding and the practice of population health</w:t>
      </w:r>
    </w:p>
    <w:bookmarkEnd w:id="6"/>
    <w:p w14:paraId="5235D451" w14:textId="77DACDAB" w:rsidR="000210BF" w:rsidRDefault="000210BF" w:rsidP="000210BF">
      <w:pPr>
        <w:tabs>
          <w:tab w:val="clear" w:pos="8640"/>
        </w:tabs>
        <w:suppressAutoHyphens w:val="0"/>
        <w:autoSpaceDE/>
        <w:autoSpaceDN/>
        <w:ind w:firstLine="0"/>
      </w:pPr>
      <w:r>
        <w:t xml:space="preserve">II. </w:t>
      </w:r>
      <w:r>
        <w:t>Literature Search Strategy</w:t>
      </w:r>
    </w:p>
    <w:p w14:paraId="524F2D83" w14:textId="462EF039" w:rsidR="004C57FC" w:rsidRDefault="004C57FC" w:rsidP="004C57FC">
      <w:pPr>
        <w:tabs>
          <w:tab w:val="clear" w:pos="8640"/>
        </w:tabs>
        <w:suppressAutoHyphens w:val="0"/>
        <w:autoSpaceDE/>
        <w:autoSpaceDN/>
        <w:ind w:left="720" w:firstLine="0"/>
      </w:pPr>
      <w:r>
        <w:lastRenderedPageBreak/>
        <w:t xml:space="preserve">A. </w:t>
      </w:r>
      <w:proofErr w:type="gramStart"/>
      <w:r w:rsidR="006A0245">
        <w:t>Search of</w:t>
      </w:r>
      <w:r>
        <w:t xml:space="preserve"> Research</w:t>
      </w:r>
      <w:proofErr w:type="gramEnd"/>
    </w:p>
    <w:p w14:paraId="6E0C3016" w14:textId="210B6DC2" w:rsidR="006A0245" w:rsidRDefault="006A0245" w:rsidP="006A0245">
      <w:pPr>
        <w:tabs>
          <w:tab w:val="clear" w:pos="8640"/>
        </w:tabs>
        <w:suppressAutoHyphens w:val="0"/>
        <w:autoSpaceDE/>
        <w:autoSpaceDN/>
        <w:ind w:left="1440" w:firstLine="0"/>
      </w:pPr>
      <w:r>
        <w:t>1. Pro Quest</w:t>
      </w:r>
    </w:p>
    <w:p w14:paraId="6138A65F" w14:textId="7046842B" w:rsidR="006A0245" w:rsidRDefault="006A0245" w:rsidP="006A0245">
      <w:pPr>
        <w:tabs>
          <w:tab w:val="clear" w:pos="8640"/>
        </w:tabs>
        <w:suppressAutoHyphens w:val="0"/>
        <w:autoSpaceDE/>
        <w:autoSpaceDN/>
        <w:ind w:left="1440" w:firstLine="0"/>
      </w:pPr>
      <w:r>
        <w:t>2. Google Scholar</w:t>
      </w:r>
    </w:p>
    <w:p w14:paraId="1980606E" w14:textId="4F167085" w:rsidR="006A0245" w:rsidRDefault="006A0245" w:rsidP="006A0245">
      <w:pPr>
        <w:tabs>
          <w:tab w:val="clear" w:pos="8640"/>
        </w:tabs>
        <w:suppressAutoHyphens w:val="0"/>
        <w:autoSpaceDE/>
        <w:autoSpaceDN/>
        <w:ind w:left="1440" w:firstLine="0"/>
      </w:pPr>
      <w:r>
        <w:t>3. Boise State University Library and Database</w:t>
      </w:r>
    </w:p>
    <w:p w14:paraId="18325124" w14:textId="0E3C3816" w:rsidR="006B6756" w:rsidRDefault="006B6756" w:rsidP="006A0245">
      <w:pPr>
        <w:tabs>
          <w:tab w:val="clear" w:pos="8640"/>
        </w:tabs>
        <w:suppressAutoHyphens w:val="0"/>
        <w:autoSpaceDE/>
        <w:autoSpaceDN/>
        <w:ind w:left="1440" w:firstLine="0"/>
      </w:pPr>
      <w:r>
        <w:t>4. Library of Congress</w:t>
      </w:r>
    </w:p>
    <w:p w14:paraId="4291D374" w14:textId="06D95D3A" w:rsidR="004C57FC" w:rsidRDefault="004C57FC" w:rsidP="004C57FC">
      <w:pPr>
        <w:tabs>
          <w:tab w:val="clear" w:pos="8640"/>
        </w:tabs>
        <w:suppressAutoHyphens w:val="0"/>
        <w:autoSpaceDE/>
        <w:autoSpaceDN/>
        <w:ind w:left="720" w:firstLine="0"/>
      </w:pPr>
      <w:r>
        <w:t xml:space="preserve">B. </w:t>
      </w:r>
      <w:r w:rsidR="006A0245">
        <w:t>Key Words</w:t>
      </w:r>
    </w:p>
    <w:p w14:paraId="46FBC89A" w14:textId="26823651" w:rsidR="004C57FC" w:rsidRDefault="006A0245" w:rsidP="007C1A04">
      <w:pPr>
        <w:tabs>
          <w:tab w:val="clear" w:pos="8640"/>
        </w:tabs>
        <w:suppressAutoHyphens w:val="0"/>
        <w:autoSpaceDE/>
        <w:autoSpaceDN/>
        <w:ind w:left="1440" w:firstLine="0"/>
      </w:pPr>
      <w:r>
        <w:t xml:space="preserve">1. </w:t>
      </w:r>
      <w:r>
        <w:t xml:space="preserve">Health, Illness, Disease, Land Use, Land Cover, Zip Code, Zip Code Tabulation Area, </w:t>
      </w:r>
      <w:proofErr w:type="spellStart"/>
      <w:r>
        <w:t>Geohealth</w:t>
      </w:r>
      <w:proofErr w:type="spellEnd"/>
      <w:r w:rsidR="007C1A04">
        <w:t xml:space="preserve">, Health Geography, </w:t>
      </w:r>
      <w:r w:rsidR="00356372">
        <w:t xml:space="preserve">Social Drivers of Health, </w:t>
      </w:r>
      <w:r w:rsidR="007C1A04">
        <w:t>Medical Sociology, Sociology of Health and Illness</w:t>
      </w:r>
    </w:p>
    <w:p w14:paraId="1281CBB0" w14:textId="67F61C13" w:rsidR="006B6756" w:rsidRDefault="006B6756" w:rsidP="006B6756">
      <w:pPr>
        <w:tabs>
          <w:tab w:val="clear" w:pos="8640"/>
        </w:tabs>
        <w:suppressAutoHyphens w:val="0"/>
        <w:autoSpaceDE/>
        <w:autoSpaceDN/>
      </w:pPr>
      <w:r>
        <w:t>C. Visual Sociology</w:t>
      </w:r>
    </w:p>
    <w:p w14:paraId="7DE89165" w14:textId="2467EFE5" w:rsidR="006B6756" w:rsidRDefault="006B6756" w:rsidP="006B6756">
      <w:pPr>
        <w:tabs>
          <w:tab w:val="clear" w:pos="8640"/>
        </w:tabs>
        <w:suppressAutoHyphens w:val="0"/>
        <w:autoSpaceDE/>
        <w:autoSpaceDN/>
      </w:pPr>
      <w:r>
        <w:tab/>
        <w:t>1. Geographical Products</w:t>
      </w:r>
    </w:p>
    <w:p w14:paraId="17A4AA0A" w14:textId="253839F5" w:rsidR="007C1A04" w:rsidRDefault="006B6756" w:rsidP="00E463FB">
      <w:pPr>
        <w:tabs>
          <w:tab w:val="clear" w:pos="8640"/>
        </w:tabs>
        <w:suppressAutoHyphens w:val="0"/>
        <w:autoSpaceDE/>
        <w:autoSpaceDN/>
      </w:pPr>
      <w:r>
        <w:tab/>
        <w:t>2. Visual Landscapes and Communities</w:t>
      </w:r>
    </w:p>
    <w:p w14:paraId="21CD795B" w14:textId="4F9193D2" w:rsidR="000210BF" w:rsidRDefault="000210BF" w:rsidP="000210BF">
      <w:pPr>
        <w:tabs>
          <w:tab w:val="clear" w:pos="8640"/>
        </w:tabs>
        <w:suppressAutoHyphens w:val="0"/>
        <w:autoSpaceDE/>
        <w:autoSpaceDN/>
        <w:ind w:firstLine="0"/>
      </w:pPr>
      <w:r>
        <w:t xml:space="preserve">III. </w:t>
      </w:r>
      <w:r>
        <w:t>Background of the Problem</w:t>
      </w:r>
    </w:p>
    <w:p w14:paraId="4EA82CA9" w14:textId="05D23605" w:rsidR="004C57FC" w:rsidRDefault="004C57FC" w:rsidP="004C57FC">
      <w:pPr>
        <w:tabs>
          <w:tab w:val="clear" w:pos="8640"/>
        </w:tabs>
        <w:suppressAutoHyphens w:val="0"/>
        <w:autoSpaceDE/>
        <w:autoSpaceDN/>
        <w:ind w:left="720" w:firstLine="0"/>
      </w:pPr>
      <w:r>
        <w:t xml:space="preserve">A. </w:t>
      </w:r>
      <w:r w:rsidR="00356372">
        <w:t>State of Health in the U.S.</w:t>
      </w:r>
      <w:r w:rsidR="002452F5">
        <w:t xml:space="preserve"> </w:t>
      </w:r>
      <w:r w:rsidR="002452F5">
        <w:t xml:space="preserve"> (Cockerham, 2013), (Barr, 2019)</w:t>
      </w:r>
    </w:p>
    <w:p w14:paraId="24C63F1D" w14:textId="65A7D2D7" w:rsidR="004C57FC" w:rsidRDefault="004C57FC" w:rsidP="004C57FC">
      <w:pPr>
        <w:tabs>
          <w:tab w:val="clear" w:pos="8640"/>
        </w:tabs>
        <w:suppressAutoHyphens w:val="0"/>
        <w:autoSpaceDE/>
        <w:autoSpaceDN/>
        <w:ind w:left="720" w:firstLine="0"/>
      </w:pPr>
      <w:r>
        <w:t xml:space="preserve">B. </w:t>
      </w:r>
      <w:r w:rsidR="00356372">
        <w:t>How Health is Related to Geography and Geography is Related to Social-Economic Issues</w:t>
      </w:r>
    </w:p>
    <w:p w14:paraId="64700EB4" w14:textId="75327A0A" w:rsidR="004C57FC" w:rsidRDefault="004C57FC" w:rsidP="004C57FC">
      <w:pPr>
        <w:tabs>
          <w:tab w:val="clear" w:pos="8640"/>
        </w:tabs>
        <w:suppressAutoHyphens w:val="0"/>
        <w:autoSpaceDE/>
        <w:autoSpaceDN/>
        <w:ind w:left="720" w:firstLine="0"/>
      </w:pPr>
      <w:r>
        <w:t xml:space="preserve">C. </w:t>
      </w:r>
      <w:r w:rsidR="00356372">
        <w:t>Understanding Land Use and Health is an Understanding of Environmental and Social-Economic Aspects that Influence Health</w:t>
      </w:r>
    </w:p>
    <w:p w14:paraId="158DBE1B" w14:textId="4A3E9B25" w:rsidR="006A1BDA" w:rsidRDefault="006A1BDA" w:rsidP="004C57FC">
      <w:pPr>
        <w:tabs>
          <w:tab w:val="clear" w:pos="8640"/>
        </w:tabs>
        <w:suppressAutoHyphens w:val="0"/>
        <w:autoSpaceDE/>
        <w:autoSpaceDN/>
        <w:ind w:left="720" w:firstLine="0"/>
      </w:pPr>
      <w:r>
        <w:t>D. The Statements</w:t>
      </w:r>
    </w:p>
    <w:p w14:paraId="53E52521" w14:textId="44C460E2" w:rsidR="006A1BDA" w:rsidRDefault="006A1BDA" w:rsidP="004C57FC">
      <w:pPr>
        <w:tabs>
          <w:tab w:val="clear" w:pos="8640"/>
        </w:tabs>
        <w:suppressAutoHyphens w:val="0"/>
        <w:autoSpaceDE/>
        <w:autoSpaceDN/>
        <w:ind w:left="720" w:firstLine="0"/>
      </w:pPr>
      <w:r>
        <w:tab/>
        <w:t>1. Problem Statement</w:t>
      </w:r>
    </w:p>
    <w:p w14:paraId="0151E206" w14:textId="4F49A1FD" w:rsidR="006A1BDA" w:rsidRDefault="006A1BDA" w:rsidP="004C57FC">
      <w:pPr>
        <w:tabs>
          <w:tab w:val="clear" w:pos="8640"/>
        </w:tabs>
        <w:suppressAutoHyphens w:val="0"/>
        <w:autoSpaceDE/>
        <w:autoSpaceDN/>
        <w:ind w:left="720" w:firstLine="0"/>
      </w:pPr>
      <w:r>
        <w:tab/>
        <w:t>2. Purpose Statement</w:t>
      </w:r>
    </w:p>
    <w:p w14:paraId="40A91DE3" w14:textId="6CF6167D" w:rsidR="006A1BDA" w:rsidRDefault="006A1BDA" w:rsidP="004C57FC">
      <w:pPr>
        <w:tabs>
          <w:tab w:val="clear" w:pos="8640"/>
        </w:tabs>
        <w:suppressAutoHyphens w:val="0"/>
        <w:autoSpaceDE/>
        <w:autoSpaceDN/>
        <w:ind w:left="720" w:firstLine="0"/>
      </w:pPr>
      <w:r>
        <w:tab/>
        <w:t>3. Research Question</w:t>
      </w:r>
    </w:p>
    <w:p w14:paraId="2FDFE501" w14:textId="3BE39782" w:rsidR="000210BF" w:rsidRDefault="001744A1" w:rsidP="00E463FB">
      <w:pPr>
        <w:tabs>
          <w:tab w:val="clear" w:pos="8640"/>
        </w:tabs>
        <w:suppressAutoHyphens w:val="0"/>
        <w:autoSpaceDE/>
        <w:autoSpaceDN/>
        <w:ind w:left="720" w:firstLine="0"/>
      </w:pPr>
      <w:r>
        <w:tab/>
        <w:t xml:space="preserve">4. Research Design </w:t>
      </w:r>
      <w:r>
        <w:rPr>
          <w:bCs/>
        </w:rPr>
        <w:t>(Walshe &amp; Brearley, 2020)</w:t>
      </w:r>
    </w:p>
    <w:p w14:paraId="505E09B3" w14:textId="54A70418" w:rsidR="000210BF" w:rsidRDefault="000210BF" w:rsidP="000210BF">
      <w:pPr>
        <w:tabs>
          <w:tab w:val="clear" w:pos="8640"/>
        </w:tabs>
        <w:suppressAutoHyphens w:val="0"/>
        <w:autoSpaceDE/>
        <w:autoSpaceDN/>
        <w:ind w:firstLine="0"/>
      </w:pPr>
      <w:r>
        <w:lastRenderedPageBreak/>
        <w:t xml:space="preserve">IV. </w:t>
      </w:r>
      <w:r>
        <w:t>Theoretical Framework</w:t>
      </w:r>
    </w:p>
    <w:p w14:paraId="55A8C46E" w14:textId="050D4500" w:rsidR="004C57FC" w:rsidRDefault="004C57FC" w:rsidP="004C57FC">
      <w:pPr>
        <w:tabs>
          <w:tab w:val="clear" w:pos="8640"/>
        </w:tabs>
        <w:suppressAutoHyphens w:val="0"/>
        <w:autoSpaceDE/>
        <w:autoSpaceDN/>
        <w:ind w:left="720" w:firstLine="0"/>
      </w:pPr>
      <w:r>
        <w:t xml:space="preserve">A. </w:t>
      </w:r>
      <w:r w:rsidR="00356372">
        <w:t>Medical Sociology</w:t>
      </w:r>
      <w:r w:rsidR="004B608A">
        <w:t xml:space="preserve"> (Bloom, 2002), (Monaghan &amp; Gabe, 2022) </w:t>
      </w:r>
      <w:r w:rsidR="004B608A" w:rsidRPr="004B608A">
        <w:t>(Cockerham, 201</w:t>
      </w:r>
      <w:r w:rsidR="004B608A">
        <w:t>0</w:t>
      </w:r>
      <w:r w:rsidR="004B608A" w:rsidRPr="004B608A">
        <w:t>)</w:t>
      </w:r>
    </w:p>
    <w:p w14:paraId="4684824F" w14:textId="072030DD" w:rsidR="004C57FC" w:rsidRDefault="004C57FC" w:rsidP="004C57FC">
      <w:pPr>
        <w:tabs>
          <w:tab w:val="clear" w:pos="8640"/>
        </w:tabs>
        <w:suppressAutoHyphens w:val="0"/>
        <w:autoSpaceDE/>
        <w:autoSpaceDN/>
        <w:ind w:left="720" w:firstLine="0"/>
      </w:pPr>
      <w:r>
        <w:t xml:space="preserve">B. </w:t>
      </w:r>
      <w:r w:rsidR="00356372">
        <w:t xml:space="preserve">Social Theories of Health and Illness </w:t>
      </w:r>
      <w:r w:rsidR="004B608A" w:rsidRPr="004B608A">
        <w:t>(Cockerham, 2013)</w:t>
      </w:r>
    </w:p>
    <w:p w14:paraId="0817C5BD" w14:textId="1A65D551" w:rsidR="006A1BDA" w:rsidRDefault="006A1BDA" w:rsidP="004C57FC">
      <w:pPr>
        <w:tabs>
          <w:tab w:val="clear" w:pos="8640"/>
        </w:tabs>
        <w:suppressAutoHyphens w:val="0"/>
        <w:autoSpaceDE/>
        <w:autoSpaceDN/>
        <w:ind w:left="720" w:firstLine="0"/>
      </w:pPr>
      <w:r>
        <w:t xml:space="preserve">C. </w:t>
      </w:r>
      <w:proofErr w:type="spellStart"/>
      <w:r>
        <w:t>Geohealth</w:t>
      </w:r>
      <w:proofErr w:type="spellEnd"/>
      <w:r>
        <w:t xml:space="preserve"> Theories </w:t>
      </w:r>
    </w:p>
    <w:p w14:paraId="6487DC13" w14:textId="79648599" w:rsidR="004C57FC" w:rsidRDefault="006A1BDA" w:rsidP="004C57FC">
      <w:pPr>
        <w:tabs>
          <w:tab w:val="clear" w:pos="8640"/>
        </w:tabs>
        <w:suppressAutoHyphens w:val="0"/>
        <w:autoSpaceDE/>
        <w:autoSpaceDN/>
        <w:ind w:left="720" w:firstLine="0"/>
      </w:pPr>
      <w:r>
        <w:t>D</w:t>
      </w:r>
      <w:r w:rsidR="004C57FC">
        <w:t xml:space="preserve">. </w:t>
      </w:r>
      <w:r w:rsidR="00356372">
        <w:t xml:space="preserve">Health </w:t>
      </w:r>
      <w:r>
        <w:t>Lifestyle</w:t>
      </w:r>
      <w:r w:rsidR="00356372">
        <w:t xml:space="preserve"> Theory </w:t>
      </w:r>
    </w:p>
    <w:p w14:paraId="0D56460A" w14:textId="79C2B1DC" w:rsidR="00356372" w:rsidRDefault="00356372" w:rsidP="004C57FC">
      <w:pPr>
        <w:tabs>
          <w:tab w:val="clear" w:pos="8640"/>
        </w:tabs>
        <w:suppressAutoHyphens w:val="0"/>
        <w:autoSpaceDE/>
        <w:autoSpaceDN/>
        <w:ind w:left="720" w:firstLine="0"/>
      </w:pPr>
      <w:r>
        <w:tab/>
        <w:t>1. Cock</w:t>
      </w:r>
      <w:r w:rsidR="00AC45F1">
        <w:t>erh</w:t>
      </w:r>
      <w:r>
        <w:t>am</w:t>
      </w:r>
      <w:r w:rsidR="00AC45F1">
        <w:t xml:space="preserve"> (Cockerham, 2013)</w:t>
      </w:r>
    </w:p>
    <w:p w14:paraId="754CE2DA" w14:textId="6ADD03B1" w:rsidR="00356372" w:rsidRDefault="00356372" w:rsidP="00E463FB">
      <w:pPr>
        <w:tabs>
          <w:tab w:val="clear" w:pos="8640"/>
        </w:tabs>
        <w:suppressAutoHyphens w:val="0"/>
        <w:autoSpaceDE/>
        <w:autoSpaceDN/>
        <w:ind w:left="720" w:firstLine="0"/>
      </w:pPr>
      <w:r>
        <w:tab/>
        <w:t xml:space="preserve">2. Bourdieu </w:t>
      </w:r>
      <w:r w:rsidR="00AC45F1">
        <w:t>(Bourdieu, 1993)</w:t>
      </w:r>
    </w:p>
    <w:p w14:paraId="180A154D" w14:textId="47F0F511" w:rsidR="000210BF" w:rsidRDefault="000210BF" w:rsidP="000210BF">
      <w:pPr>
        <w:tabs>
          <w:tab w:val="clear" w:pos="8640"/>
        </w:tabs>
        <w:suppressAutoHyphens w:val="0"/>
        <w:autoSpaceDE/>
        <w:autoSpaceDN/>
        <w:ind w:firstLine="0"/>
      </w:pPr>
      <w:r>
        <w:t xml:space="preserve">V. </w:t>
      </w:r>
      <w:r>
        <w:t>Sociological Perspectives</w:t>
      </w:r>
    </w:p>
    <w:p w14:paraId="47462929" w14:textId="43951635" w:rsidR="004C57FC" w:rsidRDefault="004C57FC" w:rsidP="004C57FC">
      <w:pPr>
        <w:tabs>
          <w:tab w:val="clear" w:pos="8640"/>
        </w:tabs>
        <w:suppressAutoHyphens w:val="0"/>
        <w:autoSpaceDE/>
        <w:autoSpaceDN/>
        <w:ind w:left="720" w:firstLine="0"/>
      </w:pPr>
      <w:r>
        <w:t xml:space="preserve">A. </w:t>
      </w:r>
      <w:r w:rsidR="00356372">
        <w:t>The Sociological Perspective</w:t>
      </w:r>
      <w:r w:rsidR="00AC45F1">
        <w:t xml:space="preserve"> </w:t>
      </w:r>
    </w:p>
    <w:p w14:paraId="69A5F125" w14:textId="0B70C738" w:rsidR="004C57FC" w:rsidRDefault="004C57FC" w:rsidP="004C57FC">
      <w:pPr>
        <w:tabs>
          <w:tab w:val="clear" w:pos="8640"/>
        </w:tabs>
        <w:suppressAutoHyphens w:val="0"/>
        <w:autoSpaceDE/>
        <w:autoSpaceDN/>
        <w:ind w:left="720" w:firstLine="0"/>
      </w:pPr>
      <w:r>
        <w:t xml:space="preserve">B. </w:t>
      </w:r>
      <w:r w:rsidR="00356372">
        <w:t>Soc</w:t>
      </w:r>
      <w:r w:rsidR="001E1827">
        <w:t>iological Imagination</w:t>
      </w:r>
      <w:r w:rsidR="00AC45F1">
        <w:t xml:space="preserve"> (Mills, 1959)</w:t>
      </w:r>
    </w:p>
    <w:p w14:paraId="2893C054" w14:textId="5C9568A9" w:rsidR="004C57FC" w:rsidRDefault="004C57FC" w:rsidP="00E463FB">
      <w:pPr>
        <w:tabs>
          <w:tab w:val="clear" w:pos="8640"/>
        </w:tabs>
        <w:suppressAutoHyphens w:val="0"/>
        <w:autoSpaceDE/>
        <w:autoSpaceDN/>
        <w:ind w:left="720" w:firstLine="0"/>
      </w:pPr>
      <w:r>
        <w:t xml:space="preserve">C. </w:t>
      </w:r>
      <w:r w:rsidR="001E1827">
        <w:t>Healthcare system</w:t>
      </w:r>
    </w:p>
    <w:p w14:paraId="07EFD8C1" w14:textId="15BEC358" w:rsidR="000210BF" w:rsidRDefault="000210BF" w:rsidP="000210BF">
      <w:pPr>
        <w:tabs>
          <w:tab w:val="clear" w:pos="8640"/>
        </w:tabs>
        <w:suppressAutoHyphens w:val="0"/>
        <w:autoSpaceDE/>
        <w:autoSpaceDN/>
        <w:ind w:firstLine="0"/>
      </w:pPr>
      <w:r>
        <w:t xml:space="preserve">VI. </w:t>
      </w:r>
      <w:r>
        <w:t>Faith Perspectives</w:t>
      </w:r>
    </w:p>
    <w:p w14:paraId="375A764F" w14:textId="0E5816D5" w:rsidR="004C57FC" w:rsidRDefault="004C57FC" w:rsidP="004C57FC">
      <w:pPr>
        <w:tabs>
          <w:tab w:val="clear" w:pos="8640"/>
        </w:tabs>
        <w:suppressAutoHyphens w:val="0"/>
        <w:autoSpaceDE/>
        <w:autoSpaceDN/>
        <w:ind w:left="720" w:firstLine="0"/>
      </w:pPr>
      <w:r>
        <w:t xml:space="preserve">A. </w:t>
      </w:r>
      <w:r w:rsidR="001E1827">
        <w:t xml:space="preserve">Health and Wellness </w:t>
      </w:r>
    </w:p>
    <w:p w14:paraId="2479822D" w14:textId="77F3997A" w:rsidR="004C57FC" w:rsidRDefault="004C57FC" w:rsidP="004C57FC">
      <w:pPr>
        <w:tabs>
          <w:tab w:val="clear" w:pos="8640"/>
        </w:tabs>
        <w:suppressAutoHyphens w:val="0"/>
        <w:autoSpaceDE/>
        <w:autoSpaceDN/>
        <w:ind w:left="720" w:firstLine="0"/>
      </w:pPr>
      <w:r>
        <w:t xml:space="preserve">B. </w:t>
      </w:r>
      <w:r w:rsidR="001E1827">
        <w:t xml:space="preserve">Culture of Caring </w:t>
      </w:r>
    </w:p>
    <w:p w14:paraId="52A5A291" w14:textId="330832E6" w:rsidR="004C57FC" w:rsidRDefault="004C57FC" w:rsidP="00E463FB">
      <w:pPr>
        <w:tabs>
          <w:tab w:val="clear" w:pos="8640"/>
        </w:tabs>
        <w:suppressAutoHyphens w:val="0"/>
        <w:autoSpaceDE/>
        <w:autoSpaceDN/>
        <w:ind w:left="720" w:firstLine="0"/>
      </w:pPr>
      <w:r>
        <w:t xml:space="preserve">C. </w:t>
      </w:r>
      <w:r w:rsidR="001E1827">
        <w:t>Scripture</w:t>
      </w:r>
    </w:p>
    <w:p w14:paraId="1EE69389" w14:textId="1C31912B" w:rsidR="000210BF" w:rsidRDefault="000210BF" w:rsidP="000210BF">
      <w:pPr>
        <w:tabs>
          <w:tab w:val="clear" w:pos="8640"/>
        </w:tabs>
        <w:suppressAutoHyphens w:val="0"/>
        <w:autoSpaceDE/>
        <w:autoSpaceDN/>
        <w:ind w:firstLine="0"/>
      </w:pPr>
      <w:r>
        <w:t xml:space="preserve">VII. </w:t>
      </w:r>
      <w:r>
        <w:t>Synthesis of Current Literature</w:t>
      </w:r>
    </w:p>
    <w:p w14:paraId="7EDBBC91" w14:textId="77777777" w:rsidR="004C57FC" w:rsidRDefault="004C57FC" w:rsidP="004C57FC">
      <w:pPr>
        <w:tabs>
          <w:tab w:val="clear" w:pos="8640"/>
        </w:tabs>
        <w:suppressAutoHyphens w:val="0"/>
        <w:autoSpaceDE/>
        <w:autoSpaceDN/>
        <w:ind w:left="720" w:firstLine="0"/>
      </w:pPr>
      <w:r>
        <w:t xml:space="preserve">A. </w:t>
      </w:r>
      <w:proofErr w:type="gramStart"/>
      <w:r>
        <w:t>Intent of Research</w:t>
      </w:r>
      <w:proofErr w:type="gramEnd"/>
    </w:p>
    <w:p w14:paraId="4EDE139E" w14:textId="573B9554" w:rsidR="004C57FC" w:rsidRDefault="004C57FC" w:rsidP="004C57FC">
      <w:pPr>
        <w:tabs>
          <w:tab w:val="clear" w:pos="8640"/>
        </w:tabs>
        <w:suppressAutoHyphens w:val="0"/>
        <w:autoSpaceDE/>
        <w:autoSpaceDN/>
        <w:ind w:left="720" w:firstLine="0"/>
      </w:pPr>
      <w:r>
        <w:t xml:space="preserve">B. </w:t>
      </w:r>
      <w:r w:rsidR="004C1A0C">
        <w:t>Current Literature</w:t>
      </w:r>
    </w:p>
    <w:p w14:paraId="577722D6" w14:textId="34837ABB" w:rsidR="004C57FC" w:rsidRDefault="004C57FC" w:rsidP="00E463FB">
      <w:pPr>
        <w:tabs>
          <w:tab w:val="clear" w:pos="8640"/>
        </w:tabs>
        <w:suppressAutoHyphens w:val="0"/>
        <w:autoSpaceDE/>
        <w:autoSpaceDN/>
        <w:ind w:left="720" w:firstLine="0"/>
      </w:pPr>
      <w:r>
        <w:t xml:space="preserve">C. </w:t>
      </w:r>
      <w:r w:rsidR="004C1A0C">
        <w:t>Multi-Discipline Topic and Approach</w:t>
      </w:r>
    </w:p>
    <w:p w14:paraId="11C2A24F" w14:textId="29E064E4" w:rsidR="000210BF" w:rsidRDefault="000210BF" w:rsidP="000210BF">
      <w:pPr>
        <w:tabs>
          <w:tab w:val="clear" w:pos="8640"/>
        </w:tabs>
        <w:suppressAutoHyphens w:val="0"/>
        <w:autoSpaceDE/>
        <w:autoSpaceDN/>
        <w:ind w:firstLine="0"/>
      </w:pPr>
      <w:r>
        <w:t xml:space="preserve">VIII. </w:t>
      </w:r>
      <w:r>
        <w:t>Variant Perspectives</w:t>
      </w:r>
    </w:p>
    <w:p w14:paraId="00150DDB" w14:textId="234FDF74" w:rsidR="004C57FC" w:rsidRDefault="004C57FC" w:rsidP="004C57FC">
      <w:pPr>
        <w:tabs>
          <w:tab w:val="clear" w:pos="8640"/>
        </w:tabs>
        <w:suppressAutoHyphens w:val="0"/>
        <w:autoSpaceDE/>
        <w:autoSpaceDN/>
        <w:ind w:left="720" w:firstLine="0"/>
      </w:pPr>
      <w:r>
        <w:t xml:space="preserve">A. </w:t>
      </w:r>
      <w:r w:rsidR="004C1A0C">
        <w:t>Limited Perspectives</w:t>
      </w:r>
    </w:p>
    <w:p w14:paraId="2C49D25B" w14:textId="242181F6" w:rsidR="004C57FC" w:rsidRDefault="004C57FC" w:rsidP="00E463FB">
      <w:pPr>
        <w:tabs>
          <w:tab w:val="clear" w:pos="8640"/>
        </w:tabs>
        <w:suppressAutoHyphens w:val="0"/>
        <w:autoSpaceDE/>
        <w:autoSpaceDN/>
        <w:ind w:left="720" w:firstLine="0"/>
      </w:pPr>
      <w:r>
        <w:t xml:space="preserve">B. </w:t>
      </w:r>
      <w:r w:rsidR="004C1A0C">
        <w:t>Lack of Sociological Perspectives</w:t>
      </w:r>
    </w:p>
    <w:p w14:paraId="19F037FF" w14:textId="4914F2C1" w:rsidR="000210BF" w:rsidRDefault="000210BF" w:rsidP="000210BF">
      <w:pPr>
        <w:tabs>
          <w:tab w:val="clear" w:pos="8640"/>
        </w:tabs>
        <w:suppressAutoHyphens w:val="0"/>
        <w:autoSpaceDE/>
        <w:autoSpaceDN/>
        <w:ind w:firstLine="0"/>
      </w:pPr>
      <w:r>
        <w:t xml:space="preserve">IX. </w:t>
      </w:r>
      <w:r>
        <w:t>Literature Gap</w:t>
      </w:r>
    </w:p>
    <w:p w14:paraId="04704498" w14:textId="387E81C3" w:rsidR="004C57FC" w:rsidRDefault="004C57FC" w:rsidP="004C57FC">
      <w:pPr>
        <w:tabs>
          <w:tab w:val="clear" w:pos="8640"/>
        </w:tabs>
        <w:suppressAutoHyphens w:val="0"/>
        <w:autoSpaceDE/>
        <w:autoSpaceDN/>
        <w:ind w:left="720" w:firstLine="0"/>
      </w:pPr>
      <w:r>
        <w:lastRenderedPageBreak/>
        <w:t xml:space="preserve">A. </w:t>
      </w:r>
      <w:r w:rsidR="004C1A0C">
        <w:t>The Gap in Research</w:t>
      </w:r>
    </w:p>
    <w:p w14:paraId="7D14077D" w14:textId="1B4E4108" w:rsidR="004C57FC" w:rsidRDefault="004C57FC" w:rsidP="00E463FB">
      <w:pPr>
        <w:tabs>
          <w:tab w:val="clear" w:pos="8640"/>
        </w:tabs>
        <w:suppressAutoHyphens w:val="0"/>
        <w:autoSpaceDE/>
        <w:autoSpaceDN/>
        <w:ind w:left="720" w:firstLine="0"/>
      </w:pPr>
      <w:r>
        <w:t xml:space="preserve">B. </w:t>
      </w:r>
      <w:r w:rsidR="00AA439D">
        <w:t>The Need for Macro Level Insight</w:t>
      </w:r>
    </w:p>
    <w:p w14:paraId="261A4A56" w14:textId="4F743DE3" w:rsidR="000210BF" w:rsidRDefault="000210BF" w:rsidP="000210BF">
      <w:pPr>
        <w:tabs>
          <w:tab w:val="clear" w:pos="8640"/>
        </w:tabs>
        <w:suppressAutoHyphens w:val="0"/>
        <w:autoSpaceDE/>
        <w:autoSpaceDN/>
        <w:ind w:firstLine="0"/>
      </w:pPr>
      <w:r>
        <w:t xml:space="preserve">X. </w:t>
      </w:r>
      <w:r>
        <w:t>Summary and Conclusion</w:t>
      </w:r>
    </w:p>
    <w:p w14:paraId="261591E1" w14:textId="73867200" w:rsidR="004C57FC" w:rsidRDefault="004C57FC" w:rsidP="004C57FC">
      <w:pPr>
        <w:tabs>
          <w:tab w:val="clear" w:pos="8640"/>
        </w:tabs>
        <w:suppressAutoHyphens w:val="0"/>
        <w:autoSpaceDE/>
        <w:autoSpaceDN/>
        <w:ind w:left="720" w:firstLine="0"/>
      </w:pPr>
      <w:r>
        <w:t xml:space="preserve">A. </w:t>
      </w:r>
      <w:r w:rsidR="000441AE">
        <w:t>Literature Review Findings</w:t>
      </w:r>
    </w:p>
    <w:p w14:paraId="248A3969" w14:textId="4973D96B" w:rsidR="004C57FC" w:rsidRDefault="004C57FC" w:rsidP="004C57FC">
      <w:pPr>
        <w:tabs>
          <w:tab w:val="clear" w:pos="8640"/>
        </w:tabs>
        <w:suppressAutoHyphens w:val="0"/>
        <w:autoSpaceDE/>
        <w:autoSpaceDN/>
        <w:ind w:left="720" w:firstLine="0"/>
      </w:pPr>
      <w:r>
        <w:t xml:space="preserve">B. </w:t>
      </w:r>
      <w:r w:rsidR="00E21B5D">
        <w:t>The Need for this</w:t>
      </w:r>
      <w:r w:rsidR="000441AE">
        <w:t xml:space="preserve"> Research</w:t>
      </w:r>
    </w:p>
    <w:p w14:paraId="65C92E5C" w14:textId="38CF1DB7" w:rsidR="004C57FC" w:rsidRDefault="004C57FC" w:rsidP="004C57FC">
      <w:pPr>
        <w:tabs>
          <w:tab w:val="clear" w:pos="8640"/>
        </w:tabs>
        <w:suppressAutoHyphens w:val="0"/>
        <w:autoSpaceDE/>
        <w:autoSpaceDN/>
        <w:ind w:left="720" w:firstLine="0"/>
      </w:pPr>
      <w:r>
        <w:t>C. Actionable Knowledge</w:t>
      </w:r>
      <w:r w:rsidR="002452F5">
        <w:t xml:space="preserve"> </w:t>
      </w:r>
      <w:r w:rsidR="002452F5">
        <w:t>(Thompson, 2018), (</w:t>
      </w:r>
      <w:proofErr w:type="spellStart"/>
      <w:r w:rsidR="002452F5">
        <w:t>Buraway</w:t>
      </w:r>
      <w:proofErr w:type="spellEnd"/>
      <w:r w:rsidR="002452F5">
        <w:t>, 2021), (Agger, 2011)</w:t>
      </w:r>
    </w:p>
    <w:p w14:paraId="139068EA" w14:textId="77777777" w:rsidR="004C57FC" w:rsidRDefault="004C57FC" w:rsidP="000210BF">
      <w:pPr>
        <w:tabs>
          <w:tab w:val="clear" w:pos="8640"/>
        </w:tabs>
        <w:suppressAutoHyphens w:val="0"/>
        <w:autoSpaceDE/>
        <w:autoSpaceDN/>
        <w:ind w:firstLine="0"/>
      </w:pPr>
    </w:p>
    <w:p w14:paraId="4AD8472D" w14:textId="77777777" w:rsidR="000210BF" w:rsidRDefault="000210BF" w:rsidP="001B5683">
      <w:pPr>
        <w:tabs>
          <w:tab w:val="clear" w:pos="8640"/>
        </w:tabs>
        <w:suppressAutoHyphens w:val="0"/>
        <w:autoSpaceDE/>
        <w:autoSpaceDN/>
      </w:pPr>
    </w:p>
    <w:p w14:paraId="448108A7" w14:textId="77777777" w:rsidR="000210BF" w:rsidRDefault="000210BF" w:rsidP="001B5683">
      <w:pPr>
        <w:tabs>
          <w:tab w:val="clear" w:pos="8640"/>
        </w:tabs>
        <w:suppressAutoHyphens w:val="0"/>
        <w:autoSpaceDE/>
        <w:autoSpaceDN/>
      </w:pPr>
    </w:p>
    <w:p w14:paraId="2C1AB083" w14:textId="77777777" w:rsidR="000210BF" w:rsidRDefault="000210BF" w:rsidP="001B5683">
      <w:pPr>
        <w:tabs>
          <w:tab w:val="clear" w:pos="8640"/>
        </w:tabs>
        <w:suppressAutoHyphens w:val="0"/>
        <w:autoSpaceDE/>
        <w:autoSpaceDN/>
      </w:pPr>
    </w:p>
    <w:p w14:paraId="7CDBCB1E" w14:textId="77777777" w:rsidR="00363FB8" w:rsidRDefault="00363FB8" w:rsidP="00830015">
      <w:pPr>
        <w:tabs>
          <w:tab w:val="clear" w:pos="8640"/>
        </w:tabs>
        <w:suppressAutoHyphens w:val="0"/>
        <w:autoSpaceDE/>
        <w:autoSpaceDN/>
        <w:ind w:firstLine="0"/>
      </w:pPr>
    </w:p>
    <w:p w14:paraId="64CFCF39" w14:textId="77777777" w:rsidR="00830015" w:rsidRPr="001E7929" w:rsidRDefault="00830015" w:rsidP="00830015">
      <w:pPr>
        <w:tabs>
          <w:tab w:val="clear" w:pos="8640"/>
        </w:tabs>
        <w:suppressAutoHyphens w:val="0"/>
        <w:autoSpaceDE/>
        <w:autoSpaceDN/>
        <w:ind w:firstLine="0"/>
        <w:rPr>
          <w:b/>
        </w:rPr>
      </w:pPr>
    </w:p>
    <w:p w14:paraId="4D2BCB1B" w14:textId="77777777" w:rsidR="00A76FEE" w:rsidRDefault="00A76FEE" w:rsidP="00A86964">
      <w:pPr>
        <w:tabs>
          <w:tab w:val="right" w:pos="8640"/>
          <w:tab w:val="right" w:pos="8640"/>
        </w:tabs>
        <w:ind w:firstLine="0"/>
      </w:pPr>
    </w:p>
    <w:p w14:paraId="7431EE7E" w14:textId="77777777" w:rsidR="00E463FB" w:rsidRDefault="00E463FB" w:rsidP="00A86964">
      <w:pPr>
        <w:tabs>
          <w:tab w:val="right" w:pos="8640"/>
          <w:tab w:val="right" w:pos="8640"/>
        </w:tabs>
        <w:ind w:firstLine="0"/>
      </w:pPr>
    </w:p>
    <w:p w14:paraId="38E41CB0" w14:textId="77777777" w:rsidR="00E463FB" w:rsidRDefault="00E463FB" w:rsidP="00A86964">
      <w:pPr>
        <w:tabs>
          <w:tab w:val="right" w:pos="8640"/>
          <w:tab w:val="right" w:pos="8640"/>
        </w:tabs>
        <w:ind w:firstLine="0"/>
      </w:pPr>
    </w:p>
    <w:p w14:paraId="42FC9116" w14:textId="77777777" w:rsidR="00E463FB" w:rsidRDefault="00E463FB" w:rsidP="00A86964">
      <w:pPr>
        <w:tabs>
          <w:tab w:val="right" w:pos="8640"/>
          <w:tab w:val="right" w:pos="8640"/>
        </w:tabs>
        <w:ind w:firstLine="0"/>
      </w:pPr>
    </w:p>
    <w:p w14:paraId="128A1693" w14:textId="77777777" w:rsidR="00E463FB" w:rsidRDefault="00E463FB" w:rsidP="00A86964">
      <w:pPr>
        <w:tabs>
          <w:tab w:val="right" w:pos="8640"/>
          <w:tab w:val="right" w:pos="8640"/>
        </w:tabs>
        <w:ind w:firstLine="0"/>
      </w:pPr>
    </w:p>
    <w:p w14:paraId="0864E92C" w14:textId="77777777" w:rsidR="00E463FB" w:rsidRDefault="00E463FB" w:rsidP="00A86964">
      <w:pPr>
        <w:tabs>
          <w:tab w:val="right" w:pos="8640"/>
          <w:tab w:val="right" w:pos="8640"/>
        </w:tabs>
        <w:ind w:firstLine="0"/>
      </w:pPr>
    </w:p>
    <w:p w14:paraId="3F00D3D4" w14:textId="77777777" w:rsidR="00E463FB" w:rsidRDefault="00E463FB" w:rsidP="00A86964">
      <w:pPr>
        <w:tabs>
          <w:tab w:val="right" w:pos="8640"/>
          <w:tab w:val="right" w:pos="8640"/>
        </w:tabs>
        <w:ind w:firstLine="0"/>
      </w:pPr>
    </w:p>
    <w:p w14:paraId="1B12AAEC" w14:textId="77777777" w:rsidR="00E463FB" w:rsidRDefault="00E463FB" w:rsidP="00A86964">
      <w:pPr>
        <w:tabs>
          <w:tab w:val="right" w:pos="8640"/>
          <w:tab w:val="right" w:pos="8640"/>
        </w:tabs>
        <w:ind w:firstLine="0"/>
      </w:pPr>
    </w:p>
    <w:p w14:paraId="7EB03F79" w14:textId="77777777" w:rsidR="00E463FB" w:rsidRDefault="00E463FB" w:rsidP="00A86964">
      <w:pPr>
        <w:tabs>
          <w:tab w:val="right" w:pos="8640"/>
          <w:tab w:val="right" w:pos="8640"/>
        </w:tabs>
        <w:ind w:firstLine="0"/>
      </w:pPr>
    </w:p>
    <w:p w14:paraId="6DD6AF7F" w14:textId="77777777" w:rsidR="00F87B2A" w:rsidRDefault="00F87B2A" w:rsidP="00A86964">
      <w:pPr>
        <w:tabs>
          <w:tab w:val="right" w:pos="8640"/>
          <w:tab w:val="right" w:pos="8640"/>
        </w:tabs>
        <w:ind w:firstLine="0"/>
      </w:pPr>
    </w:p>
    <w:p w14:paraId="2C754617" w14:textId="77777777" w:rsidR="00E463FB" w:rsidRDefault="00E463FB" w:rsidP="00A86964">
      <w:pPr>
        <w:tabs>
          <w:tab w:val="right" w:pos="8640"/>
          <w:tab w:val="right" w:pos="8640"/>
        </w:tabs>
        <w:ind w:firstLine="0"/>
      </w:pPr>
    </w:p>
    <w:p w14:paraId="0000003A" w14:textId="529AE4F4" w:rsidR="003A0649" w:rsidRDefault="00E463FB" w:rsidP="00E463FB">
      <w:pPr>
        <w:tabs>
          <w:tab w:val="right" w:pos="8640"/>
          <w:tab w:val="right" w:pos="8640"/>
        </w:tabs>
        <w:ind w:firstLine="0"/>
        <w:jc w:val="center"/>
      </w:pPr>
      <w:r>
        <w:lastRenderedPageBreak/>
        <w:t>References</w:t>
      </w:r>
    </w:p>
    <w:p w14:paraId="7D06F256" w14:textId="77777777" w:rsidR="001B5D9A" w:rsidRDefault="001B5D9A" w:rsidP="001B5D9A">
      <w:pPr>
        <w:ind w:hanging="480"/>
      </w:pPr>
      <w:r>
        <w:t>Agger, B</w:t>
      </w:r>
      <w:r w:rsidRPr="00353CAC">
        <w:t>. (</w:t>
      </w:r>
      <w:r>
        <w:t>2027</w:t>
      </w:r>
      <w:r w:rsidRPr="00353CAC">
        <w:t>). </w:t>
      </w:r>
      <w:r>
        <w:rPr>
          <w:i/>
          <w:iCs/>
        </w:rPr>
        <w:t>Public sociology: From social facts to literary acts</w:t>
      </w:r>
      <w:r w:rsidRPr="00353CAC">
        <w:t xml:space="preserve">. </w:t>
      </w:r>
      <w:r>
        <w:t>Rowman &amp; Littlefield Publishers, Inc</w:t>
      </w:r>
      <w:r w:rsidRPr="00353CAC">
        <w:t>.</w:t>
      </w:r>
    </w:p>
    <w:p w14:paraId="45285F74" w14:textId="22F5BAFC" w:rsidR="001B5D9A" w:rsidRDefault="001B5D9A" w:rsidP="00E463FB">
      <w:pPr>
        <w:ind w:hanging="480"/>
      </w:pPr>
      <w:r>
        <w:t>Barr, D.A</w:t>
      </w:r>
      <w:r w:rsidRPr="00353CAC">
        <w:t>. (</w:t>
      </w:r>
      <w:r>
        <w:t>2019</w:t>
      </w:r>
      <w:r w:rsidRPr="00353CAC">
        <w:t>). </w:t>
      </w:r>
      <w:r>
        <w:rPr>
          <w:i/>
          <w:iCs/>
        </w:rPr>
        <w:t>Health disparities in the United States: Social class, race, ethnicity, and the social determinants of health</w:t>
      </w:r>
      <w:r w:rsidRPr="00353CAC">
        <w:t xml:space="preserve">. </w:t>
      </w:r>
      <w:r>
        <w:t>John Hopkins University Press</w:t>
      </w:r>
      <w:r w:rsidRPr="00353CAC">
        <w:t>.</w:t>
      </w:r>
    </w:p>
    <w:p w14:paraId="2FC0FE4F" w14:textId="10C91339" w:rsidR="00F25DA2" w:rsidRDefault="00F25DA2" w:rsidP="00F25DA2">
      <w:pPr>
        <w:ind w:hanging="480"/>
      </w:pPr>
      <w:r w:rsidRPr="00A73109">
        <w:t xml:space="preserve">Benavidez, G. A., Zahnd, W. E., Hung, P., &amp; Eberth, J. M. (2024). Chronic </w:t>
      </w:r>
      <w:r w:rsidR="001B5D9A">
        <w:t>d</w:t>
      </w:r>
      <w:r w:rsidRPr="00A73109">
        <w:t xml:space="preserve">isease </w:t>
      </w:r>
      <w:r w:rsidR="001B5D9A">
        <w:t>p</w:t>
      </w:r>
      <w:r w:rsidRPr="00A73109">
        <w:t xml:space="preserve">revalence in the US: Sociodemographic and </w:t>
      </w:r>
      <w:r w:rsidR="001B5D9A">
        <w:t>g</w:t>
      </w:r>
      <w:r w:rsidRPr="00A73109">
        <w:t xml:space="preserve">eographic </w:t>
      </w:r>
      <w:r w:rsidR="001B5D9A">
        <w:t>v</w:t>
      </w:r>
      <w:r w:rsidRPr="00A73109">
        <w:t xml:space="preserve">ariations by </w:t>
      </w:r>
      <w:r w:rsidR="001B5D9A">
        <w:t>z</w:t>
      </w:r>
      <w:r w:rsidRPr="00A73109">
        <w:t xml:space="preserve">ip </w:t>
      </w:r>
      <w:r w:rsidR="001B5D9A">
        <w:t>c</w:t>
      </w:r>
      <w:r w:rsidRPr="00A73109">
        <w:t xml:space="preserve">ode </w:t>
      </w:r>
      <w:r w:rsidR="001B5D9A">
        <w:t>t</w:t>
      </w:r>
      <w:r w:rsidRPr="00A73109">
        <w:t xml:space="preserve">abulation </w:t>
      </w:r>
      <w:r w:rsidR="001B5D9A">
        <w:t>a</w:t>
      </w:r>
      <w:r w:rsidRPr="00A73109">
        <w:t xml:space="preserve">rea. </w:t>
      </w:r>
      <w:r w:rsidRPr="00A73109">
        <w:rPr>
          <w:i/>
          <w:iCs/>
        </w:rPr>
        <w:t>Preventing Chronic Disease</w:t>
      </w:r>
      <w:r w:rsidRPr="00A73109">
        <w:t xml:space="preserve">, </w:t>
      </w:r>
      <w:r w:rsidRPr="00A73109">
        <w:rPr>
          <w:i/>
          <w:iCs/>
        </w:rPr>
        <w:t>21</w:t>
      </w:r>
      <w:r w:rsidRPr="00A73109">
        <w:t xml:space="preserve">, 230267. </w:t>
      </w:r>
      <w:hyperlink r:id="rId9" w:history="1">
        <w:r w:rsidRPr="00A73109">
          <w:rPr>
            <w:color w:val="0000FF"/>
            <w:u w:val="single"/>
          </w:rPr>
          <w:t>https://doi.org/10.5888/pcd21.230267</w:t>
        </w:r>
      </w:hyperlink>
    </w:p>
    <w:p w14:paraId="200EADF0" w14:textId="4CD859B1" w:rsidR="00E463FB" w:rsidRDefault="00E463FB" w:rsidP="00E463FB">
      <w:pPr>
        <w:ind w:hanging="480"/>
      </w:pPr>
      <w:r>
        <w:t>Bloom</w:t>
      </w:r>
      <w:r w:rsidRPr="00353CAC">
        <w:t xml:space="preserve">, </w:t>
      </w:r>
      <w:r>
        <w:t>S.W</w:t>
      </w:r>
      <w:r w:rsidRPr="00353CAC">
        <w:t>.</w:t>
      </w:r>
      <w:r>
        <w:t xml:space="preserve"> </w:t>
      </w:r>
      <w:r w:rsidRPr="00353CAC">
        <w:t>(20</w:t>
      </w:r>
      <w:r>
        <w:t>02</w:t>
      </w:r>
      <w:r w:rsidRPr="00353CAC">
        <w:t>). </w:t>
      </w:r>
      <w:r>
        <w:rPr>
          <w:i/>
          <w:iCs/>
        </w:rPr>
        <w:t>The word as scalpel: A history of medical sociology</w:t>
      </w:r>
      <w:r w:rsidRPr="00353CAC">
        <w:t xml:space="preserve">. </w:t>
      </w:r>
      <w:r>
        <w:t>Oxford University Press</w:t>
      </w:r>
      <w:r w:rsidRPr="00353CAC">
        <w:t>.</w:t>
      </w:r>
    </w:p>
    <w:p w14:paraId="720E7FB5" w14:textId="77777777" w:rsidR="001B5D9A" w:rsidRDefault="001B5D9A" w:rsidP="001B5D9A">
      <w:pPr>
        <w:ind w:hanging="480"/>
      </w:pPr>
      <w:r>
        <w:t>Bourdieu</w:t>
      </w:r>
      <w:r w:rsidRPr="00353CAC">
        <w:t xml:space="preserve">, </w:t>
      </w:r>
      <w:r>
        <w:t>P</w:t>
      </w:r>
      <w:r w:rsidRPr="00353CAC">
        <w:t>. (</w:t>
      </w:r>
      <w:r>
        <w:t>1993</w:t>
      </w:r>
      <w:r w:rsidRPr="00353CAC">
        <w:t>). </w:t>
      </w:r>
      <w:r>
        <w:rPr>
          <w:i/>
          <w:iCs/>
        </w:rPr>
        <w:t>The fields of cultural production</w:t>
      </w:r>
      <w:r w:rsidRPr="00353CAC">
        <w:t xml:space="preserve">. </w:t>
      </w:r>
      <w:r>
        <w:t>Columbia University Press</w:t>
      </w:r>
      <w:r w:rsidRPr="00353CAC">
        <w:t>.</w:t>
      </w:r>
    </w:p>
    <w:p w14:paraId="3E738DAA" w14:textId="48132DAA" w:rsidR="001B5D9A" w:rsidRDefault="001B5D9A" w:rsidP="00E463FB">
      <w:pPr>
        <w:ind w:hanging="480"/>
      </w:pPr>
      <w:proofErr w:type="spellStart"/>
      <w:r>
        <w:t>Buraway</w:t>
      </w:r>
      <w:proofErr w:type="spellEnd"/>
      <w:r>
        <w:t>, M</w:t>
      </w:r>
      <w:r w:rsidRPr="00353CAC">
        <w:t>. (</w:t>
      </w:r>
      <w:r>
        <w:t>2021</w:t>
      </w:r>
      <w:r w:rsidRPr="00353CAC">
        <w:t>). </w:t>
      </w:r>
      <w:r>
        <w:rPr>
          <w:i/>
          <w:iCs/>
        </w:rPr>
        <w:t xml:space="preserve">Public </w:t>
      </w:r>
      <w:proofErr w:type="gramStart"/>
      <w:r>
        <w:rPr>
          <w:i/>
          <w:iCs/>
        </w:rPr>
        <w:t>sociology</w:t>
      </w:r>
      <w:proofErr w:type="gramEnd"/>
      <w:r w:rsidRPr="00353CAC">
        <w:t xml:space="preserve">. </w:t>
      </w:r>
      <w:r>
        <w:t>Polity</w:t>
      </w:r>
      <w:r w:rsidRPr="00353CAC">
        <w:t>.</w:t>
      </w:r>
    </w:p>
    <w:p w14:paraId="4C1604F6" w14:textId="77777777" w:rsidR="001B5D9A" w:rsidRDefault="001B5D9A" w:rsidP="001B5D9A">
      <w:pPr>
        <w:ind w:hanging="480"/>
      </w:pPr>
      <w:r>
        <w:t>Cockerham</w:t>
      </w:r>
      <w:r w:rsidRPr="00353CAC">
        <w:t xml:space="preserve">, </w:t>
      </w:r>
      <w:r>
        <w:t>W.C</w:t>
      </w:r>
      <w:r w:rsidRPr="00353CAC">
        <w:t>.</w:t>
      </w:r>
      <w:r>
        <w:t xml:space="preserve"> </w:t>
      </w:r>
      <w:r w:rsidRPr="00353CAC">
        <w:t>(Eds.). (20</w:t>
      </w:r>
      <w:r>
        <w:t>13</w:t>
      </w:r>
      <w:r w:rsidRPr="00353CAC">
        <w:t>). </w:t>
      </w:r>
      <w:r>
        <w:rPr>
          <w:i/>
          <w:iCs/>
        </w:rPr>
        <w:t xml:space="preserve">Medical </w:t>
      </w:r>
      <w:proofErr w:type="gramStart"/>
      <w:r>
        <w:rPr>
          <w:i/>
          <w:iCs/>
        </w:rPr>
        <w:t>sociology</w:t>
      </w:r>
      <w:proofErr w:type="gramEnd"/>
      <w:r>
        <w:rPr>
          <w:i/>
          <w:iCs/>
        </w:rPr>
        <w:t xml:space="preserve"> on the move: New directions in theory</w:t>
      </w:r>
      <w:r w:rsidRPr="00353CAC">
        <w:t xml:space="preserve">. </w:t>
      </w:r>
      <w:r>
        <w:t>Springer</w:t>
      </w:r>
      <w:r w:rsidRPr="00353CAC">
        <w:t>.</w:t>
      </w:r>
    </w:p>
    <w:p w14:paraId="505496DB" w14:textId="77777777" w:rsidR="00E463FB" w:rsidRDefault="00E463FB" w:rsidP="00E463FB">
      <w:pPr>
        <w:ind w:hanging="480"/>
      </w:pPr>
      <w:r>
        <w:t>Cockerham</w:t>
      </w:r>
      <w:r w:rsidRPr="00353CAC">
        <w:t xml:space="preserve">, </w:t>
      </w:r>
      <w:r>
        <w:t>W.C</w:t>
      </w:r>
      <w:r w:rsidRPr="00353CAC">
        <w:t>. (20</w:t>
      </w:r>
      <w:r>
        <w:t>13</w:t>
      </w:r>
      <w:r w:rsidRPr="00353CAC">
        <w:t>). </w:t>
      </w:r>
      <w:r>
        <w:rPr>
          <w:i/>
          <w:iCs/>
        </w:rPr>
        <w:t>Social causes of health and disease</w:t>
      </w:r>
      <w:r w:rsidRPr="00353CAC">
        <w:t xml:space="preserve">. </w:t>
      </w:r>
      <w:r>
        <w:t>Polity</w:t>
      </w:r>
      <w:r w:rsidRPr="00353CAC">
        <w:t>.</w:t>
      </w:r>
    </w:p>
    <w:p w14:paraId="1E7B175A" w14:textId="22CB9D9D" w:rsidR="001B5D9A" w:rsidRDefault="00E463FB" w:rsidP="00E463FB">
      <w:pPr>
        <w:ind w:hanging="480"/>
      </w:pPr>
      <w:r>
        <w:t>Cockerham</w:t>
      </w:r>
      <w:r w:rsidRPr="00353CAC">
        <w:t xml:space="preserve">, </w:t>
      </w:r>
      <w:r>
        <w:t>W.C</w:t>
      </w:r>
      <w:r w:rsidRPr="00353CAC">
        <w:t>. (20</w:t>
      </w:r>
      <w:r>
        <w:t>10</w:t>
      </w:r>
      <w:r w:rsidRPr="00353CAC">
        <w:t>). </w:t>
      </w:r>
      <w:r>
        <w:rPr>
          <w:i/>
          <w:iCs/>
        </w:rPr>
        <w:t>Medical sociology</w:t>
      </w:r>
      <w:r w:rsidRPr="00353CAC">
        <w:t xml:space="preserve">. </w:t>
      </w:r>
      <w:r>
        <w:t>Peason</w:t>
      </w:r>
      <w:r w:rsidRPr="00353CAC">
        <w:t>.</w:t>
      </w:r>
    </w:p>
    <w:p w14:paraId="0B4C5563" w14:textId="786A551E" w:rsidR="001B5D9A" w:rsidRPr="008D0262" w:rsidRDefault="00F25DA2" w:rsidP="00E463FB">
      <w:pPr>
        <w:ind w:hanging="480"/>
      </w:pPr>
      <w:proofErr w:type="spellStart"/>
      <w:r w:rsidRPr="004312E2">
        <w:t>Delmelle</w:t>
      </w:r>
      <w:proofErr w:type="spellEnd"/>
      <w:r w:rsidRPr="004312E2">
        <w:t xml:space="preserve">, E. M., Desjardins, M. R., Jung, P., Owusu, C., Lan, Y., Hohl, A., &amp; Dony, C. (2022). Uncertainty in geospatial health: Challenges and opportunities ahead. </w:t>
      </w:r>
      <w:r w:rsidRPr="004312E2">
        <w:rPr>
          <w:i/>
          <w:iCs/>
        </w:rPr>
        <w:t>Annals of Epidemiology</w:t>
      </w:r>
      <w:r w:rsidRPr="004312E2">
        <w:t xml:space="preserve">, </w:t>
      </w:r>
      <w:r w:rsidRPr="004312E2">
        <w:rPr>
          <w:i/>
          <w:iCs/>
        </w:rPr>
        <w:t>65</w:t>
      </w:r>
      <w:r w:rsidRPr="004312E2">
        <w:t xml:space="preserve">, 15–30. </w:t>
      </w:r>
      <w:hyperlink r:id="rId10" w:history="1">
        <w:r w:rsidRPr="004312E2">
          <w:rPr>
            <w:color w:val="0000FF"/>
            <w:u w:val="single"/>
          </w:rPr>
          <w:t>https://doi.org/10.1016/j.annepidem.2021.10.002</w:t>
        </w:r>
      </w:hyperlink>
    </w:p>
    <w:p w14:paraId="1832EA39" w14:textId="7F35FCE9" w:rsidR="00F25DA2" w:rsidRDefault="00F25DA2" w:rsidP="00F25DA2">
      <w:pPr>
        <w:ind w:hanging="480"/>
      </w:pPr>
      <w:bookmarkStart w:id="8" w:name="_Hlk190237707"/>
      <w:r w:rsidRPr="00484925">
        <w:t xml:space="preserve">Embury, J., Tsou, M.-H., Nara, A., &amp; Oren, E. (2022). A </w:t>
      </w:r>
      <w:proofErr w:type="spellStart"/>
      <w:r w:rsidRPr="00484925">
        <w:t>Spatio</w:t>
      </w:r>
      <w:proofErr w:type="spellEnd"/>
      <w:r w:rsidRPr="00484925">
        <w:t>-</w:t>
      </w:r>
      <w:r w:rsidR="001B5D9A">
        <w:t>d</w:t>
      </w:r>
      <w:r w:rsidRPr="00484925">
        <w:t xml:space="preserve">emographic </w:t>
      </w:r>
      <w:r w:rsidR="001B5D9A">
        <w:t>p</w:t>
      </w:r>
      <w:r w:rsidRPr="00484925">
        <w:t xml:space="preserve">erspective on the </w:t>
      </w:r>
      <w:r w:rsidR="001B5D9A">
        <w:t>r</w:t>
      </w:r>
      <w:r w:rsidRPr="00484925">
        <w:t xml:space="preserve">ole of </w:t>
      </w:r>
      <w:r w:rsidR="001B5D9A">
        <w:t>s</w:t>
      </w:r>
      <w:r w:rsidRPr="00484925">
        <w:t xml:space="preserve">ocial </w:t>
      </w:r>
      <w:r w:rsidR="001B5D9A">
        <w:t>d</w:t>
      </w:r>
      <w:r w:rsidRPr="00484925">
        <w:t xml:space="preserve">eterminants of </w:t>
      </w:r>
      <w:r w:rsidR="001B5D9A">
        <w:t>h</w:t>
      </w:r>
      <w:r w:rsidRPr="00484925">
        <w:t xml:space="preserve">ealth and </w:t>
      </w:r>
      <w:r w:rsidR="001B5D9A">
        <w:t>c</w:t>
      </w:r>
      <w:r w:rsidRPr="00484925">
        <w:t xml:space="preserve">hronic </w:t>
      </w:r>
      <w:r w:rsidR="001B5D9A">
        <w:t>d</w:t>
      </w:r>
      <w:r w:rsidRPr="00484925">
        <w:t xml:space="preserve">isease in </w:t>
      </w:r>
      <w:r w:rsidR="001B5D9A">
        <w:t>d</w:t>
      </w:r>
      <w:r w:rsidRPr="00484925">
        <w:t xml:space="preserve">etermining a </w:t>
      </w:r>
      <w:r w:rsidR="001B5D9A">
        <w:t>p</w:t>
      </w:r>
      <w:r w:rsidRPr="00484925">
        <w:t xml:space="preserve">opulation’s </w:t>
      </w:r>
      <w:r w:rsidR="001B5D9A">
        <w:t>v</w:t>
      </w:r>
      <w:r w:rsidRPr="00484925">
        <w:t xml:space="preserve">ulnerability to COVID-19. </w:t>
      </w:r>
      <w:r w:rsidRPr="00484925">
        <w:rPr>
          <w:i/>
          <w:iCs/>
        </w:rPr>
        <w:t>Preventing Chronic Disease</w:t>
      </w:r>
      <w:r w:rsidRPr="00484925">
        <w:t xml:space="preserve">, </w:t>
      </w:r>
      <w:r w:rsidRPr="00484925">
        <w:rPr>
          <w:i/>
          <w:iCs/>
        </w:rPr>
        <w:t>19</w:t>
      </w:r>
      <w:r w:rsidRPr="00484925">
        <w:t xml:space="preserve">, 210414. </w:t>
      </w:r>
      <w:hyperlink r:id="rId11" w:history="1">
        <w:r w:rsidRPr="00484925">
          <w:rPr>
            <w:color w:val="0000FF"/>
            <w:u w:val="single"/>
          </w:rPr>
          <w:t>https://doi.org/10.5888/pcd19.210414</w:t>
        </w:r>
      </w:hyperlink>
      <w:bookmarkEnd w:id="8"/>
    </w:p>
    <w:p w14:paraId="2421211E" w14:textId="77777777" w:rsidR="001B5D9A" w:rsidRDefault="001B5D9A" w:rsidP="001B5D9A">
      <w:pPr>
        <w:ind w:hanging="480"/>
      </w:pPr>
      <w:r>
        <w:t>Emch, M</w:t>
      </w:r>
      <w:r w:rsidRPr="00353CAC">
        <w:t>.</w:t>
      </w:r>
      <w:r>
        <w:t>, Root, E.D., Carrel, M</w:t>
      </w:r>
      <w:r w:rsidRPr="00353CAC">
        <w:t xml:space="preserve"> (</w:t>
      </w:r>
      <w:r>
        <w:t>2017</w:t>
      </w:r>
      <w:r w:rsidRPr="00353CAC">
        <w:t>). </w:t>
      </w:r>
      <w:r>
        <w:rPr>
          <w:i/>
          <w:iCs/>
        </w:rPr>
        <w:t>Health and medical geography</w:t>
      </w:r>
      <w:r w:rsidRPr="00353CAC">
        <w:t xml:space="preserve">. </w:t>
      </w:r>
      <w:r>
        <w:t>The Guilford Press</w:t>
      </w:r>
      <w:r w:rsidRPr="00353CAC">
        <w:t>.</w:t>
      </w:r>
    </w:p>
    <w:p w14:paraId="4A2C64BA" w14:textId="77777777" w:rsidR="001B5D9A" w:rsidRPr="00484925" w:rsidRDefault="001B5D9A" w:rsidP="00F25DA2">
      <w:pPr>
        <w:ind w:hanging="480"/>
      </w:pPr>
    </w:p>
    <w:p w14:paraId="74504BB8" w14:textId="77777777" w:rsidR="00F25DA2" w:rsidRPr="00A66B38" w:rsidRDefault="00F25DA2" w:rsidP="00F25DA2">
      <w:pPr>
        <w:ind w:hanging="480"/>
      </w:pPr>
      <w:bookmarkStart w:id="9" w:name="_Hlk190238987"/>
      <w:proofErr w:type="spellStart"/>
      <w:r w:rsidRPr="00A66B38">
        <w:lastRenderedPageBreak/>
        <w:t>Gobaud</w:t>
      </w:r>
      <w:proofErr w:type="spellEnd"/>
      <w:r w:rsidRPr="00A66B38">
        <w:t xml:space="preserve">, A. N., </w:t>
      </w:r>
      <w:proofErr w:type="spellStart"/>
      <w:r w:rsidRPr="00A66B38">
        <w:t>Mehranbod</w:t>
      </w:r>
      <w:proofErr w:type="spellEnd"/>
      <w:r w:rsidRPr="00A66B38">
        <w:t xml:space="preserve">, C. A., Dong, B., Dodington, J., &amp; Morrison, C. N. (2022). Absolute versus relative socioeconomic disadvantage and homicide: A spatial ecological case–control study of US zip codes. </w:t>
      </w:r>
      <w:r w:rsidRPr="00A66B38">
        <w:rPr>
          <w:i/>
          <w:iCs/>
        </w:rPr>
        <w:t>Injury Epidemiology</w:t>
      </w:r>
      <w:r w:rsidRPr="00A66B38">
        <w:t xml:space="preserve">, </w:t>
      </w:r>
      <w:r w:rsidRPr="00A66B38">
        <w:rPr>
          <w:i/>
          <w:iCs/>
        </w:rPr>
        <w:t>9</w:t>
      </w:r>
      <w:r w:rsidRPr="00A66B38">
        <w:t xml:space="preserve">(1), 7. </w:t>
      </w:r>
      <w:hyperlink r:id="rId12" w:history="1">
        <w:r w:rsidRPr="00A66B38">
          <w:rPr>
            <w:color w:val="0000FF"/>
            <w:u w:val="single"/>
          </w:rPr>
          <w:t>https://doi.org/10.1186/s40621-022-00371-z</w:t>
        </w:r>
      </w:hyperlink>
      <w:bookmarkEnd w:id="9"/>
    </w:p>
    <w:p w14:paraId="4775C8D4" w14:textId="77777777" w:rsidR="00F25DA2" w:rsidRDefault="00F25DA2" w:rsidP="00F25DA2">
      <w:pPr>
        <w:ind w:hanging="480"/>
      </w:pPr>
      <w:bookmarkStart w:id="10" w:name="_Hlk190240829"/>
      <w:r w:rsidRPr="00131034">
        <w:t xml:space="preserve">Habibi, R., </w:t>
      </w:r>
      <w:proofErr w:type="spellStart"/>
      <w:r w:rsidRPr="00131034">
        <w:t>Alesheikh</w:t>
      </w:r>
      <w:proofErr w:type="spellEnd"/>
      <w:r w:rsidRPr="00131034">
        <w:t xml:space="preserve">, A. A., &amp; Bayat, S. (2022). An event-based model and a map visualization approach for spatiotemporal association relations discovery of diseases diffusion. </w:t>
      </w:r>
      <w:r w:rsidRPr="00131034">
        <w:rPr>
          <w:i/>
          <w:iCs/>
        </w:rPr>
        <w:t>Sustainable Cities and Society</w:t>
      </w:r>
      <w:r w:rsidRPr="00131034">
        <w:t xml:space="preserve">, </w:t>
      </w:r>
      <w:r w:rsidRPr="00131034">
        <w:rPr>
          <w:i/>
          <w:iCs/>
        </w:rPr>
        <w:t>87</w:t>
      </w:r>
      <w:r w:rsidRPr="00131034">
        <w:t xml:space="preserve">, 104187. </w:t>
      </w:r>
      <w:hyperlink r:id="rId13" w:history="1">
        <w:r w:rsidRPr="00131034">
          <w:rPr>
            <w:color w:val="0000FF"/>
            <w:u w:val="single"/>
          </w:rPr>
          <w:t>https://doi.org/10.1016/j.scs.2022.104187</w:t>
        </w:r>
      </w:hyperlink>
      <w:bookmarkEnd w:id="10"/>
    </w:p>
    <w:p w14:paraId="4898BB92" w14:textId="22504BDF" w:rsidR="001B5D9A" w:rsidRPr="00A73109" w:rsidRDefault="001B5D9A" w:rsidP="00E463FB">
      <w:pPr>
        <w:ind w:hanging="480"/>
      </w:pPr>
      <w:r>
        <w:t>Hazen, H</w:t>
      </w:r>
      <w:r w:rsidRPr="00353CAC">
        <w:t>.</w:t>
      </w:r>
      <w:r>
        <w:t xml:space="preserve">, </w:t>
      </w:r>
      <w:proofErr w:type="spellStart"/>
      <w:r>
        <w:t>Anthamatten</w:t>
      </w:r>
      <w:proofErr w:type="spellEnd"/>
      <w:r>
        <w:t>, P.</w:t>
      </w:r>
      <w:r w:rsidRPr="00353CAC">
        <w:t xml:space="preserve"> (</w:t>
      </w:r>
      <w:r>
        <w:t>2020</w:t>
      </w:r>
      <w:r w:rsidRPr="00353CAC">
        <w:t>). </w:t>
      </w:r>
      <w:r>
        <w:rPr>
          <w:i/>
          <w:iCs/>
        </w:rPr>
        <w:t>An introduction to the geography of health</w:t>
      </w:r>
      <w:r w:rsidRPr="00353CAC">
        <w:t xml:space="preserve">. </w:t>
      </w:r>
      <w:r>
        <w:t>Routledge</w:t>
      </w:r>
      <w:r w:rsidRPr="00353CAC">
        <w:t>.</w:t>
      </w:r>
    </w:p>
    <w:p w14:paraId="0CA657F1" w14:textId="77777777" w:rsidR="00F25DA2" w:rsidRDefault="00F25DA2" w:rsidP="00F25DA2">
      <w:pPr>
        <w:ind w:hanging="480"/>
      </w:pPr>
      <w:r w:rsidRPr="000D2896">
        <w:t xml:space="preserve">Lee, E. K., Donley, G., Ciesielski, T. H., Freedman, D. A., &amp; Cole, M. B. (2023). Spatial availability of federally qualified health centers and disparities in health services utilization in medically underserved areas. </w:t>
      </w:r>
      <w:r w:rsidRPr="000D2896">
        <w:rPr>
          <w:i/>
          <w:iCs/>
        </w:rPr>
        <w:t>Social Science &amp; Medicine</w:t>
      </w:r>
      <w:r w:rsidRPr="000D2896">
        <w:t xml:space="preserve">, </w:t>
      </w:r>
      <w:r w:rsidRPr="000D2896">
        <w:rPr>
          <w:i/>
          <w:iCs/>
        </w:rPr>
        <w:t>328</w:t>
      </w:r>
      <w:r w:rsidRPr="000D2896">
        <w:t xml:space="preserve">, 116009. </w:t>
      </w:r>
      <w:hyperlink r:id="rId14" w:history="1">
        <w:r w:rsidRPr="000D2896">
          <w:rPr>
            <w:color w:val="0000FF"/>
            <w:u w:val="single"/>
          </w:rPr>
          <w:t>https://doi.org/10.1016/j.socscimed.2023.116009</w:t>
        </w:r>
      </w:hyperlink>
    </w:p>
    <w:p w14:paraId="4DE9473E" w14:textId="77777777" w:rsidR="001B5D9A" w:rsidRDefault="001B5D9A" w:rsidP="001B5D9A">
      <w:pPr>
        <w:ind w:hanging="480"/>
      </w:pPr>
      <w:r>
        <w:t>Mills</w:t>
      </w:r>
      <w:r w:rsidRPr="00353CAC">
        <w:t xml:space="preserve"> </w:t>
      </w:r>
      <w:r>
        <w:t>C.W</w:t>
      </w:r>
      <w:r w:rsidRPr="00353CAC">
        <w:t>. (</w:t>
      </w:r>
      <w:r>
        <w:t>1959</w:t>
      </w:r>
      <w:r w:rsidRPr="00353CAC">
        <w:t>). </w:t>
      </w:r>
      <w:r>
        <w:rPr>
          <w:i/>
          <w:iCs/>
        </w:rPr>
        <w:t>The sociological imagination</w:t>
      </w:r>
      <w:r w:rsidRPr="00353CAC">
        <w:t xml:space="preserve">. </w:t>
      </w:r>
      <w:r>
        <w:t>Grove Press, Inc</w:t>
      </w:r>
      <w:r w:rsidRPr="00353CAC">
        <w:t>.</w:t>
      </w:r>
    </w:p>
    <w:p w14:paraId="5F39F7EE" w14:textId="7D7B7A1B" w:rsidR="001B5D9A" w:rsidRDefault="00E463FB" w:rsidP="00E463FB">
      <w:pPr>
        <w:ind w:hanging="480"/>
      </w:pPr>
      <w:r>
        <w:t>Monaghan</w:t>
      </w:r>
      <w:r w:rsidRPr="00353CAC">
        <w:t xml:space="preserve">, </w:t>
      </w:r>
      <w:r>
        <w:t>L.F</w:t>
      </w:r>
      <w:r w:rsidRPr="00353CAC">
        <w:t>.</w:t>
      </w:r>
      <w:r>
        <w:t xml:space="preserve"> &amp; Gabe, J.</w:t>
      </w:r>
      <w:r w:rsidRPr="00353CAC">
        <w:t xml:space="preserve"> (20</w:t>
      </w:r>
      <w:r>
        <w:t>22</w:t>
      </w:r>
      <w:r w:rsidRPr="00353CAC">
        <w:t>). </w:t>
      </w:r>
      <w:r w:rsidRPr="004B608A">
        <w:rPr>
          <w:i/>
          <w:iCs/>
        </w:rPr>
        <w:t xml:space="preserve">Key </w:t>
      </w:r>
      <w:r>
        <w:rPr>
          <w:i/>
          <w:iCs/>
        </w:rPr>
        <w:t>c</w:t>
      </w:r>
      <w:r w:rsidRPr="004B608A">
        <w:rPr>
          <w:i/>
          <w:iCs/>
        </w:rPr>
        <w:t xml:space="preserve">oncepts </w:t>
      </w:r>
      <w:r>
        <w:rPr>
          <w:i/>
          <w:iCs/>
        </w:rPr>
        <w:t>in</w:t>
      </w:r>
      <w:r>
        <w:t xml:space="preserve"> </w:t>
      </w:r>
      <w:r>
        <w:rPr>
          <w:i/>
          <w:iCs/>
        </w:rPr>
        <w:t>medical sociology</w:t>
      </w:r>
      <w:r w:rsidRPr="00353CAC">
        <w:t xml:space="preserve">. </w:t>
      </w:r>
      <w:r>
        <w:t>Sage</w:t>
      </w:r>
      <w:r w:rsidRPr="00353CAC">
        <w:t>.</w:t>
      </w:r>
    </w:p>
    <w:p w14:paraId="648873BE" w14:textId="5A91DFA0" w:rsidR="00F25DA2" w:rsidRDefault="00F25DA2" w:rsidP="00F25DA2">
      <w:pPr>
        <w:ind w:hanging="480"/>
      </w:pPr>
      <w:bookmarkStart w:id="11" w:name="_Hlk190252687"/>
      <w:r w:rsidRPr="00CE13E8">
        <w:t xml:space="preserve">National Commission for the Protection of Human Subjects of Biomedical and Behavioral Research. (1979). The Belmont </w:t>
      </w:r>
      <w:r w:rsidR="001B5D9A">
        <w:t>r</w:t>
      </w:r>
      <w:r w:rsidRPr="00CE13E8">
        <w:t>eport: Ethical principles and guidelines for the protection of human subjects of research.</w:t>
      </w:r>
      <w:bookmarkEnd w:id="11"/>
    </w:p>
    <w:p w14:paraId="61CD2CE4" w14:textId="77777777" w:rsidR="00F25DA2" w:rsidRDefault="00F25DA2" w:rsidP="00F25DA2">
      <w:pPr>
        <w:ind w:hanging="480"/>
      </w:pPr>
      <w:r w:rsidRPr="00770D45">
        <w:t xml:space="preserve">Swales, L., Gooden, A., &amp; </w:t>
      </w:r>
      <w:proofErr w:type="spellStart"/>
      <w:r w:rsidRPr="00770D45">
        <w:t>Thaldar</w:t>
      </w:r>
      <w:proofErr w:type="spellEnd"/>
      <w:r w:rsidRPr="00770D45">
        <w:t xml:space="preserve">, D. (2024). The anatomy of a data transfer agreement for health research. </w:t>
      </w:r>
      <w:r w:rsidRPr="00770D45">
        <w:rPr>
          <w:i/>
          <w:iCs/>
        </w:rPr>
        <w:t>Frontiers in Pharmacology</w:t>
      </w:r>
      <w:r w:rsidRPr="00770D45">
        <w:t xml:space="preserve">, </w:t>
      </w:r>
      <w:r w:rsidRPr="00770D45">
        <w:rPr>
          <w:i/>
          <w:iCs/>
        </w:rPr>
        <w:t>15</w:t>
      </w:r>
      <w:r w:rsidRPr="00770D45">
        <w:t xml:space="preserve">, 1332700. </w:t>
      </w:r>
      <w:hyperlink r:id="rId15" w:history="1">
        <w:r w:rsidRPr="00770D45">
          <w:rPr>
            <w:color w:val="0000FF"/>
            <w:u w:val="single"/>
          </w:rPr>
          <w:t>https://doi.org/10.3389/fphar.2024.1332700</w:t>
        </w:r>
      </w:hyperlink>
    </w:p>
    <w:p w14:paraId="6817FB10" w14:textId="050864AF" w:rsidR="00E463FB" w:rsidRPr="008D0262" w:rsidRDefault="00E463FB" w:rsidP="00E463FB">
      <w:pPr>
        <w:ind w:hanging="480"/>
      </w:pPr>
      <w:r>
        <w:t>Thompson, N</w:t>
      </w:r>
      <w:r w:rsidRPr="00353CAC">
        <w:t>. (</w:t>
      </w:r>
      <w:r>
        <w:t>2018</w:t>
      </w:r>
      <w:r w:rsidRPr="00353CAC">
        <w:t>). </w:t>
      </w:r>
      <w:r>
        <w:rPr>
          <w:i/>
          <w:iCs/>
        </w:rPr>
        <w:t>Applied sociology</w:t>
      </w:r>
      <w:r w:rsidRPr="00353CAC">
        <w:t xml:space="preserve">. </w:t>
      </w:r>
      <w:r>
        <w:t>Routledge</w:t>
      </w:r>
      <w:r w:rsidRPr="00353CAC">
        <w:t>.</w:t>
      </w:r>
    </w:p>
    <w:p w14:paraId="1740241C" w14:textId="1A828A52" w:rsidR="00F25DA2" w:rsidRDefault="00F25DA2" w:rsidP="00F25DA2">
      <w:pPr>
        <w:ind w:hanging="480"/>
      </w:pPr>
      <w:bookmarkStart w:id="12" w:name="_Hlk192332889"/>
      <w:r w:rsidRPr="00353CAC">
        <w:t>Walshe, C., &amp; Brearley, S. (Eds.). (2020). </w:t>
      </w:r>
      <w:r w:rsidRPr="00353CAC">
        <w:rPr>
          <w:i/>
          <w:iCs/>
        </w:rPr>
        <w:t xml:space="preserve">Handbook of </w:t>
      </w:r>
      <w:r w:rsidR="001B5D9A">
        <w:rPr>
          <w:i/>
          <w:iCs/>
        </w:rPr>
        <w:t>t</w:t>
      </w:r>
      <w:r w:rsidRPr="00353CAC">
        <w:rPr>
          <w:i/>
          <w:iCs/>
        </w:rPr>
        <w:t xml:space="preserve">heory and </w:t>
      </w:r>
      <w:r w:rsidR="001B5D9A">
        <w:rPr>
          <w:i/>
          <w:iCs/>
        </w:rPr>
        <w:t>m</w:t>
      </w:r>
      <w:r w:rsidRPr="00353CAC">
        <w:rPr>
          <w:i/>
          <w:iCs/>
        </w:rPr>
        <w:t xml:space="preserve">ethods in </w:t>
      </w:r>
      <w:r w:rsidR="001B5D9A">
        <w:rPr>
          <w:i/>
          <w:iCs/>
        </w:rPr>
        <w:t>a</w:t>
      </w:r>
      <w:r w:rsidRPr="00353CAC">
        <w:rPr>
          <w:i/>
          <w:iCs/>
        </w:rPr>
        <w:t xml:space="preserve">pplied </w:t>
      </w:r>
      <w:r w:rsidR="001B5D9A">
        <w:rPr>
          <w:i/>
          <w:iCs/>
        </w:rPr>
        <w:t>h</w:t>
      </w:r>
      <w:r w:rsidRPr="00353CAC">
        <w:rPr>
          <w:i/>
          <w:iCs/>
        </w:rPr>
        <w:t xml:space="preserve">ealth </w:t>
      </w:r>
      <w:r w:rsidR="001B5D9A">
        <w:rPr>
          <w:i/>
          <w:iCs/>
        </w:rPr>
        <w:t>r</w:t>
      </w:r>
      <w:r w:rsidRPr="00353CAC">
        <w:rPr>
          <w:i/>
          <w:iCs/>
        </w:rPr>
        <w:t xml:space="preserve">esearch: Questions, </w:t>
      </w:r>
      <w:r w:rsidR="001B5D9A">
        <w:rPr>
          <w:i/>
          <w:iCs/>
        </w:rPr>
        <w:t>m</w:t>
      </w:r>
      <w:r w:rsidRPr="00353CAC">
        <w:rPr>
          <w:i/>
          <w:iCs/>
        </w:rPr>
        <w:t xml:space="preserve">ethods and </w:t>
      </w:r>
      <w:r w:rsidR="001B5D9A">
        <w:rPr>
          <w:i/>
          <w:iCs/>
        </w:rPr>
        <w:t>c</w:t>
      </w:r>
      <w:r w:rsidRPr="00353CAC">
        <w:rPr>
          <w:i/>
          <w:iCs/>
        </w:rPr>
        <w:t>hoices</w:t>
      </w:r>
      <w:r w:rsidRPr="00353CAC">
        <w:t>. Edward Elgar Publishing.</w:t>
      </w:r>
    </w:p>
    <w:bookmarkEnd w:id="12"/>
    <w:p w14:paraId="12B614A0" w14:textId="533A61B1" w:rsidR="00F25DA2" w:rsidRDefault="00F25DA2" w:rsidP="00F25DA2">
      <w:pPr>
        <w:ind w:hanging="480"/>
      </w:pPr>
      <w:r w:rsidRPr="00FE2052">
        <w:lastRenderedPageBreak/>
        <w:t xml:space="preserve">Zeng, S., Pelzer, K. M., Gibbons, R. D., Peek, M. E., &amp; Parker, W. F. (2022). Association of </w:t>
      </w:r>
      <w:r w:rsidR="001B5D9A">
        <w:t>z</w:t>
      </w:r>
      <w:r w:rsidRPr="00FE2052">
        <w:t xml:space="preserve">ip </w:t>
      </w:r>
      <w:r w:rsidR="001B5D9A">
        <w:t>c</w:t>
      </w:r>
      <w:r w:rsidRPr="00FE2052">
        <w:t xml:space="preserve">ode </w:t>
      </w:r>
      <w:r w:rsidR="001B5D9A">
        <w:t>v</w:t>
      </w:r>
      <w:r w:rsidRPr="00FE2052">
        <w:t xml:space="preserve">accination </w:t>
      </w:r>
      <w:r w:rsidR="001B5D9A">
        <w:t>r</w:t>
      </w:r>
      <w:r w:rsidRPr="00FE2052">
        <w:t xml:space="preserve">ate </w:t>
      </w:r>
      <w:r w:rsidR="001B5D9A">
        <w:t>w</w:t>
      </w:r>
      <w:r w:rsidRPr="00FE2052">
        <w:t xml:space="preserve">ith COVID-19 </w:t>
      </w:r>
      <w:r w:rsidR="001B5D9A">
        <w:t>m</w:t>
      </w:r>
      <w:r w:rsidRPr="00FE2052">
        <w:t xml:space="preserve">ortality in Chicago, Illinois. </w:t>
      </w:r>
      <w:r w:rsidRPr="00FE2052">
        <w:rPr>
          <w:i/>
          <w:iCs/>
        </w:rPr>
        <w:t>JAMA Network Open</w:t>
      </w:r>
      <w:r w:rsidRPr="00FE2052">
        <w:t xml:space="preserve">, </w:t>
      </w:r>
      <w:r w:rsidRPr="00FE2052">
        <w:rPr>
          <w:i/>
          <w:iCs/>
        </w:rPr>
        <w:t>5</w:t>
      </w:r>
      <w:r w:rsidRPr="00FE2052">
        <w:t xml:space="preserve">(5), e2214753. </w:t>
      </w:r>
      <w:hyperlink r:id="rId16" w:history="1">
        <w:r w:rsidRPr="00FE2052">
          <w:rPr>
            <w:color w:val="0000FF"/>
            <w:u w:val="single"/>
          </w:rPr>
          <w:t>https://doi.org/10.1001/jamanetworkopen.2022.14753</w:t>
        </w:r>
      </w:hyperlink>
    </w:p>
    <w:p w14:paraId="14AD26CA" w14:textId="77777777" w:rsidR="00AC45F1" w:rsidRDefault="00AC45F1" w:rsidP="00F25DA2">
      <w:pPr>
        <w:ind w:hanging="480"/>
      </w:pPr>
    </w:p>
    <w:p w14:paraId="1A3AF5B7" w14:textId="77777777" w:rsidR="00D94079" w:rsidRDefault="00D94079" w:rsidP="00AC45F1">
      <w:pPr>
        <w:ind w:hanging="480"/>
      </w:pPr>
    </w:p>
    <w:p w14:paraId="65EA201A" w14:textId="77777777" w:rsidR="00AC45F1" w:rsidRDefault="00AC45F1" w:rsidP="00AC45F1">
      <w:pPr>
        <w:ind w:hanging="480"/>
      </w:pPr>
    </w:p>
    <w:p w14:paraId="2350ECF2" w14:textId="77777777" w:rsidR="00780B30" w:rsidRDefault="00780B30" w:rsidP="004B608A">
      <w:pPr>
        <w:ind w:hanging="480"/>
      </w:pPr>
    </w:p>
    <w:p w14:paraId="6C36C0FA" w14:textId="77777777" w:rsidR="004B608A" w:rsidRDefault="004B608A" w:rsidP="004B608A">
      <w:pPr>
        <w:ind w:hanging="480"/>
      </w:pPr>
    </w:p>
    <w:p w14:paraId="15D2F3C1" w14:textId="77777777" w:rsidR="004B608A" w:rsidRDefault="004B608A" w:rsidP="002E2FB1">
      <w:pPr>
        <w:ind w:hanging="480"/>
      </w:pPr>
    </w:p>
    <w:p w14:paraId="67E1F112" w14:textId="77777777" w:rsidR="002E2FB1" w:rsidRDefault="002E2FB1" w:rsidP="006106AE">
      <w:pPr>
        <w:ind w:hanging="480"/>
      </w:pPr>
    </w:p>
    <w:p w14:paraId="12A59B77" w14:textId="77777777" w:rsidR="006106AE" w:rsidRDefault="006106AE" w:rsidP="00570D2E">
      <w:pPr>
        <w:ind w:hanging="480"/>
      </w:pPr>
    </w:p>
    <w:p w14:paraId="2A8892B0" w14:textId="77777777" w:rsidR="00570D2E" w:rsidRDefault="00570D2E" w:rsidP="00570D2E">
      <w:pPr>
        <w:ind w:hanging="480"/>
      </w:pPr>
    </w:p>
    <w:p w14:paraId="621689F8" w14:textId="77777777" w:rsidR="00570D2E" w:rsidRDefault="00570D2E" w:rsidP="00570D2E">
      <w:pPr>
        <w:ind w:hanging="480"/>
      </w:pPr>
    </w:p>
    <w:p w14:paraId="6F57921E" w14:textId="77777777" w:rsidR="00570D2E" w:rsidRDefault="00570D2E" w:rsidP="00570D2E">
      <w:pPr>
        <w:ind w:hanging="480"/>
      </w:pPr>
    </w:p>
    <w:p w14:paraId="03758F3E" w14:textId="77777777" w:rsidR="00570D2E" w:rsidRDefault="00570D2E" w:rsidP="00570D2E">
      <w:pPr>
        <w:ind w:hanging="480"/>
      </w:pPr>
    </w:p>
    <w:p w14:paraId="48BF9362" w14:textId="77777777" w:rsidR="00AC45F1" w:rsidRDefault="00AC45F1" w:rsidP="00F25DA2">
      <w:pPr>
        <w:ind w:hanging="480"/>
      </w:pPr>
    </w:p>
    <w:p w14:paraId="6E41F86B" w14:textId="77777777" w:rsidR="00F25DA2" w:rsidRPr="00830DB0" w:rsidRDefault="00F25DA2" w:rsidP="00F25DA2">
      <w:pPr>
        <w:ind w:hanging="480"/>
        <w:rPr>
          <w:color w:val="0000FF"/>
          <w:u w:val="single"/>
        </w:rPr>
      </w:pPr>
    </w:p>
    <w:p w14:paraId="0000003D" w14:textId="635EB0FF" w:rsidR="003A0649" w:rsidRPr="00A732EF" w:rsidRDefault="003A0649" w:rsidP="00F25DA2">
      <w:pPr>
        <w:ind w:hanging="480"/>
        <w:rPr>
          <w:color w:val="1A1A1A"/>
          <w:shd w:val="clear" w:color="auto" w:fill="FFFFFF"/>
        </w:rPr>
      </w:pPr>
    </w:p>
    <w:sectPr w:rsidR="003A0649" w:rsidRPr="00A732EF">
      <w:headerReference w:type="default" r:id="rId1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68FB95" w14:textId="77777777" w:rsidR="00E27537" w:rsidRDefault="00E27537">
      <w:pPr>
        <w:spacing w:line="240" w:lineRule="auto"/>
      </w:pPr>
      <w:r>
        <w:separator/>
      </w:r>
    </w:p>
  </w:endnote>
  <w:endnote w:type="continuationSeparator" w:id="0">
    <w:p w14:paraId="044EC638" w14:textId="77777777" w:rsidR="00E27537" w:rsidRDefault="00E2753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AFFB54" w14:textId="77777777" w:rsidR="00E27537" w:rsidRDefault="00E27537">
      <w:pPr>
        <w:spacing w:line="240" w:lineRule="auto"/>
      </w:pPr>
      <w:r>
        <w:separator/>
      </w:r>
    </w:p>
  </w:footnote>
  <w:footnote w:type="continuationSeparator" w:id="0">
    <w:p w14:paraId="59FB8239" w14:textId="77777777" w:rsidR="00E27537" w:rsidRDefault="00E2753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3E" w14:textId="25BA7D01" w:rsidR="003A0649" w:rsidRDefault="00573DEB">
    <w:pPr>
      <w:pBdr>
        <w:top w:val="nil"/>
        <w:left w:val="nil"/>
        <w:bottom w:val="nil"/>
        <w:right w:val="nil"/>
        <w:between w:val="nil"/>
      </w:pBdr>
      <w:tabs>
        <w:tab w:val="right" w:pos="8640"/>
        <w:tab w:val="right" w:pos="9360"/>
      </w:tabs>
      <w:ind w:firstLine="0"/>
      <w:rPr>
        <w:color w:val="000000"/>
      </w:rPr>
    </w:pPr>
    <w:r w:rsidRPr="00573DEB">
      <w:rPr>
        <w:sz w:val="20"/>
        <w:szCs w:val="20"/>
      </w:rPr>
      <w:t xml:space="preserve">Derrick Snow, </w:t>
    </w:r>
    <w:r w:rsidR="00FF7275" w:rsidRPr="00FF7275">
      <w:rPr>
        <w:sz w:val="20"/>
        <w:szCs w:val="20"/>
      </w:rPr>
      <w:t>SR 958-</w:t>
    </w:r>
    <w:r w:rsidR="00B540A4">
      <w:rPr>
        <w:sz w:val="20"/>
        <w:szCs w:val="20"/>
      </w:rPr>
      <w:t>6</w:t>
    </w:r>
    <w:r w:rsidR="00FF7275" w:rsidRPr="00FF7275">
      <w:rPr>
        <w:sz w:val="20"/>
        <w:szCs w:val="20"/>
      </w:rPr>
      <w:t>2</w:t>
    </w:r>
    <w:r w:rsidRPr="00573DEB">
      <w:rPr>
        <w:sz w:val="20"/>
        <w:szCs w:val="20"/>
      </w:rPr>
      <w:t xml:space="preserve">, </w:t>
    </w:r>
    <w:r w:rsidR="00FF7275" w:rsidRPr="00FF7275">
      <w:rPr>
        <w:sz w:val="20"/>
        <w:szCs w:val="20"/>
      </w:rPr>
      <w:t>Research Design and Methodology II</w:t>
    </w:r>
    <w:r w:rsidR="00B540A4">
      <w:rPr>
        <w:sz w:val="20"/>
        <w:szCs w:val="20"/>
      </w:rPr>
      <w:t>I</w:t>
    </w:r>
    <w:r w:rsidRPr="00573DEB">
      <w:rPr>
        <w:sz w:val="20"/>
        <w:szCs w:val="20"/>
      </w:rPr>
      <w:t>, Assignment #</w:t>
    </w:r>
    <w:r>
      <w:rPr>
        <w:sz w:val="20"/>
        <w:szCs w:val="20"/>
      </w:rPr>
      <w:t>3</w:t>
    </w:r>
    <w:r w:rsidRPr="00573DEB">
      <w:rPr>
        <w:sz w:val="20"/>
        <w:szCs w:val="20"/>
      </w:rPr>
      <w:t>, 0</w:t>
    </w:r>
    <w:r w:rsidR="00B540A4">
      <w:rPr>
        <w:sz w:val="20"/>
        <w:szCs w:val="20"/>
      </w:rPr>
      <w:t>3</w:t>
    </w:r>
    <w:r w:rsidRPr="00573DEB">
      <w:rPr>
        <w:sz w:val="20"/>
        <w:szCs w:val="20"/>
      </w:rPr>
      <w:t>/</w:t>
    </w:r>
    <w:r w:rsidR="00B540A4">
      <w:rPr>
        <w:sz w:val="20"/>
        <w:szCs w:val="20"/>
      </w:rPr>
      <w:t>0</w:t>
    </w:r>
    <w:r w:rsidR="00860D4D">
      <w:rPr>
        <w:sz w:val="20"/>
        <w:szCs w:val="20"/>
      </w:rPr>
      <w:t>9</w:t>
    </w:r>
    <w:r w:rsidRPr="00573DEB">
      <w:rPr>
        <w:sz w:val="20"/>
        <w:szCs w:val="20"/>
      </w:rPr>
      <w:t>/202</w:t>
    </w:r>
    <w:r w:rsidR="00B540A4">
      <w:rPr>
        <w:sz w:val="20"/>
        <w:szCs w:val="20"/>
      </w:rPr>
      <w:t>5</w:t>
    </w:r>
    <w:r>
      <w:rPr>
        <w:sz w:val="20"/>
        <w:szCs w:val="20"/>
      </w:rPr>
      <w:tab/>
    </w:r>
    <w:r>
      <w:rPr>
        <w:sz w:val="20"/>
        <w:szCs w:val="20"/>
      </w:rPr>
      <w:tab/>
    </w:r>
    <w:r w:rsidR="006626CB">
      <w:rPr>
        <w:color w:val="000000"/>
      </w:rPr>
      <w:fldChar w:fldCharType="begin"/>
    </w:r>
    <w:r w:rsidR="006626CB">
      <w:rPr>
        <w:color w:val="000000"/>
      </w:rPr>
      <w:instrText>PAGE</w:instrText>
    </w:r>
    <w:r w:rsidR="006626CB">
      <w:rPr>
        <w:color w:val="000000"/>
      </w:rPr>
      <w:fldChar w:fldCharType="separate"/>
    </w:r>
    <w:r w:rsidR="009965C2">
      <w:rPr>
        <w:noProof/>
        <w:color w:val="000000"/>
      </w:rPr>
      <w:t>1</w:t>
    </w:r>
    <w:r w:rsidR="006626CB">
      <w:rPr>
        <w:color w:val="00000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C34115E"/>
    <w:multiLevelType w:val="hybridMultilevel"/>
    <w:tmpl w:val="DE5ACF52"/>
    <w:lvl w:ilvl="0" w:tplc="3C7EF87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4186025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0649"/>
    <w:rsid w:val="00003BD0"/>
    <w:rsid w:val="000210BF"/>
    <w:rsid w:val="00026664"/>
    <w:rsid w:val="00030523"/>
    <w:rsid w:val="0003167A"/>
    <w:rsid w:val="000323BF"/>
    <w:rsid w:val="00041908"/>
    <w:rsid w:val="00044157"/>
    <w:rsid w:val="000441AE"/>
    <w:rsid w:val="0004598D"/>
    <w:rsid w:val="00056B6E"/>
    <w:rsid w:val="000806C7"/>
    <w:rsid w:val="00085780"/>
    <w:rsid w:val="000875D5"/>
    <w:rsid w:val="000C32B8"/>
    <w:rsid w:val="000C7844"/>
    <w:rsid w:val="000D42F6"/>
    <w:rsid w:val="000E11EA"/>
    <w:rsid w:val="000E6C92"/>
    <w:rsid w:val="000F2E21"/>
    <w:rsid w:val="0010620C"/>
    <w:rsid w:val="00124F6D"/>
    <w:rsid w:val="00126D84"/>
    <w:rsid w:val="00150D10"/>
    <w:rsid w:val="00164B74"/>
    <w:rsid w:val="00165B25"/>
    <w:rsid w:val="001744A1"/>
    <w:rsid w:val="001822A6"/>
    <w:rsid w:val="00184148"/>
    <w:rsid w:val="001849E3"/>
    <w:rsid w:val="00186E73"/>
    <w:rsid w:val="0019238F"/>
    <w:rsid w:val="001A0B78"/>
    <w:rsid w:val="001B46F8"/>
    <w:rsid w:val="001B5683"/>
    <w:rsid w:val="001B5D9A"/>
    <w:rsid w:val="001D0DC3"/>
    <w:rsid w:val="001D2DF0"/>
    <w:rsid w:val="001E1827"/>
    <w:rsid w:val="001E67AA"/>
    <w:rsid w:val="001E7929"/>
    <w:rsid w:val="001F5063"/>
    <w:rsid w:val="001F604D"/>
    <w:rsid w:val="00203F4D"/>
    <w:rsid w:val="00206A0D"/>
    <w:rsid w:val="002074A7"/>
    <w:rsid w:val="00221091"/>
    <w:rsid w:val="00230CE5"/>
    <w:rsid w:val="00232762"/>
    <w:rsid w:val="002353EF"/>
    <w:rsid w:val="002378A6"/>
    <w:rsid w:val="002402D2"/>
    <w:rsid w:val="00243278"/>
    <w:rsid w:val="00243573"/>
    <w:rsid w:val="002452F5"/>
    <w:rsid w:val="0025636D"/>
    <w:rsid w:val="00261DAC"/>
    <w:rsid w:val="00271141"/>
    <w:rsid w:val="0028100D"/>
    <w:rsid w:val="00285106"/>
    <w:rsid w:val="00287CC1"/>
    <w:rsid w:val="00293AFD"/>
    <w:rsid w:val="002A0AF2"/>
    <w:rsid w:val="002A350D"/>
    <w:rsid w:val="002A48A2"/>
    <w:rsid w:val="002B1A2A"/>
    <w:rsid w:val="002B4255"/>
    <w:rsid w:val="002C14C1"/>
    <w:rsid w:val="002D2553"/>
    <w:rsid w:val="002D5C70"/>
    <w:rsid w:val="002E0F19"/>
    <w:rsid w:val="002E2FB1"/>
    <w:rsid w:val="002E3548"/>
    <w:rsid w:val="002E5811"/>
    <w:rsid w:val="002F33CF"/>
    <w:rsid w:val="00301598"/>
    <w:rsid w:val="003149C2"/>
    <w:rsid w:val="00322CDD"/>
    <w:rsid w:val="00323915"/>
    <w:rsid w:val="00325DD7"/>
    <w:rsid w:val="00331551"/>
    <w:rsid w:val="00346ED5"/>
    <w:rsid w:val="00347BC6"/>
    <w:rsid w:val="003549BE"/>
    <w:rsid w:val="00356372"/>
    <w:rsid w:val="00356E97"/>
    <w:rsid w:val="00363FB8"/>
    <w:rsid w:val="00370330"/>
    <w:rsid w:val="0037339B"/>
    <w:rsid w:val="00374991"/>
    <w:rsid w:val="00376C45"/>
    <w:rsid w:val="00381B79"/>
    <w:rsid w:val="00386FED"/>
    <w:rsid w:val="0039320A"/>
    <w:rsid w:val="003A047C"/>
    <w:rsid w:val="003A0649"/>
    <w:rsid w:val="003B2A0C"/>
    <w:rsid w:val="003B7736"/>
    <w:rsid w:val="003C0F39"/>
    <w:rsid w:val="003C6123"/>
    <w:rsid w:val="003D2792"/>
    <w:rsid w:val="003E56FC"/>
    <w:rsid w:val="003F15FB"/>
    <w:rsid w:val="003F64BE"/>
    <w:rsid w:val="004063A0"/>
    <w:rsid w:val="004118E6"/>
    <w:rsid w:val="00424F0E"/>
    <w:rsid w:val="00430612"/>
    <w:rsid w:val="004335DE"/>
    <w:rsid w:val="00436CBC"/>
    <w:rsid w:val="00452F65"/>
    <w:rsid w:val="00457A51"/>
    <w:rsid w:val="00462D9A"/>
    <w:rsid w:val="00473371"/>
    <w:rsid w:val="00476400"/>
    <w:rsid w:val="00477BC4"/>
    <w:rsid w:val="004877BD"/>
    <w:rsid w:val="004A0DC4"/>
    <w:rsid w:val="004A21C6"/>
    <w:rsid w:val="004B4397"/>
    <w:rsid w:val="004B5B87"/>
    <w:rsid w:val="004B5C62"/>
    <w:rsid w:val="004B608A"/>
    <w:rsid w:val="004C1A0C"/>
    <w:rsid w:val="004C4AC5"/>
    <w:rsid w:val="004C57FC"/>
    <w:rsid w:val="004D2D29"/>
    <w:rsid w:val="004D512D"/>
    <w:rsid w:val="004F6629"/>
    <w:rsid w:val="00500624"/>
    <w:rsid w:val="005062C1"/>
    <w:rsid w:val="00526AE7"/>
    <w:rsid w:val="0053336C"/>
    <w:rsid w:val="00546F6F"/>
    <w:rsid w:val="0055046C"/>
    <w:rsid w:val="005512F6"/>
    <w:rsid w:val="00551438"/>
    <w:rsid w:val="0055585B"/>
    <w:rsid w:val="00567086"/>
    <w:rsid w:val="00570D2E"/>
    <w:rsid w:val="00572890"/>
    <w:rsid w:val="00573DEB"/>
    <w:rsid w:val="00575AFB"/>
    <w:rsid w:val="00576464"/>
    <w:rsid w:val="0057751F"/>
    <w:rsid w:val="00577F6A"/>
    <w:rsid w:val="00581306"/>
    <w:rsid w:val="005A1D1C"/>
    <w:rsid w:val="005B6756"/>
    <w:rsid w:val="005C280C"/>
    <w:rsid w:val="005C3302"/>
    <w:rsid w:val="005D5727"/>
    <w:rsid w:val="005E1064"/>
    <w:rsid w:val="005E74A4"/>
    <w:rsid w:val="005F2A6B"/>
    <w:rsid w:val="00606C21"/>
    <w:rsid w:val="006106AE"/>
    <w:rsid w:val="006155DE"/>
    <w:rsid w:val="0063347C"/>
    <w:rsid w:val="006412FD"/>
    <w:rsid w:val="00641398"/>
    <w:rsid w:val="00652123"/>
    <w:rsid w:val="00653B14"/>
    <w:rsid w:val="00654DA9"/>
    <w:rsid w:val="00661F6D"/>
    <w:rsid w:val="006626CB"/>
    <w:rsid w:val="00663C55"/>
    <w:rsid w:val="0067647B"/>
    <w:rsid w:val="006851A1"/>
    <w:rsid w:val="006A0245"/>
    <w:rsid w:val="006A1BDA"/>
    <w:rsid w:val="006B6756"/>
    <w:rsid w:val="006C61BA"/>
    <w:rsid w:val="006D4BED"/>
    <w:rsid w:val="006D57E9"/>
    <w:rsid w:val="006E171A"/>
    <w:rsid w:val="006E6039"/>
    <w:rsid w:val="006F2102"/>
    <w:rsid w:val="006F4E44"/>
    <w:rsid w:val="006F4EA4"/>
    <w:rsid w:val="006F70AB"/>
    <w:rsid w:val="00712C61"/>
    <w:rsid w:val="00714623"/>
    <w:rsid w:val="00721B9D"/>
    <w:rsid w:val="00727788"/>
    <w:rsid w:val="00730F19"/>
    <w:rsid w:val="0073266D"/>
    <w:rsid w:val="00735A0B"/>
    <w:rsid w:val="007366E3"/>
    <w:rsid w:val="00737FB8"/>
    <w:rsid w:val="007521FA"/>
    <w:rsid w:val="007600F6"/>
    <w:rsid w:val="0076176E"/>
    <w:rsid w:val="00763E1F"/>
    <w:rsid w:val="007661F6"/>
    <w:rsid w:val="007673D9"/>
    <w:rsid w:val="00767CB7"/>
    <w:rsid w:val="00770BD0"/>
    <w:rsid w:val="00780B30"/>
    <w:rsid w:val="007845F7"/>
    <w:rsid w:val="007856C9"/>
    <w:rsid w:val="007860EA"/>
    <w:rsid w:val="00792EF6"/>
    <w:rsid w:val="007A25B5"/>
    <w:rsid w:val="007A419E"/>
    <w:rsid w:val="007B2752"/>
    <w:rsid w:val="007B5D21"/>
    <w:rsid w:val="007C0003"/>
    <w:rsid w:val="007C1A04"/>
    <w:rsid w:val="007E4F48"/>
    <w:rsid w:val="008039C6"/>
    <w:rsid w:val="00806304"/>
    <w:rsid w:val="00811323"/>
    <w:rsid w:val="008136CA"/>
    <w:rsid w:val="00825E1F"/>
    <w:rsid w:val="00830015"/>
    <w:rsid w:val="00860D4D"/>
    <w:rsid w:val="00866340"/>
    <w:rsid w:val="0087170E"/>
    <w:rsid w:val="00874226"/>
    <w:rsid w:val="00876343"/>
    <w:rsid w:val="00885AA3"/>
    <w:rsid w:val="00890C86"/>
    <w:rsid w:val="00893B11"/>
    <w:rsid w:val="008A0605"/>
    <w:rsid w:val="008A6B78"/>
    <w:rsid w:val="008B3ADC"/>
    <w:rsid w:val="008B4774"/>
    <w:rsid w:val="008C472B"/>
    <w:rsid w:val="008C717E"/>
    <w:rsid w:val="008C7948"/>
    <w:rsid w:val="008E2A86"/>
    <w:rsid w:val="008E4241"/>
    <w:rsid w:val="008E6CA8"/>
    <w:rsid w:val="008E7DED"/>
    <w:rsid w:val="008F5065"/>
    <w:rsid w:val="00904277"/>
    <w:rsid w:val="009056A7"/>
    <w:rsid w:val="00934F18"/>
    <w:rsid w:val="00937C0B"/>
    <w:rsid w:val="00941C31"/>
    <w:rsid w:val="00951230"/>
    <w:rsid w:val="009549A2"/>
    <w:rsid w:val="00956B4A"/>
    <w:rsid w:val="0096219C"/>
    <w:rsid w:val="009630FE"/>
    <w:rsid w:val="00971C30"/>
    <w:rsid w:val="00977FCD"/>
    <w:rsid w:val="009906F8"/>
    <w:rsid w:val="009940E1"/>
    <w:rsid w:val="009945E1"/>
    <w:rsid w:val="009965C2"/>
    <w:rsid w:val="009A02B3"/>
    <w:rsid w:val="009A1406"/>
    <w:rsid w:val="009B216B"/>
    <w:rsid w:val="009B5391"/>
    <w:rsid w:val="009B578F"/>
    <w:rsid w:val="009B6B2F"/>
    <w:rsid w:val="009C700A"/>
    <w:rsid w:val="009D6702"/>
    <w:rsid w:val="00A03984"/>
    <w:rsid w:val="00A07D1A"/>
    <w:rsid w:val="00A15192"/>
    <w:rsid w:val="00A219FF"/>
    <w:rsid w:val="00A3337B"/>
    <w:rsid w:val="00A33F5C"/>
    <w:rsid w:val="00A55368"/>
    <w:rsid w:val="00A56C98"/>
    <w:rsid w:val="00A626E1"/>
    <w:rsid w:val="00A648A6"/>
    <w:rsid w:val="00A67AF6"/>
    <w:rsid w:val="00A707F0"/>
    <w:rsid w:val="00A70F2B"/>
    <w:rsid w:val="00A732EF"/>
    <w:rsid w:val="00A734D6"/>
    <w:rsid w:val="00A76FEE"/>
    <w:rsid w:val="00A86964"/>
    <w:rsid w:val="00AA223C"/>
    <w:rsid w:val="00AA439D"/>
    <w:rsid w:val="00AA583F"/>
    <w:rsid w:val="00AB0500"/>
    <w:rsid w:val="00AB3B47"/>
    <w:rsid w:val="00AC0CA9"/>
    <w:rsid w:val="00AC1287"/>
    <w:rsid w:val="00AC45F1"/>
    <w:rsid w:val="00AD249B"/>
    <w:rsid w:val="00AD492E"/>
    <w:rsid w:val="00AE7529"/>
    <w:rsid w:val="00AF0B6A"/>
    <w:rsid w:val="00B01A78"/>
    <w:rsid w:val="00B11C03"/>
    <w:rsid w:val="00B12290"/>
    <w:rsid w:val="00B2728E"/>
    <w:rsid w:val="00B3621C"/>
    <w:rsid w:val="00B469BB"/>
    <w:rsid w:val="00B47D04"/>
    <w:rsid w:val="00B540A4"/>
    <w:rsid w:val="00B5657D"/>
    <w:rsid w:val="00B60D4D"/>
    <w:rsid w:val="00B6258D"/>
    <w:rsid w:val="00B632BA"/>
    <w:rsid w:val="00B8339A"/>
    <w:rsid w:val="00B83EB8"/>
    <w:rsid w:val="00B8769A"/>
    <w:rsid w:val="00B95D80"/>
    <w:rsid w:val="00B9633B"/>
    <w:rsid w:val="00BA0486"/>
    <w:rsid w:val="00BA53E0"/>
    <w:rsid w:val="00BB1C50"/>
    <w:rsid w:val="00BD1430"/>
    <w:rsid w:val="00BD6777"/>
    <w:rsid w:val="00BD7F85"/>
    <w:rsid w:val="00BE4580"/>
    <w:rsid w:val="00BE52F4"/>
    <w:rsid w:val="00BF1421"/>
    <w:rsid w:val="00BF272E"/>
    <w:rsid w:val="00C02297"/>
    <w:rsid w:val="00C03318"/>
    <w:rsid w:val="00C05404"/>
    <w:rsid w:val="00C15BEF"/>
    <w:rsid w:val="00C17717"/>
    <w:rsid w:val="00C20FDD"/>
    <w:rsid w:val="00C26D10"/>
    <w:rsid w:val="00C3458F"/>
    <w:rsid w:val="00C41DCB"/>
    <w:rsid w:val="00C77758"/>
    <w:rsid w:val="00C81D9D"/>
    <w:rsid w:val="00C90E0B"/>
    <w:rsid w:val="00C93FA8"/>
    <w:rsid w:val="00C96FDD"/>
    <w:rsid w:val="00CA0811"/>
    <w:rsid w:val="00CA4EAB"/>
    <w:rsid w:val="00CB3054"/>
    <w:rsid w:val="00CF01EE"/>
    <w:rsid w:val="00CF29B7"/>
    <w:rsid w:val="00D01B6A"/>
    <w:rsid w:val="00D0289D"/>
    <w:rsid w:val="00D0465B"/>
    <w:rsid w:val="00D13292"/>
    <w:rsid w:val="00D20AD2"/>
    <w:rsid w:val="00D20D82"/>
    <w:rsid w:val="00D222A3"/>
    <w:rsid w:val="00D23834"/>
    <w:rsid w:val="00D30F37"/>
    <w:rsid w:val="00D314E4"/>
    <w:rsid w:val="00D35D11"/>
    <w:rsid w:val="00D412BD"/>
    <w:rsid w:val="00D412FE"/>
    <w:rsid w:val="00D42930"/>
    <w:rsid w:val="00D50A6B"/>
    <w:rsid w:val="00D52B91"/>
    <w:rsid w:val="00D566FC"/>
    <w:rsid w:val="00D654FD"/>
    <w:rsid w:val="00D65FDA"/>
    <w:rsid w:val="00D73EDA"/>
    <w:rsid w:val="00D759DC"/>
    <w:rsid w:val="00D82268"/>
    <w:rsid w:val="00D94079"/>
    <w:rsid w:val="00DC6883"/>
    <w:rsid w:val="00DD2686"/>
    <w:rsid w:val="00DD5805"/>
    <w:rsid w:val="00DD694E"/>
    <w:rsid w:val="00DF0E8E"/>
    <w:rsid w:val="00E05805"/>
    <w:rsid w:val="00E074DA"/>
    <w:rsid w:val="00E21B5D"/>
    <w:rsid w:val="00E27537"/>
    <w:rsid w:val="00E3177D"/>
    <w:rsid w:val="00E463FB"/>
    <w:rsid w:val="00E549B5"/>
    <w:rsid w:val="00E612AE"/>
    <w:rsid w:val="00E70A5E"/>
    <w:rsid w:val="00E75F18"/>
    <w:rsid w:val="00E80DAF"/>
    <w:rsid w:val="00E86E47"/>
    <w:rsid w:val="00E87AE8"/>
    <w:rsid w:val="00EC47C3"/>
    <w:rsid w:val="00ED7531"/>
    <w:rsid w:val="00EE1182"/>
    <w:rsid w:val="00EE3CF2"/>
    <w:rsid w:val="00EE63AB"/>
    <w:rsid w:val="00EF175E"/>
    <w:rsid w:val="00F11000"/>
    <w:rsid w:val="00F179A0"/>
    <w:rsid w:val="00F20BD5"/>
    <w:rsid w:val="00F25DA2"/>
    <w:rsid w:val="00F330D6"/>
    <w:rsid w:val="00F37AFA"/>
    <w:rsid w:val="00F54608"/>
    <w:rsid w:val="00F658F0"/>
    <w:rsid w:val="00F66A59"/>
    <w:rsid w:val="00F8284C"/>
    <w:rsid w:val="00F82AC7"/>
    <w:rsid w:val="00F850A5"/>
    <w:rsid w:val="00F870C0"/>
    <w:rsid w:val="00F87B2A"/>
    <w:rsid w:val="00FA4031"/>
    <w:rsid w:val="00FB03CC"/>
    <w:rsid w:val="00FD67F2"/>
    <w:rsid w:val="00FE67FD"/>
    <w:rsid w:val="00FF72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053320"/>
  <w15:docId w15:val="{B1693DFC-11CD-4314-B36E-03276A96C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US" w:eastAsia="en-US" w:bidi="ar-SA"/>
      </w:rPr>
    </w:rPrDefault>
    <w:pPrDefault>
      <w:pPr>
        <w:tabs>
          <w:tab w:val="right" w:pos="8640"/>
        </w:tabs>
        <w:spacing w:line="480"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3FB8"/>
    <w:pPr>
      <w:tabs>
        <w:tab w:val="right" w:leader="dot" w:pos="8640"/>
      </w:tabs>
      <w:suppressAutoHyphens/>
      <w:autoSpaceDE w:val="0"/>
      <w:autoSpaceDN w:val="0"/>
    </w:pPr>
  </w:style>
  <w:style w:type="paragraph" w:styleId="Heading1">
    <w:name w:val="heading 1"/>
    <w:basedOn w:val="BodyText"/>
    <w:next w:val="Normal"/>
    <w:uiPriority w:val="9"/>
    <w:qFormat/>
    <w:rsid w:val="00126E45"/>
    <w:pPr>
      <w:ind w:firstLine="0"/>
      <w:jc w:val="center"/>
      <w:outlineLvl w:val="0"/>
    </w:pPr>
    <w:rPr>
      <w:b/>
    </w:rPr>
  </w:style>
  <w:style w:type="paragraph" w:styleId="Heading2">
    <w:name w:val="heading 2"/>
    <w:basedOn w:val="APALevel3"/>
    <w:next w:val="Normal"/>
    <w:uiPriority w:val="9"/>
    <w:semiHidden/>
    <w:unhideWhenUsed/>
    <w:qFormat/>
    <w:rsid w:val="00126E45"/>
    <w:pPr>
      <w:outlineLvl w:val="1"/>
    </w:pPr>
    <w:rPr>
      <w:i w:val="0"/>
    </w:rPr>
  </w:style>
  <w:style w:type="paragraph" w:styleId="Heading3">
    <w:name w:val="heading 3"/>
    <w:basedOn w:val="Normal"/>
    <w:next w:val="Normal"/>
    <w:uiPriority w:val="9"/>
    <w:semiHidden/>
    <w:unhideWhenUsed/>
    <w:qFormat/>
    <w:pPr>
      <w:keepNext/>
      <w:spacing w:before="240" w:after="60"/>
      <w:outlineLvl w:val="2"/>
    </w:pPr>
    <w:rPr>
      <w:rFonts w:ascii="Arial" w:hAnsi="Arial" w:cs="Arial"/>
      <w:b/>
      <w:bCs/>
      <w:sz w:val="26"/>
      <w:szCs w:val="26"/>
    </w:rPr>
  </w:style>
  <w:style w:type="paragraph" w:styleId="Heading4">
    <w:name w:val="heading 4"/>
    <w:basedOn w:val="Normal"/>
    <w:next w:val="Normal"/>
    <w:uiPriority w:val="9"/>
    <w:semiHidden/>
    <w:unhideWhenUsed/>
    <w:qFormat/>
    <w:pPr>
      <w:keepNext/>
      <w:spacing w:before="240" w:after="60"/>
      <w:outlineLvl w:val="3"/>
    </w:pPr>
    <w:rPr>
      <w:b/>
      <w:bCs/>
      <w:sz w:val="28"/>
      <w:szCs w:val="28"/>
    </w:rPr>
  </w:style>
  <w:style w:type="paragraph" w:styleId="Heading5">
    <w:name w:val="heading 5"/>
    <w:basedOn w:val="Normal"/>
    <w:next w:val="Normal"/>
    <w:uiPriority w:val="9"/>
    <w:semiHidden/>
    <w:unhideWhenUsed/>
    <w:qFormat/>
    <w:pPr>
      <w:spacing w:before="240" w:after="60"/>
      <w:outlineLvl w:val="4"/>
    </w:pPr>
    <w:rPr>
      <w:b/>
      <w:bCs/>
      <w:i/>
      <w:iCs/>
      <w:sz w:val="26"/>
      <w:szCs w:val="26"/>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TOC3"/>
    <w:uiPriority w:val="10"/>
    <w:qFormat/>
    <w:rsid w:val="00FA325C"/>
    <w:pPr>
      <w:keepNext/>
      <w:ind w:firstLine="0"/>
    </w:pPr>
  </w:style>
  <w:style w:type="character" w:styleId="Hyperlink">
    <w:name w:val="Hyperlink"/>
    <w:rPr>
      <w:color w:val="0000FF"/>
      <w:u w:val="single"/>
    </w:rPr>
  </w:style>
  <w:style w:type="paragraph" w:styleId="BodyText2">
    <w:name w:val="Body Text 2"/>
    <w:basedOn w:val="Normal"/>
    <w:pPr>
      <w:widowControl w:val="0"/>
    </w:pPr>
    <w:rPr>
      <w:color w:val="000000"/>
    </w:rPr>
  </w:style>
  <w:style w:type="character" w:styleId="Strong">
    <w:name w:val="Strong"/>
    <w:qFormat/>
    <w:rPr>
      <w:b/>
      <w:bCs/>
    </w:rPr>
  </w:style>
  <w:style w:type="paragraph" w:styleId="BodyTextIndent2">
    <w:name w:val="Body Text Indent 2"/>
    <w:basedOn w:val="Normal"/>
    <w:pPr>
      <w:ind w:left="720"/>
    </w:pPr>
  </w:style>
  <w:style w:type="paragraph" w:styleId="BodyTextIndent3">
    <w:name w:val="Body Text Indent 3"/>
    <w:basedOn w:val="Normal"/>
    <w:pPr>
      <w:widowControl w:val="0"/>
      <w:tabs>
        <w:tab w:val="left" w:pos="2790"/>
      </w:tabs>
    </w:pPr>
    <w:rPr>
      <w:color w:val="0000FF"/>
    </w:rPr>
  </w:style>
  <w:style w:type="paragraph" w:styleId="BodyText">
    <w:name w:val="Body Text"/>
    <w:basedOn w:val="Normal"/>
  </w:style>
  <w:style w:type="paragraph" w:styleId="BodyText3">
    <w:name w:val="Body Text 3"/>
    <w:basedOn w:val="Normal"/>
    <w:pPr>
      <w:widowControl w:val="0"/>
      <w:jc w:val="right"/>
    </w:pPr>
    <w:rPr>
      <w:color w:val="800080"/>
    </w:rPr>
  </w:style>
  <w:style w:type="paragraph" w:styleId="Header">
    <w:name w:val="header"/>
    <w:basedOn w:val="Normal"/>
    <w:link w:val="HeaderChar"/>
    <w:uiPriority w:val="99"/>
    <w:pPr>
      <w:tabs>
        <w:tab w:val="right" w:pos="9360"/>
      </w:tabs>
      <w:jc w:val="right"/>
    </w:pPr>
  </w:style>
  <w:style w:type="character" w:styleId="PageNumber">
    <w:name w:val="page number"/>
    <w:basedOn w:val="DefaultParagraphFont"/>
  </w:style>
  <w:style w:type="paragraph" w:styleId="Footer">
    <w:name w:val="footer"/>
    <w:basedOn w:val="Normal"/>
    <w:link w:val="FooterChar"/>
    <w:uiPriority w:val="99"/>
    <w:pPr>
      <w:tabs>
        <w:tab w:val="left" w:pos="0"/>
        <w:tab w:val="center" w:pos="4320"/>
        <w:tab w:val="right" w:pos="8640"/>
      </w:tabs>
    </w:pPr>
  </w:style>
  <w:style w:type="paragraph" w:styleId="FootnoteText">
    <w:name w:val="footnote text"/>
    <w:basedOn w:val="Normal"/>
    <w:semiHidden/>
  </w:style>
  <w:style w:type="character" w:styleId="FootnoteReference">
    <w:name w:val="footnote reference"/>
    <w:semiHidden/>
    <w:rPr>
      <w:vertAlign w:val="superscript"/>
    </w:rPr>
  </w:style>
  <w:style w:type="paragraph" w:customStyle="1" w:styleId="APALevel1">
    <w:name w:val="APA Level 1"/>
    <w:basedOn w:val="Heading1"/>
    <w:next w:val="BodyText"/>
    <w:rsid w:val="00126E45"/>
  </w:style>
  <w:style w:type="paragraph" w:customStyle="1" w:styleId="APALevel2">
    <w:name w:val="APA Level 2"/>
    <w:basedOn w:val="Heading2"/>
    <w:next w:val="BodyText"/>
    <w:rsid w:val="00126E45"/>
  </w:style>
  <w:style w:type="paragraph" w:customStyle="1" w:styleId="APALevel3">
    <w:name w:val="APA Level 3"/>
    <w:basedOn w:val="APALevel1"/>
    <w:next w:val="BodyText"/>
    <w:pPr>
      <w:widowControl w:val="0"/>
      <w:adjustRightInd w:val="0"/>
      <w:jc w:val="left"/>
      <w:outlineLvl w:val="3"/>
    </w:pPr>
    <w:rPr>
      <w:i/>
      <w:iCs/>
    </w:rPr>
  </w:style>
  <w:style w:type="paragraph" w:customStyle="1" w:styleId="APALevel4">
    <w:name w:val="APA Level 4"/>
    <w:basedOn w:val="APALevel1"/>
    <w:next w:val="BodyText"/>
    <w:pPr>
      <w:widowControl w:val="0"/>
      <w:adjustRightInd w:val="0"/>
      <w:ind w:firstLine="720"/>
      <w:outlineLvl w:val="4"/>
    </w:pPr>
    <w:rPr>
      <w:i/>
      <w:iCs/>
    </w:rPr>
  </w:style>
  <w:style w:type="paragraph" w:customStyle="1" w:styleId="APALevel5">
    <w:name w:val="APA Level 5"/>
    <w:basedOn w:val="APALevel1"/>
    <w:rPr>
      <w:caps/>
    </w:rPr>
  </w:style>
  <w:style w:type="paragraph" w:customStyle="1" w:styleId="APALevel5noTOC">
    <w:name w:val="APA Level 5 no TOC"/>
    <w:basedOn w:val="APALevel5"/>
    <w:pPr>
      <w:outlineLvl w:val="9"/>
    </w:pPr>
  </w:style>
  <w:style w:type="paragraph" w:customStyle="1" w:styleId="APAReference">
    <w:name w:val="APA Reference"/>
    <w:next w:val="Bibliography"/>
    <w:rsid w:val="0005508E"/>
    <w:pPr>
      <w:keepLines/>
      <w:autoSpaceDE w:val="0"/>
      <w:autoSpaceDN w:val="0"/>
      <w:adjustRightInd w:val="0"/>
      <w:spacing w:before="240"/>
      <w:ind w:left="720" w:hanging="720"/>
    </w:pPr>
  </w:style>
  <w:style w:type="paragraph" w:styleId="BlockText">
    <w:name w:val="Block Text"/>
    <w:basedOn w:val="BodyText"/>
    <w:pPr>
      <w:spacing w:after="240" w:line="240" w:lineRule="auto"/>
      <w:ind w:left="720" w:right="720" w:firstLine="0"/>
    </w:pPr>
  </w:style>
  <w:style w:type="paragraph" w:customStyle="1" w:styleId="BlockText2">
    <w:name w:val="Block Text 2"/>
    <w:basedOn w:val="BlockText"/>
    <w:next w:val="BodyText"/>
    <w:pPr>
      <w:ind w:firstLine="720"/>
    </w:pPr>
  </w:style>
  <w:style w:type="paragraph" w:styleId="Caption">
    <w:name w:val="caption"/>
    <w:basedOn w:val="Normal"/>
    <w:next w:val="Normal"/>
    <w:qFormat/>
    <w:pPr>
      <w:spacing w:before="120" w:after="120"/>
    </w:pPr>
    <w:rPr>
      <w:b/>
      <w:bCs/>
    </w:rPr>
  </w:style>
  <w:style w:type="paragraph" w:customStyle="1" w:styleId="CenteredTextSingleSpace">
    <w:name w:val="Centered Text Single Space"/>
    <w:basedOn w:val="Normal"/>
    <w:pPr>
      <w:jc w:val="center"/>
    </w:pPr>
  </w:style>
  <w:style w:type="paragraph" w:customStyle="1" w:styleId="FlushLeft">
    <w:name w:val="Flush Left"/>
    <w:pPr>
      <w:widowControl w:val="0"/>
      <w:autoSpaceDE w:val="0"/>
      <w:autoSpaceDN w:val="0"/>
      <w:adjustRightInd w:val="0"/>
    </w:pPr>
  </w:style>
  <w:style w:type="paragraph" w:customStyle="1" w:styleId="FigureCaption">
    <w:name w:val="Figure Caption"/>
    <w:basedOn w:val="FlushLeft"/>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uppressAutoHyphens/>
      <w:spacing w:before="240" w:line="240" w:lineRule="auto"/>
    </w:pPr>
    <w:rPr>
      <w:i/>
      <w:iCs/>
    </w:rPr>
  </w:style>
  <w:style w:type="paragraph" w:customStyle="1" w:styleId="FigureCaptionHeading">
    <w:name w:val="Figure Caption Heading"/>
    <w:basedOn w:val="FigureCaption"/>
    <w:pPr>
      <w:spacing w:before="0" w:after="480"/>
    </w:pPr>
    <w:rPr>
      <w:i w:val="0"/>
      <w:iCs w:val="0"/>
    </w:rPr>
  </w:style>
  <w:style w:type="character" w:styleId="FollowedHyperlink">
    <w:name w:val="FollowedHyperlink"/>
    <w:rPr>
      <w:color w:val="800080"/>
      <w:u w:val="single"/>
    </w:rPr>
  </w:style>
  <w:style w:type="character" w:styleId="LineNumber">
    <w:name w:val="line number"/>
    <w:basedOn w:val="DefaultParagraphFont"/>
  </w:style>
  <w:style w:type="paragraph" w:customStyle="1" w:styleId="TableHeadingTitle">
    <w:name w:val="Table Heading Title"/>
    <w:basedOn w:val="FlushLeft"/>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uppressAutoHyphens/>
      <w:spacing w:before="240" w:line="240" w:lineRule="auto"/>
    </w:pPr>
    <w:rPr>
      <w:i/>
      <w:iCs/>
    </w:rPr>
  </w:style>
  <w:style w:type="paragraph" w:customStyle="1" w:styleId="TableBodyText">
    <w:name w:val="Table Body Text"/>
    <w:basedOn w:val="TableHeadingTitle"/>
    <w:rPr>
      <w:i w:val="0"/>
      <w:iCs w:val="0"/>
      <w:sz w:val="20"/>
      <w:szCs w:val="20"/>
    </w:rPr>
  </w:style>
  <w:style w:type="paragraph" w:customStyle="1" w:styleId="TableCaption">
    <w:name w:val="Table Caption"/>
    <w:basedOn w:val="Caption"/>
    <w:pPr>
      <w:keepNext/>
      <w:keepLines/>
      <w:spacing w:before="720"/>
    </w:pPr>
    <w:rPr>
      <w:b w:val="0"/>
      <w:bCs w:val="0"/>
    </w:rPr>
  </w:style>
  <w:style w:type="paragraph" w:styleId="TableofFigures">
    <w:name w:val="table of figures"/>
    <w:basedOn w:val="Normal"/>
    <w:next w:val="Normal"/>
    <w:semiHidden/>
    <w:pPr>
      <w:ind w:left="480" w:hanging="480"/>
    </w:pPr>
  </w:style>
  <w:style w:type="paragraph" w:styleId="TOC1">
    <w:name w:val="toc 1"/>
    <w:basedOn w:val="Normal"/>
    <w:next w:val="Normal"/>
    <w:autoRedefine/>
    <w:semiHidden/>
    <w:pPr>
      <w:tabs>
        <w:tab w:val="right" w:leader="dot" w:pos="9360"/>
      </w:tabs>
      <w:spacing w:before="240"/>
      <w:ind w:left="720" w:right="720" w:hanging="720"/>
      <w:outlineLvl w:val="0"/>
    </w:pPr>
    <w:rPr>
      <w:noProof/>
    </w:rPr>
  </w:style>
  <w:style w:type="paragraph" w:styleId="TOC2">
    <w:name w:val="toc 2"/>
    <w:basedOn w:val="Normal"/>
    <w:next w:val="Normal"/>
    <w:autoRedefine/>
    <w:semiHidden/>
    <w:pPr>
      <w:tabs>
        <w:tab w:val="right" w:leader="dot" w:pos="9360"/>
      </w:tabs>
      <w:ind w:left="1080" w:right="720" w:hanging="720"/>
    </w:pPr>
    <w:rPr>
      <w:noProof/>
    </w:rPr>
  </w:style>
  <w:style w:type="paragraph" w:styleId="TOC3">
    <w:name w:val="toc 3"/>
    <w:basedOn w:val="Normal"/>
    <w:next w:val="Normal"/>
    <w:autoRedefine/>
    <w:semiHidden/>
    <w:rsid w:val="00D05438"/>
    <w:pPr>
      <w:jc w:val="center"/>
    </w:pPr>
  </w:style>
  <w:style w:type="paragraph" w:styleId="TOC4">
    <w:name w:val="toc 4"/>
    <w:basedOn w:val="Normal"/>
    <w:next w:val="Normal"/>
    <w:autoRedefine/>
    <w:semiHidden/>
    <w:pPr>
      <w:ind w:left="1800" w:right="720" w:hanging="720"/>
    </w:pPr>
  </w:style>
  <w:style w:type="paragraph" w:styleId="TOC5">
    <w:name w:val="toc 5"/>
    <w:basedOn w:val="Normal"/>
    <w:next w:val="Normal"/>
    <w:autoRedefine/>
    <w:semiHidden/>
    <w:pPr>
      <w:ind w:left="2160" w:right="720" w:hanging="72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character" w:customStyle="1" w:styleId="BodyTextChar">
    <w:name w:val="Body Text Char"/>
    <w:rPr>
      <w:sz w:val="24"/>
      <w:szCs w:val="24"/>
      <w:lang w:val="en-US" w:eastAsia="en-US"/>
    </w:rPr>
  </w:style>
  <w:style w:type="paragraph" w:customStyle="1" w:styleId="AnnotatedBibliography">
    <w:name w:val="Annotated Bibliography"/>
    <w:basedOn w:val="APAReference"/>
    <w:pPr>
      <w:keepNext/>
      <w:spacing w:before="720" w:after="240"/>
    </w:pPr>
  </w:style>
  <w:style w:type="paragraph" w:customStyle="1" w:styleId="APALevel1noTOC">
    <w:name w:val="APA Level 1 no TOC"/>
    <w:basedOn w:val="APALevel1"/>
    <w:pPr>
      <w:outlineLvl w:val="9"/>
    </w:pPr>
  </w:style>
  <w:style w:type="character" w:customStyle="1" w:styleId="FooterChar">
    <w:name w:val="Footer Char"/>
    <w:link w:val="Footer"/>
    <w:uiPriority w:val="99"/>
    <w:rsid w:val="00D108B8"/>
    <w:rPr>
      <w:sz w:val="24"/>
      <w:szCs w:val="24"/>
    </w:rPr>
  </w:style>
  <w:style w:type="character" w:customStyle="1" w:styleId="HeaderChar">
    <w:name w:val="Header Char"/>
    <w:link w:val="Header"/>
    <w:uiPriority w:val="99"/>
    <w:rsid w:val="00D108B8"/>
    <w:rPr>
      <w:sz w:val="24"/>
      <w:szCs w:val="24"/>
    </w:rPr>
  </w:style>
  <w:style w:type="paragraph" w:styleId="NormalWeb">
    <w:name w:val="Normal (Web)"/>
    <w:basedOn w:val="Normal"/>
    <w:uiPriority w:val="99"/>
    <w:rsid w:val="003C6A56"/>
    <w:pPr>
      <w:autoSpaceDE/>
      <w:autoSpaceDN/>
    </w:pPr>
    <w:rPr>
      <w:rFonts w:ascii="Verdana" w:hAnsi="Verdana"/>
      <w:color w:val="726F65"/>
    </w:rPr>
  </w:style>
  <w:style w:type="paragraph" w:styleId="Bibliography">
    <w:name w:val="Bibliography"/>
    <w:basedOn w:val="Normal"/>
    <w:next w:val="Normal"/>
    <w:uiPriority w:val="37"/>
    <w:semiHidden/>
    <w:unhideWhenUsed/>
    <w:rsid w:val="00D7153C"/>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2F33CF"/>
    <w:pPr>
      <w:ind w:left="720"/>
      <w:contextualSpacing/>
    </w:pPr>
  </w:style>
  <w:style w:type="character" w:styleId="UnresolvedMention">
    <w:name w:val="Unresolved Mention"/>
    <w:basedOn w:val="DefaultParagraphFont"/>
    <w:uiPriority w:val="99"/>
    <w:semiHidden/>
    <w:unhideWhenUsed/>
    <w:rsid w:val="00934F18"/>
    <w:rPr>
      <w:color w:val="605E5C"/>
      <w:shd w:val="clear" w:color="auto" w:fill="E1DFDD"/>
    </w:rPr>
  </w:style>
  <w:style w:type="character" w:styleId="Emphasis">
    <w:name w:val="Emphasis"/>
    <w:basedOn w:val="DefaultParagraphFont"/>
    <w:uiPriority w:val="20"/>
    <w:qFormat/>
    <w:rsid w:val="00A1519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208373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doi.org/10.1016/j.scs.2022.104187"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doi.org/10.1186/s40621-022-00371-z"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doi.org/10.1001/jamanetworkopen.2022.14753"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oi.org/10.5888/pcd19.210414" TargetMode="External"/><Relationship Id="rId5" Type="http://schemas.openxmlformats.org/officeDocument/2006/relationships/settings" Target="settings.xml"/><Relationship Id="rId15" Type="http://schemas.openxmlformats.org/officeDocument/2006/relationships/hyperlink" Target="https://doi.org/10.3389/fphar.2024.1332700" TargetMode="External"/><Relationship Id="rId10" Type="http://schemas.openxmlformats.org/officeDocument/2006/relationships/hyperlink" Target="https://doi.org/10.1016/j.annepidem.2021.10.002"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s://doi.org/10.5888/pcd21.230267" TargetMode="External"/><Relationship Id="rId14" Type="http://schemas.openxmlformats.org/officeDocument/2006/relationships/hyperlink" Target="https://doi.org/10.1016/j.socscimed.2023.11600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SeFn32qzkchPgn5/Ey9mRYhsNPQ==">CgMxLjA4AHIhMW9qbDZpWEM4QWRXR29aUFluS05xLVZSSy1xbGUwVmRk</go:docsCustomData>
</go:gDocsCustomXmlDataStorage>
</file>

<file path=customXml/itemProps1.xml><?xml version="1.0" encoding="utf-8"?>
<ds:datastoreItem xmlns:ds="http://schemas.openxmlformats.org/officeDocument/2006/customXml" ds:itemID="{F8A7FF13-23D6-4E41-ACAA-5FC26E0CF597}">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17469</TotalTime>
  <Pages>11</Pages>
  <Words>3340</Words>
  <Characters>19573</Characters>
  <Application>Microsoft Office Word</Application>
  <DocSecurity>0</DocSecurity>
  <Lines>489</Lines>
  <Paragraphs>231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None;Marsha Harwell</dc:creator>
  <cp:lastModifiedBy>Derrick Snow</cp:lastModifiedBy>
  <cp:revision>284</cp:revision>
  <dcterms:created xsi:type="dcterms:W3CDTF">2024-03-09T03:25:00Z</dcterms:created>
  <dcterms:modified xsi:type="dcterms:W3CDTF">2025-03-09T17:48:00Z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42b7454fe5491628fc55957d2ee3aa9817e942d7e73222738fbeda1839b8eef0</vt:lpwstr>
  </property>
</Properties>
</file>