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F7AE0" w:rsidRDefault="00DF7AE0">
      <w:pPr>
        <w:keepLines/>
        <w:pBdr>
          <w:top w:val="nil"/>
          <w:left w:val="nil"/>
          <w:bottom w:val="nil"/>
          <w:right w:val="nil"/>
          <w:between w:val="nil"/>
        </w:pBdr>
        <w:ind w:left="720" w:hanging="720"/>
        <w:rPr>
          <w:color w:val="000000"/>
        </w:rPr>
      </w:pPr>
    </w:p>
    <w:p w:rsidR="00DF7AE0" w:rsidRDefault="00DF7AE0">
      <w:pPr>
        <w:pBdr>
          <w:top w:val="nil"/>
          <w:left w:val="nil"/>
          <w:bottom w:val="nil"/>
          <w:right w:val="nil"/>
          <w:between w:val="nil"/>
        </w:pBdr>
        <w:jc w:val="center"/>
        <w:rPr>
          <w:color w:val="000000"/>
        </w:rPr>
      </w:pPr>
    </w:p>
    <w:p w:rsidR="00DF7AE0" w:rsidRDefault="00DF7AE0">
      <w:pPr>
        <w:pBdr>
          <w:top w:val="nil"/>
          <w:left w:val="nil"/>
          <w:bottom w:val="nil"/>
          <w:right w:val="nil"/>
          <w:between w:val="nil"/>
        </w:pBdr>
        <w:jc w:val="center"/>
        <w:rPr>
          <w:color w:val="000000"/>
        </w:rPr>
      </w:pPr>
    </w:p>
    <w:p w:rsidR="00DF7AE0" w:rsidRDefault="00DF7AE0">
      <w:pPr>
        <w:pBdr>
          <w:top w:val="nil"/>
          <w:left w:val="nil"/>
          <w:bottom w:val="nil"/>
          <w:right w:val="nil"/>
          <w:between w:val="nil"/>
        </w:pBdr>
        <w:ind w:firstLine="0"/>
        <w:jc w:val="center"/>
        <w:rPr>
          <w:color w:val="000000"/>
        </w:rPr>
      </w:pPr>
    </w:p>
    <w:p w:rsidR="00DF7AE0" w:rsidRDefault="00DF7AE0">
      <w:pPr>
        <w:pBdr>
          <w:top w:val="nil"/>
          <w:left w:val="nil"/>
          <w:bottom w:val="nil"/>
          <w:right w:val="nil"/>
          <w:between w:val="nil"/>
        </w:pBdr>
        <w:ind w:firstLine="0"/>
        <w:jc w:val="center"/>
        <w:rPr>
          <w:color w:val="000000"/>
        </w:rPr>
      </w:pPr>
    </w:p>
    <w:p w:rsidR="00DF7AE0" w:rsidRDefault="00DF7AE0">
      <w:pPr>
        <w:pBdr>
          <w:top w:val="nil"/>
          <w:left w:val="nil"/>
          <w:bottom w:val="nil"/>
          <w:right w:val="nil"/>
          <w:between w:val="nil"/>
        </w:pBdr>
        <w:ind w:firstLine="0"/>
        <w:jc w:val="center"/>
        <w:rPr>
          <w:color w:val="000000"/>
        </w:rPr>
      </w:pPr>
    </w:p>
    <w:p w:rsidR="00DF7AE0" w:rsidRDefault="00EA3ACB">
      <w:pPr>
        <w:pBdr>
          <w:top w:val="nil"/>
          <w:left w:val="nil"/>
          <w:bottom w:val="nil"/>
          <w:right w:val="nil"/>
          <w:between w:val="nil"/>
        </w:pBdr>
        <w:ind w:firstLine="0"/>
        <w:jc w:val="center"/>
        <w:rPr>
          <w:color w:val="000000"/>
        </w:rPr>
      </w:pPr>
      <w:r>
        <w:t>Tamika Lynch</w:t>
      </w:r>
    </w:p>
    <w:p w:rsidR="00DF7AE0" w:rsidRDefault="00EA3ACB">
      <w:pPr>
        <w:pBdr>
          <w:top w:val="nil"/>
          <w:left w:val="nil"/>
          <w:bottom w:val="nil"/>
          <w:right w:val="nil"/>
          <w:between w:val="nil"/>
        </w:pBdr>
        <w:ind w:firstLine="0"/>
        <w:jc w:val="center"/>
        <w:rPr>
          <w:color w:val="000000"/>
        </w:rPr>
      </w:pPr>
      <w:r>
        <w:rPr>
          <w:color w:val="000000"/>
        </w:rPr>
        <w:t>Omega Graduate School</w:t>
      </w:r>
    </w:p>
    <w:p w:rsidR="00DF7AE0" w:rsidRDefault="00EA3ACB">
      <w:pPr>
        <w:pBdr>
          <w:top w:val="nil"/>
          <w:left w:val="nil"/>
          <w:bottom w:val="nil"/>
          <w:right w:val="nil"/>
          <w:between w:val="nil"/>
        </w:pBdr>
        <w:ind w:firstLine="0"/>
        <w:jc w:val="center"/>
        <w:rPr>
          <w:color w:val="000000"/>
        </w:rPr>
      </w:pPr>
      <w:r>
        <w:t xml:space="preserve">Dr Mc Clane </w:t>
      </w:r>
    </w:p>
    <w:p w:rsidR="00DF7AE0" w:rsidRDefault="00DF7AE0">
      <w:pPr>
        <w:pBdr>
          <w:top w:val="nil"/>
          <w:left w:val="nil"/>
          <w:bottom w:val="nil"/>
          <w:right w:val="nil"/>
          <w:between w:val="nil"/>
        </w:pBdr>
        <w:ind w:firstLine="0"/>
        <w:jc w:val="center"/>
        <w:rPr>
          <w:color w:val="000000"/>
        </w:rPr>
      </w:pPr>
    </w:p>
    <w:p w:rsidR="00DF7AE0" w:rsidRDefault="00EA3ACB">
      <w:pPr>
        <w:pBdr>
          <w:top w:val="nil"/>
          <w:left w:val="nil"/>
          <w:bottom w:val="nil"/>
          <w:right w:val="nil"/>
          <w:between w:val="nil"/>
        </w:pBdr>
        <w:ind w:firstLine="0"/>
        <w:jc w:val="center"/>
        <w:rPr>
          <w:color w:val="000000"/>
        </w:rPr>
      </w:pPr>
      <w:r>
        <w:rPr>
          <w:color w:val="000000"/>
        </w:rPr>
        <w:t>Submission Date:</w:t>
      </w:r>
      <w:r w:rsidR="00423750">
        <w:rPr>
          <w:color w:val="000000"/>
        </w:rPr>
        <w:t>10/04/2025</w:t>
      </w:r>
    </w:p>
    <w:p w:rsidR="00DF7AE0" w:rsidRDefault="00EA3ACB">
      <w:pPr>
        <w:pBdr>
          <w:top w:val="nil"/>
          <w:left w:val="nil"/>
          <w:bottom w:val="nil"/>
          <w:right w:val="nil"/>
          <w:between w:val="nil"/>
        </w:pBdr>
        <w:ind w:firstLine="0"/>
        <w:jc w:val="center"/>
      </w:pPr>
      <w:r>
        <w:br w:type="page"/>
      </w:r>
    </w:p>
    <w:p w:rsidR="00DF7AE0" w:rsidRDefault="00EA3ACB">
      <w:pPr>
        <w:ind w:firstLine="0"/>
        <w:jc w:val="center"/>
        <w:rPr>
          <w:b/>
        </w:rPr>
      </w:pPr>
      <w:r>
        <w:lastRenderedPageBreak/>
        <w:t xml:space="preserve"> </w:t>
      </w:r>
      <w:r>
        <w:rPr>
          <w:b/>
        </w:rPr>
        <w:t>Delivery and Evaluation Plan</w:t>
      </w:r>
    </w:p>
    <w:p w:rsidR="00DF7AE0" w:rsidRDefault="00EA3ACB">
      <w:pPr>
        <w:ind w:firstLine="0"/>
        <w:rPr>
          <w:b/>
        </w:rPr>
      </w:pPr>
      <w:r>
        <w:rPr>
          <w:b/>
        </w:rPr>
        <w:t>Outline steps for implementing the intervention.</w:t>
      </w:r>
    </w:p>
    <w:p w:rsidR="00DF7AE0" w:rsidRDefault="00EA3ACB">
      <w:pPr>
        <w:spacing w:before="240" w:after="240"/>
        <w:ind w:firstLine="708"/>
      </w:pPr>
      <w:r>
        <w:tab/>
      </w:r>
      <w:r>
        <w:t>The intervention will include two components: a skill-based vocational training session determined based on consultation with the Youth</w:t>
      </w:r>
      <w:r>
        <w:rPr>
          <w:color w:val="001D35"/>
          <w:highlight w:val="white"/>
        </w:rPr>
        <w:t xml:space="preserve"> Transformation &amp; Rehabilitation </w:t>
      </w:r>
      <w:proofErr w:type="gramStart"/>
      <w:r>
        <w:rPr>
          <w:color w:val="001D35"/>
          <w:highlight w:val="white"/>
        </w:rPr>
        <w:t>Centre</w:t>
      </w:r>
      <w:r>
        <w:t xml:space="preserve">  (</w:t>
      </w:r>
      <w:proofErr w:type="gramEnd"/>
      <w:r>
        <w:t xml:space="preserve">YTRC). The skills portion of the intervention will be done by a collaborating training agency that does Technical and Vocational Education and Training (TVET) programs within the Trinidad and Tobago prison system. This researcher will facilitate personal development sessions where she seeks to use an appropriate curriculum that will </w:t>
      </w:r>
      <w:r>
        <w:t>holistically benefit the participants.</w:t>
      </w:r>
    </w:p>
    <w:p w:rsidR="00DF7AE0" w:rsidRDefault="00EA3ACB">
      <w:pPr>
        <w:spacing w:before="240" w:after="240"/>
        <w:ind w:firstLine="0"/>
      </w:pPr>
      <w:r>
        <w:t xml:space="preserve">The personal development sessions will be held during a six-week period commencing in </w:t>
      </w:r>
      <w:proofErr w:type="gramStart"/>
      <w:r>
        <w:t>April  2025</w:t>
      </w:r>
      <w:proofErr w:type="gramEnd"/>
      <w:r>
        <w:t>. The sessions will be done with a maximum of two hours per session; see topics below:</w:t>
      </w:r>
    </w:p>
    <w:tbl>
      <w:tblPr>
        <w:tblStyle w:val="a"/>
        <w:tblW w:w="411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10"/>
      </w:tblGrid>
      <w:tr w:rsidR="00DF7AE0">
        <w:trPr>
          <w:trHeight w:val="695"/>
          <w:tblHeader/>
        </w:trPr>
        <w:tc>
          <w:tcPr>
            <w:tcW w:w="4110" w:type="dxa"/>
            <w:shd w:val="clear" w:color="auto" w:fill="F1F3F4"/>
            <w:tcMar>
              <w:top w:w="100" w:type="dxa"/>
              <w:left w:w="100" w:type="dxa"/>
              <w:bottom w:w="100" w:type="dxa"/>
              <w:right w:w="100" w:type="dxa"/>
            </w:tcMar>
          </w:tcPr>
          <w:p w:rsidR="00DF7AE0" w:rsidRDefault="00EA3ACB">
            <w:pPr>
              <w:pStyle w:val="Heading2"/>
              <w:spacing w:before="120" w:after="120" w:line="240" w:lineRule="auto"/>
              <w:jc w:val="center"/>
            </w:pPr>
            <w:bookmarkStart w:id="0" w:name="_eq58liuyffqj" w:colFirst="0" w:colLast="0"/>
            <w:bookmarkEnd w:id="0"/>
            <w:r>
              <w:t xml:space="preserve">Personal Development Sessions </w:t>
            </w:r>
          </w:p>
        </w:tc>
      </w:tr>
      <w:tr w:rsidR="00DF7AE0">
        <w:tc>
          <w:tcPr>
            <w:tcW w:w="4110" w:type="dxa"/>
            <w:shd w:val="clear" w:color="auto" w:fill="auto"/>
            <w:tcMar>
              <w:top w:w="100" w:type="dxa"/>
              <w:left w:w="100" w:type="dxa"/>
              <w:bottom w:w="100" w:type="dxa"/>
              <w:right w:w="100" w:type="dxa"/>
            </w:tcMar>
          </w:tcPr>
          <w:p w:rsidR="00DF7AE0" w:rsidRDefault="00EA3ACB">
            <w:pPr>
              <w:widowControl w:val="0"/>
              <w:pBdr>
                <w:top w:val="nil"/>
                <w:left w:val="nil"/>
                <w:bottom w:val="nil"/>
                <w:right w:val="nil"/>
                <w:between w:val="nil"/>
              </w:pBdr>
              <w:spacing w:line="240" w:lineRule="auto"/>
              <w:ind w:firstLine="0"/>
            </w:pPr>
            <w:r>
              <w:t>Know Thyself</w:t>
            </w:r>
          </w:p>
        </w:tc>
      </w:tr>
      <w:tr w:rsidR="00DF7AE0">
        <w:tc>
          <w:tcPr>
            <w:tcW w:w="4110" w:type="dxa"/>
            <w:shd w:val="clear" w:color="auto" w:fill="auto"/>
            <w:tcMar>
              <w:top w:w="100" w:type="dxa"/>
              <w:left w:w="100" w:type="dxa"/>
              <w:bottom w:w="100" w:type="dxa"/>
              <w:right w:w="100" w:type="dxa"/>
            </w:tcMar>
          </w:tcPr>
          <w:p w:rsidR="00DF7AE0" w:rsidRDefault="00EA3ACB">
            <w:pPr>
              <w:widowControl w:val="0"/>
              <w:pBdr>
                <w:top w:val="nil"/>
                <w:left w:val="nil"/>
                <w:bottom w:val="nil"/>
                <w:right w:val="nil"/>
                <w:between w:val="nil"/>
              </w:pBdr>
              <w:spacing w:line="240" w:lineRule="auto"/>
              <w:ind w:firstLine="0"/>
            </w:pPr>
            <w:r>
              <w:t xml:space="preserve">Leader Within </w:t>
            </w:r>
          </w:p>
        </w:tc>
      </w:tr>
      <w:tr w:rsidR="00DF7AE0">
        <w:tc>
          <w:tcPr>
            <w:tcW w:w="4110" w:type="dxa"/>
            <w:shd w:val="clear" w:color="auto" w:fill="auto"/>
            <w:tcMar>
              <w:top w:w="100" w:type="dxa"/>
              <w:left w:w="100" w:type="dxa"/>
              <w:bottom w:w="100" w:type="dxa"/>
              <w:right w:w="100" w:type="dxa"/>
            </w:tcMar>
          </w:tcPr>
          <w:p w:rsidR="00DF7AE0" w:rsidRDefault="00EA3ACB">
            <w:pPr>
              <w:widowControl w:val="0"/>
              <w:pBdr>
                <w:top w:val="nil"/>
                <w:left w:val="nil"/>
                <w:bottom w:val="nil"/>
                <w:right w:val="nil"/>
                <w:between w:val="nil"/>
              </w:pBdr>
              <w:spacing w:line="240" w:lineRule="auto"/>
              <w:ind w:firstLine="0"/>
            </w:pPr>
            <w:r>
              <w:t>Manage Stress/ Youth Mental Health</w:t>
            </w:r>
          </w:p>
        </w:tc>
      </w:tr>
      <w:tr w:rsidR="00DF7AE0">
        <w:trPr>
          <w:trHeight w:val="500"/>
        </w:trPr>
        <w:tc>
          <w:tcPr>
            <w:tcW w:w="4110" w:type="dxa"/>
            <w:shd w:val="clear" w:color="auto" w:fill="auto"/>
            <w:tcMar>
              <w:top w:w="100" w:type="dxa"/>
              <w:left w:w="100" w:type="dxa"/>
              <w:bottom w:w="100" w:type="dxa"/>
              <w:right w:w="100" w:type="dxa"/>
            </w:tcMar>
          </w:tcPr>
          <w:p w:rsidR="00DF7AE0" w:rsidRDefault="00EA3ACB">
            <w:pPr>
              <w:widowControl w:val="0"/>
              <w:pBdr>
                <w:top w:val="nil"/>
                <w:left w:val="nil"/>
                <w:bottom w:val="nil"/>
                <w:right w:val="nil"/>
                <w:between w:val="nil"/>
              </w:pBdr>
              <w:spacing w:line="240" w:lineRule="auto"/>
              <w:ind w:firstLine="0"/>
            </w:pPr>
            <w:r>
              <w:t>Customer Service Session</w:t>
            </w:r>
          </w:p>
        </w:tc>
      </w:tr>
      <w:tr w:rsidR="00DF7AE0">
        <w:tc>
          <w:tcPr>
            <w:tcW w:w="4110" w:type="dxa"/>
            <w:shd w:val="clear" w:color="auto" w:fill="auto"/>
            <w:tcMar>
              <w:top w:w="100" w:type="dxa"/>
              <w:left w:w="100" w:type="dxa"/>
              <w:bottom w:w="100" w:type="dxa"/>
              <w:right w:w="100" w:type="dxa"/>
            </w:tcMar>
          </w:tcPr>
          <w:p w:rsidR="00DF7AE0" w:rsidRDefault="00EA3ACB">
            <w:pPr>
              <w:widowControl w:val="0"/>
              <w:pBdr>
                <w:top w:val="nil"/>
                <w:left w:val="nil"/>
                <w:bottom w:val="nil"/>
                <w:right w:val="nil"/>
                <w:between w:val="nil"/>
              </w:pBdr>
              <w:spacing w:line="240" w:lineRule="auto"/>
              <w:ind w:firstLine="0"/>
            </w:pPr>
            <w:r>
              <w:t>Time Management</w:t>
            </w:r>
          </w:p>
        </w:tc>
      </w:tr>
      <w:tr w:rsidR="00DF7AE0">
        <w:tc>
          <w:tcPr>
            <w:tcW w:w="4110" w:type="dxa"/>
            <w:shd w:val="clear" w:color="auto" w:fill="auto"/>
            <w:tcMar>
              <w:top w:w="100" w:type="dxa"/>
              <w:left w:w="100" w:type="dxa"/>
              <w:bottom w:w="100" w:type="dxa"/>
              <w:right w:w="100" w:type="dxa"/>
            </w:tcMar>
          </w:tcPr>
          <w:p w:rsidR="00DF7AE0" w:rsidRDefault="00EA3ACB">
            <w:pPr>
              <w:widowControl w:val="0"/>
              <w:pBdr>
                <w:top w:val="nil"/>
                <w:left w:val="nil"/>
                <w:bottom w:val="nil"/>
                <w:right w:val="nil"/>
                <w:between w:val="nil"/>
              </w:pBdr>
              <w:spacing w:line="240" w:lineRule="auto"/>
              <w:ind w:firstLine="0"/>
            </w:pPr>
            <w:r>
              <w:t>Goal Setting</w:t>
            </w:r>
          </w:p>
        </w:tc>
      </w:tr>
      <w:tr w:rsidR="00DF7AE0">
        <w:tc>
          <w:tcPr>
            <w:tcW w:w="4110" w:type="dxa"/>
            <w:shd w:val="clear" w:color="auto" w:fill="auto"/>
            <w:tcMar>
              <w:top w:w="100" w:type="dxa"/>
              <w:left w:w="100" w:type="dxa"/>
              <w:bottom w:w="100" w:type="dxa"/>
              <w:right w:w="100" w:type="dxa"/>
            </w:tcMar>
          </w:tcPr>
          <w:p w:rsidR="00DF7AE0" w:rsidRDefault="00EA3ACB">
            <w:pPr>
              <w:widowControl w:val="0"/>
              <w:pBdr>
                <w:top w:val="nil"/>
                <w:left w:val="nil"/>
                <w:bottom w:val="nil"/>
                <w:right w:val="nil"/>
                <w:between w:val="nil"/>
              </w:pBdr>
              <w:spacing w:line="240" w:lineRule="auto"/>
              <w:ind w:firstLine="0"/>
            </w:pPr>
            <w:r>
              <w:t>Career Exploration</w:t>
            </w:r>
          </w:p>
        </w:tc>
      </w:tr>
      <w:tr w:rsidR="00DF7AE0">
        <w:tc>
          <w:tcPr>
            <w:tcW w:w="4110" w:type="dxa"/>
            <w:shd w:val="clear" w:color="auto" w:fill="auto"/>
            <w:tcMar>
              <w:top w:w="100" w:type="dxa"/>
              <w:left w:w="100" w:type="dxa"/>
              <w:bottom w:w="100" w:type="dxa"/>
              <w:right w:w="100" w:type="dxa"/>
            </w:tcMar>
          </w:tcPr>
          <w:p w:rsidR="00DF7AE0" w:rsidRDefault="00EA3ACB">
            <w:pPr>
              <w:widowControl w:val="0"/>
              <w:pBdr>
                <w:top w:val="nil"/>
                <w:left w:val="nil"/>
                <w:bottom w:val="nil"/>
                <w:right w:val="nil"/>
                <w:between w:val="nil"/>
              </w:pBdr>
              <w:spacing w:line="240" w:lineRule="auto"/>
              <w:ind w:firstLine="0"/>
            </w:pPr>
            <w:r>
              <w:t>Wrapping it all up</w:t>
            </w:r>
          </w:p>
        </w:tc>
      </w:tr>
    </w:tbl>
    <w:p w:rsidR="00DF7AE0" w:rsidRDefault="00EA3ACB">
      <w:pPr>
        <w:spacing w:before="240" w:after="240"/>
        <w:ind w:firstLine="0"/>
      </w:pPr>
      <w:r>
        <w:t xml:space="preserve">Concurrently with these sessions, the participants will be enrolled in a TVET skill course at the training </w:t>
      </w:r>
      <w:proofErr w:type="spellStart"/>
      <w:r>
        <w:t>centre</w:t>
      </w:r>
      <w:proofErr w:type="spellEnd"/>
      <w:r>
        <w:t xml:space="preserve">. The selected TVET will be facilitated by the instructor, that is attached to a </w:t>
      </w:r>
      <w:r>
        <w:lastRenderedPageBreak/>
        <w:t>training agency that will begin with a new cohort of young people. These sessions will preferably happen 2 to 3 times per week at the YTRC compound.</w:t>
      </w:r>
    </w:p>
    <w:p w:rsidR="00DF7AE0" w:rsidRDefault="00EA3ACB">
      <w:pPr>
        <w:spacing w:before="240" w:after="240"/>
        <w:ind w:firstLine="0"/>
        <w:rPr>
          <w:b/>
        </w:rPr>
      </w:pPr>
      <w:r>
        <w:rPr>
          <w:b/>
        </w:rPr>
        <w:t>Establish criteria for evaluating the intervention's success.</w:t>
      </w:r>
    </w:p>
    <w:p w:rsidR="00DF7AE0" w:rsidRDefault="00EA3ACB">
      <w:pPr>
        <w:spacing w:before="240" w:after="240"/>
        <w:ind w:firstLine="0"/>
        <w:rPr>
          <w:b/>
        </w:rPr>
      </w:pPr>
      <w:r>
        <w:t>Partnership and Participation</w:t>
      </w:r>
      <w:r>
        <w:rPr>
          <w:b/>
        </w:rPr>
        <w:t xml:space="preserve">: </w:t>
      </w:r>
    </w:p>
    <w:p w:rsidR="00DF7AE0" w:rsidRDefault="00EA3ACB">
      <w:pPr>
        <w:spacing w:before="240" w:after="240"/>
        <w:ind w:firstLine="0"/>
      </w:pPr>
      <w:r>
        <w:t xml:space="preserve">This intervention requires a partnership with an </w:t>
      </w:r>
      <w:proofErr w:type="spellStart"/>
      <w:r>
        <w:t>organisation</w:t>
      </w:r>
      <w:proofErr w:type="spellEnd"/>
      <w:r>
        <w:t xml:space="preserve"> that is involved in TVET skill training to efficiently deliver training to a cohort of participants within the juvenile facilities.</w:t>
      </w:r>
    </w:p>
    <w:p w:rsidR="00DF7AE0" w:rsidRDefault="00EA3ACB">
      <w:pPr>
        <w:spacing w:before="240" w:after="240"/>
        <w:ind w:firstLine="0"/>
      </w:pPr>
      <w:r>
        <w:t xml:space="preserve"> The personal development sessions will occur concurrently with the TVET skill training.</w:t>
      </w:r>
    </w:p>
    <w:p w:rsidR="00DF7AE0" w:rsidRDefault="00EA3ACB">
      <w:pPr>
        <w:spacing w:before="240" w:after="240"/>
        <w:ind w:firstLine="0"/>
        <w:rPr>
          <w:highlight w:val="white"/>
        </w:rPr>
      </w:pPr>
      <w:r>
        <w:rPr>
          <w:highlight w:val="white"/>
        </w:rPr>
        <w:t xml:space="preserve">Contingent validity: </w:t>
      </w:r>
    </w:p>
    <w:p w:rsidR="00DF7AE0" w:rsidRDefault="00EA3ACB">
      <w:pPr>
        <w:spacing w:before="240" w:after="240"/>
        <w:ind w:firstLine="0"/>
        <w:rPr>
          <w:highlight w:val="white"/>
        </w:rPr>
      </w:pPr>
      <w:r>
        <w:rPr>
          <w:highlight w:val="white"/>
        </w:rPr>
        <w:t>The researcher must understand that findings may be context-specific and may not necessarily be found in other instances.</w:t>
      </w:r>
    </w:p>
    <w:p w:rsidR="00DF7AE0" w:rsidRDefault="00EA3ACB">
      <w:pPr>
        <w:spacing w:before="240" w:after="240"/>
        <w:ind w:firstLine="0"/>
        <w:rPr>
          <w:b/>
          <w:highlight w:val="white"/>
        </w:rPr>
      </w:pPr>
      <w:r>
        <w:rPr>
          <w:highlight w:val="white"/>
        </w:rPr>
        <w:t>Outcome Validity:</w:t>
      </w:r>
      <w:r>
        <w:rPr>
          <w:b/>
          <w:highlight w:val="white"/>
        </w:rPr>
        <w:t xml:space="preserve"> </w:t>
      </w:r>
    </w:p>
    <w:p w:rsidR="00DF7AE0" w:rsidRDefault="00EA3ACB">
      <w:pPr>
        <w:spacing w:before="240" w:after="240"/>
        <w:ind w:firstLine="0"/>
        <w:rPr>
          <w:highlight w:val="white"/>
        </w:rPr>
      </w:pPr>
      <w:r>
        <w:rPr>
          <w:highlight w:val="white"/>
        </w:rPr>
        <w:t>The research should lead to meaningful and sustainable improvements in practice in similar facilities.</w:t>
      </w:r>
    </w:p>
    <w:p w:rsidR="00DF7AE0" w:rsidRDefault="00EA3ACB">
      <w:pPr>
        <w:spacing w:before="240" w:after="240"/>
        <w:ind w:firstLine="0"/>
        <w:rPr>
          <w:highlight w:val="white"/>
        </w:rPr>
      </w:pPr>
      <w:r>
        <w:rPr>
          <w:highlight w:val="white"/>
        </w:rPr>
        <w:t xml:space="preserve"> </w:t>
      </w:r>
      <w:r>
        <w:t>The action research should improve the lives of others, and be relevant to the local setting</w:t>
      </w:r>
    </w:p>
    <w:p w:rsidR="00DF7AE0" w:rsidRDefault="00EA3ACB">
      <w:pPr>
        <w:spacing w:before="240" w:after="240"/>
        <w:ind w:firstLine="0"/>
        <w:rPr>
          <w:highlight w:val="white"/>
        </w:rPr>
      </w:pPr>
      <w:r>
        <w:rPr>
          <w:highlight w:val="white"/>
        </w:rPr>
        <w:t>Reflexivity:</w:t>
      </w:r>
    </w:p>
    <w:p w:rsidR="00DF7AE0" w:rsidRDefault="00EA3ACB">
      <w:pPr>
        <w:spacing w:before="240" w:after="240"/>
        <w:ind w:firstLine="0"/>
        <w:rPr>
          <w:rFonts w:ascii="Arial" w:eastAsia="Arial" w:hAnsi="Arial" w:cs="Arial"/>
          <w:b/>
          <w:sz w:val="27"/>
          <w:szCs w:val="27"/>
        </w:rPr>
      </w:pPr>
      <w:r>
        <w:rPr>
          <w:b/>
          <w:highlight w:val="white"/>
        </w:rPr>
        <w:t xml:space="preserve"> </w:t>
      </w:r>
      <w:r>
        <w:rPr>
          <w:highlight w:val="white"/>
        </w:rPr>
        <w:t>Researcher's awareness of personal biases and assumptions throughout the process</w:t>
      </w:r>
    </w:p>
    <w:p w:rsidR="00DF7AE0" w:rsidRDefault="00EA3ACB">
      <w:pPr>
        <w:shd w:val="clear" w:color="auto" w:fill="FFFFFF"/>
        <w:spacing w:before="300" w:after="160"/>
        <w:ind w:firstLine="0"/>
      </w:pPr>
      <w:r>
        <w:rPr>
          <w:rFonts w:ascii="Arial" w:eastAsia="Arial" w:hAnsi="Arial" w:cs="Arial"/>
          <w:sz w:val="27"/>
          <w:szCs w:val="27"/>
        </w:rPr>
        <w:t xml:space="preserve"> </w:t>
      </w:r>
      <w:r>
        <w:t xml:space="preserve">Reflection and Learning: </w:t>
      </w:r>
    </w:p>
    <w:p w:rsidR="00DF7AE0" w:rsidRDefault="00EA3ACB">
      <w:pPr>
        <w:shd w:val="clear" w:color="auto" w:fill="FFFFFF"/>
        <w:spacing w:before="300" w:after="160"/>
        <w:ind w:firstLine="0"/>
      </w:pPr>
      <w:r>
        <w:t>Intervention should allow for the researcher to reflect on their previous professional activities. The intervention should foster learning and knowledge generation for both the researcher and the participants</w:t>
      </w:r>
    </w:p>
    <w:p w:rsidR="00DF7AE0" w:rsidRDefault="00EA3ACB">
      <w:pPr>
        <w:spacing w:before="160" w:after="300"/>
        <w:ind w:right="100" w:firstLine="0"/>
      </w:pPr>
      <w:r>
        <w:t>Intervention should encourage continuous improvement and adaptation</w:t>
      </w:r>
    </w:p>
    <w:p w:rsidR="00DF7AE0" w:rsidRDefault="00EA3ACB">
      <w:pPr>
        <w:shd w:val="clear" w:color="auto" w:fill="FFFFFF"/>
        <w:spacing w:before="300" w:after="160"/>
        <w:ind w:firstLine="0"/>
      </w:pPr>
      <w:r>
        <w:t xml:space="preserve"> Ethical Considerations:</w:t>
      </w:r>
    </w:p>
    <w:p w:rsidR="00DF7AE0" w:rsidRDefault="00EA3ACB">
      <w:pPr>
        <w:spacing w:before="160" w:after="420"/>
        <w:ind w:firstLine="0"/>
      </w:pPr>
      <w:r>
        <w:t>Is the research conducted ethically, with informed consent and respect for participants?</w:t>
      </w:r>
    </w:p>
    <w:p w:rsidR="00DF7AE0" w:rsidRDefault="00EA3ACB">
      <w:pPr>
        <w:spacing w:before="160" w:after="300"/>
        <w:ind w:firstLine="0"/>
      </w:pPr>
      <w:r>
        <w:t xml:space="preserve">Does the research acknowledge the value of professional judgment and local knowledge? </w:t>
      </w:r>
    </w:p>
    <w:p w:rsidR="00DF7AE0" w:rsidRDefault="00EA3ACB">
      <w:pPr>
        <w:ind w:firstLine="0"/>
        <w:rPr>
          <w:b/>
        </w:rPr>
      </w:pPr>
      <w:r>
        <w:rPr>
          <w:b/>
        </w:rPr>
        <w:t>Site permission.</w:t>
      </w:r>
    </w:p>
    <w:p w:rsidR="00DF7AE0" w:rsidRDefault="00EA3ACB">
      <w:pPr>
        <w:spacing w:before="240" w:after="240"/>
        <w:ind w:firstLine="0"/>
      </w:pPr>
      <w:r>
        <w:t>The prospectus template will be adapted and submitted to the Commissioner of prisons to gain access to the YTRC participants and any subsequent prison population.</w:t>
      </w:r>
    </w:p>
    <w:p w:rsidR="00DF7AE0" w:rsidRDefault="00DF7AE0">
      <w:pPr>
        <w:spacing w:before="240" w:after="240"/>
        <w:ind w:firstLine="0"/>
      </w:pPr>
    </w:p>
    <w:sectPr w:rsidR="00DF7AE0">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A3ACB" w:rsidRDefault="00EA3ACB">
      <w:pPr>
        <w:spacing w:line="240" w:lineRule="auto"/>
      </w:pPr>
      <w:r>
        <w:separator/>
      </w:r>
    </w:p>
  </w:endnote>
  <w:endnote w:type="continuationSeparator" w:id="0">
    <w:p w:rsidR="00EA3ACB" w:rsidRDefault="00EA3A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A3ACB" w:rsidRDefault="00EA3ACB">
      <w:pPr>
        <w:spacing w:line="240" w:lineRule="auto"/>
      </w:pPr>
      <w:r>
        <w:separator/>
      </w:r>
    </w:p>
  </w:footnote>
  <w:footnote w:type="continuationSeparator" w:id="0">
    <w:p w:rsidR="00EA3ACB" w:rsidRDefault="00EA3A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7AE0" w:rsidRDefault="00EA3ACB">
    <w:pPr>
      <w:pBdr>
        <w:top w:val="nil"/>
        <w:left w:val="nil"/>
        <w:bottom w:val="nil"/>
        <w:right w:val="nil"/>
        <w:between w:val="nil"/>
      </w:pBdr>
      <w:tabs>
        <w:tab w:val="right" w:pos="9360"/>
      </w:tabs>
      <w:ind w:firstLine="0"/>
      <w:rPr>
        <w:color w:val="000000"/>
      </w:rPr>
    </w:pPr>
    <w:r>
      <w:rPr>
        <w:sz w:val="20"/>
        <w:szCs w:val="20"/>
      </w:rPr>
      <w:t xml:space="preserve">Tamika </w:t>
    </w:r>
    <w:proofErr w:type="gramStart"/>
    <w:r>
      <w:rPr>
        <w:sz w:val="20"/>
        <w:szCs w:val="20"/>
      </w:rPr>
      <w:t xml:space="preserve">Lynch;  </w:t>
    </w:r>
    <w:r>
      <w:rPr>
        <w:sz w:val="20"/>
        <w:szCs w:val="20"/>
        <w:highlight w:val="white"/>
      </w:rPr>
      <w:t>Action</w:t>
    </w:r>
    <w:proofErr w:type="gramEnd"/>
    <w:r>
      <w:rPr>
        <w:sz w:val="20"/>
        <w:szCs w:val="20"/>
        <w:highlight w:val="white"/>
      </w:rPr>
      <w:t xml:space="preserve"> Research Project Practicum; SR 920-52 </w:t>
    </w:r>
    <w:r>
      <w:rPr>
        <w:sz w:val="16"/>
        <w:szCs w:val="16"/>
      </w:rPr>
      <w:t xml:space="preserve">; </w:t>
    </w:r>
    <w:r>
      <w:rPr>
        <w:color w:val="000000"/>
        <w:sz w:val="16"/>
        <w:szCs w:val="16"/>
      </w:rPr>
      <w:t>C</w:t>
    </w:r>
    <w:r>
      <w:rPr>
        <w:color w:val="000000"/>
        <w:sz w:val="20"/>
        <w:szCs w:val="20"/>
      </w:rPr>
      <w:t xml:space="preserve">ore </w:t>
    </w:r>
    <w:r>
      <w:rPr>
        <w:sz w:val="20"/>
        <w:szCs w:val="20"/>
      </w:rPr>
      <w:t>7</w:t>
    </w:r>
    <w:r>
      <w:rPr>
        <w:color w:val="000000"/>
        <w:sz w:val="20"/>
        <w:szCs w:val="20"/>
      </w:rPr>
      <w:t xml:space="preserve"> ;  Assignment 1  </w:t>
    </w:r>
    <w:r>
      <w:rPr>
        <w:sz w:val="20"/>
        <w:szCs w:val="20"/>
      </w:rPr>
      <w:t>26/03/2025</w:t>
    </w:r>
    <w:r>
      <w:rPr>
        <w:color w:val="000000"/>
        <w:sz w:val="20"/>
        <w:szCs w:val="20"/>
      </w:rPr>
      <w:t xml:space="preserve">  </w:t>
    </w:r>
    <w:r>
      <w:rPr>
        <w:color w:val="000000"/>
      </w:rPr>
      <w:t xml:space="preserve">                                                       </w:t>
    </w:r>
    <w:r>
      <w:rPr>
        <w:color w:val="000000"/>
      </w:rPr>
      <w:fldChar w:fldCharType="begin"/>
    </w:r>
    <w:r>
      <w:rPr>
        <w:color w:val="000000"/>
      </w:rPr>
      <w:instrText>PAGE</w:instrText>
    </w:r>
    <w:r>
      <w:rPr>
        <w:color w:val="000000"/>
      </w:rPr>
      <w:fldChar w:fldCharType="separate"/>
    </w:r>
    <w:r w:rsidR="00423750">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AE0"/>
    <w:rsid w:val="00423750"/>
    <w:rsid w:val="00BB0BE8"/>
    <w:rsid w:val="00DF7AE0"/>
    <w:rsid w:val="00EA3ACB"/>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ACA22"/>
  <w15:docId w15:val="{75C9F0BF-DD0C-444E-83B5-1E90E3E50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TT"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firstLine="0"/>
      <w:jc w:val="center"/>
      <w:outlineLvl w:val="0"/>
    </w:pPr>
    <w:rPr>
      <w:b/>
    </w:rPr>
  </w:style>
  <w:style w:type="paragraph" w:styleId="Heading2">
    <w:name w:val="heading 2"/>
    <w:basedOn w:val="Normal"/>
    <w:next w:val="Normal"/>
    <w:uiPriority w:val="9"/>
    <w:unhideWhenUsed/>
    <w:qFormat/>
    <w:pPr>
      <w:widowControl w:val="0"/>
      <w:ind w:firstLine="0"/>
      <w:outlineLvl w:val="1"/>
    </w:pPr>
    <w:rPr>
      <w:b/>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ind w:firstLine="0"/>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414</Words>
  <Characters>2505</Characters>
  <Application>Microsoft Office Word</Application>
  <DocSecurity>0</DocSecurity>
  <Lines>60</Lines>
  <Paragraphs>37</Paragraphs>
  <ScaleCrop>false</ScaleCrop>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Tamika Lynch</dc:creator>
  <cp:lastModifiedBy>Tamika Lynch</cp:lastModifiedBy>
  <cp:revision>2</cp:revision>
  <dcterms:created xsi:type="dcterms:W3CDTF">2025-04-10T15:00:00Z</dcterms:created>
  <dcterms:modified xsi:type="dcterms:W3CDTF">2025-04-10T15:00:00Z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77c22a599c4d45f5c6d0e6ba93420fec7f30a565d4fbc1b663d7c7d02471fe98</vt:lpwstr>
  </property>
</Properties>
</file>