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8DAD2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7AFBCF30" w14:textId="77777777" w:rsidR="00606712" w:rsidRDefault="00606712" w:rsidP="00874B2A">
      <w:pPr>
        <w:rPr>
          <w:b/>
          <w:bCs/>
          <w:kern w:val="2"/>
          <w14:ligatures w14:val="standardContextual"/>
        </w:rPr>
      </w:pPr>
    </w:p>
    <w:p w14:paraId="5AC8080C" w14:textId="77777777" w:rsidR="00606712" w:rsidRDefault="00606712" w:rsidP="00874B2A">
      <w:pPr>
        <w:rPr>
          <w:b/>
          <w:bCs/>
          <w:kern w:val="2"/>
          <w14:ligatures w14:val="standardContextual"/>
        </w:rPr>
      </w:pPr>
    </w:p>
    <w:p w14:paraId="1922FE61" w14:textId="77777777" w:rsidR="00606712" w:rsidRDefault="00606712" w:rsidP="00874B2A">
      <w:pPr>
        <w:rPr>
          <w:b/>
          <w:bCs/>
          <w:kern w:val="2"/>
          <w14:ligatures w14:val="standardContextual"/>
        </w:rPr>
      </w:pPr>
    </w:p>
    <w:p w14:paraId="13089740" w14:textId="77777777" w:rsidR="00606712" w:rsidRDefault="00606712" w:rsidP="00874B2A">
      <w:pPr>
        <w:rPr>
          <w:b/>
          <w:bCs/>
          <w:kern w:val="2"/>
          <w14:ligatures w14:val="standardContextual"/>
        </w:rPr>
      </w:pPr>
    </w:p>
    <w:p w14:paraId="0D08FDC6" w14:textId="77777777" w:rsidR="00606712" w:rsidRDefault="00606712" w:rsidP="00874B2A">
      <w:pPr>
        <w:rPr>
          <w:b/>
          <w:bCs/>
          <w:kern w:val="2"/>
          <w14:ligatures w14:val="standardContextual"/>
        </w:rPr>
      </w:pPr>
    </w:p>
    <w:p w14:paraId="67E25363" w14:textId="77777777" w:rsidR="00606712" w:rsidRDefault="00606712" w:rsidP="00874B2A">
      <w:pPr>
        <w:rPr>
          <w:b/>
          <w:bCs/>
          <w:kern w:val="2"/>
          <w14:ligatures w14:val="standardContextual"/>
        </w:rPr>
      </w:pPr>
    </w:p>
    <w:p w14:paraId="2913E1A2" w14:textId="04E5F1BD" w:rsidR="00606712" w:rsidRPr="00606712" w:rsidRDefault="00606712" w:rsidP="00606712">
      <w:pPr>
        <w:spacing w:line="360" w:lineRule="auto"/>
        <w:jc w:val="center"/>
        <w:rPr>
          <w:kern w:val="2"/>
          <w:sz w:val="28"/>
          <w:szCs w:val="28"/>
          <w14:ligatures w14:val="standardContextual"/>
        </w:rPr>
      </w:pPr>
      <w:r>
        <w:rPr>
          <w:kern w:val="2"/>
          <w:sz w:val="28"/>
          <w:szCs w:val="28"/>
          <w14:ligatures w14:val="standardContextual"/>
        </w:rPr>
        <w:t xml:space="preserve">SR 890 </w:t>
      </w:r>
      <w:r w:rsidRPr="00606712">
        <w:rPr>
          <w:kern w:val="2"/>
          <w:sz w:val="28"/>
          <w:szCs w:val="28"/>
          <w14:ligatures w14:val="standardContextual"/>
        </w:rPr>
        <w:t xml:space="preserve">Research Project Prospectus </w:t>
      </w:r>
    </w:p>
    <w:p w14:paraId="67F91E97" w14:textId="29CE19D8" w:rsidR="00606712" w:rsidRPr="00606712" w:rsidRDefault="00606712" w:rsidP="00606712">
      <w:pPr>
        <w:spacing w:line="360" w:lineRule="auto"/>
        <w:jc w:val="center"/>
        <w:rPr>
          <w:kern w:val="2"/>
          <w:sz w:val="28"/>
          <w:szCs w:val="28"/>
          <w14:ligatures w14:val="standardContextual"/>
        </w:rPr>
      </w:pPr>
      <w:r w:rsidRPr="00606712">
        <w:rPr>
          <w:kern w:val="2"/>
          <w:sz w:val="28"/>
          <w:szCs w:val="28"/>
          <w14:ligatures w14:val="standardContextual"/>
        </w:rPr>
        <w:t>Quinton Egson</w:t>
      </w:r>
    </w:p>
    <w:p w14:paraId="51F48EB1" w14:textId="16028127" w:rsidR="00606712" w:rsidRPr="00606712" w:rsidRDefault="00606712" w:rsidP="00606712">
      <w:pPr>
        <w:spacing w:line="360" w:lineRule="auto"/>
        <w:jc w:val="center"/>
        <w:rPr>
          <w:kern w:val="2"/>
          <w:sz w:val="28"/>
          <w:szCs w:val="28"/>
          <w14:ligatures w14:val="standardContextual"/>
        </w:rPr>
      </w:pPr>
      <w:r w:rsidRPr="00606712">
        <w:rPr>
          <w:kern w:val="2"/>
          <w:sz w:val="28"/>
          <w:szCs w:val="28"/>
          <w14:ligatures w14:val="standardContextual"/>
        </w:rPr>
        <w:t>Omega Graduate School</w:t>
      </w:r>
    </w:p>
    <w:p w14:paraId="6DFC5202" w14:textId="476E1CCE" w:rsidR="00606712" w:rsidRPr="00606712" w:rsidRDefault="00606712" w:rsidP="00606712">
      <w:pPr>
        <w:spacing w:line="360" w:lineRule="auto"/>
        <w:jc w:val="center"/>
        <w:rPr>
          <w:kern w:val="2"/>
          <w:sz w:val="28"/>
          <w:szCs w:val="28"/>
          <w14:ligatures w14:val="standardContextual"/>
        </w:rPr>
      </w:pPr>
      <w:r w:rsidRPr="00606712">
        <w:rPr>
          <w:kern w:val="2"/>
          <w:sz w:val="28"/>
          <w:szCs w:val="28"/>
          <w14:ligatures w14:val="standardContextual"/>
        </w:rPr>
        <w:t>February 27, 2025</w:t>
      </w:r>
    </w:p>
    <w:p w14:paraId="11CC72B6" w14:textId="53FD4370" w:rsidR="00606712" w:rsidRPr="00606712" w:rsidRDefault="00606712" w:rsidP="00606712">
      <w:pPr>
        <w:spacing w:line="360" w:lineRule="auto"/>
        <w:jc w:val="center"/>
        <w:rPr>
          <w:kern w:val="2"/>
          <w:sz w:val="28"/>
          <w:szCs w:val="28"/>
          <w14:ligatures w14:val="standardContextual"/>
        </w:rPr>
      </w:pPr>
      <w:r w:rsidRPr="00606712">
        <w:rPr>
          <w:kern w:val="2"/>
          <w:sz w:val="28"/>
          <w:szCs w:val="28"/>
          <w14:ligatures w14:val="standardContextual"/>
        </w:rPr>
        <w:t>Professor</w:t>
      </w:r>
    </w:p>
    <w:p w14:paraId="45FF0DAB" w14:textId="1607F46B" w:rsidR="00606712" w:rsidRPr="00606712" w:rsidRDefault="00606712" w:rsidP="00606712">
      <w:pPr>
        <w:spacing w:line="360" w:lineRule="auto"/>
        <w:jc w:val="center"/>
        <w:rPr>
          <w:kern w:val="2"/>
          <w:sz w:val="28"/>
          <w:szCs w:val="28"/>
          <w14:ligatures w14:val="standardContextual"/>
        </w:rPr>
      </w:pPr>
      <w:r w:rsidRPr="00606712">
        <w:rPr>
          <w:kern w:val="2"/>
          <w:sz w:val="28"/>
          <w:szCs w:val="28"/>
          <w14:ligatures w14:val="standardContextual"/>
        </w:rPr>
        <w:t xml:space="preserve">Dr. McCullough </w:t>
      </w:r>
    </w:p>
    <w:p w14:paraId="525E7529" w14:textId="77777777" w:rsidR="00222919" w:rsidRPr="00606712" w:rsidRDefault="00222919" w:rsidP="00606712">
      <w:pPr>
        <w:spacing w:line="480" w:lineRule="auto"/>
        <w:rPr>
          <w:kern w:val="2"/>
          <w:sz w:val="28"/>
          <w:szCs w:val="28"/>
          <w14:ligatures w14:val="standardContextual"/>
        </w:rPr>
      </w:pPr>
    </w:p>
    <w:p w14:paraId="7A13F583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2DDCDE7A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48938082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216E795D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7E16735D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4FD51E12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291A4159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7A236741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30D2D406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1FC9FA50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3801870E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770705B2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366E0C32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11DA1C46" w14:textId="77777777" w:rsidR="00222919" w:rsidRDefault="00222919" w:rsidP="00874B2A">
      <w:pPr>
        <w:rPr>
          <w:b/>
          <w:bCs/>
          <w:kern w:val="2"/>
          <w14:ligatures w14:val="standardContextual"/>
        </w:rPr>
      </w:pPr>
    </w:p>
    <w:p w14:paraId="04A43F99" w14:textId="5C3900A2" w:rsidR="00874B2A" w:rsidRPr="00874B2A" w:rsidRDefault="00874B2A" w:rsidP="00874B2A">
      <w:pPr>
        <w:rPr>
          <w:b/>
          <w:bCs/>
          <w:kern w:val="2"/>
          <w14:ligatures w14:val="standardContextual"/>
        </w:rPr>
      </w:pPr>
      <w:r w:rsidRPr="00874B2A">
        <w:rPr>
          <w:b/>
          <w:bCs/>
          <w:kern w:val="2"/>
          <w14:ligatures w14:val="standardContextual"/>
        </w:rPr>
        <w:t>SR 890 Research Project Prospectus – Assignment 2</w:t>
      </w:r>
    </w:p>
    <w:p w14:paraId="2C288482" w14:textId="18A6CC9B" w:rsidR="00874B2A" w:rsidRPr="00874B2A" w:rsidRDefault="00874B2A" w:rsidP="00874B2A">
      <w:pPr>
        <w:rPr>
          <w:b/>
          <w:bCs/>
          <w:kern w:val="2"/>
          <w14:ligatures w14:val="standardContextual"/>
        </w:rPr>
      </w:pPr>
      <w:r w:rsidRPr="00874B2A">
        <w:rPr>
          <w:b/>
          <w:bCs/>
          <w:kern w:val="2"/>
          <w14:ligatures w14:val="standardContextual"/>
        </w:rPr>
        <w:t>Assignment 2</w:t>
      </w:r>
      <w:r w:rsidR="00AF3698" w:rsidRPr="00874B2A">
        <w:rPr>
          <w:b/>
          <w:bCs/>
          <w:kern w:val="2"/>
          <w14:ligatures w14:val="standardContextual"/>
        </w:rPr>
        <w:t>: Background</w:t>
      </w:r>
      <w:r w:rsidRPr="00874B2A">
        <w:rPr>
          <w:b/>
          <w:bCs/>
          <w:kern w:val="2"/>
          <w14:ligatures w14:val="standardContextual"/>
        </w:rPr>
        <w:t xml:space="preserve"> and Sociological Theory -</w:t>
      </w:r>
      <w:r w:rsidR="00C307EB">
        <w:rPr>
          <w:b/>
          <w:bCs/>
          <w:kern w:val="2"/>
          <w14:ligatures w14:val="standardContextual"/>
        </w:rPr>
        <w:t>Faith-Based</w:t>
      </w:r>
      <w:r w:rsidRPr="00874B2A">
        <w:rPr>
          <w:b/>
          <w:bCs/>
          <w:kern w:val="2"/>
          <w14:ligatures w14:val="standardContextual"/>
        </w:rPr>
        <w:t xml:space="preserve"> Analysis</w:t>
      </w:r>
    </w:p>
    <w:p w14:paraId="29704459" w14:textId="77777777" w:rsidR="00874B2A" w:rsidRPr="00874B2A" w:rsidRDefault="00874B2A" w:rsidP="00874B2A">
      <w:pPr>
        <w:rPr>
          <w:kern w:val="2"/>
          <w14:ligatures w14:val="standardContextual"/>
        </w:rPr>
      </w:pPr>
    </w:p>
    <w:p w14:paraId="52FACAFF" w14:textId="77777777" w:rsidR="00874B2A" w:rsidRPr="00874B2A" w:rsidRDefault="00874B2A" w:rsidP="00874B2A">
      <w:pPr>
        <w:numPr>
          <w:ilvl w:val="0"/>
          <w:numId w:val="1"/>
        </w:numPr>
        <w:contextualSpacing/>
        <w:rPr>
          <w:kern w:val="2"/>
          <w14:ligatures w14:val="standardContextual"/>
        </w:rPr>
      </w:pPr>
      <w:r w:rsidRPr="00874B2A">
        <w:rPr>
          <w:kern w:val="2"/>
          <w14:ligatures w14:val="standardContextual"/>
        </w:rPr>
        <w:t>Research and write the Background of the Problem section.</w:t>
      </w:r>
    </w:p>
    <w:p w14:paraId="7A4A691B" w14:textId="0BB3D024" w:rsidR="00874B2A" w:rsidRPr="00874B2A" w:rsidRDefault="00874B2A" w:rsidP="00874B2A">
      <w:pPr>
        <w:numPr>
          <w:ilvl w:val="0"/>
          <w:numId w:val="1"/>
        </w:numPr>
        <w:contextualSpacing/>
        <w:rPr>
          <w:kern w:val="2"/>
          <w14:ligatures w14:val="standardContextual"/>
        </w:rPr>
      </w:pPr>
      <w:r w:rsidRPr="00874B2A">
        <w:rPr>
          <w:kern w:val="2"/>
          <w14:ligatures w14:val="standardContextual"/>
        </w:rPr>
        <w:t xml:space="preserve">Choose and apply a sociological theory and at least one action research theorist to </w:t>
      </w:r>
      <w:r w:rsidR="00AF3698">
        <w:rPr>
          <w:kern w:val="2"/>
          <w14:ligatures w14:val="standardContextual"/>
        </w:rPr>
        <w:t>understand</w:t>
      </w:r>
      <w:r w:rsidRPr="00874B2A">
        <w:rPr>
          <w:kern w:val="2"/>
          <w14:ligatures w14:val="standardContextual"/>
        </w:rPr>
        <w:t xml:space="preserve"> the problem.</w:t>
      </w:r>
    </w:p>
    <w:p w14:paraId="13AF3429" w14:textId="381046B2" w:rsidR="00874B2A" w:rsidRPr="00874B2A" w:rsidRDefault="00874B2A" w:rsidP="00874B2A">
      <w:pPr>
        <w:numPr>
          <w:ilvl w:val="0"/>
          <w:numId w:val="1"/>
        </w:numPr>
        <w:contextualSpacing/>
        <w:rPr>
          <w:kern w:val="2"/>
          <w14:ligatures w14:val="standardContextual"/>
        </w:rPr>
      </w:pPr>
      <w:r w:rsidRPr="00874B2A">
        <w:rPr>
          <w:kern w:val="2"/>
          <w14:ligatures w14:val="standardContextual"/>
        </w:rPr>
        <w:t xml:space="preserve">Analyze the problem using NT </w:t>
      </w:r>
      <w:r w:rsidR="00AF3698">
        <w:rPr>
          <w:kern w:val="2"/>
          <w14:ligatures w14:val="standardContextual"/>
        </w:rPr>
        <w:t>Wright's</w:t>
      </w:r>
      <w:r w:rsidRPr="00874B2A">
        <w:rPr>
          <w:kern w:val="2"/>
          <w14:ligatures w14:val="standardContextual"/>
        </w:rPr>
        <w:t xml:space="preserve"> 7 Universal </w:t>
      </w:r>
      <w:r w:rsidR="00AF3698" w:rsidRPr="00874B2A">
        <w:rPr>
          <w:kern w:val="2"/>
          <w14:ligatures w14:val="standardContextual"/>
        </w:rPr>
        <w:t>human longings</w:t>
      </w:r>
      <w:r w:rsidRPr="00874B2A">
        <w:rPr>
          <w:kern w:val="2"/>
          <w14:ligatures w14:val="standardContextual"/>
        </w:rPr>
        <w:t xml:space="preserve"> </w:t>
      </w:r>
    </w:p>
    <w:p w14:paraId="4370CC68" w14:textId="77777777" w:rsidR="00874B2A" w:rsidRPr="00874B2A" w:rsidRDefault="00874B2A" w:rsidP="00874B2A">
      <w:pPr>
        <w:numPr>
          <w:ilvl w:val="0"/>
          <w:numId w:val="1"/>
        </w:numPr>
        <w:contextualSpacing/>
        <w:rPr>
          <w:kern w:val="2"/>
          <w14:ligatures w14:val="standardContextual"/>
        </w:rPr>
      </w:pPr>
      <w:r w:rsidRPr="00874B2A">
        <w:rPr>
          <w:kern w:val="2"/>
          <w14:ligatures w14:val="standardContextual"/>
        </w:rPr>
        <w:t>Relate these longings to the problem in a faith-based context.</w:t>
      </w:r>
    </w:p>
    <w:p w14:paraId="595E7E82" w14:textId="77777777" w:rsidR="00874B2A" w:rsidRDefault="00874B2A" w:rsidP="00874B2A">
      <w:pPr>
        <w:rPr>
          <w:kern w:val="2"/>
          <w14:ligatures w14:val="standardContextual"/>
        </w:rPr>
      </w:pPr>
    </w:p>
    <w:p w14:paraId="24CB9766" w14:textId="77777777" w:rsidR="00AD2040" w:rsidRDefault="00AD2040" w:rsidP="00B1132B">
      <w:pPr>
        <w:rPr>
          <w:kern w:val="2"/>
          <w14:ligatures w14:val="standardContextual"/>
        </w:rPr>
      </w:pPr>
    </w:p>
    <w:p w14:paraId="7B667BC4" w14:textId="77777777" w:rsidR="00AD2040" w:rsidRDefault="00AD2040" w:rsidP="00B1132B">
      <w:pPr>
        <w:rPr>
          <w:kern w:val="2"/>
          <w14:ligatures w14:val="standardContextual"/>
        </w:rPr>
      </w:pPr>
    </w:p>
    <w:p w14:paraId="16089049" w14:textId="77777777" w:rsidR="00AD2040" w:rsidRDefault="00AD2040" w:rsidP="00B1132B">
      <w:pPr>
        <w:rPr>
          <w:kern w:val="2"/>
          <w14:ligatures w14:val="standardContextual"/>
        </w:rPr>
      </w:pPr>
    </w:p>
    <w:p w14:paraId="05AADC4D" w14:textId="77777777" w:rsidR="00AD2040" w:rsidRDefault="00AD2040" w:rsidP="00B1132B">
      <w:pPr>
        <w:rPr>
          <w:kern w:val="2"/>
          <w14:ligatures w14:val="standardContextual"/>
        </w:rPr>
      </w:pPr>
    </w:p>
    <w:p w14:paraId="48AF4563" w14:textId="77777777" w:rsidR="00AD2040" w:rsidRDefault="00AD2040" w:rsidP="00B1132B">
      <w:pPr>
        <w:rPr>
          <w:kern w:val="2"/>
          <w14:ligatures w14:val="standardContextual"/>
        </w:rPr>
      </w:pPr>
    </w:p>
    <w:p w14:paraId="038E8754" w14:textId="77777777" w:rsidR="00AD2040" w:rsidRDefault="00AD2040" w:rsidP="00B1132B">
      <w:pPr>
        <w:rPr>
          <w:kern w:val="2"/>
          <w14:ligatures w14:val="standardContextual"/>
        </w:rPr>
      </w:pPr>
    </w:p>
    <w:p w14:paraId="73DF2E04" w14:textId="77777777" w:rsidR="00AD2040" w:rsidRDefault="00AD2040" w:rsidP="00B1132B">
      <w:pPr>
        <w:rPr>
          <w:kern w:val="2"/>
          <w14:ligatures w14:val="standardContextual"/>
        </w:rPr>
      </w:pPr>
    </w:p>
    <w:p w14:paraId="05A74A3A" w14:textId="77777777" w:rsidR="00AD2040" w:rsidRDefault="00AD2040" w:rsidP="00B1132B">
      <w:pPr>
        <w:rPr>
          <w:kern w:val="2"/>
          <w14:ligatures w14:val="standardContextual"/>
        </w:rPr>
      </w:pPr>
    </w:p>
    <w:p w14:paraId="46CE59A0" w14:textId="77777777" w:rsidR="00AD2040" w:rsidRDefault="00AD2040" w:rsidP="00B1132B">
      <w:pPr>
        <w:rPr>
          <w:kern w:val="2"/>
          <w14:ligatures w14:val="standardContextual"/>
        </w:rPr>
      </w:pPr>
    </w:p>
    <w:p w14:paraId="46FC0DA0" w14:textId="77777777" w:rsidR="00AD2040" w:rsidRDefault="00AD2040" w:rsidP="00B1132B">
      <w:pPr>
        <w:rPr>
          <w:kern w:val="2"/>
          <w14:ligatures w14:val="standardContextual"/>
        </w:rPr>
      </w:pPr>
    </w:p>
    <w:p w14:paraId="23322856" w14:textId="77777777" w:rsidR="00AD2040" w:rsidRDefault="00AD2040" w:rsidP="00B1132B">
      <w:pPr>
        <w:rPr>
          <w:kern w:val="2"/>
          <w14:ligatures w14:val="standardContextual"/>
        </w:rPr>
      </w:pPr>
    </w:p>
    <w:p w14:paraId="437E750C" w14:textId="77777777" w:rsidR="00AD2040" w:rsidRDefault="00AD2040" w:rsidP="00B1132B">
      <w:pPr>
        <w:rPr>
          <w:kern w:val="2"/>
          <w14:ligatures w14:val="standardContextual"/>
        </w:rPr>
      </w:pPr>
    </w:p>
    <w:p w14:paraId="429B96DA" w14:textId="77777777" w:rsidR="00AD2040" w:rsidRDefault="00AD2040" w:rsidP="00B1132B">
      <w:pPr>
        <w:rPr>
          <w:kern w:val="2"/>
          <w14:ligatures w14:val="standardContextual"/>
        </w:rPr>
      </w:pPr>
    </w:p>
    <w:p w14:paraId="5280E7D1" w14:textId="77777777" w:rsidR="00AD2040" w:rsidRDefault="00AD2040" w:rsidP="00B1132B">
      <w:pPr>
        <w:rPr>
          <w:kern w:val="2"/>
          <w14:ligatures w14:val="standardContextual"/>
        </w:rPr>
      </w:pPr>
    </w:p>
    <w:p w14:paraId="55019BBC" w14:textId="77777777" w:rsidR="00AD2040" w:rsidRDefault="00AD2040" w:rsidP="00B1132B">
      <w:pPr>
        <w:rPr>
          <w:kern w:val="2"/>
          <w14:ligatures w14:val="standardContextual"/>
        </w:rPr>
      </w:pPr>
    </w:p>
    <w:p w14:paraId="23132B71" w14:textId="77777777" w:rsidR="00AD2040" w:rsidRDefault="00AD2040" w:rsidP="00B1132B">
      <w:pPr>
        <w:rPr>
          <w:kern w:val="2"/>
          <w14:ligatures w14:val="standardContextual"/>
        </w:rPr>
      </w:pPr>
    </w:p>
    <w:p w14:paraId="2101A69D" w14:textId="77777777" w:rsidR="00AD2040" w:rsidRDefault="00AD2040" w:rsidP="00B1132B">
      <w:pPr>
        <w:rPr>
          <w:kern w:val="2"/>
          <w14:ligatures w14:val="standardContextual"/>
        </w:rPr>
      </w:pPr>
    </w:p>
    <w:p w14:paraId="561A801A" w14:textId="77777777" w:rsidR="00AD2040" w:rsidRDefault="00AD2040" w:rsidP="00B1132B">
      <w:pPr>
        <w:rPr>
          <w:kern w:val="2"/>
          <w14:ligatures w14:val="standardContextual"/>
        </w:rPr>
      </w:pPr>
    </w:p>
    <w:p w14:paraId="52D46CA2" w14:textId="77777777" w:rsidR="00AD2040" w:rsidRDefault="00AD2040" w:rsidP="00B1132B">
      <w:pPr>
        <w:rPr>
          <w:kern w:val="2"/>
          <w14:ligatures w14:val="standardContextual"/>
        </w:rPr>
      </w:pPr>
    </w:p>
    <w:p w14:paraId="7E4D95AB" w14:textId="58A0265D" w:rsidR="00AD2040" w:rsidRPr="00AD2040" w:rsidRDefault="00AD2040" w:rsidP="00B1132B">
      <w:pPr>
        <w:rPr>
          <w:b/>
          <w:bCs/>
          <w:kern w:val="2"/>
          <w:sz w:val="24"/>
          <w:szCs w:val="24"/>
          <w14:ligatures w14:val="standardContextual"/>
        </w:rPr>
      </w:pPr>
      <w:r w:rsidRPr="00AD2040">
        <w:rPr>
          <w:b/>
          <w:bCs/>
          <w:kern w:val="2"/>
          <w:sz w:val="24"/>
          <w:szCs w:val="24"/>
          <w14:ligatures w14:val="standardContextual"/>
        </w:rPr>
        <w:t>Introduction:</w:t>
      </w:r>
    </w:p>
    <w:p w14:paraId="74F997BA" w14:textId="582CA7ED" w:rsidR="00B1132B" w:rsidRPr="00AD2040" w:rsidRDefault="00B1132B" w:rsidP="00606712">
      <w:pPr>
        <w:spacing w:line="48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AD2040">
        <w:rPr>
          <w:rFonts w:cstheme="minorHAnsi"/>
          <w:kern w:val="2"/>
          <w:sz w:val="24"/>
          <w:szCs w:val="24"/>
          <w14:ligatures w14:val="standardContextual"/>
        </w:rPr>
        <w:t>The more than 1.5 million Nonprofit Organizations (NPOs) in the United States are vital resources to communities, often providing services for the marginalized, overlooked, and underserved.  Unfortunately, although most</w:t>
      </w:r>
      <w:r w:rsidR="00AD2040">
        <w:rPr>
          <w:rFonts w:cstheme="minorHAnsi"/>
          <w:kern w:val="2"/>
          <w:sz w:val="24"/>
          <w:szCs w:val="24"/>
          <w14:ligatures w14:val="standardContextual"/>
        </w:rPr>
        <w:t>, if not all,</w:t>
      </w:r>
      <w:r w:rsidRPr="00AD2040">
        <w:rPr>
          <w:rFonts w:cstheme="minorHAnsi"/>
          <w:kern w:val="2"/>
          <w:sz w:val="24"/>
          <w:szCs w:val="24"/>
          <w14:ligatures w14:val="standardContextual"/>
        </w:rPr>
        <w:t xml:space="preserve"> are doing good work, the average lifespan of an NPO is ten years</w:t>
      </w:r>
      <w:r w:rsidR="00B94F50">
        <w:rPr>
          <w:rFonts w:cstheme="minorHAnsi"/>
          <w:kern w:val="2"/>
          <w:sz w:val="24"/>
          <w:szCs w:val="24"/>
          <w14:ligatures w14:val="standardContextual"/>
        </w:rPr>
        <w:t xml:space="preserve"> (Kl</w:t>
      </w:r>
      <w:r w:rsidR="006A5775">
        <w:rPr>
          <w:rFonts w:cstheme="minorHAnsi"/>
          <w:kern w:val="2"/>
          <w:sz w:val="24"/>
          <w:szCs w:val="24"/>
          <w14:ligatures w14:val="standardContextual"/>
        </w:rPr>
        <w:t>ein</w:t>
      </w:r>
      <w:r w:rsidR="00B94F50">
        <w:rPr>
          <w:rFonts w:cstheme="minorHAnsi"/>
          <w:kern w:val="2"/>
          <w:sz w:val="24"/>
          <w:szCs w:val="24"/>
          <w14:ligatures w14:val="standardContextual"/>
        </w:rPr>
        <w:t xml:space="preserve"> &amp; Hill, 2024)</w:t>
      </w:r>
      <w:r w:rsidRPr="00AD2040">
        <w:rPr>
          <w:rFonts w:cstheme="minorHAnsi"/>
          <w:kern w:val="2"/>
          <w:sz w:val="24"/>
          <w:szCs w:val="24"/>
          <w14:ligatures w14:val="standardContextual"/>
        </w:rPr>
        <w:t xml:space="preserve">. Oftentimes, </w:t>
      </w:r>
      <w:r w:rsidR="00D963AF">
        <w:rPr>
          <w:rFonts w:cstheme="minorHAnsi"/>
          <w:kern w:val="2"/>
          <w:sz w:val="24"/>
          <w:szCs w:val="24"/>
          <w14:ligatures w14:val="standardContextual"/>
        </w:rPr>
        <w:t>NPOs'</w:t>
      </w:r>
      <w:r w:rsidRPr="00AD2040">
        <w:rPr>
          <w:rFonts w:cstheme="minorHAnsi"/>
          <w:kern w:val="2"/>
          <w:sz w:val="24"/>
          <w:szCs w:val="24"/>
          <w14:ligatures w14:val="standardContextual"/>
        </w:rPr>
        <w:t xml:space="preserve"> missions direct them to bring a higher level of justice to an unjust world. </w:t>
      </w:r>
      <w:r w:rsidRPr="00AD2040">
        <w:rPr>
          <w:rFonts w:cstheme="minorHAnsi"/>
          <w:color w:val="000000" w:themeColor="text1"/>
          <w:sz w:val="24"/>
          <w:szCs w:val="24"/>
        </w:rPr>
        <w:t>As stated by Wright, “ We all know justice matters, but we all find it difficult or sometimes downright impossible to achieve it</w:t>
      </w:r>
      <w:r w:rsidR="00967349">
        <w:rPr>
          <w:rFonts w:cstheme="minorHAnsi"/>
          <w:color w:val="000000" w:themeColor="text1"/>
          <w:sz w:val="24"/>
          <w:szCs w:val="24"/>
        </w:rPr>
        <w:t>” (Wright, 2020, p.17)</w:t>
      </w:r>
      <w:r w:rsidRPr="00AD2040">
        <w:rPr>
          <w:rFonts w:cstheme="minorHAnsi"/>
          <w:color w:val="000000" w:themeColor="text1"/>
          <w:sz w:val="24"/>
          <w:szCs w:val="24"/>
        </w:rPr>
        <w:t xml:space="preserve">. Fortunately, NPOs work towards balancing the scales of societal justice. </w:t>
      </w:r>
      <w:r w:rsidR="00B94F50">
        <w:rPr>
          <w:rFonts w:cstheme="minorHAnsi"/>
          <w:color w:val="000000" w:themeColor="text1"/>
          <w:sz w:val="24"/>
          <w:szCs w:val="24"/>
        </w:rPr>
        <w:t xml:space="preserve"> </w:t>
      </w:r>
      <w:r w:rsidR="00F64035">
        <w:rPr>
          <w:rFonts w:cstheme="minorHAnsi"/>
          <w:color w:val="000000" w:themeColor="text1"/>
          <w:sz w:val="24"/>
          <w:szCs w:val="24"/>
        </w:rPr>
        <w:t>Perhaps u</w:t>
      </w:r>
      <w:r w:rsidR="00B94F50">
        <w:rPr>
          <w:rFonts w:cstheme="minorHAnsi"/>
          <w:color w:val="000000" w:themeColor="text1"/>
          <w:sz w:val="24"/>
          <w:szCs w:val="24"/>
        </w:rPr>
        <w:t>sing “action r</w:t>
      </w:r>
      <w:r w:rsidRPr="00AD2040">
        <w:rPr>
          <w:rFonts w:cstheme="minorHAnsi"/>
          <w:color w:val="000000" w:themeColor="text1"/>
          <w:sz w:val="24"/>
          <w:szCs w:val="24"/>
        </w:rPr>
        <w:t>esearch</w:t>
      </w:r>
      <w:r w:rsidR="00B94F50">
        <w:rPr>
          <w:rFonts w:cstheme="minorHAnsi"/>
          <w:color w:val="000000" w:themeColor="text1"/>
          <w:sz w:val="24"/>
          <w:szCs w:val="24"/>
        </w:rPr>
        <w:t>,”</w:t>
      </w:r>
      <w:r w:rsidR="00F64035">
        <w:rPr>
          <w:rFonts w:cstheme="minorHAnsi"/>
          <w:color w:val="000000" w:themeColor="text1"/>
          <w:sz w:val="24"/>
          <w:szCs w:val="24"/>
        </w:rPr>
        <w:t xml:space="preserve"> as</w:t>
      </w:r>
      <w:r w:rsidR="00B94F50">
        <w:rPr>
          <w:rFonts w:cstheme="minorHAnsi"/>
          <w:color w:val="000000" w:themeColor="text1"/>
          <w:sz w:val="24"/>
          <w:szCs w:val="24"/>
        </w:rPr>
        <w:t xml:space="preserve"> a </w:t>
      </w:r>
      <w:r w:rsidR="00F64035">
        <w:rPr>
          <w:rFonts w:cstheme="minorHAnsi"/>
          <w:color w:val="000000" w:themeColor="text1"/>
          <w:sz w:val="24"/>
          <w:szCs w:val="24"/>
        </w:rPr>
        <w:t xml:space="preserve">method </w:t>
      </w:r>
      <w:r w:rsidR="00B94F50">
        <w:rPr>
          <w:rFonts w:cstheme="minorHAnsi"/>
          <w:color w:val="000000" w:themeColor="text1"/>
          <w:sz w:val="24"/>
          <w:szCs w:val="24"/>
        </w:rPr>
        <w:t>to address some of the identified unjust (social) problems</w:t>
      </w:r>
      <w:r w:rsidR="00F64035">
        <w:rPr>
          <w:rFonts w:cstheme="minorHAnsi"/>
          <w:color w:val="000000" w:themeColor="text1"/>
          <w:sz w:val="24"/>
          <w:szCs w:val="24"/>
        </w:rPr>
        <w:t>,</w:t>
      </w:r>
      <w:r w:rsidR="00B94F50">
        <w:rPr>
          <w:rFonts w:cstheme="minorHAnsi"/>
          <w:color w:val="000000" w:themeColor="text1"/>
          <w:sz w:val="24"/>
          <w:szCs w:val="24"/>
        </w:rPr>
        <w:t xml:space="preserve"> can be </w:t>
      </w:r>
      <w:r w:rsidR="00F64035">
        <w:rPr>
          <w:rFonts w:cstheme="minorHAnsi"/>
          <w:color w:val="000000" w:themeColor="text1"/>
          <w:sz w:val="24"/>
          <w:szCs w:val="24"/>
        </w:rPr>
        <w:t xml:space="preserve">a strategy to promote “much needed”  social change </w:t>
      </w:r>
      <w:r w:rsidR="002E50BC">
        <w:rPr>
          <w:rFonts w:cstheme="minorHAnsi"/>
          <w:color w:val="000000" w:themeColor="text1"/>
          <w:sz w:val="24"/>
          <w:szCs w:val="24"/>
        </w:rPr>
        <w:t>(</w:t>
      </w:r>
      <w:proofErr w:type="spellStart"/>
      <w:r w:rsidR="002E50BC">
        <w:rPr>
          <w:rFonts w:cstheme="minorHAnsi"/>
          <w:color w:val="000000" w:themeColor="text1"/>
          <w:sz w:val="24"/>
          <w:szCs w:val="24"/>
        </w:rPr>
        <w:t>Croneymr</w:t>
      </w:r>
      <w:proofErr w:type="spellEnd"/>
      <w:r w:rsidR="002E50BC">
        <w:rPr>
          <w:rFonts w:cstheme="minorHAnsi"/>
          <w:color w:val="000000" w:themeColor="text1"/>
          <w:sz w:val="24"/>
          <w:szCs w:val="24"/>
        </w:rPr>
        <w:t xml:space="preserve"> &amp; Huge-Brodin, 2024)</w:t>
      </w:r>
      <w:r w:rsidR="00B94F50">
        <w:rPr>
          <w:rFonts w:cstheme="minorHAnsi"/>
          <w:color w:val="000000" w:themeColor="text1"/>
          <w:sz w:val="24"/>
          <w:szCs w:val="24"/>
        </w:rPr>
        <w:t>.</w:t>
      </w:r>
      <w:r w:rsidRPr="00AD2040">
        <w:rPr>
          <w:rFonts w:cstheme="minorHAnsi"/>
          <w:color w:val="000000" w:themeColor="text1"/>
          <w:sz w:val="24"/>
          <w:szCs w:val="24"/>
        </w:rPr>
        <w:t xml:space="preserve">   </w:t>
      </w:r>
    </w:p>
    <w:p w14:paraId="3D3791E3" w14:textId="77777777" w:rsidR="003D1747" w:rsidRDefault="003D1747" w:rsidP="00B1132B">
      <w:pPr>
        <w:rPr>
          <w:rFonts w:cstheme="minorHAnsi"/>
          <w:color w:val="000000" w:themeColor="text1"/>
        </w:rPr>
      </w:pPr>
    </w:p>
    <w:p w14:paraId="35ACE1EA" w14:textId="0F87EAAB" w:rsidR="003D1747" w:rsidRPr="0089577B" w:rsidRDefault="003D1747" w:rsidP="00B1132B">
      <w:pPr>
        <w:rPr>
          <w:rFonts w:cstheme="minorHAnsi"/>
          <w:b/>
          <w:bCs/>
          <w:color w:val="000000" w:themeColor="text1"/>
        </w:rPr>
      </w:pPr>
      <w:r w:rsidRPr="0089577B">
        <w:rPr>
          <w:rFonts w:cstheme="minorHAnsi"/>
          <w:b/>
          <w:bCs/>
          <w:color w:val="000000" w:themeColor="text1"/>
        </w:rPr>
        <w:t>Nonprofits need a long-term sustainability mindset (approach) prior to going into business</w:t>
      </w:r>
      <w:r w:rsidR="00C307EB">
        <w:rPr>
          <w:rFonts w:cstheme="minorHAnsi"/>
          <w:b/>
          <w:bCs/>
          <w:color w:val="000000" w:themeColor="text1"/>
        </w:rPr>
        <w:t>:</w:t>
      </w:r>
    </w:p>
    <w:p w14:paraId="4C807296" w14:textId="0CE6D4CF" w:rsidR="003D1747" w:rsidRPr="00543FF8" w:rsidRDefault="00543FF8" w:rsidP="006C3731">
      <w:pPr>
        <w:spacing w:line="480" w:lineRule="auto"/>
        <w:ind w:firstLine="720"/>
        <w:rPr>
          <w:rFonts w:cstheme="minorHAnsi"/>
          <w:color w:val="000000" w:themeColor="text1"/>
          <w:sz w:val="24"/>
          <w:szCs w:val="24"/>
        </w:rPr>
      </w:pPr>
      <w:r w:rsidRPr="00543FF8">
        <w:rPr>
          <w:rFonts w:cstheme="minorHAnsi"/>
          <w:color w:val="000000" w:themeColor="text1"/>
          <w:sz w:val="24"/>
          <w:szCs w:val="24"/>
        </w:rPr>
        <w:lastRenderedPageBreak/>
        <w:t>P</w:t>
      </w:r>
      <w:r w:rsidR="00D963AF">
        <w:rPr>
          <w:rFonts w:cstheme="minorHAnsi"/>
          <w:color w:val="000000" w:themeColor="text1"/>
          <w:sz w:val="24"/>
          <w:szCs w:val="24"/>
        </w:rPr>
        <w:t>l</w:t>
      </w:r>
      <w:r w:rsidRPr="00543FF8">
        <w:rPr>
          <w:rFonts w:cstheme="minorHAnsi"/>
          <w:color w:val="000000" w:themeColor="text1"/>
          <w:sz w:val="24"/>
          <w:szCs w:val="24"/>
        </w:rPr>
        <w:t>anning, as described by Hall &amp; Tewdwr-Jones, “is a general activity, is the making of an orderly sequence to actions that will lead to the achievement of a stated goal or goals” (Hall &amp; Tewdwr-Jones, 2019, p.3)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411265FC" w14:textId="77777777" w:rsidR="00C307EB" w:rsidRDefault="003D1747" w:rsidP="006C3731">
      <w:pPr>
        <w:spacing w:line="480" w:lineRule="auto"/>
        <w:ind w:firstLine="720"/>
        <w:rPr>
          <w:rFonts w:cstheme="minorHAnsi"/>
          <w:color w:val="1F1F1F"/>
          <w:sz w:val="24"/>
          <w:szCs w:val="24"/>
          <w:shd w:val="clear" w:color="auto" w:fill="FFFFFF"/>
        </w:rPr>
      </w:pPr>
      <w:r w:rsidRPr="00AD2040">
        <w:rPr>
          <w:rFonts w:cstheme="minorHAnsi"/>
          <w:color w:val="000000" w:themeColor="text1"/>
          <w:sz w:val="24"/>
          <w:szCs w:val="24"/>
        </w:rPr>
        <w:t xml:space="preserve">A </w:t>
      </w:r>
      <w:r w:rsidR="00AD2040" w:rsidRPr="00AD2040">
        <w:rPr>
          <w:rFonts w:cstheme="minorHAnsi"/>
          <w:color w:val="000000" w:themeColor="text1"/>
          <w:sz w:val="24"/>
          <w:szCs w:val="24"/>
        </w:rPr>
        <w:t>Bible verse in the book of Luke speaks to planning and being prudent before</w:t>
      </w:r>
      <w:r w:rsidRPr="00AD2040">
        <w:rPr>
          <w:rFonts w:cstheme="minorHAnsi"/>
          <w:color w:val="000000" w:themeColor="text1"/>
          <w:sz w:val="24"/>
          <w:szCs w:val="24"/>
        </w:rPr>
        <w:t xml:space="preserve"> embarking on a project. </w:t>
      </w:r>
      <w:r w:rsidRPr="00AD2040">
        <w:rPr>
          <w:rFonts w:cstheme="minorHAnsi"/>
          <w:color w:val="1F1F1F"/>
          <w:sz w:val="24"/>
          <w:szCs w:val="24"/>
          <w:shd w:val="clear" w:color="auto" w:fill="FFFFFF"/>
        </w:rPr>
        <w:t>In </w:t>
      </w:r>
      <w:r w:rsidRPr="00AD2040">
        <w:rPr>
          <w:rFonts w:cstheme="minorHAnsi"/>
          <w:color w:val="040C28"/>
          <w:sz w:val="24"/>
          <w:szCs w:val="24"/>
        </w:rPr>
        <w:t>Luke 14:28</w:t>
      </w:r>
      <w:r w:rsidR="00AD2040" w:rsidRPr="00AD2040">
        <w:rPr>
          <w:rFonts w:cstheme="minorHAnsi"/>
          <w:color w:val="040C28"/>
          <w:sz w:val="24"/>
          <w:szCs w:val="24"/>
        </w:rPr>
        <w:t>,</w:t>
      </w:r>
      <w:r w:rsidRPr="00AD2040">
        <w:rPr>
          <w:rFonts w:cstheme="minorHAnsi"/>
          <w:color w:val="1F1F1F"/>
          <w:sz w:val="24"/>
          <w:szCs w:val="24"/>
          <w:shd w:val="clear" w:color="auto" w:fill="FFFFFF"/>
        </w:rPr>
        <w:t xml:space="preserve"> Jesus said, “For which of you, desiring to build a tower, does not first sit down and count the cost, whether he has enough to complete it?  </w:t>
      </w:r>
    </w:p>
    <w:p w14:paraId="2DEB381A" w14:textId="520424E8" w:rsidR="00D963AF" w:rsidRDefault="00C307EB" w:rsidP="006C3731">
      <w:pPr>
        <w:spacing w:line="480" w:lineRule="auto"/>
        <w:ind w:firstLine="720"/>
        <w:rPr>
          <w:kern w:val="2"/>
          <w:sz w:val="24"/>
          <w:szCs w:val="24"/>
          <w14:ligatures w14:val="standardContextual"/>
        </w:rPr>
      </w:pPr>
      <w:r w:rsidRPr="00445AE0">
        <w:rPr>
          <w:kern w:val="2"/>
          <w:sz w:val="24"/>
          <w:szCs w:val="24"/>
          <w14:ligatures w14:val="standardContextual"/>
        </w:rPr>
        <w:t xml:space="preserve">Many say </w:t>
      </w:r>
      <w:r w:rsidR="00AF3698">
        <w:rPr>
          <w:kern w:val="2"/>
          <w:sz w:val="24"/>
          <w:szCs w:val="24"/>
          <w14:ligatures w14:val="standardContextual"/>
        </w:rPr>
        <w:t xml:space="preserve">that </w:t>
      </w:r>
      <w:r w:rsidRPr="00445AE0">
        <w:rPr>
          <w:kern w:val="2"/>
          <w:sz w:val="24"/>
          <w:szCs w:val="24"/>
          <w14:ligatures w14:val="standardContextual"/>
        </w:rPr>
        <w:t xml:space="preserve">Benjamin Franklin coined the statement, “If you fail to plan, you should plan to fail.” Whether </w:t>
      </w:r>
      <w:r w:rsidR="002E50BC">
        <w:rPr>
          <w:kern w:val="2"/>
          <w:sz w:val="24"/>
          <w:szCs w:val="24"/>
          <w14:ligatures w14:val="standardContextual"/>
        </w:rPr>
        <w:t xml:space="preserve">Mr. Franklin </w:t>
      </w:r>
      <w:r w:rsidRPr="00445AE0">
        <w:rPr>
          <w:kern w:val="2"/>
          <w:sz w:val="24"/>
          <w:szCs w:val="24"/>
          <w14:ligatures w14:val="standardContextual"/>
        </w:rPr>
        <w:t xml:space="preserve">authored the statement or not, the bottom line is that </w:t>
      </w:r>
      <w:r w:rsidR="002E50BC">
        <w:rPr>
          <w:kern w:val="2"/>
          <w:sz w:val="24"/>
          <w:szCs w:val="24"/>
          <w14:ligatures w14:val="standardContextual"/>
        </w:rPr>
        <w:t>it is</w:t>
      </w:r>
      <w:r w:rsidRPr="00445AE0">
        <w:rPr>
          <w:kern w:val="2"/>
          <w:sz w:val="24"/>
          <w:szCs w:val="24"/>
          <w14:ligatures w14:val="standardContextual"/>
        </w:rPr>
        <w:t xml:space="preserve"> a good one that NPOs should embrace and implement consistently. </w:t>
      </w:r>
    </w:p>
    <w:p w14:paraId="5DF1A9E0" w14:textId="77777777" w:rsidR="00D963AF" w:rsidRDefault="00543FF8" w:rsidP="006C3731">
      <w:pPr>
        <w:spacing w:line="480" w:lineRule="auto"/>
        <w:ind w:firstLine="7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 </w:t>
      </w:r>
    </w:p>
    <w:p w14:paraId="0AC41AA8" w14:textId="3177A90F" w:rsidR="00C307EB" w:rsidRDefault="00D963AF" w:rsidP="00D963AF">
      <w:pPr>
        <w:spacing w:line="480" w:lineRule="auto"/>
        <w:ind w:firstLine="7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As stated, the average lifespan of  NPOs is ten years. </w:t>
      </w:r>
      <w:r w:rsidR="003D1747" w:rsidRPr="00AD2040">
        <w:rPr>
          <w:rFonts w:cstheme="minorHAnsi"/>
          <w:color w:val="1F1F1F"/>
          <w:sz w:val="24"/>
          <w:szCs w:val="24"/>
          <w:shd w:val="clear" w:color="auto" w:fill="FFFFFF"/>
        </w:rPr>
        <w:t xml:space="preserve">Perhaps too many NPOs </w:t>
      </w:r>
      <w:r w:rsidR="002E50BC">
        <w:rPr>
          <w:rFonts w:cstheme="minorHAnsi"/>
          <w:color w:val="1F1F1F"/>
          <w:sz w:val="24"/>
          <w:szCs w:val="24"/>
          <w:shd w:val="clear" w:color="auto" w:fill="FFFFFF"/>
        </w:rPr>
        <w:t>do not</w:t>
      </w:r>
      <w:r w:rsidR="003D1747" w:rsidRPr="00AD2040">
        <w:rPr>
          <w:rFonts w:cstheme="minorHAnsi"/>
          <w:color w:val="1F1F1F"/>
          <w:sz w:val="24"/>
          <w:szCs w:val="24"/>
          <w:shd w:val="clear" w:color="auto" w:fill="FFFFFF"/>
        </w:rPr>
        <w:t xml:space="preserve"> conduct enough research </w:t>
      </w:r>
      <w:r w:rsidR="002E50BC">
        <w:rPr>
          <w:rFonts w:cstheme="minorHAnsi"/>
          <w:color w:val="1F1F1F"/>
          <w:sz w:val="24"/>
          <w:szCs w:val="24"/>
          <w:shd w:val="clear" w:color="auto" w:fill="FFFFFF"/>
        </w:rPr>
        <w:t>before</w:t>
      </w:r>
      <w:r w:rsidR="003D1747" w:rsidRPr="00AD2040">
        <w:rPr>
          <w:rFonts w:cstheme="minorHAnsi"/>
          <w:color w:val="1F1F1F"/>
          <w:sz w:val="24"/>
          <w:szCs w:val="24"/>
          <w:shd w:val="clear" w:color="auto" w:fill="FFFFFF"/>
        </w:rPr>
        <w:t xml:space="preserve"> venturing out and starting their work.  </w:t>
      </w:r>
      <w:r w:rsidR="00AD2040" w:rsidRPr="00AD2040">
        <w:rPr>
          <w:rFonts w:cstheme="minorHAnsi"/>
          <w:color w:val="1F1F1F"/>
          <w:sz w:val="24"/>
          <w:szCs w:val="24"/>
          <w:shd w:val="clear" w:color="auto" w:fill="FFFFFF"/>
        </w:rPr>
        <w:t xml:space="preserve">According to the National Association of Nonprofit Organizations &amp; Executives (which I am a member of), nonprofits ultimately </w:t>
      </w:r>
      <w:r w:rsidR="003D1747" w:rsidRPr="00AD2040">
        <w:rPr>
          <w:kern w:val="2"/>
          <w:sz w:val="24"/>
          <w:szCs w:val="24"/>
          <w14:ligatures w14:val="standardContextual"/>
        </w:rPr>
        <w:t>fail because they should not have existed in the first place.  That is a somewhat harsh but true statement</w:t>
      </w:r>
      <w:r>
        <w:rPr>
          <w:kern w:val="2"/>
          <w:sz w:val="24"/>
          <w:szCs w:val="24"/>
          <w14:ligatures w14:val="standardContextual"/>
        </w:rPr>
        <w:t>.</w:t>
      </w:r>
    </w:p>
    <w:p w14:paraId="451C3216" w14:textId="100A9FED" w:rsidR="006C3731" w:rsidRPr="006C3731" w:rsidRDefault="006C3731" w:rsidP="00AD2040">
      <w:pPr>
        <w:spacing w:line="480" w:lineRule="auto"/>
        <w:rPr>
          <w:b/>
          <w:bCs/>
          <w:kern w:val="2"/>
          <w:sz w:val="24"/>
          <w:szCs w:val="24"/>
          <w14:ligatures w14:val="standardContextual"/>
        </w:rPr>
      </w:pPr>
      <w:r w:rsidRPr="006C3731">
        <w:rPr>
          <w:b/>
          <w:bCs/>
          <w:kern w:val="2"/>
          <w:sz w:val="24"/>
          <w:szCs w:val="24"/>
          <w14:ligatures w14:val="standardContextual"/>
        </w:rPr>
        <w:t>Utilizing Lewin’s Model to plan strategically:</w:t>
      </w:r>
    </w:p>
    <w:p w14:paraId="53C7DC03" w14:textId="6588FFD8" w:rsidR="00606712" w:rsidRDefault="00D963AF" w:rsidP="006C3731">
      <w:pPr>
        <w:spacing w:line="480" w:lineRule="auto"/>
        <w:ind w:firstLine="7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>Again, research suggests</w:t>
      </w:r>
      <w:r w:rsidR="001D22DB">
        <w:rPr>
          <w:kern w:val="2"/>
          <w:sz w:val="24"/>
          <w:szCs w:val="24"/>
          <w14:ligatures w14:val="standardContextual"/>
        </w:rPr>
        <w:t xml:space="preserve"> (</w:t>
      </w:r>
      <w:r w:rsidR="00F64035">
        <w:rPr>
          <w:kern w:val="2"/>
          <w:sz w:val="24"/>
          <w:szCs w:val="24"/>
          <w14:ligatures w14:val="standardContextual"/>
        </w:rPr>
        <w:t xml:space="preserve">in reference to their </w:t>
      </w:r>
      <w:r w:rsidR="001D22DB">
        <w:rPr>
          <w:kern w:val="2"/>
          <w:sz w:val="24"/>
          <w:szCs w:val="24"/>
          <w14:ligatures w14:val="standardContextual"/>
        </w:rPr>
        <w:t xml:space="preserve">average lifespan, </w:t>
      </w:r>
      <w:r w:rsidR="00D717CD">
        <w:rPr>
          <w:kern w:val="2"/>
          <w:sz w:val="24"/>
          <w:szCs w:val="24"/>
          <w14:ligatures w14:val="standardContextual"/>
        </w:rPr>
        <w:t>Klein</w:t>
      </w:r>
      <w:r w:rsidR="001D22DB">
        <w:rPr>
          <w:kern w:val="2"/>
          <w:sz w:val="24"/>
          <w:szCs w:val="24"/>
          <w14:ligatures w14:val="standardContextual"/>
        </w:rPr>
        <w:t xml:space="preserve"> &amp; Hill, 2024)</w:t>
      </w:r>
      <w:r>
        <w:rPr>
          <w:kern w:val="2"/>
          <w:sz w:val="24"/>
          <w:szCs w:val="24"/>
          <w14:ligatures w14:val="standardContextual"/>
        </w:rPr>
        <w:t xml:space="preserve"> that many </w:t>
      </w:r>
      <w:r w:rsidR="00FA3F9F" w:rsidRPr="00AD2040">
        <w:rPr>
          <w:kern w:val="2"/>
          <w:sz w:val="24"/>
          <w:szCs w:val="24"/>
          <w14:ligatures w14:val="standardContextual"/>
        </w:rPr>
        <w:t xml:space="preserve">nonprofits fail to understand the importance of developing and adjusting a long-term business/strategic sustainability plan.  </w:t>
      </w:r>
    </w:p>
    <w:p w14:paraId="7CA1BCDF" w14:textId="0004D0B8" w:rsidR="00606712" w:rsidRDefault="00606712" w:rsidP="006C3731">
      <w:pPr>
        <w:spacing w:line="480" w:lineRule="auto"/>
        <w:ind w:firstLine="720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In order to strive for long-term sustainability, </w:t>
      </w:r>
      <w:r w:rsidR="00B164F1" w:rsidRPr="00AD2040">
        <w:rPr>
          <w:kern w:val="2"/>
          <w:sz w:val="24"/>
          <w:szCs w:val="24"/>
          <w14:ligatures w14:val="standardContextual"/>
        </w:rPr>
        <w:t>the Boys &amp; Girls Club of Coachella</w:t>
      </w:r>
      <w:r w:rsidR="00AD2040" w:rsidRPr="00AD2040">
        <w:rPr>
          <w:kern w:val="2"/>
          <w:sz w:val="24"/>
          <w:szCs w:val="24"/>
          <w14:ligatures w14:val="standardContextual"/>
        </w:rPr>
        <w:t xml:space="preserve"> Valley, </w:t>
      </w:r>
      <w:r w:rsidR="00AF3698">
        <w:rPr>
          <w:kern w:val="2"/>
          <w:sz w:val="24"/>
          <w:szCs w:val="24"/>
          <w14:ligatures w14:val="standardContextual"/>
        </w:rPr>
        <w:t>Lewin's</w:t>
      </w:r>
      <w:r w:rsidR="00AD2040" w:rsidRPr="00AD2040">
        <w:rPr>
          <w:kern w:val="2"/>
          <w:sz w:val="24"/>
          <w:szCs w:val="24"/>
          <w14:ligatures w14:val="standardContextual"/>
        </w:rPr>
        <w:t xml:space="preserve"> approach</w:t>
      </w:r>
      <w:r w:rsidR="00B164F1" w:rsidRPr="00AD2040">
        <w:rPr>
          <w:kern w:val="2"/>
          <w:sz w:val="24"/>
          <w:szCs w:val="24"/>
          <w14:ligatures w14:val="standardContextual"/>
        </w:rPr>
        <w:t xml:space="preserve"> is utilized throughout the strategic planning process.  Once the group comes to a consensus, they unfreeze the way things were currently done, implement the new</w:t>
      </w:r>
      <w:r w:rsidR="00AD2040" w:rsidRPr="00AD2040">
        <w:rPr>
          <w:kern w:val="2"/>
          <w:sz w:val="24"/>
          <w:szCs w:val="24"/>
          <w14:ligatures w14:val="standardContextual"/>
        </w:rPr>
        <w:t>,</w:t>
      </w:r>
      <w:r w:rsidR="00B164F1" w:rsidRPr="00AD2040">
        <w:rPr>
          <w:kern w:val="2"/>
          <w:sz w:val="24"/>
          <w:szCs w:val="24"/>
          <w14:ligatures w14:val="standardContextual"/>
        </w:rPr>
        <w:t xml:space="preserve"> and re-freeze the new in</w:t>
      </w:r>
      <w:r w:rsidR="00B164F1">
        <w:rPr>
          <w:kern w:val="2"/>
          <w:sz w:val="24"/>
          <w:szCs w:val="24"/>
          <w14:ligatures w14:val="standardContextual"/>
        </w:rPr>
        <w:t xml:space="preserve"> place.  </w:t>
      </w:r>
      <w:r w:rsidR="00AD2040">
        <w:rPr>
          <w:kern w:val="2"/>
          <w:sz w:val="24"/>
          <w:szCs w:val="24"/>
          <w14:ligatures w14:val="standardContextual"/>
        </w:rPr>
        <w:t>For</w:t>
      </w:r>
      <w:r w:rsidR="00B164F1">
        <w:rPr>
          <w:kern w:val="2"/>
          <w:sz w:val="24"/>
          <w:szCs w:val="24"/>
          <w14:ligatures w14:val="standardContextual"/>
        </w:rPr>
        <w:t xml:space="preserve"> example</w:t>
      </w:r>
      <w:r w:rsidR="004A7985">
        <w:rPr>
          <w:kern w:val="2"/>
          <w:sz w:val="24"/>
          <w:szCs w:val="24"/>
          <w14:ligatures w14:val="standardContextual"/>
        </w:rPr>
        <w:t>, when they wanted to adjust the mission statement because it was too wordy, the group decided to open the door to a robust, candid conversation, which led</w:t>
      </w:r>
      <w:r w:rsidR="00B164F1">
        <w:rPr>
          <w:kern w:val="2"/>
          <w:sz w:val="24"/>
          <w:szCs w:val="24"/>
          <w14:ligatures w14:val="standardContextual"/>
        </w:rPr>
        <w:t xml:space="preserve"> to the need for change.  The </w:t>
      </w:r>
      <w:r w:rsidR="00B164F1" w:rsidRPr="00D717CD">
        <w:rPr>
          <w:kern w:val="2"/>
          <w:sz w:val="24"/>
          <w:szCs w:val="24"/>
          <w14:ligatures w14:val="standardContextual"/>
        </w:rPr>
        <w:t xml:space="preserve">change </w:t>
      </w:r>
      <w:r w:rsidR="00B164F1">
        <w:rPr>
          <w:kern w:val="2"/>
          <w:sz w:val="24"/>
          <w:szCs w:val="24"/>
          <w14:ligatures w14:val="standardContextual"/>
        </w:rPr>
        <w:t xml:space="preserve">was made from a </w:t>
      </w:r>
      <w:r w:rsidR="004A7985">
        <w:rPr>
          <w:kern w:val="2"/>
          <w:sz w:val="24"/>
          <w:szCs w:val="24"/>
          <w14:ligatures w14:val="standardContextual"/>
        </w:rPr>
        <w:t>three-paragraph to a two-sentence</w:t>
      </w:r>
      <w:r w:rsidR="00B164F1">
        <w:rPr>
          <w:kern w:val="2"/>
          <w:sz w:val="24"/>
          <w:szCs w:val="24"/>
          <w14:ligatures w14:val="standardContextual"/>
        </w:rPr>
        <w:t xml:space="preserve"> mission statement.  The new mission statement was voted on</w:t>
      </w:r>
      <w:r w:rsidR="00215E8E">
        <w:rPr>
          <w:kern w:val="2"/>
          <w:sz w:val="24"/>
          <w:szCs w:val="24"/>
          <w14:ligatures w14:val="standardContextual"/>
        </w:rPr>
        <w:t xml:space="preserve"> and replaced the previous one</w:t>
      </w:r>
      <w:r w:rsidR="00413632">
        <w:rPr>
          <w:kern w:val="2"/>
          <w:sz w:val="24"/>
          <w:szCs w:val="24"/>
          <w14:ligatures w14:val="standardContextual"/>
        </w:rPr>
        <w:t xml:space="preserve">. </w:t>
      </w:r>
    </w:p>
    <w:p w14:paraId="178A786C" w14:textId="0477A280" w:rsidR="00FA3F9F" w:rsidRDefault="00413632" w:rsidP="00606712">
      <w:pPr>
        <w:spacing w:line="480" w:lineRule="auto"/>
        <w:rPr>
          <w:kern w:val="2"/>
          <w:sz w:val="24"/>
          <w:szCs w:val="24"/>
          <w14:ligatures w14:val="standardContextual"/>
        </w:rPr>
      </w:pPr>
      <w:r>
        <w:rPr>
          <w:kern w:val="2"/>
          <w:sz w:val="24"/>
          <w:szCs w:val="24"/>
          <w14:ligatures w14:val="standardContextual"/>
        </w:rPr>
        <w:t xml:space="preserve"> The discussion regarding the mission statement fell under the unfreeze category, the change made is classified under the change</w:t>
      </w:r>
      <w:r w:rsidR="00D717CD">
        <w:rPr>
          <w:kern w:val="2"/>
          <w:sz w:val="24"/>
          <w:szCs w:val="24"/>
          <w14:ligatures w14:val="standardContextual"/>
        </w:rPr>
        <w:t>/new</w:t>
      </w:r>
      <w:r>
        <w:rPr>
          <w:kern w:val="2"/>
          <w:sz w:val="24"/>
          <w:szCs w:val="24"/>
          <w14:ligatures w14:val="standardContextual"/>
        </w:rPr>
        <w:t xml:space="preserve"> category, and </w:t>
      </w:r>
      <w:r w:rsidR="00222919">
        <w:rPr>
          <w:kern w:val="2"/>
          <w:sz w:val="24"/>
          <w:szCs w:val="24"/>
          <w14:ligatures w14:val="standardContextual"/>
        </w:rPr>
        <w:t>replacing</w:t>
      </w:r>
      <w:r>
        <w:rPr>
          <w:kern w:val="2"/>
          <w:sz w:val="24"/>
          <w:szCs w:val="24"/>
          <w14:ligatures w14:val="standardContextual"/>
        </w:rPr>
        <w:t xml:space="preserve"> the previous mission statement satisfies the refreezing component. </w:t>
      </w:r>
    </w:p>
    <w:p w14:paraId="2FA3D61F" w14:textId="4A528ABB" w:rsidR="00445AE0" w:rsidRPr="00C307EB" w:rsidRDefault="00C307EB" w:rsidP="00445AE0">
      <w:pPr>
        <w:spacing w:line="480" w:lineRule="auto"/>
        <w:rPr>
          <w:b/>
          <w:bCs/>
          <w:kern w:val="2"/>
          <w:sz w:val="24"/>
          <w:szCs w:val="24"/>
          <w14:ligatures w14:val="standardContextual"/>
        </w:rPr>
      </w:pPr>
      <w:r w:rsidRPr="00C307EB">
        <w:rPr>
          <w:b/>
          <w:bCs/>
          <w:kern w:val="2"/>
          <w:sz w:val="24"/>
          <w:szCs w:val="24"/>
          <w14:ligatures w14:val="standardContextual"/>
        </w:rPr>
        <w:t>Nonprofits are essential elements of society, having a significant economic and social impact</w:t>
      </w:r>
      <w:r>
        <w:rPr>
          <w:b/>
          <w:bCs/>
          <w:kern w:val="2"/>
          <w:sz w:val="24"/>
          <w:szCs w:val="24"/>
          <w14:ligatures w14:val="standardContextual"/>
        </w:rPr>
        <w:t>:</w:t>
      </w:r>
    </w:p>
    <w:p w14:paraId="6E41E6B8" w14:textId="13670CEE" w:rsidR="00445AE0" w:rsidRDefault="001D22DB" w:rsidP="006C3731">
      <w:pPr>
        <w:spacing w:line="480" w:lineRule="auto"/>
        <w:ind w:firstLine="720"/>
        <w:rPr>
          <w:rFonts w:cstheme="minorHAnsi"/>
          <w:kern w:val="2"/>
          <w:sz w:val="24"/>
          <w:szCs w:val="24"/>
          <w14:ligatures w14:val="standardContextual"/>
        </w:rPr>
      </w:pPr>
      <w:r>
        <w:rPr>
          <w:rFonts w:cstheme="minorHAnsi"/>
          <w:kern w:val="2"/>
          <w:sz w:val="24"/>
          <w:szCs w:val="24"/>
          <w14:ligatures w14:val="standardContextual"/>
        </w:rPr>
        <w:t xml:space="preserve">More than 1.5 million NPOs in the United States 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>are a major economic driving force</w:t>
      </w:r>
      <w:r>
        <w:rPr>
          <w:rFonts w:cstheme="minorHAnsi"/>
          <w:kern w:val="2"/>
          <w:sz w:val="24"/>
          <w:szCs w:val="24"/>
          <w14:ligatures w14:val="standardContextual"/>
        </w:rPr>
        <w:t>,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 xml:space="preserve"> employing 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12.3 million 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>people. Unlike</w:t>
      </w:r>
      <w:r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 xml:space="preserve">for-profit businesses, NPOs aim to </w:t>
      </w:r>
      <w:r w:rsidR="00967349">
        <w:rPr>
          <w:rFonts w:cstheme="minorHAnsi"/>
          <w:kern w:val="2"/>
          <w:sz w:val="24"/>
          <w:szCs w:val="24"/>
          <w14:ligatures w14:val="standardContextual"/>
        </w:rPr>
        <w:t xml:space="preserve">improve communities </w:t>
      </w:r>
      <w:r w:rsidR="00BB7742">
        <w:rPr>
          <w:rFonts w:cstheme="minorHAnsi"/>
          <w:kern w:val="2"/>
          <w:sz w:val="24"/>
          <w:szCs w:val="24"/>
          <w14:ligatures w14:val="standardContextual"/>
        </w:rPr>
        <w:t xml:space="preserve">(Carter, </w:t>
      </w:r>
      <w:r w:rsidR="00967349">
        <w:rPr>
          <w:rFonts w:cstheme="minorHAnsi"/>
          <w:kern w:val="2"/>
          <w:sz w:val="24"/>
          <w:szCs w:val="24"/>
          <w14:ligatures w14:val="standardContextual"/>
        </w:rPr>
        <w:t>2019)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>. The roughly 300,000 religious-based NPOs</w:t>
      </w:r>
      <w:r w:rsidR="00D717CD">
        <w:rPr>
          <w:rFonts w:cstheme="minorHAnsi"/>
          <w:kern w:val="2"/>
          <w:sz w:val="24"/>
          <w:szCs w:val="24"/>
          <w14:ligatures w14:val="standardContextual"/>
        </w:rPr>
        <w:t xml:space="preserve"> and countless other NPOs that provide social services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 xml:space="preserve"> are making a dent in leveling the </w:t>
      </w:r>
      <w:r w:rsidR="00D717CD">
        <w:rPr>
          <w:rFonts w:cstheme="minorHAnsi"/>
          <w:kern w:val="2"/>
          <w:sz w:val="24"/>
          <w:szCs w:val="24"/>
          <w14:ligatures w14:val="standardContextual"/>
        </w:rPr>
        <w:t>“</w:t>
      </w:r>
      <w:r w:rsidR="00AF3698">
        <w:rPr>
          <w:rFonts w:cstheme="minorHAnsi"/>
          <w:kern w:val="2"/>
          <w:sz w:val="24"/>
          <w:szCs w:val="24"/>
          <w14:ligatures w14:val="standardContextual"/>
        </w:rPr>
        <w:t>societal justic</w:t>
      </w:r>
      <w:r w:rsidR="00D717CD">
        <w:rPr>
          <w:rFonts w:cstheme="minorHAnsi"/>
          <w:kern w:val="2"/>
          <w:sz w:val="24"/>
          <w:szCs w:val="24"/>
          <w14:ligatures w14:val="standardContextual"/>
        </w:rPr>
        <w:t>e playing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 xml:space="preserve"> field</w:t>
      </w:r>
      <w:r w:rsidR="00D717CD">
        <w:rPr>
          <w:rFonts w:cstheme="minorHAnsi"/>
          <w:kern w:val="2"/>
          <w:sz w:val="24"/>
          <w:szCs w:val="24"/>
          <w14:ligatures w14:val="standardContextual"/>
        </w:rPr>
        <w:t>”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 xml:space="preserve"> by advocating voting and simply attempting to exercise goodwill to all of humankind. </w:t>
      </w:r>
      <w:r w:rsidR="001226E1">
        <w:rPr>
          <w:rFonts w:cstheme="minorHAnsi"/>
          <w:kern w:val="2"/>
          <w:sz w:val="24"/>
          <w:szCs w:val="24"/>
          <w14:ligatures w14:val="standardContextual"/>
        </w:rPr>
        <w:t>In the book of Acts (10:38), the Word of God</w:t>
      </w:r>
      <w:r w:rsidR="001948A7" w:rsidRPr="00445AE0">
        <w:rPr>
          <w:rFonts w:cstheme="minorHAnsi"/>
          <w:kern w:val="2"/>
          <w:sz w:val="24"/>
          <w:szCs w:val="24"/>
          <w14:ligatures w14:val="standardContextual"/>
        </w:rPr>
        <w:t xml:space="preserve"> says 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>(in summation)</w:t>
      </w:r>
      <w:r w:rsidR="00445AE0">
        <w:rPr>
          <w:rFonts w:cstheme="minorHAnsi"/>
          <w:kern w:val="2"/>
          <w:sz w:val="24"/>
          <w:szCs w:val="24"/>
          <w14:ligatures w14:val="standardContextual"/>
        </w:rPr>
        <w:t>, “</w:t>
      </w:r>
      <w:r w:rsidR="00AD2040" w:rsidRPr="00445AE0">
        <w:rPr>
          <w:rFonts w:cstheme="minorHAnsi"/>
          <w:kern w:val="2"/>
          <w:sz w:val="24"/>
          <w:szCs w:val="24"/>
          <w14:ligatures w14:val="standardContextual"/>
        </w:rPr>
        <w:t>Jesus went around doing good</w:t>
      </w:r>
      <w:r w:rsidR="00445AE0">
        <w:rPr>
          <w:rFonts w:cstheme="minorHAnsi"/>
          <w:kern w:val="2"/>
          <w:sz w:val="24"/>
          <w:szCs w:val="24"/>
          <w14:ligatures w14:val="standardContextual"/>
        </w:rPr>
        <w:t>.”</w:t>
      </w:r>
      <w:r w:rsidR="00445AE0" w:rsidRPr="00445AE0">
        <w:rPr>
          <w:rFonts w:cstheme="minorHAnsi"/>
          <w:kern w:val="2"/>
          <w:sz w:val="24"/>
          <w:szCs w:val="24"/>
          <w14:ligatures w14:val="standardContextual"/>
        </w:rPr>
        <w:t xml:space="preserve"> Like Jesus, </w:t>
      </w:r>
      <w:r w:rsidR="00445AE0">
        <w:rPr>
          <w:rFonts w:cstheme="minorHAnsi"/>
          <w:kern w:val="2"/>
          <w:sz w:val="24"/>
          <w:szCs w:val="24"/>
          <w14:ligatures w14:val="standardContextual"/>
        </w:rPr>
        <w:t>nonprofits aim to insert some good in an often</w:t>
      </w:r>
      <w:r w:rsidR="00445AE0" w:rsidRPr="00445AE0">
        <w:rPr>
          <w:rFonts w:cstheme="minorHAnsi"/>
          <w:kern w:val="2"/>
          <w:sz w:val="24"/>
          <w:szCs w:val="24"/>
          <w14:ligatures w14:val="standardContextual"/>
        </w:rPr>
        <w:t xml:space="preserve"> not-so-good world.</w:t>
      </w:r>
      <w:r w:rsidR="00445AE0">
        <w:rPr>
          <w:rFonts w:cstheme="minorHAnsi"/>
          <w:kern w:val="2"/>
          <w:sz w:val="24"/>
          <w:szCs w:val="24"/>
          <w14:ligatures w14:val="standardContextual"/>
        </w:rPr>
        <w:t xml:space="preserve"> </w:t>
      </w:r>
    </w:p>
    <w:p w14:paraId="51881E64" w14:textId="42F004CA" w:rsidR="001948A7" w:rsidRPr="00445AE0" w:rsidRDefault="00445AE0" w:rsidP="00445AE0">
      <w:pPr>
        <w:spacing w:line="480" w:lineRule="auto"/>
        <w:ind w:firstLine="720"/>
        <w:rPr>
          <w:kern w:val="2"/>
          <w:sz w:val="24"/>
          <w:szCs w:val="24"/>
          <w14:ligatures w14:val="standardContextual"/>
        </w:rPr>
      </w:pPr>
      <w:r w:rsidRPr="00445AE0">
        <w:rPr>
          <w:kern w:val="2"/>
          <w:sz w:val="24"/>
          <w:szCs w:val="24"/>
          <w14:ligatures w14:val="standardContextual"/>
        </w:rPr>
        <w:lastRenderedPageBreak/>
        <w:t>The need for nonprofits to sustain and grow is increasing; therefore, an approach to gaining knowledge along with the skills to keep them afloat is imperative. Action research is needed now more than ever to help NPOs formulate a well-thought-out plan to be a viable part of society in the long haul</w:t>
      </w:r>
      <w:r w:rsidR="00227712">
        <w:rPr>
          <w:kern w:val="2"/>
          <w:sz w:val="24"/>
          <w:szCs w:val="24"/>
          <w14:ligatures w14:val="standardContextual"/>
        </w:rPr>
        <w:t xml:space="preserve"> </w:t>
      </w:r>
      <w:r w:rsidRPr="00445AE0">
        <w:rPr>
          <w:kern w:val="2"/>
          <w:sz w:val="24"/>
          <w:szCs w:val="24"/>
          <w14:ligatures w14:val="standardContextual"/>
        </w:rPr>
        <w:t>and better address identified</w:t>
      </w:r>
      <w:r w:rsidR="001948A7" w:rsidRPr="00445AE0">
        <w:rPr>
          <w:kern w:val="2"/>
          <w:sz w:val="24"/>
          <w:szCs w:val="24"/>
          <w14:ligatures w14:val="standardContextual"/>
        </w:rPr>
        <w:t xml:space="preserve"> social </w:t>
      </w:r>
      <w:r w:rsidR="00AF3698">
        <w:rPr>
          <w:kern w:val="2"/>
          <w:sz w:val="24"/>
          <w:szCs w:val="24"/>
          <w14:ligatures w14:val="standardContextual"/>
        </w:rPr>
        <w:t>service</w:t>
      </w:r>
      <w:r w:rsidR="001948A7" w:rsidRPr="00445AE0">
        <w:rPr>
          <w:kern w:val="2"/>
          <w:sz w:val="24"/>
          <w:szCs w:val="24"/>
          <w14:ligatures w14:val="standardContextual"/>
        </w:rPr>
        <w:t xml:space="preserve"> gaps. </w:t>
      </w:r>
    </w:p>
    <w:p w14:paraId="7239951A" w14:textId="77777777" w:rsidR="00B1132B" w:rsidRDefault="00B1132B" w:rsidP="00874B2A">
      <w:pPr>
        <w:rPr>
          <w:kern w:val="2"/>
          <w:sz w:val="24"/>
          <w:szCs w:val="24"/>
          <w14:ligatures w14:val="standardContextual"/>
        </w:rPr>
      </w:pPr>
    </w:p>
    <w:p w14:paraId="308305C6" w14:textId="77777777" w:rsidR="00222919" w:rsidRDefault="00222919" w:rsidP="00874B2A">
      <w:pPr>
        <w:rPr>
          <w:kern w:val="2"/>
          <w:sz w:val="24"/>
          <w:szCs w:val="24"/>
          <w14:ligatures w14:val="standardContextual"/>
        </w:rPr>
      </w:pPr>
    </w:p>
    <w:p w14:paraId="51F9A2A1" w14:textId="77777777" w:rsidR="00222919" w:rsidRDefault="00222919" w:rsidP="00874B2A">
      <w:pPr>
        <w:rPr>
          <w:kern w:val="2"/>
          <w:sz w:val="24"/>
          <w:szCs w:val="24"/>
          <w14:ligatures w14:val="standardContextual"/>
        </w:rPr>
      </w:pPr>
    </w:p>
    <w:p w14:paraId="003ADE48" w14:textId="77777777" w:rsidR="00222919" w:rsidRDefault="00222919" w:rsidP="00874B2A">
      <w:pPr>
        <w:rPr>
          <w:kern w:val="2"/>
          <w:sz w:val="24"/>
          <w:szCs w:val="24"/>
          <w14:ligatures w14:val="standardContextual"/>
        </w:rPr>
      </w:pPr>
    </w:p>
    <w:p w14:paraId="34851919" w14:textId="77777777" w:rsidR="00222919" w:rsidRDefault="00222919" w:rsidP="00874B2A">
      <w:pPr>
        <w:rPr>
          <w:kern w:val="2"/>
          <w:sz w:val="24"/>
          <w:szCs w:val="24"/>
          <w14:ligatures w14:val="standardContextual"/>
        </w:rPr>
      </w:pPr>
    </w:p>
    <w:p w14:paraId="09C935EF" w14:textId="77777777" w:rsidR="00222919" w:rsidRDefault="00222919" w:rsidP="00874B2A">
      <w:pPr>
        <w:rPr>
          <w:kern w:val="2"/>
          <w:sz w:val="24"/>
          <w:szCs w:val="24"/>
          <w14:ligatures w14:val="standardContextual"/>
        </w:rPr>
      </w:pPr>
    </w:p>
    <w:p w14:paraId="744C7993" w14:textId="77777777" w:rsidR="00222919" w:rsidRDefault="00222919" w:rsidP="00874B2A">
      <w:pPr>
        <w:rPr>
          <w:kern w:val="2"/>
          <w:sz w:val="24"/>
          <w:szCs w:val="24"/>
          <w14:ligatures w14:val="standardContextual"/>
        </w:rPr>
      </w:pPr>
    </w:p>
    <w:p w14:paraId="01EB4053" w14:textId="77777777" w:rsidR="00222919" w:rsidRDefault="00222919" w:rsidP="00874B2A">
      <w:pPr>
        <w:rPr>
          <w:kern w:val="2"/>
          <w:sz w:val="24"/>
          <w:szCs w:val="24"/>
          <w14:ligatures w14:val="standardContextual"/>
        </w:rPr>
      </w:pPr>
    </w:p>
    <w:p w14:paraId="650BDACF" w14:textId="77777777" w:rsidR="00606712" w:rsidRDefault="00606712" w:rsidP="00874B2A">
      <w:pPr>
        <w:rPr>
          <w:kern w:val="2"/>
          <w:sz w:val="24"/>
          <w:szCs w:val="24"/>
          <w14:ligatures w14:val="standardContextual"/>
        </w:rPr>
      </w:pPr>
    </w:p>
    <w:p w14:paraId="3997BB76" w14:textId="77777777" w:rsidR="00606712" w:rsidRDefault="00606712" w:rsidP="00874B2A">
      <w:pPr>
        <w:rPr>
          <w:kern w:val="2"/>
          <w:sz w:val="24"/>
          <w:szCs w:val="24"/>
          <w14:ligatures w14:val="standardContextual"/>
        </w:rPr>
      </w:pPr>
    </w:p>
    <w:p w14:paraId="3D784542" w14:textId="77777777" w:rsidR="00606712" w:rsidRDefault="00606712" w:rsidP="00874B2A">
      <w:pPr>
        <w:rPr>
          <w:kern w:val="2"/>
          <w:sz w:val="24"/>
          <w:szCs w:val="24"/>
          <w14:ligatures w14:val="standardContextual"/>
        </w:rPr>
      </w:pPr>
    </w:p>
    <w:p w14:paraId="59A2D334" w14:textId="77777777" w:rsidR="00606712" w:rsidRDefault="00606712" w:rsidP="00874B2A">
      <w:pPr>
        <w:rPr>
          <w:kern w:val="2"/>
          <w:sz w:val="24"/>
          <w:szCs w:val="24"/>
          <w14:ligatures w14:val="standardContextual"/>
        </w:rPr>
      </w:pPr>
    </w:p>
    <w:p w14:paraId="1EA1A6D6" w14:textId="755C201C" w:rsidR="00222919" w:rsidRPr="006A5775" w:rsidRDefault="00222919" w:rsidP="00222919">
      <w:pPr>
        <w:jc w:val="center"/>
        <w:rPr>
          <w:b/>
          <w:bCs/>
          <w:kern w:val="2"/>
          <w:sz w:val="24"/>
          <w:szCs w:val="24"/>
          <w14:ligatures w14:val="standardContextual"/>
        </w:rPr>
      </w:pPr>
      <w:r w:rsidRPr="006A5775">
        <w:rPr>
          <w:b/>
          <w:bCs/>
          <w:kern w:val="2"/>
          <w:sz w:val="24"/>
          <w:szCs w:val="24"/>
          <w14:ligatures w14:val="standardContextual"/>
        </w:rPr>
        <w:t>References</w:t>
      </w:r>
    </w:p>
    <w:p w14:paraId="1797BBE6" w14:textId="15F665A6" w:rsidR="001757C1" w:rsidRPr="006A5775" w:rsidRDefault="001757C1" w:rsidP="006A5775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6A57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Carter et al  (2019). </w:t>
      </w:r>
      <w:r w:rsidRPr="006A5775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Nonprofit Impact Matters</w:t>
      </w:r>
      <w:r w:rsidR="00222919" w:rsidRPr="006A5775"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  <w:r w:rsidRPr="006A5775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Fire Spring</w:t>
      </w:r>
    </w:p>
    <w:p w14:paraId="1860C69A" w14:textId="3825E97C" w:rsidR="00222919" w:rsidRDefault="006A5775" w:rsidP="006A5775">
      <w:pPr>
        <w:pStyle w:val="NormalWeb"/>
        <w:shd w:val="clear" w:color="auto" w:fill="FFFFFF"/>
        <w:spacing w:before="0" w:beforeAutospacing="0" w:after="0" w:afterAutospacing="0" w:line="480" w:lineRule="auto"/>
        <w:ind w:left="720" w:hanging="720"/>
      </w:pPr>
      <w:r>
        <w:rPr>
          <w:rFonts w:asciiTheme="minorHAnsi" w:hAnsiTheme="minorHAnsi" w:cstheme="minorHAnsi"/>
        </w:rPr>
        <w:t xml:space="preserve">              </w:t>
      </w:r>
      <w:hyperlink r:id="rId7" w:history="1">
        <w:r w:rsidR="00222919" w:rsidRPr="006A5775">
          <w:rPr>
            <w:rFonts w:asciiTheme="minorHAnsi" w:eastAsiaTheme="minorHAnsi" w:hAnsiTheme="minorHAnsi" w:cstheme="minorHAnsi"/>
            <w:color w:val="0000FF"/>
            <w:kern w:val="2"/>
            <w:u w:val="single"/>
            <w14:ligatures w14:val="standardContextual"/>
          </w:rPr>
          <w:t>nonprofit-impact-ma</w:t>
        </w:r>
        <w:r w:rsidR="00222919" w:rsidRPr="006A5775">
          <w:rPr>
            <w:rFonts w:asciiTheme="minorHAnsi" w:eastAsiaTheme="minorHAnsi" w:hAnsiTheme="minorHAnsi" w:cstheme="minorHAnsi"/>
            <w:color w:val="0000FF"/>
            <w:kern w:val="2"/>
            <w:u w:val="single"/>
            <w14:ligatures w14:val="standardContextual"/>
          </w:rPr>
          <w:t>t</w:t>
        </w:r>
        <w:r w:rsidR="00222919" w:rsidRPr="006A5775">
          <w:rPr>
            <w:rFonts w:asciiTheme="minorHAnsi" w:eastAsiaTheme="minorHAnsi" w:hAnsiTheme="minorHAnsi" w:cstheme="minorHAnsi"/>
            <w:color w:val="0000FF"/>
            <w:kern w:val="2"/>
            <w:u w:val="single"/>
            <w14:ligatures w14:val="standardContextual"/>
          </w:rPr>
          <w:t>ters-sept-2019-1.pdf</w:t>
        </w:r>
      </w:hyperlink>
    </w:p>
    <w:p w14:paraId="0B48833F" w14:textId="6972759A" w:rsidR="001757C1" w:rsidRPr="00183B8F" w:rsidRDefault="001757C1" w:rsidP="006A5775">
      <w:pPr>
        <w:pStyle w:val="NormalWeb"/>
        <w:shd w:val="clear" w:color="auto" w:fill="FFFFFF"/>
        <w:spacing w:before="0" w:beforeAutospacing="0" w:after="255" w:afterAutospacing="0" w:line="480" w:lineRule="auto"/>
        <w:ind w:left="720" w:hanging="72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proofErr w:type="spellStart"/>
      <w:r w:rsidRPr="00183B8F">
        <w:rPr>
          <w:rFonts w:asciiTheme="minorHAnsi" w:hAnsiTheme="minorHAnsi" w:cstheme="minorHAnsi"/>
          <w:color w:val="000000" w:themeColor="text1"/>
          <w:shd w:val="clear" w:color="auto" w:fill="FFFFFF"/>
        </w:rPr>
        <w:t>Cronemyr</w:t>
      </w:r>
      <w:proofErr w:type="spellEnd"/>
      <w:r w:rsidRPr="00183B8F">
        <w:rPr>
          <w:rFonts w:asciiTheme="minorHAnsi" w:hAnsiTheme="minorHAnsi" w:cstheme="minorHAnsi"/>
          <w:color w:val="000000" w:themeColor="text1"/>
          <w:shd w:val="clear" w:color="auto" w:fill="FFFFFF"/>
        </w:rPr>
        <w:t>, P., &amp; Huge-Brodin, M. (2024). Taking a mixed role – A pragmatic approach to action research.</w:t>
      </w:r>
      <w:r w:rsidRPr="00183B8F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 International Journal of Qualitative 1-14 Methods, 23</w:t>
      </w:r>
      <w:r w:rsidR="006A5775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 xml:space="preserve"> </w:t>
      </w:r>
      <w:r w:rsidRPr="00183B8F">
        <w:rPr>
          <w:rFonts w:asciiTheme="minorHAnsi" w:hAnsiTheme="minorHAnsi" w:cstheme="minorHAnsi"/>
          <w:color w:val="000000" w:themeColor="text1"/>
          <w:shd w:val="clear" w:color="auto" w:fill="FFFFFF"/>
        </w:rPr>
        <w:t>doi.org/10.1177/16094069241307587</w:t>
      </w:r>
    </w:p>
    <w:p w14:paraId="40769A00" w14:textId="6F27A9B6" w:rsidR="00183B8F" w:rsidRPr="00183B8F" w:rsidRDefault="00183B8F" w:rsidP="001757C1">
      <w:pPr>
        <w:pStyle w:val="NormalWeb"/>
        <w:shd w:val="clear" w:color="auto" w:fill="FFFFFF"/>
        <w:spacing w:before="0" w:beforeAutospacing="0" w:after="255" w:afterAutospacing="0"/>
        <w:rPr>
          <w:rFonts w:asciiTheme="minorHAnsi" w:hAnsiTheme="minorHAnsi" w:cstheme="minorHAnsi"/>
          <w:color w:val="000000" w:themeColor="text1"/>
        </w:rPr>
      </w:pPr>
      <w:r w:rsidRPr="00183B8F">
        <w:rPr>
          <w:rFonts w:asciiTheme="minorHAnsi" w:hAnsiTheme="minorHAnsi" w:cstheme="minorHAnsi"/>
          <w:color w:val="000000" w:themeColor="text1"/>
          <w:shd w:val="clear" w:color="auto" w:fill="FFFFFF"/>
        </w:rPr>
        <w:t>Hall, P., &amp; Tewdwr-Jones, M. (2019). </w:t>
      </w:r>
      <w:r w:rsidRPr="00183B8F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Urban and regional planning</w:t>
      </w:r>
      <w:r w:rsidRPr="00183B8F">
        <w:rPr>
          <w:rFonts w:asciiTheme="minorHAnsi" w:hAnsiTheme="minorHAnsi" w:cstheme="minorHAnsi"/>
          <w:color w:val="000000" w:themeColor="text1"/>
          <w:shd w:val="clear" w:color="auto" w:fill="FFFFFF"/>
        </w:rPr>
        <w:t>. Routledge.</w:t>
      </w:r>
    </w:p>
    <w:p w14:paraId="7A8425C9" w14:textId="77777777" w:rsidR="006A5775" w:rsidRDefault="006A5775" w:rsidP="006A5775">
      <w:pPr>
        <w:spacing w:after="0" w:line="240" w:lineRule="auto"/>
        <w:ind w:left="720" w:hanging="720"/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</w:pPr>
    </w:p>
    <w:p w14:paraId="050A7A69" w14:textId="44C5B66C" w:rsidR="001757C1" w:rsidRPr="001757C1" w:rsidRDefault="001757C1" w:rsidP="006A5775">
      <w:pPr>
        <w:spacing w:line="480" w:lineRule="auto"/>
        <w:ind w:left="720" w:hanging="720"/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</w:pPr>
      <w:r w:rsidRPr="001757C1"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Klein, &amp; Hill</w:t>
      </w:r>
      <w:r w:rsidR="006A5775"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.</w:t>
      </w:r>
      <w:r w:rsidRPr="001757C1"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 xml:space="preserve"> (2024). Exploring the impact of board member financial and time contributions on nonprofit fiscal performance.</w:t>
      </w:r>
      <w:r w:rsidRPr="001757C1">
        <w:rPr>
          <w:rFonts w:cstheme="minorHAnsi"/>
          <w:i/>
          <w:iCs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 Public Administration Quarterly, 48</w:t>
      </w:r>
      <w:r w:rsidRPr="001757C1"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(2), 109</w:t>
      </w:r>
      <w:r w:rsidR="006A5775"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–</w:t>
      </w:r>
      <w:r w:rsidRPr="001757C1"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119.</w:t>
      </w:r>
      <w:r w:rsidR="006A5775"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 xml:space="preserve"> </w:t>
      </w:r>
      <w:r w:rsidRPr="001757C1">
        <w:rPr>
          <w:rFonts w:cstheme="minorHAnsi"/>
          <w:color w:val="000000" w:themeColor="text1"/>
          <w:kern w:val="2"/>
          <w:sz w:val="24"/>
          <w:szCs w:val="24"/>
          <w:shd w:val="clear" w:color="auto" w:fill="FFFFFF"/>
          <w14:ligatures w14:val="standardContextual"/>
        </w:rPr>
        <w:t>doi.org/10.1177/07349149241231144</w:t>
      </w:r>
    </w:p>
    <w:p w14:paraId="45F9D86C" w14:textId="77777777" w:rsidR="001757C1" w:rsidRPr="00183B8F" w:rsidRDefault="001757C1" w:rsidP="001757C1">
      <w:pPr>
        <w:pStyle w:val="NormalWeb"/>
        <w:shd w:val="clear" w:color="auto" w:fill="FFFFFF"/>
        <w:spacing w:before="0" w:beforeAutospacing="0" w:after="255" w:afterAutospacing="0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183B8F">
        <w:rPr>
          <w:rFonts w:asciiTheme="minorHAnsi" w:hAnsiTheme="minorHAnsi" w:cstheme="minorHAnsi"/>
          <w:color w:val="000000" w:themeColor="text1"/>
          <w:shd w:val="clear" w:color="auto" w:fill="FFFFFF"/>
        </w:rPr>
        <w:t>Wright, T. (2020). </w:t>
      </w:r>
      <w:r w:rsidRPr="00183B8F">
        <w:rPr>
          <w:rFonts w:asciiTheme="minorHAnsi" w:hAnsiTheme="minorHAnsi" w:cstheme="minorHAnsi"/>
          <w:i/>
          <w:iCs/>
          <w:color w:val="000000" w:themeColor="text1"/>
          <w:shd w:val="clear" w:color="auto" w:fill="FFFFFF"/>
        </w:rPr>
        <w:t>Broken Signposts: How Christianity Makes Sense of the World</w:t>
      </w:r>
      <w:r w:rsidRPr="00183B8F">
        <w:rPr>
          <w:rFonts w:asciiTheme="minorHAnsi" w:hAnsiTheme="minorHAnsi" w:cstheme="minorHAnsi"/>
          <w:color w:val="000000" w:themeColor="text1"/>
          <w:shd w:val="clear" w:color="auto" w:fill="FFFFFF"/>
        </w:rPr>
        <w:t>. Harper One</w:t>
      </w:r>
    </w:p>
    <w:p w14:paraId="17A8E8DB" w14:textId="77777777" w:rsidR="001757C1" w:rsidRDefault="001757C1" w:rsidP="001757C1">
      <w:pPr>
        <w:spacing w:line="480" w:lineRule="auto"/>
        <w:rPr>
          <w:kern w:val="2"/>
          <w:sz w:val="24"/>
          <w:szCs w:val="24"/>
          <w14:ligatures w14:val="standardContextual"/>
        </w:rPr>
      </w:pPr>
    </w:p>
    <w:p w14:paraId="36CD745B" w14:textId="77777777" w:rsidR="00B1132B" w:rsidRDefault="00B1132B" w:rsidP="00874B2A">
      <w:pPr>
        <w:rPr>
          <w:kern w:val="2"/>
          <w14:ligatures w14:val="standardContextual"/>
        </w:rPr>
      </w:pPr>
    </w:p>
    <w:p w14:paraId="20655D60" w14:textId="77777777" w:rsidR="00B1132B" w:rsidRDefault="00B1132B" w:rsidP="00874B2A">
      <w:pPr>
        <w:rPr>
          <w:kern w:val="2"/>
          <w14:ligatures w14:val="standardContextual"/>
        </w:rPr>
      </w:pPr>
    </w:p>
    <w:sectPr w:rsidR="00B113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462E5" w14:textId="77777777" w:rsidR="00222919" w:rsidRDefault="00222919" w:rsidP="00222919">
      <w:pPr>
        <w:spacing w:after="0" w:line="240" w:lineRule="auto"/>
      </w:pPr>
      <w:r>
        <w:separator/>
      </w:r>
    </w:p>
  </w:endnote>
  <w:endnote w:type="continuationSeparator" w:id="0">
    <w:p w14:paraId="38725BCC" w14:textId="77777777" w:rsidR="00222919" w:rsidRDefault="00222919" w:rsidP="00222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2A6AF" w14:textId="77777777" w:rsidR="00BB6630" w:rsidRDefault="00BB663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D3B8DD7" w14:textId="77777777" w:rsidR="00BB6630" w:rsidRDefault="00BB6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5E3A5" w14:textId="77777777" w:rsidR="00222919" w:rsidRDefault="00222919" w:rsidP="00222919">
      <w:pPr>
        <w:spacing w:after="0" w:line="240" w:lineRule="auto"/>
      </w:pPr>
      <w:r>
        <w:separator/>
      </w:r>
    </w:p>
  </w:footnote>
  <w:footnote w:type="continuationSeparator" w:id="0">
    <w:p w14:paraId="2FFD9E1E" w14:textId="77777777" w:rsidR="00222919" w:rsidRDefault="00222919" w:rsidP="002229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E345A" w14:textId="63EA294C" w:rsidR="005B6DCC" w:rsidRDefault="005B6DCC" w:rsidP="00606712">
    <w:pPr>
      <w:pStyle w:val="Header"/>
      <w:jc w:val="center"/>
    </w:pPr>
    <w:r>
      <w:t xml:space="preserve">Quinton Egson,  SR 890, </w:t>
    </w:r>
    <w:r w:rsidR="00606712">
      <w:t xml:space="preserve"> </w:t>
    </w:r>
    <w:r>
      <w:t>Research Project Prospectus</w:t>
    </w:r>
    <w:r w:rsidR="00606712">
      <w:t>,  Assignment 2,  02/27/2025</w:t>
    </w:r>
  </w:p>
  <w:p w14:paraId="5EE8A61B" w14:textId="66070EA4" w:rsidR="00222919" w:rsidRDefault="002229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A5F83"/>
    <w:multiLevelType w:val="hybridMultilevel"/>
    <w:tmpl w:val="1A08FAC8"/>
    <w:lvl w:ilvl="0" w:tplc="A448E8B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93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2A"/>
    <w:rsid w:val="000708E6"/>
    <w:rsid w:val="001226E1"/>
    <w:rsid w:val="001603E6"/>
    <w:rsid w:val="001757C1"/>
    <w:rsid w:val="00183B8F"/>
    <w:rsid w:val="001948A7"/>
    <w:rsid w:val="001D22DB"/>
    <w:rsid w:val="00215E8E"/>
    <w:rsid w:val="00222919"/>
    <w:rsid w:val="00227712"/>
    <w:rsid w:val="002431C4"/>
    <w:rsid w:val="00271808"/>
    <w:rsid w:val="002A4556"/>
    <w:rsid w:val="002E50BC"/>
    <w:rsid w:val="003D1747"/>
    <w:rsid w:val="00413632"/>
    <w:rsid w:val="00445AE0"/>
    <w:rsid w:val="004A7985"/>
    <w:rsid w:val="00543FF8"/>
    <w:rsid w:val="005A7691"/>
    <w:rsid w:val="005B6DCC"/>
    <w:rsid w:val="005E16ED"/>
    <w:rsid w:val="005F1E29"/>
    <w:rsid w:val="00606712"/>
    <w:rsid w:val="00687D23"/>
    <w:rsid w:val="006A5775"/>
    <w:rsid w:val="006C3731"/>
    <w:rsid w:val="006D2792"/>
    <w:rsid w:val="00874B2A"/>
    <w:rsid w:val="0089577B"/>
    <w:rsid w:val="00967349"/>
    <w:rsid w:val="00A407FB"/>
    <w:rsid w:val="00AD2040"/>
    <w:rsid w:val="00AF3698"/>
    <w:rsid w:val="00B1132B"/>
    <w:rsid w:val="00B164F1"/>
    <w:rsid w:val="00B55282"/>
    <w:rsid w:val="00B94F50"/>
    <w:rsid w:val="00BB6630"/>
    <w:rsid w:val="00BB7742"/>
    <w:rsid w:val="00BE636E"/>
    <w:rsid w:val="00C307EB"/>
    <w:rsid w:val="00C6782A"/>
    <w:rsid w:val="00CA35A7"/>
    <w:rsid w:val="00CF0DD6"/>
    <w:rsid w:val="00D717CD"/>
    <w:rsid w:val="00D963AF"/>
    <w:rsid w:val="00DF0FCA"/>
    <w:rsid w:val="00E56423"/>
    <w:rsid w:val="00F64035"/>
    <w:rsid w:val="00F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4CBF6"/>
  <w15:chartTrackingRefBased/>
  <w15:docId w15:val="{52592689-0539-4DDF-8789-6CA5E2FB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4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4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4B2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4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4B2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4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4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4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4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4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4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4B2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4B2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4B2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4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4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4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4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4B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4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4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4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4B2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2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4B2A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7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19"/>
  </w:style>
  <w:style w:type="paragraph" w:styleId="Footer">
    <w:name w:val="footer"/>
    <w:basedOn w:val="Normal"/>
    <w:link w:val="FooterChar"/>
    <w:uiPriority w:val="99"/>
    <w:unhideWhenUsed/>
    <w:rsid w:val="00222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onprofitimpactmatters.org/site/assets/files/1/nonprofit-impact-matters-sept-2019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839</Words>
  <Characters>4611</Characters>
  <Application>Microsoft Office Word</Application>
  <DocSecurity>0</DocSecurity>
  <Lines>136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 Egson</dc:creator>
  <cp:keywords/>
  <dc:description/>
  <cp:lastModifiedBy>Quinton Egson</cp:lastModifiedBy>
  <cp:revision>2</cp:revision>
  <cp:lastPrinted>2025-02-24T16:34:00Z</cp:lastPrinted>
  <dcterms:created xsi:type="dcterms:W3CDTF">2025-02-27T22:04:00Z</dcterms:created>
  <dcterms:modified xsi:type="dcterms:W3CDTF">2025-02-27T22:04:00Z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e0e7a187-eafe-4dbc-b25c-89e6b207726c</vt:lpwstr>
  </property>
</Properties>
</file>