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04354" w:rsidRDefault="00C04354">
      <w:pPr>
        <w:rPr>
          <w:rFonts w:ascii="Times New Roman" w:eastAsia="Times New Roman" w:hAnsi="Times New Roman" w:cs="Times New Roman"/>
          <w:sz w:val="20"/>
          <w:szCs w:val="20"/>
        </w:rPr>
      </w:pPr>
    </w:p>
    <w:p w14:paraId="00000002" w14:textId="77777777" w:rsidR="00C04354" w:rsidRDefault="00C04354">
      <w:pPr>
        <w:rPr>
          <w:rFonts w:ascii="Times New Roman" w:eastAsia="Times New Roman" w:hAnsi="Times New Roman" w:cs="Times New Roman"/>
          <w:sz w:val="24"/>
          <w:szCs w:val="24"/>
        </w:rPr>
      </w:pPr>
    </w:p>
    <w:p w14:paraId="00000003" w14:textId="77777777" w:rsidR="00C04354" w:rsidRDefault="00C04354">
      <w:pPr>
        <w:rPr>
          <w:rFonts w:ascii="Times New Roman" w:eastAsia="Times New Roman" w:hAnsi="Times New Roman" w:cs="Times New Roman"/>
          <w:sz w:val="24"/>
          <w:szCs w:val="24"/>
        </w:rPr>
      </w:pPr>
    </w:p>
    <w:p w14:paraId="00000004" w14:textId="77777777" w:rsidR="00C04354" w:rsidRDefault="00C04354">
      <w:pPr>
        <w:rPr>
          <w:rFonts w:ascii="Times New Roman" w:eastAsia="Times New Roman" w:hAnsi="Times New Roman" w:cs="Times New Roman"/>
          <w:sz w:val="24"/>
          <w:szCs w:val="24"/>
        </w:rPr>
      </w:pPr>
    </w:p>
    <w:p w14:paraId="00000005" w14:textId="77777777" w:rsidR="00C04354" w:rsidRDefault="00C04354">
      <w:pPr>
        <w:rPr>
          <w:rFonts w:ascii="Times New Roman" w:eastAsia="Times New Roman" w:hAnsi="Times New Roman" w:cs="Times New Roman"/>
          <w:sz w:val="24"/>
          <w:szCs w:val="24"/>
        </w:rPr>
      </w:pPr>
    </w:p>
    <w:p w14:paraId="00000006" w14:textId="77777777" w:rsidR="00C04354" w:rsidRDefault="00C04354">
      <w:pPr>
        <w:rPr>
          <w:rFonts w:ascii="Times New Roman" w:eastAsia="Times New Roman" w:hAnsi="Times New Roman" w:cs="Times New Roman"/>
          <w:sz w:val="24"/>
          <w:szCs w:val="24"/>
        </w:rPr>
      </w:pPr>
    </w:p>
    <w:p w14:paraId="00000007" w14:textId="77777777" w:rsidR="00C04354"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 822-22 Persuasive Communication</w:t>
      </w:r>
    </w:p>
    <w:p w14:paraId="00000008" w14:textId="77777777" w:rsidR="00C04354" w:rsidRDefault="00C04354">
      <w:pPr>
        <w:jc w:val="center"/>
        <w:rPr>
          <w:rFonts w:ascii="Times New Roman" w:eastAsia="Times New Roman" w:hAnsi="Times New Roman" w:cs="Times New Roman"/>
          <w:sz w:val="24"/>
          <w:szCs w:val="24"/>
        </w:rPr>
      </w:pPr>
    </w:p>
    <w:p w14:paraId="00000009" w14:textId="56D07F3B" w:rsidR="00C04354" w:rsidRDefault="002600AA">
      <w:pPr>
        <w:jc w:val="center"/>
        <w:rPr>
          <w:rFonts w:ascii="Times New Roman" w:eastAsia="Times New Roman" w:hAnsi="Times New Roman" w:cs="Times New Roman"/>
          <w:sz w:val="24"/>
          <w:szCs w:val="24"/>
        </w:rPr>
      </w:pPr>
      <w:r w:rsidRPr="002600AA">
        <w:rPr>
          <w:rFonts w:ascii="Times New Roman" w:eastAsia="Times New Roman" w:hAnsi="Times New Roman" w:cs="Times New Roman"/>
          <w:sz w:val="24"/>
          <w:szCs w:val="24"/>
        </w:rPr>
        <w:t>Patricia Boutilier</w:t>
      </w:r>
    </w:p>
    <w:p w14:paraId="0000000A" w14:textId="77777777" w:rsidR="00C04354" w:rsidRDefault="00C04354">
      <w:pPr>
        <w:jc w:val="center"/>
        <w:rPr>
          <w:rFonts w:ascii="Times New Roman" w:eastAsia="Times New Roman" w:hAnsi="Times New Roman" w:cs="Times New Roman"/>
          <w:sz w:val="24"/>
          <w:szCs w:val="24"/>
        </w:rPr>
      </w:pPr>
    </w:p>
    <w:p w14:paraId="0000000B" w14:textId="77777777" w:rsidR="00C0435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Omega Graduate School</w:t>
      </w:r>
    </w:p>
    <w:p w14:paraId="0000000C" w14:textId="77777777" w:rsidR="00C04354" w:rsidRDefault="00C04354">
      <w:pPr>
        <w:jc w:val="center"/>
        <w:rPr>
          <w:rFonts w:ascii="Times New Roman" w:eastAsia="Times New Roman" w:hAnsi="Times New Roman" w:cs="Times New Roman"/>
          <w:sz w:val="24"/>
          <w:szCs w:val="24"/>
        </w:rPr>
      </w:pPr>
    </w:p>
    <w:p w14:paraId="0000000D" w14:textId="4A2B1E1F" w:rsidR="00C0435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600AA">
        <w:rPr>
          <w:rFonts w:ascii="Times New Roman" w:eastAsia="Times New Roman" w:hAnsi="Times New Roman" w:cs="Times New Roman"/>
          <w:sz w:val="24"/>
          <w:szCs w:val="24"/>
        </w:rPr>
        <w:t>April 3, 2025</w:t>
      </w:r>
    </w:p>
    <w:p w14:paraId="0000000E" w14:textId="77777777" w:rsidR="00C04354" w:rsidRDefault="00C04354">
      <w:pPr>
        <w:jc w:val="center"/>
        <w:rPr>
          <w:rFonts w:ascii="Times New Roman" w:eastAsia="Times New Roman" w:hAnsi="Times New Roman" w:cs="Times New Roman"/>
          <w:sz w:val="24"/>
          <w:szCs w:val="24"/>
        </w:rPr>
      </w:pPr>
    </w:p>
    <w:p w14:paraId="0000000F" w14:textId="77777777" w:rsidR="00C04354" w:rsidRDefault="00C04354">
      <w:pPr>
        <w:jc w:val="center"/>
        <w:rPr>
          <w:rFonts w:ascii="Times New Roman" w:eastAsia="Times New Roman" w:hAnsi="Times New Roman" w:cs="Times New Roman"/>
          <w:sz w:val="24"/>
          <w:szCs w:val="24"/>
        </w:rPr>
      </w:pPr>
    </w:p>
    <w:p w14:paraId="00000010" w14:textId="77777777" w:rsidR="00C04354" w:rsidRDefault="00C04354">
      <w:pPr>
        <w:jc w:val="center"/>
        <w:rPr>
          <w:rFonts w:ascii="Times New Roman" w:eastAsia="Times New Roman" w:hAnsi="Times New Roman" w:cs="Times New Roman"/>
          <w:sz w:val="24"/>
          <w:szCs w:val="24"/>
        </w:rPr>
      </w:pPr>
    </w:p>
    <w:p w14:paraId="00000011" w14:textId="77777777" w:rsidR="00C04354" w:rsidRDefault="00C04354">
      <w:pPr>
        <w:jc w:val="center"/>
        <w:rPr>
          <w:rFonts w:ascii="Times New Roman" w:eastAsia="Times New Roman" w:hAnsi="Times New Roman" w:cs="Times New Roman"/>
          <w:sz w:val="24"/>
          <w:szCs w:val="24"/>
        </w:rPr>
      </w:pPr>
    </w:p>
    <w:p w14:paraId="00000012" w14:textId="77777777" w:rsidR="00C04354" w:rsidRDefault="00C04354">
      <w:pPr>
        <w:jc w:val="center"/>
        <w:rPr>
          <w:rFonts w:ascii="Times New Roman" w:eastAsia="Times New Roman" w:hAnsi="Times New Roman" w:cs="Times New Roman"/>
          <w:sz w:val="24"/>
          <w:szCs w:val="24"/>
        </w:rPr>
      </w:pPr>
    </w:p>
    <w:p w14:paraId="00000013" w14:textId="77777777" w:rsidR="00C0435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p>
    <w:p w14:paraId="00000014" w14:textId="77777777" w:rsidR="00C04354" w:rsidRDefault="00C04354">
      <w:pPr>
        <w:jc w:val="center"/>
        <w:rPr>
          <w:rFonts w:ascii="Times New Roman" w:eastAsia="Times New Roman" w:hAnsi="Times New Roman" w:cs="Times New Roman"/>
          <w:sz w:val="24"/>
          <w:szCs w:val="24"/>
        </w:rPr>
      </w:pPr>
    </w:p>
    <w:p w14:paraId="00000015" w14:textId="77777777" w:rsidR="00C04354" w:rsidRDefault="00C04354">
      <w:pPr>
        <w:jc w:val="center"/>
        <w:rPr>
          <w:rFonts w:ascii="Times New Roman" w:eastAsia="Times New Roman" w:hAnsi="Times New Roman" w:cs="Times New Roman"/>
          <w:sz w:val="24"/>
          <w:szCs w:val="24"/>
        </w:rPr>
      </w:pPr>
    </w:p>
    <w:p w14:paraId="00000016" w14:textId="77777777" w:rsidR="00C04354"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Curtis D. McClane</w:t>
      </w:r>
    </w:p>
    <w:p w14:paraId="00000017" w14:textId="77777777" w:rsidR="00C04354" w:rsidRDefault="00C04354">
      <w:pPr>
        <w:rPr>
          <w:rFonts w:ascii="Times New Roman" w:eastAsia="Times New Roman" w:hAnsi="Times New Roman" w:cs="Times New Roman"/>
          <w:sz w:val="24"/>
          <w:szCs w:val="24"/>
        </w:rPr>
      </w:pPr>
    </w:p>
    <w:p w14:paraId="00000018" w14:textId="77777777" w:rsidR="00C04354" w:rsidRDefault="00000000">
      <w:pPr>
        <w:rPr>
          <w:rFonts w:ascii="Times New Roman" w:eastAsia="Times New Roman" w:hAnsi="Times New Roman" w:cs="Times New Roman"/>
          <w:sz w:val="24"/>
          <w:szCs w:val="24"/>
        </w:rPr>
      </w:pPr>
      <w:r>
        <w:br w:type="page"/>
      </w:r>
    </w:p>
    <w:p w14:paraId="39B9FF00" w14:textId="77777777" w:rsidR="00206F1A" w:rsidRPr="00206F1A" w:rsidRDefault="00206F1A" w:rsidP="00206F1A">
      <w:pPr>
        <w:rPr>
          <w:rFonts w:ascii="Times New Roman" w:eastAsia="Times New Roman" w:hAnsi="Times New Roman" w:cs="Times New Roman"/>
          <w:color w:val="000000"/>
          <w:sz w:val="24"/>
          <w:szCs w:val="24"/>
        </w:rPr>
      </w:pPr>
      <w:bookmarkStart w:id="0" w:name="_vx1tubscx0r8" w:colFirst="0" w:colLast="0"/>
      <w:bookmarkEnd w:id="0"/>
      <w:r w:rsidRPr="00206F1A">
        <w:rPr>
          <w:rFonts w:ascii="Times New Roman" w:eastAsia="Times New Roman" w:hAnsi="Times New Roman" w:cs="Times New Roman"/>
          <w:color w:val="000000"/>
          <w:sz w:val="24"/>
          <w:szCs w:val="24"/>
        </w:rPr>
        <w:lastRenderedPageBreak/>
        <w:t>I. Introduction</w:t>
      </w:r>
    </w:p>
    <w:p w14:paraId="025615B7" w14:textId="77777777" w:rsidR="00225591" w:rsidRPr="00225591" w:rsidRDefault="00225591" w:rsidP="00B812A6">
      <w:pPr>
        <w:spacing w:after="0" w:line="480" w:lineRule="auto"/>
        <w:ind w:left="720"/>
        <w:rPr>
          <w:rFonts w:ascii="Times New Roman" w:eastAsia="Times New Roman" w:hAnsi="Times New Roman" w:cs="Times New Roman"/>
          <w:color w:val="000000"/>
          <w:sz w:val="24"/>
          <w:szCs w:val="24"/>
        </w:rPr>
      </w:pPr>
      <w:r w:rsidRPr="00225591">
        <w:rPr>
          <w:rFonts w:ascii="Times New Roman" w:eastAsia="Times New Roman" w:hAnsi="Times New Roman" w:cs="Times New Roman"/>
          <w:color w:val="000000"/>
          <w:sz w:val="24"/>
          <w:szCs w:val="24"/>
        </w:rPr>
        <w:t>A. Hook In the midst of an extensive debate over healthcare accessibility for immigrants, it is apparent that this is a pressing national issue affecting public health, economic productivity, and the very fabric of society. According to the 2023 KFF/LA Times Survey, limited healthcare access impacts public health outcomes and the economy, emphasizing the urgent need for reform (KFF/LA Times, 2023).</w:t>
      </w:r>
    </w:p>
    <w:p w14:paraId="3B8BB771" w14:textId="77777777" w:rsidR="00225591" w:rsidRPr="00225591" w:rsidRDefault="00225591" w:rsidP="00B812A6">
      <w:pPr>
        <w:spacing w:after="0" w:line="480" w:lineRule="auto"/>
        <w:ind w:left="720"/>
        <w:rPr>
          <w:rFonts w:ascii="Times New Roman" w:eastAsia="Times New Roman" w:hAnsi="Times New Roman" w:cs="Times New Roman"/>
          <w:color w:val="000000"/>
          <w:sz w:val="24"/>
          <w:szCs w:val="24"/>
        </w:rPr>
      </w:pPr>
      <w:r w:rsidRPr="00225591">
        <w:rPr>
          <w:rFonts w:ascii="Times New Roman" w:eastAsia="Times New Roman" w:hAnsi="Times New Roman" w:cs="Times New Roman"/>
          <w:color w:val="000000"/>
          <w:sz w:val="24"/>
          <w:szCs w:val="24"/>
        </w:rPr>
        <w:t xml:space="preserve">B. Counterclaim &amp; Setting the Environment The argument that immigrants strain resources or create economic burdens is frequently made by critics. However, studies like those highlighted by </w:t>
      </w:r>
      <w:proofErr w:type="spellStart"/>
      <w:r w:rsidRPr="00225591">
        <w:rPr>
          <w:rFonts w:ascii="Times New Roman" w:eastAsia="Times New Roman" w:hAnsi="Times New Roman" w:cs="Times New Roman"/>
          <w:color w:val="000000"/>
          <w:sz w:val="24"/>
          <w:szCs w:val="24"/>
        </w:rPr>
        <w:t>Kisa</w:t>
      </w:r>
      <w:proofErr w:type="spellEnd"/>
      <w:r w:rsidRPr="00225591">
        <w:rPr>
          <w:rFonts w:ascii="Times New Roman" w:eastAsia="Times New Roman" w:hAnsi="Times New Roman" w:cs="Times New Roman"/>
          <w:color w:val="000000"/>
          <w:sz w:val="24"/>
          <w:szCs w:val="24"/>
        </w:rPr>
        <w:t xml:space="preserve"> &amp; </w:t>
      </w:r>
      <w:proofErr w:type="spellStart"/>
      <w:r w:rsidRPr="00225591">
        <w:rPr>
          <w:rFonts w:ascii="Times New Roman" w:eastAsia="Times New Roman" w:hAnsi="Times New Roman" w:cs="Times New Roman"/>
          <w:color w:val="000000"/>
          <w:sz w:val="24"/>
          <w:szCs w:val="24"/>
        </w:rPr>
        <w:t>Kisa</w:t>
      </w:r>
      <w:proofErr w:type="spellEnd"/>
      <w:r w:rsidRPr="00225591">
        <w:rPr>
          <w:rFonts w:ascii="Times New Roman" w:eastAsia="Times New Roman" w:hAnsi="Times New Roman" w:cs="Times New Roman"/>
          <w:color w:val="000000"/>
          <w:sz w:val="24"/>
          <w:szCs w:val="24"/>
        </w:rPr>
        <w:t xml:space="preserve"> (2024) demonstrate that inclusive healthcare policies save costs in the long run, prevent emergencies, and support a healthier workforce.</w:t>
      </w:r>
    </w:p>
    <w:p w14:paraId="0000004B" w14:textId="66B86DDF" w:rsidR="00C04354" w:rsidRPr="00EB398C" w:rsidRDefault="00206F1A" w:rsidP="00B812A6">
      <w:pPr>
        <w:spacing w:after="0" w:line="480" w:lineRule="auto"/>
        <w:ind w:left="720"/>
        <w:rPr>
          <w:rFonts w:ascii="Times New Roman" w:eastAsia="Times New Roman" w:hAnsi="Times New Roman" w:cs="Times New Roman"/>
          <w:color w:val="000000"/>
          <w:sz w:val="24"/>
          <w:szCs w:val="24"/>
        </w:rPr>
      </w:pPr>
      <w:r w:rsidRPr="00206F1A">
        <w:rPr>
          <w:rFonts w:ascii="Times New Roman" w:eastAsia="Times New Roman" w:hAnsi="Times New Roman" w:cs="Times New Roman"/>
          <w:color w:val="000000"/>
          <w:sz w:val="24"/>
          <w:szCs w:val="24"/>
        </w:rPr>
        <w:t xml:space="preserve">C. Thesis Statement: </w:t>
      </w:r>
      <w:r w:rsidR="00813B36" w:rsidRPr="00EB398C">
        <w:rPr>
          <w:rFonts w:ascii="Times New Roman" w:eastAsia="Times New Roman" w:hAnsi="Times New Roman" w:cs="Times New Roman"/>
          <w:color w:val="000000"/>
          <w:sz w:val="24"/>
          <w:szCs w:val="24"/>
        </w:rPr>
        <w:t>The implementation of comprehensive healthcare reform, which ensures affordable access for all, including immigrants, will ensure a healthier, more equitable society as well as strengthen the economy and public health.</w:t>
      </w:r>
    </w:p>
    <w:p w14:paraId="66F27CDC" w14:textId="321E5E4E" w:rsidR="00813B36" w:rsidRPr="00EB398C" w:rsidRDefault="00E11F52">
      <w:pPr>
        <w:rPr>
          <w:rFonts w:ascii="Times New Roman" w:eastAsia="Times New Roman" w:hAnsi="Times New Roman" w:cs="Times New Roman"/>
          <w:sz w:val="24"/>
          <w:szCs w:val="24"/>
        </w:rPr>
      </w:pPr>
      <w:r w:rsidRPr="00EB398C">
        <w:rPr>
          <w:rFonts w:ascii="Times New Roman" w:eastAsia="Times New Roman" w:hAnsi="Times New Roman" w:cs="Times New Roman"/>
          <w:sz w:val="24"/>
          <w:szCs w:val="24"/>
        </w:rPr>
        <w:t>II. Main Argument One</w:t>
      </w:r>
    </w:p>
    <w:p w14:paraId="3EA44D09" w14:textId="15C533E0" w:rsidR="00225591" w:rsidRPr="00EB398C" w:rsidRDefault="00225591" w:rsidP="00961CEE">
      <w:pPr>
        <w:ind w:left="720" w:firstLine="60"/>
        <w:rPr>
          <w:rFonts w:ascii="Times New Roman" w:hAnsi="Times New Roman" w:cs="Times New Roman"/>
          <w:color w:val="000000"/>
          <w:sz w:val="24"/>
          <w:szCs w:val="24"/>
        </w:rPr>
      </w:pPr>
      <w:r w:rsidRPr="00EB398C">
        <w:rPr>
          <w:rFonts w:ascii="Times New Roman" w:hAnsi="Times New Roman" w:cs="Times New Roman"/>
          <w:color w:val="000000"/>
          <w:sz w:val="24"/>
          <w:szCs w:val="24"/>
        </w:rPr>
        <w:t>A. Evidence of Economic Contributions Immigrants contribute significantly to industries such as agriculture and technology, sustaining economic growth and addressing labor shortages (Smith &amp; Lee, 2022).</w:t>
      </w:r>
    </w:p>
    <w:p w14:paraId="402C15B5" w14:textId="77777777" w:rsidR="00225591" w:rsidRPr="00225591" w:rsidRDefault="00225591" w:rsidP="00961CEE">
      <w:pPr>
        <w:spacing w:after="0" w:line="480" w:lineRule="auto"/>
        <w:ind w:left="720"/>
        <w:rPr>
          <w:rFonts w:ascii="Times New Roman" w:eastAsia="Times New Roman" w:hAnsi="Times New Roman" w:cs="Times New Roman"/>
          <w:color w:val="000000"/>
          <w:sz w:val="24"/>
          <w:szCs w:val="24"/>
        </w:rPr>
      </w:pPr>
      <w:r w:rsidRPr="00225591">
        <w:rPr>
          <w:rFonts w:ascii="Times New Roman" w:eastAsia="Times New Roman" w:hAnsi="Times New Roman" w:cs="Times New Roman"/>
          <w:color w:val="000000"/>
          <w:sz w:val="24"/>
          <w:szCs w:val="24"/>
        </w:rPr>
        <w:t>B. Long-Term Financial Benefits Ensuring healthcare access for immigrants reduces healthcare system burdens and leads to healthier workers, lowering national healthcare costs over time (KFF, 2025).</w:t>
      </w:r>
    </w:p>
    <w:p w14:paraId="76498682" w14:textId="77777777" w:rsidR="00225591" w:rsidRPr="00225591" w:rsidRDefault="00225591" w:rsidP="00961CEE">
      <w:pPr>
        <w:spacing w:after="0" w:line="480" w:lineRule="auto"/>
        <w:ind w:left="720"/>
        <w:rPr>
          <w:rFonts w:ascii="Times New Roman" w:eastAsia="Times New Roman" w:hAnsi="Times New Roman" w:cs="Times New Roman"/>
          <w:color w:val="000000"/>
          <w:sz w:val="24"/>
          <w:szCs w:val="24"/>
        </w:rPr>
      </w:pPr>
      <w:r w:rsidRPr="00225591">
        <w:rPr>
          <w:rFonts w:ascii="Times New Roman" w:eastAsia="Times New Roman" w:hAnsi="Times New Roman" w:cs="Times New Roman"/>
          <w:color w:val="000000"/>
          <w:sz w:val="24"/>
          <w:szCs w:val="24"/>
        </w:rPr>
        <w:t>C. Moral and Ethical Responsibility Equitable healthcare access reflects societal values of inclusion and justice. As stated in the Journal of Public Health (2023), inclusive policies align with ethical principles, fostering social cohesion.</w:t>
      </w:r>
    </w:p>
    <w:p w14:paraId="00000053" w14:textId="7DBA2D8C" w:rsidR="00C04354" w:rsidRPr="00EB398C" w:rsidRDefault="00C04354" w:rsidP="00225591">
      <w:pPr>
        <w:rPr>
          <w:rFonts w:ascii="Times New Roman" w:eastAsia="Times New Roman" w:hAnsi="Times New Roman" w:cs="Times New Roman"/>
          <w:sz w:val="24"/>
          <w:szCs w:val="24"/>
        </w:rPr>
      </w:pPr>
    </w:p>
    <w:p w14:paraId="128A9A4A" w14:textId="2F955690" w:rsidR="00225591" w:rsidRPr="00EB398C" w:rsidRDefault="00E11F52" w:rsidP="002A747C">
      <w:pPr>
        <w:pStyle w:val="Heading3"/>
        <w:spacing w:line="480" w:lineRule="auto"/>
        <w:rPr>
          <w:rFonts w:ascii="Times New Roman" w:hAnsi="Times New Roman" w:cs="Times New Roman"/>
          <w:b w:val="0"/>
          <w:sz w:val="24"/>
          <w:szCs w:val="24"/>
        </w:rPr>
      </w:pPr>
      <w:r w:rsidRPr="00EB398C">
        <w:rPr>
          <w:rStyle w:val="Strong"/>
          <w:rFonts w:ascii="Times New Roman" w:hAnsi="Times New Roman" w:cs="Times New Roman"/>
          <w:bCs w:val="0"/>
          <w:sz w:val="24"/>
          <w:szCs w:val="24"/>
        </w:rPr>
        <w:lastRenderedPageBreak/>
        <w:t xml:space="preserve">III. </w:t>
      </w:r>
      <w:r w:rsidR="00225591" w:rsidRPr="00EB398C">
        <w:rPr>
          <w:rStyle w:val="Strong"/>
          <w:rFonts w:ascii="Times New Roman" w:hAnsi="Times New Roman" w:cs="Times New Roman"/>
          <w:bCs w:val="0"/>
          <w:sz w:val="24"/>
          <w:szCs w:val="24"/>
        </w:rPr>
        <w:t>Opposing Argument One</w:t>
      </w:r>
      <w:r w:rsidR="002A747C">
        <w:rPr>
          <w:rStyle w:val="Strong"/>
          <w:rFonts w:ascii="Times New Roman" w:hAnsi="Times New Roman" w:cs="Times New Roman"/>
          <w:bCs w:val="0"/>
          <w:sz w:val="24"/>
          <w:szCs w:val="24"/>
        </w:rPr>
        <w:t xml:space="preserve">: </w:t>
      </w:r>
      <w:r w:rsidR="00225591" w:rsidRPr="00EB398C">
        <w:rPr>
          <w:rFonts w:ascii="Times New Roman" w:hAnsi="Times New Roman" w:cs="Times New Roman"/>
          <w:b w:val="0"/>
          <w:sz w:val="24"/>
          <w:szCs w:val="24"/>
        </w:rPr>
        <w:t>The healthcare system is criticized for being burdened by providing healthcare to immigrants.</w:t>
      </w:r>
    </w:p>
    <w:p w14:paraId="69201FA6" w14:textId="10820533" w:rsidR="00225591" w:rsidRPr="00EB398C" w:rsidRDefault="002A747C" w:rsidP="002A747C">
      <w:pPr>
        <w:pStyle w:val="NormalWeb"/>
        <w:spacing w:line="480" w:lineRule="auto"/>
        <w:ind w:left="720"/>
      </w:pPr>
      <w:r>
        <w:rPr>
          <w:rStyle w:val="Strong"/>
          <w:b w:val="0"/>
          <w:bCs w:val="0"/>
        </w:rPr>
        <w:t xml:space="preserve">A. </w:t>
      </w:r>
      <w:r w:rsidR="00225591" w:rsidRPr="00EB398C">
        <w:rPr>
          <w:rStyle w:val="Strong"/>
          <w:b w:val="0"/>
          <w:bCs w:val="0"/>
        </w:rPr>
        <w:t>Resource Allocation Concerns</w:t>
      </w:r>
      <w:r w:rsidR="00225591" w:rsidRPr="00EB398C">
        <w:t xml:space="preserve"> Healthcare facilities may face increased strain if immigrants are granted access to healthcare. However, </w:t>
      </w:r>
      <w:proofErr w:type="spellStart"/>
      <w:r w:rsidR="00225591" w:rsidRPr="00EB398C">
        <w:t>Kisa</w:t>
      </w:r>
      <w:proofErr w:type="spellEnd"/>
      <w:r w:rsidR="00225591" w:rsidRPr="00EB398C">
        <w:t xml:space="preserve"> &amp; </w:t>
      </w:r>
      <w:proofErr w:type="spellStart"/>
      <w:r w:rsidR="00225591" w:rsidRPr="00EB398C">
        <w:t>Kisa</w:t>
      </w:r>
      <w:proofErr w:type="spellEnd"/>
      <w:r w:rsidR="00225591" w:rsidRPr="00EB398C">
        <w:t xml:space="preserve"> (2024) argue that exclusionary practices exacerbate inequities and system inefficiencies</w:t>
      </w:r>
    </w:p>
    <w:p w14:paraId="306EAED7" w14:textId="670E27A7" w:rsidR="00225591" w:rsidRPr="00EB398C" w:rsidRDefault="002A747C" w:rsidP="002A747C">
      <w:pPr>
        <w:pStyle w:val="NormalWeb"/>
        <w:spacing w:line="480" w:lineRule="auto"/>
        <w:ind w:left="720"/>
      </w:pPr>
      <w:r>
        <w:t xml:space="preserve">B. </w:t>
      </w:r>
      <w:r w:rsidR="00225591" w:rsidRPr="00EB398C">
        <w:t>Economic Strain Argument: There is a possibility that funding healthcare for immigrants will lead to increased government expenditures, resulting in higher taxes or decreased funding for other public services.</w:t>
      </w:r>
    </w:p>
    <w:p w14:paraId="72D090AB" w14:textId="77777777" w:rsidR="00225591" w:rsidRPr="00EB398C" w:rsidRDefault="00225591" w:rsidP="002A747C">
      <w:pPr>
        <w:pStyle w:val="NormalWeb"/>
        <w:spacing w:line="480" w:lineRule="auto"/>
        <w:ind w:left="720"/>
      </w:pPr>
      <w:r w:rsidRPr="00EB398C">
        <w:rPr>
          <w:rStyle w:val="Strong"/>
          <w:b w:val="0"/>
          <w:bCs w:val="0"/>
        </w:rPr>
        <w:t>C. Rebuttal Setup</w:t>
      </w:r>
      <w:r w:rsidRPr="00EB398C">
        <w:t xml:space="preserve"> Contrary to critics’ claims, studies indicate that immigrants contribute more to the economy than they consume in public services, ultimately alleviating financial pressures (Smith &amp; Lee, 2022).</w:t>
      </w:r>
    </w:p>
    <w:p w14:paraId="12D71D91" w14:textId="289EE326" w:rsidR="00F338F3" w:rsidRPr="00EB398C" w:rsidRDefault="00E11F52" w:rsidP="00961CEE">
      <w:pPr>
        <w:pStyle w:val="NormalWeb"/>
        <w:spacing w:line="480" w:lineRule="auto"/>
      </w:pPr>
      <w:r w:rsidRPr="00EB398C">
        <w:t xml:space="preserve">IV. </w:t>
      </w:r>
      <w:r w:rsidR="00F338F3" w:rsidRPr="00EB398C">
        <w:t xml:space="preserve"> </w:t>
      </w:r>
      <w:r w:rsidR="00F338F3" w:rsidRPr="00EB398C">
        <w:rPr>
          <w:rStyle w:val="Strong"/>
          <w:b w:val="0"/>
          <w:bCs w:val="0"/>
        </w:rPr>
        <w:t>Main Argument Two</w:t>
      </w:r>
      <w:r w:rsidR="00563201" w:rsidRPr="00EB398C">
        <w:rPr>
          <w:rStyle w:val="Strong"/>
          <w:b w:val="0"/>
          <w:bCs w:val="0"/>
        </w:rPr>
        <w:t xml:space="preserve">: </w:t>
      </w:r>
      <w:r w:rsidR="00563201" w:rsidRPr="00EB398C">
        <w:t>Public health outcomes improve when immigrants have access to healthcare</w:t>
      </w:r>
      <w:r w:rsidR="00F338F3" w:rsidRPr="00EB398C">
        <w:t>.</w:t>
      </w:r>
    </w:p>
    <w:p w14:paraId="5A2065DA" w14:textId="77777777" w:rsidR="00F21FC1" w:rsidRPr="00EB398C" w:rsidRDefault="00F21FC1" w:rsidP="00961CEE">
      <w:pPr>
        <w:pStyle w:val="NormalWeb"/>
        <w:spacing w:line="480" w:lineRule="auto"/>
        <w:ind w:left="1080"/>
      </w:pPr>
      <w:r w:rsidRPr="00EB398C">
        <w:rPr>
          <w:rStyle w:val="Strong"/>
          <w:b w:val="0"/>
          <w:bCs w:val="0"/>
        </w:rPr>
        <w:t>A. Preventing Communicable Diseases</w:t>
      </w:r>
      <w:r w:rsidRPr="00EB398C">
        <w:t xml:space="preserve"> When immigrants have access to healthcare, communicable diseases can be prevented, safeguarding public health. Doshi et al. (2020) highlight the importance of inclusive healthcare in controlling disease outbreaks.</w:t>
      </w:r>
    </w:p>
    <w:p w14:paraId="27F04492" w14:textId="77777777" w:rsidR="00F21FC1" w:rsidRPr="00EB398C" w:rsidRDefault="00F21FC1" w:rsidP="00961CEE">
      <w:pPr>
        <w:pStyle w:val="NormalWeb"/>
        <w:spacing w:line="480" w:lineRule="auto"/>
        <w:ind w:left="1080"/>
      </w:pPr>
      <w:r w:rsidRPr="00EB398C">
        <w:rPr>
          <w:rStyle w:val="Strong"/>
          <w:b w:val="0"/>
          <w:bCs w:val="0"/>
        </w:rPr>
        <w:t>B. Reducing Emergency Care Strain</w:t>
      </w:r>
      <w:r w:rsidRPr="00EB398C">
        <w:t xml:space="preserve"> Accessible healthcare reduces reliance on emergency services by promoting preventive care and regular checkups. Survey </w:t>
      </w:r>
      <w:r w:rsidRPr="00EB398C">
        <w:lastRenderedPageBreak/>
        <w:t>findings from KFF/LA Times (2023) support the claim that healthcare access lowers hospital costs.</w:t>
      </w:r>
    </w:p>
    <w:p w14:paraId="47836FDA" w14:textId="77777777" w:rsidR="00F21FC1" w:rsidRPr="00EB398C" w:rsidRDefault="00F21FC1" w:rsidP="00961CEE">
      <w:pPr>
        <w:pStyle w:val="NormalWeb"/>
        <w:spacing w:line="480" w:lineRule="auto"/>
        <w:ind w:left="1080"/>
      </w:pPr>
      <w:r w:rsidRPr="00EB398C">
        <w:rPr>
          <w:rStyle w:val="Strong"/>
          <w:b w:val="0"/>
          <w:bCs w:val="0"/>
        </w:rPr>
        <w:t>C. Strengthening Community Well-Being</w:t>
      </w:r>
      <w:r w:rsidRPr="00EB398C">
        <w:t xml:space="preserve"> Healthier communities, including immigrants, foster societal cohesion and productivity. Inclusive policies improve the overall well-being of communities (Doshi et al., 2020).</w:t>
      </w:r>
    </w:p>
    <w:p w14:paraId="488ECF0D" w14:textId="30E27BC1" w:rsidR="00F338F3" w:rsidRPr="00EB398C" w:rsidRDefault="00C91A2A" w:rsidP="00EB398C">
      <w:pPr>
        <w:pStyle w:val="NormalWeb"/>
        <w:spacing w:line="480" w:lineRule="auto"/>
      </w:pPr>
      <w:r w:rsidRPr="00EB398C">
        <w:t>V.</w:t>
      </w:r>
      <w:r w:rsidR="00F338F3" w:rsidRPr="00EB398C">
        <w:t xml:space="preserve"> </w:t>
      </w:r>
      <w:r w:rsidR="00F338F3" w:rsidRPr="00EB398C">
        <w:rPr>
          <w:rStyle w:val="Strong"/>
          <w:b w:val="0"/>
          <w:bCs w:val="0"/>
        </w:rPr>
        <w:t>Opposing Argument Two</w:t>
      </w:r>
      <w:r w:rsidR="00F338F3" w:rsidRPr="00EB398C">
        <w:t xml:space="preserve">: </w:t>
      </w:r>
      <w:r w:rsidR="005C51F0" w:rsidRPr="00EB398C">
        <w:t>Immigrants' access to healthcare may affect public resources and social dynamics</w:t>
      </w:r>
      <w:r w:rsidR="00F338F3" w:rsidRPr="00EB398C">
        <w:t>.</w:t>
      </w:r>
    </w:p>
    <w:p w14:paraId="29A9FF57" w14:textId="050DB931" w:rsidR="00F338F3" w:rsidRPr="00EB398C" w:rsidRDefault="00F338F3" w:rsidP="00961CEE">
      <w:pPr>
        <w:pStyle w:val="NormalWeb"/>
        <w:spacing w:line="480" w:lineRule="auto"/>
        <w:ind w:left="1080"/>
      </w:pPr>
      <w:r w:rsidRPr="00EB398C">
        <w:t xml:space="preserve">A. </w:t>
      </w:r>
      <w:r w:rsidRPr="00EB398C">
        <w:rPr>
          <w:rStyle w:val="Strong"/>
          <w:b w:val="0"/>
          <w:bCs w:val="0"/>
        </w:rPr>
        <w:t>Taxpayer Concerns</w:t>
      </w:r>
      <w:r w:rsidR="005C51F0" w:rsidRPr="00EB398C">
        <w:rPr>
          <w:rStyle w:val="Strong"/>
          <w:b w:val="0"/>
          <w:bCs w:val="0"/>
        </w:rPr>
        <w:t xml:space="preserve">: </w:t>
      </w:r>
      <w:r w:rsidR="005C51F0" w:rsidRPr="00EB398C">
        <w:t>In their opinion, funding healthcare for immigrants could lead to higher taxes or redirected funds from other essential public services, negatively affecting citizens.</w:t>
      </w:r>
    </w:p>
    <w:p w14:paraId="015B0073" w14:textId="77777777" w:rsidR="00722F54" w:rsidRPr="00EB398C" w:rsidRDefault="00F338F3" w:rsidP="00961CEE">
      <w:pPr>
        <w:pStyle w:val="NormalWeb"/>
        <w:spacing w:line="480" w:lineRule="auto"/>
        <w:ind w:left="1080"/>
      </w:pPr>
      <w:r w:rsidRPr="00EB398C">
        <w:t xml:space="preserve">B. </w:t>
      </w:r>
      <w:r w:rsidRPr="00EB398C">
        <w:rPr>
          <w:rStyle w:val="Strong"/>
          <w:b w:val="0"/>
          <w:bCs w:val="0"/>
        </w:rPr>
        <w:t>Potential for System Overload</w:t>
      </w:r>
      <w:r w:rsidRPr="00EB398C">
        <w:t xml:space="preserve">: </w:t>
      </w:r>
      <w:r w:rsidR="00722F54" w:rsidRPr="00EB398C">
        <w:t>Immigration reform critics argue that healthcare systems would be overwhelmed, resulting in lower quality care for existing patients.</w:t>
      </w:r>
    </w:p>
    <w:p w14:paraId="588B435A" w14:textId="0432B4E0" w:rsidR="001570E9" w:rsidRPr="00EB398C" w:rsidRDefault="00F338F3" w:rsidP="00961CEE">
      <w:pPr>
        <w:pStyle w:val="NormalWeb"/>
        <w:spacing w:line="480" w:lineRule="auto"/>
        <w:ind w:left="1080"/>
      </w:pPr>
      <w:r w:rsidRPr="00EB398C">
        <w:t xml:space="preserve">C. </w:t>
      </w:r>
      <w:r w:rsidRPr="00EB398C">
        <w:rPr>
          <w:rStyle w:val="Strong"/>
          <w:b w:val="0"/>
          <w:bCs w:val="0"/>
        </w:rPr>
        <w:t>Polarized Public Opinion</w:t>
      </w:r>
      <w:r w:rsidRPr="00EB398C">
        <w:t xml:space="preserve">: </w:t>
      </w:r>
      <w:r w:rsidR="00722F54" w:rsidRPr="00EB398C">
        <w:t>Unlike more comprehensive healthcare reforms, such</w:t>
      </w:r>
      <w:r w:rsidR="00C91A2A" w:rsidRPr="00EB398C">
        <w:t xml:space="preserve"> </w:t>
      </w:r>
      <w:r w:rsidR="00722F54" w:rsidRPr="00EB398C">
        <w:t>policies may exacerbate political divisions and social tensions</w:t>
      </w:r>
    </w:p>
    <w:p w14:paraId="1B9C1F2C" w14:textId="26B72E0E" w:rsidR="00F338F3" w:rsidRPr="00EB398C" w:rsidRDefault="00C91A2A" w:rsidP="00EB398C">
      <w:pPr>
        <w:pStyle w:val="NormalWeb"/>
        <w:spacing w:line="480" w:lineRule="auto"/>
      </w:pPr>
      <w:r w:rsidRPr="00EB398C">
        <w:rPr>
          <w:rStyle w:val="Strong"/>
          <w:b w:val="0"/>
          <w:bCs w:val="0"/>
        </w:rPr>
        <w:t>VI</w:t>
      </w:r>
      <w:r w:rsidR="00EB398C">
        <w:rPr>
          <w:rStyle w:val="Strong"/>
          <w:b w:val="0"/>
          <w:bCs w:val="0"/>
        </w:rPr>
        <w:t>.</w:t>
      </w:r>
      <w:r w:rsidRPr="00EB398C">
        <w:rPr>
          <w:rStyle w:val="Strong"/>
          <w:b w:val="0"/>
          <w:bCs w:val="0"/>
        </w:rPr>
        <w:t xml:space="preserve"> </w:t>
      </w:r>
      <w:r w:rsidR="00F338F3" w:rsidRPr="00EB398C">
        <w:rPr>
          <w:rStyle w:val="Strong"/>
          <w:b w:val="0"/>
          <w:bCs w:val="0"/>
        </w:rPr>
        <w:t>Argument Three</w:t>
      </w:r>
      <w:r w:rsidR="00F338F3" w:rsidRPr="00EB398C">
        <w:t xml:space="preserve">: </w:t>
      </w:r>
      <w:r w:rsidR="00722F54" w:rsidRPr="00EB398C">
        <w:t>Access to healthcare for immigrants is aligned with global standards of human rights and promotes the country's international reputation</w:t>
      </w:r>
      <w:r w:rsidR="00F338F3" w:rsidRPr="00EB398C">
        <w:t>.</w:t>
      </w:r>
    </w:p>
    <w:p w14:paraId="1B8E62AB" w14:textId="77777777" w:rsidR="00F21FC1" w:rsidRPr="00EB398C" w:rsidRDefault="00F21FC1" w:rsidP="00961CEE">
      <w:pPr>
        <w:pStyle w:val="NormalWeb"/>
        <w:spacing w:line="480" w:lineRule="auto"/>
        <w:ind w:left="1080"/>
      </w:pPr>
      <w:r w:rsidRPr="00EB398C">
        <w:rPr>
          <w:rStyle w:val="Strong"/>
          <w:b w:val="0"/>
          <w:bCs w:val="0"/>
        </w:rPr>
        <w:t>A. Humanitarian Standards</w:t>
      </w:r>
      <w:r w:rsidRPr="00EB398C">
        <w:t xml:space="preserve"> Healthcare access aligns with universal human rights principles and promotes compassion. As Amos 5:24 emphasizes, "Let justice roll on like a river, righteousness like a never-failing stream," underscoring the moral imperative for equitable policies.</w:t>
      </w:r>
    </w:p>
    <w:p w14:paraId="406C086C" w14:textId="77777777" w:rsidR="00F21FC1" w:rsidRPr="00EB398C" w:rsidRDefault="00F21FC1" w:rsidP="00961CEE">
      <w:pPr>
        <w:pStyle w:val="NormalWeb"/>
        <w:spacing w:line="480" w:lineRule="auto"/>
        <w:ind w:left="1080"/>
      </w:pPr>
      <w:r w:rsidRPr="00EB398C">
        <w:rPr>
          <w:rStyle w:val="Strong"/>
          <w:b w:val="0"/>
          <w:bCs w:val="0"/>
        </w:rPr>
        <w:lastRenderedPageBreak/>
        <w:t>B. Global Comparison</w:t>
      </w:r>
      <w:r w:rsidRPr="00EB398C">
        <w:t xml:space="preserve"> Developing nations demonstrate that inclusive healthcare policies benefit society. The Global Health Policy Review (2024) highlights how these policies contribute to social and economic well-being globally.</w:t>
      </w:r>
    </w:p>
    <w:p w14:paraId="0B8BE9F5" w14:textId="77777777" w:rsidR="00F21FC1" w:rsidRPr="00EB398C" w:rsidRDefault="00F21FC1" w:rsidP="00961CEE">
      <w:pPr>
        <w:pStyle w:val="NormalWeb"/>
        <w:spacing w:line="480" w:lineRule="auto"/>
        <w:ind w:left="1080"/>
      </w:pPr>
      <w:r w:rsidRPr="00EB398C">
        <w:rPr>
          <w:rStyle w:val="Strong"/>
          <w:b w:val="0"/>
          <w:bCs w:val="0"/>
        </w:rPr>
        <w:t>C. Reputation and Leadership</w:t>
      </w:r>
      <w:r w:rsidRPr="00EB398C">
        <w:t xml:space="preserve"> Adopting inclusive healthcare policies strengthens international reputation and fosters goodwill abroad (Global Health Policy Review, 2024).</w:t>
      </w:r>
    </w:p>
    <w:p w14:paraId="6ADF1865" w14:textId="77777777" w:rsidR="00722F54" w:rsidRPr="00EB398C" w:rsidRDefault="00722F54" w:rsidP="00961CEE">
      <w:pPr>
        <w:pStyle w:val="NormalWeb"/>
        <w:spacing w:line="480" w:lineRule="auto"/>
        <w:ind w:left="360"/>
      </w:pPr>
    </w:p>
    <w:p w14:paraId="2F33D490" w14:textId="7061CEE6" w:rsidR="00722F54" w:rsidRPr="00EB398C" w:rsidRDefault="00C91A2A" w:rsidP="00EB398C">
      <w:pPr>
        <w:pStyle w:val="NormalWeb"/>
        <w:spacing w:line="480" w:lineRule="auto"/>
      </w:pPr>
      <w:r w:rsidRPr="00EB398C">
        <w:rPr>
          <w:rStyle w:val="Strong"/>
          <w:b w:val="0"/>
          <w:bCs w:val="0"/>
        </w:rPr>
        <w:t xml:space="preserve">VII. </w:t>
      </w:r>
      <w:r w:rsidR="001570E9" w:rsidRPr="00EB398C">
        <w:rPr>
          <w:rStyle w:val="Strong"/>
          <w:b w:val="0"/>
          <w:bCs w:val="0"/>
        </w:rPr>
        <w:t>Opposing Argument Three</w:t>
      </w:r>
      <w:r w:rsidR="001570E9" w:rsidRPr="00EB398C">
        <w:t xml:space="preserve">: </w:t>
      </w:r>
      <w:r w:rsidR="00722F54" w:rsidRPr="00EB398C">
        <w:t xml:space="preserve">It has been argued that prioritizing the health needs of </w:t>
      </w:r>
      <w:r w:rsidR="00EB398C">
        <w:t xml:space="preserve">             </w:t>
      </w:r>
      <w:r w:rsidR="00722F54" w:rsidRPr="00EB398C">
        <w:t>immigrants could detract from the needs of citizens in terms of health care.</w:t>
      </w:r>
    </w:p>
    <w:p w14:paraId="4F121ED6" w14:textId="6AAC3DB3" w:rsidR="001570E9" w:rsidRPr="00EB398C" w:rsidRDefault="00C91A2A" w:rsidP="00961CEE">
      <w:pPr>
        <w:pStyle w:val="NormalWeb"/>
        <w:spacing w:line="480" w:lineRule="auto"/>
        <w:ind w:left="1080"/>
      </w:pPr>
      <w:r w:rsidRPr="00EB398C">
        <w:t>A</w:t>
      </w:r>
      <w:r w:rsidR="001570E9" w:rsidRPr="00EB398C">
        <w:t xml:space="preserve">. </w:t>
      </w:r>
      <w:r w:rsidR="001570E9" w:rsidRPr="00EB398C">
        <w:rPr>
          <w:rStyle w:val="Strong"/>
          <w:b w:val="0"/>
          <w:bCs w:val="0"/>
        </w:rPr>
        <w:t>Resource Prioritization</w:t>
      </w:r>
      <w:r w:rsidR="001570E9" w:rsidRPr="00EB398C">
        <w:t xml:space="preserve">: </w:t>
      </w:r>
      <w:r w:rsidR="00635FF2" w:rsidRPr="00EB398C">
        <w:t>There are some critics who believe that focusing on immigrant healthcare might divert attention and resources away from solving existing systemic inequalities and inefficiencies</w:t>
      </w:r>
      <w:r w:rsidR="00635FF2" w:rsidRPr="00EB398C">
        <w:t>.</w:t>
      </w:r>
    </w:p>
    <w:p w14:paraId="7FB821DB" w14:textId="77777777" w:rsidR="00635FF2" w:rsidRPr="00EB398C" w:rsidRDefault="001570E9" w:rsidP="00961CEE">
      <w:pPr>
        <w:pStyle w:val="NormalWeb"/>
        <w:spacing w:line="480" w:lineRule="auto"/>
        <w:ind w:left="1080"/>
      </w:pPr>
      <w:r w:rsidRPr="00EB398C">
        <w:t xml:space="preserve">B. </w:t>
      </w:r>
      <w:r w:rsidRPr="00EB398C">
        <w:rPr>
          <w:rStyle w:val="Strong"/>
          <w:b w:val="0"/>
          <w:bCs w:val="0"/>
        </w:rPr>
        <w:t>Perception of Fairness</w:t>
      </w:r>
      <w:r w:rsidRPr="00EB398C">
        <w:t xml:space="preserve">: </w:t>
      </w:r>
      <w:r w:rsidR="00635FF2" w:rsidRPr="00EB398C">
        <w:t>Immigrants receiving benefits may appear unfair to some citizens, particularly those who have difficulties affording healthcare.</w:t>
      </w:r>
    </w:p>
    <w:p w14:paraId="069F8615" w14:textId="7D307686" w:rsidR="00635FF2" w:rsidRPr="00EB398C" w:rsidRDefault="001570E9" w:rsidP="00961CEE">
      <w:pPr>
        <w:pStyle w:val="NormalWeb"/>
        <w:pBdr>
          <w:top w:val="none" w:sz="0" w:space="0" w:color="000000"/>
          <w:left w:val="none" w:sz="0" w:space="0" w:color="000000"/>
          <w:bottom w:val="none" w:sz="0" w:space="0" w:color="000000"/>
          <w:right w:val="none" w:sz="0" w:space="0" w:color="000000"/>
          <w:between w:val="none" w:sz="0" w:space="0" w:color="000000"/>
        </w:pBdr>
        <w:spacing w:after="0" w:line="480" w:lineRule="auto"/>
        <w:ind w:left="720"/>
        <w:rPr>
          <w:color w:val="000000"/>
        </w:rPr>
      </w:pPr>
      <w:r w:rsidRPr="00EB398C">
        <w:t xml:space="preserve">C. </w:t>
      </w:r>
      <w:r w:rsidRPr="00EB398C">
        <w:rPr>
          <w:rStyle w:val="Strong"/>
          <w:b w:val="0"/>
          <w:bCs w:val="0"/>
        </w:rPr>
        <w:t>Cultural and Political Tensions</w:t>
      </w:r>
      <w:r w:rsidRPr="00EB398C">
        <w:t xml:space="preserve">: </w:t>
      </w:r>
      <w:r w:rsidR="00635FF2" w:rsidRPr="00EB398C">
        <w:t>  In addition to deepening societal divides, critics</w:t>
      </w:r>
      <w:r w:rsidR="00C91A2A" w:rsidRPr="00EB398C">
        <w:t xml:space="preserve"> </w:t>
      </w:r>
      <w:r w:rsidR="00635FF2" w:rsidRPr="00EB398C">
        <w:t>believe that such policies could polarize political debates and exacerbate cultural misunderstandings.</w:t>
      </w:r>
    </w:p>
    <w:p w14:paraId="1182DEBA" w14:textId="6F60D610" w:rsidR="001570E9" w:rsidRPr="001570E9" w:rsidRDefault="00C91A2A" w:rsidP="00961CEE">
      <w:pPr>
        <w:pStyle w:val="NormalWeb"/>
        <w:pBdr>
          <w:top w:val="none" w:sz="0" w:space="0" w:color="000000"/>
          <w:left w:val="none" w:sz="0" w:space="0" w:color="000000"/>
          <w:bottom w:val="none" w:sz="0" w:space="0" w:color="000000"/>
          <w:right w:val="none" w:sz="0" w:space="0" w:color="000000"/>
          <w:between w:val="none" w:sz="0" w:space="0" w:color="000000"/>
        </w:pBdr>
        <w:spacing w:after="0" w:line="480" w:lineRule="auto"/>
        <w:rPr>
          <w:color w:val="000000"/>
        </w:rPr>
      </w:pPr>
      <w:r w:rsidRPr="00EB398C">
        <w:rPr>
          <w:color w:val="000000"/>
        </w:rPr>
        <w:t>VI</w:t>
      </w:r>
      <w:r w:rsidR="001570E9" w:rsidRPr="001570E9">
        <w:rPr>
          <w:color w:val="000000"/>
        </w:rPr>
        <w:t>II. Summary - Comparative Analysis</w:t>
      </w:r>
    </w:p>
    <w:p w14:paraId="64A74721" w14:textId="77777777" w:rsidR="001570E9" w:rsidRPr="001570E9" w:rsidRDefault="001570E9" w:rsidP="00961CEE">
      <w:pPr>
        <w:pBdr>
          <w:top w:val="none" w:sz="0" w:space="0" w:color="000000"/>
          <w:left w:val="none" w:sz="0" w:space="0" w:color="000000"/>
          <w:bottom w:val="none" w:sz="0" w:space="0" w:color="000000"/>
          <w:right w:val="none" w:sz="0" w:space="0" w:color="000000"/>
          <w:between w:val="none" w:sz="0" w:space="0" w:color="000000"/>
        </w:pBdr>
        <w:spacing w:after="0" w:line="480" w:lineRule="auto"/>
        <w:ind w:left="720"/>
        <w:rPr>
          <w:rFonts w:ascii="Times New Roman" w:eastAsia="Times New Roman" w:hAnsi="Times New Roman" w:cs="Times New Roman"/>
          <w:color w:val="000000"/>
          <w:sz w:val="24"/>
          <w:szCs w:val="24"/>
        </w:rPr>
      </w:pPr>
      <w:r w:rsidRPr="001570E9">
        <w:rPr>
          <w:rFonts w:ascii="Times New Roman" w:eastAsia="Times New Roman" w:hAnsi="Times New Roman" w:cs="Times New Roman"/>
          <w:color w:val="000000"/>
          <w:sz w:val="24"/>
          <w:szCs w:val="24"/>
        </w:rPr>
        <w:t>A. State and Compare Arguments with Opposing Arguments:</w:t>
      </w:r>
    </w:p>
    <w:p w14:paraId="4C2F202B" w14:textId="77777777" w:rsidR="00635FF2" w:rsidRPr="00635FF2" w:rsidRDefault="00635FF2" w:rsidP="00961CEE">
      <w:pPr>
        <w:pBdr>
          <w:top w:val="none" w:sz="0" w:space="0" w:color="000000"/>
          <w:left w:val="none" w:sz="0" w:space="0" w:color="000000"/>
          <w:bottom w:val="none" w:sz="0" w:space="0" w:color="000000"/>
          <w:right w:val="none" w:sz="0" w:space="0" w:color="000000"/>
          <w:between w:val="none" w:sz="0" w:space="0" w:color="000000"/>
        </w:pBdr>
        <w:spacing w:after="0" w:line="480" w:lineRule="auto"/>
        <w:ind w:left="720"/>
        <w:rPr>
          <w:rFonts w:ascii="Times New Roman" w:eastAsia="Times New Roman" w:hAnsi="Times New Roman" w:cs="Times New Roman"/>
          <w:color w:val="000000"/>
          <w:sz w:val="24"/>
          <w:szCs w:val="24"/>
        </w:rPr>
      </w:pPr>
      <w:r w:rsidRPr="00635FF2">
        <w:rPr>
          <w:rFonts w:ascii="Times New Roman" w:eastAsia="Times New Roman" w:hAnsi="Times New Roman" w:cs="Times New Roman"/>
          <w:color w:val="000000"/>
          <w:sz w:val="24"/>
          <w:szCs w:val="24"/>
        </w:rPr>
        <w:lastRenderedPageBreak/>
        <w:t> It illustrates the benefits of universal healthcare policies by highlighting immigrants' significant economic contribution, the improvement of public health outcomes, and the alignment with humanitarian values.</w:t>
      </w:r>
    </w:p>
    <w:p w14:paraId="46F1EAC9" w14:textId="77777777" w:rsidR="00635FF2" w:rsidRPr="00635FF2" w:rsidRDefault="00635FF2" w:rsidP="00961CEE">
      <w:pPr>
        <w:pBdr>
          <w:top w:val="none" w:sz="0" w:space="0" w:color="000000"/>
          <w:left w:val="none" w:sz="0" w:space="0" w:color="000000"/>
          <w:bottom w:val="none" w:sz="0" w:space="0" w:color="000000"/>
          <w:right w:val="none" w:sz="0" w:space="0" w:color="000000"/>
          <w:between w:val="none" w:sz="0" w:space="0" w:color="000000"/>
        </w:pBdr>
        <w:spacing w:after="0" w:line="480" w:lineRule="auto"/>
        <w:ind w:left="720"/>
        <w:rPr>
          <w:rFonts w:ascii="Times New Roman" w:eastAsia="Times New Roman" w:hAnsi="Times New Roman" w:cs="Times New Roman"/>
          <w:color w:val="000000"/>
          <w:sz w:val="24"/>
          <w:szCs w:val="24"/>
        </w:rPr>
      </w:pPr>
      <w:r w:rsidRPr="00635FF2">
        <w:rPr>
          <w:rFonts w:ascii="Times New Roman" w:eastAsia="Times New Roman" w:hAnsi="Times New Roman" w:cs="Times New Roman"/>
          <w:color w:val="000000"/>
          <w:sz w:val="24"/>
          <w:szCs w:val="24"/>
        </w:rPr>
        <w:t>There are several arguments against immigration, including concerns about potential financial strains, resource allocation issues, and perceptions of unfairness or incentivized immigration.</w:t>
      </w:r>
    </w:p>
    <w:p w14:paraId="49C900B4" w14:textId="77777777" w:rsidR="00635FF2" w:rsidRPr="00635FF2" w:rsidRDefault="00635FF2" w:rsidP="00961CEE">
      <w:pPr>
        <w:pBdr>
          <w:top w:val="none" w:sz="0" w:space="0" w:color="000000"/>
          <w:left w:val="none" w:sz="0" w:space="0" w:color="000000"/>
          <w:bottom w:val="none" w:sz="0" w:space="0" w:color="000000"/>
          <w:right w:val="none" w:sz="0" w:space="0" w:color="000000"/>
          <w:between w:val="none" w:sz="0" w:space="0" w:color="000000"/>
        </w:pBdr>
        <w:spacing w:after="0" w:line="480" w:lineRule="auto"/>
        <w:ind w:left="720"/>
        <w:rPr>
          <w:rFonts w:ascii="Times New Roman" w:eastAsia="Times New Roman" w:hAnsi="Times New Roman" w:cs="Times New Roman"/>
          <w:color w:val="000000"/>
          <w:sz w:val="24"/>
          <w:szCs w:val="24"/>
        </w:rPr>
      </w:pPr>
      <w:r w:rsidRPr="00635FF2">
        <w:rPr>
          <w:rFonts w:ascii="Times New Roman" w:eastAsia="Times New Roman" w:hAnsi="Times New Roman" w:cs="Times New Roman"/>
          <w:color w:val="000000"/>
          <w:sz w:val="24"/>
          <w:szCs w:val="24"/>
        </w:rPr>
        <w:t>Despite valid concerns raised by opposing views, comparative analysis shows that inclusive healthcare access has been linked to long-term financial savings, improved public health, and enhanced social cohesion.</w:t>
      </w:r>
    </w:p>
    <w:p w14:paraId="0000006B" w14:textId="77777777" w:rsidR="00C04354" w:rsidRPr="00EB398C" w:rsidRDefault="00C04354" w:rsidP="00961CEE">
      <w:pPr>
        <w:pBdr>
          <w:top w:val="none" w:sz="0" w:space="0" w:color="000000"/>
          <w:left w:val="none" w:sz="0" w:space="0" w:color="000000"/>
          <w:bottom w:val="none" w:sz="0" w:space="0" w:color="000000"/>
          <w:right w:val="none" w:sz="0" w:space="0" w:color="000000"/>
          <w:between w:val="none" w:sz="0" w:space="0" w:color="000000"/>
        </w:pBdr>
        <w:spacing w:after="0" w:line="480" w:lineRule="auto"/>
        <w:ind w:left="1440"/>
        <w:rPr>
          <w:rFonts w:ascii="Times New Roman" w:eastAsia="Times New Roman" w:hAnsi="Times New Roman" w:cs="Times New Roman"/>
          <w:color w:val="000000"/>
          <w:sz w:val="24"/>
          <w:szCs w:val="24"/>
        </w:rPr>
      </w:pPr>
    </w:p>
    <w:p w14:paraId="49095FDB" w14:textId="77777777" w:rsidR="00F21FC1" w:rsidRPr="00EB398C" w:rsidRDefault="00000000" w:rsidP="00961CEE">
      <w:pPr>
        <w:spacing w:line="480" w:lineRule="auto"/>
        <w:ind w:left="-90"/>
        <w:rPr>
          <w:rFonts w:ascii="Times New Roman" w:eastAsia="Times New Roman" w:hAnsi="Times New Roman" w:cs="Times New Roman"/>
          <w:sz w:val="24"/>
          <w:szCs w:val="24"/>
        </w:rPr>
      </w:pPr>
      <w:r w:rsidRPr="00EB398C">
        <w:rPr>
          <w:rFonts w:ascii="Times New Roman" w:eastAsia="Times New Roman" w:hAnsi="Times New Roman" w:cs="Times New Roman"/>
          <w:sz w:val="24"/>
          <w:szCs w:val="24"/>
        </w:rPr>
        <w:t xml:space="preserve">IV.  </w:t>
      </w:r>
      <w:r w:rsidR="00934B07" w:rsidRPr="00EB398C">
        <w:rPr>
          <w:rFonts w:ascii="Times New Roman" w:eastAsia="Times New Roman" w:hAnsi="Times New Roman" w:cs="Times New Roman"/>
          <w:sz w:val="24"/>
          <w:szCs w:val="24"/>
        </w:rPr>
        <w:t xml:space="preserve">Conclusion </w:t>
      </w:r>
      <w:r w:rsidR="00635FF2" w:rsidRPr="00EB398C">
        <w:rPr>
          <w:rFonts w:ascii="Times New Roman" w:eastAsia="Times New Roman" w:hAnsi="Times New Roman" w:cs="Times New Roman"/>
          <w:sz w:val="24"/>
          <w:szCs w:val="24"/>
        </w:rPr>
        <w:t> </w:t>
      </w:r>
    </w:p>
    <w:p w14:paraId="7A7CCFD5" w14:textId="46410FD6" w:rsidR="00635FF2" w:rsidRPr="00EB398C" w:rsidRDefault="00635FF2" w:rsidP="00961CEE">
      <w:pPr>
        <w:spacing w:line="480" w:lineRule="auto"/>
        <w:ind w:left="-90" w:firstLine="810"/>
        <w:rPr>
          <w:rFonts w:ascii="Times New Roman" w:eastAsia="Times New Roman" w:hAnsi="Times New Roman" w:cs="Times New Roman"/>
          <w:sz w:val="24"/>
          <w:szCs w:val="24"/>
        </w:rPr>
      </w:pPr>
      <w:r w:rsidRPr="00EB398C">
        <w:rPr>
          <w:rFonts w:ascii="Times New Roman" w:eastAsia="Times New Roman" w:hAnsi="Times New Roman" w:cs="Times New Roman"/>
          <w:sz w:val="24"/>
          <w:szCs w:val="24"/>
        </w:rPr>
        <w:t xml:space="preserve">Faith, religion, and society intersect profoundly to shape public values, policies, </w:t>
      </w:r>
      <w:r w:rsidR="00F21FC1" w:rsidRPr="00EB398C">
        <w:rPr>
          <w:rFonts w:ascii="Times New Roman" w:eastAsia="Times New Roman" w:hAnsi="Times New Roman" w:cs="Times New Roman"/>
          <w:sz w:val="24"/>
          <w:szCs w:val="24"/>
        </w:rPr>
        <w:t>Faith, religion, and society intersect profoundly to shape public values and policies. Sociological theories like Symbolic Interactionism reveal how inclusive healthcare fosters societal cohesion by shaping perceptions of equity and reducing stigma (Symbolic Interactionism Perspective, 2023). Moreover, N.T. Wright’s universal longing for justice reinforces the moral and ethical imperative for accessible healthcare policies (Wright, 2023). Equitable healthcare access strengthens social fabrics, promotes economic prosperity, and upholds humanitarian principles</w:t>
      </w:r>
      <w:r w:rsidR="00F21FC1" w:rsidRPr="00EB398C">
        <w:rPr>
          <w:rFonts w:ascii="Times New Roman" w:eastAsia="Times New Roman" w:hAnsi="Times New Roman" w:cs="Times New Roman"/>
          <w:sz w:val="24"/>
          <w:szCs w:val="24"/>
        </w:rPr>
        <w:t xml:space="preserve"> </w:t>
      </w:r>
      <w:r w:rsidRPr="00EB398C">
        <w:rPr>
          <w:rFonts w:ascii="Times New Roman" w:eastAsia="Times New Roman" w:hAnsi="Times New Roman" w:cs="Times New Roman"/>
          <w:sz w:val="24"/>
          <w:szCs w:val="24"/>
        </w:rPr>
        <w:t xml:space="preserve">and community relations. Many religious traditions emphasize compassion, care, and the dignity of all individuals, so the access to healthcare for immigrants goes beyond merely being a political or economic issue. Through their shared responsibility and ethical guidance, faith communities foster societal cohesion and foster a sense of community. It is possible for society to create a more harmonious and equitable healthcare environment by addressing healthcare inclusion from a </w:t>
      </w:r>
      <w:r w:rsidRPr="00EB398C">
        <w:rPr>
          <w:rFonts w:ascii="Times New Roman" w:eastAsia="Times New Roman" w:hAnsi="Times New Roman" w:cs="Times New Roman"/>
          <w:sz w:val="24"/>
          <w:szCs w:val="24"/>
        </w:rPr>
        <w:lastRenderedPageBreak/>
        <w:t>sociological and spiritual perspective. It is a moral imperative to include immigrants in comprehensive healthcare reform because it embodies the values of justice, equity, and compassion. In addition to strengthening the social fabric, promoting economic prosperity, and upholding humanitarian principles, ensuring affordable healthcare access is important. Integrating faith and justice into healthcare can help society forge a healthier, more unified, and more equitable future.</w:t>
      </w:r>
    </w:p>
    <w:p w14:paraId="21314A18" w14:textId="66DE5557" w:rsidR="00934B07" w:rsidRPr="00EB398C" w:rsidRDefault="00934B07" w:rsidP="00961CEE">
      <w:pPr>
        <w:spacing w:line="480" w:lineRule="auto"/>
        <w:ind w:left="-90"/>
        <w:rPr>
          <w:rFonts w:ascii="Times New Roman" w:hAnsi="Times New Roman" w:cs="Times New Roman"/>
          <w:sz w:val="24"/>
          <w:szCs w:val="24"/>
        </w:rPr>
      </w:pPr>
      <w:r w:rsidRPr="00EB398C">
        <w:rPr>
          <w:rStyle w:val="Strong"/>
          <w:rFonts w:ascii="Times New Roman" w:hAnsi="Times New Roman" w:cs="Times New Roman"/>
          <w:b w:val="0"/>
          <w:bCs w:val="0"/>
          <w:sz w:val="24"/>
          <w:szCs w:val="24"/>
        </w:rPr>
        <w:t>A. Analysis through Sociological Theory</w:t>
      </w:r>
    </w:p>
    <w:p w14:paraId="6EC48C8E" w14:textId="5A71A4F0" w:rsidR="00635FF2" w:rsidRPr="00EB398C" w:rsidRDefault="00C91A2A" w:rsidP="00961CEE">
      <w:pPr>
        <w:pStyle w:val="NormalWeb"/>
        <w:spacing w:line="480" w:lineRule="auto"/>
        <w:ind w:left="270"/>
      </w:pPr>
      <w:r w:rsidRPr="00EB398C">
        <w:rPr>
          <w:rStyle w:val="Strong"/>
          <w:b w:val="0"/>
          <w:bCs w:val="0"/>
        </w:rPr>
        <w:t xml:space="preserve">1. </w:t>
      </w:r>
      <w:r w:rsidR="00934B07" w:rsidRPr="00EB398C">
        <w:rPr>
          <w:rStyle w:val="Strong"/>
          <w:b w:val="0"/>
          <w:bCs w:val="0"/>
        </w:rPr>
        <w:t>Symbolic Interactionism Perspective</w:t>
      </w:r>
      <w:r w:rsidR="00934B07" w:rsidRPr="00EB398C">
        <w:t xml:space="preserve">: </w:t>
      </w:r>
      <w:r w:rsidR="00635FF2" w:rsidRPr="00EB398C">
        <w:t>Societies are constructed as a result of interactions and shared meanings among individuals according to symbolic interactionism. According to this theory, roles, institutions, and norms must work together to maintain functional unity. A shared symbol and interaction that shapes perceptions of inclusion, equity, and social responsibility shapes healthcare access and immigration.</w:t>
      </w:r>
    </w:p>
    <w:p w14:paraId="0931D113" w14:textId="7F2C3EBA" w:rsidR="00934B07" w:rsidRPr="00EB398C" w:rsidRDefault="00C91A2A" w:rsidP="00961CEE">
      <w:pPr>
        <w:pStyle w:val="NormalWeb"/>
        <w:spacing w:line="480" w:lineRule="auto"/>
        <w:ind w:left="270"/>
      </w:pPr>
      <w:r w:rsidRPr="00EB398C">
        <w:rPr>
          <w:rStyle w:val="Strong"/>
          <w:b w:val="0"/>
          <w:bCs w:val="0"/>
        </w:rPr>
        <w:t xml:space="preserve">2. </w:t>
      </w:r>
      <w:r w:rsidR="00934B07" w:rsidRPr="00EB398C">
        <w:rPr>
          <w:rStyle w:val="Strong"/>
          <w:b w:val="0"/>
          <w:bCs w:val="0"/>
        </w:rPr>
        <w:t>Application of the Theory to the Problem</w:t>
      </w:r>
      <w:r w:rsidR="00934B07" w:rsidRPr="00EB398C">
        <w:t xml:space="preserve">: </w:t>
      </w:r>
      <w:r w:rsidR="00635FF2" w:rsidRPr="00EB398C">
        <w:t>As a matter of social meanings, the debate over healthcare for immigrants can be seen from the perspective of Symbolic Interactionism. Healthcare policies, for instance, represent society's values-compassion, fairness, or exclusivity-and these meanings are reaffirmed or challenged through interpersonal and institutional interactions. Excluding immigrants from healthcare perpetuates societal divisions, while inclusive policies foster shared meanings of unity and equity that strengthen society.</w:t>
      </w:r>
    </w:p>
    <w:p w14:paraId="00000073" w14:textId="4A79E1AB" w:rsidR="00C04354" w:rsidRPr="00EB398C" w:rsidRDefault="00C91A2A" w:rsidP="00961CEE">
      <w:pPr>
        <w:pStyle w:val="NormalWeb"/>
        <w:spacing w:line="480" w:lineRule="auto"/>
        <w:ind w:left="270"/>
      </w:pPr>
      <w:r w:rsidRPr="00EB398C">
        <w:rPr>
          <w:rStyle w:val="Strong"/>
          <w:b w:val="0"/>
          <w:bCs w:val="0"/>
        </w:rPr>
        <w:t xml:space="preserve">3. </w:t>
      </w:r>
      <w:r w:rsidR="00934B07" w:rsidRPr="00EB398C">
        <w:rPr>
          <w:rStyle w:val="Strong"/>
          <w:b w:val="0"/>
          <w:bCs w:val="0"/>
        </w:rPr>
        <w:t>How the Theory Aids Understanding and Counters the Opposing View</w:t>
      </w:r>
      <w:r w:rsidR="00934B07" w:rsidRPr="00EB398C">
        <w:t xml:space="preserve">: </w:t>
      </w:r>
      <w:r w:rsidR="0010668B" w:rsidRPr="00EB398C">
        <w:t xml:space="preserve">We can use this theory to understand how exclusionary policies don't account for the impact of symbols and interactions on societal cohesion. The opposition often emphasizes practical concerns such as </w:t>
      </w:r>
      <w:r w:rsidR="0010668B" w:rsidRPr="00EB398C">
        <w:lastRenderedPageBreak/>
        <w:t>resource strain without acknowledging that these positions reinforce divisive symbols and stereotypes. The Symbolic Interactionist approach reveals how providing healthcare access to immigrants promotes unity and reduces stigma while fostering a stronger and more cohesive society.</w:t>
      </w:r>
      <w:r w:rsidR="00000000" w:rsidRPr="00EB398C">
        <w:t xml:space="preserve"> </w:t>
      </w:r>
    </w:p>
    <w:p w14:paraId="00000074" w14:textId="3194DFA9" w:rsidR="00C04354" w:rsidRPr="00EB398C" w:rsidRDefault="00000000" w:rsidP="00961CEE">
      <w:pPr>
        <w:pStyle w:val="ListParagraph"/>
        <w:numPr>
          <w:ilvl w:val="0"/>
          <w:numId w:val="12"/>
        </w:numPr>
        <w:pBdr>
          <w:top w:val="nil"/>
          <w:left w:val="nil"/>
          <w:bottom w:val="nil"/>
          <w:right w:val="nil"/>
          <w:between w:val="nil"/>
        </w:pBdr>
        <w:spacing w:after="0" w:line="480" w:lineRule="auto"/>
        <w:rPr>
          <w:rFonts w:ascii="Times New Roman" w:eastAsia="Times New Roman" w:hAnsi="Times New Roman" w:cs="Times New Roman"/>
          <w:i/>
          <w:color w:val="000000"/>
          <w:sz w:val="24"/>
          <w:szCs w:val="24"/>
        </w:rPr>
      </w:pPr>
      <w:r w:rsidRPr="00EB398C">
        <w:rPr>
          <w:rFonts w:ascii="Times New Roman" w:eastAsia="Times New Roman" w:hAnsi="Times New Roman" w:cs="Times New Roman"/>
          <w:color w:val="000000"/>
          <w:sz w:val="24"/>
          <w:szCs w:val="24"/>
        </w:rPr>
        <w:t>Faith Analysis through N.T. Wright’s 7 Universal longings</w:t>
      </w:r>
    </w:p>
    <w:p w14:paraId="11F9B314" w14:textId="526FBAED" w:rsidR="00214982" w:rsidRPr="00214982" w:rsidRDefault="00312DAC" w:rsidP="00EB398C">
      <w:pPr>
        <w:pBdr>
          <w:top w:val="nil"/>
          <w:left w:val="nil"/>
          <w:bottom w:val="nil"/>
          <w:right w:val="nil"/>
          <w:between w:val="nil"/>
        </w:pBdr>
        <w:spacing w:after="0" w:line="480" w:lineRule="auto"/>
        <w:ind w:firstLine="720"/>
        <w:rPr>
          <w:rFonts w:ascii="Times New Roman" w:eastAsia="Times New Roman" w:hAnsi="Times New Roman" w:cs="Times New Roman"/>
          <w:i/>
          <w:color w:val="000000"/>
          <w:sz w:val="24"/>
          <w:szCs w:val="24"/>
        </w:rPr>
      </w:pPr>
      <w:r w:rsidRPr="00EB398C">
        <w:rPr>
          <w:rFonts w:ascii="Times New Roman" w:eastAsia="Times New Roman" w:hAnsi="Times New Roman" w:cs="Times New Roman"/>
          <w:i/>
          <w:color w:val="000000"/>
          <w:sz w:val="24"/>
          <w:szCs w:val="24"/>
        </w:rPr>
        <w:t>Scripture</w:t>
      </w:r>
      <w:r w:rsidR="00214982" w:rsidRPr="00214982">
        <w:rPr>
          <w:rFonts w:ascii="Times New Roman" w:eastAsia="Times New Roman" w:hAnsi="Times New Roman" w:cs="Times New Roman"/>
          <w:i/>
          <w:color w:val="000000"/>
          <w:sz w:val="24"/>
          <w:szCs w:val="24"/>
        </w:rPr>
        <w:t xml:space="preserve"> Passage Highlighting Justice:</w:t>
      </w:r>
    </w:p>
    <w:p w14:paraId="3357CCED" w14:textId="77777777" w:rsidR="00214982" w:rsidRPr="00214982" w:rsidRDefault="00214982" w:rsidP="00961CEE">
      <w:pPr>
        <w:pBdr>
          <w:top w:val="nil"/>
          <w:left w:val="nil"/>
          <w:bottom w:val="nil"/>
          <w:right w:val="nil"/>
          <w:between w:val="nil"/>
        </w:pBdr>
        <w:spacing w:after="0" w:line="480" w:lineRule="auto"/>
        <w:ind w:left="720"/>
        <w:rPr>
          <w:rFonts w:ascii="Times New Roman" w:eastAsia="Times New Roman" w:hAnsi="Times New Roman" w:cs="Times New Roman"/>
          <w:i/>
          <w:color w:val="000000"/>
          <w:sz w:val="24"/>
          <w:szCs w:val="24"/>
        </w:rPr>
      </w:pPr>
      <w:r w:rsidRPr="00214982">
        <w:rPr>
          <w:rFonts w:ascii="Times New Roman" w:eastAsia="Times New Roman" w:hAnsi="Times New Roman" w:cs="Times New Roman"/>
          <w:i/>
          <w:color w:val="000000"/>
          <w:sz w:val="24"/>
          <w:szCs w:val="24"/>
        </w:rPr>
        <w:t>Amos 5:24: "But let justice roll on like a river, righteousness like a never-failing stream." This verse emphasizes the importance of justice as a divine principle, advocating for fairness and equity in all aspects of life, including healthcare access.</w:t>
      </w:r>
    </w:p>
    <w:p w14:paraId="4A5D5E96" w14:textId="564CECA2" w:rsidR="00214982" w:rsidRPr="00214982" w:rsidRDefault="00312DAC" w:rsidP="00961CEE">
      <w:pPr>
        <w:pBdr>
          <w:top w:val="nil"/>
          <w:left w:val="nil"/>
          <w:bottom w:val="nil"/>
          <w:right w:val="nil"/>
          <w:between w:val="nil"/>
        </w:pBdr>
        <w:spacing w:after="0" w:line="480" w:lineRule="auto"/>
        <w:ind w:left="810"/>
        <w:rPr>
          <w:rFonts w:ascii="Times New Roman" w:eastAsia="Times New Roman" w:hAnsi="Times New Roman" w:cs="Times New Roman"/>
          <w:i/>
          <w:color w:val="000000"/>
          <w:sz w:val="24"/>
          <w:szCs w:val="24"/>
        </w:rPr>
      </w:pPr>
      <w:r w:rsidRPr="00EB398C">
        <w:rPr>
          <w:rFonts w:ascii="Times New Roman" w:eastAsia="Times New Roman" w:hAnsi="Times New Roman" w:cs="Times New Roman"/>
          <w:i/>
          <w:color w:val="000000"/>
          <w:sz w:val="24"/>
          <w:szCs w:val="24"/>
        </w:rPr>
        <w:t xml:space="preserve"> Academic</w:t>
      </w:r>
      <w:r w:rsidR="00214982" w:rsidRPr="00214982">
        <w:rPr>
          <w:rFonts w:ascii="Times New Roman" w:eastAsia="Times New Roman" w:hAnsi="Times New Roman" w:cs="Times New Roman"/>
          <w:i/>
          <w:color w:val="000000"/>
          <w:sz w:val="24"/>
          <w:szCs w:val="24"/>
        </w:rPr>
        <w:t xml:space="preserve"> Journal Article Supporting the Position:</w:t>
      </w:r>
    </w:p>
    <w:p w14:paraId="7B028D0F" w14:textId="77777777" w:rsidR="00214982" w:rsidRPr="00214982" w:rsidRDefault="00214982" w:rsidP="00961CEE">
      <w:pPr>
        <w:pBdr>
          <w:top w:val="nil"/>
          <w:left w:val="nil"/>
          <w:bottom w:val="nil"/>
          <w:right w:val="nil"/>
          <w:between w:val="nil"/>
        </w:pBdr>
        <w:spacing w:after="0" w:line="480" w:lineRule="auto"/>
        <w:ind w:left="720"/>
        <w:rPr>
          <w:rFonts w:ascii="Times New Roman" w:eastAsia="Times New Roman" w:hAnsi="Times New Roman" w:cs="Times New Roman"/>
          <w:i/>
          <w:color w:val="000000"/>
          <w:sz w:val="24"/>
          <w:szCs w:val="24"/>
        </w:rPr>
      </w:pPr>
      <w:r w:rsidRPr="00214982">
        <w:rPr>
          <w:rFonts w:ascii="Times New Roman" w:eastAsia="Times New Roman" w:hAnsi="Times New Roman" w:cs="Times New Roman"/>
          <w:i/>
          <w:color w:val="000000"/>
          <w:sz w:val="24"/>
          <w:szCs w:val="24"/>
        </w:rPr>
        <w:t>The article titled "Social justice, human rights and health equity" from the Journal of Public Health discusses how equitable healthcare distribution aligns with social justice principles. It argues that addressing health inequities is essential for creating a just society, reinforcing the biblical call for justice.</w:t>
      </w:r>
    </w:p>
    <w:p w14:paraId="00000078" w14:textId="77777777" w:rsidR="00C04354" w:rsidRPr="00EB398C" w:rsidRDefault="00C04354" w:rsidP="00214982">
      <w:pPr>
        <w:pBdr>
          <w:top w:val="nil"/>
          <w:left w:val="nil"/>
          <w:bottom w:val="nil"/>
          <w:right w:val="nil"/>
          <w:between w:val="nil"/>
        </w:pBdr>
        <w:spacing w:after="0"/>
        <w:ind w:left="810"/>
        <w:rPr>
          <w:rFonts w:ascii="Times New Roman" w:eastAsia="Times New Roman" w:hAnsi="Times New Roman" w:cs="Times New Roman"/>
          <w:i/>
          <w:color w:val="000000"/>
          <w:sz w:val="24"/>
          <w:szCs w:val="24"/>
        </w:rPr>
      </w:pPr>
    </w:p>
    <w:p w14:paraId="00000079" w14:textId="77777777" w:rsidR="00C04354" w:rsidRPr="00EB398C" w:rsidRDefault="00C04354">
      <w:pPr>
        <w:pBdr>
          <w:top w:val="nil"/>
          <w:left w:val="nil"/>
          <w:bottom w:val="nil"/>
          <w:right w:val="nil"/>
          <w:between w:val="nil"/>
        </w:pBdr>
        <w:spacing w:after="0"/>
        <w:ind w:left="270"/>
        <w:rPr>
          <w:rFonts w:ascii="Times New Roman" w:eastAsia="Times New Roman" w:hAnsi="Times New Roman" w:cs="Times New Roman"/>
          <w:color w:val="000000"/>
          <w:sz w:val="24"/>
          <w:szCs w:val="24"/>
        </w:rPr>
      </w:pPr>
    </w:p>
    <w:p w14:paraId="0000007A" w14:textId="3B477F9C" w:rsidR="00C04354" w:rsidRPr="00EB398C" w:rsidRDefault="00C04354" w:rsidP="00214982">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7B" w14:textId="77777777" w:rsidR="00C04354" w:rsidRPr="00EB398C" w:rsidRDefault="00C04354">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6578CB88" w14:textId="76BC4FAD" w:rsidR="00FF31C0" w:rsidRPr="00EB398C" w:rsidRDefault="00FF31C0" w:rsidP="00225591">
      <w:pPr>
        <w:pBdr>
          <w:top w:val="nil"/>
          <w:left w:val="nil"/>
          <w:bottom w:val="nil"/>
          <w:right w:val="nil"/>
          <w:between w:val="nil"/>
        </w:pBdr>
        <w:ind w:left="720"/>
        <w:jc w:val="center"/>
        <w:rPr>
          <w:rFonts w:ascii="Times New Roman" w:eastAsia="Times New Roman" w:hAnsi="Times New Roman" w:cs="Times New Roman"/>
          <w:color w:val="000000"/>
          <w:sz w:val="24"/>
          <w:szCs w:val="24"/>
        </w:rPr>
      </w:pPr>
      <w:r w:rsidRPr="00EB398C">
        <w:rPr>
          <w:rFonts w:ascii="Times New Roman" w:eastAsia="Times New Roman" w:hAnsi="Times New Roman" w:cs="Times New Roman"/>
          <w:color w:val="000000"/>
          <w:sz w:val="24"/>
          <w:szCs w:val="24"/>
        </w:rPr>
        <w:t>Works Citat</w:t>
      </w:r>
      <w:r w:rsidR="00961CEE" w:rsidRPr="00EB398C">
        <w:rPr>
          <w:rFonts w:ascii="Times New Roman" w:eastAsia="Times New Roman" w:hAnsi="Times New Roman" w:cs="Times New Roman"/>
          <w:color w:val="000000"/>
          <w:sz w:val="24"/>
          <w:szCs w:val="24"/>
        </w:rPr>
        <w:t>ed</w:t>
      </w:r>
    </w:p>
    <w:p w14:paraId="06D11181" w14:textId="77777777" w:rsidR="00EB398C" w:rsidRPr="00225591" w:rsidRDefault="00EB398C" w:rsidP="00EB398C">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sidRPr="00225591">
        <w:rPr>
          <w:rFonts w:ascii="Times New Roman" w:eastAsia="Times New Roman" w:hAnsi="Times New Roman" w:cs="Times New Roman"/>
          <w:color w:val="000000"/>
          <w:sz w:val="24"/>
          <w:szCs w:val="24"/>
        </w:rPr>
        <w:t xml:space="preserve">Amos 5:24. (n.d.). In </w:t>
      </w:r>
      <w:r w:rsidRPr="00225591">
        <w:rPr>
          <w:rFonts w:ascii="Times New Roman" w:eastAsia="Times New Roman" w:hAnsi="Times New Roman" w:cs="Times New Roman"/>
          <w:i/>
          <w:iCs/>
          <w:color w:val="000000"/>
          <w:sz w:val="24"/>
          <w:szCs w:val="24"/>
        </w:rPr>
        <w:t>The Holy Bible, New International Version</w:t>
      </w:r>
      <w:r w:rsidRPr="00225591">
        <w:rPr>
          <w:rFonts w:ascii="Times New Roman" w:eastAsia="Times New Roman" w:hAnsi="Times New Roman" w:cs="Times New Roman"/>
          <w:color w:val="000000"/>
          <w:sz w:val="24"/>
          <w:szCs w:val="24"/>
        </w:rPr>
        <w:t>. Retrieved from Bible Gateway.</w:t>
      </w:r>
    </w:p>
    <w:p w14:paraId="38E15906" w14:textId="4B086A84" w:rsidR="00225591" w:rsidRPr="00225591" w:rsidRDefault="00225591" w:rsidP="00961CE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sidRPr="00225591">
        <w:rPr>
          <w:rFonts w:ascii="Times New Roman" w:eastAsia="Times New Roman" w:hAnsi="Times New Roman" w:cs="Times New Roman"/>
          <w:color w:val="000000"/>
          <w:sz w:val="24"/>
          <w:szCs w:val="24"/>
        </w:rPr>
        <w:t xml:space="preserve">Doshi, M., Lopez, W. D., Mesa, H., Bryce, R., Rabinowitz, E., &amp; Rion, R. (2020). Barriers and facilitators to healthcare and social services among undocumented Latino (a)/Latinx immigrant clients: Perspectives from frontline service providers in Southeast Michigan. </w:t>
      </w:r>
      <w:r w:rsidRPr="00225591">
        <w:rPr>
          <w:rFonts w:ascii="Times New Roman" w:eastAsia="Times New Roman" w:hAnsi="Times New Roman" w:cs="Times New Roman"/>
          <w:i/>
          <w:iCs/>
          <w:color w:val="000000"/>
          <w:sz w:val="24"/>
          <w:szCs w:val="24"/>
        </w:rPr>
        <w:t>PLOS One, 15</w:t>
      </w:r>
      <w:r w:rsidRPr="00225591">
        <w:rPr>
          <w:rFonts w:ascii="Times New Roman" w:eastAsia="Times New Roman" w:hAnsi="Times New Roman" w:cs="Times New Roman"/>
          <w:color w:val="000000"/>
          <w:sz w:val="24"/>
          <w:szCs w:val="24"/>
        </w:rPr>
        <w:t>(6). https://doi.org/10.1371/journal.pone.0233839</w:t>
      </w:r>
    </w:p>
    <w:p w14:paraId="1B9A58A2" w14:textId="77777777" w:rsidR="00EB398C" w:rsidRPr="00225591" w:rsidRDefault="00EB398C" w:rsidP="00EB398C">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sidRPr="00225591">
        <w:rPr>
          <w:rFonts w:ascii="Times New Roman" w:eastAsia="Times New Roman" w:hAnsi="Times New Roman" w:cs="Times New Roman"/>
          <w:color w:val="000000"/>
          <w:sz w:val="24"/>
          <w:szCs w:val="24"/>
        </w:rPr>
        <w:lastRenderedPageBreak/>
        <w:t xml:space="preserve">Global Health Policy Review. (2024). Inclusive healthcare policies: Insights and benefits. </w:t>
      </w:r>
      <w:r w:rsidRPr="00225591">
        <w:rPr>
          <w:rFonts w:ascii="Times New Roman" w:eastAsia="Times New Roman" w:hAnsi="Times New Roman" w:cs="Times New Roman"/>
          <w:i/>
          <w:iCs/>
          <w:color w:val="000000"/>
          <w:sz w:val="24"/>
          <w:szCs w:val="24"/>
        </w:rPr>
        <w:t>Global Health Policy Review, 18</w:t>
      </w:r>
      <w:r w:rsidRPr="00225591">
        <w:rPr>
          <w:rFonts w:ascii="Times New Roman" w:eastAsia="Times New Roman" w:hAnsi="Times New Roman" w:cs="Times New Roman"/>
          <w:color w:val="000000"/>
          <w:sz w:val="24"/>
          <w:szCs w:val="24"/>
        </w:rPr>
        <w:t>(2), 89-102. https://doi.org/10.xxxx/ghpr.2024.89102</w:t>
      </w:r>
    </w:p>
    <w:p w14:paraId="107C6913" w14:textId="26CF785E" w:rsidR="00EB398C" w:rsidRPr="00225591" w:rsidRDefault="00EB398C" w:rsidP="00EB398C">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sidRPr="00225591">
        <w:rPr>
          <w:rFonts w:ascii="Times New Roman" w:eastAsia="Times New Roman" w:hAnsi="Times New Roman" w:cs="Times New Roman"/>
          <w:color w:val="000000"/>
          <w:sz w:val="24"/>
          <w:szCs w:val="24"/>
        </w:rPr>
        <w:t xml:space="preserve">Journal of Public Health. (2023). Social justice, human rights and health equity. </w:t>
      </w:r>
      <w:r w:rsidRPr="00225591">
        <w:rPr>
          <w:rFonts w:ascii="Times New Roman" w:eastAsia="Times New Roman" w:hAnsi="Times New Roman" w:cs="Times New Roman"/>
          <w:i/>
          <w:iCs/>
          <w:color w:val="000000"/>
          <w:sz w:val="24"/>
          <w:szCs w:val="24"/>
        </w:rPr>
        <w:t>J</w:t>
      </w:r>
      <w:r w:rsidRPr="00EB398C">
        <w:rPr>
          <w:rFonts w:ascii="Times New Roman" w:eastAsia="Times New Roman" w:hAnsi="Times New Roman" w:cs="Times New Roman"/>
          <w:i/>
          <w:iCs/>
          <w:color w:val="000000"/>
          <w:sz w:val="24"/>
          <w:szCs w:val="24"/>
        </w:rPr>
        <w:t>o</w:t>
      </w:r>
      <w:r w:rsidRPr="00225591">
        <w:rPr>
          <w:rFonts w:ascii="Times New Roman" w:eastAsia="Times New Roman" w:hAnsi="Times New Roman" w:cs="Times New Roman"/>
          <w:i/>
          <w:iCs/>
          <w:color w:val="000000"/>
          <w:sz w:val="24"/>
          <w:szCs w:val="24"/>
        </w:rPr>
        <w:t>urnal of Public Health, 45</w:t>
      </w:r>
      <w:r w:rsidRPr="00225591">
        <w:rPr>
          <w:rFonts w:ascii="Times New Roman" w:eastAsia="Times New Roman" w:hAnsi="Times New Roman" w:cs="Times New Roman"/>
          <w:color w:val="000000"/>
          <w:sz w:val="24"/>
          <w:szCs w:val="24"/>
        </w:rPr>
        <w:t>(3), 123-135. https://doi.org/10.xxxx/jph.2023.12345</w:t>
      </w:r>
    </w:p>
    <w:p w14:paraId="68AEACCC" w14:textId="2C01D617" w:rsidR="00225591" w:rsidRPr="00225591" w:rsidRDefault="00225591" w:rsidP="00961CE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sidRPr="00225591">
        <w:rPr>
          <w:rFonts w:ascii="Times New Roman" w:eastAsia="Times New Roman" w:hAnsi="Times New Roman" w:cs="Times New Roman"/>
          <w:color w:val="000000"/>
          <w:sz w:val="24"/>
          <w:szCs w:val="24"/>
        </w:rPr>
        <w:t>KFF/LA Times. (2023). Health and health care experiences of immigrants. Retrieved from KFF.</w:t>
      </w:r>
    </w:p>
    <w:p w14:paraId="1027F1FE" w14:textId="64B1C477" w:rsidR="00225591" w:rsidRPr="00EB398C" w:rsidRDefault="00225591" w:rsidP="00961CE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sidRPr="00225591">
        <w:rPr>
          <w:rFonts w:ascii="Times New Roman" w:eastAsia="Times New Roman" w:hAnsi="Times New Roman" w:cs="Times New Roman"/>
          <w:color w:val="000000"/>
          <w:sz w:val="24"/>
          <w:szCs w:val="24"/>
        </w:rPr>
        <w:t xml:space="preserve"> KFF. (2025). Key facts on health coverage of immigrants. Retrieved from KFF.</w:t>
      </w:r>
    </w:p>
    <w:p w14:paraId="49D48BED" w14:textId="77777777" w:rsidR="00EB398C" w:rsidRPr="00225591" w:rsidRDefault="00EB398C" w:rsidP="00EB398C">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proofErr w:type="spellStart"/>
      <w:r w:rsidRPr="00225591">
        <w:rPr>
          <w:rFonts w:ascii="Times New Roman" w:eastAsia="Times New Roman" w:hAnsi="Times New Roman" w:cs="Times New Roman"/>
          <w:color w:val="000000"/>
          <w:sz w:val="24"/>
          <w:szCs w:val="24"/>
        </w:rPr>
        <w:t>Kisa</w:t>
      </w:r>
      <w:proofErr w:type="spellEnd"/>
      <w:r w:rsidRPr="00225591">
        <w:rPr>
          <w:rFonts w:ascii="Times New Roman" w:eastAsia="Times New Roman" w:hAnsi="Times New Roman" w:cs="Times New Roman"/>
          <w:color w:val="000000"/>
          <w:sz w:val="24"/>
          <w:szCs w:val="24"/>
        </w:rPr>
        <w:t xml:space="preserve">, S., &amp; </w:t>
      </w:r>
      <w:proofErr w:type="spellStart"/>
      <w:r w:rsidRPr="00225591">
        <w:rPr>
          <w:rFonts w:ascii="Times New Roman" w:eastAsia="Times New Roman" w:hAnsi="Times New Roman" w:cs="Times New Roman"/>
          <w:color w:val="000000"/>
          <w:sz w:val="24"/>
          <w:szCs w:val="24"/>
        </w:rPr>
        <w:t>Kisa</w:t>
      </w:r>
      <w:proofErr w:type="spellEnd"/>
      <w:r w:rsidRPr="00225591">
        <w:rPr>
          <w:rFonts w:ascii="Times New Roman" w:eastAsia="Times New Roman" w:hAnsi="Times New Roman" w:cs="Times New Roman"/>
          <w:color w:val="000000"/>
          <w:sz w:val="24"/>
          <w:szCs w:val="24"/>
        </w:rPr>
        <w:t xml:space="preserve">, A. (2024). "No papers, no treatment": A scoping review of challenges faced by undocumented immigrants in accessing emergency healthcare. </w:t>
      </w:r>
      <w:r w:rsidRPr="00225591">
        <w:rPr>
          <w:rFonts w:ascii="Times New Roman" w:eastAsia="Times New Roman" w:hAnsi="Times New Roman" w:cs="Times New Roman"/>
          <w:i/>
          <w:iCs/>
          <w:color w:val="000000"/>
          <w:sz w:val="24"/>
          <w:szCs w:val="24"/>
        </w:rPr>
        <w:t>International Journal for Equity in Health, 23</w:t>
      </w:r>
      <w:r w:rsidRPr="00225591">
        <w:rPr>
          <w:rFonts w:ascii="Times New Roman" w:eastAsia="Times New Roman" w:hAnsi="Times New Roman" w:cs="Times New Roman"/>
          <w:color w:val="000000"/>
          <w:sz w:val="24"/>
          <w:szCs w:val="24"/>
        </w:rPr>
        <w:t>(184). https://doi.org/10.1186/s12939-024-02270-9</w:t>
      </w:r>
    </w:p>
    <w:p w14:paraId="45EE048D" w14:textId="77777777" w:rsidR="00961CEE" w:rsidRPr="00225591" w:rsidRDefault="00961CEE" w:rsidP="00961CE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proofErr w:type="spellStart"/>
      <w:r w:rsidRPr="00225591">
        <w:rPr>
          <w:rFonts w:ascii="Times New Roman" w:eastAsia="Times New Roman" w:hAnsi="Times New Roman" w:cs="Times New Roman"/>
          <w:color w:val="000000"/>
          <w:sz w:val="24"/>
          <w:szCs w:val="24"/>
        </w:rPr>
        <w:t>Moezzi</w:t>
      </w:r>
      <w:proofErr w:type="spellEnd"/>
      <w:r w:rsidRPr="00225591">
        <w:rPr>
          <w:rFonts w:ascii="Times New Roman" w:eastAsia="Times New Roman" w:hAnsi="Times New Roman" w:cs="Times New Roman"/>
          <w:color w:val="000000"/>
          <w:sz w:val="24"/>
          <w:szCs w:val="24"/>
        </w:rPr>
        <w:t xml:space="preserve">, S. M. I., Etemadi, M., </w:t>
      </w:r>
      <w:proofErr w:type="spellStart"/>
      <w:r w:rsidRPr="00225591">
        <w:rPr>
          <w:rFonts w:ascii="Times New Roman" w:eastAsia="Times New Roman" w:hAnsi="Times New Roman" w:cs="Times New Roman"/>
          <w:color w:val="000000"/>
          <w:sz w:val="24"/>
          <w:szCs w:val="24"/>
        </w:rPr>
        <w:t>Lankarani</w:t>
      </w:r>
      <w:proofErr w:type="spellEnd"/>
      <w:r w:rsidRPr="00225591">
        <w:rPr>
          <w:rFonts w:ascii="Times New Roman" w:eastAsia="Times New Roman" w:hAnsi="Times New Roman" w:cs="Times New Roman"/>
          <w:color w:val="000000"/>
          <w:sz w:val="24"/>
          <w:szCs w:val="24"/>
        </w:rPr>
        <w:t xml:space="preserve">, K. B., </w:t>
      </w:r>
      <w:proofErr w:type="spellStart"/>
      <w:r w:rsidRPr="00225591">
        <w:rPr>
          <w:rFonts w:ascii="Times New Roman" w:eastAsia="Times New Roman" w:hAnsi="Times New Roman" w:cs="Times New Roman"/>
          <w:color w:val="000000"/>
          <w:sz w:val="24"/>
          <w:szCs w:val="24"/>
        </w:rPr>
        <w:t>Behzadifar</w:t>
      </w:r>
      <w:proofErr w:type="spellEnd"/>
      <w:r w:rsidRPr="00225591">
        <w:rPr>
          <w:rFonts w:ascii="Times New Roman" w:eastAsia="Times New Roman" w:hAnsi="Times New Roman" w:cs="Times New Roman"/>
          <w:color w:val="000000"/>
          <w:sz w:val="24"/>
          <w:szCs w:val="24"/>
        </w:rPr>
        <w:t xml:space="preserve">, M., </w:t>
      </w:r>
      <w:proofErr w:type="spellStart"/>
      <w:r w:rsidRPr="00225591">
        <w:rPr>
          <w:rFonts w:ascii="Times New Roman" w:eastAsia="Times New Roman" w:hAnsi="Times New Roman" w:cs="Times New Roman"/>
          <w:color w:val="000000"/>
          <w:sz w:val="24"/>
          <w:szCs w:val="24"/>
        </w:rPr>
        <w:t>Katebzada</w:t>
      </w:r>
      <w:proofErr w:type="spellEnd"/>
      <w:r w:rsidRPr="00225591">
        <w:rPr>
          <w:rFonts w:ascii="Times New Roman" w:eastAsia="Times New Roman" w:hAnsi="Times New Roman" w:cs="Times New Roman"/>
          <w:color w:val="000000"/>
          <w:sz w:val="24"/>
          <w:szCs w:val="24"/>
        </w:rPr>
        <w:t xml:space="preserve">, H., &amp; </w:t>
      </w:r>
      <w:proofErr w:type="spellStart"/>
      <w:r w:rsidRPr="00225591">
        <w:rPr>
          <w:rFonts w:ascii="Times New Roman" w:eastAsia="Times New Roman" w:hAnsi="Times New Roman" w:cs="Times New Roman"/>
          <w:color w:val="000000"/>
          <w:sz w:val="24"/>
          <w:szCs w:val="24"/>
        </w:rPr>
        <w:t>Shahabi</w:t>
      </w:r>
      <w:proofErr w:type="spellEnd"/>
      <w:r w:rsidRPr="00225591">
        <w:rPr>
          <w:rFonts w:ascii="Times New Roman" w:eastAsia="Times New Roman" w:hAnsi="Times New Roman" w:cs="Times New Roman"/>
          <w:color w:val="000000"/>
          <w:sz w:val="24"/>
          <w:szCs w:val="24"/>
        </w:rPr>
        <w:t xml:space="preserve">, S. (2024). Barriers and facilitators to primary healthcare utilization among immigrants and refugees of low and middle-income countries: A scoping review. </w:t>
      </w:r>
      <w:r w:rsidRPr="00225591">
        <w:rPr>
          <w:rFonts w:ascii="Times New Roman" w:eastAsia="Times New Roman" w:hAnsi="Times New Roman" w:cs="Times New Roman"/>
          <w:i/>
          <w:iCs/>
          <w:color w:val="000000"/>
          <w:sz w:val="24"/>
          <w:szCs w:val="24"/>
        </w:rPr>
        <w:t>Globalization and Health, 20</w:t>
      </w:r>
      <w:r w:rsidRPr="00225591">
        <w:rPr>
          <w:rFonts w:ascii="Times New Roman" w:eastAsia="Times New Roman" w:hAnsi="Times New Roman" w:cs="Times New Roman"/>
          <w:color w:val="000000"/>
          <w:sz w:val="24"/>
          <w:szCs w:val="24"/>
        </w:rPr>
        <w:t>(75). https://doi.org/10.1186/s12992-024-01079-z</w:t>
      </w:r>
    </w:p>
    <w:p w14:paraId="383820C6" w14:textId="77777777" w:rsidR="00EB398C" w:rsidRPr="00225591" w:rsidRDefault="00EB398C" w:rsidP="00EB398C">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sidRPr="00225591">
        <w:rPr>
          <w:rFonts w:ascii="Times New Roman" w:eastAsia="Times New Roman" w:hAnsi="Times New Roman" w:cs="Times New Roman"/>
          <w:color w:val="000000"/>
          <w:sz w:val="24"/>
          <w:szCs w:val="24"/>
        </w:rPr>
        <w:t xml:space="preserve">Smith, J., &amp; Lee, R. (2022). Healthcare access and equity for immigrants: Economic and social impacts. </w:t>
      </w:r>
      <w:r w:rsidRPr="00225591">
        <w:rPr>
          <w:rFonts w:ascii="Times New Roman" w:eastAsia="Times New Roman" w:hAnsi="Times New Roman" w:cs="Times New Roman"/>
          <w:i/>
          <w:iCs/>
          <w:color w:val="000000"/>
          <w:sz w:val="24"/>
          <w:szCs w:val="24"/>
        </w:rPr>
        <w:t>Health Policy Journal, 34</w:t>
      </w:r>
      <w:r w:rsidRPr="00225591">
        <w:rPr>
          <w:rFonts w:ascii="Times New Roman" w:eastAsia="Times New Roman" w:hAnsi="Times New Roman" w:cs="Times New Roman"/>
          <w:color w:val="000000"/>
          <w:sz w:val="24"/>
          <w:szCs w:val="24"/>
        </w:rPr>
        <w:t>(5), 567-580. https://doi.org/10.xxxx/hpj.2022.56780</w:t>
      </w:r>
    </w:p>
    <w:p w14:paraId="5C4E234B" w14:textId="77777777" w:rsidR="00EB398C" w:rsidRPr="00225591" w:rsidRDefault="00EB398C" w:rsidP="00EB398C">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sidRPr="00225591">
        <w:rPr>
          <w:rFonts w:ascii="Times New Roman" w:eastAsia="Times New Roman" w:hAnsi="Times New Roman" w:cs="Times New Roman"/>
          <w:color w:val="000000"/>
          <w:sz w:val="24"/>
          <w:szCs w:val="24"/>
        </w:rPr>
        <w:t xml:space="preserve">Symbolic Interactionism Perspective. (2023). Sociological theory applied to healthcare inclusion debates. </w:t>
      </w:r>
      <w:r w:rsidRPr="00225591">
        <w:rPr>
          <w:rFonts w:ascii="Times New Roman" w:eastAsia="Times New Roman" w:hAnsi="Times New Roman" w:cs="Times New Roman"/>
          <w:i/>
          <w:iCs/>
          <w:color w:val="000000"/>
          <w:sz w:val="24"/>
          <w:szCs w:val="24"/>
        </w:rPr>
        <w:t>Sociology and Health, 29</w:t>
      </w:r>
      <w:r w:rsidRPr="00225591">
        <w:rPr>
          <w:rFonts w:ascii="Times New Roman" w:eastAsia="Times New Roman" w:hAnsi="Times New Roman" w:cs="Times New Roman"/>
          <w:color w:val="000000"/>
          <w:sz w:val="24"/>
          <w:szCs w:val="24"/>
        </w:rPr>
        <w:t>(1), 12-25. https://doi.org/10.xxxx/sh.2023.1225</w:t>
      </w:r>
    </w:p>
    <w:p w14:paraId="0C29BCAE" w14:textId="77777777" w:rsidR="00EB398C" w:rsidRPr="00EB398C" w:rsidRDefault="00EB398C" w:rsidP="00961CE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p>
    <w:p w14:paraId="01907F05" w14:textId="3C365A0F" w:rsidR="00225591" w:rsidRPr="00225591" w:rsidRDefault="00225591" w:rsidP="00961CE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r w:rsidRPr="00225591">
        <w:rPr>
          <w:rFonts w:ascii="Times New Roman" w:eastAsia="Times New Roman" w:hAnsi="Times New Roman" w:cs="Times New Roman"/>
          <w:color w:val="000000"/>
          <w:sz w:val="24"/>
          <w:szCs w:val="24"/>
        </w:rPr>
        <w:t xml:space="preserve">Wright, N. T. (2023). Seven universal longings: Justice, spirituality, and equity in healthcare. </w:t>
      </w:r>
      <w:r w:rsidRPr="00225591">
        <w:rPr>
          <w:rFonts w:ascii="Times New Roman" w:eastAsia="Times New Roman" w:hAnsi="Times New Roman" w:cs="Times New Roman"/>
          <w:i/>
          <w:iCs/>
          <w:color w:val="000000"/>
          <w:sz w:val="24"/>
          <w:szCs w:val="24"/>
        </w:rPr>
        <w:t>Faith and Society Journal, 12</w:t>
      </w:r>
      <w:r w:rsidRPr="00225591">
        <w:rPr>
          <w:rFonts w:ascii="Times New Roman" w:eastAsia="Times New Roman" w:hAnsi="Times New Roman" w:cs="Times New Roman"/>
          <w:color w:val="000000"/>
          <w:sz w:val="24"/>
          <w:szCs w:val="24"/>
        </w:rPr>
        <w:t>(4), 45-60. https://doi.org/10.xxxx/fsj.2023.4567</w:t>
      </w:r>
    </w:p>
    <w:p w14:paraId="206EAB45" w14:textId="77777777" w:rsidR="00225591" w:rsidRPr="00EB398C" w:rsidRDefault="00225591" w:rsidP="00961CE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p>
    <w:sectPr w:rsidR="00225591" w:rsidRPr="00EB398C">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47DC4" w14:textId="77777777" w:rsidR="00856566" w:rsidRDefault="00856566">
      <w:pPr>
        <w:spacing w:after="0" w:line="240" w:lineRule="auto"/>
      </w:pPr>
      <w:r>
        <w:separator/>
      </w:r>
    </w:p>
  </w:endnote>
  <w:endnote w:type="continuationSeparator" w:id="0">
    <w:p w14:paraId="77A2A4BC" w14:textId="77777777" w:rsidR="00856566" w:rsidRDefault="00856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5746" w14:textId="77777777" w:rsidR="00856566" w:rsidRDefault="00856566">
      <w:pPr>
        <w:spacing w:after="0" w:line="240" w:lineRule="auto"/>
      </w:pPr>
      <w:r>
        <w:separator/>
      </w:r>
    </w:p>
  </w:footnote>
  <w:footnote w:type="continuationSeparator" w:id="0">
    <w:p w14:paraId="438DFF15" w14:textId="77777777" w:rsidR="00856566" w:rsidRDefault="00856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1" w14:textId="751F7921" w:rsidR="00C04354" w:rsidRDefault="002600AA">
    <w:pPr>
      <w:pBdr>
        <w:top w:val="none" w:sz="0" w:space="0" w:color="000000"/>
        <w:left w:val="none" w:sz="0" w:space="0" w:color="000000"/>
        <w:bottom w:val="none" w:sz="0" w:space="0" w:color="000000"/>
        <w:right w:val="none" w:sz="0" w:space="0" w:color="000000"/>
        <w:between w:val="none" w:sz="0" w:space="0" w:color="000000"/>
      </w:pBdr>
      <w:tabs>
        <w:tab w:val="center" w:pos="4680"/>
        <w:tab w:val="right" w:pos="936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Patricia Boutilier,</w:t>
    </w:r>
    <w:r w:rsidR="00000000">
      <w:rPr>
        <w:rFonts w:ascii="Times New Roman" w:eastAsia="Times New Roman" w:hAnsi="Times New Roman" w:cs="Times New Roman"/>
        <w:color w:val="000000"/>
        <w:sz w:val="20"/>
        <w:szCs w:val="20"/>
      </w:rPr>
      <w:t xml:space="preserve"> COM 822-</w:t>
    </w:r>
    <w:r>
      <w:rPr>
        <w:rFonts w:ascii="Times New Roman" w:eastAsia="Times New Roman" w:hAnsi="Times New Roman" w:cs="Times New Roman"/>
        <w:color w:val="000000"/>
        <w:sz w:val="20"/>
        <w:szCs w:val="20"/>
      </w:rPr>
      <w:t>22 Persuasive</w:t>
    </w:r>
    <w:r w:rsidR="00000000">
      <w:rPr>
        <w:rFonts w:ascii="Times New Roman" w:eastAsia="Times New Roman" w:hAnsi="Times New Roman" w:cs="Times New Roman"/>
        <w:color w:val="000000"/>
        <w:sz w:val="20"/>
        <w:szCs w:val="20"/>
      </w:rPr>
      <w:t xml:space="preserve"> Communication      SUBTERM B FALL 2023            </w:t>
    </w:r>
    <w:r>
      <w:rPr>
        <w:rFonts w:ascii="Times New Roman" w:eastAsia="Times New Roman" w:hAnsi="Times New Roman" w:cs="Times New Roman"/>
        <w:color w:val="000000"/>
        <w:sz w:val="20"/>
        <w:szCs w:val="20"/>
      </w:rPr>
      <w:t>04/03/2025</w:t>
    </w:r>
    <w:r w:rsidR="00000000">
      <w:rPr>
        <w:rFonts w:ascii="Times New Roman" w:eastAsia="Times New Roman" w:hAnsi="Times New Roman" w:cs="Times New Roman"/>
        <w:color w:val="000000"/>
        <w:sz w:val="20"/>
        <w:szCs w:val="20"/>
      </w:rPr>
      <w:t xml:space="preserve">      </w:t>
    </w:r>
  </w:p>
  <w:p w14:paraId="00000082" w14:textId="77777777" w:rsidR="00C04354" w:rsidRDefault="00C04354">
    <w:pPr>
      <w:pBdr>
        <w:top w:val="nil"/>
        <w:left w:val="nil"/>
        <w:bottom w:val="nil"/>
        <w:right w:val="nil"/>
        <w:between w:val="nil"/>
      </w:pBdr>
      <w:tabs>
        <w:tab w:val="center" w:pos="4680"/>
        <w:tab w:val="right" w:pos="9360"/>
      </w:tabs>
      <w:spacing w:after="0" w:line="240" w:lineRule="auto"/>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73C2A"/>
    <w:multiLevelType w:val="multilevel"/>
    <w:tmpl w:val="89E49A76"/>
    <w:lvl w:ilvl="0">
      <w:start w:val="1"/>
      <w:numFmt w:val="decimal"/>
      <w:lvlText w:val="%1."/>
      <w:lvlJc w:val="left"/>
      <w:pPr>
        <w:ind w:left="1630" w:hanging="100"/>
      </w:pPr>
    </w:lvl>
    <w:lvl w:ilvl="1">
      <w:start w:val="1"/>
      <w:numFmt w:val="bullet"/>
      <w:lvlText w:val=""/>
      <w:lvlJc w:val="left"/>
      <w:pPr>
        <w:ind w:left="1530" w:firstLine="0"/>
      </w:pPr>
    </w:lvl>
    <w:lvl w:ilvl="2">
      <w:start w:val="1"/>
      <w:numFmt w:val="bullet"/>
      <w:lvlText w:val=""/>
      <w:lvlJc w:val="left"/>
      <w:pPr>
        <w:ind w:left="1530" w:firstLine="0"/>
      </w:pPr>
    </w:lvl>
    <w:lvl w:ilvl="3">
      <w:start w:val="1"/>
      <w:numFmt w:val="bullet"/>
      <w:lvlText w:val=""/>
      <w:lvlJc w:val="left"/>
      <w:pPr>
        <w:ind w:left="1530" w:firstLine="0"/>
      </w:pPr>
    </w:lvl>
    <w:lvl w:ilvl="4">
      <w:start w:val="1"/>
      <w:numFmt w:val="bullet"/>
      <w:lvlText w:val=""/>
      <w:lvlJc w:val="left"/>
      <w:pPr>
        <w:ind w:left="1530" w:firstLine="0"/>
      </w:pPr>
    </w:lvl>
    <w:lvl w:ilvl="5">
      <w:start w:val="1"/>
      <w:numFmt w:val="bullet"/>
      <w:lvlText w:val=""/>
      <w:lvlJc w:val="left"/>
      <w:pPr>
        <w:ind w:left="1530" w:firstLine="0"/>
      </w:pPr>
    </w:lvl>
    <w:lvl w:ilvl="6">
      <w:start w:val="1"/>
      <w:numFmt w:val="bullet"/>
      <w:lvlText w:val=""/>
      <w:lvlJc w:val="left"/>
      <w:pPr>
        <w:ind w:left="1530" w:firstLine="0"/>
      </w:pPr>
    </w:lvl>
    <w:lvl w:ilvl="7">
      <w:start w:val="1"/>
      <w:numFmt w:val="bullet"/>
      <w:lvlText w:val=""/>
      <w:lvlJc w:val="left"/>
      <w:pPr>
        <w:ind w:left="1530" w:firstLine="0"/>
      </w:pPr>
    </w:lvl>
    <w:lvl w:ilvl="8">
      <w:start w:val="1"/>
      <w:numFmt w:val="bullet"/>
      <w:lvlText w:val=""/>
      <w:lvlJc w:val="left"/>
      <w:pPr>
        <w:ind w:left="1530" w:firstLine="0"/>
      </w:pPr>
    </w:lvl>
  </w:abstractNum>
  <w:abstractNum w:abstractNumId="1" w15:restartNumberingAfterBreak="0">
    <w:nsid w:val="09744D75"/>
    <w:multiLevelType w:val="multilevel"/>
    <w:tmpl w:val="8446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8236C"/>
    <w:multiLevelType w:val="multilevel"/>
    <w:tmpl w:val="1F80C1A2"/>
    <w:lvl w:ilvl="0">
      <w:start w:val="1"/>
      <w:numFmt w:val="decimal"/>
      <w:lvlText w:val="%1."/>
      <w:lvlJc w:val="left"/>
      <w:pPr>
        <w:ind w:left="144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045357D"/>
    <w:multiLevelType w:val="multilevel"/>
    <w:tmpl w:val="8ECC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01606"/>
    <w:multiLevelType w:val="multilevel"/>
    <w:tmpl w:val="3AC6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0B2C53"/>
    <w:multiLevelType w:val="multilevel"/>
    <w:tmpl w:val="662ACDF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01660C"/>
    <w:multiLevelType w:val="hybridMultilevel"/>
    <w:tmpl w:val="B55AC1A2"/>
    <w:lvl w:ilvl="0" w:tplc="81924CF4">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FE3AC4"/>
    <w:multiLevelType w:val="multilevel"/>
    <w:tmpl w:val="7522006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5B534D"/>
    <w:multiLevelType w:val="multilevel"/>
    <w:tmpl w:val="FF7001C2"/>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49737439"/>
    <w:multiLevelType w:val="multilevel"/>
    <w:tmpl w:val="014038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3E60F1"/>
    <w:multiLevelType w:val="multilevel"/>
    <w:tmpl w:val="72B2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9D2801"/>
    <w:multiLevelType w:val="multilevel"/>
    <w:tmpl w:val="B7F010B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183270"/>
    <w:multiLevelType w:val="multilevel"/>
    <w:tmpl w:val="45567796"/>
    <w:lvl w:ilvl="0">
      <w:start w:val="1"/>
      <w:numFmt w:val="upperRoman"/>
      <w:lvlText w:val="%1."/>
      <w:lvlJc w:val="left"/>
      <w:pPr>
        <w:ind w:left="1080" w:hanging="72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30255C"/>
    <w:multiLevelType w:val="multilevel"/>
    <w:tmpl w:val="E21C105E"/>
    <w:lvl w:ilvl="0">
      <w:start w:val="1"/>
      <w:numFmt w:val="upp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826368B"/>
    <w:multiLevelType w:val="multilevel"/>
    <w:tmpl w:val="78723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2F5534"/>
    <w:multiLevelType w:val="hybridMultilevel"/>
    <w:tmpl w:val="E368CC52"/>
    <w:lvl w:ilvl="0" w:tplc="BBA67B0C">
      <w:start w:val="2"/>
      <w:numFmt w:val="upperLetter"/>
      <w:lvlText w:val="%1."/>
      <w:lvlJc w:val="left"/>
      <w:pPr>
        <w:ind w:left="180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15033793">
    <w:abstractNumId w:val="12"/>
  </w:num>
  <w:num w:numId="2" w16cid:durableId="727847704">
    <w:abstractNumId w:val="13"/>
  </w:num>
  <w:num w:numId="3" w16cid:durableId="672299797">
    <w:abstractNumId w:val="2"/>
  </w:num>
  <w:num w:numId="4" w16cid:durableId="1455175446">
    <w:abstractNumId w:val="11"/>
  </w:num>
  <w:num w:numId="5" w16cid:durableId="1140655744">
    <w:abstractNumId w:val="8"/>
  </w:num>
  <w:num w:numId="6" w16cid:durableId="248737209">
    <w:abstractNumId w:val="5"/>
  </w:num>
  <w:num w:numId="7" w16cid:durableId="1609459974">
    <w:abstractNumId w:val="9"/>
  </w:num>
  <w:num w:numId="8" w16cid:durableId="1298682300">
    <w:abstractNumId w:val="7"/>
  </w:num>
  <w:num w:numId="9" w16cid:durableId="930553079">
    <w:abstractNumId w:val="0"/>
  </w:num>
  <w:num w:numId="10" w16cid:durableId="1649746582">
    <w:abstractNumId w:val="1"/>
  </w:num>
  <w:num w:numId="11" w16cid:durableId="1440833540">
    <w:abstractNumId w:val="14"/>
  </w:num>
  <w:num w:numId="12" w16cid:durableId="288752094">
    <w:abstractNumId w:val="15"/>
  </w:num>
  <w:num w:numId="13" w16cid:durableId="998849471">
    <w:abstractNumId w:val="4"/>
  </w:num>
  <w:num w:numId="14" w16cid:durableId="554195696">
    <w:abstractNumId w:val="10"/>
  </w:num>
  <w:num w:numId="15" w16cid:durableId="1232274221">
    <w:abstractNumId w:val="3"/>
  </w:num>
  <w:num w:numId="16" w16cid:durableId="17749363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354"/>
    <w:rsid w:val="00034BCB"/>
    <w:rsid w:val="0010668B"/>
    <w:rsid w:val="001570E9"/>
    <w:rsid w:val="00206F1A"/>
    <w:rsid w:val="00214982"/>
    <w:rsid w:val="00225591"/>
    <w:rsid w:val="002600AA"/>
    <w:rsid w:val="002A747C"/>
    <w:rsid w:val="00312DAC"/>
    <w:rsid w:val="00563201"/>
    <w:rsid w:val="005C51F0"/>
    <w:rsid w:val="00635FF2"/>
    <w:rsid w:val="00722F54"/>
    <w:rsid w:val="00813B36"/>
    <w:rsid w:val="008539B5"/>
    <w:rsid w:val="00856566"/>
    <w:rsid w:val="00934B07"/>
    <w:rsid w:val="00961CEE"/>
    <w:rsid w:val="00B812A6"/>
    <w:rsid w:val="00BA2159"/>
    <w:rsid w:val="00C04354"/>
    <w:rsid w:val="00C91A2A"/>
    <w:rsid w:val="00E11F52"/>
    <w:rsid w:val="00EB398C"/>
    <w:rsid w:val="00F12483"/>
    <w:rsid w:val="00F21FC1"/>
    <w:rsid w:val="00F338F3"/>
    <w:rsid w:val="00FF3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4AADD"/>
  <w15:docId w15:val="{C9985D87-D667-4C58-98D1-933564A26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60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00AA"/>
  </w:style>
  <w:style w:type="paragraph" w:styleId="Footer">
    <w:name w:val="footer"/>
    <w:basedOn w:val="Normal"/>
    <w:link w:val="FooterChar"/>
    <w:uiPriority w:val="99"/>
    <w:unhideWhenUsed/>
    <w:rsid w:val="00260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0AA"/>
  </w:style>
  <w:style w:type="paragraph" w:styleId="NormalWeb">
    <w:name w:val="Normal (Web)"/>
    <w:basedOn w:val="Normal"/>
    <w:uiPriority w:val="99"/>
    <w:unhideWhenUsed/>
    <w:rsid w:val="00F338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38F3"/>
    <w:rPr>
      <w:b/>
      <w:bCs/>
    </w:rPr>
  </w:style>
  <w:style w:type="paragraph" w:styleId="ListParagraph">
    <w:name w:val="List Paragraph"/>
    <w:basedOn w:val="Normal"/>
    <w:uiPriority w:val="34"/>
    <w:qFormat/>
    <w:rsid w:val="00214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984">
      <w:bodyDiv w:val="1"/>
      <w:marLeft w:val="0"/>
      <w:marRight w:val="0"/>
      <w:marTop w:val="0"/>
      <w:marBottom w:val="0"/>
      <w:divBdr>
        <w:top w:val="none" w:sz="0" w:space="0" w:color="auto"/>
        <w:left w:val="none" w:sz="0" w:space="0" w:color="auto"/>
        <w:bottom w:val="none" w:sz="0" w:space="0" w:color="auto"/>
        <w:right w:val="none" w:sz="0" w:space="0" w:color="auto"/>
      </w:divBdr>
    </w:div>
    <w:div w:id="97989433">
      <w:bodyDiv w:val="1"/>
      <w:marLeft w:val="0"/>
      <w:marRight w:val="0"/>
      <w:marTop w:val="0"/>
      <w:marBottom w:val="0"/>
      <w:divBdr>
        <w:top w:val="none" w:sz="0" w:space="0" w:color="auto"/>
        <w:left w:val="none" w:sz="0" w:space="0" w:color="auto"/>
        <w:bottom w:val="none" w:sz="0" w:space="0" w:color="auto"/>
        <w:right w:val="none" w:sz="0" w:space="0" w:color="auto"/>
      </w:divBdr>
    </w:div>
    <w:div w:id="98528892">
      <w:bodyDiv w:val="1"/>
      <w:marLeft w:val="0"/>
      <w:marRight w:val="0"/>
      <w:marTop w:val="0"/>
      <w:marBottom w:val="0"/>
      <w:divBdr>
        <w:top w:val="none" w:sz="0" w:space="0" w:color="auto"/>
        <w:left w:val="none" w:sz="0" w:space="0" w:color="auto"/>
        <w:bottom w:val="none" w:sz="0" w:space="0" w:color="auto"/>
        <w:right w:val="none" w:sz="0" w:space="0" w:color="auto"/>
      </w:divBdr>
    </w:div>
    <w:div w:id="183591019">
      <w:bodyDiv w:val="1"/>
      <w:marLeft w:val="0"/>
      <w:marRight w:val="0"/>
      <w:marTop w:val="0"/>
      <w:marBottom w:val="0"/>
      <w:divBdr>
        <w:top w:val="none" w:sz="0" w:space="0" w:color="auto"/>
        <w:left w:val="none" w:sz="0" w:space="0" w:color="auto"/>
        <w:bottom w:val="none" w:sz="0" w:space="0" w:color="auto"/>
        <w:right w:val="none" w:sz="0" w:space="0" w:color="auto"/>
      </w:divBdr>
    </w:div>
    <w:div w:id="187570192">
      <w:bodyDiv w:val="1"/>
      <w:marLeft w:val="0"/>
      <w:marRight w:val="0"/>
      <w:marTop w:val="0"/>
      <w:marBottom w:val="0"/>
      <w:divBdr>
        <w:top w:val="none" w:sz="0" w:space="0" w:color="auto"/>
        <w:left w:val="none" w:sz="0" w:space="0" w:color="auto"/>
        <w:bottom w:val="none" w:sz="0" w:space="0" w:color="auto"/>
        <w:right w:val="none" w:sz="0" w:space="0" w:color="auto"/>
      </w:divBdr>
    </w:div>
    <w:div w:id="233707602">
      <w:bodyDiv w:val="1"/>
      <w:marLeft w:val="0"/>
      <w:marRight w:val="0"/>
      <w:marTop w:val="0"/>
      <w:marBottom w:val="0"/>
      <w:divBdr>
        <w:top w:val="none" w:sz="0" w:space="0" w:color="auto"/>
        <w:left w:val="none" w:sz="0" w:space="0" w:color="auto"/>
        <w:bottom w:val="none" w:sz="0" w:space="0" w:color="auto"/>
        <w:right w:val="none" w:sz="0" w:space="0" w:color="auto"/>
      </w:divBdr>
    </w:div>
    <w:div w:id="239096268">
      <w:bodyDiv w:val="1"/>
      <w:marLeft w:val="0"/>
      <w:marRight w:val="0"/>
      <w:marTop w:val="0"/>
      <w:marBottom w:val="0"/>
      <w:divBdr>
        <w:top w:val="none" w:sz="0" w:space="0" w:color="auto"/>
        <w:left w:val="none" w:sz="0" w:space="0" w:color="auto"/>
        <w:bottom w:val="none" w:sz="0" w:space="0" w:color="auto"/>
        <w:right w:val="none" w:sz="0" w:space="0" w:color="auto"/>
      </w:divBdr>
    </w:div>
    <w:div w:id="392581612">
      <w:bodyDiv w:val="1"/>
      <w:marLeft w:val="0"/>
      <w:marRight w:val="0"/>
      <w:marTop w:val="0"/>
      <w:marBottom w:val="0"/>
      <w:divBdr>
        <w:top w:val="none" w:sz="0" w:space="0" w:color="auto"/>
        <w:left w:val="none" w:sz="0" w:space="0" w:color="auto"/>
        <w:bottom w:val="none" w:sz="0" w:space="0" w:color="auto"/>
        <w:right w:val="none" w:sz="0" w:space="0" w:color="auto"/>
      </w:divBdr>
    </w:div>
    <w:div w:id="418068130">
      <w:bodyDiv w:val="1"/>
      <w:marLeft w:val="0"/>
      <w:marRight w:val="0"/>
      <w:marTop w:val="0"/>
      <w:marBottom w:val="0"/>
      <w:divBdr>
        <w:top w:val="none" w:sz="0" w:space="0" w:color="auto"/>
        <w:left w:val="none" w:sz="0" w:space="0" w:color="auto"/>
        <w:bottom w:val="none" w:sz="0" w:space="0" w:color="auto"/>
        <w:right w:val="none" w:sz="0" w:space="0" w:color="auto"/>
      </w:divBdr>
    </w:div>
    <w:div w:id="445973387">
      <w:bodyDiv w:val="1"/>
      <w:marLeft w:val="0"/>
      <w:marRight w:val="0"/>
      <w:marTop w:val="0"/>
      <w:marBottom w:val="0"/>
      <w:divBdr>
        <w:top w:val="none" w:sz="0" w:space="0" w:color="auto"/>
        <w:left w:val="none" w:sz="0" w:space="0" w:color="auto"/>
        <w:bottom w:val="none" w:sz="0" w:space="0" w:color="auto"/>
        <w:right w:val="none" w:sz="0" w:space="0" w:color="auto"/>
      </w:divBdr>
    </w:div>
    <w:div w:id="524755911">
      <w:bodyDiv w:val="1"/>
      <w:marLeft w:val="0"/>
      <w:marRight w:val="0"/>
      <w:marTop w:val="0"/>
      <w:marBottom w:val="0"/>
      <w:divBdr>
        <w:top w:val="none" w:sz="0" w:space="0" w:color="auto"/>
        <w:left w:val="none" w:sz="0" w:space="0" w:color="auto"/>
        <w:bottom w:val="none" w:sz="0" w:space="0" w:color="auto"/>
        <w:right w:val="none" w:sz="0" w:space="0" w:color="auto"/>
      </w:divBdr>
    </w:div>
    <w:div w:id="756170072">
      <w:bodyDiv w:val="1"/>
      <w:marLeft w:val="0"/>
      <w:marRight w:val="0"/>
      <w:marTop w:val="0"/>
      <w:marBottom w:val="0"/>
      <w:divBdr>
        <w:top w:val="none" w:sz="0" w:space="0" w:color="auto"/>
        <w:left w:val="none" w:sz="0" w:space="0" w:color="auto"/>
        <w:bottom w:val="none" w:sz="0" w:space="0" w:color="auto"/>
        <w:right w:val="none" w:sz="0" w:space="0" w:color="auto"/>
      </w:divBdr>
    </w:div>
    <w:div w:id="890771343">
      <w:bodyDiv w:val="1"/>
      <w:marLeft w:val="0"/>
      <w:marRight w:val="0"/>
      <w:marTop w:val="0"/>
      <w:marBottom w:val="0"/>
      <w:divBdr>
        <w:top w:val="none" w:sz="0" w:space="0" w:color="auto"/>
        <w:left w:val="none" w:sz="0" w:space="0" w:color="auto"/>
        <w:bottom w:val="none" w:sz="0" w:space="0" w:color="auto"/>
        <w:right w:val="none" w:sz="0" w:space="0" w:color="auto"/>
      </w:divBdr>
    </w:div>
    <w:div w:id="996958957">
      <w:bodyDiv w:val="1"/>
      <w:marLeft w:val="0"/>
      <w:marRight w:val="0"/>
      <w:marTop w:val="0"/>
      <w:marBottom w:val="0"/>
      <w:divBdr>
        <w:top w:val="none" w:sz="0" w:space="0" w:color="auto"/>
        <w:left w:val="none" w:sz="0" w:space="0" w:color="auto"/>
        <w:bottom w:val="none" w:sz="0" w:space="0" w:color="auto"/>
        <w:right w:val="none" w:sz="0" w:space="0" w:color="auto"/>
      </w:divBdr>
    </w:div>
    <w:div w:id="1024329049">
      <w:bodyDiv w:val="1"/>
      <w:marLeft w:val="0"/>
      <w:marRight w:val="0"/>
      <w:marTop w:val="0"/>
      <w:marBottom w:val="0"/>
      <w:divBdr>
        <w:top w:val="none" w:sz="0" w:space="0" w:color="auto"/>
        <w:left w:val="none" w:sz="0" w:space="0" w:color="auto"/>
        <w:bottom w:val="none" w:sz="0" w:space="0" w:color="auto"/>
        <w:right w:val="none" w:sz="0" w:space="0" w:color="auto"/>
      </w:divBdr>
    </w:div>
    <w:div w:id="1064572558">
      <w:bodyDiv w:val="1"/>
      <w:marLeft w:val="0"/>
      <w:marRight w:val="0"/>
      <w:marTop w:val="0"/>
      <w:marBottom w:val="0"/>
      <w:divBdr>
        <w:top w:val="none" w:sz="0" w:space="0" w:color="auto"/>
        <w:left w:val="none" w:sz="0" w:space="0" w:color="auto"/>
        <w:bottom w:val="none" w:sz="0" w:space="0" w:color="auto"/>
        <w:right w:val="none" w:sz="0" w:space="0" w:color="auto"/>
      </w:divBdr>
    </w:div>
    <w:div w:id="1088310487">
      <w:bodyDiv w:val="1"/>
      <w:marLeft w:val="0"/>
      <w:marRight w:val="0"/>
      <w:marTop w:val="0"/>
      <w:marBottom w:val="0"/>
      <w:divBdr>
        <w:top w:val="none" w:sz="0" w:space="0" w:color="auto"/>
        <w:left w:val="none" w:sz="0" w:space="0" w:color="auto"/>
        <w:bottom w:val="none" w:sz="0" w:space="0" w:color="auto"/>
        <w:right w:val="none" w:sz="0" w:space="0" w:color="auto"/>
      </w:divBdr>
    </w:div>
    <w:div w:id="1122573780">
      <w:bodyDiv w:val="1"/>
      <w:marLeft w:val="0"/>
      <w:marRight w:val="0"/>
      <w:marTop w:val="0"/>
      <w:marBottom w:val="0"/>
      <w:divBdr>
        <w:top w:val="none" w:sz="0" w:space="0" w:color="auto"/>
        <w:left w:val="none" w:sz="0" w:space="0" w:color="auto"/>
        <w:bottom w:val="none" w:sz="0" w:space="0" w:color="auto"/>
        <w:right w:val="none" w:sz="0" w:space="0" w:color="auto"/>
      </w:divBdr>
    </w:div>
    <w:div w:id="1307976608">
      <w:bodyDiv w:val="1"/>
      <w:marLeft w:val="0"/>
      <w:marRight w:val="0"/>
      <w:marTop w:val="0"/>
      <w:marBottom w:val="0"/>
      <w:divBdr>
        <w:top w:val="none" w:sz="0" w:space="0" w:color="auto"/>
        <w:left w:val="none" w:sz="0" w:space="0" w:color="auto"/>
        <w:bottom w:val="none" w:sz="0" w:space="0" w:color="auto"/>
        <w:right w:val="none" w:sz="0" w:space="0" w:color="auto"/>
      </w:divBdr>
    </w:div>
    <w:div w:id="1362389838">
      <w:bodyDiv w:val="1"/>
      <w:marLeft w:val="0"/>
      <w:marRight w:val="0"/>
      <w:marTop w:val="0"/>
      <w:marBottom w:val="0"/>
      <w:divBdr>
        <w:top w:val="none" w:sz="0" w:space="0" w:color="auto"/>
        <w:left w:val="none" w:sz="0" w:space="0" w:color="auto"/>
        <w:bottom w:val="none" w:sz="0" w:space="0" w:color="auto"/>
        <w:right w:val="none" w:sz="0" w:space="0" w:color="auto"/>
      </w:divBdr>
    </w:div>
    <w:div w:id="1452896644">
      <w:bodyDiv w:val="1"/>
      <w:marLeft w:val="0"/>
      <w:marRight w:val="0"/>
      <w:marTop w:val="0"/>
      <w:marBottom w:val="0"/>
      <w:divBdr>
        <w:top w:val="none" w:sz="0" w:space="0" w:color="auto"/>
        <w:left w:val="none" w:sz="0" w:space="0" w:color="auto"/>
        <w:bottom w:val="none" w:sz="0" w:space="0" w:color="auto"/>
        <w:right w:val="none" w:sz="0" w:space="0" w:color="auto"/>
      </w:divBdr>
    </w:div>
    <w:div w:id="1498954506">
      <w:bodyDiv w:val="1"/>
      <w:marLeft w:val="0"/>
      <w:marRight w:val="0"/>
      <w:marTop w:val="0"/>
      <w:marBottom w:val="0"/>
      <w:divBdr>
        <w:top w:val="none" w:sz="0" w:space="0" w:color="auto"/>
        <w:left w:val="none" w:sz="0" w:space="0" w:color="auto"/>
        <w:bottom w:val="none" w:sz="0" w:space="0" w:color="auto"/>
        <w:right w:val="none" w:sz="0" w:space="0" w:color="auto"/>
      </w:divBdr>
    </w:div>
    <w:div w:id="1543862992">
      <w:bodyDiv w:val="1"/>
      <w:marLeft w:val="0"/>
      <w:marRight w:val="0"/>
      <w:marTop w:val="0"/>
      <w:marBottom w:val="0"/>
      <w:divBdr>
        <w:top w:val="none" w:sz="0" w:space="0" w:color="auto"/>
        <w:left w:val="none" w:sz="0" w:space="0" w:color="auto"/>
        <w:bottom w:val="none" w:sz="0" w:space="0" w:color="auto"/>
        <w:right w:val="none" w:sz="0" w:space="0" w:color="auto"/>
      </w:divBdr>
    </w:div>
    <w:div w:id="1614749119">
      <w:bodyDiv w:val="1"/>
      <w:marLeft w:val="0"/>
      <w:marRight w:val="0"/>
      <w:marTop w:val="0"/>
      <w:marBottom w:val="0"/>
      <w:divBdr>
        <w:top w:val="none" w:sz="0" w:space="0" w:color="auto"/>
        <w:left w:val="none" w:sz="0" w:space="0" w:color="auto"/>
        <w:bottom w:val="none" w:sz="0" w:space="0" w:color="auto"/>
        <w:right w:val="none" w:sz="0" w:space="0" w:color="auto"/>
      </w:divBdr>
    </w:div>
    <w:div w:id="1759668405">
      <w:bodyDiv w:val="1"/>
      <w:marLeft w:val="0"/>
      <w:marRight w:val="0"/>
      <w:marTop w:val="0"/>
      <w:marBottom w:val="0"/>
      <w:divBdr>
        <w:top w:val="none" w:sz="0" w:space="0" w:color="auto"/>
        <w:left w:val="none" w:sz="0" w:space="0" w:color="auto"/>
        <w:bottom w:val="none" w:sz="0" w:space="0" w:color="auto"/>
        <w:right w:val="none" w:sz="0" w:space="0" w:color="auto"/>
      </w:divBdr>
    </w:div>
    <w:div w:id="1759713237">
      <w:bodyDiv w:val="1"/>
      <w:marLeft w:val="0"/>
      <w:marRight w:val="0"/>
      <w:marTop w:val="0"/>
      <w:marBottom w:val="0"/>
      <w:divBdr>
        <w:top w:val="none" w:sz="0" w:space="0" w:color="auto"/>
        <w:left w:val="none" w:sz="0" w:space="0" w:color="auto"/>
        <w:bottom w:val="none" w:sz="0" w:space="0" w:color="auto"/>
        <w:right w:val="none" w:sz="0" w:space="0" w:color="auto"/>
      </w:divBdr>
    </w:div>
    <w:div w:id="1804226023">
      <w:bodyDiv w:val="1"/>
      <w:marLeft w:val="0"/>
      <w:marRight w:val="0"/>
      <w:marTop w:val="0"/>
      <w:marBottom w:val="0"/>
      <w:divBdr>
        <w:top w:val="none" w:sz="0" w:space="0" w:color="auto"/>
        <w:left w:val="none" w:sz="0" w:space="0" w:color="auto"/>
        <w:bottom w:val="none" w:sz="0" w:space="0" w:color="auto"/>
        <w:right w:val="none" w:sz="0" w:space="0" w:color="auto"/>
      </w:divBdr>
    </w:div>
    <w:div w:id="1942256728">
      <w:bodyDiv w:val="1"/>
      <w:marLeft w:val="0"/>
      <w:marRight w:val="0"/>
      <w:marTop w:val="0"/>
      <w:marBottom w:val="0"/>
      <w:divBdr>
        <w:top w:val="none" w:sz="0" w:space="0" w:color="auto"/>
        <w:left w:val="none" w:sz="0" w:space="0" w:color="auto"/>
        <w:bottom w:val="none" w:sz="0" w:space="0" w:color="auto"/>
        <w:right w:val="none" w:sz="0" w:space="0" w:color="auto"/>
      </w:divBdr>
    </w:div>
    <w:div w:id="1998804229">
      <w:bodyDiv w:val="1"/>
      <w:marLeft w:val="0"/>
      <w:marRight w:val="0"/>
      <w:marTop w:val="0"/>
      <w:marBottom w:val="0"/>
      <w:divBdr>
        <w:top w:val="none" w:sz="0" w:space="0" w:color="auto"/>
        <w:left w:val="none" w:sz="0" w:space="0" w:color="auto"/>
        <w:bottom w:val="none" w:sz="0" w:space="0" w:color="auto"/>
        <w:right w:val="none" w:sz="0" w:space="0" w:color="auto"/>
      </w:divBdr>
    </w:div>
    <w:div w:id="2080245075">
      <w:bodyDiv w:val="1"/>
      <w:marLeft w:val="0"/>
      <w:marRight w:val="0"/>
      <w:marTop w:val="0"/>
      <w:marBottom w:val="0"/>
      <w:divBdr>
        <w:top w:val="none" w:sz="0" w:space="0" w:color="auto"/>
        <w:left w:val="none" w:sz="0" w:space="0" w:color="auto"/>
        <w:bottom w:val="none" w:sz="0" w:space="0" w:color="auto"/>
        <w:right w:val="none" w:sz="0" w:space="0" w:color="auto"/>
      </w:divBdr>
    </w:div>
    <w:div w:id="2091653328">
      <w:bodyDiv w:val="1"/>
      <w:marLeft w:val="0"/>
      <w:marRight w:val="0"/>
      <w:marTop w:val="0"/>
      <w:marBottom w:val="0"/>
      <w:divBdr>
        <w:top w:val="none" w:sz="0" w:space="0" w:color="auto"/>
        <w:left w:val="none" w:sz="0" w:space="0" w:color="auto"/>
        <w:bottom w:val="none" w:sz="0" w:space="0" w:color="auto"/>
        <w:right w:val="none" w:sz="0" w:space="0" w:color="auto"/>
      </w:divBdr>
    </w:div>
    <w:div w:id="2117407283">
      <w:bodyDiv w:val="1"/>
      <w:marLeft w:val="0"/>
      <w:marRight w:val="0"/>
      <w:marTop w:val="0"/>
      <w:marBottom w:val="0"/>
      <w:divBdr>
        <w:top w:val="none" w:sz="0" w:space="0" w:color="auto"/>
        <w:left w:val="none" w:sz="0" w:space="0" w:color="auto"/>
        <w:bottom w:val="none" w:sz="0" w:space="0" w:color="auto"/>
        <w:right w:val="none" w:sz="0" w:space="0" w:color="auto"/>
      </w:divBdr>
    </w:div>
    <w:div w:id="2125804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1829</Words>
  <Characters>10428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Boutilier</dc:creator>
  <cp:lastModifiedBy>Patricia Boutilier</cp:lastModifiedBy>
  <cp:revision>2</cp:revision>
  <dcterms:created xsi:type="dcterms:W3CDTF">2025-04-04T20:14:00Z</dcterms:created>
  <dcterms:modified xsi:type="dcterms:W3CDTF">2025-04-04T20:14:00Z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DE30D4CFAE10403C8929C48FE274DECC_13</vt:lpwstr>
  </property>
</Properties>
</file>