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C0540" w:rsidRDefault="0025662B">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2" w14:textId="77777777" w:rsidR="001C0540" w:rsidRDefault="0025662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3" w14:textId="77777777" w:rsidR="001C0540" w:rsidRDefault="0025662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4" w14:textId="77777777" w:rsidR="001C0540" w:rsidRDefault="0025662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77777777" w:rsidR="001C0540" w:rsidRDefault="0025662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6" w14:textId="77777777" w:rsidR="001C0540" w:rsidRDefault="0025662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8" w14:textId="07EA8853" w:rsidR="001C0540" w:rsidRDefault="0025662B" w:rsidP="0025662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PHI 805-22 </w:t>
      </w:r>
    </w:p>
    <w:p w14:paraId="00000009" w14:textId="77777777" w:rsidR="001C0540" w:rsidRDefault="0025662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Faith-Learning Integration and Interdisciplinary Studies</w:t>
      </w:r>
    </w:p>
    <w:p w14:paraId="0000000B" w14:textId="6B3FD8B1" w:rsidR="001C0540" w:rsidRDefault="0025662B" w:rsidP="0025662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Sheri Dozier</w:t>
      </w:r>
    </w:p>
    <w:p w14:paraId="0000000D" w14:textId="2F87B862" w:rsidR="001C0540" w:rsidRDefault="0025662B" w:rsidP="0025662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Omega Graduate School </w:t>
      </w:r>
    </w:p>
    <w:p w14:paraId="00000012" w14:textId="16E87579" w:rsidR="001C0540" w:rsidRDefault="0025662B" w:rsidP="0025662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January 26, 2025 </w:t>
      </w:r>
    </w:p>
    <w:p w14:paraId="00000013" w14:textId="77777777" w:rsidR="001C0540" w:rsidRDefault="0025662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6" w14:textId="4445B157" w:rsidR="001C0540" w:rsidRDefault="0025662B" w:rsidP="0025662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w:t>
      </w:r>
    </w:p>
    <w:p w14:paraId="00000017" w14:textId="77777777" w:rsidR="001C0540" w:rsidRDefault="0025662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David Ward</w:t>
      </w:r>
    </w:p>
    <w:p w14:paraId="00000018" w14:textId="77777777" w:rsidR="001C0540" w:rsidRDefault="0025662B">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9" w14:textId="77777777" w:rsidR="001C0540" w:rsidRDefault="001C0540">
      <w:pPr>
        <w:rPr>
          <w:rFonts w:ascii="Times New Roman" w:eastAsia="Times New Roman" w:hAnsi="Times New Roman" w:cs="Times New Roman"/>
          <w:sz w:val="24"/>
          <w:szCs w:val="24"/>
        </w:rPr>
      </w:pPr>
    </w:p>
    <w:p w14:paraId="0000001A" w14:textId="77777777" w:rsidR="001C0540" w:rsidRDefault="002566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BCE1AD" w14:textId="77777777" w:rsidR="0025662B" w:rsidRDefault="0025662B">
      <w:pPr>
        <w:spacing w:before="240" w:after="240"/>
        <w:rPr>
          <w:rFonts w:ascii="Times New Roman" w:eastAsia="Times New Roman" w:hAnsi="Times New Roman" w:cs="Times New Roman"/>
          <w:sz w:val="24"/>
          <w:szCs w:val="24"/>
        </w:rPr>
      </w:pPr>
    </w:p>
    <w:p w14:paraId="49305270" w14:textId="77777777" w:rsidR="0025662B" w:rsidRDefault="0025662B">
      <w:pPr>
        <w:spacing w:before="240" w:after="240"/>
        <w:rPr>
          <w:rFonts w:ascii="Times New Roman" w:eastAsia="Times New Roman" w:hAnsi="Times New Roman" w:cs="Times New Roman"/>
          <w:sz w:val="24"/>
          <w:szCs w:val="24"/>
        </w:rPr>
      </w:pPr>
    </w:p>
    <w:p w14:paraId="2D4B7EA1" w14:textId="77777777" w:rsidR="0025662B" w:rsidRDefault="0025662B">
      <w:pPr>
        <w:spacing w:before="240" w:after="240"/>
        <w:rPr>
          <w:rFonts w:ascii="Times New Roman" w:eastAsia="Times New Roman" w:hAnsi="Times New Roman" w:cs="Times New Roman"/>
          <w:sz w:val="24"/>
          <w:szCs w:val="24"/>
        </w:rPr>
      </w:pPr>
    </w:p>
    <w:p w14:paraId="731800D9" w14:textId="77777777" w:rsidR="0025662B" w:rsidRDefault="0025662B">
      <w:pPr>
        <w:spacing w:before="240" w:after="240"/>
        <w:rPr>
          <w:rFonts w:ascii="Times New Roman" w:eastAsia="Times New Roman" w:hAnsi="Times New Roman" w:cs="Times New Roman"/>
          <w:sz w:val="24"/>
          <w:szCs w:val="24"/>
        </w:rPr>
      </w:pPr>
    </w:p>
    <w:p w14:paraId="532A70A3" w14:textId="77777777" w:rsidR="0025662B" w:rsidRDefault="0025662B">
      <w:pPr>
        <w:spacing w:before="240" w:after="240"/>
        <w:rPr>
          <w:rFonts w:ascii="Times New Roman" w:eastAsia="Times New Roman" w:hAnsi="Times New Roman" w:cs="Times New Roman"/>
          <w:sz w:val="24"/>
          <w:szCs w:val="24"/>
        </w:rPr>
      </w:pPr>
    </w:p>
    <w:p w14:paraId="48606D7B" w14:textId="77777777" w:rsidR="0025662B" w:rsidRDefault="0025662B">
      <w:pPr>
        <w:spacing w:before="240" w:after="240"/>
        <w:rPr>
          <w:rFonts w:ascii="Times New Roman" w:eastAsia="Times New Roman" w:hAnsi="Times New Roman" w:cs="Times New Roman"/>
          <w:sz w:val="24"/>
          <w:szCs w:val="24"/>
        </w:rPr>
      </w:pPr>
    </w:p>
    <w:p w14:paraId="73C3C7AC" w14:textId="77777777" w:rsidR="0025662B" w:rsidRDefault="0025662B">
      <w:pPr>
        <w:spacing w:before="240" w:after="240"/>
        <w:rPr>
          <w:rFonts w:ascii="Times New Roman" w:eastAsia="Times New Roman" w:hAnsi="Times New Roman" w:cs="Times New Roman"/>
          <w:sz w:val="24"/>
          <w:szCs w:val="24"/>
        </w:rPr>
      </w:pPr>
    </w:p>
    <w:p w14:paraId="0000001B" w14:textId="77777777" w:rsidR="001C0540" w:rsidRDefault="002566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 #1 – Course Essential Elements</w:t>
      </w:r>
    </w:p>
    <w:p w14:paraId="0000001C" w14:textId="77777777" w:rsidR="001C0540" w:rsidRDefault="002566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Select One (1) Core Essential Element from the Syllabus Outline:</w:t>
      </w:r>
    </w:p>
    <w:p w14:paraId="0000001D" w14:textId="77777777" w:rsidR="001C0540" w:rsidRDefault="002566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 Create a 350-word original discussion paper (with cited sources) during the first week of the term. Post this document in DIAL.</w:t>
      </w:r>
    </w:p>
    <w:p w14:paraId="0000001E" w14:textId="77777777" w:rsidR="001C0540" w:rsidRDefault="002566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b. Professor will check for quality of content and word-count requirements. Grade assigned will be Credit or No Credit (CR/NC).</w:t>
      </w:r>
    </w:p>
    <w:p w14:paraId="0000001F" w14:textId="77777777" w:rsidR="001C0540" w:rsidRDefault="002566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0" w14:textId="77777777" w:rsidR="001C0540" w:rsidRDefault="002566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1" w14:textId="77777777" w:rsidR="001C0540" w:rsidRDefault="002566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2" w14:textId="77777777" w:rsidR="001C0540" w:rsidRDefault="002566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3" w14:textId="77777777" w:rsidR="001C0540" w:rsidRDefault="002566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4" w14:textId="77777777" w:rsidR="001C0540" w:rsidRDefault="002566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5" w14:textId="77777777" w:rsidR="001C0540" w:rsidRDefault="002566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6" w14:textId="77777777" w:rsidR="001C0540" w:rsidRDefault="002566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7" w14:textId="77777777" w:rsidR="001C0540" w:rsidRDefault="002566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8" w14:textId="77777777" w:rsidR="001C0540" w:rsidRDefault="002566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9" w14:textId="77777777" w:rsidR="001C0540" w:rsidRDefault="002566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A" w14:textId="77777777" w:rsidR="001C0540" w:rsidRDefault="002566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B" w14:textId="77777777" w:rsidR="001C0540" w:rsidRDefault="002566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C" w14:textId="77777777" w:rsidR="001C0540" w:rsidRDefault="002566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D" w14:textId="77777777" w:rsidR="001C0540" w:rsidRDefault="002566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E" w14:textId="77777777" w:rsidR="001C0540" w:rsidRDefault="002566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F" w14:textId="77777777" w:rsidR="001C0540" w:rsidRDefault="002566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0" w14:textId="078579AF" w:rsidR="001C0540" w:rsidRDefault="0025662B">
      <w:pPr>
        <w:spacing w:before="240" w:after="240" w:line="480" w:lineRule="auto"/>
        <w:rPr>
          <w:rFonts w:ascii="Times New Roman" w:eastAsia="Times New Roman" w:hAnsi="Times New Roman" w:cs="Times New Roman"/>
          <w:sz w:val="24"/>
          <w:szCs w:val="24"/>
        </w:rPr>
      </w:pPr>
      <w:commentRangeStart w:id="0"/>
      <w:r>
        <w:rPr>
          <w:rFonts w:ascii="Times New Roman" w:eastAsia="Times New Roman" w:hAnsi="Times New Roman" w:cs="Times New Roman"/>
          <w:b/>
          <w:sz w:val="24"/>
          <w:szCs w:val="24"/>
        </w:rPr>
        <w:lastRenderedPageBreak/>
        <w:t>Learning</w:t>
      </w:r>
      <w:r w:rsidR="00D02DC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to Change the World</w:t>
      </w:r>
      <w:commentRangeEnd w:id="0"/>
      <w:r w:rsidR="00FF3110">
        <w:rPr>
          <w:rStyle w:val="CommentReference"/>
        </w:rPr>
        <w:commentReference w:id="0"/>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The “Learning to Change the World” idea combines knowledge acquisition with skill development and awareness expansion to enable educators to effect positive societal change. This educational strategy moves away from traditional memorization techniques towards a learning model that emphasizes practical experiences and transformative education which develops analytical skills and empathetic understanding followed by actionable steps.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According to </w:t>
      </w:r>
      <w:commentRangeStart w:id="1"/>
      <w:r>
        <w:rPr>
          <w:rFonts w:ascii="Times New Roman" w:eastAsia="Times New Roman" w:hAnsi="Times New Roman" w:cs="Times New Roman"/>
          <w:sz w:val="24"/>
          <w:szCs w:val="24"/>
        </w:rPr>
        <w:t xml:space="preserve">Fullan (2018), education that promotes societal change must address three key elements: purpose, engagement, and collaboration. Purpose-driven education </w:t>
      </w:r>
      <w:commentRangeEnd w:id="1"/>
      <w:r w:rsidR="00FF3110">
        <w:rPr>
          <w:rStyle w:val="CommentReference"/>
        </w:rPr>
        <w:commentReference w:id="1"/>
      </w:r>
      <w:r>
        <w:rPr>
          <w:rFonts w:ascii="Times New Roman" w:eastAsia="Times New Roman" w:hAnsi="Times New Roman" w:cs="Times New Roman"/>
          <w:sz w:val="24"/>
          <w:szCs w:val="24"/>
        </w:rPr>
        <w:t>encourages learners to link their academic work with real-world problems and understand how their knowledge helps create solutions. Engagement means connecting students with meaningful hands-on activities which help them directly understand societal issues complexities. Collaboration stresses working together with multiple disciplines and cultural groups to create sustainable solutions through community partnerships.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Project-based learning demonstrates this approach because students address actual world problems through their educational programs. Research demonstrates that </w:t>
      </w:r>
      <w:commentRangeStart w:id="2"/>
      <w:r>
        <w:rPr>
          <w:rFonts w:ascii="Times New Roman" w:eastAsia="Times New Roman" w:hAnsi="Times New Roman" w:cs="Times New Roman"/>
          <w:sz w:val="24"/>
          <w:szCs w:val="24"/>
        </w:rPr>
        <w:t>project-based learning produces improved student engagement while teaching students important abilities such as problem-solving skills together with communication and teamwork abilities (</w:t>
      </w:r>
      <w:proofErr w:type="spellStart"/>
      <w:r>
        <w:rPr>
          <w:rFonts w:ascii="Times New Roman" w:eastAsia="Times New Roman" w:hAnsi="Times New Roman" w:cs="Times New Roman"/>
          <w:sz w:val="24"/>
          <w:szCs w:val="24"/>
        </w:rPr>
        <w:t>Condliffe</w:t>
      </w:r>
      <w:proofErr w:type="spellEnd"/>
      <w:r>
        <w:rPr>
          <w:rFonts w:ascii="Times New Roman" w:eastAsia="Times New Roman" w:hAnsi="Times New Roman" w:cs="Times New Roman"/>
          <w:sz w:val="24"/>
          <w:szCs w:val="24"/>
        </w:rPr>
        <w:t xml:space="preserve">, 2017). </w:t>
      </w:r>
      <w:commentRangeEnd w:id="2"/>
      <w:r w:rsidR="00FF3110">
        <w:rPr>
          <w:rStyle w:val="CommentReference"/>
        </w:rPr>
        <w:commentReference w:id="2"/>
      </w:r>
      <w:r>
        <w:rPr>
          <w:rFonts w:ascii="Times New Roman" w:eastAsia="Times New Roman" w:hAnsi="Times New Roman" w:cs="Times New Roman"/>
          <w:sz w:val="24"/>
          <w:szCs w:val="24"/>
        </w:rPr>
        <w:t>Students who engage actively in their education develop adaptability to global changes while becoming change-makers.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Technology functions as an essential support mechanism within the "Learning to Change the </w:t>
      </w:r>
      <w:r>
        <w:rPr>
          <w:rFonts w:ascii="Times New Roman" w:eastAsia="Times New Roman" w:hAnsi="Times New Roman" w:cs="Times New Roman"/>
          <w:sz w:val="24"/>
          <w:szCs w:val="24"/>
        </w:rPr>
        <w:lastRenderedPageBreak/>
        <w:t xml:space="preserve">World" framework. Digital tools and online platforms connect learners to worldwide resources while linking them to various perspectives and experiences. Virtual collaboration tools support students in working on international projects which leads to enhanced awareness of cultural distinctions and global relationships. According </w:t>
      </w:r>
      <w:commentRangeStart w:id="3"/>
      <w:r>
        <w:rPr>
          <w:rFonts w:ascii="Times New Roman" w:eastAsia="Times New Roman" w:hAnsi="Times New Roman" w:cs="Times New Roman"/>
          <w:sz w:val="24"/>
          <w:szCs w:val="24"/>
        </w:rPr>
        <w:t>to Zhao(2019) educational technology integration enhances student learning experiences and prepares them for the challenges of our digital world.</w:t>
      </w:r>
      <w:r>
        <w:rPr>
          <w:rFonts w:ascii="Times New Roman" w:eastAsia="Times New Roman" w:hAnsi="Times New Roman" w:cs="Times New Roman"/>
          <w:sz w:val="24"/>
          <w:szCs w:val="24"/>
        </w:rPr>
        <w:br/>
      </w:r>
      <w:commentRangeEnd w:id="3"/>
      <w:r w:rsidR="00EC5496">
        <w:rPr>
          <w:rStyle w:val="CommentReference"/>
        </w:rPr>
        <w:commentReference w:id="3"/>
      </w:r>
      <w:r>
        <w:rPr>
          <w:rFonts w:ascii="Times New Roman" w:eastAsia="Times New Roman" w:hAnsi="Times New Roman" w:cs="Times New Roman"/>
          <w:sz w:val="24"/>
          <w:szCs w:val="24"/>
        </w:rPr>
        <w:br/>
        <w:t xml:space="preserve"> The </w:t>
      </w:r>
      <w:commentRangeStart w:id="4"/>
      <w:r>
        <w:rPr>
          <w:rFonts w:ascii="Times New Roman" w:eastAsia="Times New Roman" w:hAnsi="Times New Roman" w:cs="Times New Roman"/>
          <w:sz w:val="24"/>
          <w:szCs w:val="24"/>
        </w:rPr>
        <w:t xml:space="preserve">book </w:t>
      </w:r>
      <w:commentRangeEnd w:id="4"/>
      <w:r w:rsidR="00FF3110">
        <w:rPr>
          <w:rStyle w:val="CommentReference"/>
        </w:rPr>
        <w:commentReference w:id="4"/>
      </w:r>
      <w:r>
        <w:rPr>
          <w:rFonts w:ascii="Times New Roman" w:eastAsia="Times New Roman" w:hAnsi="Times New Roman" w:cs="Times New Roman"/>
          <w:sz w:val="24"/>
          <w:szCs w:val="24"/>
        </w:rPr>
        <w:t>“Learning to Change the World” underlines how education serves as a powerful agent for transformation. Educators who promote purpose-focused learning alongside active participation and teamwork enable their students to tackle significant societal issues while contributing to an improved world.</w:t>
      </w:r>
    </w:p>
    <w:p w14:paraId="00000031" w14:textId="77777777" w:rsidR="001C0540" w:rsidRDefault="0025662B">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5" w14:textId="67CFFD17" w:rsidR="001C0540" w:rsidRDefault="00EC5496">
      <w:pPr>
        <w:spacing w:before="240" w:after="240"/>
        <w:rPr>
          <w:rFonts w:ascii="Times New Roman" w:eastAsia="Times New Roman" w:hAnsi="Times New Roman" w:cs="Times New Roman"/>
          <w:b/>
          <w:bCs/>
          <w:color w:val="FF0000"/>
          <w:sz w:val="24"/>
          <w:szCs w:val="24"/>
        </w:rPr>
      </w:pPr>
      <w:r w:rsidRPr="00EC5496">
        <w:rPr>
          <w:rFonts w:ascii="Times New Roman" w:eastAsia="Times New Roman" w:hAnsi="Times New Roman" w:cs="Times New Roman"/>
          <w:b/>
          <w:bCs/>
          <w:color w:val="FF0000"/>
          <w:sz w:val="24"/>
          <w:szCs w:val="24"/>
        </w:rPr>
        <w:t>What a great discussion of educational elements that contribute to students changing their world through the practical education they receive! Keep up the good work! Dr. Ward</w:t>
      </w:r>
      <w:r w:rsidR="0025662B" w:rsidRPr="00EC5496">
        <w:rPr>
          <w:rFonts w:ascii="Times New Roman" w:eastAsia="Times New Roman" w:hAnsi="Times New Roman" w:cs="Times New Roman"/>
          <w:b/>
          <w:bCs/>
          <w:color w:val="FF0000"/>
          <w:sz w:val="24"/>
          <w:szCs w:val="24"/>
        </w:rPr>
        <w:t xml:space="preserve"> </w:t>
      </w:r>
    </w:p>
    <w:p w14:paraId="3024BC67" w14:textId="16133CEE" w:rsidR="00EC5496" w:rsidRDefault="00EC5496">
      <w:pPr>
        <w:spacing w:before="240" w:after="240"/>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Grade A</w:t>
      </w:r>
    </w:p>
    <w:p w14:paraId="770D8150" w14:textId="77777777" w:rsidR="00EC5496" w:rsidRPr="00EC5496" w:rsidRDefault="00EC5496">
      <w:pPr>
        <w:spacing w:before="240" w:after="240"/>
        <w:rPr>
          <w:rFonts w:ascii="Times New Roman" w:eastAsia="Times New Roman" w:hAnsi="Times New Roman" w:cs="Times New Roman"/>
          <w:b/>
          <w:bCs/>
          <w:color w:val="FF0000"/>
          <w:sz w:val="24"/>
          <w:szCs w:val="24"/>
        </w:rPr>
      </w:pPr>
    </w:p>
    <w:p w14:paraId="00000036" w14:textId="77777777" w:rsidR="001C0540" w:rsidRDefault="001C0540">
      <w:pPr>
        <w:spacing w:before="240" w:after="240"/>
        <w:rPr>
          <w:rFonts w:ascii="Times New Roman" w:eastAsia="Times New Roman" w:hAnsi="Times New Roman" w:cs="Times New Roman"/>
          <w:sz w:val="24"/>
          <w:szCs w:val="24"/>
        </w:rPr>
      </w:pPr>
    </w:p>
    <w:p w14:paraId="00000037" w14:textId="77777777" w:rsidR="001C0540" w:rsidRDefault="001C0540">
      <w:pPr>
        <w:spacing w:before="240" w:after="240"/>
        <w:rPr>
          <w:rFonts w:ascii="Times New Roman" w:eastAsia="Times New Roman" w:hAnsi="Times New Roman" w:cs="Times New Roman"/>
          <w:sz w:val="24"/>
          <w:szCs w:val="24"/>
        </w:rPr>
      </w:pPr>
    </w:p>
    <w:p w14:paraId="00000038" w14:textId="77777777" w:rsidR="001C0540" w:rsidRDefault="001C0540">
      <w:pPr>
        <w:spacing w:before="240" w:after="240"/>
        <w:rPr>
          <w:rFonts w:ascii="Times New Roman" w:eastAsia="Times New Roman" w:hAnsi="Times New Roman" w:cs="Times New Roman"/>
          <w:sz w:val="24"/>
          <w:szCs w:val="24"/>
        </w:rPr>
      </w:pPr>
    </w:p>
    <w:p w14:paraId="00000039" w14:textId="77777777" w:rsidR="001C0540" w:rsidRDefault="001C0540">
      <w:pPr>
        <w:spacing w:before="240" w:after="240"/>
        <w:rPr>
          <w:rFonts w:ascii="Times New Roman" w:eastAsia="Times New Roman" w:hAnsi="Times New Roman" w:cs="Times New Roman"/>
          <w:sz w:val="24"/>
          <w:szCs w:val="24"/>
        </w:rPr>
      </w:pPr>
    </w:p>
    <w:p w14:paraId="0000003A" w14:textId="77777777" w:rsidR="001C0540" w:rsidRDefault="001C0540">
      <w:pPr>
        <w:spacing w:before="240" w:after="240"/>
        <w:rPr>
          <w:rFonts w:ascii="Times New Roman" w:eastAsia="Times New Roman" w:hAnsi="Times New Roman" w:cs="Times New Roman"/>
          <w:sz w:val="24"/>
          <w:szCs w:val="24"/>
        </w:rPr>
      </w:pPr>
    </w:p>
    <w:p w14:paraId="21435EB0" w14:textId="77777777" w:rsidR="0025662B" w:rsidRDefault="0025662B">
      <w:pPr>
        <w:spacing w:before="240" w:after="240"/>
        <w:rPr>
          <w:rFonts w:ascii="Times New Roman" w:eastAsia="Times New Roman" w:hAnsi="Times New Roman" w:cs="Times New Roman"/>
          <w:sz w:val="24"/>
          <w:szCs w:val="24"/>
        </w:rPr>
      </w:pPr>
    </w:p>
    <w:p w14:paraId="42657DEE" w14:textId="77777777" w:rsidR="0025662B" w:rsidRDefault="0025662B">
      <w:pPr>
        <w:spacing w:before="240" w:after="240"/>
        <w:rPr>
          <w:rFonts w:ascii="Times New Roman" w:eastAsia="Times New Roman" w:hAnsi="Times New Roman" w:cs="Times New Roman"/>
          <w:sz w:val="24"/>
          <w:szCs w:val="24"/>
        </w:rPr>
      </w:pPr>
    </w:p>
    <w:p w14:paraId="0000003B" w14:textId="77777777" w:rsidR="001C0540" w:rsidRDefault="0025662B">
      <w:pPr>
        <w:spacing w:before="240" w:after="240"/>
        <w:jc w:val="center"/>
        <w:rPr>
          <w:rFonts w:ascii="Times New Roman" w:eastAsia="Times New Roman" w:hAnsi="Times New Roman" w:cs="Times New Roman"/>
          <w:sz w:val="24"/>
          <w:szCs w:val="24"/>
        </w:rPr>
      </w:pPr>
      <w:commentRangeStart w:id="5"/>
      <w:r>
        <w:rPr>
          <w:rFonts w:ascii="Times New Roman" w:eastAsia="Times New Roman" w:hAnsi="Times New Roman" w:cs="Times New Roman"/>
          <w:sz w:val="24"/>
          <w:szCs w:val="24"/>
        </w:rPr>
        <w:lastRenderedPageBreak/>
        <w:t>WORKS CITED</w:t>
      </w:r>
      <w:commentRangeEnd w:id="5"/>
      <w:r w:rsidR="00EC5496">
        <w:rPr>
          <w:rStyle w:val="CommentReference"/>
        </w:rPr>
        <w:commentReference w:id="5"/>
      </w:r>
    </w:p>
    <w:p w14:paraId="0000003C" w14:textId="77777777" w:rsidR="001C0540" w:rsidRDefault="0025662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D" w14:textId="77777777" w:rsidR="001C0540" w:rsidRDefault="0025662B" w:rsidP="0025662B">
      <w:pPr>
        <w:spacing w:before="240" w:after="240"/>
        <w:ind w:left="144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Condliffe</w:t>
      </w:r>
      <w:proofErr w:type="spellEnd"/>
      <w:r>
        <w:rPr>
          <w:rFonts w:ascii="Times New Roman" w:eastAsia="Times New Roman" w:hAnsi="Times New Roman" w:cs="Times New Roman"/>
          <w:sz w:val="24"/>
          <w:szCs w:val="24"/>
        </w:rPr>
        <w:t xml:space="preserve">, B. (2017). </w:t>
      </w:r>
      <w:r>
        <w:rPr>
          <w:rFonts w:ascii="Times New Roman" w:eastAsia="Times New Roman" w:hAnsi="Times New Roman" w:cs="Times New Roman"/>
          <w:i/>
          <w:sz w:val="24"/>
          <w:szCs w:val="24"/>
        </w:rPr>
        <w:t>Project-Based Learning: A Literature Review.</w:t>
      </w:r>
      <w:r>
        <w:rPr>
          <w:rFonts w:ascii="Times New Roman" w:eastAsia="Times New Roman" w:hAnsi="Times New Roman" w:cs="Times New Roman"/>
          <w:sz w:val="24"/>
          <w:szCs w:val="24"/>
        </w:rPr>
        <w:t xml:space="preserve"> MDRC.</w:t>
      </w:r>
      <w:r>
        <w:rPr>
          <w:rFonts w:ascii="Times New Roman" w:eastAsia="Times New Roman" w:hAnsi="Times New Roman" w:cs="Times New Roman"/>
          <w:sz w:val="24"/>
          <w:szCs w:val="24"/>
        </w:rPr>
        <w:br/>
        <w:t xml:space="preserve"> Fullan, M., Quinn, J., &amp; McEachen, J. (2018). </w:t>
      </w:r>
      <w:r>
        <w:rPr>
          <w:rFonts w:ascii="Times New Roman" w:eastAsia="Times New Roman" w:hAnsi="Times New Roman" w:cs="Times New Roman"/>
          <w:i/>
          <w:sz w:val="24"/>
          <w:szCs w:val="24"/>
        </w:rPr>
        <w:t>Deep Learning: Engage the World, Change the World.</w:t>
      </w:r>
      <w:r>
        <w:rPr>
          <w:rFonts w:ascii="Times New Roman" w:eastAsia="Times New Roman" w:hAnsi="Times New Roman" w:cs="Times New Roman"/>
          <w:sz w:val="24"/>
          <w:szCs w:val="24"/>
        </w:rPr>
        <w:t xml:space="preserve"> Corwin Press.</w:t>
      </w:r>
    </w:p>
    <w:p w14:paraId="79B9A262" w14:textId="601349D4" w:rsidR="00EC5496" w:rsidRPr="00EC5496" w:rsidRDefault="00EC5496" w:rsidP="00EC5496">
      <w:pPr>
        <w:spacing w:before="240" w:after="240"/>
        <w:ind w:left="1440" w:hanging="720"/>
        <w:rPr>
          <w:rFonts w:ascii="Times New Roman" w:eastAsia="Times New Roman" w:hAnsi="Times New Roman" w:cs="Times New Roman"/>
          <w:color w:val="FF0000"/>
          <w:sz w:val="24"/>
          <w:szCs w:val="24"/>
        </w:rPr>
      </w:pPr>
      <w:proofErr w:type="spellStart"/>
      <w:r w:rsidRPr="00EC5496">
        <w:rPr>
          <w:rFonts w:ascii="Times New Roman" w:eastAsia="Times New Roman" w:hAnsi="Times New Roman" w:cs="Times New Roman"/>
          <w:color w:val="FF0000"/>
          <w:sz w:val="24"/>
          <w:szCs w:val="24"/>
        </w:rPr>
        <w:t>Condliffe</w:t>
      </w:r>
      <w:proofErr w:type="spellEnd"/>
      <w:r w:rsidRPr="00EC5496">
        <w:rPr>
          <w:rFonts w:ascii="Times New Roman" w:eastAsia="Times New Roman" w:hAnsi="Times New Roman" w:cs="Times New Roman"/>
          <w:color w:val="FF0000"/>
          <w:sz w:val="24"/>
          <w:szCs w:val="24"/>
        </w:rPr>
        <w:t xml:space="preserve">, B. (2017). </w:t>
      </w:r>
      <w:r w:rsidRPr="00EC5496">
        <w:rPr>
          <w:rFonts w:ascii="Times New Roman" w:eastAsia="Times New Roman" w:hAnsi="Times New Roman" w:cs="Times New Roman"/>
          <w:i/>
          <w:color w:val="FF0000"/>
          <w:sz w:val="24"/>
          <w:szCs w:val="24"/>
        </w:rPr>
        <w:t>Project-</w:t>
      </w:r>
      <w:r>
        <w:rPr>
          <w:rFonts w:ascii="Times New Roman" w:eastAsia="Times New Roman" w:hAnsi="Times New Roman" w:cs="Times New Roman"/>
          <w:i/>
          <w:color w:val="FF0000"/>
          <w:sz w:val="24"/>
          <w:szCs w:val="24"/>
        </w:rPr>
        <w:t>b</w:t>
      </w:r>
      <w:r w:rsidRPr="00EC5496">
        <w:rPr>
          <w:rFonts w:ascii="Times New Roman" w:eastAsia="Times New Roman" w:hAnsi="Times New Roman" w:cs="Times New Roman"/>
          <w:i/>
          <w:color w:val="FF0000"/>
          <w:sz w:val="24"/>
          <w:szCs w:val="24"/>
        </w:rPr>
        <w:t xml:space="preserve">ased </w:t>
      </w:r>
      <w:r>
        <w:rPr>
          <w:rFonts w:ascii="Times New Roman" w:eastAsia="Times New Roman" w:hAnsi="Times New Roman" w:cs="Times New Roman"/>
          <w:i/>
          <w:color w:val="FF0000"/>
          <w:sz w:val="24"/>
          <w:szCs w:val="24"/>
        </w:rPr>
        <w:t>l</w:t>
      </w:r>
      <w:r w:rsidRPr="00EC5496">
        <w:rPr>
          <w:rFonts w:ascii="Times New Roman" w:eastAsia="Times New Roman" w:hAnsi="Times New Roman" w:cs="Times New Roman"/>
          <w:i/>
          <w:color w:val="FF0000"/>
          <w:sz w:val="24"/>
          <w:szCs w:val="24"/>
        </w:rPr>
        <w:t xml:space="preserve">earning: A </w:t>
      </w:r>
      <w:r>
        <w:rPr>
          <w:rFonts w:ascii="Times New Roman" w:eastAsia="Times New Roman" w:hAnsi="Times New Roman" w:cs="Times New Roman"/>
          <w:i/>
          <w:color w:val="FF0000"/>
          <w:sz w:val="24"/>
          <w:szCs w:val="24"/>
        </w:rPr>
        <w:t>l</w:t>
      </w:r>
      <w:r w:rsidRPr="00EC5496">
        <w:rPr>
          <w:rFonts w:ascii="Times New Roman" w:eastAsia="Times New Roman" w:hAnsi="Times New Roman" w:cs="Times New Roman"/>
          <w:i/>
          <w:color w:val="FF0000"/>
          <w:sz w:val="24"/>
          <w:szCs w:val="24"/>
        </w:rPr>
        <w:t xml:space="preserve">iterature </w:t>
      </w:r>
      <w:r>
        <w:rPr>
          <w:rFonts w:ascii="Times New Roman" w:eastAsia="Times New Roman" w:hAnsi="Times New Roman" w:cs="Times New Roman"/>
          <w:i/>
          <w:color w:val="FF0000"/>
          <w:sz w:val="24"/>
          <w:szCs w:val="24"/>
        </w:rPr>
        <w:t>r</w:t>
      </w:r>
      <w:r w:rsidRPr="00EC5496">
        <w:rPr>
          <w:rFonts w:ascii="Times New Roman" w:eastAsia="Times New Roman" w:hAnsi="Times New Roman" w:cs="Times New Roman"/>
          <w:i/>
          <w:color w:val="FF0000"/>
          <w:sz w:val="24"/>
          <w:szCs w:val="24"/>
        </w:rPr>
        <w:t>eview.</w:t>
      </w:r>
      <w:r w:rsidRPr="00EC5496">
        <w:rPr>
          <w:rFonts w:ascii="Times New Roman" w:eastAsia="Times New Roman" w:hAnsi="Times New Roman" w:cs="Times New Roman"/>
          <w:color w:val="FF0000"/>
          <w:sz w:val="24"/>
          <w:szCs w:val="24"/>
        </w:rPr>
        <w:t xml:space="preserve"> MDRC.</w:t>
      </w:r>
      <w:r w:rsidR="00E62F68">
        <w:rPr>
          <w:rFonts w:ascii="Times New Roman" w:eastAsia="Times New Roman" w:hAnsi="Times New Roman" w:cs="Times New Roman"/>
          <w:color w:val="FF0000"/>
          <w:sz w:val="24"/>
          <w:szCs w:val="24"/>
        </w:rPr>
        <w:t xml:space="preserve"> (</w:t>
      </w:r>
      <w:r w:rsidR="00E62F68" w:rsidRPr="00E62F68">
        <w:rPr>
          <w:rFonts w:ascii="Times New Roman" w:eastAsia="Times New Roman" w:hAnsi="Times New Roman" w:cs="Times New Roman"/>
          <w:color w:val="FF0000"/>
          <w:sz w:val="24"/>
          <w:szCs w:val="24"/>
        </w:rPr>
        <w:t>ED578933</w:t>
      </w:r>
      <w:r w:rsidR="00E62F68">
        <w:rPr>
          <w:rFonts w:ascii="Times New Roman" w:eastAsia="Times New Roman" w:hAnsi="Times New Roman" w:cs="Times New Roman"/>
          <w:color w:val="FF0000"/>
          <w:sz w:val="24"/>
          <w:szCs w:val="24"/>
        </w:rPr>
        <w:t xml:space="preserve">). ERIC. </w:t>
      </w:r>
      <w:r w:rsidR="00E62F68" w:rsidRPr="00E62F68">
        <w:rPr>
          <w:rFonts w:ascii="Times New Roman" w:eastAsia="Times New Roman" w:hAnsi="Times New Roman" w:cs="Times New Roman"/>
          <w:color w:val="FF0000"/>
          <w:sz w:val="24"/>
          <w:szCs w:val="24"/>
        </w:rPr>
        <w:t>https://eric.ed.gov/?id=ED578933</w:t>
      </w:r>
      <w:r w:rsidR="00E62F68">
        <w:rPr>
          <w:rFonts w:ascii="Times New Roman" w:eastAsia="Times New Roman" w:hAnsi="Times New Roman" w:cs="Times New Roman"/>
          <w:color w:val="FF0000"/>
          <w:sz w:val="24"/>
          <w:szCs w:val="24"/>
        </w:rPr>
        <w:t>.pdf</w:t>
      </w:r>
    </w:p>
    <w:p w14:paraId="0000003E" w14:textId="62F54612" w:rsidR="001C0540" w:rsidRPr="00E62F68" w:rsidRDefault="00EC5496" w:rsidP="00E62F68">
      <w:pPr>
        <w:spacing w:before="240" w:after="240"/>
        <w:ind w:left="1440" w:hanging="720"/>
        <w:rPr>
          <w:rFonts w:ascii="Times New Roman" w:eastAsia="Times New Roman" w:hAnsi="Times New Roman" w:cs="Times New Roman"/>
          <w:color w:val="FF0000"/>
          <w:sz w:val="24"/>
          <w:szCs w:val="24"/>
        </w:rPr>
      </w:pPr>
      <w:r w:rsidRPr="00EC5496">
        <w:rPr>
          <w:rFonts w:ascii="Times New Roman" w:eastAsia="Times New Roman" w:hAnsi="Times New Roman" w:cs="Times New Roman"/>
          <w:color w:val="FF0000"/>
          <w:sz w:val="24"/>
          <w:szCs w:val="24"/>
        </w:rPr>
        <w:t xml:space="preserve">Fullan, M., Quinn, J., &amp; McEachen, J. (2018). </w:t>
      </w:r>
      <w:r w:rsidRPr="00EC5496">
        <w:rPr>
          <w:rFonts w:ascii="Times New Roman" w:eastAsia="Times New Roman" w:hAnsi="Times New Roman" w:cs="Times New Roman"/>
          <w:i/>
          <w:color w:val="FF0000"/>
          <w:sz w:val="24"/>
          <w:szCs w:val="24"/>
        </w:rPr>
        <w:t xml:space="preserve">Deep </w:t>
      </w:r>
      <w:r w:rsidR="00E62F68">
        <w:rPr>
          <w:rFonts w:ascii="Times New Roman" w:eastAsia="Times New Roman" w:hAnsi="Times New Roman" w:cs="Times New Roman"/>
          <w:i/>
          <w:color w:val="FF0000"/>
          <w:sz w:val="24"/>
          <w:szCs w:val="24"/>
        </w:rPr>
        <w:t>l</w:t>
      </w:r>
      <w:r w:rsidRPr="00EC5496">
        <w:rPr>
          <w:rFonts w:ascii="Times New Roman" w:eastAsia="Times New Roman" w:hAnsi="Times New Roman" w:cs="Times New Roman"/>
          <w:i/>
          <w:color w:val="FF0000"/>
          <w:sz w:val="24"/>
          <w:szCs w:val="24"/>
        </w:rPr>
        <w:t xml:space="preserve">earning: Engage the </w:t>
      </w:r>
      <w:r w:rsidR="00E62F68">
        <w:rPr>
          <w:rFonts w:ascii="Times New Roman" w:eastAsia="Times New Roman" w:hAnsi="Times New Roman" w:cs="Times New Roman"/>
          <w:i/>
          <w:color w:val="FF0000"/>
          <w:sz w:val="24"/>
          <w:szCs w:val="24"/>
        </w:rPr>
        <w:t>w</w:t>
      </w:r>
      <w:r w:rsidRPr="00EC5496">
        <w:rPr>
          <w:rFonts w:ascii="Times New Roman" w:eastAsia="Times New Roman" w:hAnsi="Times New Roman" w:cs="Times New Roman"/>
          <w:i/>
          <w:color w:val="FF0000"/>
          <w:sz w:val="24"/>
          <w:szCs w:val="24"/>
        </w:rPr>
        <w:t xml:space="preserve">orld, </w:t>
      </w:r>
      <w:r w:rsidR="00E62F68">
        <w:rPr>
          <w:rFonts w:ascii="Times New Roman" w:eastAsia="Times New Roman" w:hAnsi="Times New Roman" w:cs="Times New Roman"/>
          <w:i/>
          <w:color w:val="FF0000"/>
          <w:sz w:val="24"/>
          <w:szCs w:val="24"/>
        </w:rPr>
        <w:t>c</w:t>
      </w:r>
      <w:r w:rsidRPr="00EC5496">
        <w:rPr>
          <w:rFonts w:ascii="Times New Roman" w:eastAsia="Times New Roman" w:hAnsi="Times New Roman" w:cs="Times New Roman"/>
          <w:i/>
          <w:color w:val="FF0000"/>
          <w:sz w:val="24"/>
          <w:szCs w:val="24"/>
        </w:rPr>
        <w:t xml:space="preserve">hange the </w:t>
      </w:r>
      <w:r w:rsidR="00E62F68">
        <w:rPr>
          <w:rFonts w:ascii="Times New Roman" w:eastAsia="Times New Roman" w:hAnsi="Times New Roman" w:cs="Times New Roman"/>
          <w:i/>
          <w:color w:val="FF0000"/>
          <w:sz w:val="24"/>
          <w:szCs w:val="24"/>
        </w:rPr>
        <w:t>w</w:t>
      </w:r>
      <w:r w:rsidRPr="00EC5496">
        <w:rPr>
          <w:rFonts w:ascii="Times New Roman" w:eastAsia="Times New Roman" w:hAnsi="Times New Roman" w:cs="Times New Roman"/>
          <w:i/>
          <w:color w:val="FF0000"/>
          <w:sz w:val="24"/>
          <w:szCs w:val="24"/>
        </w:rPr>
        <w:t>orld.</w:t>
      </w:r>
      <w:r w:rsidRPr="00EC5496">
        <w:rPr>
          <w:rFonts w:ascii="Times New Roman" w:eastAsia="Times New Roman" w:hAnsi="Times New Roman" w:cs="Times New Roman"/>
          <w:color w:val="FF0000"/>
          <w:sz w:val="24"/>
          <w:szCs w:val="24"/>
        </w:rPr>
        <w:t xml:space="preserve"> Corwin Press.</w:t>
      </w:r>
    </w:p>
    <w:p w14:paraId="0000003F" w14:textId="77777777" w:rsidR="001C0540" w:rsidRDefault="0025662B" w:rsidP="0025662B">
      <w:pPr>
        <w:spacing w:before="240" w:after="240"/>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Zhao, Y., Zhang, G., &amp; Lei, J. (2019). </w:t>
      </w:r>
      <w:commentRangeStart w:id="6"/>
      <w:r>
        <w:rPr>
          <w:rFonts w:ascii="Times New Roman" w:eastAsia="Times New Roman" w:hAnsi="Times New Roman" w:cs="Times New Roman"/>
          <w:i/>
          <w:sz w:val="24"/>
          <w:szCs w:val="24"/>
        </w:rPr>
        <w:t>Bringing</w:t>
      </w:r>
      <w:commentRangeEnd w:id="6"/>
      <w:r w:rsidR="00E62F68">
        <w:rPr>
          <w:rStyle w:val="CommentReference"/>
        </w:rPr>
        <w:commentReference w:id="6"/>
      </w:r>
      <w:r>
        <w:rPr>
          <w:rFonts w:ascii="Times New Roman" w:eastAsia="Times New Roman" w:hAnsi="Times New Roman" w:cs="Times New Roman"/>
          <w:i/>
          <w:sz w:val="24"/>
          <w:szCs w:val="24"/>
        </w:rPr>
        <w:t xml:space="preserve"> the World to the Classroom: Virtual Global Collaborations.</w:t>
      </w:r>
      <w:r>
        <w:rPr>
          <w:rFonts w:ascii="Times New Roman" w:eastAsia="Times New Roman" w:hAnsi="Times New Roman" w:cs="Times New Roman"/>
          <w:sz w:val="24"/>
          <w:szCs w:val="24"/>
        </w:rPr>
        <w:t xml:space="preserve"> Educational Technology Research and Development.</w:t>
      </w:r>
    </w:p>
    <w:p w14:paraId="00000040" w14:textId="77777777" w:rsidR="001C0540" w:rsidRDefault="0025662B">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1" w14:textId="77777777" w:rsidR="001C0540" w:rsidRDefault="001C0540">
      <w:pPr>
        <w:rPr>
          <w:rFonts w:ascii="Times New Roman" w:eastAsia="Times New Roman" w:hAnsi="Times New Roman" w:cs="Times New Roman"/>
          <w:sz w:val="24"/>
          <w:szCs w:val="24"/>
        </w:rPr>
      </w:pPr>
    </w:p>
    <w:sectPr w:rsidR="001C0540">
      <w:head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2-24T13:56:00Z" w:initials="DW">
    <w:p w14:paraId="74956C1D" w14:textId="32E765A9" w:rsidR="00FF3110" w:rsidRPr="00FF3110" w:rsidRDefault="00FF3110" w:rsidP="00FF3110">
      <w:pPr>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Sheri, y</w:t>
      </w:r>
      <w:r w:rsidRPr="00E743F4">
        <w:rPr>
          <w:rFonts w:ascii="Times New Roman" w:hAnsi="Times New Roman" w:cs="Times New Roman"/>
          <w:sz w:val="24"/>
          <w:szCs w:val="24"/>
        </w:rPr>
        <w:t>ou did a good job identifying the Essential Element</w:t>
      </w:r>
      <w:r>
        <w:rPr>
          <w:rFonts w:ascii="Times New Roman" w:hAnsi="Times New Roman" w:cs="Times New Roman"/>
          <w:sz w:val="24"/>
          <w:szCs w:val="24"/>
        </w:rPr>
        <w:t xml:space="preserve"> of Learning to Change the World</w:t>
      </w:r>
      <w:r w:rsidRPr="00E743F4">
        <w:rPr>
          <w:rFonts w:ascii="Times New Roman" w:hAnsi="Times New Roman" w:cs="Times New Roman"/>
          <w:sz w:val="24"/>
          <w:szCs w:val="24"/>
        </w:rPr>
        <w:t xml:space="preserve"> </w:t>
      </w:r>
      <w:r>
        <w:rPr>
          <w:rFonts w:ascii="Times New Roman" w:hAnsi="Times New Roman" w:cs="Times New Roman"/>
          <w:sz w:val="24"/>
          <w:szCs w:val="24"/>
        </w:rPr>
        <w:t>for discussion</w:t>
      </w:r>
      <w:r w:rsidRPr="00E743F4">
        <w:rPr>
          <w:rFonts w:ascii="Times New Roman" w:hAnsi="Times New Roman" w:cs="Times New Roman"/>
          <w:sz w:val="24"/>
          <w:szCs w:val="24"/>
        </w:rPr>
        <w:t xml:space="preserve">. </w:t>
      </w:r>
    </w:p>
  </w:comment>
  <w:comment w:id="1" w:author="David Ward" w:date="2025-02-24T13:59:00Z" w:initials="DW">
    <w:p w14:paraId="5D0C5027" w14:textId="6132B487" w:rsidR="00FF3110" w:rsidRDefault="00FF3110">
      <w:pPr>
        <w:pStyle w:val="CommentText"/>
      </w:pPr>
      <w:r>
        <w:rPr>
          <w:rFonts w:ascii="Times New Roman" w:eastAsia="Times New Roman" w:hAnsi="Times New Roman" w:cs="Times New Roman"/>
          <w:sz w:val="24"/>
          <w:szCs w:val="24"/>
        </w:rPr>
        <w:t xml:space="preserve">I loved the </w:t>
      </w:r>
      <w:r>
        <w:rPr>
          <w:rStyle w:val="CommentReference"/>
        </w:rPr>
        <w:annotationRef/>
      </w:r>
      <w:r>
        <w:rPr>
          <w:rFonts w:ascii="Times New Roman" w:eastAsia="Times New Roman" w:hAnsi="Times New Roman" w:cs="Times New Roman"/>
          <w:sz w:val="24"/>
          <w:szCs w:val="24"/>
        </w:rPr>
        <w:t>p</w:t>
      </w:r>
      <w:r>
        <w:rPr>
          <w:rFonts w:ascii="Times New Roman" w:eastAsia="Times New Roman" w:hAnsi="Times New Roman" w:cs="Times New Roman"/>
          <w:sz w:val="24"/>
          <w:szCs w:val="24"/>
        </w:rPr>
        <w:t>urpose-driven education</w:t>
      </w:r>
      <w:r>
        <w:rPr>
          <w:rFonts w:ascii="Times New Roman" w:eastAsia="Times New Roman" w:hAnsi="Times New Roman" w:cs="Times New Roman"/>
          <w:sz w:val="24"/>
          <w:szCs w:val="24"/>
        </w:rPr>
        <w:t xml:space="preserve"> approach in your </w:t>
      </w:r>
      <w:r>
        <w:rPr>
          <w:rFonts w:ascii="Times New Roman" w:eastAsia="Times New Roman" w:hAnsi="Times New Roman" w:cs="Times New Roman"/>
          <w:sz w:val="24"/>
          <w:szCs w:val="24"/>
        </w:rPr>
        <w:t>Fullan (2018)</w:t>
      </w:r>
      <w:r>
        <w:rPr>
          <w:rFonts w:ascii="Times New Roman" w:eastAsia="Times New Roman" w:hAnsi="Times New Roman" w:cs="Times New Roman"/>
          <w:sz w:val="24"/>
          <w:szCs w:val="24"/>
        </w:rPr>
        <w:t xml:space="preserve"> source</w:t>
      </w:r>
      <w:r>
        <w:rPr>
          <w:rFonts w:ascii="Times New Roman" w:eastAsia="Times New Roman" w:hAnsi="Times New Roman" w:cs="Times New Roman"/>
          <w:sz w:val="24"/>
          <w:szCs w:val="24"/>
        </w:rPr>
        <w:t xml:space="preserve"> that promotes societal change </w:t>
      </w:r>
      <w:r>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address</w:t>
      </w:r>
      <w:r>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three key elements: purpose, engagement, and collaboration. </w:t>
      </w:r>
      <w:r>
        <w:rPr>
          <w:rFonts w:ascii="Times New Roman" w:eastAsia="Times New Roman" w:hAnsi="Times New Roman" w:cs="Times New Roman"/>
          <w:sz w:val="24"/>
          <w:szCs w:val="24"/>
        </w:rPr>
        <w:t xml:space="preserve"> This sounds like the OGS approach!</w:t>
      </w:r>
    </w:p>
  </w:comment>
  <w:comment w:id="2" w:author="David Ward" w:date="2025-02-24T14:05:00Z" w:initials="DW">
    <w:p w14:paraId="2EFD2D28" w14:textId="274F6E67" w:rsidR="00FF3110" w:rsidRDefault="00FF3110">
      <w:pPr>
        <w:pStyle w:val="CommentText"/>
      </w:pPr>
      <w:r>
        <w:rPr>
          <w:rFonts w:ascii="Times New Roman" w:eastAsia="Times New Roman" w:hAnsi="Times New Roman" w:cs="Times New Roman"/>
          <w:sz w:val="24"/>
          <w:szCs w:val="24"/>
        </w:rPr>
        <w:t xml:space="preserve">Your </w:t>
      </w:r>
      <w:r>
        <w:rPr>
          <w:rStyle w:val="CommentReference"/>
        </w:rPr>
        <w:annotationRef/>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Condliffe</w:t>
      </w:r>
      <w:proofErr w:type="spellEnd"/>
      <w:r>
        <w:rPr>
          <w:rFonts w:ascii="Times New Roman" w:eastAsia="Times New Roman" w:hAnsi="Times New Roman" w:cs="Times New Roman"/>
          <w:sz w:val="24"/>
          <w:szCs w:val="24"/>
        </w:rPr>
        <w:t>, 2017)</w:t>
      </w:r>
      <w:r>
        <w:rPr>
          <w:rFonts w:ascii="Times New Roman" w:eastAsia="Times New Roman" w:hAnsi="Times New Roman" w:cs="Times New Roman"/>
          <w:sz w:val="24"/>
          <w:szCs w:val="24"/>
        </w:rPr>
        <w:t xml:space="preserve"> source is very compatible with action research methods in which “</w:t>
      </w:r>
      <w:r>
        <w:rPr>
          <w:rFonts w:ascii="Times New Roman" w:eastAsia="Times New Roman" w:hAnsi="Times New Roman" w:cs="Times New Roman"/>
          <w:sz w:val="24"/>
          <w:szCs w:val="24"/>
        </w:rPr>
        <w:t>project-based learning produces improved student engagement</w:t>
      </w:r>
      <w:r w:rsidR="00EC5496">
        <w:rPr>
          <w:rFonts w:ascii="Times New Roman" w:eastAsia="Times New Roman" w:hAnsi="Times New Roman" w:cs="Times New Roman"/>
          <w:sz w:val="24"/>
          <w:szCs w:val="24"/>
        </w:rPr>
        <w:t>”… “</w:t>
      </w:r>
      <w:r w:rsidR="00EC5496">
        <w:rPr>
          <w:rFonts w:ascii="Times New Roman" w:eastAsia="Times New Roman" w:hAnsi="Times New Roman" w:cs="Times New Roman"/>
          <w:sz w:val="24"/>
          <w:szCs w:val="24"/>
        </w:rPr>
        <w:t>because students address actual world problems</w:t>
      </w:r>
      <w:r w:rsidR="00EC5496">
        <w:rPr>
          <w:rFonts w:ascii="Times New Roman" w:eastAsia="Times New Roman" w:hAnsi="Times New Roman" w:cs="Times New Roman"/>
          <w:sz w:val="24"/>
          <w:szCs w:val="24"/>
        </w:rPr>
        <w:t>.”</w:t>
      </w:r>
    </w:p>
  </w:comment>
  <w:comment w:id="3" w:author="David Ward" w:date="2025-02-24T14:09:00Z" w:initials="DW">
    <w:p w14:paraId="1A768195" w14:textId="6BD443A4" w:rsidR="00EC5496" w:rsidRPr="00EC5496" w:rsidRDefault="00EC5496">
      <w:pPr>
        <w:pStyle w:val="CommentText"/>
        <w:rPr>
          <w:rFonts w:ascii="Times New Roman" w:hAnsi="Times New Roman" w:cs="Times New Roman"/>
        </w:rPr>
      </w:pPr>
      <w:r w:rsidRPr="00EC5496">
        <w:rPr>
          <w:rStyle w:val="CommentReference"/>
          <w:rFonts w:ascii="Times New Roman" w:hAnsi="Times New Roman" w:cs="Times New Roman"/>
        </w:rPr>
        <w:annotationRef/>
      </w:r>
      <w:r w:rsidRPr="00EC5496">
        <w:rPr>
          <w:rFonts w:ascii="Times New Roman" w:hAnsi="Times New Roman" w:cs="Times New Roman"/>
        </w:rPr>
        <w:t xml:space="preserve">Your </w:t>
      </w:r>
      <w:r w:rsidRPr="00EC5496">
        <w:rPr>
          <w:rFonts w:ascii="Times New Roman" w:eastAsia="Times New Roman" w:hAnsi="Times New Roman" w:cs="Times New Roman"/>
          <w:sz w:val="24"/>
          <w:szCs w:val="24"/>
        </w:rPr>
        <w:t>Zhao</w:t>
      </w:r>
      <w:r w:rsidRPr="00EC5496">
        <w:rPr>
          <w:rFonts w:ascii="Times New Roman" w:eastAsia="Times New Roman" w:hAnsi="Times New Roman" w:cs="Times New Roman"/>
          <w:sz w:val="24"/>
          <w:szCs w:val="24"/>
        </w:rPr>
        <w:t xml:space="preserve"> </w:t>
      </w:r>
      <w:r w:rsidRPr="00EC5496">
        <w:rPr>
          <w:rFonts w:ascii="Times New Roman" w:eastAsia="Times New Roman" w:hAnsi="Times New Roman" w:cs="Times New Roman"/>
          <w:sz w:val="24"/>
          <w:szCs w:val="24"/>
        </w:rPr>
        <w:t>(2019)</w:t>
      </w:r>
      <w:r w:rsidRPr="00EC5496">
        <w:rPr>
          <w:rFonts w:ascii="Times New Roman" w:eastAsia="Times New Roman" w:hAnsi="Times New Roman" w:cs="Times New Roman"/>
          <w:sz w:val="24"/>
          <w:szCs w:val="24"/>
        </w:rPr>
        <w:t xml:space="preserve"> source relevantly illustrated how</w:t>
      </w:r>
      <w:r w:rsidRPr="00EC5496">
        <w:rPr>
          <w:rFonts w:ascii="Times New Roman" w:eastAsia="Times New Roman" w:hAnsi="Times New Roman" w:cs="Times New Roman"/>
          <w:sz w:val="24"/>
          <w:szCs w:val="24"/>
        </w:rPr>
        <w:t xml:space="preserve"> </w:t>
      </w:r>
      <w:r w:rsidRPr="00EC5496">
        <w:rPr>
          <w:rFonts w:ascii="Times New Roman" w:eastAsia="Times New Roman" w:hAnsi="Times New Roman" w:cs="Times New Roman"/>
          <w:sz w:val="24"/>
          <w:szCs w:val="24"/>
        </w:rPr>
        <w:t>“</w:t>
      </w:r>
      <w:r w:rsidRPr="00EC5496">
        <w:rPr>
          <w:rFonts w:ascii="Times New Roman" w:eastAsia="Times New Roman" w:hAnsi="Times New Roman" w:cs="Times New Roman"/>
          <w:sz w:val="24"/>
          <w:szCs w:val="24"/>
        </w:rPr>
        <w:t>educational technology integration enhances student learning experiences and prepares them for the challenges of our digital world.</w:t>
      </w:r>
      <w:r w:rsidRPr="00EC5496">
        <w:rPr>
          <w:rFonts w:ascii="Times New Roman" w:eastAsia="Times New Roman" w:hAnsi="Times New Roman" w:cs="Times New Roman"/>
          <w:sz w:val="24"/>
          <w:szCs w:val="24"/>
        </w:rPr>
        <w:t>”</w:t>
      </w:r>
      <w:r w:rsidRPr="00EC5496">
        <w:rPr>
          <w:rFonts w:ascii="Times New Roman" w:eastAsia="Times New Roman" w:hAnsi="Times New Roman" w:cs="Times New Roman"/>
          <w:sz w:val="24"/>
          <w:szCs w:val="24"/>
        </w:rPr>
        <w:br/>
      </w:r>
    </w:p>
  </w:comment>
  <w:comment w:id="4" w:author="David Ward" w:date="2025-02-24T14:02:00Z" w:initials="DW">
    <w:p w14:paraId="6A10F7FA" w14:textId="41FFA878" w:rsidR="00FF3110" w:rsidRDefault="00FF3110">
      <w:pPr>
        <w:pStyle w:val="CommentText"/>
      </w:pPr>
      <w:r>
        <w:rPr>
          <w:rStyle w:val="CommentReference"/>
        </w:rPr>
        <w:annotationRef/>
      </w:r>
      <w:r>
        <w:t>What book</w:t>
      </w:r>
      <w:r w:rsidR="00E62F68">
        <w:t>,</w:t>
      </w:r>
      <w:r>
        <w:t xml:space="preserve"> </w:t>
      </w:r>
      <w:r w:rsidR="00E62F68">
        <w:t>Fullan (2018)? Since you discussed it in an earlier paragraph, you should cite it for clarity.</w:t>
      </w:r>
    </w:p>
  </w:comment>
  <w:comment w:id="5" w:author="David Ward" w:date="2025-02-24T14:13:00Z" w:initials="DW">
    <w:p w14:paraId="5C26C9C7" w14:textId="22954DE9" w:rsidR="00EC5496" w:rsidRDefault="00EC5496">
      <w:pPr>
        <w:pStyle w:val="CommentText"/>
      </w:pPr>
      <w:r>
        <w:rPr>
          <w:rStyle w:val="CommentReference"/>
        </w:rPr>
        <w:annotationRef/>
      </w:r>
      <w:r>
        <w:t>Bold</w:t>
      </w:r>
    </w:p>
  </w:comment>
  <w:comment w:id="6" w:author="David Ward" w:date="2025-02-24T14:21:00Z" w:initials="DW">
    <w:p w14:paraId="5CC728C1" w14:textId="30E54671" w:rsidR="00E62F68" w:rsidRDefault="00E62F68">
      <w:pPr>
        <w:pStyle w:val="CommentText"/>
      </w:pPr>
      <w:r>
        <w:rPr>
          <w:rStyle w:val="CommentReference"/>
        </w:rPr>
        <w:annotationRef/>
      </w:r>
      <w:r>
        <w:rPr>
          <w:rFonts w:ascii="Times New Roman" w:eastAsia="Times New Roman" w:hAnsi="Times New Roman" w:cs="Times New Roman"/>
          <w:i/>
          <w:sz w:val="24"/>
          <w:szCs w:val="24"/>
        </w:rPr>
        <w:t xml:space="preserve">Bringing the </w:t>
      </w:r>
      <w:r>
        <w:rPr>
          <w:rFonts w:ascii="Times New Roman" w:eastAsia="Times New Roman" w:hAnsi="Times New Roman" w:cs="Times New Roman"/>
          <w:i/>
          <w:sz w:val="24"/>
          <w:szCs w:val="24"/>
        </w:rPr>
        <w:t>w</w:t>
      </w:r>
      <w:r>
        <w:rPr>
          <w:rFonts w:ascii="Times New Roman" w:eastAsia="Times New Roman" w:hAnsi="Times New Roman" w:cs="Times New Roman"/>
          <w:i/>
          <w:sz w:val="24"/>
          <w:szCs w:val="24"/>
        </w:rPr>
        <w:t xml:space="preserve">orld to the </w:t>
      </w:r>
      <w:r>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 xml:space="preserve">lassroom: Virtual </w:t>
      </w:r>
      <w:r>
        <w:rPr>
          <w:rFonts w:ascii="Times New Roman" w:eastAsia="Times New Roman" w:hAnsi="Times New Roman" w:cs="Times New Roman"/>
          <w:i/>
          <w:sz w:val="24"/>
          <w:szCs w:val="24"/>
        </w:rPr>
        <w:t>g</w:t>
      </w:r>
      <w:r>
        <w:rPr>
          <w:rFonts w:ascii="Times New Roman" w:eastAsia="Times New Roman" w:hAnsi="Times New Roman" w:cs="Times New Roman"/>
          <w:i/>
          <w:sz w:val="24"/>
          <w:szCs w:val="24"/>
        </w:rPr>
        <w:t xml:space="preserve">lobal </w:t>
      </w:r>
      <w:r>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ollaborations.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956C1D" w15:done="0"/>
  <w15:commentEx w15:paraId="5D0C5027" w15:done="0"/>
  <w15:commentEx w15:paraId="2EFD2D28" w15:done="0"/>
  <w15:commentEx w15:paraId="1A768195" w15:done="0"/>
  <w15:commentEx w15:paraId="6A10F7FA" w15:done="0"/>
  <w15:commentEx w15:paraId="5C26C9C7" w15:done="0"/>
  <w15:commentEx w15:paraId="5CC728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BFFA2F" w16cex:dateUtc="2025-02-24T18:56:00Z"/>
  <w16cex:commentExtensible w16cex:durableId="260EA1E0" w16cex:dateUtc="2025-02-24T18:59:00Z"/>
  <w16cex:commentExtensible w16cex:durableId="6380DF77" w16cex:dateUtc="2025-02-24T19:05:00Z"/>
  <w16cex:commentExtensible w16cex:durableId="159FC119" w16cex:dateUtc="2025-02-24T19:09:00Z"/>
  <w16cex:commentExtensible w16cex:durableId="514C1488" w16cex:dateUtc="2025-02-24T19:02:00Z"/>
  <w16cex:commentExtensible w16cex:durableId="23F79413" w16cex:dateUtc="2025-02-24T19:13:00Z"/>
  <w16cex:commentExtensible w16cex:durableId="1395C70D" w16cex:dateUtc="2025-02-24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956C1D" w16cid:durableId="45BFFA2F"/>
  <w16cid:commentId w16cid:paraId="5D0C5027" w16cid:durableId="260EA1E0"/>
  <w16cid:commentId w16cid:paraId="2EFD2D28" w16cid:durableId="6380DF77"/>
  <w16cid:commentId w16cid:paraId="1A768195" w16cid:durableId="159FC119"/>
  <w16cid:commentId w16cid:paraId="6A10F7FA" w16cid:durableId="514C1488"/>
  <w16cid:commentId w16cid:paraId="5C26C9C7" w16cid:durableId="23F79413"/>
  <w16cid:commentId w16cid:paraId="5CC728C1" w16cid:durableId="1395C7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4C7CC" w14:textId="77777777" w:rsidR="009841D9" w:rsidRDefault="009841D9">
      <w:pPr>
        <w:spacing w:line="240" w:lineRule="auto"/>
      </w:pPr>
      <w:r>
        <w:separator/>
      </w:r>
    </w:p>
  </w:endnote>
  <w:endnote w:type="continuationSeparator" w:id="0">
    <w:p w14:paraId="79058EC4" w14:textId="77777777" w:rsidR="009841D9" w:rsidRDefault="00984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2FCD2" w14:textId="77777777" w:rsidR="009841D9" w:rsidRDefault="009841D9">
      <w:pPr>
        <w:spacing w:line="240" w:lineRule="auto"/>
      </w:pPr>
      <w:r>
        <w:separator/>
      </w:r>
    </w:p>
  </w:footnote>
  <w:footnote w:type="continuationSeparator" w:id="0">
    <w:p w14:paraId="78BC36E8" w14:textId="77777777" w:rsidR="009841D9" w:rsidRDefault="009841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2" w14:textId="76AE23C0" w:rsidR="001C0540" w:rsidRDefault="0025662B">
    <w:pPr>
      <w:rPr>
        <w:rFonts w:ascii="Times New Roman" w:eastAsia="Times New Roman" w:hAnsi="Times New Roman" w:cs="Times New Roman"/>
        <w:sz w:val="24"/>
        <w:szCs w:val="24"/>
      </w:rPr>
    </w:pPr>
    <w:r>
      <w:rPr>
        <w:rFonts w:ascii="Times New Roman" w:eastAsia="Times New Roman" w:hAnsi="Times New Roman" w:cs="Times New Roman"/>
        <w:sz w:val="20"/>
        <w:szCs w:val="20"/>
      </w:rPr>
      <w:t>Sheri Dozier, 805-22, Faith-Learning Integration and Interdisciplinary Studies, Assignment #1, 1/26/25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14:paraId="00000043" w14:textId="77777777" w:rsidR="001C0540" w:rsidRDefault="001C0540">
    <w:pPr>
      <w:rPr>
        <w:rFonts w:ascii="Times New Roman" w:eastAsia="Times New Roman" w:hAnsi="Times New Roman" w:cs="Times New Roman"/>
        <w:sz w:val="24"/>
        <w:szCs w:val="24"/>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540"/>
    <w:rsid w:val="000967EE"/>
    <w:rsid w:val="001C0540"/>
    <w:rsid w:val="0020474D"/>
    <w:rsid w:val="0025662B"/>
    <w:rsid w:val="009841D9"/>
    <w:rsid w:val="009E6C52"/>
    <w:rsid w:val="00D02DCF"/>
    <w:rsid w:val="00E62F68"/>
    <w:rsid w:val="00EC5496"/>
    <w:rsid w:val="00FF3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F6A1E"/>
  <w15:docId w15:val="{8E028EE3-E31A-4B90-ABB6-71FCD748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5662B"/>
    <w:pPr>
      <w:tabs>
        <w:tab w:val="center" w:pos="4680"/>
        <w:tab w:val="right" w:pos="9360"/>
      </w:tabs>
      <w:spacing w:line="240" w:lineRule="auto"/>
    </w:pPr>
  </w:style>
  <w:style w:type="character" w:customStyle="1" w:styleId="HeaderChar">
    <w:name w:val="Header Char"/>
    <w:basedOn w:val="DefaultParagraphFont"/>
    <w:link w:val="Header"/>
    <w:uiPriority w:val="99"/>
    <w:rsid w:val="0025662B"/>
  </w:style>
  <w:style w:type="paragraph" w:styleId="Footer">
    <w:name w:val="footer"/>
    <w:basedOn w:val="Normal"/>
    <w:link w:val="FooterChar"/>
    <w:uiPriority w:val="99"/>
    <w:unhideWhenUsed/>
    <w:rsid w:val="0025662B"/>
    <w:pPr>
      <w:tabs>
        <w:tab w:val="center" w:pos="4680"/>
        <w:tab w:val="right" w:pos="9360"/>
      </w:tabs>
      <w:spacing w:line="240" w:lineRule="auto"/>
    </w:pPr>
  </w:style>
  <w:style w:type="character" w:customStyle="1" w:styleId="FooterChar">
    <w:name w:val="Footer Char"/>
    <w:basedOn w:val="DefaultParagraphFont"/>
    <w:link w:val="Footer"/>
    <w:uiPriority w:val="99"/>
    <w:rsid w:val="0025662B"/>
  </w:style>
  <w:style w:type="character" w:styleId="CommentReference">
    <w:name w:val="annotation reference"/>
    <w:basedOn w:val="DefaultParagraphFont"/>
    <w:uiPriority w:val="99"/>
    <w:semiHidden/>
    <w:unhideWhenUsed/>
    <w:rsid w:val="00FF3110"/>
    <w:rPr>
      <w:sz w:val="16"/>
      <w:szCs w:val="16"/>
    </w:rPr>
  </w:style>
  <w:style w:type="paragraph" w:styleId="CommentText">
    <w:name w:val="annotation text"/>
    <w:basedOn w:val="Normal"/>
    <w:link w:val="CommentTextChar"/>
    <w:uiPriority w:val="99"/>
    <w:semiHidden/>
    <w:unhideWhenUsed/>
    <w:rsid w:val="00FF3110"/>
    <w:pPr>
      <w:spacing w:line="240" w:lineRule="auto"/>
    </w:pPr>
    <w:rPr>
      <w:sz w:val="20"/>
      <w:szCs w:val="20"/>
    </w:rPr>
  </w:style>
  <w:style w:type="character" w:customStyle="1" w:styleId="CommentTextChar">
    <w:name w:val="Comment Text Char"/>
    <w:basedOn w:val="DefaultParagraphFont"/>
    <w:link w:val="CommentText"/>
    <w:uiPriority w:val="99"/>
    <w:semiHidden/>
    <w:rsid w:val="00FF3110"/>
    <w:rPr>
      <w:sz w:val="20"/>
      <w:szCs w:val="20"/>
    </w:rPr>
  </w:style>
  <w:style w:type="paragraph" w:styleId="CommentSubject">
    <w:name w:val="annotation subject"/>
    <w:basedOn w:val="CommentText"/>
    <w:next w:val="CommentText"/>
    <w:link w:val="CommentSubjectChar"/>
    <w:uiPriority w:val="99"/>
    <w:semiHidden/>
    <w:unhideWhenUsed/>
    <w:rsid w:val="00FF3110"/>
    <w:rPr>
      <w:b/>
      <w:bCs/>
    </w:rPr>
  </w:style>
  <w:style w:type="character" w:customStyle="1" w:styleId="CommentSubjectChar">
    <w:name w:val="Comment Subject Char"/>
    <w:basedOn w:val="CommentTextChar"/>
    <w:link w:val="CommentSubject"/>
    <w:uiPriority w:val="99"/>
    <w:semiHidden/>
    <w:rsid w:val="00FF31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503</Words>
  <Characters>3293</Characters>
  <Application>Microsoft Office Word</Application>
  <DocSecurity>0</DocSecurity>
  <Lines>109</Lines>
  <Paragraphs>22</Paragraphs>
  <ScaleCrop>false</ScaleCrop>
  <HeadingPairs>
    <vt:vector size="2" baseType="variant">
      <vt:variant>
        <vt:lpstr>Title</vt:lpstr>
      </vt:variant>
      <vt:variant>
        <vt:i4>1</vt:i4>
      </vt:variant>
    </vt:vector>
  </HeadingPairs>
  <TitlesOfParts>
    <vt:vector size="1" baseType="lpstr">
      <vt:lpstr/>
    </vt:vector>
  </TitlesOfParts>
  <Company>Acumen LLC</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Dozier</dc:creator>
  <cp:lastModifiedBy>David Ward</cp:lastModifiedBy>
  <cp:revision>4</cp:revision>
  <dcterms:created xsi:type="dcterms:W3CDTF">2025-01-27T02:57:00Z</dcterms:created>
  <dcterms:modified xsi:type="dcterms:W3CDTF">2025-02-24T19:24:00Z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ef53bd1a6e0a40c97b913f1450682cc096d2f742de2596c090c647e30221bb27</vt:lpwstr>
  </property>
</Properties>
</file>