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Course Learning Journal</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jc w:val="center"/>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pStyle w:val="Subtitle"/>
        <w:pageBreakBefore w:val="0"/>
        <w:pBdr>
          <w:top w:space="0" w:sz="0" w:val="nil"/>
          <w:left w:space="0" w:sz="0" w:val="nil"/>
          <w:bottom w:space="0" w:sz="0" w:val="nil"/>
          <w:right w:space="0" w:sz="0" w:val="nil"/>
          <w:between w:space="0" w:sz="0" w:val="nil"/>
        </w:pBdr>
        <w:shd w:fill="auto" w:val="clear"/>
        <w:jc w:val="center"/>
        <w:rPr/>
      </w:pPr>
      <w:bookmarkStart w:colFirst="0" w:colLast="0" w:name="_heading=h.1fob9te" w:id="2"/>
      <w:bookmarkEnd w:id="2"/>
      <w:r w:rsidDel="00000000" w:rsidR="00000000" w:rsidRPr="00000000">
        <w:rPr>
          <w:rtl w:val="0"/>
        </w:rPr>
        <w:t xml:space="preserve">Cynthia K. Loving</w:t>
      </w:r>
    </w:p>
    <w:p w:rsidR="00000000" w:rsidDel="00000000" w:rsidP="00000000" w:rsidRDefault="00000000" w:rsidRPr="00000000" w14:paraId="00000004">
      <w:pPr>
        <w:pStyle w:val="Subtitle"/>
        <w:pageBreakBefore w:val="0"/>
        <w:pBdr>
          <w:top w:space="0" w:sz="0" w:val="nil"/>
          <w:left w:space="0" w:sz="0" w:val="nil"/>
          <w:bottom w:space="0" w:sz="0" w:val="nil"/>
          <w:right w:space="0" w:sz="0" w:val="nil"/>
          <w:between w:space="0" w:sz="0" w:val="nil"/>
        </w:pBdr>
        <w:shd w:fill="auto" w:val="clear"/>
        <w:jc w:val="center"/>
        <w:rPr/>
      </w:pPr>
      <w:bookmarkStart w:colFirst="0" w:colLast="0" w:name="_heading=h.3znysh7" w:id="3"/>
      <w:bookmarkEnd w:id="3"/>
      <w:r w:rsidDel="00000000" w:rsidR="00000000" w:rsidRPr="00000000">
        <w:rPr>
          <w:rtl w:val="0"/>
        </w:rPr>
        <w:t xml:space="preserve">Omega Graduate School</w:t>
      </w:r>
    </w:p>
    <w:p w:rsidR="00000000" w:rsidDel="00000000" w:rsidP="00000000" w:rsidRDefault="00000000" w:rsidRPr="00000000" w14:paraId="00000005">
      <w:pPr>
        <w:pStyle w:val="Subtitle"/>
        <w:pageBreakBefore w:val="0"/>
        <w:rPr>
          <w:i w:val="1"/>
        </w:rPr>
      </w:pPr>
      <w:bookmarkStart w:colFirst="0" w:colLast="0" w:name="_heading=h.2et92p0" w:id="4"/>
      <w:bookmarkEnd w:id="4"/>
      <w:r w:rsidDel="00000000" w:rsidR="00000000" w:rsidRPr="00000000">
        <w:rPr>
          <w:rtl w:val="0"/>
        </w:rPr>
        <w:t xml:space="preserve">PHI-815   History of the Integration of Religion &amp; Society</w:t>
      </w:r>
      <w:r w:rsidDel="00000000" w:rsidR="00000000" w:rsidRPr="00000000">
        <w:rPr>
          <w:rtl w:val="0"/>
        </w:rPr>
      </w:r>
    </w:p>
    <w:p w:rsidR="00000000" w:rsidDel="00000000" w:rsidP="00000000" w:rsidRDefault="00000000" w:rsidRPr="00000000" w14:paraId="00000006">
      <w:pPr>
        <w:pStyle w:val="Subtitle"/>
        <w:pageBreakBefore w:val="0"/>
        <w:rPr>
          <w:i w:val="1"/>
        </w:rPr>
      </w:pPr>
      <w:bookmarkStart w:colFirst="0" w:colLast="0" w:name="_heading=h.tyjcwt" w:id="5"/>
      <w:bookmarkEnd w:id="5"/>
      <w:r w:rsidDel="00000000" w:rsidR="00000000" w:rsidRPr="00000000">
        <w:rPr>
          <w:rtl w:val="0"/>
        </w:rPr>
        <w:t xml:space="preserve">Dr. David Ward</w:t>
      </w:r>
      <w:r w:rsidDel="00000000" w:rsidR="00000000" w:rsidRPr="00000000">
        <w:rPr>
          <w:rtl w:val="0"/>
        </w:rPr>
      </w:r>
    </w:p>
    <w:p w:rsidR="00000000" w:rsidDel="00000000" w:rsidP="00000000" w:rsidRDefault="00000000" w:rsidRPr="00000000" w14:paraId="00000007">
      <w:pPr>
        <w:pStyle w:val="Subtitle"/>
        <w:pageBreakBefore w:val="0"/>
        <w:rPr>
          <w:i w:val="1"/>
        </w:rPr>
      </w:pPr>
      <w:bookmarkStart w:colFirst="0" w:colLast="0" w:name="_heading=h.3dy6vkm" w:id="6"/>
      <w:bookmarkEnd w:id="6"/>
      <w:r w:rsidDel="00000000" w:rsidR="00000000" w:rsidRPr="00000000">
        <w:rPr>
          <w:rtl w:val="0"/>
        </w:rPr>
        <w:t xml:space="preserve">March 16th, 2025</w:t>
      </w:r>
      <w:r w:rsidDel="00000000" w:rsidR="00000000" w:rsidRPr="00000000">
        <w:br w:type="page"/>
      </w:r>
      <w:r w:rsidDel="00000000" w:rsidR="00000000" w:rsidRPr="00000000">
        <w:rPr>
          <w:rtl w:val="0"/>
        </w:rPr>
      </w:r>
    </w:p>
    <w:p w:rsidR="00000000" w:rsidDel="00000000" w:rsidP="00000000" w:rsidRDefault="00000000" w:rsidRPr="00000000" w14:paraId="00000008">
      <w:pPr>
        <w:pStyle w:val="Subtitle"/>
        <w:jc w:val="left"/>
        <w:rPr>
          <w:b w:val="1"/>
        </w:rPr>
      </w:pPr>
      <w:r w:rsidDel="00000000" w:rsidR="00000000" w:rsidRPr="00000000">
        <w:rPr>
          <w:b w:val="1"/>
          <w:rtl w:val="0"/>
        </w:rPr>
        <w:t xml:space="preserve">Assignment #4 – Course Learning Journal</w:t>
      </w:r>
    </w:p>
    <w:p w:rsidR="00000000" w:rsidDel="00000000" w:rsidP="00000000" w:rsidRDefault="00000000" w:rsidRPr="00000000" w14:paraId="00000009">
      <w:pPr>
        <w:pStyle w:val="Subtitle"/>
        <w:jc w:val="left"/>
        <w:rPr/>
      </w:pPr>
      <w:r w:rsidDel="00000000" w:rsidR="00000000" w:rsidRPr="00000000">
        <w:rPr>
          <w:rtl w:val="0"/>
        </w:rP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The course learning journal should be 3-5 pages in length and should include the following sections:</w:t>
      </w:r>
    </w:p>
    <w:p w:rsidR="00000000" w:rsidDel="00000000" w:rsidP="00000000" w:rsidRDefault="00000000" w:rsidRPr="00000000" w14:paraId="0000000A">
      <w:pPr>
        <w:pStyle w:val="Subtitle"/>
        <w:numPr>
          <w:ilvl w:val="0"/>
          <w:numId w:val="1"/>
        </w:numPr>
        <w:ind w:left="720" w:hanging="360"/>
        <w:jc w:val="left"/>
        <w:rPr/>
      </w:pPr>
      <w:r w:rsidDel="00000000" w:rsidR="00000000" w:rsidRPr="00000000">
        <w:rPr>
          <w:rtl w:val="0"/>
        </w:rPr>
        <w:t xml:space="preserve"> Introduction – Summarize the intent of the course, how it fits into the graduate program as a whole, and the relevance of its position in the curricular sequence. </w:t>
      </w:r>
    </w:p>
    <w:p w:rsidR="00000000" w:rsidDel="00000000" w:rsidP="00000000" w:rsidRDefault="00000000" w:rsidRPr="00000000" w14:paraId="0000000B">
      <w:pPr>
        <w:pStyle w:val="Subtitle"/>
        <w:numPr>
          <w:ilvl w:val="0"/>
          <w:numId w:val="1"/>
        </w:numPr>
        <w:ind w:left="720" w:hanging="360"/>
        <w:jc w:val="left"/>
        <w:rPr/>
      </w:pPr>
      <w:r w:rsidDel="00000000" w:rsidR="00000000" w:rsidRPr="00000000">
        <w:rPr>
          <w:rtl w:val="0"/>
        </w:rPr>
        <w:t xml:space="preserve">Personal Growth - Describe your personal growth–how the course stretched or challenged you– and your progress in mastery of course content and skills during the week and through subsequent readings – what new insights or skills you gained.</w:t>
      </w:r>
    </w:p>
    <w:p w:rsidR="00000000" w:rsidDel="00000000" w:rsidP="00000000" w:rsidRDefault="00000000" w:rsidRPr="00000000" w14:paraId="0000000C">
      <w:pPr>
        <w:pStyle w:val="Subtitle"/>
        <w:numPr>
          <w:ilvl w:val="0"/>
          <w:numId w:val="1"/>
        </w:numPr>
        <w:ind w:left="720" w:hanging="360"/>
        <w:jc w:val="left"/>
        <w:rPr/>
      </w:pPr>
      <w:r w:rsidDel="00000000" w:rsidR="00000000" w:rsidRPr="00000000">
        <w:rPr>
          <w:rtl w:val="0"/>
        </w:rPr>
        <w:t xml:space="preserve">Reflective Entry - Add a reflective entry that describes the contextualization (or adaptation and relevant application) of new learning in your professional field. What questions or concerns have surfaced about your professional field as a result of your study?</w:t>
      </w:r>
    </w:p>
    <w:p w:rsidR="00000000" w:rsidDel="00000000" w:rsidP="00000000" w:rsidRDefault="00000000" w:rsidRPr="00000000" w14:paraId="0000000D">
      <w:pPr>
        <w:pStyle w:val="Subtitle"/>
        <w:numPr>
          <w:ilvl w:val="0"/>
          <w:numId w:val="1"/>
        </w:numPr>
        <w:ind w:left="720" w:hanging="360"/>
        <w:jc w:val="left"/>
        <w:rPr/>
      </w:pPr>
      <w:r w:rsidDel="00000000" w:rsidR="00000000" w:rsidRPr="00000000">
        <w:rPr>
          <w:rtl w:val="0"/>
        </w:rPr>
        <w:t xml:space="preserve">Conclusion – Evaluate the effectiveness of the course in meeting your professional, religious, and educational goals.</w:t>
      </w:r>
      <w:r w:rsidDel="00000000" w:rsidR="00000000" w:rsidRPr="00000000">
        <w:br w:type="page"/>
      </w:r>
      <w:r w:rsidDel="00000000" w:rsidR="00000000" w:rsidRPr="00000000">
        <w:rPr>
          <w:rtl w:val="0"/>
        </w:rPr>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 Learning Journal Entry</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Introduction</w:t>
      </w:r>
    </w:p>
    <w:p w:rsidR="00000000" w:rsidDel="00000000" w:rsidP="00000000" w:rsidRDefault="00000000" w:rsidRPr="00000000" w14:paraId="00000010">
      <w:pPr>
        <w:spacing w:after="240" w:before="240" w:lineRule="auto"/>
        <w:ind w:firstLine="720"/>
        <w:rPr/>
      </w:pPr>
      <w:r w:rsidDel="00000000" w:rsidR="00000000" w:rsidRPr="00000000">
        <w:rPr>
          <w:rtl w:val="0"/>
        </w:rPr>
        <w:t xml:space="preserve">This journal entry reflects my journey through PHI-815, History of the Integration of Religion and Society. Far from being just another academic requirement, this course serves as a cornerstone, reinforcing and supporting the entire framework of my graduate studies. It offers a profound exploration of the ways faith and society have intersected throughout history. Sometimes in harmony other times in tension, and how these interactions have shaped civilizations and cultures.</w:t>
      </w:r>
    </w:p>
    <w:p w:rsidR="00000000" w:rsidDel="00000000" w:rsidP="00000000" w:rsidRDefault="00000000" w:rsidRPr="00000000" w14:paraId="00000011">
      <w:pPr>
        <w:spacing w:after="240" w:before="240" w:lineRule="auto"/>
        <w:ind w:firstLine="720"/>
        <w:rPr/>
      </w:pPr>
      <w:r w:rsidDel="00000000" w:rsidR="00000000" w:rsidRPr="00000000">
        <w:rPr>
          <w:rtl w:val="0"/>
        </w:rPr>
        <w:t xml:space="preserve">More than a history lesson filled with dates and names, this course provides the critical perspective needed to understand how these dynamics inform the present. For anyone striving to apply a Christian worldview to today’s complex societal challenges, this knowledge is indispensable. It equips students not only to interpret the past but to act as thoughtful, compassionate agents of change in the present and future. As one of the foundational courses in my program, it lays the groundwork for a broader understanding that subsequent courses will build upon, ensuring a cohesive and impactful learning experience.</w:t>
      </w:r>
    </w:p>
    <w:p w:rsidR="00000000" w:rsidDel="00000000" w:rsidP="00000000" w:rsidRDefault="00000000" w:rsidRPr="00000000" w14:paraId="00000012">
      <w:pPr>
        <w:spacing w:after="240" w:before="240" w:lineRule="auto"/>
        <w:ind w:firstLine="720"/>
        <w:rPr/>
      </w:pPr>
      <w:r w:rsidDel="00000000" w:rsidR="00000000" w:rsidRPr="00000000">
        <w:rPr>
          <w:rtl w:val="0"/>
        </w:rPr>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Personal Growth</w:t>
      </w:r>
    </w:p>
    <w:p w:rsidR="00000000" w:rsidDel="00000000" w:rsidP="00000000" w:rsidRDefault="00000000" w:rsidRPr="00000000" w14:paraId="00000014">
      <w:pPr>
        <w:spacing w:after="240" w:before="240" w:lineRule="auto"/>
        <w:ind w:firstLine="720"/>
        <w:rPr/>
      </w:pPr>
      <w:r w:rsidDel="00000000" w:rsidR="00000000" w:rsidRPr="00000000">
        <w:rPr>
          <w:rtl w:val="0"/>
        </w:rPr>
        <w:t xml:space="preserve">T</w:t>
      </w:r>
      <w:r w:rsidDel="00000000" w:rsidR="00000000" w:rsidRPr="00000000">
        <w:rPr>
          <w:rtl w:val="0"/>
        </w:rPr>
        <w:t xml:space="preserve">his course has stretched me in ways I did not expect. I am sure that I am not the only student that came in thinking they had a pretty good handle on Christian history, but quickly I realized there were vast areas I have yet to consider or explore. It was not just about learning new facts; it was about re-evaluating my assumptions and grappling with some uncomfortable truths. The idea of differentiating between the "kingdom of the sword" and the "kingdom of the cross" really struck a chord with me. I have spent so much of my life in the church, and I have seen firsthand how easily we can fall into the trap of seeking power and control instead of embracing humility and service. Learning about common grace versus redemptive movements really stretched my thinking, as well. These concepts helped me view God as working in the world through those who are not even believers! As a result, I feel better equipped to analyze historical events and social trends through a more nuanced lens. I have gained a deeper appreciation for the complexities of Christian social engagement. I am more aware of the potential pitfalls, and more committed than ever to walking the path of love, justice, and compassion.</w:t>
      </w:r>
      <w:r w:rsidDel="00000000" w:rsidR="00000000" w:rsidRPr="00000000">
        <w:rPr>
          <w:rtl w:val="0"/>
        </w:rPr>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Reflective Entry</w:t>
      </w:r>
    </w:p>
    <w:p w:rsidR="00000000" w:rsidDel="00000000" w:rsidP="00000000" w:rsidRDefault="00000000" w:rsidRPr="00000000" w14:paraId="00000016">
      <w:pPr>
        <w:spacing w:after="240" w:before="240" w:lineRule="auto"/>
        <w:ind w:firstLine="720"/>
        <w:rPr/>
      </w:pPr>
      <w:r w:rsidDel="00000000" w:rsidR="00000000" w:rsidRPr="00000000">
        <w:rPr>
          <w:rtl w:val="0"/>
        </w:rPr>
        <w:t xml:space="preserve">What strikes me most about this course is how it is compelling me to rethink the very essence of influence, particularly within the context of Christianity. We have been unpacking this profound tension between the "kingdom of the sword" and the "kingdom of the cross," and it has been a deeply introspective challenge for me. It has caused me to take a hard look at my assumptions about how we, as Christians, are called to engage with the world and live out our faith in meaningful ways.</w:t>
      </w:r>
    </w:p>
    <w:p w:rsidR="00000000" w:rsidDel="00000000" w:rsidP="00000000" w:rsidRDefault="00000000" w:rsidRPr="00000000" w14:paraId="00000017">
      <w:pPr>
        <w:spacing w:after="240" w:before="240" w:lineRule="auto"/>
        <w:ind w:firstLine="720"/>
        <w:rPr/>
      </w:pPr>
      <w:r w:rsidDel="00000000" w:rsidR="00000000" w:rsidRPr="00000000">
        <w:rPr>
          <w:rtl w:val="0"/>
        </w:rPr>
        <w:t xml:space="preserve">Growing up, I was always taught that we were supposed to be "salt and light." Standing firmly for truth, confronting evil, and championing righteousness wherever we find it. And there is no doubt that this calling remains vital. Yet, this course has invited me to consider whether we have sometimes leaned too heavily on the "sword," relying on political power, cultural dominance, or the coercion to impose our values. Have we, in the process, lost sight of the transformative power of the cross? The cross calls us to sacrificial love, humble service, and persuasion through grace rather than force.</w:t>
      </w:r>
    </w:p>
    <w:p w:rsidR="00000000" w:rsidDel="00000000" w:rsidP="00000000" w:rsidRDefault="00000000" w:rsidRPr="00000000" w14:paraId="00000018">
      <w:pPr>
        <w:spacing w:after="240" w:before="240" w:lineRule="auto"/>
        <w:ind w:firstLine="720"/>
        <w:rPr>
          <w:b w:val="1"/>
        </w:rPr>
      </w:pPr>
      <w:r w:rsidDel="00000000" w:rsidR="00000000" w:rsidRPr="00000000">
        <w:rPr>
          <w:rtl w:val="0"/>
        </w:rPr>
        <w:t xml:space="preserve">Then there is the concept of common grace, which has added an entirely new dimension to how I understand God’s work in the world. The idea that God is actively using both religious and non-religious movements, Christians and non-Christians alike to accomplish His purposes, is as humbling as it is inspiring. It challenges me to acknowledge that we, as the church, do not hold a monopoly on truth or goodness. God’s grace and truth extend far beyond the confines of the church walls. This has exposed a subtle arrogance in my own thinking at times, the assumption that God’s work is limited to those who share my faith. It is a humbling lesson, and one I need to carry forward intentionally, reminding myself to see His hand at work even in places I might not expect.</w:t>
      </w:r>
      <w:r w:rsidDel="00000000" w:rsidR="00000000" w:rsidRPr="00000000">
        <w:rPr>
          <w:rtl w:val="0"/>
        </w:rPr>
      </w:r>
    </w:p>
    <w:p w:rsidR="00000000" w:rsidDel="00000000" w:rsidP="00000000" w:rsidRDefault="00000000" w:rsidRPr="00000000" w14:paraId="00000019">
      <w:pPr>
        <w:spacing w:after="240" w:before="240" w:lineRule="auto"/>
        <w:rPr>
          <w:b w:val="1"/>
        </w:rPr>
      </w:pPr>
      <w:r w:rsidDel="00000000" w:rsidR="00000000" w:rsidRPr="00000000">
        <w:rPr>
          <w:b w:val="1"/>
          <w:rtl w:val="0"/>
        </w:rPr>
        <w:t xml:space="preserve">Conclusion</w:t>
      </w:r>
    </w:p>
    <w:p w:rsidR="00000000" w:rsidDel="00000000" w:rsidP="00000000" w:rsidRDefault="00000000" w:rsidRPr="00000000" w14:paraId="0000001A">
      <w:pPr>
        <w:spacing w:after="240" w:before="240" w:lineRule="auto"/>
        <w:ind w:firstLine="720"/>
        <w:rPr/>
      </w:pPr>
      <w:r w:rsidDel="00000000" w:rsidR="00000000" w:rsidRPr="00000000">
        <w:rPr>
          <w:rtl w:val="0"/>
        </w:rPr>
        <w:t xml:space="preserve">Overall, I believe this course has been profoundly impactful in meeting my professional, religious, and educational goals. It has provided me with a richer understanding of the historical forces that have shaped our world, equipping me with the tools to critically evaluate my own role in advancing justice and showing compassion. However, the insights I have gained have also been deeply challenging, prompting questions and presenting an emotional weight that I had not anticipated. This course has stretched my perspective in ways that are both enlightening and humbling, and while the process has been difficult, it has also been deeply rewarding.</w:t>
      </w:r>
    </w:p>
    <w:p w:rsidR="00000000" w:rsidDel="00000000" w:rsidP="00000000" w:rsidRDefault="00000000" w:rsidRPr="00000000" w14:paraId="0000001B">
      <w:pPr>
        <w:spacing w:after="240" w:before="240" w:lineRule="auto"/>
        <w:ind w:firstLine="720"/>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tabs>
        <w:tab w:val="right" w:leader="none" w:pos="9360"/>
      </w:tabs>
      <w:rPr/>
    </w:pPr>
    <w:r w:rsidDel="00000000" w:rsidR="00000000" w:rsidRPr="00000000">
      <w:rPr>
        <w:rtl w:val="0"/>
      </w:rPr>
      <w:t xml:space="preserve">Cynthia K. Loving   #PHI-815 History of the Integration of Religion &amp; Society    Assignment #4     3/16/2025</w:t>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tabs>
        <w:tab w:val="right" w:leader="none" w:pos="9360"/>
      </w:tabs>
      <w:spacing w:before="0"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tabs>
        <w:tab w:val="right" w:leader="none" w:pos="9360"/>
      </w:tabs>
      <w:rPr/>
    </w:pPr>
    <w:r w:rsidDel="00000000" w:rsidR="00000000" w:rsidRPr="00000000">
      <w:rPr>
        <w:rtl w:val="0"/>
      </w:rPr>
      <w:t xml:space="preserve">Cynthia K. Loving   #PHI-815 History of the Integration of Religion &amp; Society    Assignment #4    3/16/2025</w:t>
    </w:r>
  </w:p>
  <w:p w:rsidR="00000000" w:rsidDel="00000000" w:rsidP="00000000" w:rsidRDefault="00000000" w:rsidRPr="00000000" w14:paraId="0000001F">
    <w:pPr>
      <w:tabs>
        <w:tab w:val="right" w:leader="none"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Subtitle">
    <w:name w:val="Subtitle"/>
    <w:basedOn w:val="Normal"/>
    <w:next w:val="Normal"/>
    <w:pPr>
      <w:keepNext w:val="1"/>
      <w:keepLines w:val="1"/>
      <w:pageBreakBefore w:val="0"/>
      <w:jc w:val="center"/>
    </w:pPr>
    <w:rPr/>
  </w:style>
  <w:style w:type="paragraph" w:styleId="Subtitle">
    <w:name w:val="Subtitle"/>
    <w:basedOn w:val="Normal"/>
    <w:next w:val="Normal"/>
    <w:pPr>
      <w:keepNext w:val="1"/>
      <w:keepLines w:val="1"/>
      <w:pageBreakBefore w:val="0"/>
      <w:jc w:val="center"/>
    </w:pPr>
    <w:rPr/>
  </w:style>
  <w:style w:type="paragraph" w:styleId="Subtitle">
    <w:name w:val="Subtitle"/>
    <w:basedOn w:val="Normal"/>
    <w:next w:val="Normal"/>
    <w:pPr>
      <w:keepNext w:val="1"/>
      <w:keepLines w:val="1"/>
      <w:pageBreakBefore w:val="0"/>
      <w:jc w:val="center"/>
    </w:pPr>
    <w:rPr/>
  </w:style>
  <w:style w:type="paragraph" w:styleId="Subtitle">
    <w:name w:val="Subtitle"/>
    <w:basedOn w:val="Normal"/>
    <w:next w:val="Normal"/>
    <w:pPr>
      <w:keepNext w:val="1"/>
      <w:keepLines w:val="1"/>
      <w:pageBreakBefore w:val="0"/>
      <w:jc w:val="center"/>
    </w:pPr>
    <w:rPr/>
  </w:style>
  <w:style w:type="paragraph" w:styleId="Subtitle">
    <w:name w:val="Subtitle"/>
    <w:basedOn w:val="Normal"/>
    <w:next w:val="Normal"/>
    <w:pPr>
      <w:keepNext w:val="1"/>
      <w:keepLines w:val="1"/>
      <w:pageBreakBefore w:val="0"/>
      <w:jc w:val="center"/>
    </w:pPr>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8LJLKyeOq+M2CubfFwzNkTzuQ==">CgMxLjAyCGguZ2pkZ3hzMgloLjMwajB6bGwyCWguMWZvYjl0ZTIJaC4zem55c2g3MgloLjJldDkycDAyCGgudHlqY3d0MgloLjNkeTZ2a204AHIhMW1SS0szYThyZUI5bWVyUnNmV3Y5SkhLSnZfOXRjSTUz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