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480" w:lineRule="auto"/>
        <w:ind w:firstLine="0"/>
        <w:jc w:val="center"/>
        <w:rPr/>
      </w:pPr>
      <w:r w:rsidDel="00000000" w:rsidR="00000000" w:rsidRPr="00000000">
        <w:rPr>
          <w:rtl w:val="0"/>
        </w:rPr>
        <w:t xml:space="preserve">History of the Integration of Religion and Society</w:t>
      </w:r>
    </w:p>
    <w:p w:rsidR="00000000" w:rsidDel="00000000" w:rsidP="00000000" w:rsidRDefault="00000000" w:rsidRPr="00000000" w14:paraId="00000008">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480" w:lineRule="auto"/>
        <w:ind w:firstLine="0"/>
        <w:jc w:val="center"/>
        <w:rPr/>
      </w:pPr>
      <w:r w:rsidDel="00000000" w:rsidR="00000000" w:rsidRPr="00000000">
        <w:rPr>
          <w:rtl w:val="0"/>
        </w:rPr>
        <w:t xml:space="preserve">Semaj Corry Zachary</w:t>
      </w:r>
    </w:p>
    <w:p w:rsidR="00000000" w:rsidDel="00000000" w:rsidP="00000000" w:rsidRDefault="00000000" w:rsidRPr="00000000" w14:paraId="0000000A">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48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480" w:lineRule="auto"/>
        <w:ind w:firstLine="0"/>
        <w:jc w:val="center"/>
        <w:rPr/>
      </w:pPr>
      <w:r w:rsidDel="00000000" w:rsidR="00000000" w:rsidRPr="00000000">
        <w:rPr>
          <w:rtl w:val="0"/>
        </w:rPr>
        <w:t xml:space="preserve">March 16, 2025</w:t>
      </w:r>
    </w:p>
    <w:p w:rsidR="00000000" w:rsidDel="00000000" w:rsidP="00000000" w:rsidRDefault="00000000" w:rsidRPr="00000000" w14:paraId="0000000E">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480" w:lineRule="auto"/>
        <w:ind w:firstLine="0"/>
        <w:jc w:val="center"/>
        <w:rPr/>
      </w:pPr>
      <w:r w:rsidDel="00000000" w:rsidR="00000000" w:rsidRPr="00000000">
        <w:rPr>
          <w:rtl w:val="0"/>
        </w:rPr>
        <w:t xml:space="preserve">Dr. David Ward</w:t>
      </w:r>
    </w:p>
    <w:p w:rsidR="00000000" w:rsidDel="00000000" w:rsidP="00000000" w:rsidRDefault="00000000" w:rsidRPr="00000000" w14:paraId="00000011">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4">
      <w:pPr>
        <w:pageBreakBefore w:val="0"/>
        <w:tabs>
          <w:tab w:val="right" w:leader="none" w:pos="8640"/>
          <w:tab w:val="right" w:leader="none" w:pos="8640"/>
          <w:tab w:val="right" w:leader="none" w:pos="8640"/>
        </w:tabs>
        <w:spacing w:line="48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spacing w:line="480" w:lineRule="auto"/>
        <w:jc w:val="center"/>
        <w:rPr>
          <w:b w:val="1"/>
        </w:rPr>
      </w:pPr>
      <w:r w:rsidDel="00000000" w:rsidR="00000000" w:rsidRPr="00000000">
        <w:rPr>
          <w:b w:val="1"/>
          <w:rtl w:val="0"/>
        </w:rPr>
        <w:t xml:space="preserve">Reflection on the Integration of Religion and Society: Personal and Professional Insights</w:t>
      </w:r>
    </w:p>
    <w:p w:rsidR="00000000" w:rsidDel="00000000" w:rsidP="00000000" w:rsidRDefault="00000000" w:rsidRPr="00000000" w14:paraId="00000017">
      <w:pPr>
        <w:pageBreakBefore w:val="0"/>
        <w:tabs>
          <w:tab w:val="right" w:leader="none" w:pos="8640"/>
          <w:tab w:val="right" w:leader="none" w:pos="8640"/>
          <w:tab w:val="right" w:leader="none" w:pos="8640"/>
        </w:tabs>
        <w:spacing w:line="480" w:lineRule="auto"/>
        <w:rPr/>
      </w:pPr>
      <w:r w:rsidDel="00000000" w:rsidR="00000000" w:rsidRPr="00000000">
        <w:rPr>
          <w:rtl w:val="0"/>
        </w:rPr>
        <w:t xml:space="preserve">The course "History of the Integration of Religion and Society" offers an in-depth exploration of how religious beliefs and institutions have intertwined with societal structures throughout history. Positioned within the broader context of the Doctor of Social Leadership (DSL) program at Omega Graduate School, this course serves as a foundational component in understanding the multifaceted role of religion in shaping social norms, policies, and community dynamics. The DSL program is designed to prepare professionals for service in religion and society, aiming to lead social change and address complex social issues (Omega Graduate School, 2025). By examining historical patterns of religious integration, students are equipped to critically analyze contemporary challenges and contribute effectively to constructive social transformation.</w:t>
      </w:r>
    </w:p>
    <w:p w:rsidR="00000000" w:rsidDel="00000000" w:rsidP="00000000" w:rsidRDefault="00000000" w:rsidRPr="00000000" w14:paraId="00000018">
      <w:pPr>
        <w:pageBreakBefore w:val="0"/>
        <w:tabs>
          <w:tab w:val="right" w:leader="none" w:pos="8640"/>
          <w:tab w:val="right" w:leader="none" w:pos="8640"/>
          <w:tab w:val="right" w:leader="none" w:pos="8640"/>
        </w:tabs>
        <w:spacing w:line="480" w:lineRule="auto"/>
        <w:jc w:val="center"/>
        <w:rPr>
          <w:b w:val="1"/>
        </w:rPr>
      </w:pPr>
      <w:r w:rsidDel="00000000" w:rsidR="00000000" w:rsidRPr="00000000">
        <w:rPr>
          <w:b w:val="1"/>
          <w:rtl w:val="0"/>
        </w:rPr>
        <w:t xml:space="preserve">Personal Growth</w:t>
      </w:r>
    </w:p>
    <w:p w:rsidR="00000000" w:rsidDel="00000000" w:rsidP="00000000" w:rsidRDefault="00000000" w:rsidRPr="00000000" w14:paraId="00000019">
      <w:pPr>
        <w:pageBreakBefore w:val="0"/>
        <w:tabs>
          <w:tab w:val="right" w:leader="none" w:pos="8640"/>
          <w:tab w:val="right" w:leader="none" w:pos="8640"/>
          <w:tab w:val="right" w:leader="none" w:pos="8640"/>
        </w:tabs>
        <w:spacing w:line="480" w:lineRule="auto"/>
        <w:rPr/>
      </w:pPr>
      <w:r w:rsidDel="00000000" w:rsidR="00000000" w:rsidRPr="00000000">
        <w:rPr>
          <w:rtl w:val="0"/>
        </w:rPr>
        <w:t xml:space="preserve">Engaging with the course material has been both intellectually stimulating and personally enriching. The historical analysis of religion's influence on societal development challenged me to reconsider preconceived notions about secular and sacred divides. One significant area of growth was understanding the pivotal role faith-based organizations (FBOs) play in addressing social issues, such as homelessness and immigration. For instance, studies have shown that FBOs provide approximately 60% of emergency shelter beds for the homeless population in America (Fisher, 2018). This statistic highlighted the tangible impact of religious institutions on societal welfare, prompting a deeper appreciation for their contributions beyond spiritual guidance. Through subsequent readings, I developed new insights into the strategies these organizations employ, such as integrating spiritual support with material assistance, thereby offering holistic care to those in need.</w:t>
      </w:r>
    </w:p>
    <w:p w:rsidR="00000000" w:rsidDel="00000000" w:rsidP="00000000" w:rsidRDefault="00000000" w:rsidRPr="00000000" w14:paraId="0000001A">
      <w:pPr>
        <w:pageBreakBefore w:val="0"/>
        <w:tabs>
          <w:tab w:val="right" w:leader="none" w:pos="8640"/>
          <w:tab w:val="right" w:leader="none" w:pos="8640"/>
          <w:tab w:val="right" w:leader="none" w:pos="8640"/>
        </w:tabs>
        <w:spacing w:line="480" w:lineRule="auto"/>
        <w:jc w:val="center"/>
        <w:rPr>
          <w:b w:val="1"/>
        </w:rPr>
      </w:pPr>
      <w:r w:rsidDel="00000000" w:rsidR="00000000" w:rsidRPr="00000000">
        <w:rPr>
          <w:b w:val="1"/>
          <w:rtl w:val="0"/>
        </w:rPr>
        <w:t xml:space="preserve">Reflective Entry</w:t>
      </w:r>
    </w:p>
    <w:p w:rsidR="00000000" w:rsidDel="00000000" w:rsidP="00000000" w:rsidRDefault="00000000" w:rsidRPr="00000000" w14:paraId="0000001B">
      <w:pPr>
        <w:pageBreakBefore w:val="0"/>
        <w:tabs>
          <w:tab w:val="right" w:leader="none" w:pos="8640"/>
          <w:tab w:val="right" w:leader="none" w:pos="8640"/>
          <w:tab w:val="right" w:leader="none" w:pos="8640"/>
        </w:tabs>
        <w:spacing w:line="480" w:lineRule="auto"/>
        <w:rPr/>
      </w:pPr>
      <w:r w:rsidDel="00000000" w:rsidR="00000000" w:rsidRPr="00000000">
        <w:rPr>
          <w:rtl w:val="0"/>
        </w:rPr>
        <w:t xml:space="preserve">Applying the knowledge gained from this course to my professional field has been transformative. Working in the nonprofit sector, particularly with organizations addressing homelessness, I have observed firsthand the unique approaches FBOs utilize. Unlike secular nonprofits, religious institutions often have a dual mission: providing both material and spiritual restoration (Bombino, 2024). This holistic approach not only addresses immediate physical needs but also fosters a sense of community and belonging among individuals experiencing homelessness. However, this integration raises questions about inclusivity and the potential for proselytization. How can FBOs balance their religious identity while ensuring services are accessible and welcoming to all, regardless of individual beliefs? This concern necessitates ongoing dialogue and reflection within the professional community to develop best practices that honor both the mission of FBOs and the diverse backgrounds of those they serve.</w:t>
      </w:r>
    </w:p>
    <w:p w:rsidR="00000000" w:rsidDel="00000000" w:rsidP="00000000" w:rsidRDefault="00000000" w:rsidRPr="00000000" w14:paraId="0000001C">
      <w:pPr>
        <w:pageBreakBefore w:val="0"/>
        <w:tabs>
          <w:tab w:val="right" w:leader="none" w:pos="8640"/>
          <w:tab w:val="right" w:leader="none" w:pos="8640"/>
          <w:tab w:val="right" w:leader="none" w:pos="8640"/>
        </w:tabs>
        <w:spacing w:line="480" w:lineRule="auto"/>
        <w:ind w:left="0" w:firstLine="0"/>
        <w:jc w:val="center"/>
        <w:rPr>
          <w:b w:val="1"/>
        </w:rPr>
      </w:pPr>
      <w:r w:rsidDel="00000000" w:rsidR="00000000" w:rsidRPr="00000000">
        <w:rPr>
          <w:b w:val="1"/>
          <w:rtl w:val="0"/>
        </w:rPr>
        <w:t xml:space="preserve">Conclusion</w:t>
      </w:r>
    </w:p>
    <w:p w:rsidR="00000000" w:rsidDel="00000000" w:rsidP="00000000" w:rsidRDefault="00000000" w:rsidRPr="00000000" w14:paraId="0000001D">
      <w:pPr>
        <w:pageBreakBefore w:val="0"/>
        <w:tabs>
          <w:tab w:val="right" w:leader="none" w:pos="8640"/>
          <w:tab w:val="right" w:leader="none" w:pos="8640"/>
          <w:tab w:val="right" w:leader="none" w:pos="8640"/>
        </w:tabs>
        <w:spacing w:line="480" w:lineRule="auto"/>
        <w:rPr/>
      </w:pPr>
      <w:r w:rsidDel="00000000" w:rsidR="00000000" w:rsidRPr="00000000">
        <w:rPr>
          <w:rtl w:val="0"/>
        </w:rPr>
        <w:t xml:space="preserve">The "History of the Integration of Religion and Society" course has been instrumental in advancing my professional, educational, and personal goals. Professionally, it provided a nuanced understanding of the symbiotic relationship between religion and societal development, enhancing my ability to collaborate effectively with FBOs in addressing social issues. Educationally, the course enriched my analytical skills, enabling a critical examination of historical and contemporary contexts. Personally, it deepened my appreciation for the diverse ways faith influences community dynamics and individual lives. Overall, the course has equipped me with the knowledge and perspective necessary to contribute meaningfully to initiatives aimed at social betterment, particularly in collaboration with faith-based entities.</w:t>
      </w:r>
    </w:p>
    <w:p w:rsidR="00000000" w:rsidDel="00000000" w:rsidP="00000000" w:rsidRDefault="00000000" w:rsidRPr="00000000" w14:paraId="0000001E">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spacing w:line="480" w:lineRule="auto"/>
        <w:ind w:left="0"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spacing w:line="480" w:lineRule="auto"/>
        <w:ind w:left="0" w:firstLine="0"/>
        <w:jc w:val="center"/>
        <w:rPr>
          <w:b w:val="1"/>
        </w:rPr>
      </w:pPr>
      <w:r w:rsidDel="00000000" w:rsidR="00000000" w:rsidRPr="00000000">
        <w:rPr>
          <w:b w:val="1"/>
          <w:rtl w:val="0"/>
        </w:rPr>
        <w:t xml:space="preserve">References</w:t>
      </w:r>
    </w:p>
    <w:p w:rsidR="00000000" w:rsidDel="00000000" w:rsidP="00000000" w:rsidRDefault="00000000" w:rsidRPr="00000000" w14:paraId="00000021">
      <w:pPr>
        <w:tabs>
          <w:tab w:val="right" w:leader="none" w:pos="8640"/>
          <w:tab w:val="right" w:leader="none" w:pos="8640"/>
          <w:tab w:val="right" w:leader="none" w:pos="8640"/>
        </w:tabs>
        <w:ind w:left="720" w:hanging="720"/>
        <w:rPr/>
      </w:pPr>
      <w:r w:rsidDel="00000000" w:rsidR="00000000" w:rsidRPr="00000000">
        <w:rPr>
          <w:rtl w:val="0"/>
        </w:rPr>
        <w:t xml:space="preserve">Bombino, C. (2024, May 8). </w:t>
      </w:r>
      <w:r w:rsidDel="00000000" w:rsidR="00000000" w:rsidRPr="00000000">
        <w:rPr>
          <w:i w:val="1"/>
          <w:rtl w:val="0"/>
        </w:rPr>
        <w:t xml:space="preserve">Religious freedom to house the homeless</w:t>
      </w:r>
      <w:r w:rsidDel="00000000" w:rsidR="00000000" w:rsidRPr="00000000">
        <w:rPr>
          <w:rtl w:val="0"/>
        </w:rPr>
        <w:t xml:space="preserve">. The Center for Public Justice. https://cpjustice.org/religious-freedom-and-housing-the-homeless/</w:t>
      </w:r>
    </w:p>
    <w:p w:rsidR="00000000" w:rsidDel="00000000" w:rsidP="00000000" w:rsidRDefault="00000000" w:rsidRPr="00000000" w14:paraId="00000022">
      <w:pPr>
        <w:tabs>
          <w:tab w:val="right" w:leader="none" w:pos="8640"/>
          <w:tab w:val="right" w:leader="none" w:pos="8640"/>
          <w:tab w:val="right" w:leader="none" w:pos="8640"/>
        </w:tabs>
        <w:ind w:left="720" w:hanging="720"/>
        <w:rPr/>
      </w:pPr>
      <w:r w:rsidDel="00000000" w:rsidR="00000000" w:rsidRPr="00000000">
        <w:rPr>
          <w:rtl w:val="0"/>
        </w:rPr>
        <w:t xml:space="preserve">Fisher, A. (2018, March 13). </w:t>
      </w:r>
      <w:r w:rsidDel="00000000" w:rsidR="00000000" w:rsidRPr="00000000">
        <w:rPr>
          <w:i w:val="1"/>
          <w:rtl w:val="0"/>
        </w:rPr>
        <w:t xml:space="preserve">The role of faith-based organizations in addressing homelessness in d.c.</w:t>
      </w:r>
      <w:r w:rsidDel="00000000" w:rsidR="00000000" w:rsidRPr="00000000">
        <w:rPr>
          <w:rtl w:val="0"/>
        </w:rPr>
        <w:t xml:space="preserve"> The Center for Public Justice. https://cpjustice.org/the-role-of-faith-based-organizations-in-addressing-homelessness-in-d-c/</w:t>
      </w:r>
    </w:p>
    <w:p w:rsidR="00000000" w:rsidDel="00000000" w:rsidP="00000000" w:rsidRDefault="00000000" w:rsidRPr="00000000" w14:paraId="00000023">
      <w:pPr>
        <w:tabs>
          <w:tab w:val="right" w:leader="none" w:pos="8640"/>
          <w:tab w:val="right" w:leader="none" w:pos="8640"/>
          <w:tab w:val="right" w:leader="none" w:pos="8640"/>
        </w:tabs>
        <w:ind w:left="720" w:hanging="720"/>
        <w:rPr/>
      </w:pPr>
      <w:r w:rsidDel="00000000" w:rsidR="00000000" w:rsidRPr="00000000">
        <w:rPr>
          <w:rtl w:val="0"/>
        </w:rPr>
        <w:t xml:space="preserve">Omega Graduate School. (2023, November 24). </w:t>
      </w:r>
      <w:r w:rsidDel="00000000" w:rsidR="00000000" w:rsidRPr="00000000">
        <w:rPr>
          <w:i w:val="1"/>
          <w:rtl w:val="0"/>
        </w:rPr>
        <w:t xml:space="preserve">Doctor of social leadership (dsl), omega graduate school: American centre for research in the social sciences (</w:t>
      </w:r>
      <w:r w:rsidDel="00000000" w:rsidR="00000000" w:rsidRPr="00000000">
        <w:rPr>
          <w:i w:val="1"/>
          <w:rtl w:val="0"/>
        </w:rPr>
        <w:t xml:space="preserve">acrss</w:t>
      </w:r>
      <w:r w:rsidDel="00000000" w:rsidR="00000000" w:rsidRPr="00000000">
        <w:rPr>
          <w:i w:val="1"/>
          <w:rtl w:val="0"/>
        </w:rPr>
        <w:t xml:space="preserve">)</w:t>
      </w:r>
      <w:r w:rsidDel="00000000" w:rsidR="00000000" w:rsidRPr="00000000">
        <w:rPr>
          <w:rtl w:val="0"/>
        </w:rPr>
        <w:t xml:space="preserve">. Omega Graduate School: American Centre for Research in the Social Sciences (ACRSS). https://ogs.edu/degrees/doctor-of-social-leadership-dsl/</w:t>
      </w:r>
    </w:p>
    <w:p w:rsidR="00000000" w:rsidDel="00000000" w:rsidP="00000000" w:rsidRDefault="00000000" w:rsidRPr="00000000" w14:paraId="00000024">
      <w:pPr>
        <w:pageBreakBefore w:val="0"/>
        <w:tabs>
          <w:tab w:val="right" w:leader="none" w:pos="8640"/>
          <w:tab w:val="right" w:leader="none" w:pos="8640"/>
          <w:tab w:val="right" w:leader="none" w:pos="8640"/>
        </w:tabs>
        <w:spacing w:line="480" w:lineRule="auto"/>
        <w:ind w:left="1440" w:hanging="1440"/>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spacing w:line="480" w:lineRule="auto"/>
        <w:ind w:left="1440" w:hanging="1440"/>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spacing w:line="480" w:lineRule="auto"/>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right" w:leader="none" w:pos="8640"/>
        <w:tab w:val="right" w:leader="none" w:pos="8640"/>
        <w:tab w:val="right" w:leader="none" w:pos="9360"/>
      </w:tabs>
      <w:ind w:firstLine="0"/>
      <w:rPr>
        <w:sz w:val="20"/>
        <w:szCs w:val="20"/>
      </w:rPr>
    </w:pPr>
    <w:r w:rsidDel="00000000" w:rsidR="00000000" w:rsidRPr="00000000">
      <w:rPr>
        <w:sz w:val="20"/>
        <w:szCs w:val="20"/>
        <w:rtl w:val="0"/>
      </w:rPr>
      <w:t xml:space="preserve">Semaj Zachary, PHI 815-22, History of the Integration of Religion and Society, Assignment #4, March 16, 2025</w:t>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