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08FA" w14:textId="77777777" w:rsidR="00980875" w:rsidRPr="00980875" w:rsidRDefault="00980875" w:rsidP="00980875">
      <w:pPr>
        <w:rPr>
          <w:sz w:val="24"/>
          <w:szCs w:val="24"/>
        </w:rPr>
      </w:pPr>
    </w:p>
    <w:p w14:paraId="43896800" w14:textId="77777777" w:rsidR="00610DF8" w:rsidRDefault="00610DF8" w:rsidP="00610DF8">
      <w:pPr>
        <w:jc w:val="center"/>
        <w:rPr>
          <w:sz w:val="24"/>
          <w:szCs w:val="24"/>
        </w:rPr>
      </w:pPr>
    </w:p>
    <w:p w14:paraId="657C8083" w14:textId="77777777" w:rsidR="00610DF8" w:rsidRDefault="00610DF8" w:rsidP="00610DF8">
      <w:pPr>
        <w:jc w:val="center"/>
        <w:rPr>
          <w:sz w:val="24"/>
          <w:szCs w:val="24"/>
        </w:rPr>
      </w:pPr>
    </w:p>
    <w:p w14:paraId="63860472" w14:textId="77777777" w:rsidR="00610DF8" w:rsidRDefault="00610DF8" w:rsidP="00610DF8">
      <w:pPr>
        <w:jc w:val="center"/>
        <w:rPr>
          <w:sz w:val="24"/>
          <w:szCs w:val="24"/>
        </w:rPr>
      </w:pPr>
    </w:p>
    <w:p w14:paraId="10652C6A" w14:textId="6FFB539D" w:rsidR="00B37439" w:rsidRDefault="00B37439" w:rsidP="00610DF8">
      <w:pPr>
        <w:jc w:val="center"/>
        <w:rPr>
          <w:sz w:val="24"/>
          <w:szCs w:val="24"/>
        </w:rPr>
      </w:pPr>
      <w:r w:rsidRPr="00B37439">
        <w:rPr>
          <w:sz w:val="24"/>
          <w:szCs w:val="24"/>
        </w:rPr>
        <w:t>PHI 815-22: History of the Integration of Religion and Society</w:t>
      </w:r>
    </w:p>
    <w:p w14:paraId="35BDD213" w14:textId="6DCDEF60" w:rsidR="00610DF8" w:rsidRPr="00B21373" w:rsidRDefault="00610DF8" w:rsidP="00610DF8">
      <w:pPr>
        <w:jc w:val="center"/>
        <w:rPr>
          <w:sz w:val="24"/>
          <w:szCs w:val="24"/>
        </w:rPr>
      </w:pPr>
      <w:r w:rsidRPr="00D21506">
        <w:rPr>
          <w:sz w:val="24"/>
          <w:szCs w:val="24"/>
        </w:rPr>
        <w:t xml:space="preserve">Lemma </w:t>
      </w:r>
      <w:proofErr w:type="spellStart"/>
      <w:r w:rsidRPr="00D21506">
        <w:rPr>
          <w:sz w:val="24"/>
          <w:szCs w:val="24"/>
        </w:rPr>
        <w:t>Degefa</w:t>
      </w:r>
      <w:proofErr w:type="spellEnd"/>
    </w:p>
    <w:p w14:paraId="4E30FB8B" w14:textId="77777777" w:rsidR="00610DF8" w:rsidRPr="00B21373" w:rsidRDefault="00610DF8" w:rsidP="00610DF8">
      <w:pPr>
        <w:jc w:val="center"/>
        <w:rPr>
          <w:sz w:val="24"/>
          <w:szCs w:val="24"/>
        </w:rPr>
      </w:pPr>
      <w:r w:rsidRPr="00B21373">
        <w:rPr>
          <w:sz w:val="24"/>
          <w:szCs w:val="24"/>
        </w:rPr>
        <w:t>Omega Graduate School</w:t>
      </w:r>
    </w:p>
    <w:p w14:paraId="483EA5CD" w14:textId="77777777" w:rsidR="00610DF8" w:rsidRPr="00B21373" w:rsidRDefault="00610DF8" w:rsidP="00610DF8">
      <w:pPr>
        <w:jc w:val="center"/>
        <w:rPr>
          <w:sz w:val="24"/>
          <w:szCs w:val="24"/>
        </w:rPr>
      </w:pPr>
    </w:p>
    <w:p w14:paraId="08B5A1EA" w14:textId="27DC114F" w:rsidR="00610DF8" w:rsidRDefault="00062943" w:rsidP="00610DF8">
      <w:pPr>
        <w:jc w:val="center"/>
        <w:rPr>
          <w:sz w:val="24"/>
          <w:szCs w:val="24"/>
        </w:rPr>
      </w:pPr>
      <w:r>
        <w:rPr>
          <w:sz w:val="24"/>
          <w:szCs w:val="24"/>
        </w:rPr>
        <w:t>January 30</w:t>
      </w:r>
      <w:r w:rsidR="00610DF8" w:rsidRPr="00D21506">
        <w:rPr>
          <w:sz w:val="24"/>
          <w:szCs w:val="24"/>
        </w:rPr>
        <w:t>, 202</w:t>
      </w:r>
      <w:r>
        <w:rPr>
          <w:sz w:val="24"/>
          <w:szCs w:val="24"/>
        </w:rPr>
        <w:t>5</w:t>
      </w:r>
    </w:p>
    <w:p w14:paraId="7ECDAAAE" w14:textId="77777777" w:rsidR="00B37439" w:rsidRDefault="00B37439" w:rsidP="00610DF8">
      <w:pPr>
        <w:jc w:val="center"/>
        <w:rPr>
          <w:sz w:val="24"/>
          <w:szCs w:val="24"/>
        </w:rPr>
      </w:pPr>
    </w:p>
    <w:p w14:paraId="7EEF6E57" w14:textId="77777777" w:rsidR="00B37439" w:rsidRDefault="00B37439" w:rsidP="00610DF8">
      <w:pPr>
        <w:jc w:val="center"/>
        <w:rPr>
          <w:sz w:val="24"/>
          <w:szCs w:val="24"/>
        </w:rPr>
      </w:pPr>
    </w:p>
    <w:p w14:paraId="0CF24ADC" w14:textId="77777777" w:rsidR="00B37439" w:rsidRDefault="00B37439" w:rsidP="00B37439">
      <w:pPr>
        <w:jc w:val="center"/>
        <w:rPr>
          <w:sz w:val="24"/>
          <w:szCs w:val="24"/>
        </w:rPr>
      </w:pPr>
      <w:r>
        <w:rPr>
          <w:sz w:val="24"/>
          <w:szCs w:val="24"/>
        </w:rPr>
        <w:t xml:space="preserve">Dr. </w:t>
      </w:r>
      <w:r w:rsidRPr="00980875">
        <w:rPr>
          <w:sz w:val="24"/>
          <w:szCs w:val="24"/>
        </w:rPr>
        <w:t>David Ward</w:t>
      </w:r>
    </w:p>
    <w:p w14:paraId="5138D939" w14:textId="77777777" w:rsidR="00B37439" w:rsidRPr="00B21373" w:rsidRDefault="00B37439" w:rsidP="00610DF8">
      <w:pPr>
        <w:jc w:val="center"/>
        <w:rPr>
          <w:sz w:val="24"/>
          <w:szCs w:val="24"/>
        </w:rPr>
      </w:pPr>
    </w:p>
    <w:p w14:paraId="5F534F47" w14:textId="77777777" w:rsidR="00610DF8" w:rsidRDefault="00610DF8" w:rsidP="00980875">
      <w:pPr>
        <w:rPr>
          <w:sz w:val="24"/>
          <w:szCs w:val="24"/>
        </w:rPr>
      </w:pPr>
    </w:p>
    <w:p w14:paraId="3F1C0D4B" w14:textId="77777777" w:rsidR="00610DF8" w:rsidRDefault="00610DF8" w:rsidP="00980875">
      <w:pPr>
        <w:rPr>
          <w:sz w:val="24"/>
          <w:szCs w:val="24"/>
        </w:rPr>
      </w:pPr>
    </w:p>
    <w:p w14:paraId="66555BA4" w14:textId="77777777" w:rsidR="00980875" w:rsidRPr="00980875" w:rsidRDefault="00980875" w:rsidP="00980875">
      <w:pPr>
        <w:rPr>
          <w:sz w:val="24"/>
          <w:szCs w:val="24"/>
        </w:rPr>
      </w:pPr>
    </w:p>
    <w:p w14:paraId="4D4CAA89" w14:textId="77777777" w:rsidR="00980875" w:rsidRPr="00980875" w:rsidRDefault="00980875" w:rsidP="00980875">
      <w:pPr>
        <w:rPr>
          <w:sz w:val="24"/>
          <w:szCs w:val="24"/>
        </w:rPr>
      </w:pPr>
    </w:p>
    <w:p w14:paraId="0C385F85" w14:textId="77777777" w:rsidR="00980875" w:rsidRPr="00980875" w:rsidRDefault="00980875" w:rsidP="00980875">
      <w:pPr>
        <w:rPr>
          <w:sz w:val="24"/>
          <w:szCs w:val="24"/>
        </w:rPr>
      </w:pPr>
    </w:p>
    <w:p w14:paraId="644E9D0E" w14:textId="77777777" w:rsidR="00980875" w:rsidRPr="00980875" w:rsidRDefault="00980875" w:rsidP="00980875">
      <w:pPr>
        <w:rPr>
          <w:sz w:val="24"/>
          <w:szCs w:val="24"/>
        </w:rPr>
      </w:pPr>
    </w:p>
    <w:p w14:paraId="19F25952" w14:textId="77777777" w:rsidR="00980875" w:rsidRPr="00980875" w:rsidRDefault="00980875" w:rsidP="00980875">
      <w:pPr>
        <w:rPr>
          <w:sz w:val="24"/>
          <w:szCs w:val="24"/>
        </w:rPr>
      </w:pPr>
    </w:p>
    <w:p w14:paraId="5A1A935B" w14:textId="77777777" w:rsidR="00980875" w:rsidRPr="00980875" w:rsidRDefault="00980875" w:rsidP="00980875">
      <w:pPr>
        <w:rPr>
          <w:sz w:val="24"/>
          <w:szCs w:val="24"/>
        </w:rPr>
      </w:pPr>
    </w:p>
    <w:p w14:paraId="71241771" w14:textId="77777777" w:rsidR="00980875" w:rsidRPr="00980875" w:rsidRDefault="00980875" w:rsidP="00980875">
      <w:pPr>
        <w:rPr>
          <w:sz w:val="24"/>
          <w:szCs w:val="24"/>
        </w:rPr>
      </w:pPr>
    </w:p>
    <w:p w14:paraId="06323A6F" w14:textId="77777777" w:rsidR="00980875" w:rsidRPr="00980875" w:rsidRDefault="00980875" w:rsidP="00980875">
      <w:pPr>
        <w:rPr>
          <w:sz w:val="24"/>
          <w:szCs w:val="24"/>
        </w:rPr>
      </w:pPr>
    </w:p>
    <w:p w14:paraId="63CB4ABA" w14:textId="77777777" w:rsidR="00F61520" w:rsidRDefault="00F61520">
      <w:pPr>
        <w:rPr>
          <w:b/>
          <w:bCs/>
          <w:sz w:val="24"/>
          <w:szCs w:val="24"/>
        </w:rPr>
      </w:pPr>
      <w:r>
        <w:rPr>
          <w:b/>
          <w:bCs/>
          <w:sz w:val="24"/>
          <w:szCs w:val="24"/>
        </w:rPr>
        <w:br w:type="page"/>
      </w:r>
    </w:p>
    <w:p w14:paraId="7209C762" w14:textId="77777777" w:rsidR="00B37439" w:rsidRPr="00980875" w:rsidRDefault="00B37439" w:rsidP="00B37439">
      <w:pPr>
        <w:spacing w:line="480" w:lineRule="auto"/>
        <w:rPr>
          <w:b/>
          <w:bCs/>
          <w:sz w:val="24"/>
          <w:szCs w:val="24"/>
        </w:rPr>
      </w:pPr>
      <w:r w:rsidRPr="00980875">
        <w:rPr>
          <w:b/>
          <w:bCs/>
          <w:sz w:val="24"/>
          <w:szCs w:val="24"/>
        </w:rPr>
        <w:lastRenderedPageBreak/>
        <w:t>Assignment #1 – Core Essential Elements</w:t>
      </w:r>
    </w:p>
    <w:p w14:paraId="7C32F63B" w14:textId="77777777" w:rsidR="00B37439" w:rsidRPr="00980875" w:rsidRDefault="00B37439" w:rsidP="00B37439">
      <w:pPr>
        <w:spacing w:line="480" w:lineRule="auto"/>
        <w:rPr>
          <w:sz w:val="24"/>
          <w:szCs w:val="24"/>
        </w:rPr>
      </w:pPr>
      <w:r w:rsidRPr="00980875">
        <w:rPr>
          <w:sz w:val="24"/>
          <w:szCs w:val="24"/>
        </w:rPr>
        <w:t>1. Select One (1) Core Essential Element from the Syllabus Outline:</w:t>
      </w:r>
    </w:p>
    <w:p w14:paraId="4A1D2A8C" w14:textId="77777777" w:rsidR="00B37439" w:rsidRPr="00980875" w:rsidRDefault="00B37439" w:rsidP="00B37439">
      <w:pPr>
        <w:spacing w:line="480" w:lineRule="auto"/>
        <w:rPr>
          <w:sz w:val="24"/>
          <w:szCs w:val="24"/>
        </w:rPr>
      </w:pPr>
      <w:r w:rsidRPr="00980875">
        <w:rPr>
          <w:sz w:val="24"/>
          <w:szCs w:val="24"/>
        </w:rPr>
        <w:t>a. Create a 350-word original discussion paper (with cited sources) during the first</w:t>
      </w:r>
    </w:p>
    <w:p w14:paraId="5BF6131A" w14:textId="77777777" w:rsidR="00B37439" w:rsidRPr="00980875" w:rsidRDefault="00B37439" w:rsidP="00B37439">
      <w:pPr>
        <w:spacing w:line="480" w:lineRule="auto"/>
        <w:rPr>
          <w:sz w:val="24"/>
          <w:szCs w:val="24"/>
        </w:rPr>
      </w:pPr>
      <w:r w:rsidRPr="00980875">
        <w:rPr>
          <w:sz w:val="24"/>
          <w:szCs w:val="24"/>
        </w:rPr>
        <w:t>week of the term. Post this document in DIAL.</w:t>
      </w:r>
    </w:p>
    <w:p w14:paraId="0A47A8E9" w14:textId="77777777" w:rsidR="00B37439" w:rsidRPr="00980875" w:rsidRDefault="00B37439" w:rsidP="00B37439">
      <w:pPr>
        <w:spacing w:line="480" w:lineRule="auto"/>
        <w:rPr>
          <w:sz w:val="24"/>
          <w:szCs w:val="24"/>
        </w:rPr>
      </w:pPr>
      <w:r w:rsidRPr="00980875">
        <w:rPr>
          <w:sz w:val="24"/>
          <w:szCs w:val="24"/>
        </w:rPr>
        <w:t>b. Professor will check for quality of content and word-count requirements. Grade</w:t>
      </w:r>
    </w:p>
    <w:p w14:paraId="7A27ABA9" w14:textId="77777777" w:rsidR="00B37439" w:rsidRDefault="00B37439" w:rsidP="00B37439">
      <w:pPr>
        <w:spacing w:line="480" w:lineRule="auto"/>
        <w:rPr>
          <w:sz w:val="24"/>
          <w:szCs w:val="24"/>
        </w:rPr>
      </w:pPr>
      <w:r w:rsidRPr="00980875">
        <w:rPr>
          <w:sz w:val="24"/>
          <w:szCs w:val="24"/>
        </w:rPr>
        <w:t>assigned will be Credit or No Credit (CR/NC).</w:t>
      </w:r>
    </w:p>
    <w:p w14:paraId="666E658D" w14:textId="5AE016BC" w:rsidR="003F2164" w:rsidRPr="003F2164" w:rsidRDefault="003F2164" w:rsidP="003F2164">
      <w:pPr>
        <w:spacing w:line="240" w:lineRule="auto"/>
        <w:rPr>
          <w:b/>
          <w:bCs/>
          <w:color w:val="FF0000"/>
          <w:sz w:val="24"/>
          <w:szCs w:val="24"/>
        </w:rPr>
      </w:pPr>
      <w:r w:rsidRPr="003F2164">
        <w:rPr>
          <w:b/>
          <w:bCs/>
          <w:color w:val="FF0000"/>
          <w:sz w:val="24"/>
          <w:szCs w:val="24"/>
        </w:rPr>
        <w:t>I enjoyed reading your discussion for PHI 815-22. Lemma, you did a good job identifying the Course Essential Element of Christianity’s influence on society as the focus for your Assignment #1. This is very eloquently stated: "there is a need for deeper understanding of Christianity, deeply examining the context within which we live, and defining principled manners to engage with our sphere of influence in particular and the world in which we live in general." Nice work using scholarly citations to support your responses, but note the recommendations on your APA form for the Works Cited. What an inspiring close to end your discussion: "As much as I understand the level of difficulty of my role as Christian in a society, I sense the responsibility and opportunity to faithfully shine the light of the gospel to my sphere influence. I’m glad that Omega Graduate School equips me to gain deeper understanding of both the text and the context, godly ways to become a better leader, and a principled and wise way to discharge my social duties for the glory of God." Keep up the great work! -- Prof. David Ward</w:t>
      </w:r>
    </w:p>
    <w:p w14:paraId="4559F563" w14:textId="3FEFC8EA" w:rsidR="003F2164" w:rsidRPr="003F2164" w:rsidRDefault="003F2164" w:rsidP="003F2164">
      <w:pPr>
        <w:spacing w:line="240" w:lineRule="auto"/>
        <w:rPr>
          <w:b/>
          <w:bCs/>
          <w:color w:val="FF0000"/>
          <w:sz w:val="24"/>
          <w:szCs w:val="24"/>
        </w:rPr>
      </w:pPr>
      <w:r w:rsidRPr="003F2164">
        <w:rPr>
          <w:b/>
          <w:bCs/>
          <w:color w:val="FF0000"/>
          <w:sz w:val="24"/>
          <w:szCs w:val="24"/>
        </w:rPr>
        <w:t>Grade: A</w:t>
      </w:r>
    </w:p>
    <w:p w14:paraId="5D0A5FCB" w14:textId="77777777" w:rsidR="00B37439" w:rsidRDefault="00B37439" w:rsidP="00F61520">
      <w:pPr>
        <w:rPr>
          <w:b/>
          <w:bCs/>
          <w:sz w:val="24"/>
          <w:szCs w:val="24"/>
        </w:rPr>
      </w:pPr>
    </w:p>
    <w:p w14:paraId="71167A1F" w14:textId="77777777" w:rsidR="00B37439" w:rsidRDefault="00B37439">
      <w:pPr>
        <w:rPr>
          <w:b/>
          <w:bCs/>
          <w:sz w:val="24"/>
          <w:szCs w:val="24"/>
        </w:rPr>
      </w:pPr>
      <w:r>
        <w:rPr>
          <w:b/>
          <w:bCs/>
          <w:sz w:val="24"/>
          <w:szCs w:val="24"/>
        </w:rPr>
        <w:br w:type="page"/>
      </w:r>
    </w:p>
    <w:p w14:paraId="1B13741C" w14:textId="5EF17B5D" w:rsidR="00F61520" w:rsidRPr="00F61520" w:rsidRDefault="00F61520" w:rsidP="00F61520">
      <w:pPr>
        <w:rPr>
          <w:b/>
          <w:bCs/>
          <w:sz w:val="24"/>
          <w:szCs w:val="24"/>
        </w:rPr>
      </w:pPr>
      <w:commentRangeStart w:id="0"/>
      <w:r w:rsidRPr="00F61520">
        <w:rPr>
          <w:b/>
          <w:bCs/>
          <w:sz w:val="24"/>
          <w:szCs w:val="24"/>
        </w:rPr>
        <w:lastRenderedPageBreak/>
        <w:t>Christianity’s Influence on Society</w:t>
      </w:r>
      <w:commentRangeEnd w:id="0"/>
      <w:r w:rsidR="00A21734">
        <w:rPr>
          <w:rStyle w:val="CommentReference"/>
        </w:rPr>
        <w:commentReference w:id="0"/>
      </w:r>
    </w:p>
    <w:p w14:paraId="5A4322B0" w14:textId="24E30AA6" w:rsidR="001E7D8C" w:rsidRDefault="00A649D7" w:rsidP="00583FA6">
      <w:pPr>
        <w:spacing w:line="360" w:lineRule="auto"/>
        <w:ind w:firstLine="720"/>
        <w:rPr>
          <w:sz w:val="24"/>
          <w:szCs w:val="24"/>
        </w:rPr>
      </w:pPr>
      <w:proofErr w:type="spellStart"/>
      <w:r w:rsidRPr="008B765C">
        <w:rPr>
          <w:sz w:val="24"/>
          <w:szCs w:val="24"/>
        </w:rPr>
        <w:t>Septiadi</w:t>
      </w:r>
      <w:proofErr w:type="spellEnd"/>
      <w:r>
        <w:rPr>
          <w:sz w:val="24"/>
          <w:szCs w:val="24"/>
        </w:rPr>
        <w:t xml:space="preserve"> </w:t>
      </w:r>
      <w:r w:rsidRPr="008B765C">
        <w:rPr>
          <w:sz w:val="24"/>
          <w:szCs w:val="24"/>
        </w:rPr>
        <w:t>(2023</w:t>
      </w:r>
      <w:r>
        <w:rPr>
          <w:sz w:val="24"/>
          <w:szCs w:val="24"/>
        </w:rPr>
        <w:t>) states that r</w:t>
      </w:r>
      <w:r w:rsidRPr="00806ECE">
        <w:rPr>
          <w:sz w:val="24"/>
          <w:szCs w:val="24"/>
        </w:rPr>
        <w:t>eligion is one of the most important components of human existenc</w:t>
      </w:r>
      <w:r>
        <w:rPr>
          <w:sz w:val="24"/>
          <w:szCs w:val="24"/>
        </w:rPr>
        <w:t>e</w:t>
      </w:r>
      <w:r w:rsidR="00371031">
        <w:rPr>
          <w:sz w:val="24"/>
          <w:szCs w:val="24"/>
        </w:rPr>
        <w:t xml:space="preserve">; it has the power either to unify or to divide a society. The role of Christianity is no different. From the historical theology perspectives, </w:t>
      </w:r>
      <w:r w:rsidR="00544275">
        <w:rPr>
          <w:sz w:val="24"/>
          <w:szCs w:val="24"/>
        </w:rPr>
        <w:t>Christianity has shaped societal values</w:t>
      </w:r>
      <w:r w:rsidR="00583FA6">
        <w:rPr>
          <w:sz w:val="24"/>
          <w:szCs w:val="24"/>
        </w:rPr>
        <w:t>,</w:t>
      </w:r>
      <w:r w:rsidR="00544275">
        <w:rPr>
          <w:sz w:val="24"/>
          <w:szCs w:val="24"/>
        </w:rPr>
        <w:t xml:space="preserve"> and social context </w:t>
      </w:r>
      <w:r w:rsidR="00583FA6">
        <w:rPr>
          <w:sz w:val="24"/>
          <w:szCs w:val="24"/>
        </w:rPr>
        <w:t xml:space="preserve">in return </w:t>
      </w:r>
      <w:r w:rsidR="00544275">
        <w:rPr>
          <w:sz w:val="24"/>
          <w:szCs w:val="24"/>
        </w:rPr>
        <w:t xml:space="preserve">has played important role in </w:t>
      </w:r>
      <w:r w:rsidR="00583FA6">
        <w:rPr>
          <w:sz w:val="24"/>
          <w:szCs w:val="24"/>
        </w:rPr>
        <w:t>shaping</w:t>
      </w:r>
      <w:r w:rsidR="00544275">
        <w:rPr>
          <w:sz w:val="24"/>
          <w:szCs w:val="24"/>
        </w:rPr>
        <w:t xml:space="preserve"> </w:t>
      </w:r>
      <w:r w:rsidR="00371031">
        <w:rPr>
          <w:sz w:val="24"/>
          <w:szCs w:val="24"/>
        </w:rPr>
        <w:t>Christian</w:t>
      </w:r>
      <w:r w:rsidR="00544275">
        <w:rPr>
          <w:sz w:val="24"/>
          <w:szCs w:val="24"/>
        </w:rPr>
        <w:t xml:space="preserve"> doctrines</w:t>
      </w:r>
      <w:r w:rsidR="00583FA6">
        <w:rPr>
          <w:sz w:val="24"/>
          <w:szCs w:val="24"/>
        </w:rPr>
        <w:t xml:space="preserve"> (</w:t>
      </w:r>
      <w:r w:rsidR="00583FA6" w:rsidRPr="00544275">
        <w:rPr>
          <w:sz w:val="24"/>
          <w:szCs w:val="24"/>
        </w:rPr>
        <w:t>McGrath, 2022).</w:t>
      </w:r>
      <w:r w:rsidR="00544275">
        <w:rPr>
          <w:sz w:val="24"/>
          <w:szCs w:val="24"/>
        </w:rPr>
        <w:t xml:space="preserve"> </w:t>
      </w:r>
    </w:p>
    <w:p w14:paraId="68205EB5" w14:textId="7800AD2B" w:rsidR="00583FA6" w:rsidRDefault="00583FA6" w:rsidP="00583FA6">
      <w:pPr>
        <w:spacing w:line="360" w:lineRule="auto"/>
        <w:ind w:firstLine="720"/>
        <w:rPr>
          <w:sz w:val="24"/>
          <w:szCs w:val="24"/>
        </w:rPr>
      </w:pPr>
      <w:r>
        <w:rPr>
          <w:sz w:val="24"/>
          <w:szCs w:val="24"/>
        </w:rPr>
        <w:t>From biblical point of view, Christians are to be the light and salt in the world (Matthew 5: 14-16).</w:t>
      </w:r>
      <w:r w:rsidR="00403919">
        <w:rPr>
          <w:sz w:val="24"/>
          <w:szCs w:val="24"/>
        </w:rPr>
        <w:t xml:space="preserve"> In this text, </w:t>
      </w:r>
      <w:r>
        <w:rPr>
          <w:sz w:val="24"/>
          <w:szCs w:val="24"/>
        </w:rPr>
        <w:t xml:space="preserve">Jesus </w:t>
      </w:r>
      <w:r w:rsidR="00403919">
        <w:rPr>
          <w:sz w:val="24"/>
          <w:szCs w:val="24"/>
        </w:rPr>
        <w:t xml:space="preserve">Christ </w:t>
      </w:r>
      <w:r>
        <w:rPr>
          <w:sz w:val="24"/>
          <w:szCs w:val="24"/>
        </w:rPr>
        <w:t xml:space="preserve">describes the unique </w:t>
      </w:r>
      <w:r w:rsidRPr="00306D8E">
        <w:rPr>
          <w:sz w:val="24"/>
          <w:szCs w:val="24"/>
        </w:rPr>
        <w:t>identity and purpose of his followers</w:t>
      </w:r>
      <w:r>
        <w:rPr>
          <w:sz w:val="24"/>
          <w:szCs w:val="24"/>
        </w:rPr>
        <w:t xml:space="preserve"> in the world</w:t>
      </w:r>
      <w:r w:rsidRPr="00306D8E">
        <w:rPr>
          <w:sz w:val="24"/>
          <w:szCs w:val="24"/>
        </w:rPr>
        <w:t xml:space="preserve">. </w:t>
      </w:r>
      <w:r w:rsidR="009207F4">
        <w:rPr>
          <w:sz w:val="24"/>
          <w:szCs w:val="24"/>
        </w:rPr>
        <w:t xml:space="preserve">In practical terms, </w:t>
      </w:r>
      <w:r w:rsidRPr="000846B6">
        <w:rPr>
          <w:sz w:val="24"/>
          <w:szCs w:val="24"/>
        </w:rPr>
        <w:t>being light</w:t>
      </w:r>
      <w:r>
        <w:rPr>
          <w:sz w:val="24"/>
          <w:szCs w:val="24"/>
        </w:rPr>
        <w:t xml:space="preserve"> and salt</w:t>
      </w:r>
      <w:r w:rsidRPr="000846B6">
        <w:rPr>
          <w:sz w:val="24"/>
          <w:szCs w:val="24"/>
        </w:rPr>
        <w:t xml:space="preserve"> means living</w:t>
      </w:r>
      <w:r w:rsidR="009207F4">
        <w:rPr>
          <w:sz w:val="24"/>
          <w:szCs w:val="24"/>
        </w:rPr>
        <w:t xml:space="preserve"> and serving</w:t>
      </w:r>
      <w:r w:rsidRPr="000846B6">
        <w:rPr>
          <w:sz w:val="24"/>
          <w:szCs w:val="24"/>
        </w:rPr>
        <w:t xml:space="preserve"> in a way that reflects God’s truth and love. </w:t>
      </w:r>
      <w:r w:rsidR="009207F4">
        <w:rPr>
          <w:sz w:val="24"/>
          <w:szCs w:val="24"/>
        </w:rPr>
        <w:t xml:space="preserve">According to Christian Pure (2024), the text implies the need to </w:t>
      </w:r>
      <w:r w:rsidR="00A91331" w:rsidRPr="000846B6">
        <w:rPr>
          <w:sz w:val="24"/>
          <w:szCs w:val="24"/>
        </w:rPr>
        <w:t>stand</w:t>
      </w:r>
      <w:r w:rsidR="00A91331">
        <w:rPr>
          <w:sz w:val="24"/>
          <w:szCs w:val="24"/>
        </w:rPr>
        <w:t xml:space="preserve"> for</w:t>
      </w:r>
      <w:r w:rsidRPr="000846B6">
        <w:rPr>
          <w:sz w:val="24"/>
          <w:szCs w:val="24"/>
        </w:rPr>
        <w:t xml:space="preserve"> justice, </w:t>
      </w:r>
      <w:r w:rsidR="009207F4">
        <w:rPr>
          <w:sz w:val="24"/>
          <w:szCs w:val="24"/>
        </w:rPr>
        <w:t xml:space="preserve">to </w:t>
      </w:r>
      <w:r w:rsidRPr="000846B6">
        <w:rPr>
          <w:sz w:val="24"/>
          <w:szCs w:val="24"/>
        </w:rPr>
        <w:t>show compassion,</w:t>
      </w:r>
      <w:r w:rsidR="009207F4">
        <w:rPr>
          <w:sz w:val="24"/>
          <w:szCs w:val="24"/>
        </w:rPr>
        <w:t xml:space="preserve"> to</w:t>
      </w:r>
      <w:r w:rsidRPr="000846B6">
        <w:rPr>
          <w:sz w:val="24"/>
          <w:szCs w:val="24"/>
        </w:rPr>
        <w:t xml:space="preserve"> speak</w:t>
      </w:r>
      <w:r w:rsidR="009207F4">
        <w:rPr>
          <w:sz w:val="24"/>
          <w:szCs w:val="24"/>
        </w:rPr>
        <w:t xml:space="preserve"> the</w:t>
      </w:r>
      <w:r w:rsidRPr="000846B6">
        <w:rPr>
          <w:sz w:val="24"/>
          <w:szCs w:val="24"/>
        </w:rPr>
        <w:t xml:space="preserve"> truth, and </w:t>
      </w:r>
      <w:r w:rsidR="009207F4">
        <w:rPr>
          <w:sz w:val="24"/>
          <w:szCs w:val="24"/>
        </w:rPr>
        <w:t xml:space="preserve">to </w:t>
      </w:r>
      <w:r w:rsidRPr="000846B6">
        <w:rPr>
          <w:sz w:val="24"/>
          <w:szCs w:val="24"/>
        </w:rPr>
        <w:t>demonstrat</w:t>
      </w:r>
      <w:r w:rsidR="009207F4">
        <w:rPr>
          <w:sz w:val="24"/>
          <w:szCs w:val="24"/>
        </w:rPr>
        <w:t xml:space="preserve">e </w:t>
      </w:r>
      <w:r w:rsidRPr="000846B6">
        <w:rPr>
          <w:sz w:val="24"/>
          <w:szCs w:val="24"/>
        </w:rPr>
        <w:t>the transformative power of the Gospel</w:t>
      </w:r>
      <w:r>
        <w:rPr>
          <w:sz w:val="24"/>
          <w:szCs w:val="24"/>
        </w:rPr>
        <w:t xml:space="preserve"> to the world around us</w:t>
      </w:r>
      <w:r w:rsidR="009207F4">
        <w:rPr>
          <w:sz w:val="24"/>
          <w:szCs w:val="24"/>
        </w:rPr>
        <w:t xml:space="preserve">. </w:t>
      </w:r>
    </w:p>
    <w:p w14:paraId="0E04DAE2" w14:textId="77777777" w:rsidR="0064147B" w:rsidRDefault="00A91331" w:rsidP="00A649D7">
      <w:pPr>
        <w:spacing w:line="360" w:lineRule="auto"/>
        <w:ind w:firstLine="720"/>
        <w:rPr>
          <w:sz w:val="24"/>
          <w:szCs w:val="24"/>
        </w:rPr>
      </w:pPr>
      <w:r>
        <w:rPr>
          <w:sz w:val="24"/>
          <w:szCs w:val="24"/>
        </w:rPr>
        <w:t>Although Christian communities remain committed to shining the light of the gospel to the world around them, Christianity has failed to sustainabl</w:t>
      </w:r>
      <w:r w:rsidR="009F2E32">
        <w:rPr>
          <w:sz w:val="24"/>
          <w:szCs w:val="24"/>
        </w:rPr>
        <w:t>y and consistently</w:t>
      </w:r>
      <w:r>
        <w:rPr>
          <w:sz w:val="24"/>
          <w:szCs w:val="24"/>
        </w:rPr>
        <w:t xml:space="preserve"> </w:t>
      </w:r>
      <w:commentRangeStart w:id="1"/>
      <w:r>
        <w:rPr>
          <w:sz w:val="24"/>
          <w:szCs w:val="24"/>
        </w:rPr>
        <w:t xml:space="preserve">impacting </w:t>
      </w:r>
      <w:commentRangeEnd w:id="1"/>
      <w:r w:rsidR="00A21734">
        <w:rPr>
          <w:rStyle w:val="CommentReference"/>
        </w:rPr>
        <w:commentReference w:id="1"/>
      </w:r>
      <w:r>
        <w:rPr>
          <w:sz w:val="24"/>
          <w:szCs w:val="24"/>
        </w:rPr>
        <w:t xml:space="preserve">the world.  </w:t>
      </w:r>
      <w:r w:rsidR="009F2E32">
        <w:rPr>
          <w:sz w:val="24"/>
          <w:szCs w:val="24"/>
        </w:rPr>
        <w:t>Although</w:t>
      </w:r>
      <w:r w:rsidR="00A649D7">
        <w:rPr>
          <w:sz w:val="24"/>
          <w:szCs w:val="24"/>
        </w:rPr>
        <w:t xml:space="preserve"> </w:t>
      </w:r>
      <w:r w:rsidR="00C62EB2">
        <w:rPr>
          <w:sz w:val="24"/>
          <w:szCs w:val="24"/>
        </w:rPr>
        <w:t xml:space="preserve">Christianity </w:t>
      </w:r>
      <w:r w:rsidR="00A649D7">
        <w:rPr>
          <w:sz w:val="24"/>
          <w:szCs w:val="24"/>
        </w:rPr>
        <w:t>is gaining strength in influencing the society</w:t>
      </w:r>
      <w:r w:rsidR="00C62EB2">
        <w:rPr>
          <w:sz w:val="24"/>
          <w:szCs w:val="24"/>
        </w:rPr>
        <w:t xml:space="preserve"> </w:t>
      </w:r>
      <w:r w:rsidR="00A649D7">
        <w:rPr>
          <w:sz w:val="24"/>
          <w:szCs w:val="24"/>
        </w:rPr>
        <w:t>in the global south</w:t>
      </w:r>
      <w:r w:rsidR="00C62EB2">
        <w:rPr>
          <w:sz w:val="24"/>
          <w:szCs w:val="24"/>
        </w:rPr>
        <w:t xml:space="preserve"> (</w:t>
      </w:r>
      <w:r w:rsidR="00C62EB2" w:rsidRPr="00C62EB2">
        <w:rPr>
          <w:sz w:val="24"/>
          <w:szCs w:val="24"/>
        </w:rPr>
        <w:t>Pauw, 2024</w:t>
      </w:r>
      <w:r w:rsidR="00C62EB2">
        <w:rPr>
          <w:sz w:val="24"/>
          <w:szCs w:val="24"/>
        </w:rPr>
        <w:t>)</w:t>
      </w:r>
      <w:r w:rsidR="00A649D7">
        <w:rPr>
          <w:sz w:val="24"/>
          <w:szCs w:val="24"/>
        </w:rPr>
        <w:t xml:space="preserve">, </w:t>
      </w:r>
      <w:proofErr w:type="gramStart"/>
      <w:r w:rsidR="009F2E32">
        <w:rPr>
          <w:sz w:val="24"/>
          <w:szCs w:val="24"/>
        </w:rPr>
        <w:t>it’s</w:t>
      </w:r>
      <w:proofErr w:type="gramEnd"/>
      <w:r w:rsidR="00A649D7" w:rsidRPr="00A649D7">
        <w:rPr>
          <w:sz w:val="24"/>
          <w:szCs w:val="24"/>
        </w:rPr>
        <w:t xml:space="preserve"> being threatened </w:t>
      </w:r>
      <w:r w:rsidR="00A649D7">
        <w:rPr>
          <w:sz w:val="24"/>
          <w:szCs w:val="24"/>
        </w:rPr>
        <w:t>and influenced by the world in the global north (</w:t>
      </w:r>
      <w:r w:rsidR="00A649D7" w:rsidRPr="007D167D">
        <w:rPr>
          <w:sz w:val="24"/>
          <w:szCs w:val="24"/>
        </w:rPr>
        <w:t>Ilesanmi, 2023).</w:t>
      </w:r>
      <w:r w:rsidR="00465F16">
        <w:rPr>
          <w:sz w:val="24"/>
          <w:szCs w:val="24"/>
        </w:rPr>
        <w:t xml:space="preserve"> </w:t>
      </w:r>
    </w:p>
    <w:p w14:paraId="1E93041D" w14:textId="57DA0D63" w:rsidR="00806ECE" w:rsidRPr="00242C2A" w:rsidRDefault="0064147B" w:rsidP="00A649D7">
      <w:pPr>
        <w:spacing w:line="360" w:lineRule="auto"/>
        <w:ind w:firstLine="720"/>
        <w:rPr>
          <w:sz w:val="24"/>
          <w:szCs w:val="24"/>
        </w:rPr>
      </w:pPr>
      <w:r>
        <w:rPr>
          <w:sz w:val="24"/>
          <w:szCs w:val="24"/>
        </w:rPr>
        <w:t xml:space="preserve">Nevertheless, whether in global south or global north, Christianity is in a constant battle with the dark world. </w:t>
      </w:r>
      <w:r w:rsidR="002E726F" w:rsidRPr="002E726F">
        <w:rPr>
          <w:sz w:val="24"/>
          <w:szCs w:val="24"/>
        </w:rPr>
        <w:t xml:space="preserve">One of the </w:t>
      </w:r>
      <w:r w:rsidR="00242C2A">
        <w:rPr>
          <w:sz w:val="24"/>
          <w:szCs w:val="24"/>
        </w:rPr>
        <w:t>battle grounds that comes both in as an opportunity and a challenge</w:t>
      </w:r>
      <w:r>
        <w:rPr>
          <w:sz w:val="24"/>
          <w:szCs w:val="24"/>
        </w:rPr>
        <w:t xml:space="preserve"> for Christianity </w:t>
      </w:r>
      <w:r w:rsidR="00242C2A">
        <w:rPr>
          <w:sz w:val="24"/>
          <w:szCs w:val="24"/>
        </w:rPr>
        <w:t xml:space="preserve">today relates to the role of the church in the formulation of </w:t>
      </w:r>
      <w:r>
        <w:rPr>
          <w:sz w:val="24"/>
          <w:szCs w:val="24"/>
        </w:rPr>
        <w:t xml:space="preserve">public </w:t>
      </w:r>
      <w:r w:rsidR="002E726F">
        <w:rPr>
          <w:sz w:val="24"/>
          <w:szCs w:val="24"/>
        </w:rPr>
        <w:t>policies</w:t>
      </w:r>
      <w:r w:rsidR="00242C2A">
        <w:rPr>
          <w:sz w:val="24"/>
          <w:szCs w:val="24"/>
        </w:rPr>
        <w:t xml:space="preserve"> that </w:t>
      </w:r>
      <w:r w:rsidR="002E726F" w:rsidRPr="002E726F">
        <w:rPr>
          <w:sz w:val="24"/>
          <w:szCs w:val="24"/>
        </w:rPr>
        <w:t>contradic</w:t>
      </w:r>
      <w:r w:rsidR="002E726F">
        <w:rPr>
          <w:sz w:val="24"/>
          <w:szCs w:val="24"/>
        </w:rPr>
        <w:t>t Christian</w:t>
      </w:r>
      <w:r w:rsidR="002E726F" w:rsidRPr="002E726F">
        <w:rPr>
          <w:sz w:val="24"/>
          <w:szCs w:val="24"/>
        </w:rPr>
        <w:t xml:space="preserve"> values</w:t>
      </w:r>
      <w:r w:rsidR="002E726F" w:rsidRPr="00242C2A">
        <w:rPr>
          <w:sz w:val="24"/>
          <w:szCs w:val="24"/>
        </w:rPr>
        <w:t xml:space="preserve">.  </w:t>
      </w:r>
      <w:r w:rsidR="00A649D7" w:rsidRPr="00242C2A">
        <w:rPr>
          <w:sz w:val="24"/>
          <w:szCs w:val="24"/>
        </w:rPr>
        <w:t>Even though</w:t>
      </w:r>
      <w:r w:rsidR="00B624A9" w:rsidRPr="00242C2A">
        <w:rPr>
          <w:sz w:val="24"/>
          <w:szCs w:val="24"/>
        </w:rPr>
        <w:t xml:space="preserve"> r</w:t>
      </w:r>
      <w:r w:rsidR="00806ECE" w:rsidRPr="00242C2A">
        <w:rPr>
          <w:sz w:val="24"/>
          <w:szCs w:val="24"/>
        </w:rPr>
        <w:t>eligion is frequently used to influence policy decisions (Castles, 2019)</w:t>
      </w:r>
      <w:r w:rsidR="00B624A9" w:rsidRPr="00242C2A">
        <w:rPr>
          <w:sz w:val="24"/>
          <w:szCs w:val="24"/>
        </w:rPr>
        <w:t>, whether a religious-based policy will be fair to groups with differing views has always been a concern for policy makers (</w:t>
      </w:r>
      <w:proofErr w:type="spellStart"/>
      <w:r w:rsidR="00B624A9" w:rsidRPr="00242C2A">
        <w:rPr>
          <w:sz w:val="24"/>
          <w:szCs w:val="24"/>
        </w:rPr>
        <w:t>Maeckelberghe</w:t>
      </w:r>
      <w:proofErr w:type="spellEnd"/>
      <w:r w:rsidR="00B624A9" w:rsidRPr="00242C2A">
        <w:rPr>
          <w:sz w:val="24"/>
          <w:szCs w:val="24"/>
        </w:rPr>
        <w:t>, 2023)</w:t>
      </w:r>
      <w:r w:rsidR="00806ECE" w:rsidRPr="00242C2A">
        <w:rPr>
          <w:sz w:val="24"/>
          <w:szCs w:val="24"/>
        </w:rPr>
        <w:t>.</w:t>
      </w:r>
      <w:r w:rsidR="00242C2A">
        <w:rPr>
          <w:sz w:val="24"/>
          <w:szCs w:val="24"/>
        </w:rPr>
        <w:t xml:space="preserve"> Therefore, the interface between religion, basic human rights, and public governance makes it increasingly tougher for Christianity to play its role in a society. </w:t>
      </w:r>
    </w:p>
    <w:p w14:paraId="236574BE" w14:textId="77777777" w:rsidR="00B37439" w:rsidRDefault="0064147B" w:rsidP="003F070E">
      <w:pPr>
        <w:spacing w:line="360" w:lineRule="auto"/>
        <w:ind w:firstLine="720"/>
        <w:rPr>
          <w:sz w:val="24"/>
          <w:szCs w:val="24"/>
        </w:rPr>
      </w:pPr>
      <w:r>
        <w:rPr>
          <w:sz w:val="24"/>
          <w:szCs w:val="24"/>
        </w:rPr>
        <w:t xml:space="preserve">Despite this fact, </w:t>
      </w:r>
      <w:r w:rsidR="00465F16" w:rsidRPr="00465F16">
        <w:rPr>
          <w:sz w:val="24"/>
          <w:szCs w:val="24"/>
        </w:rPr>
        <w:t xml:space="preserve">Kumar, Sahoo, Lim, &amp; Dana (2022) state that religion </w:t>
      </w:r>
      <w:r w:rsidR="00242C2A">
        <w:rPr>
          <w:sz w:val="24"/>
          <w:szCs w:val="24"/>
        </w:rPr>
        <w:t xml:space="preserve">has both the solution and the space to </w:t>
      </w:r>
      <w:r w:rsidR="00465F16" w:rsidRPr="00465F16">
        <w:rPr>
          <w:sz w:val="24"/>
          <w:szCs w:val="24"/>
        </w:rPr>
        <w:t xml:space="preserve">continue to </w:t>
      </w:r>
      <w:r w:rsidR="00242C2A">
        <w:rPr>
          <w:sz w:val="24"/>
          <w:szCs w:val="24"/>
        </w:rPr>
        <w:t>influence the society</w:t>
      </w:r>
      <w:r w:rsidR="00465F16">
        <w:rPr>
          <w:sz w:val="24"/>
          <w:szCs w:val="24"/>
        </w:rPr>
        <w:t xml:space="preserve">. </w:t>
      </w:r>
      <w:r w:rsidR="00465F16" w:rsidRPr="00465F16">
        <w:rPr>
          <w:sz w:val="24"/>
          <w:szCs w:val="24"/>
        </w:rPr>
        <w:t xml:space="preserve">Alina (2022) emphasizes that </w:t>
      </w:r>
      <w:r w:rsidR="00E52A1C">
        <w:rPr>
          <w:sz w:val="24"/>
          <w:szCs w:val="24"/>
        </w:rPr>
        <w:t xml:space="preserve">since </w:t>
      </w:r>
      <w:r w:rsidR="00465F16" w:rsidRPr="00465F16">
        <w:rPr>
          <w:sz w:val="24"/>
          <w:szCs w:val="24"/>
        </w:rPr>
        <w:t xml:space="preserve">our Christian wellbeing is affected by </w:t>
      </w:r>
      <w:r w:rsidR="00242C2A">
        <w:rPr>
          <w:sz w:val="24"/>
          <w:szCs w:val="24"/>
        </w:rPr>
        <w:t>our</w:t>
      </w:r>
      <w:r w:rsidR="00465F16" w:rsidRPr="00465F16">
        <w:rPr>
          <w:sz w:val="24"/>
          <w:szCs w:val="24"/>
        </w:rPr>
        <w:t xml:space="preserve"> connectedness to the society within which we live</w:t>
      </w:r>
      <w:r w:rsidR="00E52A1C">
        <w:rPr>
          <w:sz w:val="24"/>
          <w:szCs w:val="24"/>
        </w:rPr>
        <w:t xml:space="preserve">, </w:t>
      </w:r>
      <w:r w:rsidR="00E52A1C">
        <w:rPr>
          <w:sz w:val="24"/>
          <w:szCs w:val="24"/>
        </w:rPr>
        <w:lastRenderedPageBreak/>
        <w:t xml:space="preserve">there is no choice but to continue to shine brighter in the thickening dark world. </w:t>
      </w:r>
      <w:r w:rsidR="00465F16" w:rsidRPr="00465F16">
        <w:rPr>
          <w:sz w:val="24"/>
          <w:szCs w:val="24"/>
        </w:rPr>
        <w:t xml:space="preserve">Thus, </w:t>
      </w:r>
      <w:proofErr w:type="gramStart"/>
      <w:r w:rsidR="00465F16" w:rsidRPr="00465F16">
        <w:rPr>
          <w:sz w:val="24"/>
          <w:szCs w:val="24"/>
        </w:rPr>
        <w:t>it’s</w:t>
      </w:r>
      <w:proofErr w:type="gramEnd"/>
      <w:r w:rsidR="00465F16" w:rsidRPr="00465F16">
        <w:rPr>
          <w:sz w:val="24"/>
          <w:szCs w:val="24"/>
        </w:rPr>
        <w:t xml:space="preserve"> imperative that Christianity continues to revitalize itself to its current context without compromising its essence</w:t>
      </w:r>
      <w:r w:rsidR="00465F16" w:rsidRPr="003F070E">
        <w:rPr>
          <w:sz w:val="24"/>
          <w:szCs w:val="24"/>
        </w:rPr>
        <w:t xml:space="preserve">. </w:t>
      </w:r>
      <w:r w:rsidR="003F070E" w:rsidRPr="003F070E">
        <w:rPr>
          <w:sz w:val="24"/>
          <w:szCs w:val="24"/>
        </w:rPr>
        <w:t xml:space="preserve">To this effect, </w:t>
      </w:r>
      <w:commentRangeStart w:id="2"/>
      <w:r w:rsidR="003F070E" w:rsidRPr="003F070E">
        <w:rPr>
          <w:sz w:val="24"/>
          <w:szCs w:val="24"/>
        </w:rPr>
        <w:t xml:space="preserve">there is a need for deeper understanding of Christianity, </w:t>
      </w:r>
      <w:r w:rsidR="00E52A1C">
        <w:rPr>
          <w:sz w:val="24"/>
          <w:szCs w:val="24"/>
        </w:rPr>
        <w:t xml:space="preserve">deeply examining </w:t>
      </w:r>
      <w:r w:rsidR="003F070E" w:rsidRPr="003F070E">
        <w:rPr>
          <w:sz w:val="24"/>
          <w:szCs w:val="24"/>
        </w:rPr>
        <w:t xml:space="preserve">the context within which we live, and defining principled manners to engage with our sphere of influence </w:t>
      </w:r>
      <w:proofErr w:type="gramStart"/>
      <w:r w:rsidR="003F070E" w:rsidRPr="003F070E">
        <w:rPr>
          <w:sz w:val="24"/>
          <w:szCs w:val="24"/>
        </w:rPr>
        <w:t>in particular and</w:t>
      </w:r>
      <w:proofErr w:type="gramEnd"/>
      <w:r w:rsidR="003F070E" w:rsidRPr="003F070E">
        <w:rPr>
          <w:sz w:val="24"/>
          <w:szCs w:val="24"/>
        </w:rPr>
        <w:t xml:space="preserve"> the world in which we live in general.  </w:t>
      </w:r>
      <w:commentRangeEnd w:id="2"/>
      <w:r w:rsidR="003F2164">
        <w:rPr>
          <w:rStyle w:val="CommentReference"/>
        </w:rPr>
        <w:commentReference w:id="2"/>
      </w:r>
    </w:p>
    <w:p w14:paraId="5DC45A1D" w14:textId="53737A59" w:rsidR="003F070E" w:rsidRPr="003F070E" w:rsidRDefault="00B37439" w:rsidP="003F070E">
      <w:pPr>
        <w:spacing w:line="360" w:lineRule="auto"/>
        <w:ind w:firstLine="720"/>
        <w:rPr>
          <w:sz w:val="24"/>
          <w:szCs w:val="24"/>
        </w:rPr>
      </w:pPr>
      <w:commentRangeStart w:id="3"/>
      <w:r>
        <w:rPr>
          <w:sz w:val="24"/>
          <w:szCs w:val="24"/>
        </w:rPr>
        <w:t xml:space="preserve">As much as I understand the level of difficulty of my role as Christian in a society, I sense the responsibility and opportunity to faithfully shine the light of the gospel to my sphere influence. </w:t>
      </w:r>
      <w:proofErr w:type="gramStart"/>
      <w:r>
        <w:rPr>
          <w:sz w:val="24"/>
          <w:szCs w:val="24"/>
        </w:rPr>
        <w:t>I’m</w:t>
      </w:r>
      <w:proofErr w:type="gramEnd"/>
      <w:r>
        <w:rPr>
          <w:sz w:val="24"/>
          <w:szCs w:val="24"/>
        </w:rPr>
        <w:t xml:space="preserve"> glad that Omega Graduate School equips me to gain deeper understanding of both the text and the context, </w:t>
      </w:r>
      <w:r w:rsidR="00BD603E">
        <w:rPr>
          <w:sz w:val="24"/>
          <w:szCs w:val="24"/>
        </w:rPr>
        <w:t>godly ways to become a better leader</w:t>
      </w:r>
      <w:r>
        <w:rPr>
          <w:sz w:val="24"/>
          <w:szCs w:val="24"/>
        </w:rPr>
        <w:t xml:space="preserve">, and </w:t>
      </w:r>
      <w:r w:rsidR="00BD603E">
        <w:rPr>
          <w:sz w:val="24"/>
          <w:szCs w:val="24"/>
        </w:rPr>
        <w:t xml:space="preserve">a </w:t>
      </w:r>
      <w:r>
        <w:rPr>
          <w:sz w:val="24"/>
          <w:szCs w:val="24"/>
        </w:rPr>
        <w:t xml:space="preserve">principled and wise way to discharge my social duties for the glory of God. </w:t>
      </w:r>
      <w:commentRangeEnd w:id="3"/>
      <w:r w:rsidR="003F2164">
        <w:rPr>
          <w:rStyle w:val="CommentReference"/>
        </w:rPr>
        <w:commentReference w:id="3"/>
      </w:r>
      <w:r>
        <w:rPr>
          <w:sz w:val="24"/>
          <w:szCs w:val="24"/>
        </w:rPr>
        <w:t xml:space="preserve"> </w:t>
      </w:r>
    </w:p>
    <w:p w14:paraId="4451F6A5" w14:textId="50C1EDBD" w:rsidR="00465F16" w:rsidRPr="00980875" w:rsidRDefault="00465F16" w:rsidP="00465F16">
      <w:pPr>
        <w:spacing w:line="360" w:lineRule="auto"/>
        <w:ind w:firstLine="720"/>
        <w:rPr>
          <w:sz w:val="24"/>
          <w:szCs w:val="24"/>
        </w:rPr>
      </w:pPr>
    </w:p>
    <w:p w14:paraId="44D90073" w14:textId="2D7F75A7" w:rsidR="00980875" w:rsidRPr="00980875" w:rsidRDefault="00980875" w:rsidP="00465F16">
      <w:pPr>
        <w:spacing w:line="360" w:lineRule="auto"/>
        <w:rPr>
          <w:sz w:val="24"/>
          <w:szCs w:val="24"/>
        </w:rPr>
      </w:pPr>
    </w:p>
    <w:p w14:paraId="2D243C02" w14:textId="77777777" w:rsidR="00980875" w:rsidRPr="00980875" w:rsidRDefault="00980875" w:rsidP="00465F16">
      <w:pPr>
        <w:spacing w:line="360" w:lineRule="auto"/>
        <w:rPr>
          <w:sz w:val="24"/>
          <w:szCs w:val="24"/>
        </w:rPr>
      </w:pPr>
    </w:p>
    <w:p w14:paraId="53A66BE3" w14:textId="77777777" w:rsidR="00980875" w:rsidRPr="00980875" w:rsidRDefault="00980875" w:rsidP="00980875">
      <w:pPr>
        <w:rPr>
          <w:sz w:val="24"/>
          <w:szCs w:val="24"/>
        </w:rPr>
      </w:pPr>
    </w:p>
    <w:p w14:paraId="52628C7C" w14:textId="77777777" w:rsidR="00980875" w:rsidRPr="00980875" w:rsidRDefault="00980875" w:rsidP="00980875">
      <w:pPr>
        <w:rPr>
          <w:sz w:val="24"/>
          <w:szCs w:val="24"/>
        </w:rPr>
      </w:pPr>
    </w:p>
    <w:p w14:paraId="0852CDFB" w14:textId="77777777" w:rsidR="00980875" w:rsidRPr="00980875" w:rsidRDefault="00980875" w:rsidP="00980875">
      <w:pPr>
        <w:rPr>
          <w:sz w:val="24"/>
          <w:szCs w:val="24"/>
        </w:rPr>
      </w:pPr>
    </w:p>
    <w:p w14:paraId="117B2C24" w14:textId="77777777" w:rsidR="00980875" w:rsidRPr="00980875" w:rsidRDefault="00980875" w:rsidP="00980875">
      <w:pPr>
        <w:rPr>
          <w:sz w:val="24"/>
          <w:szCs w:val="24"/>
        </w:rPr>
      </w:pPr>
    </w:p>
    <w:p w14:paraId="518BE9AE" w14:textId="3CFACA3D" w:rsidR="004470A7" w:rsidRDefault="004470A7">
      <w:pPr>
        <w:rPr>
          <w:b/>
          <w:bCs/>
          <w:sz w:val="24"/>
          <w:szCs w:val="24"/>
        </w:rPr>
      </w:pPr>
      <w:r>
        <w:rPr>
          <w:b/>
          <w:bCs/>
          <w:sz w:val="24"/>
          <w:szCs w:val="24"/>
        </w:rPr>
        <w:br w:type="page"/>
      </w:r>
    </w:p>
    <w:p w14:paraId="194BCBA6" w14:textId="57577763" w:rsidR="004470A7" w:rsidRPr="004470A7" w:rsidRDefault="004470A7" w:rsidP="00980875">
      <w:pPr>
        <w:spacing w:line="480" w:lineRule="auto"/>
        <w:rPr>
          <w:b/>
          <w:bCs/>
          <w:sz w:val="24"/>
          <w:szCs w:val="24"/>
        </w:rPr>
      </w:pPr>
      <w:commentRangeStart w:id="4"/>
      <w:r w:rsidRPr="004470A7">
        <w:rPr>
          <w:b/>
          <w:bCs/>
          <w:sz w:val="24"/>
          <w:szCs w:val="24"/>
        </w:rPr>
        <w:lastRenderedPageBreak/>
        <w:t xml:space="preserve">Works Cited </w:t>
      </w:r>
      <w:commentRangeEnd w:id="4"/>
      <w:r w:rsidR="00542C26">
        <w:rPr>
          <w:rStyle w:val="CommentReference"/>
        </w:rPr>
        <w:commentReference w:id="4"/>
      </w:r>
    </w:p>
    <w:p w14:paraId="23B2F30D" w14:textId="77777777" w:rsidR="008B765C" w:rsidRDefault="008B765C" w:rsidP="008B765C">
      <w:pPr>
        <w:spacing w:line="480" w:lineRule="auto"/>
        <w:ind w:left="720" w:hanging="720"/>
        <w:rPr>
          <w:sz w:val="24"/>
          <w:szCs w:val="24"/>
        </w:rPr>
      </w:pPr>
      <w:commentRangeStart w:id="5"/>
      <w:r w:rsidRPr="001064E6">
        <w:rPr>
          <w:sz w:val="24"/>
          <w:szCs w:val="24"/>
        </w:rPr>
        <w:t>Alina. (2022). </w:t>
      </w:r>
      <w:r w:rsidRPr="001064E6">
        <w:rPr>
          <w:i/>
          <w:iCs/>
          <w:sz w:val="24"/>
          <w:szCs w:val="24"/>
        </w:rPr>
        <w:t>Religion, politics, and globalization: anthropological approaches</w:t>
      </w:r>
      <w:r w:rsidRPr="001064E6">
        <w:rPr>
          <w:sz w:val="24"/>
          <w:szCs w:val="24"/>
        </w:rPr>
        <w:t xml:space="preserve">. </w:t>
      </w:r>
      <w:proofErr w:type="spellStart"/>
      <w:r w:rsidRPr="001064E6">
        <w:rPr>
          <w:sz w:val="24"/>
          <w:szCs w:val="24"/>
        </w:rPr>
        <w:t>Berghahn</w:t>
      </w:r>
      <w:proofErr w:type="spellEnd"/>
      <w:r w:rsidRPr="001064E6">
        <w:rPr>
          <w:sz w:val="24"/>
          <w:szCs w:val="24"/>
        </w:rPr>
        <w:t xml:space="preserve"> Books.</w:t>
      </w:r>
      <w:r w:rsidRPr="001064E6">
        <w:t xml:space="preserve"> </w:t>
      </w:r>
      <w:commentRangeEnd w:id="5"/>
      <w:r w:rsidR="004155C2">
        <w:rPr>
          <w:rStyle w:val="CommentReference"/>
        </w:rPr>
        <w:commentReference w:id="5"/>
      </w:r>
      <w:hyperlink r:id="rId11" w:history="1">
        <w:r w:rsidRPr="00116C4C">
          <w:rPr>
            <w:rStyle w:val="Hyperlink"/>
            <w:sz w:val="24"/>
            <w:szCs w:val="24"/>
          </w:rPr>
          <w:t>https://doi.org/10.1515/9781845455460</w:t>
        </w:r>
      </w:hyperlink>
    </w:p>
    <w:p w14:paraId="17332E59" w14:textId="16F6EF33" w:rsidR="00806ECE" w:rsidRDefault="00806ECE" w:rsidP="00813B5E">
      <w:pPr>
        <w:spacing w:line="480" w:lineRule="auto"/>
        <w:ind w:left="720" w:hanging="720"/>
        <w:rPr>
          <w:sz w:val="24"/>
          <w:szCs w:val="24"/>
        </w:rPr>
      </w:pPr>
      <w:commentRangeStart w:id="6"/>
      <w:r w:rsidRPr="00806ECE">
        <w:rPr>
          <w:sz w:val="24"/>
          <w:szCs w:val="24"/>
        </w:rPr>
        <w:t xml:space="preserve">Castles, F. G. (2019) “On religion and public policy: Does Catholicism make a </w:t>
      </w:r>
      <w:proofErr w:type="gramStart"/>
      <w:r w:rsidRPr="00806ECE">
        <w:rPr>
          <w:sz w:val="24"/>
          <w:szCs w:val="24"/>
        </w:rPr>
        <w:t>difference?,</w:t>
      </w:r>
      <w:proofErr w:type="gramEnd"/>
      <w:r w:rsidRPr="00806ECE">
        <w:rPr>
          <w:sz w:val="24"/>
          <w:szCs w:val="24"/>
        </w:rPr>
        <w:t xml:space="preserve">” in </w:t>
      </w:r>
      <w:r w:rsidRPr="00806ECE">
        <w:rPr>
          <w:i/>
          <w:iCs/>
          <w:sz w:val="24"/>
          <w:szCs w:val="24"/>
        </w:rPr>
        <w:t>Religion and Politics</w:t>
      </w:r>
      <w:r w:rsidRPr="00806ECE">
        <w:rPr>
          <w:sz w:val="24"/>
          <w:szCs w:val="24"/>
        </w:rPr>
        <w:t>. Routledge, pp. 529–550.</w:t>
      </w:r>
      <w:r>
        <w:rPr>
          <w:sz w:val="24"/>
          <w:szCs w:val="24"/>
        </w:rPr>
        <w:t xml:space="preserve">   </w:t>
      </w:r>
      <w:commentRangeEnd w:id="6"/>
      <w:r w:rsidR="004155C2">
        <w:rPr>
          <w:rStyle w:val="CommentReference"/>
        </w:rPr>
        <w:commentReference w:id="6"/>
      </w:r>
      <w:r w:rsidRPr="00806ECE">
        <w:rPr>
          <w:sz w:val="24"/>
          <w:szCs w:val="24"/>
        </w:rPr>
        <w:t>eBook ISBN9781315193588</w:t>
      </w:r>
      <w:r>
        <w:rPr>
          <w:sz w:val="24"/>
          <w:szCs w:val="24"/>
        </w:rPr>
        <w:t xml:space="preserve">, </w:t>
      </w:r>
      <w:r w:rsidRPr="00806ECE">
        <w:rPr>
          <w:sz w:val="24"/>
          <w:szCs w:val="24"/>
        </w:rPr>
        <w:t>https://www.taylorfrancis.com/chapters/edit/10.4324/9781315193588-22/religion-public-policy-catholicism-make-difference-francis-castles</w:t>
      </w:r>
    </w:p>
    <w:p w14:paraId="49BD8DE6" w14:textId="77777777" w:rsidR="00C62EB2" w:rsidRDefault="00C62EB2" w:rsidP="00C62EB2">
      <w:pPr>
        <w:spacing w:line="480" w:lineRule="auto"/>
        <w:ind w:left="720" w:hanging="720"/>
        <w:rPr>
          <w:sz w:val="24"/>
          <w:szCs w:val="24"/>
        </w:rPr>
      </w:pPr>
      <w:bookmarkStart w:id="7" w:name="_Hlk190541689"/>
      <w:commentRangeStart w:id="8"/>
      <w:r>
        <w:rPr>
          <w:sz w:val="24"/>
          <w:szCs w:val="24"/>
        </w:rPr>
        <w:t xml:space="preserve">Christian Pure. (2024). Understanding Matthew 5: 14016. </w:t>
      </w:r>
      <w:commentRangeEnd w:id="8"/>
      <w:r w:rsidR="00DA46BC">
        <w:rPr>
          <w:rStyle w:val="CommentReference"/>
        </w:rPr>
        <w:commentReference w:id="8"/>
      </w:r>
      <w:bookmarkEnd w:id="7"/>
      <w:r>
        <w:rPr>
          <w:sz w:val="24"/>
          <w:szCs w:val="24"/>
        </w:rPr>
        <w:t xml:space="preserve">Retrieved November 6, 2024 from </w:t>
      </w:r>
      <w:hyperlink r:id="rId12" w:history="1">
        <w:r w:rsidRPr="005A210F">
          <w:rPr>
            <w:rStyle w:val="Hyperlink"/>
            <w:sz w:val="24"/>
            <w:szCs w:val="24"/>
          </w:rPr>
          <w:t>https://christianpure.com/learn/understanding-matthew</w:t>
        </w:r>
        <w:r w:rsidRPr="005A210F">
          <w:rPr>
            <w:rStyle w:val="Hyperlink"/>
            <w:sz w:val="24"/>
            <w:szCs w:val="24"/>
          </w:rPr>
          <w:t>-</w:t>
        </w:r>
        <w:r w:rsidRPr="005A210F">
          <w:rPr>
            <w:rStyle w:val="Hyperlink"/>
            <w:sz w:val="24"/>
            <w:szCs w:val="24"/>
          </w:rPr>
          <w:t>5</w:t>
        </w:r>
        <w:r w:rsidRPr="005A210F">
          <w:rPr>
            <w:rStyle w:val="Hyperlink"/>
            <w:sz w:val="24"/>
            <w:szCs w:val="24"/>
          </w:rPr>
          <w:t>-</w:t>
        </w:r>
        <w:r w:rsidRPr="005A210F">
          <w:rPr>
            <w:rStyle w:val="Hyperlink"/>
            <w:sz w:val="24"/>
            <w:szCs w:val="24"/>
          </w:rPr>
          <w:t>14-16</w:t>
        </w:r>
      </w:hyperlink>
      <w:r>
        <w:rPr>
          <w:sz w:val="24"/>
          <w:szCs w:val="24"/>
        </w:rPr>
        <w:t xml:space="preserve">. </w:t>
      </w:r>
    </w:p>
    <w:p w14:paraId="064FF5FA" w14:textId="77777777" w:rsidR="007D167D" w:rsidRDefault="007D167D" w:rsidP="007D167D">
      <w:pPr>
        <w:spacing w:line="480" w:lineRule="auto"/>
        <w:ind w:left="720" w:hanging="720"/>
        <w:rPr>
          <w:rStyle w:val="Hyperlink"/>
          <w:sz w:val="24"/>
          <w:szCs w:val="24"/>
        </w:rPr>
      </w:pPr>
      <w:proofErr w:type="spellStart"/>
      <w:r w:rsidRPr="000A131F">
        <w:rPr>
          <w:sz w:val="24"/>
          <w:szCs w:val="24"/>
        </w:rPr>
        <w:t>Kasmani</w:t>
      </w:r>
      <w:proofErr w:type="spellEnd"/>
      <w:r w:rsidRPr="000A131F">
        <w:rPr>
          <w:sz w:val="24"/>
          <w:szCs w:val="24"/>
        </w:rPr>
        <w:t xml:space="preserve">, O., Selim, N., Dilger, H., &amp; Mattes, D. (2020). Introduction: </w:t>
      </w:r>
      <w:commentRangeStart w:id="9"/>
      <w:r w:rsidRPr="000A131F">
        <w:rPr>
          <w:sz w:val="24"/>
          <w:szCs w:val="24"/>
        </w:rPr>
        <w:t xml:space="preserve">elsewhere </w:t>
      </w:r>
      <w:commentRangeEnd w:id="9"/>
      <w:r w:rsidR="00DA46BC">
        <w:rPr>
          <w:rStyle w:val="CommentReference"/>
        </w:rPr>
        <w:commentReference w:id="9"/>
      </w:r>
      <w:r w:rsidRPr="000A131F">
        <w:rPr>
          <w:sz w:val="24"/>
          <w:szCs w:val="24"/>
        </w:rPr>
        <w:t>affects and the politics of engagement across religious life-worlds. </w:t>
      </w:r>
      <w:r w:rsidRPr="000A131F">
        <w:rPr>
          <w:i/>
          <w:iCs/>
          <w:sz w:val="24"/>
          <w:szCs w:val="24"/>
        </w:rPr>
        <w:t>Religion and Society</w:t>
      </w:r>
      <w:r w:rsidRPr="000A131F">
        <w:rPr>
          <w:sz w:val="24"/>
          <w:szCs w:val="24"/>
        </w:rPr>
        <w:t>, </w:t>
      </w:r>
      <w:r w:rsidRPr="000A131F">
        <w:rPr>
          <w:i/>
          <w:iCs/>
          <w:sz w:val="24"/>
          <w:szCs w:val="24"/>
        </w:rPr>
        <w:t>11</w:t>
      </w:r>
      <w:r w:rsidRPr="000A131F">
        <w:rPr>
          <w:sz w:val="24"/>
          <w:szCs w:val="24"/>
        </w:rPr>
        <w:t>(1), 92-104.</w:t>
      </w:r>
      <w:r>
        <w:rPr>
          <w:sz w:val="24"/>
          <w:szCs w:val="24"/>
        </w:rPr>
        <w:t xml:space="preserve"> </w:t>
      </w:r>
      <w:hyperlink r:id="rId13" w:history="1">
        <w:r w:rsidRPr="000A131F">
          <w:rPr>
            <w:rStyle w:val="Hyperlink"/>
            <w:sz w:val="24"/>
            <w:szCs w:val="24"/>
          </w:rPr>
          <w:t>https://doi.org/10.3167/arrs.2020.110107</w:t>
        </w:r>
      </w:hyperlink>
    </w:p>
    <w:p w14:paraId="17FBAD84" w14:textId="2BC039B3" w:rsidR="002C6826" w:rsidRDefault="002C6826" w:rsidP="00813B5E">
      <w:pPr>
        <w:spacing w:line="480" w:lineRule="auto"/>
        <w:ind w:left="720" w:hanging="720"/>
        <w:rPr>
          <w:sz w:val="24"/>
          <w:szCs w:val="24"/>
        </w:rPr>
      </w:pPr>
      <w:r w:rsidRPr="002C6826">
        <w:rPr>
          <w:sz w:val="24"/>
          <w:szCs w:val="24"/>
        </w:rPr>
        <w:t>Kumar, S., Sahoo, S., Lim, W. M., &amp; Dana, L. P. (2022). Religion as a social shaping force in entrepreneurship and business: Insights from a technology-empowered systematic literature review. </w:t>
      </w:r>
      <w:r w:rsidRPr="002C6826">
        <w:rPr>
          <w:i/>
          <w:iCs/>
          <w:sz w:val="24"/>
          <w:szCs w:val="24"/>
        </w:rPr>
        <w:t>Technological Forecasting and Social Change</w:t>
      </w:r>
      <w:r w:rsidRPr="002C6826">
        <w:rPr>
          <w:sz w:val="24"/>
          <w:szCs w:val="24"/>
        </w:rPr>
        <w:t>, </w:t>
      </w:r>
      <w:r w:rsidRPr="002C6826">
        <w:rPr>
          <w:i/>
          <w:iCs/>
          <w:sz w:val="24"/>
          <w:szCs w:val="24"/>
        </w:rPr>
        <w:t>175</w:t>
      </w:r>
      <w:r w:rsidRPr="002C6826">
        <w:rPr>
          <w:sz w:val="24"/>
          <w:szCs w:val="24"/>
        </w:rPr>
        <w:t>, 121393.</w:t>
      </w:r>
      <w:r>
        <w:rPr>
          <w:sz w:val="24"/>
          <w:szCs w:val="24"/>
        </w:rPr>
        <w:t xml:space="preserve"> </w:t>
      </w:r>
      <w:hyperlink r:id="rId14" w:tgtFrame="_blank" w:tooltip="Persistent link using digital object identifier" w:history="1">
        <w:r w:rsidRPr="002C6826">
          <w:rPr>
            <w:rStyle w:val="Hyperlink"/>
            <w:sz w:val="24"/>
            <w:szCs w:val="24"/>
          </w:rPr>
          <w:t>https://doi.org/10.1016/j.techfore.2021.121393</w:t>
        </w:r>
      </w:hyperlink>
    </w:p>
    <w:p w14:paraId="7EB59097" w14:textId="385C79EC" w:rsidR="007D167D" w:rsidRDefault="007D167D" w:rsidP="00813B5E">
      <w:pPr>
        <w:spacing w:line="480" w:lineRule="auto"/>
        <w:ind w:left="720" w:hanging="720"/>
        <w:rPr>
          <w:sz w:val="24"/>
          <w:szCs w:val="24"/>
        </w:rPr>
      </w:pPr>
      <w:r w:rsidRPr="007D167D">
        <w:rPr>
          <w:sz w:val="24"/>
          <w:szCs w:val="24"/>
        </w:rPr>
        <w:t>Ilesanmi, D. A. (2023). The changing faces of world Christianity in the 21st century. </w:t>
      </w:r>
      <w:commentRangeStart w:id="10"/>
      <w:r w:rsidRPr="007D167D">
        <w:rPr>
          <w:i/>
          <w:iCs/>
          <w:sz w:val="24"/>
          <w:szCs w:val="24"/>
        </w:rPr>
        <w:t>Mature journal of international institute of theologians, scholars, and professionals</w:t>
      </w:r>
      <w:r w:rsidRPr="007D167D">
        <w:rPr>
          <w:sz w:val="24"/>
          <w:szCs w:val="24"/>
        </w:rPr>
        <w:t>, </w:t>
      </w:r>
      <w:r w:rsidRPr="007D167D">
        <w:rPr>
          <w:i/>
          <w:iCs/>
          <w:sz w:val="24"/>
          <w:szCs w:val="24"/>
        </w:rPr>
        <w:t>1</w:t>
      </w:r>
      <w:r w:rsidRPr="007D167D">
        <w:rPr>
          <w:sz w:val="24"/>
          <w:szCs w:val="24"/>
        </w:rPr>
        <w:t>(1), 1-17.</w:t>
      </w:r>
      <w:commentRangeEnd w:id="10"/>
      <w:r w:rsidR="00DA46BC">
        <w:rPr>
          <w:rStyle w:val="CommentReference"/>
        </w:rPr>
        <w:commentReference w:id="10"/>
      </w:r>
    </w:p>
    <w:p w14:paraId="479053CB" w14:textId="77777777" w:rsidR="00544275" w:rsidRDefault="00771D00" w:rsidP="00544275">
      <w:pPr>
        <w:spacing w:line="480" w:lineRule="auto"/>
        <w:ind w:left="720" w:hanging="720"/>
        <w:rPr>
          <w:sz w:val="24"/>
          <w:szCs w:val="24"/>
        </w:rPr>
      </w:pPr>
      <w:commentRangeStart w:id="11"/>
      <w:proofErr w:type="spellStart"/>
      <w:r w:rsidRPr="00771D00">
        <w:rPr>
          <w:sz w:val="24"/>
          <w:szCs w:val="24"/>
        </w:rPr>
        <w:t>Maeckelberghe</w:t>
      </w:r>
      <w:proofErr w:type="spellEnd"/>
      <w:r w:rsidRPr="00771D00">
        <w:rPr>
          <w:sz w:val="24"/>
          <w:szCs w:val="24"/>
        </w:rPr>
        <w:t xml:space="preserve">, E. </w:t>
      </w:r>
      <w:r w:rsidRPr="00771D00">
        <w:rPr>
          <w:i/>
          <w:iCs/>
          <w:sz w:val="24"/>
          <w:szCs w:val="24"/>
        </w:rPr>
        <w:t xml:space="preserve">et al. </w:t>
      </w:r>
      <w:r w:rsidRPr="00771D00">
        <w:rPr>
          <w:sz w:val="24"/>
          <w:szCs w:val="24"/>
        </w:rPr>
        <w:t xml:space="preserve">(2023) “The ethical challenges of personalized digital health,” </w:t>
      </w:r>
      <w:r w:rsidRPr="00771D00">
        <w:rPr>
          <w:i/>
          <w:iCs/>
          <w:sz w:val="24"/>
          <w:szCs w:val="24"/>
        </w:rPr>
        <w:t>Frontiers in Medicine</w:t>
      </w:r>
      <w:r w:rsidRPr="00771D00">
        <w:rPr>
          <w:sz w:val="24"/>
          <w:szCs w:val="24"/>
        </w:rPr>
        <w:t>. Frontiers, 10, p. 1123863.</w:t>
      </w:r>
      <w:r>
        <w:rPr>
          <w:sz w:val="24"/>
          <w:szCs w:val="24"/>
        </w:rPr>
        <w:t xml:space="preserve"> Retrieved form amazon.com</w:t>
      </w:r>
      <w:commentRangeEnd w:id="11"/>
      <w:r w:rsidR="00DA46BC">
        <w:rPr>
          <w:rStyle w:val="CommentReference"/>
        </w:rPr>
        <w:commentReference w:id="11"/>
      </w:r>
    </w:p>
    <w:p w14:paraId="48211246" w14:textId="616700A3" w:rsidR="00544275" w:rsidRPr="00544275" w:rsidRDefault="00544275" w:rsidP="00544275">
      <w:pPr>
        <w:spacing w:line="480" w:lineRule="auto"/>
        <w:ind w:left="720" w:hanging="720"/>
        <w:rPr>
          <w:sz w:val="24"/>
          <w:szCs w:val="24"/>
        </w:rPr>
      </w:pPr>
      <w:r w:rsidRPr="00544275">
        <w:rPr>
          <w:sz w:val="24"/>
          <w:szCs w:val="24"/>
        </w:rPr>
        <w:lastRenderedPageBreak/>
        <w:t>McGrath, A. E. (2022). </w:t>
      </w:r>
      <w:r w:rsidRPr="00544275">
        <w:rPr>
          <w:i/>
          <w:iCs/>
          <w:sz w:val="24"/>
          <w:szCs w:val="24"/>
        </w:rPr>
        <w:t>Historical theology: An introduction to the history of Christian thought</w:t>
      </w:r>
      <w:r w:rsidRPr="00544275">
        <w:rPr>
          <w:sz w:val="24"/>
          <w:szCs w:val="24"/>
        </w:rPr>
        <w:t>. John Wiley &amp; Sons.</w:t>
      </w:r>
    </w:p>
    <w:p w14:paraId="373B6883" w14:textId="7C2D5C66" w:rsidR="007D167D" w:rsidRDefault="007D167D" w:rsidP="007D167D">
      <w:pPr>
        <w:spacing w:line="480" w:lineRule="auto"/>
        <w:ind w:left="720" w:hanging="720"/>
        <w:rPr>
          <w:sz w:val="24"/>
          <w:szCs w:val="24"/>
        </w:rPr>
      </w:pPr>
      <w:commentRangeStart w:id="12"/>
      <w:r w:rsidRPr="00C62EB2">
        <w:rPr>
          <w:sz w:val="24"/>
          <w:szCs w:val="24"/>
        </w:rPr>
        <w:t>Pauw, B. A. (2024). The influence of Christianity. In </w:t>
      </w:r>
      <w:r w:rsidRPr="00C62EB2">
        <w:rPr>
          <w:i/>
          <w:iCs/>
          <w:sz w:val="24"/>
          <w:szCs w:val="24"/>
        </w:rPr>
        <w:t>The Bantu-</w:t>
      </w:r>
      <w:r>
        <w:rPr>
          <w:i/>
          <w:iCs/>
          <w:sz w:val="24"/>
          <w:szCs w:val="24"/>
        </w:rPr>
        <w:t>s</w:t>
      </w:r>
      <w:r w:rsidRPr="00C62EB2">
        <w:rPr>
          <w:i/>
          <w:iCs/>
          <w:sz w:val="24"/>
          <w:szCs w:val="24"/>
        </w:rPr>
        <w:t xml:space="preserve">peaking </w:t>
      </w:r>
      <w:r>
        <w:rPr>
          <w:i/>
          <w:iCs/>
          <w:sz w:val="24"/>
          <w:szCs w:val="24"/>
        </w:rPr>
        <w:t>p</w:t>
      </w:r>
      <w:r w:rsidRPr="00C62EB2">
        <w:rPr>
          <w:i/>
          <w:iCs/>
          <w:sz w:val="24"/>
          <w:szCs w:val="24"/>
        </w:rPr>
        <w:t xml:space="preserve">eoples of </w:t>
      </w:r>
      <w:r>
        <w:rPr>
          <w:i/>
          <w:iCs/>
          <w:sz w:val="24"/>
          <w:szCs w:val="24"/>
        </w:rPr>
        <w:t>s</w:t>
      </w:r>
      <w:r w:rsidRPr="00C62EB2">
        <w:rPr>
          <w:i/>
          <w:iCs/>
          <w:sz w:val="24"/>
          <w:szCs w:val="24"/>
        </w:rPr>
        <w:t>outhern Africa</w:t>
      </w:r>
      <w:r>
        <w:rPr>
          <w:sz w:val="24"/>
          <w:szCs w:val="24"/>
        </w:rPr>
        <w:t xml:space="preserve">. Routledge. </w:t>
      </w:r>
      <w:r w:rsidRPr="00A218EE">
        <w:rPr>
          <w:sz w:val="24"/>
          <w:szCs w:val="24"/>
        </w:rPr>
        <w:t xml:space="preserve">In </w:t>
      </w:r>
      <w:hyperlink r:id="rId15" w:history="1">
        <w:r w:rsidRPr="00A218EE">
          <w:rPr>
            <w:rStyle w:val="Hyperlink"/>
            <w:color w:val="auto"/>
            <w:sz w:val="24"/>
            <w:szCs w:val="24"/>
            <w:u w:val="none"/>
          </w:rPr>
          <w:t>W. D. Hammond-Tooke</w:t>
        </w:r>
      </w:hyperlink>
      <w:r>
        <w:rPr>
          <w:sz w:val="24"/>
          <w:szCs w:val="24"/>
        </w:rPr>
        <w:t xml:space="preserve"> (Ed.), </w:t>
      </w:r>
      <w:hyperlink r:id="rId16" w:history="1">
        <w:r w:rsidRPr="00A218EE">
          <w:rPr>
            <w:rStyle w:val="Hyperlink"/>
            <w:sz w:val="24"/>
            <w:szCs w:val="24"/>
          </w:rPr>
          <w:t xml:space="preserve">World-view I: A </w:t>
        </w:r>
        <w:r>
          <w:rPr>
            <w:rStyle w:val="Hyperlink"/>
            <w:sz w:val="24"/>
            <w:szCs w:val="24"/>
          </w:rPr>
          <w:t>s</w:t>
        </w:r>
        <w:r w:rsidRPr="00A218EE">
          <w:rPr>
            <w:rStyle w:val="Hyperlink"/>
            <w:sz w:val="24"/>
            <w:szCs w:val="24"/>
          </w:rPr>
          <w:t xml:space="preserve">ystem of </w:t>
        </w:r>
        <w:r>
          <w:rPr>
            <w:rStyle w:val="Hyperlink"/>
            <w:sz w:val="24"/>
            <w:szCs w:val="24"/>
          </w:rPr>
          <w:t>b</w:t>
        </w:r>
        <w:r w:rsidRPr="00A218EE">
          <w:rPr>
            <w:rStyle w:val="Hyperlink"/>
            <w:sz w:val="24"/>
            <w:szCs w:val="24"/>
          </w:rPr>
          <w:t>eliefs</w:t>
        </w:r>
      </w:hyperlink>
      <w:r>
        <w:rPr>
          <w:sz w:val="24"/>
          <w:szCs w:val="24"/>
        </w:rPr>
        <w:t xml:space="preserve"> (pp. 435-449). Tailor and Francis Group. </w:t>
      </w:r>
      <w:hyperlink r:id="rId17" w:tgtFrame="_blank" w:history="1">
        <w:r w:rsidRPr="00C62EB2">
          <w:rPr>
            <w:rStyle w:val="Hyperlink"/>
            <w:sz w:val="24"/>
            <w:szCs w:val="24"/>
          </w:rPr>
          <w:t>https://doi.org/10.4324/9781032709499</w:t>
        </w:r>
      </w:hyperlink>
      <w:commentRangeEnd w:id="12"/>
      <w:r w:rsidR="00DA46BC">
        <w:rPr>
          <w:rStyle w:val="CommentReference"/>
        </w:rPr>
        <w:commentReference w:id="12"/>
      </w:r>
    </w:p>
    <w:p w14:paraId="0D6D9C44" w14:textId="3A5E5F74" w:rsidR="008B765C" w:rsidRDefault="008B765C" w:rsidP="00813B5E">
      <w:pPr>
        <w:spacing w:line="480" w:lineRule="auto"/>
        <w:ind w:left="720" w:hanging="720"/>
        <w:rPr>
          <w:sz w:val="24"/>
          <w:szCs w:val="24"/>
        </w:rPr>
      </w:pPr>
      <w:proofErr w:type="spellStart"/>
      <w:r w:rsidRPr="008B765C">
        <w:rPr>
          <w:sz w:val="24"/>
          <w:szCs w:val="24"/>
        </w:rPr>
        <w:t>Septiadi</w:t>
      </w:r>
      <w:proofErr w:type="spellEnd"/>
      <w:r w:rsidRPr="008B765C">
        <w:rPr>
          <w:sz w:val="24"/>
          <w:szCs w:val="24"/>
        </w:rPr>
        <w:t>, M. A. (2023). A Comprehensive Literature Review on the Role of Religion in Public Policy. </w:t>
      </w:r>
      <w:r w:rsidRPr="008B765C">
        <w:rPr>
          <w:i/>
          <w:iCs/>
          <w:sz w:val="24"/>
          <w:szCs w:val="24"/>
        </w:rPr>
        <w:t>Religion and Policy Journal</w:t>
      </w:r>
      <w:r w:rsidRPr="008B765C">
        <w:rPr>
          <w:sz w:val="24"/>
          <w:szCs w:val="24"/>
        </w:rPr>
        <w:t>, </w:t>
      </w:r>
      <w:r w:rsidRPr="008B765C">
        <w:rPr>
          <w:i/>
          <w:iCs/>
          <w:sz w:val="24"/>
          <w:szCs w:val="24"/>
        </w:rPr>
        <w:t>1</w:t>
      </w:r>
      <w:r w:rsidRPr="008B765C">
        <w:rPr>
          <w:sz w:val="24"/>
          <w:szCs w:val="24"/>
        </w:rPr>
        <w:t>(1), 1-7.</w:t>
      </w:r>
      <w:r w:rsidRPr="008B765C">
        <w:t xml:space="preserve"> </w:t>
      </w:r>
      <w:hyperlink r:id="rId18" w:history="1">
        <w:r w:rsidRPr="008B765C">
          <w:rPr>
            <w:rStyle w:val="Hyperlink"/>
            <w:sz w:val="24"/>
            <w:szCs w:val="24"/>
          </w:rPr>
          <w:t>https://doi.org/10.15575/rpj.v1i1.426</w:t>
        </w:r>
      </w:hyperlink>
    </w:p>
    <w:p w14:paraId="40055347" w14:textId="77777777" w:rsidR="000A131F" w:rsidRPr="000A131F" w:rsidRDefault="000A131F" w:rsidP="000A131F">
      <w:pPr>
        <w:spacing w:line="480" w:lineRule="auto"/>
        <w:ind w:left="720" w:hanging="720"/>
        <w:rPr>
          <w:sz w:val="24"/>
          <w:szCs w:val="24"/>
        </w:rPr>
      </w:pPr>
      <w:r w:rsidRPr="000A131F">
        <w:rPr>
          <w:sz w:val="24"/>
          <w:szCs w:val="24"/>
        </w:rPr>
        <w:t> </w:t>
      </w:r>
    </w:p>
    <w:p w14:paraId="468A1EEB" w14:textId="77777777" w:rsidR="000A131F" w:rsidRPr="00980875" w:rsidRDefault="000A131F" w:rsidP="00813B5E">
      <w:pPr>
        <w:spacing w:line="480" w:lineRule="auto"/>
        <w:ind w:left="720" w:hanging="720"/>
        <w:rPr>
          <w:sz w:val="24"/>
          <w:szCs w:val="24"/>
        </w:rPr>
      </w:pPr>
    </w:p>
    <w:sectPr w:rsidR="000A131F" w:rsidRPr="00980875" w:rsidSect="001C61FE">
      <w:headerReference w:type="default" r:id="rId19"/>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2-18T16:51:00Z" w:initials="DW">
    <w:p w14:paraId="60B6DDCC" w14:textId="541C2634" w:rsidR="00A21734" w:rsidRDefault="00A21734">
      <w:pPr>
        <w:pStyle w:val="CommentText"/>
      </w:pPr>
      <w:r>
        <w:rPr>
          <w:rStyle w:val="CommentReference"/>
        </w:rPr>
        <w:annotationRef/>
      </w:r>
      <w:r>
        <w:t>Lemma,</w:t>
      </w:r>
      <w:r w:rsidRPr="00A21734">
        <w:t xml:space="preserve"> </w:t>
      </w:r>
      <w:r>
        <w:t xml:space="preserve">you did a good job identifying the Course Essential Element of </w:t>
      </w:r>
      <w:r>
        <w:t>Christianity’s influence on society</w:t>
      </w:r>
      <w:r>
        <w:t xml:space="preserve"> as the focus for your Assignment #1.</w:t>
      </w:r>
    </w:p>
  </w:comment>
  <w:comment w:id="1" w:author="David Ward" w:date="2025-02-18T16:52:00Z" w:initials="DW">
    <w:p w14:paraId="489B0838" w14:textId="13FCC7BD" w:rsidR="00A21734" w:rsidRDefault="00A21734">
      <w:pPr>
        <w:pStyle w:val="CommentText"/>
      </w:pPr>
      <w:r>
        <w:rPr>
          <w:rStyle w:val="CommentReference"/>
        </w:rPr>
        <w:annotationRef/>
      </w:r>
      <w:r>
        <w:t>impact</w:t>
      </w:r>
    </w:p>
  </w:comment>
  <w:comment w:id="2" w:author="David Ward" w:date="2025-02-18T18:21:00Z" w:initials="DW">
    <w:p w14:paraId="3B9050C3" w14:textId="0AE9F2F0" w:rsidR="003F2164" w:rsidRDefault="003F2164">
      <w:pPr>
        <w:pStyle w:val="CommentText"/>
      </w:pPr>
      <w:r>
        <w:rPr>
          <w:rStyle w:val="CommentReference"/>
        </w:rPr>
        <w:annotationRef/>
      </w:r>
      <w:r>
        <w:t>This is very eloquently stated!</w:t>
      </w:r>
    </w:p>
  </w:comment>
  <w:comment w:id="3" w:author="David Ward" w:date="2025-02-18T18:21:00Z" w:initials="DW">
    <w:p w14:paraId="2F7D57FF" w14:textId="3CB9D1EB" w:rsidR="003F2164" w:rsidRDefault="003F2164">
      <w:pPr>
        <w:pStyle w:val="CommentText"/>
      </w:pPr>
      <w:r>
        <w:rPr>
          <w:rStyle w:val="CommentReference"/>
        </w:rPr>
        <w:annotationRef/>
      </w:r>
      <w:r>
        <w:t>What an inspiring close to end your discussion!</w:t>
      </w:r>
    </w:p>
  </w:comment>
  <w:comment w:id="4" w:author="David Ward" w:date="2025-02-18T13:21:00Z" w:initials="DW">
    <w:p w14:paraId="70A3D835" w14:textId="77777777" w:rsidR="00542C26" w:rsidRDefault="00542C26">
      <w:pPr>
        <w:pStyle w:val="CommentText"/>
      </w:pPr>
      <w:r>
        <w:rPr>
          <w:rStyle w:val="CommentReference"/>
        </w:rPr>
        <w:annotationRef/>
      </w:r>
      <w:r>
        <w:t>Centered</w:t>
      </w:r>
    </w:p>
    <w:p w14:paraId="20114DAF" w14:textId="35676B17" w:rsidR="00542C26" w:rsidRDefault="00542C26">
      <w:pPr>
        <w:pStyle w:val="CommentText"/>
      </w:pPr>
      <w:r>
        <w:t>Wonderful job with 10 sources for Assignment #1. You can use these in your Developmental Readings!</w:t>
      </w:r>
    </w:p>
  </w:comment>
  <w:comment w:id="5" w:author="David Ward" w:date="2025-02-15T19:45:00Z" w:initials="DW">
    <w:p w14:paraId="183BC5CD" w14:textId="31007DDE" w:rsidR="004155C2" w:rsidRDefault="004155C2">
      <w:pPr>
        <w:pStyle w:val="CommentText"/>
      </w:pPr>
      <w:r>
        <w:rPr>
          <w:rStyle w:val="CommentReference"/>
        </w:rPr>
        <w:annotationRef/>
      </w:r>
      <w:r w:rsidRPr="004155C2">
        <w:rPr>
          <w:b/>
          <w:bCs/>
          <w:color w:val="FF0000"/>
        </w:rPr>
        <w:t>A</w:t>
      </w:r>
      <w:r w:rsidRPr="004155C2">
        <w:rPr>
          <w:b/>
          <w:bCs/>
          <w:color w:val="FF0000"/>
        </w:rPr>
        <w:t>lina</w:t>
      </w:r>
      <w:r w:rsidRPr="004155C2">
        <w:rPr>
          <w:b/>
          <w:bCs/>
          <w:color w:val="FF0000"/>
        </w:rPr>
        <w:t>., &amp;</w:t>
      </w:r>
      <w:r w:rsidRPr="004155C2">
        <w:rPr>
          <w:b/>
          <w:bCs/>
          <w:color w:val="FF0000"/>
        </w:rPr>
        <w:t xml:space="preserve"> Handelman, D.</w:t>
      </w:r>
      <w:r w:rsidRPr="004155C2">
        <w:rPr>
          <w:color w:val="FF0000"/>
        </w:rPr>
        <w:t xml:space="preserve"> </w:t>
      </w:r>
      <w:r>
        <w:t xml:space="preserve">(2011). </w:t>
      </w:r>
      <w:r>
        <w:rPr>
          <w:i/>
          <w:iCs/>
        </w:rPr>
        <w:t xml:space="preserve">Religion, </w:t>
      </w:r>
      <w:r>
        <w:rPr>
          <w:i/>
          <w:iCs/>
        </w:rPr>
        <w:t>p</w:t>
      </w:r>
      <w:r>
        <w:rPr>
          <w:i/>
          <w:iCs/>
        </w:rPr>
        <w:t xml:space="preserve">olitics, and </w:t>
      </w:r>
      <w:r>
        <w:rPr>
          <w:i/>
          <w:iCs/>
        </w:rPr>
        <w:t>g</w:t>
      </w:r>
      <w:r>
        <w:rPr>
          <w:i/>
          <w:iCs/>
        </w:rPr>
        <w:t xml:space="preserve">lobalization: </w:t>
      </w:r>
      <w:r w:rsidRPr="004155C2">
        <w:rPr>
          <w:b/>
          <w:bCs/>
          <w:i/>
          <w:iCs/>
          <w:color w:val="FF0000"/>
        </w:rPr>
        <w:t>Anthropological</w:t>
      </w:r>
      <w:r w:rsidRPr="004155C2">
        <w:rPr>
          <w:i/>
          <w:iCs/>
          <w:color w:val="FF0000"/>
        </w:rPr>
        <w:t xml:space="preserve"> </w:t>
      </w:r>
      <w:r>
        <w:rPr>
          <w:i/>
          <w:iCs/>
        </w:rPr>
        <w:t>a</w:t>
      </w:r>
      <w:r>
        <w:rPr>
          <w:i/>
          <w:iCs/>
        </w:rPr>
        <w:t>pproaches</w:t>
      </w:r>
      <w:r>
        <w:t>.</w:t>
      </w:r>
      <w:r>
        <w:t xml:space="preserve"> </w:t>
      </w:r>
      <w:proofErr w:type="spellStart"/>
      <w:r>
        <w:t>Berghahn</w:t>
      </w:r>
      <w:proofErr w:type="spellEnd"/>
      <w:r>
        <w:t xml:space="preserve"> Books.</w:t>
      </w:r>
    </w:p>
  </w:comment>
  <w:comment w:id="6" w:author="David Ward" w:date="2025-02-15T19:47:00Z" w:initials="DW">
    <w:p w14:paraId="367B4FA0" w14:textId="1CCFA408" w:rsidR="004155C2" w:rsidRDefault="004155C2">
      <w:pPr>
        <w:pStyle w:val="CommentText"/>
      </w:pPr>
      <w:r>
        <w:rPr>
          <w:rStyle w:val="CommentReference"/>
        </w:rPr>
        <w:annotationRef/>
      </w:r>
      <w:r w:rsidRPr="00806ECE">
        <w:rPr>
          <w:sz w:val="24"/>
          <w:szCs w:val="24"/>
        </w:rPr>
        <w:t xml:space="preserve">Castles, F. G. (2019) On religion and public policy: Does Catholicism make a difference? </w:t>
      </w:r>
      <w:r>
        <w:rPr>
          <w:sz w:val="24"/>
          <w:szCs w:val="24"/>
        </w:rPr>
        <w:t>I</w:t>
      </w:r>
      <w:r w:rsidRPr="00806ECE">
        <w:rPr>
          <w:sz w:val="24"/>
          <w:szCs w:val="24"/>
        </w:rPr>
        <w:t xml:space="preserve">n </w:t>
      </w:r>
      <w:r w:rsidRPr="00806ECE">
        <w:rPr>
          <w:i/>
          <w:iCs/>
          <w:sz w:val="24"/>
          <w:szCs w:val="24"/>
        </w:rPr>
        <w:t xml:space="preserve">Religion and </w:t>
      </w:r>
      <w:r>
        <w:rPr>
          <w:i/>
          <w:iCs/>
          <w:sz w:val="24"/>
          <w:szCs w:val="24"/>
        </w:rPr>
        <w:t>p</w:t>
      </w:r>
      <w:r w:rsidRPr="00806ECE">
        <w:rPr>
          <w:i/>
          <w:iCs/>
          <w:sz w:val="24"/>
          <w:szCs w:val="24"/>
        </w:rPr>
        <w:t>olitics</w:t>
      </w:r>
      <w:r>
        <w:rPr>
          <w:i/>
          <w:iCs/>
          <w:sz w:val="24"/>
          <w:szCs w:val="24"/>
        </w:rPr>
        <w:t xml:space="preserve"> </w:t>
      </w:r>
      <w:r>
        <w:rPr>
          <w:sz w:val="24"/>
          <w:szCs w:val="24"/>
        </w:rPr>
        <w:t>(</w:t>
      </w:r>
      <w:r w:rsidRPr="00806ECE">
        <w:rPr>
          <w:sz w:val="24"/>
          <w:szCs w:val="24"/>
        </w:rPr>
        <w:t>pp. 529–550</w:t>
      </w:r>
      <w:r>
        <w:rPr>
          <w:sz w:val="24"/>
          <w:szCs w:val="24"/>
        </w:rPr>
        <w:t>)</w:t>
      </w:r>
      <w:r w:rsidRPr="00806ECE">
        <w:rPr>
          <w:sz w:val="24"/>
          <w:szCs w:val="24"/>
        </w:rPr>
        <w:t>. Routledge.</w:t>
      </w:r>
      <w:r>
        <w:rPr>
          <w:sz w:val="24"/>
          <w:szCs w:val="24"/>
        </w:rPr>
        <w:t xml:space="preserve"> </w:t>
      </w:r>
      <w:r w:rsidRPr="00806ECE">
        <w:rPr>
          <w:sz w:val="24"/>
          <w:szCs w:val="24"/>
        </w:rPr>
        <w:t>https://www.taylorfrancis.com/chapters/edit/10.4324/9781315193588-22/religion-public-policy-catholicism-make-difference-francis-castles</w:t>
      </w:r>
    </w:p>
  </w:comment>
  <w:comment w:id="8" w:author="David Ward" w:date="2025-02-15T19:54:00Z" w:initials="DW">
    <w:p w14:paraId="5F9E8F5D" w14:textId="361289A3" w:rsidR="00DA46BC" w:rsidRDefault="00DA46BC">
      <w:pPr>
        <w:pStyle w:val="CommentText"/>
      </w:pPr>
      <w:r>
        <w:rPr>
          <w:rStyle w:val="CommentReference"/>
        </w:rPr>
        <w:annotationRef/>
      </w:r>
      <w:r>
        <w:rPr>
          <w:sz w:val="24"/>
          <w:szCs w:val="24"/>
        </w:rPr>
        <w:t>Christian Pure. (2024). Understanding Matthew 5:14</w:t>
      </w:r>
      <w:r>
        <w:rPr>
          <w:sz w:val="24"/>
          <w:szCs w:val="24"/>
        </w:rPr>
        <w:t>-</w:t>
      </w:r>
      <w:r>
        <w:rPr>
          <w:sz w:val="24"/>
          <w:szCs w:val="24"/>
        </w:rPr>
        <w:t xml:space="preserve">16. </w:t>
      </w:r>
      <w:r>
        <w:rPr>
          <w:rStyle w:val="CommentReference"/>
        </w:rPr>
        <w:annotationRef/>
      </w:r>
    </w:p>
  </w:comment>
  <w:comment w:id="9" w:author="David Ward" w:date="2025-02-15T19:57:00Z" w:initials="DW">
    <w:p w14:paraId="6D3321FE" w14:textId="6CE24C2F" w:rsidR="00DA46BC" w:rsidRDefault="00DA46BC">
      <w:pPr>
        <w:pStyle w:val="CommentText"/>
      </w:pPr>
      <w:r>
        <w:rPr>
          <w:rStyle w:val="CommentReference"/>
        </w:rPr>
        <w:annotationRef/>
      </w:r>
      <w:r>
        <w:rPr>
          <w:sz w:val="24"/>
          <w:szCs w:val="24"/>
        </w:rPr>
        <w:t>E</w:t>
      </w:r>
      <w:r w:rsidRPr="000A131F">
        <w:rPr>
          <w:sz w:val="24"/>
          <w:szCs w:val="24"/>
        </w:rPr>
        <w:t>lsewhere</w:t>
      </w:r>
      <w:r>
        <w:rPr>
          <w:sz w:val="24"/>
          <w:szCs w:val="24"/>
        </w:rPr>
        <w:t>…</w:t>
      </w:r>
    </w:p>
  </w:comment>
  <w:comment w:id="10" w:author="David Ward" w:date="2025-02-15T19:58:00Z" w:initials="DW">
    <w:p w14:paraId="513FCDF1" w14:textId="0135179B" w:rsidR="00DA46BC" w:rsidRDefault="00DA46BC">
      <w:pPr>
        <w:pStyle w:val="CommentText"/>
      </w:pPr>
      <w:r>
        <w:rPr>
          <w:rStyle w:val="CommentReference"/>
        </w:rPr>
        <w:annotationRef/>
      </w:r>
      <w:r w:rsidRPr="007D167D">
        <w:rPr>
          <w:i/>
          <w:iCs/>
          <w:sz w:val="24"/>
          <w:szCs w:val="24"/>
        </w:rPr>
        <w:t xml:space="preserve">Mature </w:t>
      </w:r>
      <w:r>
        <w:rPr>
          <w:i/>
          <w:iCs/>
          <w:sz w:val="24"/>
          <w:szCs w:val="24"/>
        </w:rPr>
        <w:t>J</w:t>
      </w:r>
      <w:r w:rsidRPr="007D167D">
        <w:rPr>
          <w:i/>
          <w:iCs/>
          <w:sz w:val="24"/>
          <w:szCs w:val="24"/>
        </w:rPr>
        <w:t xml:space="preserve">ournal of </w:t>
      </w:r>
      <w:r>
        <w:rPr>
          <w:i/>
          <w:iCs/>
          <w:sz w:val="24"/>
          <w:szCs w:val="24"/>
        </w:rPr>
        <w:t>I</w:t>
      </w:r>
      <w:r w:rsidRPr="007D167D">
        <w:rPr>
          <w:i/>
          <w:iCs/>
          <w:sz w:val="24"/>
          <w:szCs w:val="24"/>
        </w:rPr>
        <w:t xml:space="preserve">nternational </w:t>
      </w:r>
      <w:r>
        <w:rPr>
          <w:i/>
          <w:iCs/>
          <w:sz w:val="24"/>
          <w:szCs w:val="24"/>
        </w:rPr>
        <w:t>I</w:t>
      </w:r>
      <w:r w:rsidRPr="007D167D">
        <w:rPr>
          <w:i/>
          <w:iCs/>
          <w:sz w:val="24"/>
          <w:szCs w:val="24"/>
        </w:rPr>
        <w:t xml:space="preserve">nstitute of </w:t>
      </w:r>
      <w:r>
        <w:rPr>
          <w:i/>
          <w:iCs/>
          <w:sz w:val="24"/>
          <w:szCs w:val="24"/>
        </w:rPr>
        <w:t>T</w:t>
      </w:r>
      <w:r w:rsidRPr="007D167D">
        <w:rPr>
          <w:i/>
          <w:iCs/>
          <w:sz w:val="24"/>
          <w:szCs w:val="24"/>
        </w:rPr>
        <w:t xml:space="preserve">heologians, </w:t>
      </w:r>
      <w:r>
        <w:rPr>
          <w:i/>
          <w:iCs/>
          <w:sz w:val="24"/>
          <w:szCs w:val="24"/>
        </w:rPr>
        <w:t>S</w:t>
      </w:r>
      <w:r w:rsidRPr="007D167D">
        <w:rPr>
          <w:i/>
          <w:iCs/>
          <w:sz w:val="24"/>
          <w:szCs w:val="24"/>
        </w:rPr>
        <w:t xml:space="preserve">cholars, and </w:t>
      </w:r>
      <w:r>
        <w:rPr>
          <w:i/>
          <w:iCs/>
          <w:sz w:val="24"/>
          <w:szCs w:val="24"/>
        </w:rPr>
        <w:t>P</w:t>
      </w:r>
      <w:r w:rsidRPr="007D167D">
        <w:rPr>
          <w:i/>
          <w:iCs/>
          <w:sz w:val="24"/>
          <w:szCs w:val="24"/>
        </w:rPr>
        <w:t>rofessionals</w:t>
      </w:r>
      <w:r w:rsidRPr="007D167D">
        <w:rPr>
          <w:sz w:val="24"/>
          <w:szCs w:val="24"/>
        </w:rPr>
        <w:t>, </w:t>
      </w:r>
      <w:r w:rsidRPr="007D167D">
        <w:rPr>
          <w:i/>
          <w:iCs/>
          <w:sz w:val="24"/>
          <w:szCs w:val="24"/>
        </w:rPr>
        <w:t>1</w:t>
      </w:r>
      <w:r w:rsidRPr="007D167D">
        <w:rPr>
          <w:sz w:val="24"/>
          <w:szCs w:val="24"/>
        </w:rPr>
        <w:t>(1), 1-17.</w:t>
      </w:r>
    </w:p>
  </w:comment>
  <w:comment w:id="11" w:author="David Ward" w:date="2025-02-15T19:59:00Z" w:initials="DW">
    <w:p w14:paraId="0F6765A9" w14:textId="47FFCC39" w:rsidR="00DA46BC" w:rsidRDefault="00DA46BC" w:rsidP="00DA46BC">
      <w:pPr>
        <w:spacing w:line="480" w:lineRule="auto"/>
        <w:ind w:left="720" w:hanging="720"/>
        <w:rPr>
          <w:sz w:val="24"/>
          <w:szCs w:val="24"/>
        </w:rPr>
      </w:pPr>
      <w:r>
        <w:rPr>
          <w:rStyle w:val="CommentReference"/>
        </w:rPr>
        <w:annotationRef/>
      </w:r>
      <w:proofErr w:type="spellStart"/>
      <w:r w:rsidRPr="00771D00">
        <w:rPr>
          <w:sz w:val="24"/>
          <w:szCs w:val="24"/>
        </w:rPr>
        <w:t>Maeckelberghe</w:t>
      </w:r>
      <w:proofErr w:type="spellEnd"/>
      <w:r w:rsidRPr="00771D00">
        <w:rPr>
          <w:sz w:val="24"/>
          <w:szCs w:val="24"/>
        </w:rPr>
        <w:t xml:space="preserve">, E. </w:t>
      </w:r>
      <w:r w:rsidRPr="00771D00">
        <w:rPr>
          <w:i/>
          <w:iCs/>
          <w:sz w:val="24"/>
          <w:szCs w:val="24"/>
        </w:rPr>
        <w:t xml:space="preserve">et al. </w:t>
      </w:r>
      <w:r w:rsidRPr="00771D00">
        <w:rPr>
          <w:sz w:val="24"/>
          <w:szCs w:val="24"/>
        </w:rPr>
        <w:t>(2023) The ethical challenges of personalized digital health</w:t>
      </w:r>
      <w:r>
        <w:rPr>
          <w:sz w:val="24"/>
          <w:szCs w:val="24"/>
        </w:rPr>
        <w:t>.</w:t>
      </w:r>
      <w:r w:rsidRPr="00771D00">
        <w:rPr>
          <w:sz w:val="24"/>
          <w:szCs w:val="24"/>
        </w:rPr>
        <w:t xml:space="preserve"> </w:t>
      </w:r>
      <w:r w:rsidRPr="00771D00">
        <w:rPr>
          <w:i/>
          <w:iCs/>
          <w:sz w:val="24"/>
          <w:szCs w:val="24"/>
        </w:rPr>
        <w:t>Frontiers in Medicine</w:t>
      </w:r>
      <w:r w:rsidRPr="00771D00">
        <w:rPr>
          <w:sz w:val="24"/>
          <w:szCs w:val="24"/>
        </w:rPr>
        <w:t xml:space="preserve">. </w:t>
      </w:r>
      <w:r w:rsidRPr="00DA46BC">
        <w:rPr>
          <w:i/>
          <w:iCs/>
          <w:sz w:val="24"/>
          <w:szCs w:val="24"/>
        </w:rPr>
        <w:t>Frontiers, 10</w:t>
      </w:r>
      <w:r w:rsidRPr="00771D00">
        <w:rPr>
          <w:sz w:val="24"/>
          <w:szCs w:val="24"/>
        </w:rPr>
        <w:t>, p. 1123863.</w:t>
      </w:r>
      <w:r>
        <w:rPr>
          <w:sz w:val="24"/>
          <w:szCs w:val="24"/>
        </w:rPr>
        <w:t xml:space="preserve"> Retrieved </w:t>
      </w:r>
      <w:r>
        <w:rPr>
          <w:sz w:val="24"/>
          <w:szCs w:val="24"/>
        </w:rPr>
        <w:t>from</w:t>
      </w:r>
      <w:r>
        <w:rPr>
          <w:sz w:val="24"/>
          <w:szCs w:val="24"/>
        </w:rPr>
        <w:t xml:space="preserve"> amazon.com</w:t>
      </w:r>
    </w:p>
    <w:p w14:paraId="1D3758C3" w14:textId="0CB3C702" w:rsidR="00DA46BC" w:rsidRDefault="00DA46BC">
      <w:pPr>
        <w:pStyle w:val="CommentText"/>
      </w:pPr>
    </w:p>
  </w:comment>
  <w:comment w:id="12" w:author="David Ward" w:date="2025-02-15T20:00:00Z" w:initials="DW">
    <w:p w14:paraId="5B6E02A6" w14:textId="312EEB3A" w:rsidR="00DA46BC" w:rsidRDefault="00DA46BC" w:rsidP="00DA46BC">
      <w:pPr>
        <w:spacing w:line="480" w:lineRule="auto"/>
        <w:ind w:left="720" w:hanging="720"/>
        <w:rPr>
          <w:sz w:val="24"/>
          <w:szCs w:val="24"/>
        </w:rPr>
      </w:pPr>
      <w:r>
        <w:rPr>
          <w:rStyle w:val="CommentReference"/>
        </w:rPr>
        <w:annotationRef/>
      </w:r>
      <w:r w:rsidRPr="00C62EB2">
        <w:rPr>
          <w:sz w:val="24"/>
          <w:szCs w:val="24"/>
        </w:rPr>
        <w:t>Pauw, B. A. (2024). The influence of Christianity. In </w:t>
      </w:r>
      <w:r w:rsidRPr="00C62EB2">
        <w:rPr>
          <w:i/>
          <w:iCs/>
          <w:sz w:val="24"/>
          <w:szCs w:val="24"/>
        </w:rPr>
        <w:t>The Bantu-</w:t>
      </w:r>
      <w:r>
        <w:rPr>
          <w:i/>
          <w:iCs/>
          <w:sz w:val="24"/>
          <w:szCs w:val="24"/>
        </w:rPr>
        <w:t>s</w:t>
      </w:r>
      <w:r w:rsidRPr="00C62EB2">
        <w:rPr>
          <w:i/>
          <w:iCs/>
          <w:sz w:val="24"/>
          <w:szCs w:val="24"/>
        </w:rPr>
        <w:t xml:space="preserve">peaking </w:t>
      </w:r>
      <w:r>
        <w:rPr>
          <w:i/>
          <w:iCs/>
          <w:sz w:val="24"/>
          <w:szCs w:val="24"/>
        </w:rPr>
        <w:t>p</w:t>
      </w:r>
      <w:r w:rsidRPr="00C62EB2">
        <w:rPr>
          <w:i/>
          <w:iCs/>
          <w:sz w:val="24"/>
          <w:szCs w:val="24"/>
        </w:rPr>
        <w:t xml:space="preserve">eoples of </w:t>
      </w:r>
      <w:r>
        <w:rPr>
          <w:i/>
          <w:iCs/>
          <w:sz w:val="24"/>
          <w:szCs w:val="24"/>
        </w:rPr>
        <w:t>s</w:t>
      </w:r>
      <w:r w:rsidRPr="00C62EB2">
        <w:rPr>
          <w:i/>
          <w:iCs/>
          <w:sz w:val="24"/>
          <w:szCs w:val="24"/>
        </w:rPr>
        <w:t>outhern Africa</w:t>
      </w:r>
      <w:r>
        <w:rPr>
          <w:i/>
          <w:iCs/>
          <w:sz w:val="24"/>
          <w:szCs w:val="24"/>
        </w:rPr>
        <w:t xml:space="preserve"> </w:t>
      </w:r>
      <w:r>
        <w:rPr>
          <w:sz w:val="24"/>
          <w:szCs w:val="24"/>
        </w:rPr>
        <w:t xml:space="preserve">(pp. 435-449). Routledge. </w:t>
      </w:r>
      <w:r w:rsidRPr="00A218EE">
        <w:rPr>
          <w:sz w:val="24"/>
          <w:szCs w:val="24"/>
        </w:rPr>
        <w:t xml:space="preserve">In </w:t>
      </w:r>
      <w:hyperlink r:id="rId1" w:history="1">
        <w:r w:rsidRPr="00A218EE">
          <w:rPr>
            <w:rStyle w:val="Hyperlink"/>
            <w:color w:val="auto"/>
            <w:sz w:val="24"/>
            <w:szCs w:val="24"/>
            <w:u w:val="none"/>
          </w:rPr>
          <w:t>W. D. Hammond-Tooke</w:t>
        </w:r>
      </w:hyperlink>
      <w:r>
        <w:rPr>
          <w:sz w:val="24"/>
          <w:szCs w:val="24"/>
        </w:rPr>
        <w:t xml:space="preserve"> (Ed.), </w:t>
      </w:r>
      <w:hyperlink r:id="rId2" w:history="1">
        <w:r w:rsidRPr="00A218EE">
          <w:rPr>
            <w:rStyle w:val="Hyperlink"/>
            <w:sz w:val="24"/>
            <w:szCs w:val="24"/>
          </w:rPr>
          <w:t xml:space="preserve">World-view I: A </w:t>
        </w:r>
        <w:r>
          <w:rPr>
            <w:rStyle w:val="Hyperlink"/>
            <w:sz w:val="24"/>
            <w:szCs w:val="24"/>
          </w:rPr>
          <w:t>s</w:t>
        </w:r>
        <w:r w:rsidRPr="00A218EE">
          <w:rPr>
            <w:rStyle w:val="Hyperlink"/>
            <w:sz w:val="24"/>
            <w:szCs w:val="24"/>
          </w:rPr>
          <w:t xml:space="preserve">ystem of </w:t>
        </w:r>
        <w:r>
          <w:rPr>
            <w:rStyle w:val="Hyperlink"/>
            <w:sz w:val="24"/>
            <w:szCs w:val="24"/>
          </w:rPr>
          <w:t>b</w:t>
        </w:r>
        <w:r w:rsidRPr="00A218EE">
          <w:rPr>
            <w:rStyle w:val="Hyperlink"/>
            <w:sz w:val="24"/>
            <w:szCs w:val="24"/>
          </w:rPr>
          <w:t>eliefs</w:t>
        </w:r>
      </w:hyperlink>
      <w:r>
        <w:t>.</w:t>
      </w:r>
      <w:r>
        <w:rPr>
          <w:sz w:val="24"/>
          <w:szCs w:val="24"/>
        </w:rPr>
        <w:t xml:space="preserve"> Tailor and Francis Group. </w:t>
      </w:r>
      <w:hyperlink r:id="rId3" w:tgtFrame="_blank" w:history="1">
        <w:r w:rsidRPr="00C62EB2">
          <w:rPr>
            <w:rStyle w:val="Hyperlink"/>
            <w:sz w:val="24"/>
            <w:szCs w:val="24"/>
          </w:rPr>
          <w:t>https://doi.org/10.4324/</w:t>
        </w:r>
        <w:r w:rsidRPr="00C62EB2">
          <w:rPr>
            <w:rStyle w:val="Hyperlink"/>
            <w:sz w:val="24"/>
            <w:szCs w:val="24"/>
          </w:rPr>
          <w:t>9</w:t>
        </w:r>
        <w:r w:rsidRPr="00C62EB2">
          <w:rPr>
            <w:rStyle w:val="Hyperlink"/>
            <w:sz w:val="24"/>
            <w:szCs w:val="24"/>
          </w:rPr>
          <w:t>781032709499</w:t>
        </w:r>
      </w:hyperlink>
    </w:p>
    <w:p w14:paraId="5C3F0F4F" w14:textId="266871E6" w:rsidR="00DA46BC" w:rsidRDefault="00DA46B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B6DDCC" w15:done="0"/>
  <w15:commentEx w15:paraId="489B0838" w15:done="0"/>
  <w15:commentEx w15:paraId="3B9050C3" w15:done="0"/>
  <w15:commentEx w15:paraId="2F7D57FF" w15:done="0"/>
  <w15:commentEx w15:paraId="20114DAF" w15:done="0"/>
  <w15:commentEx w15:paraId="183BC5CD" w15:done="0"/>
  <w15:commentEx w15:paraId="367B4FA0" w15:done="0"/>
  <w15:commentEx w15:paraId="5F9E8F5D" w15:done="0"/>
  <w15:commentEx w15:paraId="6D3321FE" w15:done="0"/>
  <w15:commentEx w15:paraId="513FCDF1" w15:done="0"/>
  <w15:commentEx w15:paraId="1D3758C3" w15:done="0"/>
  <w15:commentEx w15:paraId="5C3F0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A7D7FB" w16cex:dateUtc="2025-02-18T21:51:00Z"/>
  <w16cex:commentExtensible w16cex:durableId="52B541FF" w16cex:dateUtc="2025-02-18T21:52:00Z"/>
  <w16cex:commentExtensible w16cex:durableId="57C60DBE" w16cex:dateUtc="2025-02-18T23:21:00Z"/>
  <w16cex:commentExtensible w16cex:durableId="0669372C" w16cex:dateUtc="2025-02-18T23:21:00Z"/>
  <w16cex:commentExtensible w16cex:durableId="2AF551E7" w16cex:dateUtc="2025-02-18T18:21:00Z"/>
  <w16cex:commentExtensible w16cex:durableId="608441F8" w16cex:dateUtc="2025-02-16T00:45:00Z"/>
  <w16cex:commentExtensible w16cex:durableId="22EC3963" w16cex:dateUtc="2025-02-16T00:47:00Z"/>
  <w16cex:commentExtensible w16cex:durableId="1FA89EC6" w16cex:dateUtc="2025-02-16T00:54:00Z"/>
  <w16cex:commentExtensible w16cex:durableId="789D8E18" w16cex:dateUtc="2025-02-16T00:57:00Z"/>
  <w16cex:commentExtensible w16cex:durableId="44CCB4EE" w16cex:dateUtc="2025-02-16T00:58:00Z"/>
  <w16cex:commentExtensible w16cex:durableId="113ADAE9" w16cex:dateUtc="2025-02-16T00:59:00Z"/>
  <w16cex:commentExtensible w16cex:durableId="5DC03BBE" w16cex:dateUtc="2025-02-16T0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B6DDCC" w16cid:durableId="72A7D7FB"/>
  <w16cid:commentId w16cid:paraId="489B0838" w16cid:durableId="52B541FF"/>
  <w16cid:commentId w16cid:paraId="3B9050C3" w16cid:durableId="57C60DBE"/>
  <w16cid:commentId w16cid:paraId="2F7D57FF" w16cid:durableId="0669372C"/>
  <w16cid:commentId w16cid:paraId="20114DAF" w16cid:durableId="2AF551E7"/>
  <w16cid:commentId w16cid:paraId="183BC5CD" w16cid:durableId="608441F8"/>
  <w16cid:commentId w16cid:paraId="367B4FA0" w16cid:durableId="22EC3963"/>
  <w16cid:commentId w16cid:paraId="5F9E8F5D" w16cid:durableId="1FA89EC6"/>
  <w16cid:commentId w16cid:paraId="6D3321FE" w16cid:durableId="789D8E18"/>
  <w16cid:commentId w16cid:paraId="513FCDF1" w16cid:durableId="44CCB4EE"/>
  <w16cid:commentId w16cid:paraId="1D3758C3" w16cid:durableId="113ADAE9"/>
  <w16cid:commentId w16cid:paraId="5C3F0F4F" w16cid:durableId="5DC03B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804C" w14:textId="77777777" w:rsidR="002A42F7" w:rsidRDefault="002A42F7" w:rsidP="00980875">
      <w:pPr>
        <w:spacing w:after="0" w:line="240" w:lineRule="auto"/>
      </w:pPr>
      <w:r>
        <w:separator/>
      </w:r>
    </w:p>
  </w:endnote>
  <w:endnote w:type="continuationSeparator" w:id="0">
    <w:p w14:paraId="3DB4B99C" w14:textId="77777777" w:rsidR="002A42F7" w:rsidRDefault="002A42F7" w:rsidP="0098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8BFC" w14:textId="77777777" w:rsidR="002A42F7" w:rsidRDefault="002A42F7" w:rsidP="00980875">
      <w:pPr>
        <w:spacing w:after="0" w:line="240" w:lineRule="auto"/>
      </w:pPr>
      <w:r>
        <w:separator/>
      </w:r>
    </w:p>
  </w:footnote>
  <w:footnote w:type="continuationSeparator" w:id="0">
    <w:p w14:paraId="68697EA1" w14:textId="77777777" w:rsidR="002A42F7" w:rsidRDefault="002A42F7" w:rsidP="00980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07321" w14:textId="56677ED6" w:rsidR="00980875" w:rsidRPr="00610DF8" w:rsidRDefault="00980875" w:rsidP="00610DF8">
    <w:pPr>
      <w:rPr>
        <w:sz w:val="18"/>
        <w:szCs w:val="18"/>
      </w:rPr>
    </w:pPr>
    <w:r w:rsidRPr="00610DF8">
      <w:rPr>
        <w:sz w:val="18"/>
        <w:szCs w:val="18"/>
      </w:rPr>
      <w:t xml:space="preserve">Lemma </w:t>
    </w:r>
    <w:proofErr w:type="spellStart"/>
    <w:r w:rsidRPr="00610DF8">
      <w:rPr>
        <w:sz w:val="18"/>
        <w:szCs w:val="18"/>
      </w:rPr>
      <w:t>Degefa</w:t>
    </w:r>
    <w:proofErr w:type="spellEnd"/>
    <w:r w:rsidRPr="00610DF8">
      <w:rPr>
        <w:sz w:val="18"/>
        <w:szCs w:val="18"/>
      </w:rPr>
      <w:t>; PHI 815-22: History of the Integration of Religion and Society</w:t>
    </w:r>
    <w:r w:rsidR="00610DF8" w:rsidRPr="00610DF8">
      <w:rPr>
        <w:sz w:val="18"/>
        <w:szCs w:val="18"/>
      </w:rPr>
      <w:t xml:space="preserve">, </w:t>
    </w:r>
    <w:r w:rsidR="00610DF8" w:rsidRPr="00610DF8">
      <w:rPr>
        <w:sz w:val="16"/>
        <w:szCs w:val="16"/>
      </w:rPr>
      <w:t>Term-A Fall 2024; 20-Day Assignment 11/</w:t>
    </w:r>
    <w:r w:rsidR="008864D5">
      <w:rPr>
        <w:sz w:val="16"/>
        <w:szCs w:val="16"/>
      </w:rPr>
      <w:t>5</w:t>
    </w:r>
    <w:r w:rsidR="00610DF8" w:rsidRPr="00610DF8">
      <w:rPr>
        <w:sz w:val="16"/>
        <w:szCs w:val="16"/>
      </w:rPr>
      <w:t xml:space="preserve">/24  </w:t>
    </w:r>
    <w:r w:rsidR="00610DF8">
      <w:rPr>
        <w:sz w:val="16"/>
        <w:szCs w:val="16"/>
      </w:rPr>
      <w:t xml:space="preserve">     </w:t>
    </w:r>
    <w:sdt>
      <w:sdtPr>
        <w:rPr>
          <w:sz w:val="18"/>
          <w:szCs w:val="18"/>
        </w:rPr>
        <w:id w:val="854160562"/>
        <w:docPartObj>
          <w:docPartGallery w:val="Page Numbers (Top of Page)"/>
          <w:docPartUnique/>
        </w:docPartObj>
      </w:sdtPr>
      <w:sdtEndPr>
        <w:rPr>
          <w:noProof/>
        </w:rPr>
      </w:sdtEndPr>
      <w:sdtContent>
        <w:r w:rsidRPr="00610DF8">
          <w:rPr>
            <w:sz w:val="18"/>
            <w:szCs w:val="18"/>
          </w:rPr>
          <w:fldChar w:fldCharType="begin"/>
        </w:r>
        <w:r w:rsidRPr="00610DF8">
          <w:rPr>
            <w:sz w:val="18"/>
            <w:szCs w:val="18"/>
          </w:rPr>
          <w:instrText xml:space="preserve"> PAGE   \* MERGEFORMAT </w:instrText>
        </w:r>
        <w:r w:rsidRPr="00610DF8">
          <w:rPr>
            <w:sz w:val="18"/>
            <w:szCs w:val="18"/>
          </w:rPr>
          <w:fldChar w:fldCharType="separate"/>
        </w:r>
        <w:r w:rsidRPr="00610DF8">
          <w:rPr>
            <w:noProof/>
            <w:sz w:val="18"/>
            <w:szCs w:val="18"/>
          </w:rPr>
          <w:t>2</w:t>
        </w:r>
        <w:r w:rsidRPr="00610DF8">
          <w:rPr>
            <w:noProof/>
            <w:sz w:val="18"/>
            <w:szCs w:val="18"/>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424A9"/>
    <w:multiLevelType w:val="multilevel"/>
    <w:tmpl w:val="2168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630EA"/>
    <w:multiLevelType w:val="multilevel"/>
    <w:tmpl w:val="9866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2119848">
    <w:abstractNumId w:val="0"/>
  </w:num>
  <w:num w:numId="2" w16cid:durableId="18270877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75"/>
    <w:rsid w:val="00032A2A"/>
    <w:rsid w:val="00062943"/>
    <w:rsid w:val="000846B6"/>
    <w:rsid w:val="000A131F"/>
    <w:rsid w:val="001064E6"/>
    <w:rsid w:val="001B3F65"/>
    <w:rsid w:val="001C61FE"/>
    <w:rsid w:val="001E7D8C"/>
    <w:rsid w:val="0020766F"/>
    <w:rsid w:val="00242C2A"/>
    <w:rsid w:val="0027170D"/>
    <w:rsid w:val="002A42F7"/>
    <w:rsid w:val="002B4876"/>
    <w:rsid w:val="002C6826"/>
    <w:rsid w:val="002E20A1"/>
    <w:rsid w:val="002E726F"/>
    <w:rsid w:val="00306D8E"/>
    <w:rsid w:val="00371031"/>
    <w:rsid w:val="003F070E"/>
    <w:rsid w:val="003F2164"/>
    <w:rsid w:val="00403919"/>
    <w:rsid w:val="004155C2"/>
    <w:rsid w:val="004470A7"/>
    <w:rsid w:val="00465F16"/>
    <w:rsid w:val="00496A8E"/>
    <w:rsid w:val="00542C26"/>
    <w:rsid w:val="00544275"/>
    <w:rsid w:val="00576B1F"/>
    <w:rsid w:val="00583FA6"/>
    <w:rsid w:val="005E3953"/>
    <w:rsid w:val="00610DF8"/>
    <w:rsid w:val="0064147B"/>
    <w:rsid w:val="00641720"/>
    <w:rsid w:val="00725D9E"/>
    <w:rsid w:val="00771D00"/>
    <w:rsid w:val="007D167D"/>
    <w:rsid w:val="00803C72"/>
    <w:rsid w:val="00806ECE"/>
    <w:rsid w:val="00813B5E"/>
    <w:rsid w:val="008365E9"/>
    <w:rsid w:val="008864D5"/>
    <w:rsid w:val="008B765C"/>
    <w:rsid w:val="008D481C"/>
    <w:rsid w:val="009207F4"/>
    <w:rsid w:val="00964917"/>
    <w:rsid w:val="00980875"/>
    <w:rsid w:val="009F2E32"/>
    <w:rsid w:val="00A21734"/>
    <w:rsid w:val="00A218EE"/>
    <w:rsid w:val="00A21E33"/>
    <w:rsid w:val="00A649D7"/>
    <w:rsid w:val="00A91331"/>
    <w:rsid w:val="00AC4F1D"/>
    <w:rsid w:val="00AD061B"/>
    <w:rsid w:val="00B37439"/>
    <w:rsid w:val="00B624A9"/>
    <w:rsid w:val="00BC4D1D"/>
    <w:rsid w:val="00BD603E"/>
    <w:rsid w:val="00C02107"/>
    <w:rsid w:val="00C62EB2"/>
    <w:rsid w:val="00D1530A"/>
    <w:rsid w:val="00DA46BC"/>
    <w:rsid w:val="00E52A1C"/>
    <w:rsid w:val="00E53690"/>
    <w:rsid w:val="00E80AC7"/>
    <w:rsid w:val="00E95D73"/>
    <w:rsid w:val="00EC295D"/>
    <w:rsid w:val="00F61520"/>
    <w:rsid w:val="00F84D57"/>
    <w:rsid w:val="00FC3DEB"/>
    <w:rsid w:val="00FE4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41105"/>
  <w15:chartTrackingRefBased/>
  <w15:docId w15:val="{03C85052-B1E9-495A-AB04-1F013F62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A218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875"/>
  </w:style>
  <w:style w:type="paragraph" w:styleId="Footer">
    <w:name w:val="footer"/>
    <w:basedOn w:val="Normal"/>
    <w:link w:val="FooterChar"/>
    <w:uiPriority w:val="99"/>
    <w:unhideWhenUsed/>
    <w:rsid w:val="00980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875"/>
  </w:style>
  <w:style w:type="character" w:styleId="Hyperlink">
    <w:name w:val="Hyperlink"/>
    <w:basedOn w:val="DefaultParagraphFont"/>
    <w:uiPriority w:val="99"/>
    <w:unhideWhenUsed/>
    <w:rsid w:val="00813B5E"/>
    <w:rPr>
      <w:color w:val="0563C1" w:themeColor="hyperlink"/>
      <w:u w:val="single"/>
    </w:rPr>
  </w:style>
  <w:style w:type="character" w:styleId="UnresolvedMention">
    <w:name w:val="Unresolved Mention"/>
    <w:basedOn w:val="DefaultParagraphFont"/>
    <w:uiPriority w:val="99"/>
    <w:semiHidden/>
    <w:unhideWhenUsed/>
    <w:rsid w:val="00813B5E"/>
    <w:rPr>
      <w:color w:val="605E5C"/>
      <w:shd w:val="clear" w:color="auto" w:fill="E1DFDD"/>
    </w:rPr>
  </w:style>
  <w:style w:type="character" w:customStyle="1" w:styleId="Heading4Char">
    <w:name w:val="Heading 4 Char"/>
    <w:basedOn w:val="DefaultParagraphFont"/>
    <w:link w:val="Heading4"/>
    <w:uiPriority w:val="9"/>
    <w:semiHidden/>
    <w:rsid w:val="00A218EE"/>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4155C2"/>
    <w:rPr>
      <w:color w:val="954F72" w:themeColor="followedHyperlink"/>
      <w:u w:val="single"/>
    </w:rPr>
  </w:style>
  <w:style w:type="character" w:styleId="CommentReference">
    <w:name w:val="annotation reference"/>
    <w:basedOn w:val="DefaultParagraphFont"/>
    <w:uiPriority w:val="99"/>
    <w:semiHidden/>
    <w:unhideWhenUsed/>
    <w:rsid w:val="004155C2"/>
    <w:rPr>
      <w:sz w:val="16"/>
      <w:szCs w:val="16"/>
    </w:rPr>
  </w:style>
  <w:style w:type="paragraph" w:styleId="CommentText">
    <w:name w:val="annotation text"/>
    <w:basedOn w:val="Normal"/>
    <w:link w:val="CommentTextChar"/>
    <w:uiPriority w:val="99"/>
    <w:semiHidden/>
    <w:unhideWhenUsed/>
    <w:rsid w:val="004155C2"/>
    <w:pPr>
      <w:spacing w:line="240" w:lineRule="auto"/>
    </w:pPr>
    <w:rPr>
      <w:sz w:val="20"/>
      <w:szCs w:val="20"/>
    </w:rPr>
  </w:style>
  <w:style w:type="character" w:customStyle="1" w:styleId="CommentTextChar">
    <w:name w:val="Comment Text Char"/>
    <w:basedOn w:val="DefaultParagraphFont"/>
    <w:link w:val="CommentText"/>
    <w:uiPriority w:val="99"/>
    <w:semiHidden/>
    <w:rsid w:val="004155C2"/>
    <w:rPr>
      <w:sz w:val="20"/>
      <w:szCs w:val="20"/>
    </w:rPr>
  </w:style>
  <w:style w:type="paragraph" w:styleId="CommentSubject">
    <w:name w:val="annotation subject"/>
    <w:basedOn w:val="CommentText"/>
    <w:next w:val="CommentText"/>
    <w:link w:val="CommentSubjectChar"/>
    <w:uiPriority w:val="99"/>
    <w:semiHidden/>
    <w:unhideWhenUsed/>
    <w:rsid w:val="004155C2"/>
    <w:rPr>
      <w:b/>
      <w:bCs/>
    </w:rPr>
  </w:style>
  <w:style w:type="character" w:customStyle="1" w:styleId="CommentSubjectChar">
    <w:name w:val="Comment Subject Char"/>
    <w:basedOn w:val="CommentTextChar"/>
    <w:link w:val="CommentSubject"/>
    <w:uiPriority w:val="99"/>
    <w:semiHidden/>
    <w:rsid w:val="00415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25368">
      <w:bodyDiv w:val="1"/>
      <w:marLeft w:val="0"/>
      <w:marRight w:val="0"/>
      <w:marTop w:val="0"/>
      <w:marBottom w:val="0"/>
      <w:divBdr>
        <w:top w:val="none" w:sz="0" w:space="0" w:color="auto"/>
        <w:left w:val="none" w:sz="0" w:space="0" w:color="auto"/>
        <w:bottom w:val="none" w:sz="0" w:space="0" w:color="auto"/>
        <w:right w:val="none" w:sz="0" w:space="0" w:color="auto"/>
      </w:divBdr>
    </w:div>
    <w:div w:id="593631549">
      <w:bodyDiv w:val="1"/>
      <w:marLeft w:val="0"/>
      <w:marRight w:val="0"/>
      <w:marTop w:val="0"/>
      <w:marBottom w:val="0"/>
      <w:divBdr>
        <w:top w:val="none" w:sz="0" w:space="0" w:color="auto"/>
        <w:left w:val="none" w:sz="0" w:space="0" w:color="auto"/>
        <w:bottom w:val="none" w:sz="0" w:space="0" w:color="auto"/>
        <w:right w:val="none" w:sz="0" w:space="0" w:color="auto"/>
      </w:divBdr>
    </w:div>
    <w:div w:id="847989365">
      <w:bodyDiv w:val="1"/>
      <w:marLeft w:val="0"/>
      <w:marRight w:val="0"/>
      <w:marTop w:val="0"/>
      <w:marBottom w:val="0"/>
      <w:divBdr>
        <w:top w:val="none" w:sz="0" w:space="0" w:color="auto"/>
        <w:left w:val="none" w:sz="0" w:space="0" w:color="auto"/>
        <w:bottom w:val="none" w:sz="0" w:space="0" w:color="auto"/>
        <w:right w:val="none" w:sz="0" w:space="0" w:color="auto"/>
      </w:divBdr>
    </w:div>
    <w:div w:id="1465125659">
      <w:bodyDiv w:val="1"/>
      <w:marLeft w:val="0"/>
      <w:marRight w:val="0"/>
      <w:marTop w:val="0"/>
      <w:marBottom w:val="0"/>
      <w:divBdr>
        <w:top w:val="none" w:sz="0" w:space="0" w:color="auto"/>
        <w:left w:val="none" w:sz="0" w:space="0" w:color="auto"/>
        <w:bottom w:val="none" w:sz="0" w:space="0" w:color="auto"/>
        <w:right w:val="none" w:sz="0" w:space="0" w:color="auto"/>
      </w:divBdr>
    </w:div>
    <w:div w:id="1562641020">
      <w:bodyDiv w:val="1"/>
      <w:marLeft w:val="0"/>
      <w:marRight w:val="0"/>
      <w:marTop w:val="0"/>
      <w:marBottom w:val="0"/>
      <w:divBdr>
        <w:top w:val="none" w:sz="0" w:space="0" w:color="auto"/>
        <w:left w:val="none" w:sz="0" w:space="0" w:color="auto"/>
        <w:bottom w:val="none" w:sz="0" w:space="0" w:color="auto"/>
        <w:right w:val="none" w:sz="0" w:space="0" w:color="auto"/>
      </w:divBdr>
    </w:div>
    <w:div w:id="1903716633">
      <w:bodyDiv w:val="1"/>
      <w:marLeft w:val="0"/>
      <w:marRight w:val="0"/>
      <w:marTop w:val="0"/>
      <w:marBottom w:val="0"/>
      <w:divBdr>
        <w:top w:val="none" w:sz="0" w:space="0" w:color="auto"/>
        <w:left w:val="none" w:sz="0" w:space="0" w:color="auto"/>
        <w:bottom w:val="none" w:sz="0" w:space="0" w:color="auto"/>
        <w:right w:val="none" w:sz="0" w:space="0" w:color="auto"/>
      </w:divBdr>
    </w:div>
    <w:div w:id="1955820089">
      <w:bodyDiv w:val="1"/>
      <w:marLeft w:val="0"/>
      <w:marRight w:val="0"/>
      <w:marTop w:val="0"/>
      <w:marBottom w:val="0"/>
      <w:divBdr>
        <w:top w:val="none" w:sz="0" w:space="0" w:color="auto"/>
        <w:left w:val="none" w:sz="0" w:space="0" w:color="auto"/>
        <w:bottom w:val="none" w:sz="0" w:space="0" w:color="auto"/>
        <w:right w:val="none" w:sz="0" w:space="0" w:color="auto"/>
      </w:divBdr>
    </w:div>
    <w:div w:id="19719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4324/9781032709499" TargetMode="External"/><Relationship Id="rId2" Type="http://schemas.openxmlformats.org/officeDocument/2006/relationships/hyperlink" Target="https://www.taylorfrancis.com/chapters/edit/10.4324/9781032709499-12/world-view-system-beliefs-hammond-tooke?context=ubx&amp;refId=833f82f4-bfe8-4e45-b700-c6f5e8b40a1a" TargetMode="External"/><Relationship Id="rId1" Type="http://schemas.openxmlformats.org/officeDocument/2006/relationships/hyperlink" Target="https://www.taylorfrancis.com/search?contributorName=W.%20D.%20Hammond-Tooke&amp;contributorRole=editor&amp;redirectFromPDP=true&amp;context=ubx"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167/arrs.2020.110107" TargetMode="External"/><Relationship Id="rId18" Type="http://schemas.openxmlformats.org/officeDocument/2006/relationships/hyperlink" Target="https://doi.org/10.15575/rpj.v1i1.426"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christianpure.com/learn/understanding-matthew-5-14-16" TargetMode="External"/><Relationship Id="rId17" Type="http://schemas.openxmlformats.org/officeDocument/2006/relationships/hyperlink" Target="https://doi.org/10.4324/9781032709499" TargetMode="External"/><Relationship Id="rId2" Type="http://schemas.openxmlformats.org/officeDocument/2006/relationships/styles" Target="styles.xml"/><Relationship Id="rId16" Type="http://schemas.openxmlformats.org/officeDocument/2006/relationships/hyperlink" Target="https://www.taylorfrancis.com/chapters/edit/10.4324/9781032709499-12/world-view-system-beliefs-hammond-tooke?context=ubx&amp;refId=833f82f4-bfe8-4e45-b700-c6f5e8b40a1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15/9781845455460" TargetMode="External"/><Relationship Id="rId5" Type="http://schemas.openxmlformats.org/officeDocument/2006/relationships/footnotes" Target="footnotes.xml"/><Relationship Id="rId15" Type="http://schemas.openxmlformats.org/officeDocument/2006/relationships/hyperlink" Target="https://www.taylorfrancis.com/search?contributorName=W.%20D.%20Hammond-Tooke&amp;contributorRole=editor&amp;redirectFromPDP=true&amp;context=ubx" TargetMode="Externa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j.techfore.2021.12139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1658</TotalTime>
  <Pages>6</Pages>
  <Words>1118</Words>
  <Characters>6542</Characters>
  <Application>Microsoft Office Word</Application>
  <DocSecurity>0</DocSecurity>
  <Lines>145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David Ward</cp:lastModifiedBy>
  <cp:revision>29</cp:revision>
  <dcterms:created xsi:type="dcterms:W3CDTF">2024-11-04T11:40:00Z</dcterms:created>
  <dcterms:modified xsi:type="dcterms:W3CDTF">2025-02-18T23:30:00Z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70db8b29de407326251029ebe79d0e904ce91dc92407577e0970bf24ab16a44e</vt:lpwstr>
  </property>
</Properties>
</file>