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45C3" w:rsidRDefault="00000000">
      <w:pPr>
        <w:pStyle w:val="Title"/>
        <w:rPr>
          <w:b w:val="0"/>
        </w:rPr>
      </w:pPr>
      <w:bookmarkStart w:id="0" w:name="_heading=h.fdjl3b474c1s" w:colFirst="0" w:colLast="0"/>
      <w:bookmarkEnd w:id="0"/>
      <w:r>
        <w:rPr>
          <w:b w:val="0"/>
        </w:rPr>
        <w:t>Assignment 3</w:t>
      </w:r>
    </w:p>
    <w:p w14:paraId="00000002" w14:textId="77777777" w:rsidR="00BD45C3" w:rsidRDefault="00000000">
      <w:pPr>
        <w:jc w:val="center"/>
      </w:pPr>
      <w:r>
        <w:t>Integrating Hermeneutic Strategies, Academic Reading,</w:t>
      </w:r>
    </w:p>
    <w:p w14:paraId="00000003" w14:textId="77777777" w:rsidR="00BD45C3" w:rsidRDefault="00000000">
      <w:pPr>
        <w:jc w:val="center"/>
      </w:pPr>
      <w:r>
        <w:t xml:space="preserve"> and Faith-Based Worldviews in Scholarly Research</w:t>
      </w:r>
    </w:p>
    <w:p w14:paraId="00000004" w14:textId="77777777" w:rsidR="00BD45C3" w:rsidRDefault="00BD45C3">
      <w:pPr>
        <w:pStyle w:val="Subtitle"/>
        <w:pBdr>
          <w:top w:val="nil"/>
          <w:left w:val="nil"/>
          <w:bottom w:val="nil"/>
          <w:right w:val="nil"/>
          <w:between w:val="nil"/>
        </w:pBdr>
      </w:pPr>
      <w:bookmarkStart w:id="1" w:name="_heading=h.30j0zll" w:colFirst="0" w:colLast="0"/>
      <w:bookmarkEnd w:id="1"/>
    </w:p>
    <w:p w14:paraId="00000005" w14:textId="77777777" w:rsidR="00BD45C3" w:rsidRDefault="00000000">
      <w:pPr>
        <w:pStyle w:val="Subtitle"/>
        <w:pBdr>
          <w:top w:val="nil"/>
          <w:left w:val="nil"/>
          <w:bottom w:val="nil"/>
          <w:right w:val="nil"/>
          <w:between w:val="nil"/>
        </w:pBdr>
      </w:pPr>
      <w:bookmarkStart w:id="2" w:name="_heading=h.1fob9te" w:colFirst="0" w:colLast="0"/>
      <w:bookmarkEnd w:id="2"/>
      <w:r>
        <w:t>Cynthia K. Loving</w:t>
      </w:r>
    </w:p>
    <w:p w14:paraId="00000006" w14:textId="77777777" w:rsidR="00BD45C3" w:rsidRDefault="00000000">
      <w:pPr>
        <w:pStyle w:val="Subtitle"/>
        <w:pBdr>
          <w:top w:val="nil"/>
          <w:left w:val="nil"/>
          <w:bottom w:val="nil"/>
          <w:right w:val="nil"/>
          <w:between w:val="nil"/>
        </w:pBdr>
      </w:pPr>
      <w:bookmarkStart w:id="3" w:name="_heading=h.3znysh7" w:colFirst="0" w:colLast="0"/>
      <w:bookmarkEnd w:id="3"/>
      <w:r>
        <w:t>Omega Graduate School</w:t>
      </w:r>
    </w:p>
    <w:p w14:paraId="00000007" w14:textId="77777777" w:rsidR="00BD45C3" w:rsidRDefault="00000000">
      <w:pPr>
        <w:pStyle w:val="Subtitle"/>
        <w:rPr>
          <w:i/>
        </w:rPr>
      </w:pPr>
      <w:bookmarkStart w:id="4" w:name="_heading=h.2et92p0" w:colFirst="0" w:colLast="0"/>
      <w:bookmarkEnd w:id="4"/>
      <w:r>
        <w:t>COM-803 Hermeneutics and Communications</w:t>
      </w:r>
    </w:p>
    <w:p w14:paraId="00000008" w14:textId="77777777" w:rsidR="00BD45C3" w:rsidRDefault="00000000">
      <w:pPr>
        <w:pStyle w:val="Subtitle"/>
        <w:rPr>
          <w:i/>
        </w:rPr>
      </w:pPr>
      <w:bookmarkStart w:id="5" w:name="_heading=h.tyjcwt" w:colFirst="0" w:colLast="0"/>
      <w:bookmarkEnd w:id="5"/>
      <w:r>
        <w:t>Dr. Jim Strecker</w:t>
      </w:r>
    </w:p>
    <w:p w14:paraId="00000009" w14:textId="77777777" w:rsidR="00BD45C3" w:rsidRDefault="00000000">
      <w:pPr>
        <w:pStyle w:val="Subtitle"/>
      </w:pPr>
      <w:bookmarkStart w:id="6" w:name="_heading=h.3dy6vkm" w:colFirst="0" w:colLast="0"/>
      <w:bookmarkEnd w:id="6"/>
      <w:r>
        <w:t>March 9th, 2025</w:t>
      </w:r>
      <w:r>
        <w:br w:type="page"/>
      </w:r>
    </w:p>
    <w:p w14:paraId="0000000A" w14:textId="77777777" w:rsidR="00BD45C3" w:rsidRDefault="00000000">
      <w:pPr>
        <w:pStyle w:val="Subtitle"/>
        <w:jc w:val="left"/>
      </w:pPr>
      <w:r>
        <w:lastRenderedPageBreak/>
        <w:t>Assignment #3 – Essay on Hermeneutics</w:t>
      </w:r>
    </w:p>
    <w:p w14:paraId="0000000B" w14:textId="77777777" w:rsidR="00BD45C3" w:rsidRDefault="00000000">
      <w:pPr>
        <w:pStyle w:val="Subtitle"/>
        <w:jc w:val="left"/>
      </w:pPr>
      <w:r>
        <w:t>1. Write a 5-page paper about the need for hermeneutics, or how to intelligently read</w:t>
      </w:r>
    </w:p>
    <w:p w14:paraId="0000000C" w14:textId="77777777" w:rsidR="00BD45C3" w:rsidRDefault="00000000">
      <w:pPr>
        <w:pStyle w:val="Subtitle"/>
        <w:jc w:val="left"/>
      </w:pPr>
      <w:r>
        <w:t>the scholarly subject literature and published social research about the topic of your</w:t>
      </w:r>
    </w:p>
    <w:p w14:paraId="0000000D" w14:textId="77777777" w:rsidR="00BD45C3" w:rsidRDefault="00000000">
      <w:pPr>
        <w:pStyle w:val="Subtitle"/>
        <w:jc w:val="left"/>
      </w:pPr>
      <w:r>
        <w:t>research interest. Explain why learning how to read scholarly literature is needed to</w:t>
      </w:r>
    </w:p>
    <w:p w14:paraId="0000000E" w14:textId="77777777" w:rsidR="00BD45C3" w:rsidRDefault="00000000">
      <w:pPr>
        <w:pStyle w:val="Subtitle"/>
        <w:jc w:val="left"/>
      </w:pPr>
      <w:r>
        <w:t>learn how to do scholarly writing about your research interest. Cite sources from the</w:t>
      </w:r>
    </w:p>
    <w:p w14:paraId="0000000F" w14:textId="77777777" w:rsidR="00BD45C3" w:rsidRDefault="00000000">
      <w:pPr>
        <w:pStyle w:val="Subtitle"/>
        <w:jc w:val="left"/>
      </w:pPr>
      <w:r>
        <w:t>seminal course resources and find at least two articles about a topic of your interest.</w:t>
      </w:r>
    </w:p>
    <w:p w14:paraId="00000010" w14:textId="77777777" w:rsidR="00BD45C3" w:rsidRDefault="00000000">
      <w:pPr>
        <w:pStyle w:val="Subtitle"/>
        <w:jc w:val="left"/>
      </w:pPr>
      <w:r>
        <w:t>The student should direct developmental readings from Assignment #2 on the issue of</w:t>
      </w:r>
    </w:p>
    <w:p w14:paraId="00000011" w14:textId="77777777" w:rsidR="00BD45C3" w:rsidRDefault="00000000">
      <w:pPr>
        <w:pStyle w:val="Subtitle"/>
        <w:jc w:val="left"/>
      </w:pPr>
      <w:r>
        <w:t>hermeneutics and a subject of their research interest for this assignment.</w:t>
      </w:r>
    </w:p>
    <w:p w14:paraId="00000012" w14:textId="77777777" w:rsidR="00BD45C3" w:rsidRDefault="00BD45C3">
      <w:pPr>
        <w:pStyle w:val="Subtitle"/>
        <w:jc w:val="left"/>
      </w:pPr>
    </w:p>
    <w:p w14:paraId="00000013" w14:textId="77777777" w:rsidR="00BD45C3" w:rsidRDefault="00000000">
      <w:pPr>
        <w:pStyle w:val="Subtitle"/>
        <w:jc w:val="left"/>
      </w:pPr>
      <w:r>
        <w:t>2. Paper Outline</w:t>
      </w:r>
    </w:p>
    <w:p w14:paraId="00000014" w14:textId="77777777" w:rsidR="00BD45C3" w:rsidRDefault="00000000">
      <w:pPr>
        <w:pStyle w:val="Subtitle"/>
        <w:jc w:val="left"/>
      </w:pPr>
      <w:r>
        <w:t>a. Begin with an introductory paragraph that has a succinct thesis statement.</w:t>
      </w:r>
    </w:p>
    <w:p w14:paraId="00000015" w14:textId="77777777" w:rsidR="00BD45C3" w:rsidRDefault="00000000">
      <w:pPr>
        <w:pStyle w:val="Subtitle"/>
        <w:jc w:val="left"/>
      </w:pPr>
      <w:r>
        <w:t>b. Address the topic of the paper with critical thought.</w:t>
      </w:r>
    </w:p>
    <w:p w14:paraId="00000016" w14:textId="77777777" w:rsidR="00BD45C3" w:rsidRDefault="00000000">
      <w:pPr>
        <w:pStyle w:val="Subtitle"/>
        <w:jc w:val="left"/>
      </w:pPr>
      <w:r>
        <w:t>c. End with a conclusion that reaffirms your thesis.</w:t>
      </w:r>
    </w:p>
    <w:p w14:paraId="00000017" w14:textId="77777777" w:rsidR="00BD45C3" w:rsidRDefault="00000000">
      <w:pPr>
        <w:pStyle w:val="Subtitle"/>
        <w:jc w:val="left"/>
      </w:pPr>
      <w:r>
        <w:t>d. Use a minimum of ten scholarly research sources (NOTE: Use at least</w:t>
      </w:r>
    </w:p>
    <w:p w14:paraId="00000018" w14:textId="77777777" w:rsidR="00BD45C3" w:rsidRDefault="00000000">
      <w:pPr>
        <w:pStyle w:val="Subtitle"/>
        <w:jc w:val="left"/>
      </w:pPr>
      <w:bookmarkStart w:id="7" w:name="_heading=h.4857k0bvnoii" w:colFirst="0" w:colLast="0"/>
      <w:bookmarkEnd w:id="7"/>
      <w:r>
        <w:t>five books provided in course resources and the remaining scholarly</w:t>
      </w:r>
    </w:p>
    <w:p w14:paraId="00000019" w14:textId="77777777" w:rsidR="00BD45C3" w:rsidRDefault="00000000">
      <w:pPr>
        <w:pStyle w:val="Subtitle"/>
        <w:jc w:val="left"/>
        <w:rPr>
          <w:i/>
        </w:rPr>
      </w:pPr>
      <w:bookmarkStart w:id="8" w:name="_heading=h.a6klwlsfem5k" w:colFirst="0" w:colLast="0"/>
      <w:bookmarkEnd w:id="8"/>
      <w:r>
        <w:t>peer-reviewed journal articles).</w:t>
      </w:r>
      <w:r>
        <w:br w:type="page"/>
      </w:r>
    </w:p>
    <w:p w14:paraId="0000001A" w14:textId="77777777" w:rsidR="00BD45C3" w:rsidRDefault="00000000">
      <w:pPr>
        <w:ind w:firstLine="720"/>
      </w:pPr>
      <w:r>
        <w:lastRenderedPageBreak/>
        <w:t xml:space="preserve">In an era defined by information overload, the ability to engage critically with scholarly literature is more important than ever. This paper argues for the indispensable role of hermeneutics in developing the skills necessary to intelligently read, interpret, and apply scholarly insights to social research. It explores how advanced reading techniques, faith-integrated perspectives, and robust interpretive methods, enhanced by scholarly writing practices, collectively contribute to a researcher's capacity to </w:t>
      </w:r>
      <w:proofErr w:type="gramStart"/>
      <w:r>
        <w:t>understand</w:t>
      </w:r>
      <w:proofErr w:type="gramEnd"/>
      <w:r>
        <w:t xml:space="preserve"> and address complex social issues. </w:t>
      </w:r>
      <w:commentRangeStart w:id="9"/>
      <w:r>
        <w:t xml:space="preserve">Drawing on key insights from sources such as Adler and Van Doren (1940, 2011), Zimmermann (2015), Haack (2009), and Creswell and Clark (2015), </w:t>
      </w:r>
      <w:commentRangeEnd w:id="9"/>
      <w:r w:rsidR="00955664">
        <w:rPr>
          <w:rStyle w:val="CommentReference"/>
        </w:rPr>
        <w:commentReference w:id="9"/>
      </w:r>
      <w:r>
        <w:t>this paper will demonstrate how these elements are essential for informed, ethical, and impactful scholarly work</w:t>
      </w:r>
      <w:commentRangeStart w:id="10"/>
      <w:r>
        <w:t xml:space="preserve">. The </w:t>
      </w:r>
      <w:proofErr w:type="gramStart"/>
      <w:r>
        <w:t>ultimate goal</w:t>
      </w:r>
      <w:proofErr w:type="gramEnd"/>
      <w:r>
        <w:t xml:space="preserve"> is to elucidate why learning how to read scholarly literature is a prerequisite for producing meaningful scholarly writing in any field of research interest.</w:t>
      </w:r>
      <w:commentRangeEnd w:id="10"/>
      <w:r w:rsidR="00955664">
        <w:rPr>
          <w:rStyle w:val="CommentReference"/>
        </w:rPr>
        <w:commentReference w:id="10"/>
      </w:r>
    </w:p>
    <w:p w14:paraId="0000001B" w14:textId="77777777" w:rsidR="00BD45C3" w:rsidRDefault="00000000">
      <w:pPr>
        <w:ind w:firstLine="720"/>
      </w:pPr>
      <w:r>
        <w:t>The foundation of intelligent engagement with scholarly literature lies in advanced reading techniques that go beyond mere comprehension. Adler and Van Doren (1940, 2011) provide a comprehensive guide to analytical reading, emphasizing the importance of asking critical questions, identifying the structure of an argument, and evaluating the validity of claims. Their concept of "syntopical reading" reading multiple works on the same topic to facilitate comparative analysis is particularly valuable. It enables researchers to synthesize diverse perspectives, identify common themes, and recognize points of divergence, thereby constructing a more nuanced understanding of the subject matter.</w:t>
      </w:r>
    </w:p>
    <w:p w14:paraId="0000001C" w14:textId="77777777" w:rsidR="00BD45C3" w:rsidRDefault="00000000">
      <w:pPr>
        <w:ind w:firstLine="720"/>
      </w:pPr>
      <w:r>
        <w:t xml:space="preserve">Elder and Paul (2003) complement </w:t>
      </w:r>
      <w:commentRangeStart w:id="11"/>
      <w:r>
        <w:t xml:space="preserve">this approach </w:t>
      </w:r>
      <w:commentRangeEnd w:id="11"/>
      <w:r w:rsidR="00955664">
        <w:rPr>
          <w:rStyle w:val="CommentReference"/>
        </w:rPr>
        <w:commentReference w:id="11"/>
      </w:r>
      <w:r>
        <w:t xml:space="preserve">with their focus on close reading, advocating for a granular engagement with texts to uncover underlying assumptions and logical connections. By breaking down paragraphs and analyzing sentence structure, researchers can </w:t>
      </w:r>
      <w:r>
        <w:lastRenderedPageBreak/>
        <w:t xml:space="preserve">discern the quality of arguments and identify potential biases. Zimmermann (2015) frames these techniques within the broader context of hermeneutics, emphasizing the dynamic interaction between the reader, the text, and the socio-historical context in which it was produced. </w:t>
      </w:r>
      <w:commentRangeStart w:id="12"/>
      <w:r>
        <w:t xml:space="preserve">This theoretical framework </w:t>
      </w:r>
      <w:commentRangeEnd w:id="12"/>
      <w:r w:rsidR="00955664">
        <w:rPr>
          <w:rStyle w:val="CommentReference"/>
        </w:rPr>
        <w:commentReference w:id="12"/>
      </w:r>
      <w:r>
        <w:t>highlights the importance of considering the author's background, intended audience, and the prevailing intellectual climate when interpreting scholarly literature. These reading techniques enhance the ability to construct well-supported arguments and synthesize findings effectively, which is crucial for producing high-quality scholarly writing.</w:t>
      </w:r>
    </w:p>
    <w:p w14:paraId="0000001D" w14:textId="77777777" w:rsidR="00BD45C3" w:rsidRDefault="00000000">
      <w:pPr>
        <w:ind w:firstLine="720"/>
      </w:pPr>
      <w:r>
        <w:t>Integrating faith-based perspectives into the interpretation of scholarly literature enriches understanding and promotes ethical considerations in research. Haack (2009) offers a practical approach to biblical hermeneutics that can be adapted for academic study, focusing on observation, interpretation, and application. While primarily intended for biblical texts, Haack's method provides valuable tools for analyzing worldviews and evaluating presuppositions, which are essential for understanding the underlying values and beliefs that shape scholarly discourse. Howe (2022) adds a critical dimension by examining the challenge of objectivity in interpretation, encouraging researchers to reflect on their own biases and assumptions when engaging with scholarly literature.</w:t>
      </w:r>
    </w:p>
    <w:p w14:paraId="0000001E" w14:textId="77777777" w:rsidR="00BD45C3" w:rsidRDefault="00000000">
      <w:pPr>
        <w:ind w:firstLine="720"/>
      </w:pPr>
      <w:r>
        <w:t xml:space="preserve">Zimmermann (2015) further bridges faith-based and secular perspectives by demonstrating how hermeneutics facilitates the understanding of diverse worldviews, enabling researchers to engage with different intellectual traditions on their own terms. This is particularly relevant in interdisciplinary research, where scholars from various backgrounds may bring different sets of values and assumptions to the table. By developing a hermeneutically informed </w:t>
      </w:r>
      <w:r>
        <w:lastRenderedPageBreak/>
        <w:t>approach to reading for worldviews, researchers can foster more meaningful dialogue, identify common ground, and address potential conflicts arising from differing perspectives.</w:t>
      </w:r>
    </w:p>
    <w:p w14:paraId="0000001F" w14:textId="77777777" w:rsidR="00BD45C3" w:rsidRDefault="00000000">
      <w:pPr>
        <w:ind w:firstLine="720"/>
      </w:pPr>
      <w:r>
        <w:t xml:space="preserve">In the context of social research, </w:t>
      </w:r>
      <w:commentRangeStart w:id="13"/>
      <w:r>
        <w:t xml:space="preserve">hermeneutics provides a robust framework </w:t>
      </w:r>
      <w:commentRangeEnd w:id="13"/>
      <w:r w:rsidR="00A31D68">
        <w:rPr>
          <w:rStyle w:val="CommentReference"/>
        </w:rPr>
        <w:commentReference w:id="13"/>
      </w:r>
      <w:r>
        <w:t xml:space="preserve">for interpreting complex social phenomena and addressing pressing social problems. </w:t>
      </w:r>
      <w:proofErr w:type="spellStart"/>
      <w:r>
        <w:t>Offenberger</w:t>
      </w:r>
      <w:proofErr w:type="spellEnd"/>
      <w:r>
        <w:t xml:space="preserve"> (2023) highlights the role of hermeneutics in situational analysis, emphasizing its function in mapping, coding, and understanding the context within qualitative studies. This approach enables researchers to delve deeper into the lived experiences of individuals and communities, uncovering the meanings and values that shape their actions and interactions. Creswell and Clark (2015) offer valuable frameworks for integrating quantitative and qualitative methods, providing a balanced approach to addressing social problems from multiple angles. They emphasize the importance of selecting research designs and methodologies that are appropriate for the specific research questions being asked, while also advocating for the critical evaluation of research findings.</w:t>
      </w:r>
    </w:p>
    <w:p w14:paraId="00000020" w14:textId="77777777" w:rsidR="00BD45C3" w:rsidRDefault="00000000">
      <w:pPr>
        <w:ind w:firstLine="720"/>
      </w:pPr>
      <w:r>
        <w:t>Waterman and Cooper (2024) further enrich the interpretive process by exploring alternative epistemologies and ways of knowing, such as interconnected consciousness. This approach encourages researchers to move beyond traditional positivist assumptions and embrace more holistic, relational understandings of the world. By incorporating diverse epistemological perspectives, researchers can gain a more comprehensive understanding of social phenomena and develop more effective interventions to address social problems.</w:t>
      </w:r>
    </w:p>
    <w:p w14:paraId="00000021" w14:textId="77777777" w:rsidR="00BD45C3" w:rsidRDefault="00000000">
      <w:pPr>
        <w:ind w:firstLine="720"/>
      </w:pPr>
      <w:r>
        <w:t xml:space="preserve">The culmination of intelligent reading and rigorous interpretation is the ability to communicate research findings effectively through scholarly writing. Booth et al. (2016) </w:t>
      </w:r>
      <w:proofErr w:type="gramStart"/>
      <w:r>
        <w:t>provide</w:t>
      </w:r>
      <w:proofErr w:type="gramEnd"/>
      <w:r>
        <w:t xml:space="preserve"> practical strategies for structuring research papers, constructing arguments, and presenting </w:t>
      </w:r>
      <w:r>
        <w:lastRenderedPageBreak/>
        <w:t xml:space="preserve">findings in a clear and compelling manner. They emphasize the importance of clarity, coherence, and engagement in academic writing, advocating for a reader-centered approach that prioritizes the needs and expectations of the audience. </w:t>
      </w:r>
      <w:proofErr w:type="spellStart"/>
      <w:r>
        <w:t>Hauman</w:t>
      </w:r>
      <w:proofErr w:type="spellEnd"/>
      <w:r>
        <w:t xml:space="preserve">-Ramirez (2016) offers valuable writing tips for enhancing clarity, precision, and adherence to APA style, which is essential for ensuring credibility and professionalism in scholarly communication. </w:t>
      </w:r>
      <w:proofErr w:type="spellStart"/>
      <w:r>
        <w:t>Tajuria</w:t>
      </w:r>
      <w:proofErr w:type="spellEnd"/>
      <w:r>
        <w:t xml:space="preserve"> et al. (2024) highlight the importance of capacity-building in research, emphasizing the need to develop methodological rigor and practical writing skills.</w:t>
      </w:r>
    </w:p>
    <w:p w14:paraId="00000022" w14:textId="77777777" w:rsidR="00BD45C3" w:rsidRDefault="00000000">
      <w:pPr>
        <w:ind w:firstLine="720"/>
      </w:pPr>
      <w:commentRangeStart w:id="14"/>
      <w:r>
        <w:t xml:space="preserve">These sources </w:t>
      </w:r>
      <w:commentRangeEnd w:id="14"/>
      <w:r w:rsidR="00A31D68">
        <w:rPr>
          <w:rStyle w:val="CommentReference"/>
        </w:rPr>
        <w:commentReference w:id="14"/>
      </w:r>
      <w:r>
        <w:t xml:space="preserve">collectively underscore the symbiotic relationship between reading and writing: intelligent reading informs effective writing, and skillful writing enhances the impact and reach of research findings. By mastering </w:t>
      </w:r>
      <w:commentRangeStart w:id="15"/>
      <w:r>
        <w:t>these</w:t>
      </w:r>
      <w:commentRangeEnd w:id="15"/>
      <w:r w:rsidR="00414914">
        <w:rPr>
          <w:rStyle w:val="CommentReference"/>
        </w:rPr>
        <w:commentReference w:id="15"/>
      </w:r>
      <w:r>
        <w:t xml:space="preserve"> techniques, researchers can effectively communicate their insights to a broader audience, contribute to the advancement of knowledge, and promote positive social change.</w:t>
      </w:r>
    </w:p>
    <w:p w14:paraId="00000023" w14:textId="77777777" w:rsidR="00BD45C3" w:rsidRDefault="00000000">
      <w:pPr>
        <w:ind w:firstLine="720"/>
      </w:pPr>
      <w:r>
        <w:t>The ability to intelligently read scholarly literature is indispensable for conducting meaningful social research and producing impactful scholarly writing. Advanced reading techniques, faith-integrated perspectives, robust interpretive methods, and effective writing practices are all essential components of this process. Sources such as Adler and Van Doren (1940, 2011), Zimmermann (2015), Haack (2009), Creswell and Clark (2015), and Booth et al. (2016) collectively provide a comprehensive framework for developing these skills. By embracing hermeneutics as a guiding principle, researchers can enhance their capacity to understand complex social issues, engage with diverse perspectives, and communicate their findings effectively to a broader audience.</w:t>
      </w:r>
    </w:p>
    <w:p w14:paraId="00000024" w14:textId="77777777" w:rsidR="00BD45C3" w:rsidRDefault="00000000">
      <w:pPr>
        <w:ind w:firstLine="720"/>
      </w:pPr>
      <w:proofErr w:type="gramStart"/>
      <w:r>
        <w:lastRenderedPageBreak/>
        <w:t>Looking ahead, further research</w:t>
      </w:r>
      <w:proofErr w:type="gramEnd"/>
      <w:r>
        <w:t xml:space="preserve"> is needed to explore the effectiveness of different hermeneutic approaches in various fields of study and to develop innovative methods for integrating faith-based perspectives into scholarly inquiry. Additionally, efforts should be made to promote critical thinking and information literacy among students and researchers, empowering them to navigate the complexities of the modern information landscape and contribute to the advancement of knowledge in a responsible and ethical manner. By investing in these areas, we can foster a more informed, engaged, and socially responsible scholarly community, capable of addressing the challenges of our time. </w:t>
      </w:r>
    </w:p>
    <w:p w14:paraId="00000025" w14:textId="77777777" w:rsidR="00BD45C3" w:rsidRDefault="00BD45C3">
      <w:pPr>
        <w:pStyle w:val="Subtitle"/>
        <w:jc w:val="left"/>
      </w:pPr>
      <w:bookmarkStart w:id="16" w:name="_heading=h.7n4ouhgofv9" w:colFirst="0" w:colLast="0"/>
      <w:bookmarkEnd w:id="16"/>
    </w:p>
    <w:p w14:paraId="00000026" w14:textId="77777777" w:rsidR="00BD45C3" w:rsidRDefault="00000000">
      <w:pPr>
        <w:pStyle w:val="Heading1"/>
        <w:pBdr>
          <w:top w:val="nil"/>
          <w:left w:val="nil"/>
          <w:bottom w:val="nil"/>
          <w:right w:val="nil"/>
          <w:between w:val="nil"/>
        </w:pBdr>
      </w:pPr>
      <w:bookmarkStart w:id="17" w:name="_heading=h.4rs2pnbeehbq" w:colFirst="0" w:colLast="0"/>
      <w:bookmarkEnd w:id="17"/>
      <w:r>
        <w:br w:type="page"/>
      </w:r>
    </w:p>
    <w:p w14:paraId="00000027" w14:textId="77777777" w:rsidR="00BD45C3" w:rsidRDefault="00000000">
      <w:pPr>
        <w:pStyle w:val="Heading1"/>
        <w:pBdr>
          <w:top w:val="nil"/>
          <w:left w:val="nil"/>
          <w:bottom w:val="nil"/>
          <w:right w:val="nil"/>
          <w:between w:val="nil"/>
        </w:pBdr>
      </w:pPr>
      <w:bookmarkStart w:id="18" w:name="_heading=h.2jxsxqh" w:colFirst="0" w:colLast="0"/>
      <w:bookmarkEnd w:id="18"/>
      <w:r>
        <w:lastRenderedPageBreak/>
        <w:t>Works Cited</w:t>
      </w:r>
    </w:p>
    <w:p w14:paraId="00000028" w14:textId="77777777" w:rsidR="00BD45C3" w:rsidRDefault="00000000">
      <w:pPr>
        <w:spacing w:before="240" w:after="240"/>
        <w:ind w:left="720" w:hanging="720"/>
      </w:pPr>
      <w:r>
        <w:t xml:space="preserve">Adler, M., &amp; Van Doren, C. (1940, 2011). </w:t>
      </w:r>
      <w:r>
        <w:rPr>
          <w:i/>
        </w:rPr>
        <w:t>How to read a book: The classic guide to intelligent reading</w:t>
      </w:r>
      <w:r>
        <w:t>. Touchstone, Simon &amp; Schuster.</w:t>
      </w:r>
    </w:p>
    <w:p w14:paraId="00000029" w14:textId="77777777" w:rsidR="00BD45C3" w:rsidRDefault="00000000">
      <w:pPr>
        <w:spacing w:before="240" w:after="240"/>
        <w:ind w:left="720" w:hanging="720"/>
      </w:pPr>
      <w:r>
        <w:t xml:space="preserve">Booth, W. C., </w:t>
      </w:r>
      <w:proofErr w:type="spellStart"/>
      <w:r>
        <w:t>Colomb</w:t>
      </w:r>
      <w:proofErr w:type="spellEnd"/>
      <w:r>
        <w:t xml:space="preserve">, G. G., Williams, J. M., </w:t>
      </w:r>
      <w:proofErr w:type="spellStart"/>
      <w:r>
        <w:t>Bizup</w:t>
      </w:r>
      <w:proofErr w:type="spellEnd"/>
      <w:r>
        <w:t xml:space="preserve">, J., &amp; Fitzgerald, W. T. (2016). </w:t>
      </w:r>
      <w:r>
        <w:rPr>
          <w:i/>
        </w:rPr>
        <w:t>The craft of research</w:t>
      </w:r>
      <w:r>
        <w:t xml:space="preserve"> (4th ed.). The University </w:t>
      </w:r>
      <w:proofErr w:type="gramStart"/>
      <w:r>
        <w:t>Of</w:t>
      </w:r>
      <w:proofErr w:type="gramEnd"/>
      <w:r>
        <w:t xml:space="preserve"> Chicago Press.</w:t>
      </w:r>
    </w:p>
    <w:p w14:paraId="0000002A" w14:textId="77777777" w:rsidR="00BD45C3" w:rsidRDefault="00000000">
      <w:pPr>
        <w:spacing w:before="240" w:after="240"/>
        <w:ind w:left="720" w:hanging="720"/>
      </w:pPr>
      <w:r>
        <w:t xml:space="preserve">Creswell, J. W., &amp; Clark, V. L. P. (2015). </w:t>
      </w:r>
      <w:r>
        <w:rPr>
          <w:i/>
        </w:rPr>
        <w:t>Understanding research: A consumer’s guide</w:t>
      </w:r>
      <w:r>
        <w:t xml:space="preserve"> (2nd ed.). Pearson Education, Inc.</w:t>
      </w:r>
    </w:p>
    <w:p w14:paraId="0000002B" w14:textId="77777777" w:rsidR="00BD45C3" w:rsidRDefault="00000000">
      <w:pPr>
        <w:spacing w:before="240" w:after="240"/>
        <w:ind w:left="720" w:hanging="720"/>
      </w:pPr>
      <w:r>
        <w:t xml:space="preserve">Elder, L., &amp; Paul, P. (2003). </w:t>
      </w:r>
      <w:r>
        <w:rPr>
          <w:i/>
        </w:rPr>
        <w:t>The thinker's guide to how to read a paragraph: The art of close reading</w:t>
      </w:r>
      <w:r>
        <w:t>. The Foundation for Critical Thinking.</w:t>
      </w:r>
    </w:p>
    <w:p w14:paraId="0000002C" w14:textId="77777777" w:rsidR="00BD45C3" w:rsidRDefault="00000000">
      <w:pPr>
        <w:spacing w:before="240" w:after="240"/>
        <w:ind w:left="720" w:hanging="720"/>
      </w:pPr>
      <w:r>
        <w:t xml:space="preserve">Haack, D. (2009). </w:t>
      </w:r>
      <w:r>
        <w:rPr>
          <w:i/>
        </w:rPr>
        <w:t>A practical method of Bible study for ordinary Christians, Revised</w:t>
      </w:r>
      <w:r>
        <w:t>. Ransom Fellowship Publications.</w:t>
      </w:r>
    </w:p>
    <w:p w14:paraId="0000002D" w14:textId="77777777" w:rsidR="00BD45C3" w:rsidRDefault="00000000">
      <w:pPr>
        <w:ind w:left="720"/>
      </w:pPr>
      <w:proofErr w:type="spellStart"/>
      <w:r>
        <w:t>Hauman</w:t>
      </w:r>
      <w:proofErr w:type="spellEnd"/>
      <w:r>
        <w:t xml:space="preserve">-Ramirez, R. (2016). Writing research. </w:t>
      </w:r>
      <w:proofErr w:type="spellStart"/>
      <w:r>
        <w:t>Wallwork</w:t>
      </w:r>
      <w:proofErr w:type="spellEnd"/>
      <w:r>
        <w:t xml:space="preserve">. </w:t>
      </w:r>
      <w:hyperlink r:id="rId11">
        <w:r>
          <w:rPr>
            <w:color w:val="1155CC"/>
            <w:u w:val="single"/>
          </w:rPr>
          <w:t>https://richardhuaman-ramirez.com/english-for-writing-research-papers-useful-phrases-2/</w:t>
        </w:r>
      </w:hyperlink>
      <w:r>
        <w:t xml:space="preserve"> </w:t>
      </w:r>
    </w:p>
    <w:p w14:paraId="0000002E" w14:textId="77777777" w:rsidR="00BD45C3" w:rsidRDefault="00000000">
      <w:pPr>
        <w:ind w:left="720"/>
      </w:pPr>
      <w:r>
        <w:t xml:space="preserve">Howe, T. A. (2022). Preunderstanding, Presuppositions and Biblical Interpretation. </w:t>
      </w:r>
      <w:proofErr w:type="gramStart"/>
      <w:r>
        <w:t>Religions ,</w:t>
      </w:r>
      <w:proofErr w:type="gramEnd"/>
      <w:r>
        <w:t xml:space="preserve"> 13(12), 1206. </w:t>
      </w:r>
      <w:hyperlink r:id="rId12">
        <w:r>
          <w:rPr>
            <w:color w:val="1155CC"/>
            <w:u w:val="single"/>
          </w:rPr>
          <w:t>https://doi.org/10.3390/rel13121206</w:t>
        </w:r>
      </w:hyperlink>
      <w:r>
        <w:t xml:space="preserve"> </w:t>
      </w:r>
    </w:p>
    <w:p w14:paraId="0000002F" w14:textId="77777777" w:rsidR="00BD45C3" w:rsidRDefault="00000000">
      <w:pPr>
        <w:ind w:left="720"/>
      </w:pPr>
      <w:proofErr w:type="spellStart"/>
      <w:r>
        <w:t>Offenberger</w:t>
      </w:r>
      <w:proofErr w:type="spellEnd"/>
      <w:r>
        <w:t xml:space="preserve">, U. (2023). Situational Analysis as a Traveling Concept: Mapping, </w:t>
      </w:r>
      <w:proofErr w:type="gramStart"/>
      <w:r>
        <w:t>Coding</w:t>
      </w:r>
      <w:proofErr w:type="gramEnd"/>
      <w:r>
        <w:t xml:space="preserve"> and the Role of Hermeneutics. Forum: Qualitative Social </w:t>
      </w:r>
      <w:proofErr w:type="gramStart"/>
      <w:r>
        <w:t>Research ,</w:t>
      </w:r>
      <w:proofErr w:type="gramEnd"/>
      <w:r>
        <w:t xml:space="preserve"> 24(2), 1-20. </w:t>
      </w:r>
      <w:hyperlink r:id="rId13">
        <w:r>
          <w:rPr>
            <w:color w:val="1155CC"/>
            <w:u w:val="single"/>
          </w:rPr>
          <w:t>https://www.proquest.com/scholarly-journals/situational-analysis-as-traveling-concept-mapping/docview/2880426230/se-2</w:t>
        </w:r>
      </w:hyperlink>
      <w:r>
        <w:t xml:space="preserve"> </w:t>
      </w:r>
    </w:p>
    <w:p w14:paraId="00000030" w14:textId="77777777" w:rsidR="00BD45C3" w:rsidRDefault="00000000">
      <w:pPr>
        <w:ind w:left="720"/>
      </w:pPr>
      <w:proofErr w:type="spellStart"/>
      <w:r>
        <w:lastRenderedPageBreak/>
        <w:t>Tajuria</w:t>
      </w:r>
      <w:proofErr w:type="spellEnd"/>
      <w:r>
        <w:t xml:space="preserve">, G., </w:t>
      </w:r>
      <w:proofErr w:type="spellStart"/>
      <w:r>
        <w:t>Dobel</w:t>
      </w:r>
      <w:proofErr w:type="spellEnd"/>
      <w:r>
        <w:t xml:space="preserve">-Ober, D., Bradley, E., Charnley, C., Lambley-Burke, R., </w:t>
      </w:r>
      <w:proofErr w:type="spellStart"/>
      <w:r>
        <w:t>Mallen</w:t>
      </w:r>
      <w:proofErr w:type="spellEnd"/>
      <w:r>
        <w:t xml:space="preserve">, C., Honeyford, K., &amp; Kingstone, T. (2024). Evaluating the impact of the supporting the advancement of research skills (STARS) </w:t>
      </w:r>
      <w:proofErr w:type="spellStart"/>
      <w:r>
        <w:t>programme</w:t>
      </w:r>
      <w:proofErr w:type="spellEnd"/>
      <w:r>
        <w:t xml:space="preserve"> on research knowledge, engagement and capacity-building in a health and social care </w:t>
      </w:r>
      <w:proofErr w:type="spellStart"/>
      <w:r>
        <w:t>organisation</w:t>
      </w:r>
      <w:proofErr w:type="spellEnd"/>
      <w:r>
        <w:t xml:space="preserve"> in England. BMC Medical </w:t>
      </w:r>
      <w:proofErr w:type="gramStart"/>
      <w:r>
        <w:t>Education ,</w:t>
      </w:r>
      <w:proofErr w:type="gramEnd"/>
      <w:r>
        <w:t xml:space="preserve"> 24(1), 1-12. </w:t>
      </w:r>
      <w:hyperlink r:id="rId14">
        <w:r>
          <w:rPr>
            <w:color w:val="1155CC"/>
            <w:u w:val="single"/>
          </w:rPr>
          <w:t>https://doi.org/10.1186/s12909-024-05059-0</w:t>
        </w:r>
      </w:hyperlink>
      <w:r>
        <w:t xml:space="preserve"> </w:t>
      </w:r>
    </w:p>
    <w:p w14:paraId="00000031" w14:textId="77777777" w:rsidR="00BD45C3" w:rsidRDefault="00000000">
      <w:pPr>
        <w:ind w:left="720"/>
      </w:pPr>
      <w:r>
        <w:t xml:space="preserve">Waterman, L., &amp; Cooper, K. (2024). (Un)Know Thy "Self": Interconnected Consciousness and Different Ways of Knowing. The Qualitative </w:t>
      </w:r>
      <w:proofErr w:type="gramStart"/>
      <w:r>
        <w:t>Report ,</w:t>
      </w:r>
      <w:proofErr w:type="gramEnd"/>
      <w:r>
        <w:t xml:space="preserve"> 29(9), 2527-2542. </w:t>
      </w:r>
      <w:hyperlink r:id="rId15">
        <w:r>
          <w:rPr>
            <w:color w:val="1155CC"/>
            <w:u w:val="single"/>
          </w:rPr>
          <w:t>https://doi.org/10.46743/2160-3715/2024.7653</w:t>
        </w:r>
      </w:hyperlink>
      <w:r>
        <w:t xml:space="preserve"> </w:t>
      </w:r>
    </w:p>
    <w:p w14:paraId="00000032" w14:textId="77777777" w:rsidR="00BD45C3" w:rsidRDefault="00000000">
      <w:pPr>
        <w:ind w:left="720" w:hanging="720"/>
      </w:pPr>
      <w:r>
        <w:t>Zimmermann, J. (2015). Hermeneutics: A very short introduction</w:t>
      </w:r>
    </w:p>
    <w:sectPr w:rsidR="00BD45C3">
      <w:headerReference w:type="default" r:id="rId16"/>
      <w:headerReference w:type="first" r:id="rId17"/>
      <w:footerReference w:type="first" r:id="rId18"/>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Jim Strecker" w:date="2025-03-11T15:33:00Z" w:initials="JS">
    <w:p w14:paraId="0DBDD559" w14:textId="77777777" w:rsidR="00955664" w:rsidRDefault="00955664" w:rsidP="004A4023">
      <w:r>
        <w:rPr>
          <w:rStyle w:val="CommentReference"/>
        </w:rPr>
        <w:annotationRef/>
      </w:r>
      <w:r>
        <w:rPr>
          <w:color w:val="000000"/>
          <w:sz w:val="20"/>
          <w:szCs w:val="20"/>
        </w:rPr>
        <w:t xml:space="preserve">Good construct. However, you might have just said “drawing on the literature concerning hermeneutics…” By being vague here, it allows you greater freedom later on in the essay. </w:t>
      </w:r>
    </w:p>
  </w:comment>
  <w:comment w:id="10" w:author="Jim Strecker" w:date="2025-03-11T15:30:00Z" w:initials="JS">
    <w:p w14:paraId="5939CDC0" w14:textId="77777777" w:rsidR="00414914" w:rsidRDefault="00955664" w:rsidP="004030B5">
      <w:r>
        <w:rPr>
          <w:rStyle w:val="CommentReference"/>
        </w:rPr>
        <w:annotationRef/>
      </w:r>
      <w:r w:rsidR="00414914">
        <w:rPr>
          <w:sz w:val="20"/>
          <w:szCs w:val="20"/>
        </w:rPr>
        <w:t>Your thesis could use some work. I will often revise my thesis after i finish the first draft. Your conclusion, “</w:t>
      </w:r>
      <w:r w:rsidR="00414914">
        <w:rPr>
          <w:color w:val="000000"/>
          <w:sz w:val="20"/>
          <w:szCs w:val="20"/>
        </w:rPr>
        <w:t>By embracing hermeneutics as a guiding principle, researchers can enhance their capacity to understand complex social issues, engage with diverse perspectives, and communicate their findings effectively to a broader audience.” Makes an e</w:t>
      </w:r>
      <w:r w:rsidR="00414914">
        <w:rPr>
          <w:sz w:val="20"/>
          <w:szCs w:val="20"/>
        </w:rPr>
        <w:t>xcellent thesis, reflecting he structure of your essay.</w:t>
      </w:r>
    </w:p>
  </w:comment>
  <w:comment w:id="11" w:author="Jim Strecker" w:date="2025-03-11T15:34:00Z" w:initials="JS">
    <w:p w14:paraId="0C82F500" w14:textId="182F2159" w:rsidR="00955664" w:rsidRDefault="00955664" w:rsidP="008C53F4">
      <w:r>
        <w:rPr>
          <w:rStyle w:val="CommentReference"/>
        </w:rPr>
        <w:annotationRef/>
      </w:r>
      <w:r>
        <w:rPr>
          <w:color w:val="000000"/>
          <w:sz w:val="20"/>
          <w:szCs w:val="20"/>
        </w:rPr>
        <w:t>may be unclear</w:t>
      </w:r>
    </w:p>
  </w:comment>
  <w:comment w:id="12" w:author="Jim Strecker" w:date="2025-03-11T15:37:00Z" w:initials="JS">
    <w:p w14:paraId="7CFB25F8" w14:textId="77777777" w:rsidR="00955664" w:rsidRDefault="00955664" w:rsidP="000567AB">
      <w:r>
        <w:rPr>
          <w:rStyle w:val="CommentReference"/>
        </w:rPr>
        <w:annotationRef/>
      </w:r>
      <w:r>
        <w:rPr>
          <w:color w:val="000000"/>
          <w:sz w:val="20"/>
          <w:szCs w:val="20"/>
        </w:rPr>
        <w:t>unclear, refers to an undefined framework. I get what you are intending to say, “Zimmerman presents close reading as a framework highlighting…”</w:t>
      </w:r>
    </w:p>
  </w:comment>
  <w:comment w:id="13" w:author="Jim Strecker" w:date="2025-03-11T15:43:00Z" w:initials="JS">
    <w:p w14:paraId="7F25E7C8" w14:textId="77777777" w:rsidR="00A31D68" w:rsidRDefault="00A31D68" w:rsidP="00577B58">
      <w:r>
        <w:rPr>
          <w:rStyle w:val="CommentReference"/>
        </w:rPr>
        <w:annotationRef/>
      </w:r>
      <w:r>
        <w:rPr>
          <w:color w:val="000000"/>
          <w:sz w:val="20"/>
          <w:szCs w:val="20"/>
        </w:rPr>
        <w:t>Hermeneutics is the methodology of interpretation. Someone one or something else should provide the framework.</w:t>
      </w:r>
    </w:p>
    <w:p w14:paraId="6C39DEB0" w14:textId="77777777" w:rsidR="00A31D68" w:rsidRDefault="00A31D68" w:rsidP="00577B58"/>
    <w:p w14:paraId="0320E9AC" w14:textId="77777777" w:rsidR="00A31D68" w:rsidRDefault="00A31D68" w:rsidP="00577B58">
      <w:r>
        <w:rPr>
          <w:color w:val="000000"/>
          <w:sz w:val="20"/>
          <w:szCs w:val="20"/>
        </w:rPr>
        <w:t xml:space="preserve">As a result, the paragraph becomes confusing. </w:t>
      </w:r>
    </w:p>
    <w:p w14:paraId="20B115F9" w14:textId="77777777" w:rsidR="00A31D68" w:rsidRDefault="00A31D68" w:rsidP="00577B58"/>
    <w:p w14:paraId="4B4D556A" w14:textId="77777777" w:rsidR="00A31D68" w:rsidRDefault="00A31D68" w:rsidP="00577B58">
      <w:r>
        <w:rPr>
          <w:color w:val="000000"/>
          <w:sz w:val="20"/>
          <w:szCs w:val="20"/>
        </w:rPr>
        <w:t>You mention that Creswell and Clark provide frameworks. Are these frameworks supportive, contradictory, or within the realm of Hermeneutics?</w:t>
      </w:r>
    </w:p>
  </w:comment>
  <w:comment w:id="14" w:author="Jim Strecker" w:date="2025-03-11T15:44:00Z" w:initials="JS">
    <w:p w14:paraId="5E41E65E" w14:textId="77777777" w:rsidR="00A31D68" w:rsidRDefault="00A31D68" w:rsidP="009A320B">
      <w:r>
        <w:rPr>
          <w:rStyle w:val="CommentReference"/>
        </w:rPr>
        <w:annotationRef/>
      </w:r>
      <w:r>
        <w:rPr>
          <w:color w:val="000000"/>
          <w:sz w:val="20"/>
          <w:szCs w:val="20"/>
        </w:rPr>
        <w:t>“The literature reviewed in this essay…”</w:t>
      </w:r>
    </w:p>
  </w:comment>
  <w:comment w:id="15" w:author="Jim Strecker" w:date="2025-03-11T15:45:00Z" w:initials="JS">
    <w:p w14:paraId="5B9054EF" w14:textId="77777777" w:rsidR="00414914" w:rsidRDefault="00414914" w:rsidP="00F722D3">
      <w:r>
        <w:rPr>
          <w:rStyle w:val="CommentReference"/>
        </w:rPr>
        <w:annotationRef/>
      </w:r>
      <w:r>
        <w:rPr>
          <w:color w:val="000000"/>
          <w:sz w:val="20"/>
          <w:szCs w:val="20"/>
        </w:rPr>
        <w:t>hermeneutic?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BDD559" w15:done="0"/>
  <w15:commentEx w15:paraId="5939CDC0" w15:done="0"/>
  <w15:commentEx w15:paraId="0C82F500" w15:done="0"/>
  <w15:commentEx w15:paraId="7CFB25F8" w15:done="0"/>
  <w15:commentEx w15:paraId="4B4D556A" w15:done="0"/>
  <w15:commentEx w15:paraId="5E41E65E" w15:done="0"/>
  <w15:commentEx w15:paraId="5B905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AD630" w16cex:dateUtc="2025-03-11T20:33:00Z"/>
  <w16cex:commentExtensible w16cex:durableId="2B7AD5AD" w16cex:dateUtc="2025-03-11T20:30:00Z"/>
  <w16cex:commentExtensible w16cex:durableId="2B7AD66F" w16cex:dateUtc="2025-03-11T20:34:00Z"/>
  <w16cex:commentExtensible w16cex:durableId="2B7AD72C" w16cex:dateUtc="2025-03-11T20:37:00Z"/>
  <w16cex:commentExtensible w16cex:durableId="2B7AD8A6" w16cex:dateUtc="2025-03-11T20:43:00Z"/>
  <w16cex:commentExtensible w16cex:durableId="2B7AD8ED" w16cex:dateUtc="2025-03-11T20:44:00Z"/>
  <w16cex:commentExtensible w16cex:durableId="2B7AD90D" w16cex:dateUtc="2025-03-11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DD559" w16cid:durableId="2B7AD630"/>
  <w16cid:commentId w16cid:paraId="5939CDC0" w16cid:durableId="2B7AD5AD"/>
  <w16cid:commentId w16cid:paraId="0C82F500" w16cid:durableId="2B7AD66F"/>
  <w16cid:commentId w16cid:paraId="7CFB25F8" w16cid:durableId="2B7AD72C"/>
  <w16cid:commentId w16cid:paraId="4B4D556A" w16cid:durableId="2B7AD8A6"/>
  <w16cid:commentId w16cid:paraId="5E41E65E" w16cid:durableId="2B7AD8ED"/>
  <w16cid:commentId w16cid:paraId="5B9054EF" w16cid:durableId="2B7AD9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A7D6C" w14:textId="77777777" w:rsidR="00A2385F" w:rsidRDefault="00A2385F">
      <w:pPr>
        <w:spacing w:line="240" w:lineRule="auto"/>
      </w:pPr>
      <w:r>
        <w:separator/>
      </w:r>
    </w:p>
  </w:endnote>
  <w:endnote w:type="continuationSeparator" w:id="0">
    <w:p w14:paraId="57F51CE8" w14:textId="77777777" w:rsidR="00A2385F" w:rsidRDefault="00A23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77777777" w:rsidR="00BD45C3" w:rsidRDefault="00BD45C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CDCC4" w14:textId="77777777" w:rsidR="00A2385F" w:rsidRDefault="00A2385F">
      <w:pPr>
        <w:spacing w:line="240" w:lineRule="auto"/>
      </w:pPr>
      <w:r>
        <w:separator/>
      </w:r>
    </w:p>
  </w:footnote>
  <w:footnote w:type="continuationSeparator" w:id="0">
    <w:p w14:paraId="30588848" w14:textId="77777777" w:rsidR="00A2385F" w:rsidRDefault="00A23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18124EC4" w:rsidR="00BD45C3" w:rsidRDefault="00000000">
    <w:pPr>
      <w:tabs>
        <w:tab w:val="right" w:pos="9360"/>
      </w:tabs>
    </w:pPr>
    <w:r>
      <w:t>Cynthia K. Loving   #COM-803 Hermeneutics and Communications    Assignment #3     3/7/2025</w:t>
    </w:r>
    <w:r>
      <w:tab/>
    </w:r>
    <w:r>
      <w:fldChar w:fldCharType="begin"/>
    </w:r>
    <w:r>
      <w:instrText>PAGE</w:instrText>
    </w:r>
    <w:r>
      <w:fldChar w:fldCharType="separate"/>
    </w:r>
    <w:r w:rsidR="00042AAA">
      <w:rPr>
        <w:noProof/>
      </w:rPr>
      <w:t>1</w:t>
    </w:r>
    <w:r>
      <w:fldChar w:fldCharType="end"/>
    </w:r>
  </w:p>
  <w:p w14:paraId="00000034" w14:textId="77777777" w:rsidR="00BD45C3" w:rsidRDefault="00BD45C3">
    <w:pPr>
      <w:tabs>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0ED41FE" w:rsidR="00BD45C3" w:rsidRDefault="00000000">
    <w:pPr>
      <w:tabs>
        <w:tab w:val="right" w:pos="9360"/>
      </w:tabs>
    </w:pPr>
    <w:r>
      <w:t>Cynthia K. Loving   #COM-803 Hermeneutics and Communications    Assignment #3     3/7/2025</w:t>
    </w:r>
    <w:r>
      <w:tab/>
    </w:r>
    <w:r>
      <w:fldChar w:fldCharType="begin"/>
    </w:r>
    <w:r>
      <w:instrText>PAGE</w:instrText>
    </w:r>
    <w:r>
      <w:fldChar w:fldCharType="separate"/>
    </w:r>
    <w:r w:rsidR="00042AAA">
      <w:rPr>
        <w:noProof/>
      </w:rPr>
      <w:t>0</w:t>
    </w:r>
    <w:r>
      <w:fldChar w:fldCharType="end"/>
    </w:r>
  </w:p>
  <w:p w14:paraId="00000036" w14:textId="77777777" w:rsidR="00BD45C3" w:rsidRDefault="00BD45C3">
    <w:pPr>
      <w:tabs>
        <w:tab w:val="right" w:pos="9360"/>
      </w:tabs>
    </w:pPr>
  </w:p>
  <w:p w14:paraId="00000037" w14:textId="77777777" w:rsidR="00BD45C3" w:rsidRDefault="00BD45C3">
    <w:pPr>
      <w:tabs>
        <w:tab w:val="right" w:pos="9360"/>
      </w:tabs>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5C3"/>
    <w:rsid w:val="00042AAA"/>
    <w:rsid w:val="00414914"/>
    <w:rsid w:val="00955664"/>
    <w:rsid w:val="00A2385F"/>
    <w:rsid w:val="00A31D68"/>
    <w:rsid w:val="00B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D946FC3-7AC0-5D46-A774-A84E748B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semiHidden/>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b/>
      <w:i/>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rPr>
      <w:b/>
    </w:rPr>
  </w:style>
  <w:style w:type="paragraph" w:styleId="Subtitle">
    <w:name w:val="Subtitle"/>
    <w:basedOn w:val="Normal"/>
    <w:next w:val="Normal"/>
    <w:uiPriority w:val="11"/>
    <w:qFormat/>
    <w:pPr>
      <w:keepNext/>
      <w:keepLines/>
      <w:jc w:val="center"/>
    </w:pPr>
  </w:style>
  <w:style w:type="character" w:styleId="CommentReference">
    <w:name w:val="annotation reference"/>
    <w:basedOn w:val="DefaultParagraphFont"/>
    <w:uiPriority w:val="99"/>
    <w:semiHidden/>
    <w:unhideWhenUsed/>
    <w:rsid w:val="00955664"/>
    <w:rPr>
      <w:sz w:val="16"/>
      <w:szCs w:val="16"/>
    </w:rPr>
  </w:style>
  <w:style w:type="paragraph" w:styleId="CommentText">
    <w:name w:val="annotation text"/>
    <w:basedOn w:val="Normal"/>
    <w:link w:val="CommentTextChar"/>
    <w:uiPriority w:val="99"/>
    <w:semiHidden/>
    <w:unhideWhenUsed/>
    <w:rsid w:val="00955664"/>
    <w:pPr>
      <w:spacing w:line="240" w:lineRule="auto"/>
    </w:pPr>
    <w:rPr>
      <w:sz w:val="20"/>
      <w:szCs w:val="20"/>
    </w:rPr>
  </w:style>
  <w:style w:type="character" w:customStyle="1" w:styleId="CommentTextChar">
    <w:name w:val="Comment Text Char"/>
    <w:basedOn w:val="DefaultParagraphFont"/>
    <w:link w:val="CommentText"/>
    <w:uiPriority w:val="99"/>
    <w:semiHidden/>
    <w:rsid w:val="00955664"/>
    <w:rPr>
      <w:sz w:val="20"/>
      <w:szCs w:val="20"/>
    </w:rPr>
  </w:style>
  <w:style w:type="paragraph" w:styleId="CommentSubject">
    <w:name w:val="annotation subject"/>
    <w:basedOn w:val="CommentText"/>
    <w:next w:val="CommentText"/>
    <w:link w:val="CommentSubjectChar"/>
    <w:uiPriority w:val="99"/>
    <w:semiHidden/>
    <w:unhideWhenUsed/>
    <w:rsid w:val="00955664"/>
    <w:rPr>
      <w:b/>
      <w:bCs/>
    </w:rPr>
  </w:style>
  <w:style w:type="character" w:customStyle="1" w:styleId="CommentSubjectChar">
    <w:name w:val="Comment Subject Char"/>
    <w:basedOn w:val="CommentTextChar"/>
    <w:link w:val="CommentSubject"/>
    <w:uiPriority w:val="99"/>
    <w:semiHidden/>
    <w:rsid w:val="009556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proquest.com/scholarly-journals/situational-analysis-as-traveling-concept-mapping/docview/2880426230/se-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doi.org/10.3390/rel13121206"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richardhuaman-ramirez.com/english-for-writing-research-papers-useful-phrases-2/" TargetMode="External"/><Relationship Id="rId5" Type="http://schemas.openxmlformats.org/officeDocument/2006/relationships/footnotes" Target="footnotes.xml"/><Relationship Id="rId15" Type="http://schemas.openxmlformats.org/officeDocument/2006/relationships/hyperlink" Target="https://doi.org/10.46743/2160-3715/2024.7653" TargetMode="Externa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186/s12909-024-0505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suh4NvuP7Uim+qq+mpbSSeL/pQ==">CgMxLjAyDmguZmRqbDNiNDc0YzFzMgloLjMwajB6bGwyCWguMWZvYjl0ZTIJaC4zem55c2g3MgloLjJldDkycDAyCGgudHlqY3d0MgloLjNkeTZ2a20yDmguNDg1N2swYnZub2lpMg5oLjQ4NTdrMGJ2bm9paTIOaC40ODU3azBidm5vaWkyDmguNDg1N2swYnZub2lpMg5oLjQ4NTdrMGJ2bm9paTIOaC40ODU3azBidm5vaWkyDmguNDg1N2swYnZub2lpMg5oLjQ4NTdrMGJ2bm9paTIOaC40ODU3azBidm5vaWkyDmguNDg1N2swYnZub2lpMg5oLjQ4NTdrMGJ2bm9paTIOaC40ODU3azBidm5vaWkyDmguNDg1N2swYnZub2lpMg5oLjQ4NTdrMGJ2bm9paTIOaC40ODU3azBidm5vaWkyDmguYTZrbHdsc2ZlbTVrMg1oLjduNG91aGdvZnY5Mg5oLjRyczJwbmJlZWhicTIJaC4yanhzeHFoOAByITFwTXl6QjlNQS1uVGpwRlMweDducUQyVHlsRXFnQTdr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Jim Strecker</cp:lastModifiedBy>
  <cp:revision>2</cp:revision>
  <dcterms:created xsi:type="dcterms:W3CDTF">2025-03-11T20:48:00Z</dcterms:created>
  <dcterms:modified xsi:type="dcterms:W3CDTF">2025-03-11T20:48:00Z</dcterms:modified>
</cp:coreProperties>
</file>