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956C" w14:textId="1C4FF1D7" w:rsidR="008A0B3B" w:rsidRDefault="00AD0FD0" w:rsidP="00AD0FD0">
      <w:pPr>
        <w:spacing w:line="480" w:lineRule="auto"/>
        <w:jc w:val="center"/>
      </w:pPr>
      <w:r w:rsidRPr="00AD0FD0">
        <w:rPr>
          <w:b/>
          <w:bCs/>
        </w:rPr>
        <w:t>Bibliography</w:t>
      </w:r>
    </w:p>
    <w:p w14:paraId="50A6B066" w14:textId="77777777" w:rsidR="000A3291" w:rsidRDefault="000A3291" w:rsidP="000A3291">
      <w:pPr>
        <w:spacing w:line="480" w:lineRule="auto"/>
        <w:ind w:left="720" w:hanging="720"/>
        <w:outlineLvl w:val="0"/>
      </w:pPr>
    </w:p>
    <w:p w14:paraId="510BF38F" w14:textId="2D78D221" w:rsidR="000A3291" w:rsidRDefault="000A3291" w:rsidP="000A3291">
      <w:r>
        <w:t xml:space="preserve">Byant, Daniel R (2021). </w:t>
      </w:r>
      <w:r w:rsidRPr="00687ABF">
        <w:rPr>
          <w:i/>
          <w:iCs/>
        </w:rPr>
        <w:t>The Financial Wellness Mandate</w:t>
      </w:r>
      <w:r>
        <w:t>. Amazon Digital Services LLC.</w:t>
      </w:r>
    </w:p>
    <w:p w14:paraId="18685BCF" w14:textId="2B10CF61" w:rsidR="008A0B3B" w:rsidRDefault="00676535" w:rsidP="000A3291">
      <w:pPr>
        <w:spacing w:line="480" w:lineRule="auto"/>
        <w:ind w:left="720" w:hanging="720"/>
        <w:outlineLvl w:val="0"/>
      </w:pPr>
      <w:proofErr w:type="spellStart"/>
      <w:r w:rsidRPr="00B04D74">
        <w:t>Parcia</w:t>
      </w:r>
      <w:proofErr w:type="spellEnd"/>
      <w:r>
        <w:t>, Robert O</w:t>
      </w:r>
      <w:r w:rsidRPr="00B04D74">
        <w:t xml:space="preserve">, </w:t>
      </w:r>
      <w:proofErr w:type="spellStart"/>
      <w:r w:rsidRPr="00B04D74">
        <w:t>Estimo</w:t>
      </w:r>
      <w:proofErr w:type="spellEnd"/>
      <w:r>
        <w:t xml:space="preserve">, </w:t>
      </w:r>
      <w:proofErr w:type="spellStart"/>
      <w:r w:rsidRPr="00B04D74">
        <w:t>Emeliza</w:t>
      </w:r>
      <w:proofErr w:type="spellEnd"/>
      <w:r w:rsidRPr="00B04D74">
        <w:t xml:space="preserve"> T. </w:t>
      </w:r>
      <w:r>
        <w:t xml:space="preserve">(2017). </w:t>
      </w:r>
      <w:r w:rsidRPr="00B04D74">
        <w:t>Employees’ Financial Literacy, Behavior, Stress and Wellness. Journal of Human Resource Management. Vol. 5</w:t>
      </w:r>
      <w:r>
        <w:t xml:space="preserve"> (Issue 5), </w:t>
      </w:r>
      <w:r w:rsidRPr="00B04D74">
        <w:t>pp. 78-89.</w:t>
      </w:r>
    </w:p>
    <w:p w14:paraId="29AE429A" w14:textId="6AD101F4" w:rsidR="00893D7A" w:rsidRDefault="00893D7A" w:rsidP="004270EA">
      <w:pPr>
        <w:spacing w:line="480" w:lineRule="auto"/>
        <w:ind w:left="720" w:hanging="720"/>
        <w:outlineLvl w:val="0"/>
      </w:pPr>
      <w:r>
        <w:t xml:space="preserve">Stambler, Danielle M. (2022). </w:t>
      </w:r>
      <w:r w:rsidRPr="003F0775">
        <w:rPr>
          <w:i/>
          <w:iCs/>
        </w:rPr>
        <w:t>Eat Well to Work: Oppression, Risk, Power, and the Rhetorics of Employee Wellness</w:t>
      </w:r>
      <w:r>
        <w:rPr>
          <w:i/>
          <w:iCs/>
        </w:rPr>
        <w:t xml:space="preserve">. </w:t>
      </w:r>
      <w:r>
        <w:t xml:space="preserve">[Doctoral Dissertation] University of Minnesota. </w:t>
      </w:r>
    </w:p>
    <w:p w14:paraId="72BD4439" w14:textId="77777777" w:rsidR="000A3291" w:rsidRDefault="000A3291" w:rsidP="000A3291">
      <w:pPr>
        <w:spacing w:line="480" w:lineRule="auto"/>
        <w:ind w:left="720" w:hanging="720"/>
      </w:pPr>
      <w:r>
        <w:t xml:space="preserve">Ward, Greg. (2021). </w:t>
      </w:r>
      <w:r w:rsidRPr="0061484C">
        <w:t>Reaching the Most Vulnerable: How to Engage Financially Stressed Workers</w:t>
      </w:r>
      <w:r>
        <w:t xml:space="preserve">. Benefits Magazine, Vol #58 (Issue 9), pp. 1-9. </w:t>
      </w:r>
    </w:p>
    <w:p w14:paraId="4C5BA45C" w14:textId="77777777" w:rsidR="000A3291" w:rsidRPr="00B4232C" w:rsidRDefault="000A3291" w:rsidP="004270EA">
      <w:pPr>
        <w:spacing w:line="480" w:lineRule="auto"/>
        <w:ind w:left="720" w:hanging="720"/>
        <w:outlineLvl w:val="0"/>
      </w:pPr>
    </w:p>
    <w:p w14:paraId="341F23D4" w14:textId="77777777" w:rsidR="00893D7A" w:rsidRDefault="00893D7A" w:rsidP="00676535">
      <w:pPr>
        <w:spacing w:line="480" w:lineRule="auto"/>
        <w:ind w:left="720" w:hanging="720"/>
        <w:outlineLvl w:val="0"/>
      </w:pPr>
    </w:p>
    <w:p w14:paraId="6457F394" w14:textId="77777777" w:rsidR="00082AC2" w:rsidRPr="003A45A8" w:rsidRDefault="00082AC2" w:rsidP="003A45A8"/>
    <w:sectPr w:rsidR="00082AC2" w:rsidRPr="003A4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A8"/>
    <w:rsid w:val="00082AC2"/>
    <w:rsid w:val="000A3291"/>
    <w:rsid w:val="00180FAD"/>
    <w:rsid w:val="003A45A8"/>
    <w:rsid w:val="004270EA"/>
    <w:rsid w:val="00676535"/>
    <w:rsid w:val="00893D7A"/>
    <w:rsid w:val="008A0B3B"/>
    <w:rsid w:val="00AD0FD0"/>
    <w:rsid w:val="00E0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EC0A"/>
  <w15:chartTrackingRefBased/>
  <w15:docId w15:val="{55293522-FF95-4183-9A7F-F118E99A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5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5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5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5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5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5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5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5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5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5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5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5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5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Stewart</dc:creator>
  <cp:keywords/>
  <dc:description/>
  <cp:lastModifiedBy>Stephen Stewart</cp:lastModifiedBy>
  <cp:revision>9</cp:revision>
  <dcterms:created xsi:type="dcterms:W3CDTF">2025-01-25T01:10:00Z</dcterms:created>
  <dcterms:modified xsi:type="dcterms:W3CDTF">2025-01-25T01:16:00Z</dcterms:modified>
</cp:coreProperties>
</file>