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33372" w:rsidRDefault="00033372">
      <w:pPr>
        <w:keepLines/>
        <w:pBdr>
          <w:top w:val="nil"/>
          <w:left w:val="nil"/>
          <w:bottom w:val="nil"/>
          <w:right w:val="nil"/>
          <w:between w:val="nil"/>
        </w:pBdr>
        <w:tabs>
          <w:tab w:val="right" w:pos="8640"/>
        </w:tabs>
        <w:ind w:left="720" w:hanging="720"/>
      </w:pPr>
    </w:p>
    <w:p w14:paraId="00000002" w14:textId="77777777" w:rsidR="00033372" w:rsidRDefault="00033372">
      <w:pPr>
        <w:pBdr>
          <w:top w:val="nil"/>
          <w:left w:val="nil"/>
          <w:bottom w:val="nil"/>
          <w:right w:val="nil"/>
          <w:between w:val="nil"/>
        </w:pBdr>
        <w:tabs>
          <w:tab w:val="right" w:pos="8640"/>
          <w:tab w:val="right" w:pos="8640"/>
        </w:tabs>
        <w:jc w:val="center"/>
        <w:rPr>
          <w:color w:val="000000"/>
        </w:rPr>
      </w:pPr>
    </w:p>
    <w:p w14:paraId="00000003" w14:textId="77777777" w:rsidR="00033372" w:rsidRDefault="00033372">
      <w:pPr>
        <w:pBdr>
          <w:top w:val="nil"/>
          <w:left w:val="nil"/>
          <w:bottom w:val="nil"/>
          <w:right w:val="nil"/>
          <w:between w:val="nil"/>
        </w:pBdr>
        <w:tabs>
          <w:tab w:val="right" w:pos="8640"/>
          <w:tab w:val="right" w:pos="8640"/>
        </w:tabs>
        <w:jc w:val="center"/>
        <w:rPr>
          <w:color w:val="000000"/>
        </w:rPr>
      </w:pPr>
    </w:p>
    <w:p w14:paraId="00000004" w14:textId="77777777" w:rsidR="00033372" w:rsidRDefault="00033372">
      <w:pPr>
        <w:pBdr>
          <w:top w:val="nil"/>
          <w:left w:val="nil"/>
          <w:bottom w:val="nil"/>
          <w:right w:val="nil"/>
          <w:between w:val="nil"/>
        </w:pBdr>
        <w:tabs>
          <w:tab w:val="right" w:pos="8640"/>
          <w:tab w:val="right" w:pos="8640"/>
        </w:tabs>
        <w:ind w:firstLine="0"/>
        <w:jc w:val="center"/>
        <w:rPr>
          <w:color w:val="000000"/>
        </w:rPr>
      </w:pPr>
    </w:p>
    <w:p w14:paraId="00000005" w14:textId="77777777" w:rsidR="00033372" w:rsidRDefault="00033372">
      <w:pPr>
        <w:pBdr>
          <w:top w:val="nil"/>
          <w:left w:val="nil"/>
          <w:bottom w:val="nil"/>
          <w:right w:val="nil"/>
          <w:between w:val="nil"/>
        </w:pBdr>
        <w:tabs>
          <w:tab w:val="right" w:pos="8640"/>
          <w:tab w:val="right" w:pos="8640"/>
        </w:tabs>
        <w:ind w:firstLine="0"/>
        <w:jc w:val="center"/>
        <w:rPr>
          <w:color w:val="000000"/>
        </w:rPr>
      </w:pPr>
    </w:p>
    <w:p w14:paraId="00000006" w14:textId="77777777" w:rsidR="00033372" w:rsidRDefault="00033372">
      <w:pPr>
        <w:pBdr>
          <w:top w:val="nil"/>
          <w:left w:val="nil"/>
          <w:bottom w:val="nil"/>
          <w:right w:val="nil"/>
          <w:between w:val="nil"/>
        </w:pBdr>
        <w:tabs>
          <w:tab w:val="right" w:pos="8640"/>
          <w:tab w:val="right" w:pos="8640"/>
        </w:tabs>
        <w:ind w:firstLine="0"/>
        <w:jc w:val="center"/>
        <w:rPr>
          <w:color w:val="000000"/>
        </w:rPr>
      </w:pPr>
    </w:p>
    <w:p w14:paraId="00000007" w14:textId="749714AB" w:rsidR="00033372" w:rsidRDefault="009A5566">
      <w:pPr>
        <w:spacing w:line="240" w:lineRule="auto"/>
        <w:ind w:firstLine="0"/>
        <w:jc w:val="center"/>
      </w:pPr>
      <w:r w:rsidRPr="009416BF">
        <w:t>PHI 800-12: Transformative Learning and Adult Educatio</w:t>
      </w:r>
      <w:r>
        <w:t>n</w:t>
      </w:r>
    </w:p>
    <w:p w14:paraId="00000008" w14:textId="77777777" w:rsidR="00033372" w:rsidRDefault="00033372">
      <w:pPr>
        <w:spacing w:line="240" w:lineRule="auto"/>
        <w:ind w:firstLine="0"/>
        <w:jc w:val="center"/>
      </w:pPr>
    </w:p>
    <w:p w14:paraId="00000009" w14:textId="32BEA188" w:rsidR="00033372" w:rsidRDefault="009A5566">
      <w:pPr>
        <w:spacing w:line="240" w:lineRule="auto"/>
        <w:ind w:firstLine="0"/>
        <w:jc w:val="center"/>
      </w:pPr>
      <w:r>
        <w:t>Brent Dixon</w:t>
      </w:r>
    </w:p>
    <w:p w14:paraId="0000000A" w14:textId="77777777" w:rsidR="00033372" w:rsidRDefault="00033372">
      <w:pPr>
        <w:spacing w:line="240" w:lineRule="auto"/>
        <w:ind w:firstLine="0"/>
        <w:jc w:val="center"/>
      </w:pPr>
    </w:p>
    <w:p w14:paraId="0000000B" w14:textId="77777777" w:rsidR="00033372" w:rsidRDefault="00AB47F5">
      <w:pPr>
        <w:spacing w:line="240" w:lineRule="auto"/>
        <w:ind w:firstLine="0"/>
        <w:jc w:val="center"/>
      </w:pPr>
      <w:r>
        <w:t>Omega Graduate School</w:t>
      </w:r>
    </w:p>
    <w:p w14:paraId="0000000C" w14:textId="77777777" w:rsidR="00033372" w:rsidRDefault="00033372">
      <w:pPr>
        <w:spacing w:line="240" w:lineRule="auto"/>
        <w:ind w:firstLine="0"/>
        <w:jc w:val="center"/>
      </w:pPr>
    </w:p>
    <w:p w14:paraId="0000000D" w14:textId="1395351C" w:rsidR="00033372" w:rsidRDefault="00AB47F5">
      <w:pPr>
        <w:spacing w:line="240" w:lineRule="auto"/>
        <w:ind w:firstLine="0"/>
        <w:jc w:val="center"/>
      </w:pPr>
      <w:r>
        <w:t>J</w:t>
      </w:r>
      <w:r w:rsidR="00B95304">
        <w:t>anuary</w:t>
      </w:r>
      <w:r>
        <w:t xml:space="preserve"> 2</w:t>
      </w:r>
      <w:r>
        <w:t>, 202</w:t>
      </w:r>
      <w:r w:rsidR="00B95304">
        <w:t>5</w:t>
      </w:r>
    </w:p>
    <w:p w14:paraId="0000000E" w14:textId="77777777" w:rsidR="00033372" w:rsidRDefault="00033372">
      <w:pPr>
        <w:spacing w:line="240" w:lineRule="auto"/>
        <w:ind w:firstLine="0"/>
        <w:jc w:val="center"/>
      </w:pPr>
    </w:p>
    <w:p w14:paraId="0000000F" w14:textId="77777777" w:rsidR="00033372" w:rsidRDefault="00033372">
      <w:pPr>
        <w:spacing w:line="240" w:lineRule="auto"/>
        <w:ind w:firstLine="0"/>
        <w:jc w:val="center"/>
      </w:pPr>
    </w:p>
    <w:p w14:paraId="00000010" w14:textId="77777777" w:rsidR="00033372" w:rsidRDefault="00033372">
      <w:pPr>
        <w:spacing w:line="240" w:lineRule="auto"/>
        <w:ind w:firstLine="0"/>
        <w:jc w:val="center"/>
      </w:pPr>
    </w:p>
    <w:p w14:paraId="00000011" w14:textId="77777777" w:rsidR="00033372" w:rsidRDefault="00033372">
      <w:pPr>
        <w:spacing w:line="240" w:lineRule="auto"/>
        <w:ind w:firstLine="0"/>
        <w:jc w:val="center"/>
      </w:pPr>
    </w:p>
    <w:p w14:paraId="00000012" w14:textId="77777777" w:rsidR="00033372" w:rsidRDefault="00033372">
      <w:pPr>
        <w:spacing w:line="240" w:lineRule="auto"/>
        <w:ind w:firstLine="0"/>
        <w:jc w:val="center"/>
      </w:pPr>
    </w:p>
    <w:p w14:paraId="00000013" w14:textId="77777777" w:rsidR="00033372" w:rsidRDefault="00AB47F5">
      <w:pPr>
        <w:spacing w:line="240" w:lineRule="auto"/>
        <w:ind w:firstLine="0"/>
        <w:jc w:val="center"/>
      </w:pPr>
      <w:r>
        <w:t>Professor</w:t>
      </w:r>
    </w:p>
    <w:p w14:paraId="00000014" w14:textId="77777777" w:rsidR="00033372" w:rsidRDefault="00033372">
      <w:pPr>
        <w:spacing w:line="240" w:lineRule="auto"/>
        <w:ind w:firstLine="0"/>
        <w:jc w:val="center"/>
      </w:pPr>
    </w:p>
    <w:p w14:paraId="00000015" w14:textId="77777777" w:rsidR="00033372" w:rsidRDefault="00033372">
      <w:pPr>
        <w:spacing w:line="240" w:lineRule="auto"/>
        <w:ind w:firstLine="0"/>
        <w:jc w:val="center"/>
      </w:pPr>
    </w:p>
    <w:p w14:paraId="78CAA5EB" w14:textId="77777777" w:rsidR="00916195" w:rsidRPr="00916195" w:rsidRDefault="00916195" w:rsidP="00916195">
      <w:pPr>
        <w:tabs>
          <w:tab w:val="clear" w:pos="8640"/>
        </w:tabs>
        <w:suppressAutoHyphens w:val="0"/>
        <w:autoSpaceDE/>
        <w:autoSpaceDN/>
        <w:spacing w:before="100" w:beforeAutospacing="1" w:after="100" w:afterAutospacing="1" w:line="240" w:lineRule="auto"/>
        <w:ind w:firstLine="0"/>
        <w:jc w:val="center"/>
      </w:pPr>
      <w:r w:rsidRPr="00916195">
        <w:t>Dr. Sara Reichard, EdD</w:t>
      </w:r>
    </w:p>
    <w:p w14:paraId="65CEF1A9" w14:textId="7FE5EF77" w:rsidR="005F03E5" w:rsidRDefault="005F03E5" w:rsidP="005F03E5">
      <w:pPr>
        <w:pStyle w:val="NormalWeb"/>
        <w:jc w:val="center"/>
      </w:pPr>
    </w:p>
    <w:p w14:paraId="00000016" w14:textId="31DF7D19" w:rsidR="00033372" w:rsidRDefault="00033372">
      <w:pPr>
        <w:spacing w:line="240" w:lineRule="auto"/>
        <w:ind w:firstLine="0"/>
        <w:jc w:val="center"/>
      </w:pPr>
    </w:p>
    <w:p w14:paraId="00000017" w14:textId="77777777" w:rsidR="00033372" w:rsidRDefault="00033372">
      <w:pPr>
        <w:pBdr>
          <w:top w:val="nil"/>
          <w:left w:val="nil"/>
          <w:bottom w:val="nil"/>
          <w:right w:val="nil"/>
          <w:between w:val="nil"/>
        </w:pBdr>
        <w:tabs>
          <w:tab w:val="right" w:pos="8640"/>
          <w:tab w:val="right" w:pos="8640"/>
        </w:tabs>
        <w:ind w:firstLine="0"/>
        <w:jc w:val="center"/>
      </w:pPr>
    </w:p>
    <w:p w14:paraId="00000018" w14:textId="77777777" w:rsidR="00033372" w:rsidRDefault="00AB47F5">
      <w:pPr>
        <w:tabs>
          <w:tab w:val="right" w:pos="8640"/>
          <w:tab w:val="right" w:pos="8640"/>
        </w:tabs>
        <w:spacing w:line="240" w:lineRule="auto"/>
        <w:ind w:firstLine="0"/>
      </w:pPr>
      <w:r>
        <w:br w:type="page"/>
      </w:r>
    </w:p>
    <w:p w14:paraId="00000019" w14:textId="77777777" w:rsidR="00033372" w:rsidRPr="00195F0A" w:rsidRDefault="00033372">
      <w:pPr>
        <w:tabs>
          <w:tab w:val="right" w:pos="8640"/>
          <w:tab w:val="right" w:pos="8640"/>
        </w:tabs>
      </w:pPr>
    </w:p>
    <w:p w14:paraId="0A178209" w14:textId="77777777" w:rsidR="00A3494C" w:rsidRPr="00195F0A" w:rsidRDefault="00A3494C" w:rsidP="00A3494C">
      <w:pPr>
        <w:pStyle w:val="Title"/>
        <w:tabs>
          <w:tab w:val="right" w:pos="8640"/>
        </w:tabs>
        <w:rPr>
          <w:b/>
        </w:rPr>
      </w:pPr>
      <w:r w:rsidRPr="00195F0A">
        <w:t>Assignment</w:t>
      </w:r>
    </w:p>
    <w:p w14:paraId="42E45668" w14:textId="77777777" w:rsidR="00A3494C" w:rsidRPr="00195F0A" w:rsidRDefault="00A3494C" w:rsidP="00A3494C">
      <w:pPr>
        <w:spacing w:after="200" w:line="276" w:lineRule="auto"/>
        <w:rPr>
          <w:rFonts w:eastAsia="Arial"/>
        </w:rPr>
      </w:pPr>
      <w:bookmarkStart w:id="0" w:name="_heading=h.stpkn61f1hhe" w:colFirst="0" w:colLast="0"/>
      <w:bookmarkEnd w:id="0"/>
    </w:p>
    <w:p w14:paraId="4CD3A407" w14:textId="77777777" w:rsidR="00A3494C" w:rsidRPr="00195F0A" w:rsidRDefault="00A3494C" w:rsidP="00A3494C">
      <w:pPr>
        <w:pStyle w:val="NormalWeb"/>
        <w:jc w:val="center"/>
        <w:rPr>
          <w:rFonts w:ascii="Times New Roman" w:hAnsi="Times New Roman"/>
        </w:rPr>
      </w:pPr>
      <w:r w:rsidRPr="00195F0A">
        <w:rPr>
          <w:rFonts w:ascii="Times New Roman" w:hAnsi="Times New Roman"/>
          <w:b/>
          <w:bCs/>
        </w:rPr>
        <w:t>Instructor Assigned Essay or Project</w:t>
      </w:r>
    </w:p>
    <w:p w14:paraId="6E488EFC" w14:textId="77777777" w:rsidR="00A3494C" w:rsidRPr="00195F0A" w:rsidRDefault="00A3494C" w:rsidP="00A3494C">
      <w:pPr>
        <w:pStyle w:val="NormalWeb"/>
        <w:rPr>
          <w:rFonts w:ascii="Times New Roman" w:hAnsi="Times New Roman"/>
        </w:rPr>
      </w:pPr>
      <w:r w:rsidRPr="00195F0A">
        <w:rPr>
          <w:rFonts w:ascii="Times New Roman" w:hAnsi="Times New Roman"/>
        </w:rPr>
        <w:t xml:space="preserve">1. Write a 5-page paper based on one (1) of the three (3) items below: </w:t>
      </w:r>
    </w:p>
    <w:p w14:paraId="70A24FB5" w14:textId="77777777" w:rsidR="00A3494C" w:rsidRPr="00195F0A" w:rsidRDefault="00A3494C" w:rsidP="00A3494C">
      <w:pPr>
        <w:pStyle w:val="NormalWeb"/>
        <w:rPr>
          <w:rFonts w:ascii="Times New Roman" w:hAnsi="Times New Roman"/>
        </w:rPr>
      </w:pPr>
      <w:r w:rsidRPr="00195F0A">
        <w:rPr>
          <w:rFonts w:ascii="Times New Roman" w:hAnsi="Times New Roman"/>
        </w:rPr>
        <w:t xml:space="preserve">● List and discuss the fundamental principles of adult education theory. Identify </w:t>
      </w:r>
    </w:p>
    <w:p w14:paraId="1DD8BDD4" w14:textId="77777777" w:rsidR="00A3494C" w:rsidRPr="00195F0A" w:rsidRDefault="00A3494C" w:rsidP="00A3494C">
      <w:pPr>
        <w:pStyle w:val="NormalWeb"/>
        <w:rPr>
          <w:rFonts w:ascii="Times New Roman" w:hAnsi="Times New Roman"/>
        </w:rPr>
      </w:pPr>
      <w:r w:rsidRPr="00195F0A">
        <w:rPr>
          <w:rFonts w:ascii="Times New Roman" w:hAnsi="Times New Roman"/>
        </w:rPr>
        <w:t xml:space="preserve">elements of the OGS degree program that correspond to each principle. </w:t>
      </w:r>
    </w:p>
    <w:p w14:paraId="1EF73739" w14:textId="77777777" w:rsidR="00A3494C" w:rsidRPr="00195F0A" w:rsidRDefault="00A3494C" w:rsidP="00A3494C">
      <w:pPr>
        <w:pStyle w:val="NormalWeb"/>
        <w:rPr>
          <w:rFonts w:ascii="Times New Roman" w:hAnsi="Times New Roman"/>
        </w:rPr>
      </w:pPr>
      <w:r w:rsidRPr="00195F0A">
        <w:rPr>
          <w:rFonts w:ascii="Times New Roman" w:hAnsi="Times New Roman"/>
        </w:rPr>
        <w:t xml:space="preserve">● Explain Jack </w:t>
      </w:r>
      <w:proofErr w:type="spellStart"/>
      <w:r w:rsidRPr="00195F0A">
        <w:rPr>
          <w:rFonts w:ascii="Times New Roman" w:hAnsi="Times New Roman"/>
        </w:rPr>
        <w:t>Meirow's</w:t>
      </w:r>
      <w:proofErr w:type="spellEnd"/>
      <w:r w:rsidRPr="00195F0A">
        <w:rPr>
          <w:rFonts w:ascii="Times New Roman" w:hAnsi="Times New Roman"/>
        </w:rPr>
        <w:t xml:space="preserve"> transformative learning theory. How </w:t>
      </w:r>
      <w:proofErr w:type="gramStart"/>
      <w:r w:rsidRPr="00195F0A">
        <w:rPr>
          <w:rFonts w:ascii="Times New Roman" w:hAnsi="Times New Roman"/>
        </w:rPr>
        <w:t>does</w:t>
      </w:r>
      <w:proofErr w:type="gramEnd"/>
      <w:r w:rsidRPr="00195F0A">
        <w:rPr>
          <w:rFonts w:ascii="Times New Roman" w:hAnsi="Times New Roman"/>
        </w:rPr>
        <w:t xml:space="preserve"> the OGS </w:t>
      </w:r>
    </w:p>
    <w:p w14:paraId="0D0E4AF2" w14:textId="77777777" w:rsidR="00A3494C" w:rsidRPr="00195F0A" w:rsidRDefault="00A3494C" w:rsidP="00A3494C">
      <w:pPr>
        <w:pStyle w:val="NormalWeb"/>
        <w:rPr>
          <w:rFonts w:ascii="Times New Roman" w:hAnsi="Times New Roman"/>
        </w:rPr>
      </w:pPr>
      <w:r w:rsidRPr="00195F0A">
        <w:rPr>
          <w:rFonts w:ascii="Times New Roman" w:hAnsi="Times New Roman"/>
        </w:rPr>
        <w:t xml:space="preserve">approach to transformative learning promote critical reflection for transcending </w:t>
      </w:r>
    </w:p>
    <w:p w14:paraId="785DD318" w14:textId="77777777" w:rsidR="00A3494C" w:rsidRPr="00195F0A" w:rsidRDefault="00A3494C" w:rsidP="00A3494C">
      <w:pPr>
        <w:pStyle w:val="NormalWeb"/>
        <w:rPr>
          <w:rFonts w:ascii="Times New Roman" w:hAnsi="Times New Roman"/>
        </w:rPr>
      </w:pPr>
      <w:r w:rsidRPr="00195F0A">
        <w:rPr>
          <w:rFonts w:ascii="Times New Roman" w:hAnsi="Times New Roman"/>
        </w:rPr>
        <w:t xml:space="preserve">barriers to personal growth and social impact? </w:t>
      </w:r>
    </w:p>
    <w:p w14:paraId="42782DDD" w14:textId="77777777" w:rsidR="00A3494C" w:rsidRPr="00195F0A" w:rsidRDefault="00A3494C" w:rsidP="00A3494C">
      <w:pPr>
        <w:pStyle w:val="NormalWeb"/>
        <w:rPr>
          <w:rFonts w:ascii="Times New Roman" w:hAnsi="Times New Roman"/>
        </w:rPr>
      </w:pPr>
      <w:r w:rsidRPr="00195F0A">
        <w:rPr>
          <w:rFonts w:ascii="Times New Roman" w:hAnsi="Times New Roman"/>
        </w:rPr>
        <w:t xml:space="preserve">● Assess Jane Vella's 12 Twelve Principles for Effective Adult Learning and the </w:t>
      </w:r>
    </w:p>
    <w:p w14:paraId="178451BA" w14:textId="77777777" w:rsidR="00A3494C" w:rsidRPr="00195F0A" w:rsidRDefault="00A3494C" w:rsidP="00A3494C">
      <w:pPr>
        <w:pStyle w:val="NormalWeb"/>
        <w:rPr>
          <w:rFonts w:ascii="Times New Roman" w:hAnsi="Times New Roman"/>
        </w:rPr>
      </w:pPr>
      <w:r w:rsidRPr="00195F0A">
        <w:rPr>
          <w:rFonts w:ascii="Times New Roman" w:hAnsi="Times New Roman"/>
        </w:rPr>
        <w:t xml:space="preserve">application of quantum thinking. Discuss how OGS promotes quantum thinking </w:t>
      </w:r>
    </w:p>
    <w:p w14:paraId="4A400943" w14:textId="77777777" w:rsidR="00A3494C" w:rsidRPr="00195F0A" w:rsidRDefault="00A3494C" w:rsidP="00A3494C">
      <w:pPr>
        <w:pStyle w:val="NormalWeb"/>
        <w:rPr>
          <w:rFonts w:ascii="Times New Roman" w:hAnsi="Times New Roman"/>
        </w:rPr>
      </w:pPr>
      <w:r w:rsidRPr="00195F0A">
        <w:rPr>
          <w:rFonts w:ascii="Times New Roman" w:hAnsi="Times New Roman"/>
        </w:rPr>
        <w:t xml:space="preserve">(holistic, integrated, spiritual, and energetic). </w:t>
      </w:r>
    </w:p>
    <w:p w14:paraId="15B02E21" w14:textId="77777777" w:rsidR="00A3494C" w:rsidRPr="00195F0A" w:rsidRDefault="00A3494C" w:rsidP="00A3494C">
      <w:pPr>
        <w:pStyle w:val="NormalWeb"/>
        <w:rPr>
          <w:rFonts w:ascii="Times New Roman" w:hAnsi="Times New Roman"/>
        </w:rPr>
      </w:pPr>
      <w:r w:rsidRPr="00195F0A">
        <w:rPr>
          <w:rFonts w:ascii="Times New Roman" w:hAnsi="Times New Roman"/>
        </w:rPr>
        <w:t xml:space="preserve">2. Paper Outline </w:t>
      </w:r>
    </w:p>
    <w:p w14:paraId="22E652D9" w14:textId="77777777" w:rsidR="00A3494C" w:rsidRPr="00195F0A" w:rsidRDefault="00A3494C" w:rsidP="00A3494C">
      <w:pPr>
        <w:pStyle w:val="NormalWeb"/>
        <w:rPr>
          <w:rFonts w:ascii="Times New Roman" w:hAnsi="Times New Roman"/>
        </w:rPr>
      </w:pPr>
      <w:r w:rsidRPr="00195F0A">
        <w:rPr>
          <w:rFonts w:ascii="Times New Roman" w:hAnsi="Times New Roman"/>
        </w:rPr>
        <w:t xml:space="preserve">a. Begin with an introductory paragraph that has a succinct thesis statement. </w:t>
      </w:r>
    </w:p>
    <w:p w14:paraId="790524C6" w14:textId="77777777" w:rsidR="00A3494C" w:rsidRPr="00195F0A" w:rsidRDefault="00A3494C" w:rsidP="00A3494C">
      <w:pPr>
        <w:pStyle w:val="NormalWeb"/>
        <w:rPr>
          <w:rFonts w:ascii="Times New Roman" w:hAnsi="Times New Roman"/>
        </w:rPr>
      </w:pPr>
      <w:r w:rsidRPr="00195F0A">
        <w:rPr>
          <w:rFonts w:ascii="Times New Roman" w:hAnsi="Times New Roman"/>
        </w:rPr>
        <w:t xml:space="preserve">b. Address the topic of the paper with critical thought. </w:t>
      </w:r>
    </w:p>
    <w:p w14:paraId="5560A6E1" w14:textId="77777777" w:rsidR="00A3494C" w:rsidRPr="00195F0A" w:rsidRDefault="00A3494C" w:rsidP="00A3494C">
      <w:pPr>
        <w:pStyle w:val="NormalWeb"/>
        <w:rPr>
          <w:rFonts w:ascii="Times New Roman" w:hAnsi="Times New Roman"/>
        </w:rPr>
      </w:pPr>
      <w:r w:rsidRPr="00195F0A">
        <w:rPr>
          <w:rFonts w:ascii="Times New Roman" w:hAnsi="Times New Roman"/>
        </w:rPr>
        <w:t xml:space="preserve">c. End with a conclusion that reaffirms your thesis. </w:t>
      </w:r>
    </w:p>
    <w:p w14:paraId="77EEF5C1" w14:textId="77777777" w:rsidR="00A3494C" w:rsidRPr="00195F0A" w:rsidRDefault="00A3494C" w:rsidP="00A3494C">
      <w:pPr>
        <w:pStyle w:val="NormalWeb"/>
        <w:rPr>
          <w:rFonts w:ascii="Times New Roman" w:hAnsi="Times New Roman"/>
        </w:rPr>
      </w:pPr>
      <w:r w:rsidRPr="00195F0A">
        <w:rPr>
          <w:rFonts w:ascii="Times New Roman" w:hAnsi="Times New Roman"/>
        </w:rPr>
        <w:t xml:space="preserve">d. Use a minimum of seven scholarly research sources (two books and the </w:t>
      </w:r>
    </w:p>
    <w:p w14:paraId="2556DC29" w14:textId="77777777" w:rsidR="00A3494C" w:rsidRPr="00195F0A" w:rsidRDefault="00A3494C" w:rsidP="00A3494C">
      <w:pPr>
        <w:pStyle w:val="NormalWeb"/>
        <w:rPr>
          <w:rFonts w:ascii="Times New Roman" w:hAnsi="Times New Roman"/>
        </w:rPr>
      </w:pPr>
      <w:r w:rsidRPr="00195F0A">
        <w:rPr>
          <w:rFonts w:ascii="Times New Roman" w:hAnsi="Times New Roman"/>
        </w:rPr>
        <w:t>remaining scholarly peer-reviewed journal articles).</w:t>
      </w:r>
    </w:p>
    <w:p w14:paraId="0000001B" w14:textId="77777777" w:rsidR="00033372" w:rsidRDefault="00033372" w:rsidP="00A3494C">
      <w:pPr>
        <w:tabs>
          <w:tab w:val="right" w:pos="8640"/>
          <w:tab w:val="right" w:pos="8640"/>
        </w:tabs>
        <w:ind w:firstLine="0"/>
      </w:pPr>
    </w:p>
    <w:p w14:paraId="0000001C" w14:textId="77777777" w:rsidR="00033372" w:rsidRDefault="00033372">
      <w:pPr>
        <w:tabs>
          <w:tab w:val="right" w:pos="8640"/>
          <w:tab w:val="right" w:pos="8640"/>
        </w:tabs>
      </w:pPr>
    </w:p>
    <w:p w14:paraId="0000001D" w14:textId="77777777" w:rsidR="00033372" w:rsidRDefault="00033372">
      <w:pPr>
        <w:tabs>
          <w:tab w:val="right" w:pos="8640"/>
          <w:tab w:val="right" w:pos="8640"/>
        </w:tabs>
      </w:pPr>
    </w:p>
    <w:p w14:paraId="0000001E" w14:textId="77777777" w:rsidR="00033372" w:rsidRDefault="00033372">
      <w:pPr>
        <w:tabs>
          <w:tab w:val="right" w:pos="8640"/>
          <w:tab w:val="right" w:pos="8640"/>
        </w:tabs>
      </w:pPr>
    </w:p>
    <w:p w14:paraId="0000001F" w14:textId="66BA0858" w:rsidR="00033372" w:rsidRDefault="005E036F">
      <w:pPr>
        <w:tabs>
          <w:tab w:val="right" w:pos="8640"/>
          <w:tab w:val="right" w:pos="8640"/>
        </w:tabs>
      </w:pPr>
      <w:r>
        <w:lastRenderedPageBreak/>
        <w:t xml:space="preserve">Jane Vella </w:t>
      </w:r>
      <w:r w:rsidR="0088702E">
        <w:t>conveyed 12 Twelve Principles for Effective Adult Learning a</w:t>
      </w:r>
      <w:r w:rsidR="00947956">
        <w:t>long with the application of quantum thinking, and Omega Graduate School p</w:t>
      </w:r>
      <w:r w:rsidR="00221D9A">
        <w:t xml:space="preserve">romotes quantum thinking which entails holistic, integrated, spiritual, and energetic </w:t>
      </w:r>
      <w:r w:rsidR="00395768">
        <w:t>ideals reflective of said principles within effective adult learning.</w:t>
      </w:r>
    </w:p>
    <w:p w14:paraId="60D41A8E" w14:textId="77777777" w:rsidR="001F7C0C" w:rsidRDefault="002F5E8A" w:rsidP="001F7C0C">
      <w:pPr>
        <w:tabs>
          <w:tab w:val="clear" w:pos="8640"/>
        </w:tabs>
        <w:suppressAutoHyphens w:val="0"/>
        <w:autoSpaceDE/>
        <w:autoSpaceDN/>
      </w:pPr>
      <w:r>
        <w:rPr>
          <w:bCs/>
        </w:rPr>
        <w:t>Like</w:t>
      </w:r>
      <w:r w:rsidR="002C1017">
        <w:rPr>
          <w:bCs/>
        </w:rPr>
        <w:t xml:space="preserve"> Jane Vellas’ </w:t>
      </w:r>
      <w:r w:rsidR="006B7F86">
        <w:rPr>
          <w:bCs/>
        </w:rPr>
        <w:t>principles for effective adult learning, Omega Graduate School offers a</w:t>
      </w:r>
      <w:r w:rsidR="00A34CF5">
        <w:rPr>
          <w:b/>
        </w:rPr>
        <w:t xml:space="preserve"> </w:t>
      </w:r>
      <w:r w:rsidR="00A34CF5" w:rsidRPr="003A60B2">
        <w:rPr>
          <w:bCs/>
        </w:rPr>
        <w:t>new way of thinking about life</w:t>
      </w:r>
      <w:r w:rsidR="00856CF3">
        <w:rPr>
          <w:bCs/>
        </w:rPr>
        <w:t xml:space="preserve"> </w:t>
      </w:r>
      <w:r w:rsidR="00EE079A">
        <w:rPr>
          <w:bCs/>
        </w:rPr>
        <w:t>regarding</w:t>
      </w:r>
      <w:r w:rsidR="00856CF3">
        <w:rPr>
          <w:bCs/>
        </w:rPr>
        <w:t xml:space="preserve"> </w:t>
      </w:r>
      <w:r w:rsidR="00E84A7D">
        <w:rPr>
          <w:bCs/>
        </w:rPr>
        <w:t>spiritual, holistic</w:t>
      </w:r>
      <w:r w:rsidR="00B53926">
        <w:rPr>
          <w:bCs/>
        </w:rPr>
        <w:t xml:space="preserve">, integrated, mental, and additional </w:t>
      </w:r>
      <w:r w:rsidR="00883AC5">
        <w:rPr>
          <w:bCs/>
        </w:rPr>
        <w:t xml:space="preserve">ideals within quantum </w:t>
      </w:r>
      <w:r w:rsidR="00EE079A">
        <w:rPr>
          <w:bCs/>
        </w:rPr>
        <w:t>thinking.</w:t>
      </w:r>
      <w:r w:rsidR="00EE079A" w:rsidRPr="00936F7D">
        <w:rPr>
          <w:b/>
        </w:rPr>
        <w:t xml:space="preserve"> </w:t>
      </w:r>
      <w:r w:rsidR="00EE079A" w:rsidRPr="00936F7D">
        <w:rPr>
          <w:bCs/>
        </w:rPr>
        <w:t>“Others</w:t>
      </w:r>
      <w:r w:rsidR="00936F7D" w:rsidRPr="00936F7D">
        <w:rPr>
          <w:bCs/>
        </w:rPr>
        <w:t xml:space="preserve"> have said it is a new way of thinking about life.” </w:t>
      </w:r>
      <w:r w:rsidR="00936F7D" w:rsidRPr="00936F7D">
        <w:t>Vella, J. (2002).</w:t>
      </w:r>
      <w:r w:rsidR="00105BF0">
        <w:t xml:space="preserve">  </w:t>
      </w:r>
      <w:r w:rsidR="00105BF0" w:rsidRPr="00105BF0">
        <w:rPr>
          <w:bCs/>
        </w:rPr>
        <w:t xml:space="preserve">A new way of teaching is interpretated by global adult educators’ skills and ideas are taught within this scholarly book. </w:t>
      </w:r>
      <w:r w:rsidR="00105BF0" w:rsidRPr="00105BF0">
        <w:t>Vella, J. (2002).</w:t>
      </w:r>
      <w:r w:rsidR="001F7C0C">
        <w:t xml:space="preserve">  </w:t>
      </w:r>
      <w:r w:rsidR="001F7C0C" w:rsidRPr="001F7C0C">
        <w:rPr>
          <w:bCs/>
        </w:rPr>
        <w:t>Zohar, Danah</w:t>
      </w:r>
      <w:r w:rsidR="001F7C0C" w:rsidRPr="001F7C0C">
        <w:rPr>
          <w:b/>
        </w:rPr>
        <w:t xml:space="preserve"> </w:t>
      </w:r>
      <w:r w:rsidR="001F7C0C" w:rsidRPr="001F7C0C">
        <w:t xml:space="preserve">(1997) </w:t>
      </w:r>
      <w:r w:rsidR="001F7C0C" w:rsidRPr="001F7C0C">
        <w:rPr>
          <w:i/>
        </w:rPr>
        <w:t>Rewiring the Corporate Brain</w:t>
      </w:r>
      <w:r w:rsidR="001F7C0C" w:rsidRPr="001F7C0C">
        <w:t xml:space="preserve"> includes new innovative ways of thinking and behaving within quantum physics. Vella, J. (2002).</w:t>
      </w:r>
    </w:p>
    <w:p w14:paraId="317ACBF2" w14:textId="77777777" w:rsidR="00705C47" w:rsidRPr="00705C47" w:rsidRDefault="00705C47" w:rsidP="00705C47">
      <w:pPr>
        <w:tabs>
          <w:tab w:val="clear" w:pos="8640"/>
        </w:tabs>
        <w:suppressAutoHyphens w:val="0"/>
        <w:autoSpaceDE/>
        <w:autoSpaceDN/>
      </w:pPr>
      <w:r w:rsidRPr="00705C47">
        <w:t>Adult learning principles</w:t>
      </w:r>
    </w:p>
    <w:p w14:paraId="4EEED077" w14:textId="612384F8" w:rsidR="00705C47" w:rsidRPr="00705C47" w:rsidRDefault="0021576A" w:rsidP="00705C47">
      <w:pPr>
        <w:tabs>
          <w:tab w:val="clear" w:pos="8640"/>
        </w:tabs>
        <w:suppressAutoHyphens w:val="0"/>
        <w:autoSpaceDE/>
        <w:autoSpaceDN/>
      </w:pPr>
      <w:r w:rsidRPr="00705C47">
        <w:t>Since</w:t>
      </w:r>
      <w:r w:rsidR="00705C47" w:rsidRPr="00705C47">
        <w:t xml:space="preserve"> Eduard C. Lindeman's pioneer paper in 1926, </w:t>
      </w:r>
      <w:r w:rsidR="00705C47" w:rsidRPr="00705C47">
        <w:rPr>
          <w:i/>
          <w:iCs/>
        </w:rPr>
        <w:t xml:space="preserve">The Meaning of Adult </w:t>
      </w:r>
      <w:r w:rsidRPr="00705C47">
        <w:rPr>
          <w:i/>
          <w:iCs/>
        </w:rPr>
        <w:t>Education</w:t>
      </w:r>
      <w:r w:rsidR="00705C47" w:rsidRPr="00705C47">
        <w:t xml:space="preserve"> awakened interest in and set the basis for </w:t>
      </w:r>
      <w:r w:rsidRPr="00705C47">
        <w:t>systematic</w:t>
      </w:r>
      <w:r w:rsidR="00705C47" w:rsidRPr="00705C47">
        <w:t xml:space="preserve"> research about how adults learn, educators and psychologists have contributed to the development of many varied theories and hypothesis about the learning characteristics of adults. Taylor and Hamdy summarized the learning theories and classified them in the following categories:</w:t>
      </w:r>
    </w:p>
    <w:p w14:paraId="3AC03EFF" w14:textId="77777777" w:rsidR="00705C47" w:rsidRPr="00705C47" w:rsidRDefault="00705C47" w:rsidP="00705C47">
      <w:pPr>
        <w:numPr>
          <w:ilvl w:val="0"/>
          <w:numId w:val="1"/>
        </w:numPr>
        <w:tabs>
          <w:tab w:val="clear" w:pos="8640"/>
        </w:tabs>
        <w:suppressAutoHyphens w:val="0"/>
        <w:autoSpaceDE/>
        <w:autoSpaceDN/>
      </w:pPr>
      <w:r w:rsidRPr="00705C47">
        <w:t>Instrumental learning theories - these focus on the learner's individual experience</w:t>
      </w:r>
    </w:p>
    <w:p w14:paraId="7C3D8756" w14:textId="13F43DC3" w:rsidR="00705C47" w:rsidRPr="00705C47" w:rsidRDefault="00690F51" w:rsidP="00705C47">
      <w:pPr>
        <w:numPr>
          <w:ilvl w:val="1"/>
          <w:numId w:val="1"/>
        </w:numPr>
        <w:tabs>
          <w:tab w:val="clear" w:pos="8640"/>
        </w:tabs>
        <w:suppressAutoHyphens w:val="0"/>
        <w:autoSpaceDE/>
        <w:autoSpaceDN/>
      </w:pPr>
      <w:r w:rsidRPr="00705C47">
        <w:t>Behavioral</w:t>
      </w:r>
      <w:r w:rsidR="00705C47" w:rsidRPr="00705C47">
        <w:t xml:space="preserve"> learning theories - Stimuli in the environment can produce changes in </w:t>
      </w:r>
      <w:r w:rsidRPr="00705C47">
        <w:t>behavior</w:t>
      </w:r>
    </w:p>
    <w:p w14:paraId="5F7DF21D" w14:textId="4ACDE6D1" w:rsidR="00705C47" w:rsidRPr="00705C47" w:rsidRDefault="00705C47" w:rsidP="00705C47">
      <w:pPr>
        <w:numPr>
          <w:ilvl w:val="1"/>
          <w:numId w:val="1"/>
        </w:numPr>
        <w:tabs>
          <w:tab w:val="clear" w:pos="8640"/>
        </w:tabs>
        <w:suppressAutoHyphens w:val="0"/>
        <w:autoSpaceDE/>
        <w:autoSpaceDN/>
      </w:pPr>
      <w:r w:rsidRPr="00705C47">
        <w:t xml:space="preserve">Cognitive learning theories - Learning is focused on mental and psychological processes, perception and processing of information not in </w:t>
      </w:r>
      <w:r w:rsidR="0021576A" w:rsidRPr="00705C47">
        <w:t>behavior</w:t>
      </w:r>
    </w:p>
    <w:p w14:paraId="7DBE36BF" w14:textId="77777777" w:rsidR="00705C47" w:rsidRPr="00705C47" w:rsidRDefault="00705C47" w:rsidP="00705C47">
      <w:pPr>
        <w:numPr>
          <w:ilvl w:val="1"/>
          <w:numId w:val="1"/>
        </w:numPr>
        <w:tabs>
          <w:tab w:val="clear" w:pos="8640"/>
        </w:tabs>
        <w:suppressAutoHyphens w:val="0"/>
        <w:autoSpaceDE/>
        <w:autoSpaceDN/>
      </w:pPr>
      <w:r w:rsidRPr="00705C47">
        <w:lastRenderedPageBreak/>
        <w:t>Experiential learning - Learning is focused on the development of competencies and skills in a specific context</w:t>
      </w:r>
    </w:p>
    <w:p w14:paraId="05473307" w14:textId="77777777" w:rsidR="00705C47" w:rsidRPr="00705C47" w:rsidRDefault="00705C47" w:rsidP="00705C47">
      <w:pPr>
        <w:numPr>
          <w:ilvl w:val="0"/>
          <w:numId w:val="1"/>
        </w:numPr>
        <w:tabs>
          <w:tab w:val="clear" w:pos="8640"/>
        </w:tabs>
        <w:suppressAutoHyphens w:val="0"/>
        <w:autoSpaceDE/>
        <w:autoSpaceDN/>
      </w:pPr>
      <w:r w:rsidRPr="00705C47">
        <w:t>Humanistic theories - Centered on the learner, these theories focus on an individual's potential for self-actualization, self-direction and internal motivation</w:t>
      </w:r>
    </w:p>
    <w:p w14:paraId="177D4DEA" w14:textId="77777777" w:rsidR="00705C47" w:rsidRPr="00705C47" w:rsidRDefault="00705C47" w:rsidP="00705C47">
      <w:pPr>
        <w:numPr>
          <w:ilvl w:val="1"/>
          <w:numId w:val="1"/>
        </w:numPr>
        <w:tabs>
          <w:tab w:val="clear" w:pos="8640"/>
        </w:tabs>
        <w:suppressAutoHyphens w:val="0"/>
        <w:autoSpaceDE/>
        <w:autoSpaceDN/>
      </w:pPr>
      <w:r w:rsidRPr="00705C47">
        <w:t>Andragogy - The explanation of adults’ motivation and disposition to learning.</w:t>
      </w:r>
    </w:p>
    <w:p w14:paraId="3D22D097" w14:textId="5D96CE49" w:rsidR="00705C47" w:rsidRPr="00705C47" w:rsidRDefault="00705C47" w:rsidP="00705C47">
      <w:pPr>
        <w:numPr>
          <w:ilvl w:val="1"/>
          <w:numId w:val="1"/>
        </w:numPr>
        <w:tabs>
          <w:tab w:val="clear" w:pos="8640"/>
        </w:tabs>
        <w:suppressAutoHyphens w:val="0"/>
        <w:autoSpaceDE/>
        <w:autoSpaceDN/>
      </w:pPr>
      <w:r w:rsidRPr="00705C47">
        <w:t>Self-directed learning - The suggestion that students can plan, conduct and assess their own learning</w:t>
      </w:r>
      <w:r>
        <w:rPr>
          <w:vertAlign w:val="superscript"/>
        </w:rPr>
        <w:t>.</w:t>
      </w:r>
    </w:p>
    <w:p w14:paraId="7BA90EBD" w14:textId="77777777" w:rsidR="00705C47" w:rsidRPr="00705C47" w:rsidRDefault="00705C47" w:rsidP="00705C47">
      <w:pPr>
        <w:numPr>
          <w:ilvl w:val="0"/>
          <w:numId w:val="1"/>
        </w:numPr>
        <w:tabs>
          <w:tab w:val="clear" w:pos="8640"/>
        </w:tabs>
        <w:suppressAutoHyphens w:val="0"/>
        <w:autoSpaceDE/>
        <w:autoSpaceDN/>
      </w:pPr>
      <w:r w:rsidRPr="00705C47">
        <w:t>Transformative learning theory - Explores how critical reflection can be used to challenge a learner's beliefs and assumptions</w:t>
      </w:r>
    </w:p>
    <w:p w14:paraId="1FA7595B" w14:textId="7F49CECE" w:rsidR="00705C47" w:rsidRPr="00705C47" w:rsidRDefault="00705C47" w:rsidP="00705C47">
      <w:pPr>
        <w:numPr>
          <w:ilvl w:val="0"/>
          <w:numId w:val="1"/>
        </w:numPr>
        <w:tabs>
          <w:tab w:val="clear" w:pos="8640"/>
        </w:tabs>
        <w:suppressAutoHyphens w:val="0"/>
        <w:autoSpaceDE/>
        <w:autoSpaceDN/>
      </w:pPr>
      <w:r w:rsidRPr="00705C47">
        <w:t xml:space="preserve">Social theories of learning - These require the “two crucial” elements of context and community. They include </w:t>
      </w:r>
      <w:r w:rsidRPr="00705C47">
        <w:t>cognitive-situated</w:t>
      </w:r>
      <w:r w:rsidRPr="00705C47">
        <w:t xml:space="preserve"> theories that consider learning and thinking as social activities taking place in a community and influenced by context</w:t>
      </w:r>
      <w:r w:rsidRPr="00705C47">
        <w:rPr>
          <w:vertAlign w:val="superscript"/>
        </w:rPr>
        <w:t>3</w:t>
      </w:r>
    </w:p>
    <w:p w14:paraId="721BB2BA" w14:textId="77777777" w:rsidR="00705C47" w:rsidRPr="00705C47" w:rsidRDefault="00705C47" w:rsidP="00705C47">
      <w:pPr>
        <w:numPr>
          <w:ilvl w:val="0"/>
          <w:numId w:val="1"/>
        </w:numPr>
        <w:tabs>
          <w:tab w:val="clear" w:pos="8640"/>
        </w:tabs>
        <w:suppressAutoHyphens w:val="0"/>
        <w:autoSpaceDE/>
        <w:autoSpaceDN/>
      </w:pPr>
      <w:r w:rsidRPr="00705C47">
        <w:t>Motivational models - These emphasize the value of internal motivation and reflection as necessary for learning</w:t>
      </w:r>
    </w:p>
    <w:p w14:paraId="2BA46C07" w14:textId="402050F3" w:rsidR="00705C47" w:rsidRPr="00705C47" w:rsidRDefault="00705C47" w:rsidP="00705C47">
      <w:pPr>
        <w:numPr>
          <w:ilvl w:val="0"/>
          <w:numId w:val="1"/>
        </w:numPr>
        <w:tabs>
          <w:tab w:val="clear" w:pos="8640"/>
        </w:tabs>
        <w:suppressAutoHyphens w:val="0"/>
        <w:autoSpaceDE/>
        <w:autoSpaceDN/>
      </w:pPr>
      <w:r w:rsidRPr="00705C47">
        <w:t>Reflective models - These hold that reflection lends to change. Reflective learning and deliberate practice theories are examples of these models.</w:t>
      </w:r>
    </w:p>
    <w:p w14:paraId="5DD11618" w14:textId="726624BE" w:rsidR="00705C47" w:rsidRDefault="00705C47" w:rsidP="00705C47">
      <w:pPr>
        <w:tabs>
          <w:tab w:val="clear" w:pos="8640"/>
        </w:tabs>
        <w:suppressAutoHyphens w:val="0"/>
        <w:autoSpaceDE/>
        <w:autoSpaceDN/>
        <w:rPr>
          <w:bCs/>
        </w:rPr>
      </w:pPr>
      <w:r w:rsidRPr="00705C47">
        <w:t xml:space="preserve">As shown by this classification, the theories are numerous. Elements from all of them may be applied to explain how adults learn; although none of them is complete on </w:t>
      </w:r>
      <w:r w:rsidR="00690F51" w:rsidRPr="00705C47">
        <w:t>their</w:t>
      </w:r>
      <w:r w:rsidRPr="00705C47">
        <w:t xml:space="preserve"> own (all of them have limitations)</w:t>
      </w:r>
      <w:r w:rsidR="005F2778">
        <w:t>.</w:t>
      </w:r>
      <w:r w:rsidR="00ED23A2">
        <w:t xml:space="preserve"> </w:t>
      </w:r>
      <w:r w:rsidR="00ED23A2" w:rsidRPr="006669DA">
        <w:rPr>
          <w:bCs/>
        </w:rPr>
        <w:t>Brown, G., &amp; Manogue, M. (2001)</w:t>
      </w:r>
    </w:p>
    <w:p w14:paraId="36FCC62A" w14:textId="77777777" w:rsidR="00ED23A2" w:rsidRPr="00705C47" w:rsidRDefault="00ED23A2" w:rsidP="00705C47">
      <w:pPr>
        <w:tabs>
          <w:tab w:val="clear" w:pos="8640"/>
        </w:tabs>
        <w:suppressAutoHyphens w:val="0"/>
        <w:autoSpaceDE/>
        <w:autoSpaceDN/>
      </w:pPr>
    </w:p>
    <w:p w14:paraId="43F3CE4B" w14:textId="2233A183" w:rsidR="009B5A55" w:rsidRDefault="009B5A55" w:rsidP="001F7C0C">
      <w:pPr>
        <w:tabs>
          <w:tab w:val="clear" w:pos="8640"/>
        </w:tabs>
        <w:suppressAutoHyphens w:val="0"/>
        <w:autoSpaceDE/>
        <w:autoSpaceDN/>
      </w:pPr>
    </w:p>
    <w:p w14:paraId="12004D29" w14:textId="77777777" w:rsidR="00DB67FE" w:rsidRPr="001F7C0C" w:rsidRDefault="00DB67FE" w:rsidP="001F7C0C">
      <w:pPr>
        <w:tabs>
          <w:tab w:val="clear" w:pos="8640"/>
        </w:tabs>
        <w:suppressAutoHyphens w:val="0"/>
        <w:autoSpaceDE/>
        <w:autoSpaceDN/>
      </w:pPr>
    </w:p>
    <w:p w14:paraId="642EE07E" w14:textId="5EEBE458" w:rsidR="00936F7D" w:rsidRDefault="004919C6" w:rsidP="00936F7D">
      <w:pPr>
        <w:tabs>
          <w:tab w:val="clear" w:pos="8640"/>
        </w:tabs>
        <w:suppressAutoHyphens w:val="0"/>
        <w:autoSpaceDE/>
        <w:autoSpaceDN/>
      </w:pPr>
      <w:r w:rsidRPr="004919C6">
        <w:lastRenderedPageBreak/>
        <w:t xml:space="preserve">The realization of the connection between </w:t>
      </w:r>
      <w:r w:rsidRPr="004919C6">
        <w:rPr>
          <w:i/>
          <w:iCs/>
        </w:rPr>
        <w:t>Learning to Listen</w:t>
      </w:r>
      <w:r w:rsidRPr="004919C6">
        <w:t xml:space="preserve"> and </w:t>
      </w:r>
      <w:r w:rsidRPr="004919C6">
        <w:rPr>
          <w:i/>
          <w:iCs/>
        </w:rPr>
        <w:t>Learning to Teach</w:t>
      </w:r>
      <w:r w:rsidRPr="004919C6">
        <w:t xml:space="preserve"> is interpreted as quantum thinking.  Quantum is the measurement of energy, and quantum physics entails twentieth century discoveries regarding the universe as energy. Vella, J. (2002).</w:t>
      </w:r>
    </w:p>
    <w:p w14:paraId="10F661B8" w14:textId="777BEF27" w:rsidR="0062625E" w:rsidRPr="00936F7D" w:rsidRDefault="00865FCE" w:rsidP="00936F7D">
      <w:pPr>
        <w:tabs>
          <w:tab w:val="clear" w:pos="8640"/>
        </w:tabs>
        <w:suppressAutoHyphens w:val="0"/>
        <w:autoSpaceDE/>
        <w:autoSpaceDN/>
        <w:rPr>
          <w:b/>
        </w:rPr>
      </w:pPr>
      <w:r w:rsidRPr="00865FCE">
        <w:rPr>
          <w:bCs/>
        </w:rPr>
        <w:t xml:space="preserve">Quantum thinking involves specified social sciences views of quantum data therein. </w:t>
      </w:r>
      <w:r w:rsidRPr="00865FCE">
        <w:t>Vella, J. (2002).</w:t>
      </w:r>
      <w:r w:rsidR="007A61BA">
        <w:t xml:space="preserve">  </w:t>
      </w:r>
      <w:r w:rsidR="007A61BA" w:rsidRPr="007A61BA">
        <w:rPr>
          <w:bCs/>
        </w:rPr>
        <w:t xml:space="preserve">“We are at a critical moment in history when sheer numbers and violent events are driving us to rethink current educational paradigms and practices in professional training, industrial training, and community education in universities, schools, and colleges.” </w:t>
      </w:r>
      <w:r w:rsidR="007A61BA" w:rsidRPr="007A61BA">
        <w:t>Vella, J. (2002).</w:t>
      </w:r>
      <w:r w:rsidR="00A674EF">
        <w:t xml:space="preserve">  </w:t>
      </w:r>
      <w:r w:rsidR="00A674EF" w:rsidRPr="00A674EF">
        <w:rPr>
          <w:bCs/>
        </w:rPr>
        <w:t xml:space="preserve">Current concerns about the quality of education around the world urge us to examine the state of the art and the competence of </w:t>
      </w:r>
      <w:r w:rsidR="00A674EF" w:rsidRPr="00A674EF">
        <w:rPr>
          <w:bCs/>
        </w:rPr>
        <w:t>science</w:t>
      </w:r>
      <w:r w:rsidR="00A674EF" w:rsidRPr="00A674EF">
        <w:rPr>
          <w:bCs/>
        </w:rPr>
        <w:t xml:space="preserve"> and to search for ways to improve the adult education process. </w:t>
      </w:r>
      <w:r w:rsidR="00A674EF" w:rsidRPr="00A674EF">
        <w:t>Vella, J. (2002).</w:t>
      </w:r>
    </w:p>
    <w:p w14:paraId="02FB2567" w14:textId="77777777" w:rsidR="0054732A" w:rsidRDefault="00893BD4" w:rsidP="0054732A">
      <w:pPr>
        <w:tabs>
          <w:tab w:val="right" w:pos="8640"/>
          <w:tab w:val="right" w:pos="8640"/>
        </w:tabs>
      </w:pPr>
      <w:r w:rsidRPr="00893BD4">
        <w:rPr>
          <w:bCs/>
        </w:rPr>
        <w:t>The diction</w:t>
      </w:r>
      <w:r w:rsidRPr="00893BD4">
        <w:rPr>
          <w:bCs/>
        </w:rPr>
        <w:t xml:space="preserve"> entailed within </w:t>
      </w:r>
      <w:r w:rsidR="008A4B3D">
        <w:rPr>
          <w:bCs/>
        </w:rPr>
        <w:t>Jane’s</w:t>
      </w:r>
      <w:r w:rsidRPr="00893BD4">
        <w:rPr>
          <w:bCs/>
        </w:rPr>
        <w:t xml:space="preserve"> book is utilized by global community educators, Habitat for Humanity and Freedom from Hunger, two development agencies with a global mission and vision to teach and learn on a global scale. </w:t>
      </w:r>
      <w:r w:rsidRPr="00893BD4">
        <w:t>Vella, J. (2002).</w:t>
      </w:r>
      <w:r w:rsidR="0041072B">
        <w:t xml:space="preserve">  </w:t>
      </w:r>
      <w:r w:rsidR="0041072B" w:rsidRPr="0041072B">
        <w:rPr>
          <w:bCs/>
        </w:rPr>
        <w:t xml:space="preserve">Teaching and learning are prominent, and the bridge amongst the two topics therein is like a liquid glue that does not solidify in overall conceptual agreement until the glue solidifies throughout the negotiation process of whomever is speaking and whomever is listening per topic. </w:t>
      </w:r>
      <w:r w:rsidR="0041072B" w:rsidRPr="0041072B">
        <w:t>Vella, J. (2002).</w:t>
      </w:r>
    </w:p>
    <w:p w14:paraId="3C1C296F" w14:textId="77777777" w:rsidR="00EA7D33" w:rsidRDefault="0054732A" w:rsidP="00EA7D33">
      <w:pPr>
        <w:tabs>
          <w:tab w:val="right" w:pos="8640"/>
          <w:tab w:val="right" w:pos="8640"/>
        </w:tabs>
      </w:pPr>
      <w:r>
        <w:t xml:space="preserve">The </w:t>
      </w:r>
      <w:r w:rsidR="006860AE">
        <w:t>reflective</w:t>
      </w:r>
      <w:r>
        <w:t xml:space="preserve"> </w:t>
      </w:r>
      <w:r w:rsidRPr="00822110">
        <w:rPr>
          <w:bCs/>
        </w:rPr>
        <w:t>Jane Vella conveys how to put principles and practices of dialogue education into action and uses illustrative stories and examples from her extensive travel.</w:t>
      </w:r>
      <w:r>
        <w:rPr>
          <w:bCs/>
        </w:rPr>
        <w:t xml:space="preserve"> </w:t>
      </w:r>
      <w:r w:rsidRPr="00A519FB">
        <w:t>Vella, J. (200</w:t>
      </w:r>
      <w:r>
        <w:t>7</w:t>
      </w:r>
      <w:r w:rsidRPr="00A519FB">
        <w:t>)</w:t>
      </w:r>
      <w:r w:rsidR="006860AE">
        <w:t xml:space="preserve">, and her conveyance therein </w:t>
      </w:r>
      <w:r w:rsidR="002C60D7">
        <w:t>are</w:t>
      </w:r>
      <w:r w:rsidR="008C21C5">
        <w:t xml:space="preserve"> relative to the mission and vision of Omega Graduate School whereas </w:t>
      </w:r>
      <w:r w:rsidR="00996CAA">
        <w:rPr>
          <w:bCs/>
        </w:rPr>
        <w:t>t</w:t>
      </w:r>
      <w:r w:rsidR="00996CAA">
        <w:rPr>
          <w:bCs/>
        </w:rPr>
        <w:t xml:space="preserve">his approach welcomes introspective certainties and welcomes questions. </w:t>
      </w:r>
      <w:r w:rsidR="00996CAA" w:rsidRPr="00A519FB">
        <w:t>Vella, J. (200</w:t>
      </w:r>
      <w:r w:rsidR="00996CAA">
        <w:t>7</w:t>
      </w:r>
      <w:r w:rsidR="00996CAA" w:rsidRPr="00A519FB">
        <w:t>).</w:t>
      </w:r>
      <w:r w:rsidR="00996CAA">
        <w:t xml:space="preserve">  </w:t>
      </w:r>
    </w:p>
    <w:p w14:paraId="6967105B" w14:textId="77777777" w:rsidR="00EA7D33" w:rsidRDefault="00EA7D33" w:rsidP="00EA7D33">
      <w:pPr>
        <w:tabs>
          <w:tab w:val="right" w:pos="8640"/>
          <w:tab w:val="right" w:pos="8640"/>
        </w:tabs>
      </w:pPr>
    </w:p>
    <w:p w14:paraId="27284AA3" w14:textId="54EF900F" w:rsidR="00EA7D33" w:rsidRPr="00EA7D33" w:rsidRDefault="002C60D7" w:rsidP="00EA7D33">
      <w:pPr>
        <w:tabs>
          <w:tab w:val="right" w:pos="8640"/>
          <w:tab w:val="right" w:pos="8640"/>
        </w:tabs>
      </w:pPr>
      <w:r>
        <w:lastRenderedPageBreak/>
        <w:t xml:space="preserve">Conclusively, Omega Graduate School offers a safe, reliable, educational, spiritual, holistic, </w:t>
      </w:r>
      <w:r w:rsidR="00F6173C">
        <w:t>and additional</w:t>
      </w:r>
      <w:r w:rsidR="00A10DA8">
        <w:t xml:space="preserve"> ideals </w:t>
      </w:r>
      <w:r w:rsidR="001F5A95">
        <w:t>like</w:t>
      </w:r>
      <w:r w:rsidR="00A10DA8">
        <w:t xml:space="preserve"> Jane Vella’s principles</w:t>
      </w:r>
      <w:r w:rsidR="00EA7D33">
        <w:t xml:space="preserve">, and </w:t>
      </w:r>
      <w:r w:rsidR="001F5A95">
        <w:rPr>
          <w:bCs/>
        </w:rPr>
        <w:t>all therein</w:t>
      </w:r>
      <w:r w:rsidR="00EA7D33" w:rsidRPr="009D5243">
        <w:rPr>
          <w:bCs/>
        </w:rPr>
        <w:t xml:space="preserve"> form pillars of the new sciences of cognition, which developed from the information processing approach to psychology and from artificial intelligence, as an attempt to develop computer programs that mimic a human’s capacity to use knowledge in an intelligent way.</w:t>
      </w:r>
      <w:r w:rsidR="00EA7D33">
        <w:rPr>
          <w:bCs/>
        </w:rPr>
        <w:t xml:space="preserve"> </w:t>
      </w:r>
      <w:r w:rsidR="00EA7D33" w:rsidRPr="00A519FB">
        <w:t>Vella, J. (200</w:t>
      </w:r>
      <w:r w:rsidR="00EA7D33">
        <w:t>7</w:t>
      </w:r>
      <w:r w:rsidR="00EA7D33" w:rsidRPr="00A519FB">
        <w:t>).</w:t>
      </w:r>
    </w:p>
    <w:p w14:paraId="6B1984A7" w14:textId="4FC41A38" w:rsidR="002C60D7" w:rsidRPr="0054732A" w:rsidRDefault="002C60D7" w:rsidP="0054732A">
      <w:pPr>
        <w:tabs>
          <w:tab w:val="right" w:pos="8640"/>
          <w:tab w:val="right" w:pos="8640"/>
        </w:tabs>
      </w:pPr>
    </w:p>
    <w:p w14:paraId="3EE157CE" w14:textId="39C8C2AA" w:rsidR="0061725C" w:rsidRDefault="0061725C">
      <w:pPr>
        <w:tabs>
          <w:tab w:val="right" w:pos="8640"/>
          <w:tab w:val="right" w:pos="8640"/>
        </w:tabs>
      </w:pPr>
    </w:p>
    <w:p w14:paraId="00000030" w14:textId="5E12F467" w:rsidR="00033372" w:rsidRDefault="00033372" w:rsidP="00F268C1">
      <w:pPr>
        <w:tabs>
          <w:tab w:val="right" w:pos="8640"/>
          <w:tab w:val="right" w:pos="8640"/>
        </w:tabs>
        <w:ind w:firstLine="0"/>
      </w:pPr>
    </w:p>
    <w:p w14:paraId="00000031" w14:textId="77777777" w:rsidR="00033372" w:rsidRDefault="00033372">
      <w:pPr>
        <w:tabs>
          <w:tab w:val="right" w:pos="8640"/>
          <w:tab w:val="right" w:pos="8640"/>
        </w:tabs>
      </w:pPr>
    </w:p>
    <w:p w14:paraId="00000032" w14:textId="77777777" w:rsidR="00033372" w:rsidRDefault="00033372">
      <w:pPr>
        <w:tabs>
          <w:tab w:val="right" w:pos="8640"/>
          <w:tab w:val="right" w:pos="8640"/>
        </w:tabs>
      </w:pPr>
    </w:p>
    <w:p w14:paraId="00000033" w14:textId="77777777" w:rsidR="00033372" w:rsidRDefault="00033372">
      <w:pPr>
        <w:tabs>
          <w:tab w:val="right" w:pos="8640"/>
          <w:tab w:val="right" w:pos="8640"/>
        </w:tabs>
      </w:pPr>
    </w:p>
    <w:p w14:paraId="00000034" w14:textId="77777777" w:rsidR="00033372" w:rsidRDefault="00033372">
      <w:pPr>
        <w:tabs>
          <w:tab w:val="right" w:pos="8640"/>
          <w:tab w:val="right" w:pos="8640"/>
        </w:tabs>
      </w:pPr>
    </w:p>
    <w:p w14:paraId="00000035" w14:textId="77777777" w:rsidR="00033372" w:rsidRDefault="00033372">
      <w:pPr>
        <w:tabs>
          <w:tab w:val="right" w:pos="8640"/>
          <w:tab w:val="right" w:pos="8640"/>
        </w:tabs>
      </w:pPr>
    </w:p>
    <w:p w14:paraId="00000036" w14:textId="77777777" w:rsidR="00033372" w:rsidRDefault="00033372">
      <w:pPr>
        <w:tabs>
          <w:tab w:val="right" w:pos="8640"/>
          <w:tab w:val="right" w:pos="8640"/>
        </w:tabs>
      </w:pPr>
    </w:p>
    <w:p w14:paraId="00000037" w14:textId="77777777" w:rsidR="00033372" w:rsidRDefault="00033372">
      <w:pPr>
        <w:tabs>
          <w:tab w:val="right" w:pos="8640"/>
          <w:tab w:val="right" w:pos="8640"/>
        </w:tabs>
      </w:pPr>
    </w:p>
    <w:p w14:paraId="00000038" w14:textId="77777777" w:rsidR="00033372" w:rsidRDefault="00033372">
      <w:pPr>
        <w:tabs>
          <w:tab w:val="right" w:pos="8640"/>
          <w:tab w:val="right" w:pos="8640"/>
        </w:tabs>
      </w:pPr>
    </w:p>
    <w:p w14:paraId="00000039" w14:textId="77777777" w:rsidR="00033372" w:rsidRDefault="00AB47F5">
      <w:pPr>
        <w:tabs>
          <w:tab w:val="right" w:pos="8640"/>
          <w:tab w:val="right" w:pos="8640"/>
        </w:tabs>
      </w:pPr>
      <w:r>
        <w:br w:type="page"/>
      </w:r>
    </w:p>
    <w:p w14:paraId="0000003A" w14:textId="77777777" w:rsidR="00033372" w:rsidRDefault="00AB47F5">
      <w:pPr>
        <w:tabs>
          <w:tab w:val="right" w:pos="8640"/>
          <w:tab w:val="right" w:pos="8640"/>
        </w:tabs>
        <w:jc w:val="center"/>
      </w:pPr>
      <w:r>
        <w:lastRenderedPageBreak/>
        <w:t>WORKS CITED</w:t>
      </w:r>
    </w:p>
    <w:p w14:paraId="720F4456" w14:textId="77777777" w:rsidR="00526120" w:rsidRPr="00526120" w:rsidRDefault="00526120" w:rsidP="00526120">
      <w:pPr>
        <w:tabs>
          <w:tab w:val="clear" w:pos="8640"/>
        </w:tabs>
        <w:suppressAutoHyphens w:val="0"/>
        <w:autoSpaceDE/>
        <w:autoSpaceDN/>
        <w:ind w:firstLine="0"/>
        <w:rPr>
          <w:bCs/>
        </w:rPr>
      </w:pPr>
      <w:bookmarkStart w:id="1" w:name="_Hlk187188738"/>
      <w:r w:rsidRPr="00526120">
        <w:rPr>
          <w:bCs/>
        </w:rPr>
        <w:t>Vella, J. (2002). </w:t>
      </w:r>
      <w:bookmarkEnd w:id="1"/>
      <w:r w:rsidRPr="00526120">
        <w:rPr>
          <w:bCs/>
          <w:i/>
          <w:iCs/>
        </w:rPr>
        <w:t>Learning to listen, learning to teach: The power of dialogue in educating adults</w:t>
      </w:r>
      <w:r w:rsidRPr="00526120">
        <w:rPr>
          <w:bCs/>
        </w:rPr>
        <w:t>. John Wiley &amp; Sons.</w:t>
      </w:r>
    </w:p>
    <w:p w14:paraId="4EBD94F9" w14:textId="77777777" w:rsidR="00526120" w:rsidRPr="00526120" w:rsidRDefault="00526120" w:rsidP="00526120">
      <w:pPr>
        <w:tabs>
          <w:tab w:val="clear" w:pos="8640"/>
        </w:tabs>
        <w:suppressAutoHyphens w:val="0"/>
        <w:autoSpaceDE/>
        <w:autoSpaceDN/>
        <w:ind w:firstLine="0"/>
        <w:rPr>
          <w:bCs/>
        </w:rPr>
      </w:pPr>
      <w:r w:rsidRPr="00526120">
        <w:rPr>
          <w:bCs/>
        </w:rPr>
        <w:t>Vella, J. (2007). </w:t>
      </w:r>
      <w:r w:rsidRPr="00526120">
        <w:rPr>
          <w:bCs/>
          <w:i/>
          <w:iCs/>
        </w:rPr>
        <w:t>On teaching and learning: Putting the principles and practices of dialogue education into action</w:t>
      </w:r>
      <w:r w:rsidRPr="00526120">
        <w:rPr>
          <w:bCs/>
        </w:rPr>
        <w:t>. John Wiley &amp; Sons.</w:t>
      </w:r>
    </w:p>
    <w:p w14:paraId="5A08E681" w14:textId="77777777" w:rsidR="00526120" w:rsidRPr="00526120" w:rsidRDefault="00526120" w:rsidP="00526120">
      <w:pPr>
        <w:tabs>
          <w:tab w:val="clear" w:pos="8640"/>
        </w:tabs>
        <w:suppressAutoHyphens w:val="0"/>
        <w:autoSpaceDE/>
        <w:autoSpaceDN/>
        <w:ind w:firstLine="0"/>
        <w:rPr>
          <w:bCs/>
        </w:rPr>
      </w:pPr>
      <w:bookmarkStart w:id="2" w:name="_Hlk187188955"/>
      <w:proofErr w:type="spellStart"/>
      <w:r w:rsidRPr="00526120">
        <w:rPr>
          <w:bCs/>
        </w:rPr>
        <w:t>Sumule</w:t>
      </w:r>
      <w:proofErr w:type="spellEnd"/>
      <w:r w:rsidRPr="00526120">
        <w:rPr>
          <w:bCs/>
        </w:rPr>
        <w:t xml:space="preserve">, L. (2018). </w:t>
      </w:r>
      <w:bookmarkEnd w:id="2"/>
      <w:r w:rsidRPr="00526120">
        <w:rPr>
          <w:bCs/>
        </w:rPr>
        <w:t>Implementing andragogy in Indonesian theological schools. </w:t>
      </w:r>
      <w:proofErr w:type="spellStart"/>
      <w:r w:rsidRPr="00526120">
        <w:rPr>
          <w:bCs/>
          <w:i/>
          <w:iCs/>
        </w:rPr>
        <w:t>Jurnal</w:t>
      </w:r>
      <w:proofErr w:type="spellEnd"/>
      <w:r w:rsidRPr="00526120">
        <w:rPr>
          <w:bCs/>
          <w:i/>
          <w:iCs/>
        </w:rPr>
        <w:t xml:space="preserve"> Jaffray</w:t>
      </w:r>
      <w:r w:rsidRPr="00526120">
        <w:rPr>
          <w:bCs/>
        </w:rPr>
        <w:t>, </w:t>
      </w:r>
      <w:r w:rsidRPr="00526120">
        <w:rPr>
          <w:bCs/>
          <w:i/>
          <w:iCs/>
        </w:rPr>
        <w:t>16</w:t>
      </w:r>
      <w:r w:rsidRPr="00526120">
        <w:rPr>
          <w:bCs/>
        </w:rPr>
        <w:t>(1), 77-92.</w:t>
      </w:r>
    </w:p>
    <w:p w14:paraId="227FB8BC" w14:textId="77777777" w:rsidR="00526120" w:rsidRPr="00526120" w:rsidRDefault="00526120" w:rsidP="00526120">
      <w:pPr>
        <w:tabs>
          <w:tab w:val="clear" w:pos="8640"/>
        </w:tabs>
        <w:suppressAutoHyphens w:val="0"/>
        <w:autoSpaceDE/>
        <w:autoSpaceDN/>
        <w:ind w:firstLine="0"/>
        <w:rPr>
          <w:bCs/>
        </w:rPr>
      </w:pPr>
      <w:r w:rsidRPr="00526120">
        <w:rPr>
          <w:bCs/>
        </w:rPr>
        <w:t>Vella, J. (2000). A spirited epistemology: Honoring the adult learner as subject. </w:t>
      </w:r>
      <w:r w:rsidRPr="00526120">
        <w:rPr>
          <w:bCs/>
          <w:i/>
          <w:iCs/>
        </w:rPr>
        <w:t>New Directions for Adult and Continuing Education</w:t>
      </w:r>
      <w:r w:rsidRPr="00526120">
        <w:rPr>
          <w:bCs/>
        </w:rPr>
        <w:t>, </w:t>
      </w:r>
      <w:r w:rsidRPr="00526120">
        <w:rPr>
          <w:bCs/>
          <w:i/>
          <w:iCs/>
        </w:rPr>
        <w:t>2000</w:t>
      </w:r>
      <w:r w:rsidRPr="00526120">
        <w:rPr>
          <w:bCs/>
        </w:rPr>
        <w:t>(85), 7-16.</w:t>
      </w:r>
    </w:p>
    <w:p w14:paraId="18DEBDEB" w14:textId="77777777" w:rsidR="00526120" w:rsidRPr="00526120" w:rsidRDefault="00526120" w:rsidP="00526120">
      <w:pPr>
        <w:tabs>
          <w:tab w:val="clear" w:pos="8640"/>
        </w:tabs>
        <w:suppressAutoHyphens w:val="0"/>
        <w:autoSpaceDE/>
        <w:autoSpaceDN/>
        <w:ind w:firstLine="0"/>
      </w:pPr>
      <w:r w:rsidRPr="00526120">
        <w:t>Vella, J. (2002). Quantum Learning: Teaching as Dialogue. </w:t>
      </w:r>
      <w:r w:rsidRPr="00526120">
        <w:rPr>
          <w:i/>
          <w:iCs/>
        </w:rPr>
        <w:t>New Directions for Adult &amp; Continuing Education</w:t>
      </w:r>
      <w:r w:rsidRPr="00526120">
        <w:t>, </w:t>
      </w:r>
      <w:r w:rsidRPr="00526120">
        <w:rPr>
          <w:i/>
          <w:iCs/>
        </w:rPr>
        <w:t>2002</w:t>
      </w:r>
      <w:r w:rsidRPr="00526120">
        <w:t>(93).</w:t>
      </w:r>
    </w:p>
    <w:p w14:paraId="3428ADFF" w14:textId="77777777" w:rsidR="00526120" w:rsidRPr="00526120" w:rsidRDefault="00526120" w:rsidP="00526120">
      <w:pPr>
        <w:tabs>
          <w:tab w:val="clear" w:pos="8640"/>
        </w:tabs>
        <w:suppressAutoHyphens w:val="0"/>
        <w:autoSpaceDE/>
        <w:autoSpaceDN/>
        <w:ind w:firstLine="0"/>
        <w:rPr>
          <w:bCs/>
        </w:rPr>
      </w:pPr>
      <w:proofErr w:type="spellStart"/>
      <w:r w:rsidRPr="00526120">
        <w:rPr>
          <w:bCs/>
        </w:rPr>
        <w:t>Akçayır</w:t>
      </w:r>
      <w:proofErr w:type="spellEnd"/>
      <w:r w:rsidRPr="00526120">
        <w:rPr>
          <w:bCs/>
        </w:rPr>
        <w:t xml:space="preserve">, G., &amp; </w:t>
      </w:r>
      <w:proofErr w:type="spellStart"/>
      <w:r w:rsidRPr="00526120">
        <w:rPr>
          <w:bCs/>
        </w:rPr>
        <w:t>Akçayır</w:t>
      </w:r>
      <w:proofErr w:type="spellEnd"/>
      <w:r w:rsidRPr="00526120">
        <w:rPr>
          <w:bCs/>
        </w:rPr>
        <w:t>, M. (2018). The flipped classroom: A review of its advantages and challenges. </w:t>
      </w:r>
      <w:r w:rsidRPr="00526120">
        <w:rPr>
          <w:bCs/>
          <w:i/>
          <w:iCs/>
        </w:rPr>
        <w:t>Computers &amp; Education</w:t>
      </w:r>
      <w:r w:rsidRPr="00526120">
        <w:rPr>
          <w:bCs/>
        </w:rPr>
        <w:t>, </w:t>
      </w:r>
      <w:r w:rsidRPr="00526120">
        <w:rPr>
          <w:bCs/>
          <w:i/>
          <w:iCs/>
        </w:rPr>
        <w:t>126</w:t>
      </w:r>
      <w:r w:rsidRPr="00526120">
        <w:rPr>
          <w:bCs/>
        </w:rPr>
        <w:t>, 334-34</w:t>
      </w:r>
    </w:p>
    <w:p w14:paraId="17A7F05F" w14:textId="77777777" w:rsidR="00526120" w:rsidRPr="00526120" w:rsidRDefault="00526120" w:rsidP="00526120">
      <w:pPr>
        <w:tabs>
          <w:tab w:val="clear" w:pos="8640"/>
        </w:tabs>
        <w:suppressAutoHyphens w:val="0"/>
        <w:autoSpaceDE/>
        <w:autoSpaceDN/>
        <w:ind w:firstLine="0"/>
        <w:rPr>
          <w:bCs/>
        </w:rPr>
      </w:pPr>
      <w:r w:rsidRPr="00526120">
        <w:rPr>
          <w:bCs/>
        </w:rPr>
        <w:t>Applebee, A. N., Langer, J. A., Nystrand, M., &amp; Gamoran, A. (2003). Discussion-based approaches to developing understanding: Classroom instruction and student performance in middle and high school English. </w:t>
      </w:r>
      <w:r w:rsidRPr="00526120">
        <w:rPr>
          <w:bCs/>
          <w:i/>
          <w:iCs/>
        </w:rPr>
        <w:t>American Educational research journal</w:t>
      </w:r>
      <w:r w:rsidRPr="00526120">
        <w:rPr>
          <w:bCs/>
        </w:rPr>
        <w:t>, </w:t>
      </w:r>
      <w:r w:rsidRPr="00526120">
        <w:rPr>
          <w:bCs/>
          <w:i/>
          <w:iCs/>
        </w:rPr>
        <w:t>40</w:t>
      </w:r>
      <w:r w:rsidRPr="00526120">
        <w:rPr>
          <w:bCs/>
        </w:rPr>
        <w:t>(3), 685-730.</w:t>
      </w:r>
    </w:p>
    <w:p w14:paraId="20BD3319" w14:textId="171C772E" w:rsidR="00526120" w:rsidRDefault="00526120" w:rsidP="00526120">
      <w:pPr>
        <w:tabs>
          <w:tab w:val="clear" w:pos="8640"/>
        </w:tabs>
        <w:suppressAutoHyphens w:val="0"/>
        <w:autoSpaceDE/>
        <w:autoSpaceDN/>
        <w:ind w:firstLine="0"/>
        <w:rPr>
          <w:bCs/>
        </w:rPr>
      </w:pPr>
      <w:r w:rsidRPr="00526120">
        <w:rPr>
          <w:bCs/>
        </w:rPr>
        <w:t>Google. (n.d.). </w:t>
      </w:r>
      <w:r w:rsidRPr="00526120">
        <w:rPr>
          <w:bCs/>
          <w:i/>
          <w:iCs/>
        </w:rPr>
        <w:t xml:space="preserve">Google books </w:t>
      </w:r>
      <w:proofErr w:type="spellStart"/>
      <w:r w:rsidRPr="00526120">
        <w:rPr>
          <w:bCs/>
          <w:i/>
          <w:iCs/>
        </w:rPr>
        <w:t>Ngram</w:t>
      </w:r>
      <w:proofErr w:type="spellEnd"/>
      <w:r w:rsidRPr="00526120">
        <w:rPr>
          <w:bCs/>
          <w:i/>
          <w:iCs/>
        </w:rPr>
        <w:t xml:space="preserve"> Viewer</w:t>
      </w:r>
      <w:r w:rsidRPr="00526120">
        <w:rPr>
          <w:bCs/>
        </w:rPr>
        <w:t xml:space="preserve">. Google Books. </w:t>
      </w:r>
      <w:hyperlink r:id="rId8" w:history="1">
        <w:r w:rsidR="006669DA" w:rsidRPr="00526120">
          <w:rPr>
            <w:rStyle w:val="Hyperlink"/>
            <w:bCs/>
          </w:rPr>
          <w:t>https://books.google.com/ngrams/graph?year_start=1800&amp;year_end=2019&amp;corpus=26&amp;smoothing=7&amp;case_insensitive=on&amp;content=andragogy</w:t>
        </w:r>
      </w:hyperlink>
    </w:p>
    <w:p w14:paraId="3EB88531" w14:textId="6E2BE060" w:rsidR="006669DA" w:rsidRPr="00526120" w:rsidRDefault="006669DA" w:rsidP="00526120">
      <w:pPr>
        <w:tabs>
          <w:tab w:val="clear" w:pos="8640"/>
        </w:tabs>
        <w:suppressAutoHyphens w:val="0"/>
        <w:autoSpaceDE/>
        <w:autoSpaceDN/>
        <w:ind w:firstLine="0"/>
        <w:rPr>
          <w:bCs/>
        </w:rPr>
      </w:pPr>
      <w:r w:rsidRPr="006669DA">
        <w:rPr>
          <w:bCs/>
        </w:rPr>
        <w:t>Brown, G., &amp; Manogue, M. (2001). AMEE Medical Education Guide No. 22: Refreshing lecturing: a guide for lecturers. </w:t>
      </w:r>
      <w:r w:rsidRPr="006669DA">
        <w:rPr>
          <w:bCs/>
          <w:i/>
          <w:iCs/>
        </w:rPr>
        <w:t>Medical teacher</w:t>
      </w:r>
      <w:r w:rsidRPr="006669DA">
        <w:rPr>
          <w:bCs/>
        </w:rPr>
        <w:t>, </w:t>
      </w:r>
      <w:r w:rsidRPr="006669DA">
        <w:rPr>
          <w:bCs/>
          <w:i/>
          <w:iCs/>
        </w:rPr>
        <w:t>23</w:t>
      </w:r>
      <w:r w:rsidRPr="006669DA">
        <w:rPr>
          <w:bCs/>
        </w:rPr>
        <w:t>(3), 231-244.</w:t>
      </w:r>
    </w:p>
    <w:p w14:paraId="155DFD9B" w14:textId="77777777" w:rsidR="00526120" w:rsidRPr="00526120" w:rsidRDefault="00526120" w:rsidP="00526120">
      <w:pPr>
        <w:tabs>
          <w:tab w:val="clear" w:pos="8640"/>
        </w:tabs>
        <w:suppressAutoHyphens w:val="0"/>
        <w:autoSpaceDE/>
        <w:autoSpaceDN/>
        <w:ind w:firstLine="0"/>
        <w:rPr>
          <w:b/>
        </w:rPr>
      </w:pPr>
    </w:p>
    <w:p w14:paraId="0000003B" w14:textId="77777777" w:rsidR="00033372" w:rsidRDefault="00033372">
      <w:pPr>
        <w:pStyle w:val="Title"/>
        <w:tabs>
          <w:tab w:val="right" w:pos="8640"/>
          <w:tab w:val="right" w:pos="8640"/>
        </w:tabs>
        <w:spacing w:line="276" w:lineRule="auto"/>
        <w:jc w:val="left"/>
      </w:pPr>
    </w:p>
    <w:p w14:paraId="0000003C" w14:textId="77777777" w:rsidR="00033372" w:rsidRDefault="00033372">
      <w:pPr>
        <w:pStyle w:val="Title"/>
        <w:tabs>
          <w:tab w:val="right" w:pos="8640"/>
          <w:tab w:val="right" w:pos="8640"/>
        </w:tabs>
        <w:spacing w:line="276" w:lineRule="auto"/>
        <w:jc w:val="left"/>
      </w:pPr>
    </w:p>
    <w:p w14:paraId="0000003D" w14:textId="77777777" w:rsidR="00033372" w:rsidRDefault="00033372">
      <w:pPr>
        <w:tabs>
          <w:tab w:val="right" w:pos="8640"/>
          <w:tab w:val="right" w:pos="8640"/>
        </w:tabs>
        <w:spacing w:line="240" w:lineRule="auto"/>
        <w:ind w:firstLine="0"/>
      </w:pPr>
    </w:p>
    <w:sectPr w:rsidR="00033372">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74EB0" w14:textId="77777777" w:rsidR="00AB47F5" w:rsidRDefault="00AB47F5">
      <w:pPr>
        <w:spacing w:line="240" w:lineRule="auto"/>
      </w:pPr>
      <w:r>
        <w:separator/>
      </w:r>
    </w:p>
  </w:endnote>
  <w:endnote w:type="continuationSeparator" w:id="0">
    <w:p w14:paraId="526684D4" w14:textId="77777777" w:rsidR="00AB47F5" w:rsidRDefault="00AB47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403E8" w14:textId="77777777" w:rsidR="00AB47F5" w:rsidRDefault="00AB47F5">
      <w:pPr>
        <w:spacing w:line="240" w:lineRule="auto"/>
      </w:pPr>
      <w:r>
        <w:separator/>
      </w:r>
    </w:p>
  </w:footnote>
  <w:footnote w:type="continuationSeparator" w:id="0">
    <w:p w14:paraId="66F4C406" w14:textId="77777777" w:rsidR="00AB47F5" w:rsidRDefault="00AB47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E" w14:textId="2895880F" w:rsidR="00033372" w:rsidRDefault="002D7F67">
    <w:pPr>
      <w:pBdr>
        <w:top w:val="nil"/>
        <w:left w:val="nil"/>
        <w:bottom w:val="nil"/>
        <w:right w:val="nil"/>
        <w:between w:val="nil"/>
      </w:pBdr>
      <w:tabs>
        <w:tab w:val="right" w:pos="8640"/>
        <w:tab w:val="right" w:pos="9360"/>
      </w:tabs>
      <w:ind w:firstLine="0"/>
      <w:rPr>
        <w:color w:val="000000"/>
      </w:rPr>
    </w:pPr>
    <w:r>
      <w:rPr>
        <w:sz w:val="20"/>
        <w:szCs w:val="20"/>
      </w:rPr>
      <w:t xml:space="preserve">Brent </w:t>
    </w:r>
    <w:proofErr w:type="gramStart"/>
    <w:r>
      <w:rPr>
        <w:sz w:val="20"/>
        <w:szCs w:val="20"/>
      </w:rPr>
      <w:t>Dixon</w:t>
    </w:r>
    <w:r w:rsidR="00AB47F5">
      <w:rPr>
        <w:sz w:val="20"/>
        <w:szCs w:val="20"/>
      </w:rPr>
      <w:t xml:space="preserve">,   </w:t>
    </w:r>
    <w:proofErr w:type="gramEnd"/>
    <w:r w:rsidR="00AB47F5">
      <w:rPr>
        <w:sz w:val="20"/>
        <w:szCs w:val="20"/>
      </w:rPr>
      <w:t xml:space="preserve"> </w:t>
    </w:r>
    <w:r w:rsidR="00961F71">
      <w:rPr>
        <w:sz w:val="20"/>
        <w:szCs w:val="20"/>
      </w:rPr>
      <w:t>PHI 800-12</w:t>
    </w:r>
    <w:r w:rsidR="00AB47F5">
      <w:rPr>
        <w:sz w:val="20"/>
        <w:szCs w:val="20"/>
      </w:rPr>
      <w:t xml:space="preserve">,     </w:t>
    </w:r>
    <w:r w:rsidR="00961F71">
      <w:rPr>
        <w:sz w:val="20"/>
        <w:szCs w:val="20"/>
      </w:rPr>
      <w:t>Transformative Lear</w:t>
    </w:r>
    <w:r w:rsidR="0084718E">
      <w:rPr>
        <w:sz w:val="20"/>
        <w:szCs w:val="20"/>
      </w:rPr>
      <w:t>ning and Adult Education</w:t>
    </w:r>
    <w:r w:rsidR="00AB47F5">
      <w:rPr>
        <w:sz w:val="20"/>
        <w:szCs w:val="20"/>
      </w:rPr>
      <w:t xml:space="preserve">,     </w:t>
    </w:r>
    <w:r w:rsidR="00AB47F5">
      <w:rPr>
        <w:color w:val="000000"/>
        <w:sz w:val="20"/>
        <w:szCs w:val="20"/>
      </w:rPr>
      <w:t>Assignment</w:t>
    </w:r>
    <w:r w:rsidR="00AB47F5">
      <w:rPr>
        <w:sz w:val="20"/>
        <w:szCs w:val="20"/>
      </w:rPr>
      <w:t xml:space="preserve"> </w:t>
    </w:r>
    <w:r w:rsidR="00DF4D84">
      <w:rPr>
        <w:sz w:val="20"/>
        <w:szCs w:val="20"/>
      </w:rPr>
      <w:t>3 – Core Essential Elements</w:t>
    </w:r>
    <w:r w:rsidR="00076AEB">
      <w:rPr>
        <w:sz w:val="20"/>
        <w:szCs w:val="20"/>
      </w:rPr>
      <w:t>-Instructor Assigned Essay or Project</w:t>
    </w:r>
    <w:r w:rsidR="00AB47F5">
      <w:rPr>
        <w:sz w:val="20"/>
        <w:szCs w:val="20"/>
      </w:rPr>
      <w:t xml:space="preserve">,     </w:t>
    </w:r>
    <w:r w:rsidR="00187E5E">
      <w:rPr>
        <w:sz w:val="20"/>
        <w:szCs w:val="20"/>
      </w:rPr>
      <w:t>01</w:t>
    </w:r>
    <w:r w:rsidR="00AB47F5">
      <w:rPr>
        <w:sz w:val="20"/>
        <w:szCs w:val="20"/>
      </w:rPr>
      <w:t>/</w:t>
    </w:r>
    <w:r w:rsidR="00076AEB">
      <w:rPr>
        <w:sz w:val="20"/>
        <w:szCs w:val="20"/>
      </w:rPr>
      <w:t>2</w:t>
    </w:r>
    <w:r w:rsidR="00AB47F5">
      <w:rPr>
        <w:sz w:val="20"/>
        <w:szCs w:val="20"/>
      </w:rPr>
      <w:t>/</w:t>
    </w:r>
    <w:r w:rsidR="00076AEB">
      <w:rPr>
        <w:sz w:val="20"/>
        <w:szCs w:val="20"/>
      </w:rPr>
      <w:t>2025</w:t>
    </w:r>
    <w:r w:rsidR="00AB47F5">
      <w:rPr>
        <w:color w:val="000000"/>
      </w:rPr>
      <w:t xml:space="preserve"> </w:t>
    </w:r>
    <w:r w:rsidR="00AB47F5">
      <w:tab/>
      <w:t xml:space="preserve"> </w:t>
    </w:r>
    <w:r w:rsidR="00AB47F5">
      <w:rPr>
        <w:color w:val="000000"/>
      </w:rPr>
      <w:t xml:space="preserve">                                       </w:t>
    </w:r>
    <w:r w:rsidR="00AB47F5">
      <w:rPr>
        <w:color w:val="000000"/>
      </w:rPr>
      <w:fldChar w:fldCharType="begin"/>
    </w:r>
    <w:r w:rsidR="00AB47F5">
      <w:rPr>
        <w:color w:val="000000"/>
      </w:rPr>
      <w:instrText>PAGE</w:instrText>
    </w:r>
    <w:r w:rsidR="00AB47F5">
      <w:rPr>
        <w:color w:val="000000"/>
      </w:rPr>
      <w:fldChar w:fldCharType="separate"/>
    </w:r>
    <w:r w:rsidR="00973F82">
      <w:rPr>
        <w:noProof/>
        <w:color w:val="000000"/>
      </w:rPr>
      <w:t>1</w:t>
    </w:r>
    <w:r w:rsidR="00AB47F5">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DD0D73"/>
    <w:multiLevelType w:val="multilevel"/>
    <w:tmpl w:val="36887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4120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372"/>
    <w:rsid w:val="00033372"/>
    <w:rsid w:val="00076AEB"/>
    <w:rsid w:val="00105BF0"/>
    <w:rsid w:val="00187E5E"/>
    <w:rsid w:val="00195F0A"/>
    <w:rsid w:val="001F5A95"/>
    <w:rsid w:val="001F7C0C"/>
    <w:rsid w:val="0021576A"/>
    <w:rsid w:val="00221D9A"/>
    <w:rsid w:val="002C1017"/>
    <w:rsid w:val="002C60D7"/>
    <w:rsid w:val="002D7F67"/>
    <w:rsid w:val="002F5E8A"/>
    <w:rsid w:val="003159EB"/>
    <w:rsid w:val="00395768"/>
    <w:rsid w:val="0041072B"/>
    <w:rsid w:val="004919C6"/>
    <w:rsid w:val="00526120"/>
    <w:rsid w:val="0054732A"/>
    <w:rsid w:val="005E036F"/>
    <w:rsid w:val="005F03E5"/>
    <w:rsid w:val="005F2778"/>
    <w:rsid w:val="0061725C"/>
    <w:rsid w:val="0062625E"/>
    <w:rsid w:val="006669DA"/>
    <w:rsid w:val="006860AE"/>
    <w:rsid w:val="00690F51"/>
    <w:rsid w:val="006B7F86"/>
    <w:rsid w:val="00705C47"/>
    <w:rsid w:val="007A61BA"/>
    <w:rsid w:val="0084718E"/>
    <w:rsid w:val="00856CF3"/>
    <w:rsid w:val="00865FCE"/>
    <w:rsid w:val="00883AC5"/>
    <w:rsid w:val="0088702E"/>
    <w:rsid w:val="00893BD4"/>
    <w:rsid w:val="008A4B3D"/>
    <w:rsid w:val="008C21C5"/>
    <w:rsid w:val="008D76F6"/>
    <w:rsid w:val="00916195"/>
    <w:rsid w:val="00936F7D"/>
    <w:rsid w:val="00947956"/>
    <w:rsid w:val="00961F71"/>
    <w:rsid w:val="00973F82"/>
    <w:rsid w:val="00996CAA"/>
    <w:rsid w:val="009A5566"/>
    <w:rsid w:val="009B5A55"/>
    <w:rsid w:val="00A10DA8"/>
    <w:rsid w:val="00A3494C"/>
    <w:rsid w:val="00A34CF5"/>
    <w:rsid w:val="00A674EF"/>
    <w:rsid w:val="00AB47F5"/>
    <w:rsid w:val="00B53926"/>
    <w:rsid w:val="00B95304"/>
    <w:rsid w:val="00D42E1B"/>
    <w:rsid w:val="00DB67FE"/>
    <w:rsid w:val="00DF4D84"/>
    <w:rsid w:val="00E84A7D"/>
    <w:rsid w:val="00EA7D33"/>
    <w:rsid w:val="00ED23A2"/>
    <w:rsid w:val="00EE079A"/>
    <w:rsid w:val="00F268C1"/>
    <w:rsid w:val="00F6173C"/>
    <w:rsid w:val="00FD1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B0BE5"/>
  <w15:docId w15:val="{0856FA31-69CE-4C18-9318-F696CFF40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6669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774746">
      <w:bodyDiv w:val="1"/>
      <w:marLeft w:val="0"/>
      <w:marRight w:val="0"/>
      <w:marTop w:val="0"/>
      <w:marBottom w:val="0"/>
      <w:divBdr>
        <w:top w:val="none" w:sz="0" w:space="0" w:color="auto"/>
        <w:left w:val="none" w:sz="0" w:space="0" w:color="auto"/>
        <w:bottom w:val="none" w:sz="0" w:space="0" w:color="auto"/>
        <w:right w:val="none" w:sz="0" w:space="0" w:color="auto"/>
      </w:divBdr>
    </w:div>
    <w:div w:id="1904676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om/ngrams/graph?year_start=1800&amp;year_end=2019&amp;corpus=26&amp;smoothing=7&amp;case_insensitive=on&amp;content=andragog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1184</Words>
  <Characters>6751</Characters>
  <Application>Microsoft Office Word</Application>
  <DocSecurity>0</DocSecurity>
  <Lines>56</Lines>
  <Paragraphs>15</Paragraphs>
  <ScaleCrop>false</ScaleCrop>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Brent Dixon</cp:lastModifiedBy>
  <cp:revision>2</cp:revision>
  <dcterms:created xsi:type="dcterms:W3CDTF">2025-01-20T12:39:00Z</dcterms:created>
  <dcterms:modified xsi:type="dcterms:W3CDTF">2025-01-20T12:39:00Z</dcterms:modified>
</cp:coreProperties>
</file>