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75953" w14:textId="3006AF2E" w:rsidR="00FE3D64" w:rsidRDefault="00FE3D64">
      <w:pPr>
        <w:rPr>
          <w:rFonts w:ascii="American Typewriter" w:eastAsia="MS PMincho" w:hAnsi="American Typewriter"/>
        </w:rPr>
      </w:pPr>
    </w:p>
    <w:p w14:paraId="7EC8CE5B" w14:textId="77777777" w:rsidR="00E745B1" w:rsidRDefault="00E745B1">
      <w:pPr>
        <w:rPr>
          <w:rFonts w:ascii="American Typewriter" w:eastAsia="MS PMincho" w:hAnsi="American Typewriter"/>
        </w:rPr>
      </w:pPr>
    </w:p>
    <w:p w14:paraId="678A5C14" w14:textId="77777777" w:rsidR="00E745B1" w:rsidRPr="007D5396" w:rsidRDefault="00E745B1">
      <w:pPr>
        <w:rPr>
          <w:rFonts w:ascii="American Typewriter" w:eastAsia="MS PMincho" w:hAnsi="American Typewriter"/>
        </w:rPr>
      </w:pPr>
    </w:p>
    <w:p w14:paraId="6E58FC31" w14:textId="77777777" w:rsidR="00FE3D64" w:rsidRPr="007D5396" w:rsidRDefault="00FE3D64">
      <w:pPr>
        <w:rPr>
          <w:rFonts w:ascii="American Typewriter" w:eastAsia="MS PMincho" w:hAnsi="American Typewriter"/>
        </w:rPr>
      </w:pPr>
    </w:p>
    <w:p w14:paraId="4CE9F476" w14:textId="77777777" w:rsidR="00FE3D64" w:rsidRPr="007D5396" w:rsidRDefault="00A60F60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Revised August 2024 Assignment #1 – Core Essential Elements Answer the following questions in short answer format and be prepared to discuss them with your classmates in the virtual residency or the discussion forum. </w:t>
      </w:r>
    </w:p>
    <w:p w14:paraId="3311E863" w14:textId="510CDFFA" w:rsidR="00FE3D64" w:rsidRPr="007D5396" w:rsidRDefault="00A60F60" w:rsidP="00FE3D64">
      <w:pPr>
        <w:pStyle w:val="ListParagraph"/>
        <w:numPr>
          <w:ilvl w:val="0"/>
          <w:numId w:val="1"/>
        </w:num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Why are research ethics important for protecting human participants (subjects) </w:t>
      </w:r>
    </w:p>
    <w:p w14:paraId="498D4533" w14:textId="77777777" w:rsidR="00FE3D64" w:rsidRPr="007D5396" w:rsidRDefault="00A60F60" w:rsidP="00FE3D64">
      <w:pPr>
        <w:pStyle w:val="ListParagraph"/>
        <w:ind w:left="108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in social science research? What are some potential risks associated with collecting data from human participants? </w:t>
      </w:r>
    </w:p>
    <w:p w14:paraId="6107BD20" w14:textId="00EF69F8" w:rsidR="00FE3D64" w:rsidRPr="007D5396" w:rsidRDefault="00A60F60" w:rsidP="00FE3D64">
      <w:pPr>
        <w:pStyle w:val="ListParagraph"/>
        <w:numPr>
          <w:ilvl w:val="0"/>
          <w:numId w:val="1"/>
        </w:num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What is the difference between a target population and a sample? How does </w:t>
      </w:r>
    </w:p>
    <w:p w14:paraId="267897C4" w14:textId="4E872DAF" w:rsidR="00FE3D64" w:rsidRPr="007D5396" w:rsidRDefault="00AD3B8E" w:rsidP="00FE3D64">
      <w:pPr>
        <w:pStyle w:val="ListParagraph"/>
        <w:ind w:left="108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S</w:t>
      </w:r>
      <w:r w:rsidR="00A60F60" w:rsidRPr="007D5396">
        <w:rPr>
          <w:rFonts w:ascii="American Typewriter" w:eastAsia="MS PMincho" w:hAnsi="American Typewriter"/>
        </w:rPr>
        <w:t>ample</w:t>
      </w:r>
      <w:r w:rsidRPr="007D5396">
        <w:rPr>
          <w:rFonts w:ascii="American Typewriter" w:eastAsia="MS PMincho" w:hAnsi="American Typewriter"/>
        </w:rPr>
        <w:t>-</w:t>
      </w:r>
      <w:r w:rsidR="00A60F60" w:rsidRPr="007D5396">
        <w:rPr>
          <w:rFonts w:ascii="American Typewriter" w:eastAsia="MS PMincho" w:hAnsi="American Typewriter"/>
        </w:rPr>
        <w:t xml:space="preserve">size relate to parametric (generalizable to the target population) and nonparametric (applicable only to the sample) statistical procedures? </w:t>
      </w:r>
    </w:p>
    <w:p w14:paraId="40889592" w14:textId="52DECF97" w:rsidR="00FE3D64" w:rsidRPr="007D5396" w:rsidRDefault="00A60F60" w:rsidP="00FE3D64">
      <w:pPr>
        <w:pStyle w:val="ListParagraph"/>
        <w:numPr>
          <w:ilvl w:val="0"/>
          <w:numId w:val="1"/>
        </w:num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Describe the following approaches to recruiting participants and designing </w:t>
      </w:r>
    </w:p>
    <w:p w14:paraId="338FA206" w14:textId="42D3559F" w:rsidR="00A60F60" w:rsidRPr="007D5396" w:rsidRDefault="00A60F60" w:rsidP="00FE3D64">
      <w:pPr>
        <w:pStyle w:val="ListParagraph"/>
        <w:ind w:left="108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sampling procedures: convenience, purposive, and snowball. Why are inclusion and exclusion criteria important when recruiting participants? </w:t>
      </w:r>
    </w:p>
    <w:p w14:paraId="78152D3E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E4231E3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FE7F91F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CFEA07E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6BA9C582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1D178144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4B71B66A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1AB1EEB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54F91FA2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F9286F4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64AAE2A0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45592FCF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58CB7B90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4AA62564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75A9DA72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5AFCC474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DA64480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1864A188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749C4823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E265A27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7A25CEA5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136CD5AC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34C16AED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4B310045" w14:textId="77777777" w:rsidR="00AD1E88" w:rsidRPr="00F87E01" w:rsidRDefault="00AD1E88" w:rsidP="00F87E01">
      <w:pPr>
        <w:rPr>
          <w:rFonts w:ascii="American Typewriter" w:eastAsia="MS PMincho" w:hAnsi="American Typewriter"/>
        </w:rPr>
      </w:pPr>
    </w:p>
    <w:p w14:paraId="1C0C70BF" w14:textId="77777777" w:rsidR="00AD1E88" w:rsidRPr="007D5396" w:rsidRDefault="00AD1E88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1925DD77" w14:textId="77777777" w:rsidR="00535DBE" w:rsidRPr="007D5396" w:rsidRDefault="00535DBE" w:rsidP="00FE3D64">
      <w:pPr>
        <w:pStyle w:val="ListParagraph"/>
        <w:ind w:left="1080"/>
        <w:rPr>
          <w:rFonts w:ascii="American Typewriter" w:eastAsia="MS PMincho" w:hAnsi="American Typewriter"/>
        </w:rPr>
      </w:pPr>
    </w:p>
    <w:p w14:paraId="14EEE07C" w14:textId="36D899EF" w:rsidR="00A03908" w:rsidRPr="007D5396" w:rsidRDefault="005E4731" w:rsidP="00732F6E">
      <w:pPr>
        <w:pStyle w:val="ListParagraph"/>
        <w:numPr>
          <w:ilvl w:val="0"/>
          <w:numId w:val="6"/>
        </w:numPr>
        <w:spacing w:line="360" w:lineRule="auto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Most</w:t>
      </w:r>
      <w:r w:rsidR="00535DBE" w:rsidRPr="007D5396">
        <w:rPr>
          <w:rFonts w:ascii="American Typewriter" w:eastAsia="MS PMincho" w:hAnsi="American Typewriter"/>
        </w:rPr>
        <w:t xml:space="preserve"> </w:t>
      </w:r>
      <w:r w:rsidR="00A71AF1" w:rsidRPr="007D5396">
        <w:rPr>
          <w:rFonts w:ascii="American Typewriter" w:eastAsia="MS PMincho" w:hAnsi="American Typewriter"/>
        </w:rPr>
        <w:t>organization</w:t>
      </w:r>
      <w:r w:rsidRPr="007D5396">
        <w:rPr>
          <w:rFonts w:ascii="American Typewriter" w:eastAsia="MS PMincho" w:hAnsi="American Typewriter"/>
        </w:rPr>
        <w:t xml:space="preserve">s </w:t>
      </w:r>
      <w:r w:rsidR="00A71AF1" w:rsidRPr="007D5396">
        <w:rPr>
          <w:rFonts w:ascii="American Typewriter" w:eastAsia="MS PMincho" w:hAnsi="American Typewriter"/>
        </w:rPr>
        <w:t>work</w:t>
      </w:r>
      <w:r w:rsidRPr="007D5396">
        <w:rPr>
          <w:rFonts w:ascii="American Typewriter" w:eastAsia="MS PMincho" w:hAnsi="American Typewriter"/>
        </w:rPr>
        <w:t>ing with</w:t>
      </w:r>
      <w:r w:rsidR="00535DBE" w:rsidRPr="007D5396">
        <w:rPr>
          <w:rFonts w:ascii="American Typewriter" w:eastAsia="MS PMincho" w:hAnsi="American Typewriter"/>
        </w:rPr>
        <w:t xml:space="preserve"> scholarly research</w:t>
      </w:r>
      <w:r w:rsidR="00703125" w:rsidRPr="007D5396">
        <w:rPr>
          <w:rFonts w:ascii="American Typewriter" w:eastAsia="MS PMincho" w:hAnsi="American Typewriter"/>
        </w:rPr>
        <w:t xml:space="preserve"> appear to be </w:t>
      </w:r>
      <w:r w:rsidR="00535DBE" w:rsidRPr="007D5396">
        <w:rPr>
          <w:rFonts w:ascii="American Typewriter" w:eastAsia="MS PMincho" w:hAnsi="American Typewriter"/>
        </w:rPr>
        <w:t>general</w:t>
      </w:r>
      <w:r w:rsidR="008C3EFD" w:rsidRPr="007D5396">
        <w:rPr>
          <w:rFonts w:ascii="American Typewriter" w:eastAsia="MS PMincho" w:hAnsi="American Typewriter"/>
        </w:rPr>
        <w:t>ly</w:t>
      </w:r>
      <w:r w:rsidR="00535DBE" w:rsidRPr="007D5396">
        <w:rPr>
          <w:rFonts w:ascii="American Typewriter" w:eastAsia="MS PMincho" w:hAnsi="American Typewriter"/>
        </w:rPr>
        <w:t xml:space="preserve"> </w:t>
      </w:r>
      <w:r w:rsidR="00703125" w:rsidRPr="007D5396">
        <w:rPr>
          <w:rFonts w:ascii="American Typewriter" w:eastAsia="MS PMincho" w:hAnsi="American Typewriter"/>
        </w:rPr>
        <w:t xml:space="preserve">in </w:t>
      </w:r>
      <w:r w:rsidRPr="007D5396">
        <w:rPr>
          <w:rFonts w:ascii="American Typewriter" w:eastAsia="MS PMincho" w:hAnsi="American Typewriter"/>
        </w:rPr>
        <w:t>agreement</w:t>
      </w:r>
      <w:r w:rsidR="00703125" w:rsidRPr="007D5396">
        <w:rPr>
          <w:rFonts w:ascii="American Typewriter" w:eastAsia="MS PMincho" w:hAnsi="American Typewriter"/>
        </w:rPr>
        <w:t xml:space="preserve"> with the idea </w:t>
      </w:r>
      <w:r w:rsidR="00535DBE" w:rsidRPr="007D5396">
        <w:rPr>
          <w:rFonts w:ascii="American Typewriter" w:eastAsia="MS PMincho" w:hAnsi="American Typewriter"/>
        </w:rPr>
        <w:t>that</w:t>
      </w:r>
      <w:r w:rsidRPr="007D5396">
        <w:rPr>
          <w:rFonts w:ascii="American Typewriter" w:eastAsia="MS PMincho" w:hAnsi="American Typewriter"/>
        </w:rPr>
        <w:t xml:space="preserve"> data</w:t>
      </w:r>
      <w:r w:rsidR="00535DBE" w:rsidRPr="007D5396">
        <w:rPr>
          <w:rFonts w:ascii="American Typewriter" w:eastAsia="MS PMincho" w:hAnsi="American Typewriter"/>
        </w:rPr>
        <w:t xml:space="preserve"> collection process</w:t>
      </w:r>
      <w:r w:rsidR="00703125" w:rsidRPr="007D5396">
        <w:rPr>
          <w:rFonts w:ascii="American Typewriter" w:eastAsia="MS PMincho" w:hAnsi="American Typewriter"/>
        </w:rPr>
        <w:t>es</w:t>
      </w:r>
      <w:r w:rsidR="00535DBE" w:rsidRPr="007D5396">
        <w:rPr>
          <w:rFonts w:ascii="American Typewriter" w:eastAsia="MS PMincho" w:hAnsi="American Typewriter"/>
        </w:rPr>
        <w:t xml:space="preserve"> </w:t>
      </w:r>
      <w:r w:rsidR="00602D75" w:rsidRPr="007D5396">
        <w:rPr>
          <w:rFonts w:ascii="American Typewriter" w:eastAsia="MS PMincho" w:hAnsi="American Typewriter"/>
        </w:rPr>
        <w:t>which</w:t>
      </w:r>
      <w:r w:rsidRPr="007D5396">
        <w:rPr>
          <w:rFonts w:ascii="American Typewriter" w:eastAsia="MS PMincho" w:hAnsi="American Typewriter"/>
        </w:rPr>
        <w:t xml:space="preserve"> involv</w:t>
      </w:r>
      <w:r w:rsidR="00602D75" w:rsidRPr="007D5396">
        <w:rPr>
          <w:rFonts w:ascii="American Typewriter" w:eastAsia="MS PMincho" w:hAnsi="American Typewriter"/>
        </w:rPr>
        <w:t>e</w:t>
      </w:r>
      <w:r w:rsidRPr="007D5396">
        <w:rPr>
          <w:rFonts w:ascii="American Typewriter" w:eastAsia="MS PMincho" w:hAnsi="American Typewriter"/>
        </w:rPr>
        <w:t xml:space="preserve"> human participants </w:t>
      </w:r>
      <w:r w:rsidR="00742BA9" w:rsidRPr="007D5396">
        <w:rPr>
          <w:rFonts w:ascii="American Typewriter" w:eastAsia="MS PMincho" w:hAnsi="American Typewriter"/>
        </w:rPr>
        <w:t>operate in obedience to the condition</w:t>
      </w:r>
      <w:r w:rsidR="00A71AF1" w:rsidRPr="007D5396">
        <w:rPr>
          <w:rFonts w:ascii="American Typewriter" w:eastAsia="MS PMincho" w:hAnsi="American Typewriter"/>
        </w:rPr>
        <w:t xml:space="preserve"> that research</w:t>
      </w:r>
      <w:r w:rsidR="00EE177D" w:rsidRPr="007D5396">
        <w:rPr>
          <w:rFonts w:ascii="American Typewriter" w:eastAsia="MS PMincho" w:hAnsi="American Typewriter"/>
        </w:rPr>
        <w:t xml:space="preserve"> be</w:t>
      </w:r>
      <w:r w:rsidR="00535DBE" w:rsidRPr="007D5396">
        <w:rPr>
          <w:rFonts w:ascii="American Typewriter" w:eastAsia="MS PMincho" w:hAnsi="American Typewriter"/>
        </w:rPr>
        <w:t xml:space="preserve"> conducted in a manner that minimize</w:t>
      </w:r>
      <w:r w:rsidR="00A71AF1" w:rsidRPr="007D5396">
        <w:rPr>
          <w:rFonts w:ascii="American Typewriter" w:eastAsia="MS PMincho" w:hAnsi="American Typewriter"/>
        </w:rPr>
        <w:t>s</w:t>
      </w:r>
      <w:r w:rsidR="00535DBE" w:rsidRPr="007D5396">
        <w:rPr>
          <w:rFonts w:ascii="American Typewriter" w:eastAsia="MS PMincho" w:hAnsi="American Typewriter"/>
        </w:rPr>
        <w:t xml:space="preserve"> risks</w:t>
      </w:r>
      <w:r w:rsidRPr="007D5396">
        <w:rPr>
          <w:rFonts w:ascii="American Typewriter" w:eastAsia="MS PMincho" w:hAnsi="American Typewriter"/>
        </w:rPr>
        <w:t xml:space="preserve"> to </w:t>
      </w:r>
      <w:r w:rsidR="00A71AF1" w:rsidRPr="007D5396">
        <w:rPr>
          <w:rFonts w:ascii="American Typewriter" w:eastAsia="MS PMincho" w:hAnsi="American Typewriter"/>
        </w:rPr>
        <w:t>human</w:t>
      </w:r>
      <w:r w:rsidRPr="007D5396">
        <w:rPr>
          <w:rFonts w:ascii="American Typewriter" w:eastAsia="MS PMincho" w:hAnsi="American Typewriter"/>
        </w:rPr>
        <w:t xml:space="preserve"> </w:t>
      </w:r>
      <w:r w:rsidR="00535DBE" w:rsidRPr="007D5396">
        <w:rPr>
          <w:rFonts w:ascii="American Typewriter" w:eastAsia="MS PMincho" w:hAnsi="American Typewriter"/>
        </w:rPr>
        <w:t>participants</w:t>
      </w:r>
      <w:r w:rsidRPr="007D5396">
        <w:rPr>
          <w:rFonts w:ascii="American Typewriter" w:eastAsia="MS PMincho" w:hAnsi="American Typewriter"/>
        </w:rPr>
        <w:t xml:space="preserve">. Further, there is an understanding </w:t>
      </w:r>
      <w:r w:rsidR="00A03908" w:rsidRPr="007D5396">
        <w:rPr>
          <w:rFonts w:ascii="American Typewriter" w:eastAsia="MS PMincho" w:hAnsi="American Typewriter"/>
        </w:rPr>
        <w:t>that</w:t>
      </w:r>
      <w:r w:rsidR="00535DBE" w:rsidRPr="007D5396">
        <w:rPr>
          <w:rFonts w:ascii="American Typewriter" w:eastAsia="MS PMincho" w:hAnsi="American Typewriter"/>
        </w:rPr>
        <w:t xml:space="preserve"> the researcher</w:t>
      </w:r>
      <w:r w:rsidR="008C3EFD" w:rsidRPr="007D5396">
        <w:rPr>
          <w:rFonts w:ascii="American Typewriter" w:eastAsia="MS PMincho" w:hAnsi="American Typewriter"/>
        </w:rPr>
        <w:t>, himself,</w:t>
      </w:r>
      <w:r w:rsidR="00742BA9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recogni</w:t>
      </w:r>
      <w:r w:rsidR="00742BA9" w:rsidRPr="007D5396">
        <w:rPr>
          <w:rFonts w:ascii="American Typewriter" w:eastAsia="MS PMincho" w:hAnsi="American Typewriter"/>
        </w:rPr>
        <w:t>ze</w:t>
      </w:r>
      <w:r w:rsidR="00EE177D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that he </w:t>
      </w:r>
      <w:r w:rsidR="00EE177D" w:rsidRPr="007D5396">
        <w:rPr>
          <w:rFonts w:ascii="American Typewriter" w:eastAsia="MS PMincho" w:hAnsi="American Typewriter"/>
        </w:rPr>
        <w:t>h</w:t>
      </w:r>
      <w:r w:rsidRPr="007D5396">
        <w:rPr>
          <w:rFonts w:ascii="American Typewriter" w:eastAsia="MS PMincho" w:hAnsi="American Typewriter"/>
        </w:rPr>
        <w:t>a</w:t>
      </w:r>
      <w:r w:rsidR="00EE177D" w:rsidRPr="007D5396">
        <w:rPr>
          <w:rFonts w:ascii="American Typewriter" w:eastAsia="MS PMincho" w:hAnsi="American Typewriter"/>
        </w:rPr>
        <w:t xml:space="preserve">s </w:t>
      </w:r>
      <w:r w:rsidRPr="007D5396">
        <w:rPr>
          <w:rFonts w:ascii="American Typewriter" w:eastAsia="MS PMincho" w:hAnsi="American Typewriter"/>
        </w:rPr>
        <w:t xml:space="preserve">an </w:t>
      </w:r>
      <w:r w:rsidR="00EE177D" w:rsidRPr="007D5396">
        <w:rPr>
          <w:rFonts w:ascii="American Typewriter" w:eastAsia="MS PMincho" w:hAnsi="American Typewriter"/>
        </w:rPr>
        <w:t>obligation to lay aside</w:t>
      </w:r>
      <w:r w:rsidRPr="007D5396">
        <w:rPr>
          <w:rFonts w:ascii="American Typewriter" w:eastAsia="MS PMincho" w:hAnsi="American Typewriter"/>
        </w:rPr>
        <w:t xml:space="preserve"> personal preferences </w:t>
      </w:r>
      <w:r w:rsidR="00942E24" w:rsidRPr="007D5396">
        <w:rPr>
          <w:rFonts w:ascii="American Typewriter" w:eastAsia="MS PMincho" w:hAnsi="American Typewriter"/>
        </w:rPr>
        <w:t>to ensure that</w:t>
      </w:r>
      <w:r w:rsidRPr="007D5396">
        <w:rPr>
          <w:rFonts w:ascii="American Typewriter" w:eastAsia="MS PMincho" w:hAnsi="American Typewriter"/>
        </w:rPr>
        <w:t xml:space="preserve"> his sampling </w:t>
      </w:r>
      <w:r w:rsidR="00942E24" w:rsidRPr="007D5396">
        <w:rPr>
          <w:rFonts w:ascii="American Typewriter" w:eastAsia="MS PMincho" w:hAnsi="American Typewriter"/>
        </w:rPr>
        <w:t>be</w:t>
      </w:r>
      <w:r w:rsidRPr="007D5396">
        <w:rPr>
          <w:rFonts w:ascii="American Typewriter" w:eastAsia="MS PMincho" w:hAnsi="American Typewriter"/>
        </w:rPr>
        <w:t xml:space="preserve"> done </w:t>
      </w:r>
      <w:r w:rsidR="00942E24" w:rsidRPr="007D5396">
        <w:rPr>
          <w:rFonts w:ascii="American Typewriter" w:eastAsia="MS PMincho" w:hAnsi="American Typewriter"/>
        </w:rPr>
        <w:t>within the contours of</w:t>
      </w:r>
      <w:r w:rsidR="00535DBE" w:rsidRPr="007D5396">
        <w:rPr>
          <w:rFonts w:ascii="American Typewriter" w:eastAsia="MS PMincho" w:hAnsi="American Typewriter"/>
        </w:rPr>
        <w:t xml:space="preserve"> conventional and institutional restraints, regardless of discipline or purpose.</w:t>
      </w:r>
    </w:p>
    <w:p w14:paraId="5B19D050" w14:textId="21442E05" w:rsidR="00A03908" w:rsidRPr="007D5396" w:rsidRDefault="00277793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A</w:t>
      </w:r>
      <w:r w:rsidR="00A03908" w:rsidRPr="007D5396">
        <w:rPr>
          <w:rFonts w:ascii="American Typewriter" w:eastAsia="MS PMincho" w:hAnsi="American Typewriter"/>
        </w:rPr>
        <w:t xml:space="preserve">s researchers </w:t>
      </w:r>
      <w:r w:rsidRPr="007D5396">
        <w:rPr>
          <w:rFonts w:ascii="American Typewriter" w:eastAsia="MS PMincho" w:hAnsi="American Typewriter"/>
        </w:rPr>
        <w:t xml:space="preserve">continue to </w:t>
      </w:r>
      <w:r w:rsidR="00A03908" w:rsidRPr="007D5396">
        <w:rPr>
          <w:rFonts w:ascii="American Typewriter" w:eastAsia="MS PMincho" w:hAnsi="American Typewriter"/>
        </w:rPr>
        <w:t xml:space="preserve">bend </w:t>
      </w:r>
      <w:r w:rsidR="00CB0DE3" w:rsidRPr="007D5396">
        <w:rPr>
          <w:rFonts w:ascii="American Typewriter" w:eastAsia="MS PMincho" w:hAnsi="American Typewriter"/>
        </w:rPr>
        <w:t xml:space="preserve">and flex </w:t>
      </w:r>
      <w:r w:rsidRPr="007D5396">
        <w:rPr>
          <w:rFonts w:ascii="American Typewriter" w:eastAsia="MS PMincho" w:hAnsi="American Typewriter"/>
        </w:rPr>
        <w:t xml:space="preserve">their professional muscles to keep </w:t>
      </w:r>
      <w:r w:rsidR="000E0E61" w:rsidRPr="007D5396">
        <w:rPr>
          <w:rFonts w:ascii="American Typewriter" w:eastAsia="MS PMincho" w:hAnsi="American Typewriter"/>
        </w:rPr>
        <w:t>pace</w:t>
      </w:r>
      <w:r w:rsidRPr="007D5396">
        <w:rPr>
          <w:rFonts w:ascii="American Typewriter" w:eastAsia="MS PMincho" w:hAnsi="American Typewriter"/>
        </w:rPr>
        <w:t xml:space="preserve"> with </w:t>
      </w:r>
      <w:r w:rsidR="00A03908" w:rsidRPr="007D5396">
        <w:rPr>
          <w:rFonts w:ascii="American Typewriter" w:eastAsia="MS PMincho" w:hAnsi="American Typewriter"/>
        </w:rPr>
        <w:t xml:space="preserve">the </w:t>
      </w:r>
      <w:r w:rsidRPr="007D5396">
        <w:rPr>
          <w:rFonts w:ascii="American Typewriter" w:eastAsia="MS PMincho" w:hAnsi="American Typewriter"/>
        </w:rPr>
        <w:t xml:space="preserve">constantly </w:t>
      </w:r>
      <w:r w:rsidR="005E4731" w:rsidRPr="007D5396">
        <w:rPr>
          <w:rFonts w:ascii="American Typewriter" w:eastAsia="MS PMincho" w:hAnsi="American Typewriter"/>
        </w:rPr>
        <w:t>chang</w:t>
      </w:r>
      <w:r w:rsidR="00A03908" w:rsidRPr="007D5396">
        <w:rPr>
          <w:rFonts w:ascii="American Typewriter" w:eastAsia="MS PMincho" w:hAnsi="American Typewriter"/>
        </w:rPr>
        <w:t>ing</w:t>
      </w:r>
      <w:r w:rsidRPr="007D5396">
        <w:rPr>
          <w:rFonts w:ascii="American Typewriter" w:eastAsia="MS PMincho" w:hAnsi="American Typewriter"/>
        </w:rPr>
        <w:t xml:space="preserve"> </w:t>
      </w:r>
      <w:r w:rsidR="00A71AF1" w:rsidRPr="007D5396">
        <w:rPr>
          <w:rFonts w:ascii="American Typewriter" w:eastAsia="MS PMincho" w:hAnsi="American Typewriter"/>
        </w:rPr>
        <w:t xml:space="preserve">conditions and </w:t>
      </w:r>
      <w:r w:rsidR="00A03908" w:rsidRPr="007D5396">
        <w:rPr>
          <w:rFonts w:ascii="American Typewriter" w:eastAsia="MS PMincho" w:hAnsi="American Typewriter"/>
        </w:rPr>
        <w:t xml:space="preserve">norms </w:t>
      </w:r>
      <w:r w:rsidRPr="007D5396">
        <w:rPr>
          <w:rFonts w:ascii="American Typewriter" w:eastAsia="MS PMincho" w:hAnsi="American Typewriter"/>
        </w:rPr>
        <w:t>in their fields,</w:t>
      </w:r>
      <w:r w:rsidR="00A03908" w:rsidRPr="007D5396">
        <w:rPr>
          <w:rFonts w:ascii="American Typewriter" w:eastAsia="MS PMincho" w:hAnsi="American Typewriter"/>
        </w:rPr>
        <w:t xml:space="preserve"> </w:t>
      </w:r>
      <w:r w:rsidR="005E4731" w:rsidRPr="007D5396">
        <w:rPr>
          <w:rFonts w:ascii="American Typewriter" w:eastAsia="MS PMincho" w:hAnsi="American Typewriter"/>
        </w:rPr>
        <w:t xml:space="preserve">many </w:t>
      </w:r>
      <w:r w:rsidR="006645F9" w:rsidRPr="007D5396">
        <w:rPr>
          <w:rFonts w:ascii="American Typewriter" w:eastAsia="MS PMincho" w:hAnsi="American Typewriter"/>
        </w:rPr>
        <w:t xml:space="preserve">may </w:t>
      </w:r>
      <w:r w:rsidR="00CB0DE3" w:rsidRPr="007D5396">
        <w:rPr>
          <w:rFonts w:ascii="American Typewriter" w:eastAsia="MS PMincho" w:hAnsi="American Typewriter"/>
        </w:rPr>
        <w:t>wi</w:t>
      </w:r>
      <w:r w:rsidRPr="007D5396">
        <w:rPr>
          <w:rFonts w:ascii="American Typewriter" w:eastAsia="MS PMincho" w:hAnsi="American Typewriter"/>
        </w:rPr>
        <w:t>nd up</w:t>
      </w:r>
      <w:r w:rsidR="00602D75" w:rsidRPr="007D5396">
        <w:rPr>
          <w:rFonts w:ascii="American Typewriter" w:eastAsia="MS PMincho" w:hAnsi="American Typewriter"/>
        </w:rPr>
        <w:t xml:space="preserve"> </w:t>
      </w:r>
      <w:r w:rsidR="007A7582" w:rsidRPr="007D5396">
        <w:rPr>
          <w:rFonts w:ascii="American Typewriter" w:eastAsia="MS PMincho" w:hAnsi="American Typewriter"/>
        </w:rPr>
        <w:t xml:space="preserve">acting </w:t>
      </w:r>
      <w:r w:rsidRPr="007D5396">
        <w:rPr>
          <w:rFonts w:ascii="American Typewriter" w:eastAsia="MS PMincho" w:hAnsi="American Typewriter"/>
        </w:rPr>
        <w:t xml:space="preserve">out </w:t>
      </w:r>
      <w:r w:rsidR="00AD415A" w:rsidRPr="007D5396">
        <w:rPr>
          <w:rFonts w:ascii="American Typewriter" w:eastAsia="MS PMincho" w:hAnsi="American Typewriter"/>
        </w:rPr>
        <w:t xml:space="preserve">of </w:t>
      </w:r>
      <w:r w:rsidR="006645F9" w:rsidRPr="007D5396">
        <w:rPr>
          <w:rFonts w:ascii="American Typewriter" w:eastAsia="MS PMincho" w:hAnsi="American Typewriter"/>
        </w:rPr>
        <w:t>the feeling of the need</w:t>
      </w:r>
      <w:r w:rsidR="007A7582" w:rsidRPr="007D5396">
        <w:rPr>
          <w:rFonts w:ascii="American Typewriter" w:eastAsia="MS PMincho" w:hAnsi="American Typewriter"/>
        </w:rPr>
        <w:t xml:space="preserve"> to </w:t>
      </w:r>
      <w:r w:rsidR="006645F9" w:rsidRPr="007D5396">
        <w:rPr>
          <w:rFonts w:ascii="American Typewriter" w:eastAsia="MS PMincho" w:hAnsi="American Typewriter"/>
        </w:rPr>
        <w:t xml:space="preserve">try to </w:t>
      </w:r>
      <w:r w:rsidR="007A7582" w:rsidRPr="007D5396">
        <w:rPr>
          <w:rFonts w:ascii="American Typewriter" w:eastAsia="MS PMincho" w:hAnsi="American Typewriter"/>
        </w:rPr>
        <w:t xml:space="preserve">meet </w:t>
      </w:r>
      <w:r w:rsidR="006645F9" w:rsidRPr="007D5396">
        <w:rPr>
          <w:rFonts w:ascii="American Typewriter" w:eastAsia="MS PMincho" w:hAnsi="American Typewriter"/>
        </w:rPr>
        <w:t>newly emerging</w:t>
      </w:r>
      <w:r w:rsidR="007A7582" w:rsidRPr="007D5396">
        <w:rPr>
          <w:rFonts w:ascii="American Typewriter" w:eastAsia="MS PMincho" w:hAnsi="American Typewriter"/>
        </w:rPr>
        <w:t xml:space="preserve"> conditions</w:t>
      </w:r>
      <w:r w:rsidR="006645F9" w:rsidRPr="007D5396">
        <w:rPr>
          <w:rFonts w:ascii="American Typewriter" w:eastAsia="MS PMincho" w:hAnsi="American Typewriter"/>
        </w:rPr>
        <w:t xml:space="preserve"> </w:t>
      </w:r>
      <w:r w:rsidR="00EB42CA" w:rsidRPr="007D5396">
        <w:rPr>
          <w:rFonts w:ascii="American Typewriter" w:eastAsia="MS PMincho" w:hAnsi="American Typewriter"/>
        </w:rPr>
        <w:t xml:space="preserve">designed to </w:t>
      </w:r>
      <w:r w:rsidR="000E0E61" w:rsidRPr="007D5396">
        <w:rPr>
          <w:rFonts w:ascii="American Typewriter" w:eastAsia="MS PMincho" w:hAnsi="American Typewriter"/>
        </w:rPr>
        <w:t xml:space="preserve">force </w:t>
      </w:r>
      <w:r w:rsidR="00EB42CA" w:rsidRPr="007D5396">
        <w:rPr>
          <w:rFonts w:ascii="American Typewriter" w:eastAsia="MS PMincho" w:hAnsi="American Typewriter"/>
        </w:rPr>
        <w:t xml:space="preserve">them to operate </w:t>
      </w:r>
      <w:r w:rsidR="000E0E61" w:rsidRPr="007D5396">
        <w:rPr>
          <w:rFonts w:ascii="American Typewriter" w:eastAsia="MS PMincho" w:hAnsi="American Typewriter"/>
        </w:rPr>
        <w:t>under</w:t>
      </w:r>
      <w:r w:rsidR="00EB42CA" w:rsidRPr="007D5396">
        <w:rPr>
          <w:rFonts w:ascii="American Typewriter" w:eastAsia="MS PMincho" w:hAnsi="American Typewriter"/>
        </w:rPr>
        <w:t xml:space="preserve"> continuously</w:t>
      </w:r>
      <w:r w:rsidR="00602D75" w:rsidRPr="007D5396">
        <w:rPr>
          <w:rFonts w:ascii="American Typewriter" w:eastAsia="MS PMincho" w:hAnsi="American Typewriter"/>
        </w:rPr>
        <w:t xml:space="preserve"> evolving</w:t>
      </w:r>
      <w:r w:rsidR="00E8071D" w:rsidRPr="007D5396">
        <w:rPr>
          <w:rFonts w:ascii="American Typewriter" w:eastAsia="MS PMincho" w:hAnsi="American Typewriter"/>
        </w:rPr>
        <w:t xml:space="preserve"> ethic</w:t>
      </w:r>
      <w:r w:rsidR="00A03908" w:rsidRPr="007D5396">
        <w:rPr>
          <w:rFonts w:ascii="American Typewriter" w:eastAsia="MS PMincho" w:hAnsi="American Typewriter"/>
        </w:rPr>
        <w:t>al</w:t>
      </w:r>
      <w:r w:rsidR="00602D75" w:rsidRPr="007D5396">
        <w:rPr>
          <w:rFonts w:ascii="American Typewriter" w:eastAsia="MS PMincho" w:hAnsi="American Typewriter"/>
        </w:rPr>
        <w:t xml:space="preserve"> </w:t>
      </w:r>
      <w:r w:rsidR="00251ABA" w:rsidRPr="007D5396">
        <w:rPr>
          <w:rFonts w:ascii="American Typewriter" w:eastAsia="MS PMincho" w:hAnsi="American Typewriter"/>
        </w:rPr>
        <w:t>code</w:t>
      </w:r>
      <w:r w:rsidR="00602D75" w:rsidRPr="007D5396">
        <w:rPr>
          <w:rFonts w:ascii="American Typewriter" w:eastAsia="MS PMincho" w:hAnsi="American Typewriter"/>
        </w:rPr>
        <w:t xml:space="preserve">s </w:t>
      </w:r>
      <w:r w:rsidR="006645F9" w:rsidRPr="007D5396">
        <w:rPr>
          <w:rFonts w:ascii="American Typewriter" w:eastAsia="MS PMincho" w:hAnsi="American Typewriter"/>
        </w:rPr>
        <w:t xml:space="preserve">that are being set </w:t>
      </w:r>
      <w:r w:rsidR="00251ABA" w:rsidRPr="007D5396">
        <w:rPr>
          <w:rFonts w:ascii="American Typewriter" w:eastAsia="MS PMincho" w:hAnsi="American Typewriter"/>
        </w:rPr>
        <w:t xml:space="preserve">to </w:t>
      </w:r>
      <w:r w:rsidR="00A03908" w:rsidRPr="007D5396">
        <w:rPr>
          <w:rFonts w:ascii="American Typewriter" w:eastAsia="MS PMincho" w:hAnsi="American Typewriter"/>
        </w:rPr>
        <w:t>fit</w:t>
      </w:r>
      <w:r w:rsidR="00AD415A" w:rsidRPr="007D5396">
        <w:rPr>
          <w:rFonts w:ascii="American Typewriter" w:eastAsia="MS PMincho" w:hAnsi="American Typewriter"/>
        </w:rPr>
        <w:t xml:space="preserve"> the chang</w:t>
      </w:r>
      <w:r w:rsidR="005E4731" w:rsidRPr="007D5396">
        <w:rPr>
          <w:rFonts w:ascii="American Typewriter" w:eastAsia="MS PMincho" w:hAnsi="American Typewriter"/>
        </w:rPr>
        <w:t>ing</w:t>
      </w:r>
      <w:r w:rsidR="00AD415A" w:rsidRPr="007D5396">
        <w:rPr>
          <w:rFonts w:ascii="American Typewriter" w:eastAsia="MS PMincho" w:hAnsi="American Typewriter"/>
        </w:rPr>
        <w:t xml:space="preserve"> </w:t>
      </w:r>
      <w:r w:rsidR="00EB42CA" w:rsidRPr="007D5396">
        <w:rPr>
          <w:rFonts w:ascii="American Typewriter" w:eastAsia="MS PMincho" w:hAnsi="American Typewriter"/>
        </w:rPr>
        <w:t xml:space="preserve">disciplines and </w:t>
      </w:r>
      <w:r w:rsidR="000E0E61" w:rsidRPr="007D5396">
        <w:rPr>
          <w:rFonts w:ascii="American Typewriter" w:eastAsia="MS PMincho" w:hAnsi="American Typewriter"/>
        </w:rPr>
        <w:t xml:space="preserve">the </w:t>
      </w:r>
      <w:r w:rsidR="00AD415A" w:rsidRPr="007D5396">
        <w:rPr>
          <w:rFonts w:ascii="American Typewriter" w:eastAsia="MS PMincho" w:hAnsi="American Typewriter"/>
        </w:rPr>
        <w:t>time</w:t>
      </w:r>
      <w:r w:rsidR="00A71AF1" w:rsidRPr="007D5396">
        <w:rPr>
          <w:rFonts w:ascii="American Typewriter" w:eastAsia="MS PMincho" w:hAnsi="American Typewriter"/>
        </w:rPr>
        <w:t>.</w:t>
      </w:r>
      <w:r w:rsidR="00A03908" w:rsidRPr="007D5396">
        <w:rPr>
          <w:rFonts w:ascii="American Typewriter" w:eastAsia="MS PMincho" w:hAnsi="American Typewriter"/>
        </w:rPr>
        <w:t xml:space="preserve"> And</w:t>
      </w:r>
      <w:r w:rsidR="000E0E61" w:rsidRPr="007D5396">
        <w:rPr>
          <w:rFonts w:ascii="American Typewriter" w:eastAsia="MS PMincho" w:hAnsi="American Typewriter"/>
        </w:rPr>
        <w:t xml:space="preserve"> so</w:t>
      </w:r>
      <w:r w:rsidRPr="007D5396">
        <w:rPr>
          <w:rFonts w:ascii="American Typewriter" w:eastAsia="MS PMincho" w:hAnsi="American Typewriter"/>
        </w:rPr>
        <w:t>,</w:t>
      </w:r>
      <w:r w:rsidR="00A03908" w:rsidRPr="007D5396">
        <w:rPr>
          <w:rFonts w:ascii="American Typewriter" w:eastAsia="MS PMincho" w:hAnsi="American Typewriter"/>
        </w:rPr>
        <w:t xml:space="preserve"> </w:t>
      </w:r>
      <w:r w:rsidR="005E4731" w:rsidRPr="007D5396">
        <w:rPr>
          <w:rFonts w:ascii="American Typewriter" w:eastAsia="MS PMincho" w:hAnsi="American Typewriter"/>
        </w:rPr>
        <w:t xml:space="preserve">as an extension </w:t>
      </w:r>
      <w:r w:rsidR="00251ABA" w:rsidRPr="007D5396">
        <w:rPr>
          <w:rFonts w:ascii="American Typewriter" w:eastAsia="MS PMincho" w:hAnsi="American Typewriter"/>
        </w:rPr>
        <w:t xml:space="preserve">of such </w:t>
      </w:r>
      <w:r w:rsidR="006645F9" w:rsidRPr="007D5396">
        <w:rPr>
          <w:rFonts w:ascii="American Typewriter" w:eastAsia="MS PMincho" w:hAnsi="American Typewriter"/>
        </w:rPr>
        <w:t>adjustment</w:t>
      </w:r>
      <w:r w:rsidR="00251ABA" w:rsidRPr="007D5396">
        <w:rPr>
          <w:rFonts w:ascii="American Typewriter" w:eastAsia="MS PMincho" w:hAnsi="American Typewriter"/>
        </w:rPr>
        <w:t xml:space="preserve">s </w:t>
      </w:r>
      <w:r w:rsidR="006645F9" w:rsidRPr="007D5396">
        <w:rPr>
          <w:rFonts w:ascii="American Typewriter" w:eastAsia="MS PMincho" w:hAnsi="American Typewriter"/>
        </w:rPr>
        <w:t>in</w:t>
      </w:r>
      <w:r w:rsidR="00251ABA" w:rsidRPr="007D5396">
        <w:rPr>
          <w:rFonts w:ascii="American Typewriter" w:eastAsia="MS PMincho" w:hAnsi="American Typewriter"/>
        </w:rPr>
        <w:t xml:space="preserve"> the researcher’s attitude to the </w:t>
      </w:r>
      <w:r w:rsidR="00D92E22" w:rsidRPr="007D5396">
        <w:rPr>
          <w:rFonts w:ascii="American Typewriter" w:eastAsia="MS PMincho" w:hAnsi="American Typewriter"/>
        </w:rPr>
        <w:t>changing</w:t>
      </w:r>
      <w:r w:rsidR="00251ABA" w:rsidRPr="007D5396">
        <w:rPr>
          <w:rFonts w:ascii="American Typewriter" w:eastAsia="MS PMincho" w:hAnsi="American Typewriter"/>
        </w:rPr>
        <w:t xml:space="preserve"> </w:t>
      </w:r>
      <w:r w:rsidR="00E8071D" w:rsidRPr="007D5396">
        <w:rPr>
          <w:rFonts w:ascii="American Typewriter" w:eastAsia="MS PMincho" w:hAnsi="American Typewriter"/>
        </w:rPr>
        <w:t>ethics</w:t>
      </w:r>
      <w:r w:rsidR="00A03908" w:rsidRPr="007D5396">
        <w:rPr>
          <w:rFonts w:ascii="American Typewriter" w:eastAsia="MS PMincho" w:hAnsi="American Typewriter"/>
        </w:rPr>
        <w:t xml:space="preserve">, a </w:t>
      </w:r>
      <w:r w:rsidR="005E4731" w:rsidRPr="007D5396">
        <w:rPr>
          <w:rFonts w:ascii="American Typewriter" w:eastAsia="MS PMincho" w:hAnsi="American Typewriter"/>
        </w:rPr>
        <w:t xml:space="preserve">critical </w:t>
      </w:r>
      <w:r w:rsidR="00A03908" w:rsidRPr="007D5396">
        <w:rPr>
          <w:rFonts w:ascii="American Typewriter" w:eastAsia="MS PMincho" w:hAnsi="American Typewriter"/>
        </w:rPr>
        <w:t xml:space="preserve">question </w:t>
      </w:r>
      <w:r w:rsidR="005E4731" w:rsidRPr="007D5396">
        <w:rPr>
          <w:rFonts w:ascii="American Typewriter" w:eastAsia="MS PMincho" w:hAnsi="American Typewriter"/>
        </w:rPr>
        <w:t>aris</w:t>
      </w:r>
      <w:r w:rsidR="00A03908" w:rsidRPr="007D5396">
        <w:rPr>
          <w:rFonts w:ascii="American Typewriter" w:eastAsia="MS PMincho" w:hAnsi="American Typewriter"/>
        </w:rPr>
        <w:t>es about how d</w:t>
      </w:r>
      <w:r w:rsidRPr="007D5396">
        <w:rPr>
          <w:rFonts w:ascii="American Typewriter" w:eastAsia="MS PMincho" w:hAnsi="American Typewriter"/>
        </w:rPr>
        <w:t>istinct</w:t>
      </w:r>
      <w:r w:rsidR="00A03908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a</w:t>
      </w:r>
      <w:r w:rsidR="00A03908" w:rsidRPr="007D5396">
        <w:rPr>
          <w:rFonts w:ascii="American Typewriter" w:eastAsia="MS PMincho" w:hAnsi="American Typewriter"/>
        </w:rPr>
        <w:t xml:space="preserve"> line of demarcation </w:t>
      </w:r>
      <w:r w:rsidR="006645F9" w:rsidRPr="007D5396">
        <w:rPr>
          <w:rFonts w:ascii="American Typewriter" w:eastAsia="MS PMincho" w:hAnsi="American Typewriter"/>
        </w:rPr>
        <w:t>should</w:t>
      </w:r>
      <w:r w:rsidR="00AD415A" w:rsidRPr="007D5396">
        <w:rPr>
          <w:rFonts w:ascii="American Typewriter" w:eastAsia="MS PMincho" w:hAnsi="American Typewriter"/>
        </w:rPr>
        <w:t xml:space="preserve"> </w:t>
      </w:r>
      <w:r w:rsidR="00EB42CA" w:rsidRPr="007D5396">
        <w:rPr>
          <w:rFonts w:ascii="American Typewriter" w:eastAsia="MS PMincho" w:hAnsi="American Typewriter"/>
        </w:rPr>
        <w:t>exist</w:t>
      </w:r>
      <w:r w:rsidRPr="007D5396">
        <w:rPr>
          <w:rFonts w:ascii="American Typewriter" w:eastAsia="MS PMincho" w:hAnsi="American Typewriter"/>
        </w:rPr>
        <w:t xml:space="preserve"> </w:t>
      </w:r>
      <w:r w:rsidR="007A7582" w:rsidRPr="007D5396">
        <w:rPr>
          <w:rFonts w:ascii="American Typewriter" w:eastAsia="MS PMincho" w:hAnsi="American Typewriter"/>
        </w:rPr>
        <w:t>between</w:t>
      </w:r>
      <w:r w:rsidR="00A03908" w:rsidRPr="007D5396">
        <w:rPr>
          <w:rFonts w:ascii="American Typewriter" w:eastAsia="MS PMincho" w:hAnsi="American Typewriter"/>
        </w:rPr>
        <w:t xml:space="preserve"> morality </w:t>
      </w:r>
      <w:r w:rsidR="007A7582" w:rsidRPr="007D5396">
        <w:rPr>
          <w:rFonts w:ascii="American Typewriter" w:eastAsia="MS PMincho" w:hAnsi="American Typewriter"/>
        </w:rPr>
        <w:t>and</w:t>
      </w:r>
      <w:r w:rsidR="00A03908" w:rsidRPr="007D5396">
        <w:rPr>
          <w:rFonts w:ascii="American Typewriter" w:eastAsia="MS PMincho" w:hAnsi="American Typewriter"/>
        </w:rPr>
        <w:t xml:space="preserve"> ethics? </w:t>
      </w:r>
    </w:p>
    <w:p w14:paraId="7D056D58" w14:textId="131D9F99" w:rsidR="00CB0DE3" w:rsidRPr="007D5396" w:rsidRDefault="00A03908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Liu et al (2020) submit that because </w:t>
      </w:r>
      <w:r w:rsidR="00CB0DE3" w:rsidRPr="007D5396">
        <w:rPr>
          <w:rFonts w:ascii="American Typewriter" w:eastAsia="MS PMincho" w:hAnsi="American Typewriter"/>
        </w:rPr>
        <w:t xml:space="preserve">of the similarity in </w:t>
      </w:r>
      <w:r w:rsidRPr="007D5396">
        <w:rPr>
          <w:rFonts w:ascii="American Typewriter" w:eastAsia="MS PMincho" w:hAnsi="American Typewriter"/>
        </w:rPr>
        <w:t xml:space="preserve">the </w:t>
      </w:r>
      <w:r w:rsidR="00CB0DE3" w:rsidRPr="007D5396">
        <w:rPr>
          <w:rFonts w:ascii="American Typewriter" w:eastAsia="MS PMincho" w:hAnsi="American Typewriter"/>
        </w:rPr>
        <w:t xml:space="preserve">way that the </w:t>
      </w:r>
      <w:r w:rsidRPr="007D5396">
        <w:rPr>
          <w:rFonts w:ascii="American Typewriter" w:eastAsia="MS PMincho" w:hAnsi="American Typewriter"/>
        </w:rPr>
        <w:t>two</w:t>
      </w:r>
      <w:r w:rsidR="00CB0DE3" w:rsidRPr="007D5396">
        <w:rPr>
          <w:rFonts w:ascii="American Typewriter" w:eastAsia="MS PMincho" w:hAnsi="American Typewriter"/>
        </w:rPr>
        <w:t xml:space="preserve"> </w:t>
      </w:r>
      <w:r w:rsidR="00277793" w:rsidRPr="007D5396">
        <w:rPr>
          <w:rFonts w:ascii="American Typewriter" w:eastAsia="MS PMincho" w:hAnsi="American Typewriter"/>
        </w:rPr>
        <w:t xml:space="preserve">words </w:t>
      </w:r>
      <w:r w:rsidRPr="007D5396">
        <w:rPr>
          <w:rFonts w:ascii="American Typewriter" w:eastAsia="MS PMincho" w:hAnsi="American Typewriter"/>
        </w:rPr>
        <w:t>“impact people’s lives</w:t>
      </w:r>
      <w:r w:rsidR="002A0C71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>”</w:t>
      </w:r>
      <w:r w:rsidR="00CB0DE3" w:rsidRPr="007D5396">
        <w:rPr>
          <w:rFonts w:ascii="American Typewriter" w:eastAsia="MS PMincho" w:hAnsi="American Typewriter"/>
        </w:rPr>
        <w:t xml:space="preserve"> it might be necessary</w:t>
      </w:r>
      <w:r w:rsidR="00A71AF1" w:rsidRPr="007D5396">
        <w:rPr>
          <w:rFonts w:ascii="American Typewriter" w:eastAsia="MS PMincho" w:hAnsi="American Typewriter"/>
        </w:rPr>
        <w:t xml:space="preserve"> </w:t>
      </w:r>
      <w:r w:rsidR="00CB0DE3" w:rsidRPr="007D5396">
        <w:rPr>
          <w:rFonts w:ascii="American Typewriter" w:eastAsia="MS PMincho" w:hAnsi="American Typewriter"/>
        </w:rPr>
        <w:t xml:space="preserve">to explore whether </w:t>
      </w:r>
      <w:r w:rsidR="006645F9" w:rsidRPr="007D5396">
        <w:rPr>
          <w:rFonts w:ascii="American Typewriter" w:eastAsia="MS PMincho" w:hAnsi="American Typewriter"/>
        </w:rPr>
        <w:t xml:space="preserve">or not </w:t>
      </w:r>
      <w:r w:rsidR="00CB0DE3" w:rsidRPr="007D5396">
        <w:rPr>
          <w:rFonts w:ascii="American Typewriter" w:eastAsia="MS PMincho" w:hAnsi="American Typewriter"/>
        </w:rPr>
        <w:t>the</w:t>
      </w:r>
      <w:r w:rsidR="000E0E61" w:rsidRPr="007D5396">
        <w:rPr>
          <w:rFonts w:ascii="American Typewriter" w:eastAsia="MS PMincho" w:hAnsi="American Typewriter"/>
        </w:rPr>
        <w:t>y</w:t>
      </w:r>
      <w:r w:rsidR="00CB0DE3" w:rsidRPr="007D5396">
        <w:rPr>
          <w:rFonts w:ascii="American Typewriter" w:eastAsia="MS PMincho" w:hAnsi="American Typewriter"/>
        </w:rPr>
        <w:t xml:space="preserve"> are</w:t>
      </w:r>
      <w:r w:rsidR="00942E24" w:rsidRPr="007D5396">
        <w:rPr>
          <w:rFonts w:ascii="American Typewriter" w:eastAsia="MS PMincho" w:hAnsi="American Typewriter"/>
        </w:rPr>
        <w:t>,</w:t>
      </w:r>
      <w:r w:rsidR="00CB0DE3" w:rsidRPr="007D5396">
        <w:rPr>
          <w:rFonts w:ascii="American Typewriter" w:eastAsia="MS PMincho" w:hAnsi="American Typewriter"/>
        </w:rPr>
        <w:t xml:space="preserve"> indeed</w:t>
      </w:r>
      <w:r w:rsidR="00942E24" w:rsidRPr="007D5396">
        <w:rPr>
          <w:rFonts w:ascii="American Typewriter" w:eastAsia="MS PMincho" w:hAnsi="American Typewriter"/>
        </w:rPr>
        <w:t>,</w:t>
      </w:r>
      <w:r w:rsidR="00CB0DE3" w:rsidRPr="007D5396">
        <w:rPr>
          <w:rFonts w:ascii="American Typewriter" w:eastAsia="MS PMincho" w:hAnsi="American Typewriter"/>
        </w:rPr>
        <w:t xml:space="preserve"> </w:t>
      </w:r>
      <w:r w:rsidR="00277793" w:rsidRPr="007D5396">
        <w:rPr>
          <w:rFonts w:ascii="American Typewriter" w:eastAsia="MS PMincho" w:hAnsi="American Typewriter"/>
        </w:rPr>
        <w:t>antonymous</w:t>
      </w:r>
      <w:r w:rsidR="00CB0DE3" w:rsidRPr="007D5396">
        <w:rPr>
          <w:rFonts w:ascii="American Typewriter" w:eastAsia="MS PMincho" w:hAnsi="American Typewriter"/>
        </w:rPr>
        <w:t xml:space="preserve"> or synonymous, or whether they </w:t>
      </w:r>
      <w:r w:rsidR="00277793" w:rsidRPr="007D5396">
        <w:rPr>
          <w:rFonts w:ascii="American Typewriter" w:eastAsia="MS PMincho" w:hAnsi="American Typewriter"/>
        </w:rPr>
        <w:t xml:space="preserve">merely </w:t>
      </w:r>
      <w:r w:rsidR="00CB0DE3" w:rsidRPr="007D5396">
        <w:rPr>
          <w:rFonts w:ascii="American Typewriter" w:eastAsia="MS PMincho" w:hAnsi="American Typewriter"/>
        </w:rPr>
        <w:t xml:space="preserve">possess elements that </w:t>
      </w:r>
      <w:r w:rsidR="006645F9" w:rsidRPr="007D5396">
        <w:rPr>
          <w:rFonts w:ascii="American Typewriter" w:eastAsia="MS PMincho" w:hAnsi="American Typewriter"/>
        </w:rPr>
        <w:t xml:space="preserve">give </w:t>
      </w:r>
      <w:r w:rsidR="00CB0DE3" w:rsidRPr="007D5396">
        <w:rPr>
          <w:rFonts w:ascii="American Typewriter" w:eastAsia="MS PMincho" w:hAnsi="American Typewriter"/>
        </w:rPr>
        <w:t>them</w:t>
      </w:r>
      <w:r w:rsidR="00942E24" w:rsidRPr="007D5396">
        <w:rPr>
          <w:rFonts w:ascii="American Typewriter" w:eastAsia="MS PMincho" w:hAnsi="American Typewriter"/>
        </w:rPr>
        <w:t xml:space="preserve"> </w:t>
      </w:r>
      <w:r w:rsidR="00AD415A" w:rsidRPr="007D5396">
        <w:rPr>
          <w:rFonts w:ascii="American Typewriter" w:eastAsia="MS PMincho" w:hAnsi="American Typewriter"/>
        </w:rPr>
        <w:t>enough</w:t>
      </w:r>
      <w:r w:rsidR="00CB0DE3" w:rsidRPr="007D5396">
        <w:rPr>
          <w:rFonts w:ascii="American Typewriter" w:eastAsia="MS PMincho" w:hAnsi="American Typewriter"/>
        </w:rPr>
        <w:t xml:space="preserve"> of </w:t>
      </w:r>
      <w:r w:rsidR="00AD415A" w:rsidRPr="007D5396">
        <w:rPr>
          <w:rFonts w:ascii="American Typewriter" w:eastAsia="MS PMincho" w:hAnsi="American Typewriter"/>
        </w:rPr>
        <w:t>a</w:t>
      </w:r>
      <w:r w:rsidR="000E0E61" w:rsidRPr="007D5396">
        <w:rPr>
          <w:rFonts w:ascii="American Typewriter" w:eastAsia="MS PMincho" w:hAnsi="American Typewriter"/>
        </w:rPr>
        <w:t xml:space="preserve">n intersecting </w:t>
      </w:r>
      <w:r w:rsidR="00AD415A" w:rsidRPr="007D5396">
        <w:rPr>
          <w:rFonts w:ascii="American Typewriter" w:eastAsia="MS PMincho" w:hAnsi="American Typewriter"/>
        </w:rPr>
        <w:t xml:space="preserve"> </w:t>
      </w:r>
      <w:r w:rsidR="00CB0DE3" w:rsidRPr="007D5396">
        <w:rPr>
          <w:rFonts w:ascii="American Typewriter" w:eastAsia="MS PMincho" w:hAnsi="American Typewriter"/>
        </w:rPr>
        <w:t>Venn diagram relationship</w:t>
      </w:r>
      <w:r w:rsidR="002A0C71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(Correla, 2023, Ethics in Research, </w:t>
      </w:r>
      <w:r w:rsidRPr="005E3CB6">
        <w:rPr>
          <w:rFonts w:ascii="American Typewriter" w:eastAsia="MS PMincho" w:hAnsi="American Typewriter"/>
          <w:highlight w:val="yellow"/>
        </w:rPr>
        <w:t xml:space="preserve">121-’30; </w:t>
      </w:r>
      <w:commentRangeStart w:id="0"/>
      <w:r w:rsidRPr="005E3CB6">
        <w:rPr>
          <w:rFonts w:ascii="American Typewriter" w:eastAsia="MS PMincho" w:hAnsi="American Typewriter"/>
          <w:highlight w:val="yellow"/>
        </w:rPr>
        <w:t>Liu</w:t>
      </w:r>
      <w:commentRangeEnd w:id="0"/>
      <w:r w:rsidR="005E3CB6">
        <w:rPr>
          <w:rStyle w:val="CommentReference"/>
        </w:rPr>
        <w:commentReference w:id="0"/>
      </w:r>
      <w:r w:rsidRPr="005E3CB6">
        <w:rPr>
          <w:rFonts w:ascii="American Typewriter" w:eastAsia="MS PMincho" w:hAnsi="American Typewriter"/>
          <w:highlight w:val="yellow"/>
        </w:rPr>
        <w:t xml:space="preserve"> et al, 2020, Teach Learn Med., pp. 345-351).</w:t>
      </w:r>
      <w:r w:rsidRPr="007D5396">
        <w:rPr>
          <w:rFonts w:ascii="American Typewriter" w:eastAsia="MS PMincho" w:hAnsi="American Typewriter"/>
        </w:rPr>
        <w:t xml:space="preserve"> </w:t>
      </w:r>
    </w:p>
    <w:p w14:paraId="4FD450F4" w14:textId="2522F3D7" w:rsidR="001B6163" w:rsidRPr="007D5396" w:rsidRDefault="00CB0DE3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>According to Liu et al (2020), the confusion between “ethics” and “moral</w:t>
      </w:r>
      <w:r w:rsidR="0073188D" w:rsidRPr="007D5396">
        <w:rPr>
          <w:rFonts w:ascii="American Typewriter" w:eastAsia="MS PMincho" w:hAnsi="American Typewriter"/>
        </w:rPr>
        <w:t>ity</w:t>
      </w:r>
      <w:r w:rsidRPr="007D5396">
        <w:rPr>
          <w:rFonts w:ascii="American Typewriter" w:eastAsia="MS PMincho" w:hAnsi="American Typewriter"/>
        </w:rPr>
        <w:t>” is probably due to the etymology of the latter. They write that because of its Latin root—“</w:t>
      </w:r>
      <w:proofErr w:type="spellStart"/>
      <w:r w:rsidRPr="007D5396">
        <w:rPr>
          <w:rFonts w:ascii="American Typewriter" w:eastAsia="MS PMincho" w:hAnsi="American Typewriter"/>
        </w:rPr>
        <w:t>mos</w:t>
      </w:r>
      <w:proofErr w:type="spellEnd"/>
      <w:r w:rsidRPr="007D5396">
        <w:rPr>
          <w:rFonts w:ascii="American Typewriter" w:eastAsia="MS PMincho" w:hAnsi="American Typewriter"/>
        </w:rPr>
        <w:t>,”or “</w:t>
      </w:r>
      <w:proofErr w:type="spellStart"/>
      <w:r w:rsidRPr="007D5396">
        <w:rPr>
          <w:rFonts w:ascii="American Typewriter" w:eastAsia="MS PMincho" w:hAnsi="American Typewriter"/>
        </w:rPr>
        <w:t>moris</w:t>
      </w:r>
      <w:proofErr w:type="spellEnd"/>
      <w:r w:rsidRPr="007D5396">
        <w:rPr>
          <w:rFonts w:ascii="American Typewriter" w:eastAsia="MS PMincho" w:hAnsi="American Typewriter"/>
        </w:rPr>
        <w:t xml:space="preserve">”— “[the word, </w:t>
      </w:r>
      <w:r w:rsidR="00014CBB" w:rsidRPr="007D5396">
        <w:rPr>
          <w:rFonts w:ascii="American Typewriter" w:eastAsia="MS PMincho" w:hAnsi="American Typewriter"/>
        </w:rPr>
        <w:t>‘</w:t>
      </w:r>
      <w:r w:rsidRPr="007D5396">
        <w:rPr>
          <w:rFonts w:ascii="American Typewriter" w:eastAsia="MS PMincho" w:hAnsi="American Typewriter"/>
        </w:rPr>
        <w:t>morals,</w:t>
      </w:r>
      <w:r w:rsidR="00014CBB" w:rsidRPr="007D5396">
        <w:rPr>
          <w:rFonts w:ascii="American Typewriter" w:eastAsia="MS PMincho" w:hAnsi="American Typewriter"/>
        </w:rPr>
        <w:t>’</w:t>
      </w:r>
      <w:r w:rsidRPr="007D5396">
        <w:rPr>
          <w:rFonts w:ascii="American Typewriter" w:eastAsia="MS PMincho" w:hAnsi="American Typewriter"/>
        </w:rPr>
        <w:t xml:space="preserve"> denot</w:t>
      </w:r>
      <w:r w:rsidR="00A71AF1" w:rsidRPr="007D5396">
        <w:rPr>
          <w:rFonts w:ascii="American Typewriter" w:eastAsia="MS PMincho" w:hAnsi="American Typewriter"/>
        </w:rPr>
        <w:t>e</w:t>
      </w:r>
      <w:r w:rsidR="00014CBB" w:rsidRPr="007D5396">
        <w:rPr>
          <w:rFonts w:ascii="American Typewriter" w:eastAsia="MS PMincho" w:hAnsi="American Typewriter"/>
        </w:rPr>
        <w:t xml:space="preserve"> that</w:t>
      </w:r>
      <w:r w:rsidRPr="007D5396">
        <w:rPr>
          <w:rFonts w:ascii="American Typewriter" w:eastAsia="MS PMincho" w:hAnsi="American Typewriter"/>
        </w:rPr>
        <w:t>] a habit or behavior …is more likely related to individual principles</w:t>
      </w:r>
      <w:r w:rsidR="000E0E61" w:rsidRPr="007D5396">
        <w:rPr>
          <w:rFonts w:ascii="American Typewriter" w:eastAsia="MS PMincho" w:hAnsi="American Typewriter"/>
        </w:rPr>
        <w:t>.</w:t>
      </w:r>
      <w:r w:rsidRPr="007D5396">
        <w:rPr>
          <w:rFonts w:ascii="American Typewriter" w:eastAsia="MS PMincho" w:hAnsi="American Typewriter"/>
        </w:rPr>
        <w:t xml:space="preserve">” </w:t>
      </w:r>
      <w:r w:rsidR="005E4731" w:rsidRPr="007D5396">
        <w:rPr>
          <w:rFonts w:ascii="American Typewriter" w:eastAsia="MS PMincho" w:hAnsi="American Typewriter"/>
        </w:rPr>
        <w:t>To th</w:t>
      </w:r>
      <w:r w:rsidR="0073188D" w:rsidRPr="007D5396">
        <w:rPr>
          <w:rFonts w:ascii="American Typewriter" w:eastAsia="MS PMincho" w:hAnsi="American Typewriter"/>
        </w:rPr>
        <w:t>at</w:t>
      </w:r>
      <w:r w:rsidR="005E4731" w:rsidRPr="007D5396">
        <w:rPr>
          <w:rFonts w:ascii="American Typewriter" w:eastAsia="MS PMincho" w:hAnsi="American Typewriter"/>
        </w:rPr>
        <w:t xml:space="preserve"> point</w:t>
      </w:r>
      <w:r w:rsidRPr="007D5396">
        <w:rPr>
          <w:rFonts w:ascii="American Typewriter" w:eastAsia="MS PMincho" w:hAnsi="American Typewriter"/>
        </w:rPr>
        <w:t>, they call attention to Rabelais’ statement that “science must be submissive to morals to prevent exaggeration” (translated from the French in Pantagruel).</w:t>
      </w:r>
      <w:r w:rsidR="00A71AF1" w:rsidRPr="007D5396">
        <w:rPr>
          <w:rFonts w:ascii="American Typewriter" w:eastAsia="MS PMincho" w:hAnsi="American Typewriter"/>
        </w:rPr>
        <w:t xml:space="preserve"> Clearly, there is </w:t>
      </w:r>
      <w:r w:rsidR="000E0E61" w:rsidRPr="007D5396">
        <w:rPr>
          <w:rFonts w:ascii="American Typewriter" w:eastAsia="MS PMincho" w:hAnsi="American Typewriter"/>
        </w:rPr>
        <w:t xml:space="preserve">truly </w:t>
      </w:r>
      <w:r w:rsidR="00A71AF1" w:rsidRPr="007D5396">
        <w:rPr>
          <w:rFonts w:ascii="American Typewriter" w:eastAsia="MS PMincho" w:hAnsi="American Typewriter"/>
        </w:rPr>
        <w:t>no way to talk about “ethics” without looking</w:t>
      </w:r>
      <w:r w:rsidR="0073188D" w:rsidRPr="007D5396">
        <w:rPr>
          <w:rFonts w:ascii="American Typewriter" w:eastAsia="MS PMincho" w:hAnsi="American Typewriter"/>
        </w:rPr>
        <w:t>, first,</w:t>
      </w:r>
      <w:r w:rsidR="00A71AF1" w:rsidRPr="007D5396">
        <w:rPr>
          <w:rFonts w:ascii="American Typewriter" w:eastAsia="MS PMincho" w:hAnsi="American Typewriter"/>
        </w:rPr>
        <w:t xml:space="preserve"> at whether it ever truly parts company with “morality,” or how its historical root is firmly planted in the medical sciences</w:t>
      </w:r>
      <w:r w:rsidR="00714232" w:rsidRPr="007D5396">
        <w:rPr>
          <w:rFonts w:ascii="American Typewriter" w:eastAsia="MS PMincho" w:hAnsi="American Typewriter"/>
        </w:rPr>
        <w:t xml:space="preserve"> (Liu et al, 2020)</w:t>
      </w:r>
      <w:r w:rsidR="00A71AF1" w:rsidRPr="007D5396">
        <w:rPr>
          <w:rFonts w:ascii="American Typewriter" w:eastAsia="MS PMincho" w:hAnsi="American Typewriter"/>
        </w:rPr>
        <w:t>.</w:t>
      </w:r>
    </w:p>
    <w:p w14:paraId="1F5AD3EE" w14:textId="162CD91D" w:rsidR="00A95EED" w:rsidRPr="007D5396" w:rsidRDefault="00014CBB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Today, there is one simple statement that sums up the rule of conduct expected of health care providers the world over. </w:t>
      </w:r>
      <w:r w:rsidR="00942E24" w:rsidRPr="007D5396">
        <w:rPr>
          <w:rFonts w:ascii="American Typewriter" w:eastAsia="MS PMincho" w:hAnsi="American Typewriter"/>
        </w:rPr>
        <w:t>Liu et al</w:t>
      </w:r>
      <w:r w:rsidRPr="007D5396">
        <w:rPr>
          <w:rFonts w:ascii="American Typewriter" w:eastAsia="MS PMincho" w:hAnsi="American Typewriter"/>
        </w:rPr>
        <w:t xml:space="preserve"> write that the statement which has come to be seen as an oath of obedience to the ethical </w:t>
      </w:r>
      <w:r w:rsidR="00714232" w:rsidRPr="007D5396">
        <w:rPr>
          <w:rFonts w:ascii="American Typewriter" w:eastAsia="MS PMincho" w:hAnsi="American Typewriter"/>
        </w:rPr>
        <w:t>standard</w:t>
      </w:r>
      <w:r w:rsidRPr="007D5396">
        <w:rPr>
          <w:rFonts w:ascii="American Typewriter" w:eastAsia="MS PMincho" w:hAnsi="American Typewriter"/>
        </w:rPr>
        <w:t xml:space="preserve"> </w:t>
      </w:r>
      <w:r w:rsidR="00473F73" w:rsidRPr="007D5396">
        <w:rPr>
          <w:rFonts w:ascii="American Typewriter" w:eastAsia="MS PMincho" w:hAnsi="American Typewriter"/>
        </w:rPr>
        <w:t>for</w:t>
      </w:r>
      <w:r w:rsidRPr="007D5396">
        <w:rPr>
          <w:rFonts w:ascii="American Typewriter" w:eastAsia="MS PMincho" w:hAnsi="American Typewriter"/>
        </w:rPr>
        <w:t xml:space="preserve"> health care providers is accredited to the</w:t>
      </w:r>
      <w:r w:rsidR="00D92E22" w:rsidRPr="007D5396">
        <w:rPr>
          <w:rFonts w:ascii="American Typewriter" w:eastAsia="MS PMincho" w:hAnsi="American Typewriter"/>
        </w:rPr>
        <w:t xml:space="preserve"> ancient</w:t>
      </w:r>
      <w:r w:rsidRPr="007D5396">
        <w:rPr>
          <w:rFonts w:ascii="American Typewriter" w:eastAsia="MS PMincho" w:hAnsi="American Typewriter"/>
        </w:rPr>
        <w:t xml:space="preserve"> Greek physician, Hippocrates</w:t>
      </w:r>
      <w:r w:rsidR="00473F73" w:rsidRPr="007D5396">
        <w:rPr>
          <w:rFonts w:ascii="American Typewriter" w:eastAsia="MS PMincho" w:hAnsi="American Typewriter"/>
        </w:rPr>
        <w:t xml:space="preserve"> (</w:t>
      </w:r>
      <w:r w:rsidRPr="007D5396">
        <w:rPr>
          <w:rFonts w:ascii="American Typewriter" w:eastAsia="MS PMincho" w:hAnsi="American Typewriter"/>
        </w:rPr>
        <w:t>460 and 370 BC</w:t>
      </w:r>
      <w:r w:rsidR="00473F73" w:rsidRPr="007D5396">
        <w:rPr>
          <w:rFonts w:ascii="American Typewriter" w:eastAsia="MS PMincho" w:hAnsi="American Typewriter"/>
        </w:rPr>
        <w:t>)</w:t>
      </w:r>
      <w:r w:rsidRPr="007D5396">
        <w:rPr>
          <w:rFonts w:ascii="American Typewriter" w:eastAsia="MS PMincho" w:hAnsi="American Typewriter"/>
        </w:rPr>
        <w:t xml:space="preserve">. </w:t>
      </w:r>
      <w:r w:rsidR="006E5E0A" w:rsidRPr="007D5396">
        <w:rPr>
          <w:rFonts w:ascii="American Typewriter" w:eastAsia="MS PMincho" w:hAnsi="American Typewriter"/>
        </w:rPr>
        <w:t>But Liu et al are</w:t>
      </w:r>
      <w:r w:rsidR="00254CE4" w:rsidRPr="007D5396">
        <w:rPr>
          <w:rFonts w:ascii="American Typewriter" w:eastAsia="MS PMincho" w:hAnsi="American Typewriter"/>
        </w:rPr>
        <w:t xml:space="preserve"> </w:t>
      </w:r>
      <w:r w:rsidR="006E5E0A" w:rsidRPr="007D5396">
        <w:rPr>
          <w:rFonts w:ascii="American Typewriter" w:eastAsia="MS PMincho" w:hAnsi="American Typewriter"/>
        </w:rPr>
        <w:t>telling</w:t>
      </w:r>
      <w:r w:rsidR="005E4731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us that </w:t>
      </w:r>
      <w:r w:rsidR="00473F73" w:rsidRPr="007D5396">
        <w:rPr>
          <w:rFonts w:ascii="American Typewriter" w:eastAsia="MS PMincho" w:hAnsi="American Typewriter"/>
        </w:rPr>
        <w:t>current</w:t>
      </w:r>
      <w:r w:rsidRPr="007D5396">
        <w:rPr>
          <w:rFonts w:ascii="American Typewriter" w:eastAsia="MS PMincho" w:hAnsi="American Typewriter"/>
        </w:rPr>
        <w:t xml:space="preserve"> research </w:t>
      </w:r>
      <w:r w:rsidR="00473F73" w:rsidRPr="007D5396">
        <w:rPr>
          <w:rFonts w:ascii="American Typewriter" w:eastAsia="MS PMincho" w:hAnsi="American Typewriter"/>
        </w:rPr>
        <w:t>is</w:t>
      </w:r>
      <w:r w:rsidRPr="007D5396">
        <w:rPr>
          <w:rFonts w:ascii="American Typewriter" w:eastAsia="MS PMincho" w:hAnsi="American Typewriter"/>
        </w:rPr>
        <w:t xml:space="preserve"> </w:t>
      </w:r>
      <w:r w:rsidR="006E5E0A" w:rsidRPr="007D5396">
        <w:rPr>
          <w:rFonts w:ascii="American Typewriter" w:eastAsia="MS PMincho" w:hAnsi="American Typewriter"/>
        </w:rPr>
        <w:t>show</w:t>
      </w:r>
      <w:r w:rsidRPr="007D5396">
        <w:rPr>
          <w:rFonts w:ascii="American Typewriter" w:eastAsia="MS PMincho" w:hAnsi="American Typewriter"/>
        </w:rPr>
        <w:t>ing t</w:t>
      </w:r>
      <w:r w:rsidR="00AD415A" w:rsidRPr="007D5396">
        <w:rPr>
          <w:rFonts w:ascii="American Typewriter" w:eastAsia="MS PMincho" w:hAnsi="American Typewriter"/>
        </w:rPr>
        <w:t>ha</w:t>
      </w:r>
      <w:r w:rsidRPr="007D5396">
        <w:rPr>
          <w:rFonts w:ascii="American Typewriter" w:eastAsia="MS PMincho" w:hAnsi="American Typewriter"/>
        </w:rPr>
        <w:t>t th</w:t>
      </w:r>
      <w:r w:rsidR="005E4731" w:rsidRPr="007D5396">
        <w:rPr>
          <w:rFonts w:ascii="American Typewriter" w:eastAsia="MS PMincho" w:hAnsi="American Typewriter"/>
        </w:rPr>
        <w:t>e</w:t>
      </w:r>
      <w:r w:rsidRPr="007D5396">
        <w:rPr>
          <w:rFonts w:ascii="American Typewriter" w:eastAsia="MS PMincho" w:hAnsi="American Typewriter"/>
        </w:rPr>
        <w:t xml:space="preserve"> so-called Hippocratic Oath may have </w:t>
      </w:r>
      <w:proofErr w:type="gramStart"/>
      <w:r w:rsidRPr="007D5396">
        <w:rPr>
          <w:rFonts w:ascii="American Typewriter" w:eastAsia="MS PMincho" w:hAnsi="American Typewriter"/>
        </w:rPr>
        <w:t>actually been</w:t>
      </w:r>
      <w:proofErr w:type="gramEnd"/>
      <w:r w:rsidRPr="007D5396">
        <w:rPr>
          <w:rFonts w:ascii="American Typewriter" w:eastAsia="MS PMincho" w:hAnsi="American Typewriter"/>
        </w:rPr>
        <w:t xml:space="preserve"> developed by Greek physician-priests </w:t>
      </w:r>
      <w:r w:rsidR="00AD415A" w:rsidRPr="007D5396">
        <w:rPr>
          <w:rFonts w:ascii="American Typewriter" w:eastAsia="MS PMincho" w:hAnsi="American Typewriter"/>
        </w:rPr>
        <w:t xml:space="preserve">belonging to the Asclepias cult </w:t>
      </w:r>
      <w:r w:rsidR="000E0E61" w:rsidRPr="007D5396">
        <w:rPr>
          <w:rFonts w:ascii="American Typewriter" w:eastAsia="MS PMincho" w:hAnsi="American Typewriter"/>
        </w:rPr>
        <w:t xml:space="preserve">which </w:t>
      </w:r>
      <w:r w:rsidR="006E5E0A" w:rsidRPr="007D5396">
        <w:rPr>
          <w:rFonts w:ascii="American Typewriter" w:eastAsia="MS PMincho" w:hAnsi="American Typewriter"/>
        </w:rPr>
        <w:t>predat</w:t>
      </w:r>
      <w:r w:rsidR="00594D57" w:rsidRPr="007D5396">
        <w:rPr>
          <w:rFonts w:ascii="American Typewriter" w:eastAsia="MS PMincho" w:hAnsi="American Typewriter"/>
        </w:rPr>
        <w:t xml:space="preserve">es </w:t>
      </w:r>
      <w:r w:rsidR="00254CE4" w:rsidRPr="007D5396">
        <w:rPr>
          <w:rFonts w:ascii="American Typewriter" w:eastAsia="MS PMincho" w:hAnsi="American Typewriter"/>
        </w:rPr>
        <w:t>Hippocrates</w:t>
      </w:r>
      <w:r w:rsidR="006E5E0A" w:rsidRPr="007D5396">
        <w:rPr>
          <w:rFonts w:ascii="American Typewriter" w:eastAsia="MS PMincho" w:hAnsi="American Typewriter"/>
        </w:rPr>
        <w:t>,</w:t>
      </w:r>
      <w:r w:rsidR="00690D85" w:rsidRPr="007D5396">
        <w:rPr>
          <w:rFonts w:ascii="American Typewriter" w:eastAsia="MS PMincho" w:hAnsi="American Typewriter"/>
        </w:rPr>
        <w:t xml:space="preserve"> </w:t>
      </w:r>
      <w:r w:rsidR="00A95EED" w:rsidRPr="007D5396">
        <w:rPr>
          <w:rFonts w:ascii="American Typewriter" w:eastAsia="MS PMincho" w:hAnsi="American Typewriter"/>
        </w:rPr>
        <w:t>and</w:t>
      </w:r>
      <w:r w:rsidR="00690D85" w:rsidRPr="007D5396">
        <w:rPr>
          <w:rFonts w:ascii="American Typewriter" w:eastAsia="MS PMincho" w:hAnsi="American Typewriter"/>
        </w:rPr>
        <w:t xml:space="preserve"> </w:t>
      </w:r>
      <w:r w:rsidR="00473F73" w:rsidRPr="007D5396">
        <w:rPr>
          <w:rFonts w:ascii="American Typewriter" w:eastAsia="MS PMincho" w:hAnsi="American Typewriter"/>
        </w:rPr>
        <w:t>wh</w:t>
      </w:r>
      <w:r w:rsidR="006E5E0A" w:rsidRPr="007D5396">
        <w:rPr>
          <w:rFonts w:ascii="American Typewriter" w:eastAsia="MS PMincho" w:hAnsi="American Typewriter"/>
        </w:rPr>
        <w:t xml:space="preserve">o are said to </w:t>
      </w:r>
      <w:r w:rsidR="00690D85" w:rsidRPr="007D5396">
        <w:rPr>
          <w:rFonts w:ascii="American Typewriter" w:eastAsia="MS PMincho" w:hAnsi="American Typewriter"/>
        </w:rPr>
        <w:t>have derived th</w:t>
      </w:r>
      <w:r w:rsidR="00A95EED" w:rsidRPr="007D5396">
        <w:rPr>
          <w:rFonts w:ascii="American Typewriter" w:eastAsia="MS PMincho" w:hAnsi="American Typewriter"/>
        </w:rPr>
        <w:t xml:space="preserve">eir doctrine from writings </w:t>
      </w:r>
      <w:r w:rsidR="006E5E0A" w:rsidRPr="007D5396">
        <w:rPr>
          <w:rFonts w:ascii="American Typewriter" w:eastAsia="MS PMincho" w:hAnsi="American Typewriter"/>
        </w:rPr>
        <w:t xml:space="preserve">that originally </w:t>
      </w:r>
      <w:r w:rsidR="00A95EED" w:rsidRPr="007D5396">
        <w:rPr>
          <w:rFonts w:ascii="American Typewriter" w:eastAsia="MS PMincho" w:hAnsi="American Typewriter"/>
        </w:rPr>
        <w:t>c</w:t>
      </w:r>
      <w:r w:rsidR="0073188D" w:rsidRPr="007D5396">
        <w:rPr>
          <w:rFonts w:ascii="American Typewriter" w:eastAsia="MS PMincho" w:hAnsi="American Typewriter"/>
        </w:rPr>
        <w:t>ame</w:t>
      </w:r>
      <w:r w:rsidR="00A95EED" w:rsidRPr="007D5396">
        <w:rPr>
          <w:rFonts w:ascii="American Typewriter" w:eastAsia="MS PMincho" w:hAnsi="American Typewriter"/>
        </w:rPr>
        <w:t xml:space="preserve"> out of Alexandria</w:t>
      </w:r>
      <w:r w:rsidR="0073188D" w:rsidRPr="007D5396">
        <w:rPr>
          <w:rFonts w:ascii="American Typewriter" w:eastAsia="MS PMincho" w:hAnsi="American Typewriter"/>
        </w:rPr>
        <w:t>, Egypt</w:t>
      </w:r>
      <w:r w:rsidR="00714232" w:rsidRPr="007D5396">
        <w:rPr>
          <w:rFonts w:ascii="American Typewriter" w:eastAsia="MS PMincho" w:hAnsi="American Typewriter"/>
        </w:rPr>
        <w:t xml:space="preserve"> (Liu et al, 2020).</w:t>
      </w:r>
    </w:p>
    <w:p w14:paraId="0BB31AA6" w14:textId="4D7E9228" w:rsidR="002C5A6A" w:rsidRPr="007D5396" w:rsidRDefault="00014CBB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If this latter is the </w:t>
      </w:r>
      <w:r w:rsidR="00473F73" w:rsidRPr="007D5396">
        <w:rPr>
          <w:rFonts w:ascii="American Typewriter" w:eastAsia="MS PMincho" w:hAnsi="American Typewriter"/>
        </w:rPr>
        <w:t>cas</w:t>
      </w:r>
      <w:r w:rsidR="00714232" w:rsidRPr="007D5396">
        <w:rPr>
          <w:rFonts w:ascii="American Typewriter" w:eastAsia="MS PMincho" w:hAnsi="American Typewriter"/>
        </w:rPr>
        <w:t>e</w:t>
      </w:r>
      <w:r w:rsidRPr="007D5396">
        <w:rPr>
          <w:rFonts w:ascii="American Typewriter" w:eastAsia="MS PMincho" w:hAnsi="American Typewriter"/>
        </w:rPr>
        <w:t xml:space="preserve">, </w:t>
      </w:r>
      <w:r w:rsidR="00473F73" w:rsidRPr="007D5396">
        <w:rPr>
          <w:rFonts w:ascii="American Typewriter" w:eastAsia="MS PMincho" w:hAnsi="American Typewriter"/>
        </w:rPr>
        <w:t xml:space="preserve">then, </w:t>
      </w:r>
      <w:r w:rsidRPr="007D5396">
        <w:rPr>
          <w:rFonts w:ascii="American Typewriter" w:eastAsia="MS PMincho" w:hAnsi="American Typewriter"/>
        </w:rPr>
        <w:t xml:space="preserve">there is no denying the connection </w:t>
      </w:r>
      <w:r w:rsidR="00594D57" w:rsidRPr="007D5396">
        <w:rPr>
          <w:rFonts w:ascii="American Typewriter" w:eastAsia="MS PMincho" w:hAnsi="American Typewriter"/>
        </w:rPr>
        <w:t>b</w:t>
      </w:r>
      <w:r w:rsidR="00D92E22" w:rsidRPr="007D5396">
        <w:rPr>
          <w:rFonts w:ascii="American Typewriter" w:eastAsia="MS PMincho" w:hAnsi="American Typewriter"/>
        </w:rPr>
        <w:t>e</w:t>
      </w:r>
      <w:r w:rsidR="00594D57" w:rsidRPr="007D5396">
        <w:rPr>
          <w:rFonts w:ascii="American Typewriter" w:eastAsia="MS PMincho" w:hAnsi="American Typewriter"/>
        </w:rPr>
        <w:t>tween</w:t>
      </w:r>
      <w:r w:rsidR="00D92E22" w:rsidRPr="007D5396">
        <w:rPr>
          <w:rFonts w:ascii="American Typewriter" w:eastAsia="MS PMincho" w:hAnsi="American Typewriter"/>
        </w:rPr>
        <w:t xml:space="preserve"> </w:t>
      </w:r>
      <w:r w:rsidR="00594D57" w:rsidRPr="007D5396">
        <w:rPr>
          <w:rFonts w:ascii="American Typewriter" w:eastAsia="MS PMincho" w:hAnsi="American Typewriter"/>
        </w:rPr>
        <w:t>the s</w:t>
      </w:r>
      <w:r w:rsidR="00D92E22" w:rsidRPr="007D5396">
        <w:rPr>
          <w:rFonts w:ascii="American Typewriter" w:eastAsia="MS PMincho" w:hAnsi="American Typewriter"/>
        </w:rPr>
        <w:t>tandard</w:t>
      </w:r>
      <w:r w:rsidRPr="007D5396">
        <w:rPr>
          <w:rFonts w:ascii="American Typewriter" w:eastAsia="MS PMincho" w:hAnsi="American Typewriter"/>
        </w:rPr>
        <w:t xml:space="preserve"> </w:t>
      </w:r>
      <w:r w:rsidR="00A95EED" w:rsidRPr="007D5396">
        <w:rPr>
          <w:rFonts w:ascii="American Typewriter" w:eastAsia="MS PMincho" w:hAnsi="American Typewriter"/>
        </w:rPr>
        <w:t xml:space="preserve">overarching </w:t>
      </w:r>
      <w:r w:rsidR="00473F73" w:rsidRPr="007D5396">
        <w:rPr>
          <w:rFonts w:ascii="American Typewriter" w:eastAsia="MS PMincho" w:hAnsi="American Typewriter"/>
        </w:rPr>
        <w:t>mantra</w:t>
      </w:r>
      <w:r w:rsidRPr="007D5396">
        <w:rPr>
          <w:rFonts w:ascii="American Typewriter" w:eastAsia="MS PMincho" w:hAnsi="American Typewriter"/>
        </w:rPr>
        <w:t xml:space="preserve"> </w:t>
      </w:r>
      <w:r w:rsidR="00EE5449" w:rsidRPr="007D5396">
        <w:rPr>
          <w:rFonts w:ascii="American Typewriter" w:eastAsia="MS PMincho" w:hAnsi="American Typewriter"/>
        </w:rPr>
        <w:t xml:space="preserve">that guides ethical behavior </w:t>
      </w:r>
      <w:r w:rsidR="00473F73" w:rsidRPr="007D5396">
        <w:rPr>
          <w:rFonts w:ascii="American Typewriter" w:eastAsia="MS PMincho" w:hAnsi="American Typewriter"/>
        </w:rPr>
        <w:t>in</w:t>
      </w:r>
      <w:r w:rsidRPr="007D5396">
        <w:rPr>
          <w:rFonts w:ascii="American Typewriter" w:eastAsia="MS PMincho" w:hAnsi="American Typewriter"/>
        </w:rPr>
        <w:t xml:space="preserve"> the practice of medic</w:t>
      </w:r>
      <w:r w:rsidR="00EE5449" w:rsidRPr="007D5396">
        <w:rPr>
          <w:rFonts w:ascii="American Typewriter" w:eastAsia="MS PMincho" w:hAnsi="American Typewriter"/>
        </w:rPr>
        <w:t>al research</w:t>
      </w:r>
      <w:r w:rsidRPr="007D5396">
        <w:rPr>
          <w:rFonts w:ascii="American Typewriter" w:eastAsia="MS PMincho" w:hAnsi="American Typewriter"/>
        </w:rPr>
        <w:t xml:space="preserve"> </w:t>
      </w:r>
      <w:r w:rsidR="005E4731" w:rsidRPr="007D5396">
        <w:rPr>
          <w:rFonts w:ascii="American Typewriter" w:eastAsia="MS PMincho" w:hAnsi="American Typewriter"/>
        </w:rPr>
        <w:t xml:space="preserve">through </w:t>
      </w:r>
      <w:r w:rsidR="00254CE4" w:rsidRPr="007D5396">
        <w:rPr>
          <w:rFonts w:ascii="American Typewriter" w:eastAsia="MS PMincho" w:hAnsi="American Typewriter"/>
        </w:rPr>
        <w:t>the</w:t>
      </w:r>
      <w:r w:rsidRPr="007D5396">
        <w:rPr>
          <w:rFonts w:ascii="American Typewriter" w:eastAsia="MS PMincho" w:hAnsi="American Typewriter"/>
        </w:rPr>
        <w:t xml:space="preserve"> pragmatism of </w:t>
      </w:r>
      <w:r w:rsidR="00254CE4" w:rsidRPr="007D5396">
        <w:rPr>
          <w:rFonts w:ascii="American Typewriter" w:eastAsia="MS PMincho" w:hAnsi="American Typewriter"/>
        </w:rPr>
        <w:t xml:space="preserve">a </w:t>
      </w:r>
      <w:r w:rsidR="00714232" w:rsidRPr="007D5396">
        <w:rPr>
          <w:rFonts w:ascii="American Typewriter" w:eastAsia="MS PMincho" w:hAnsi="American Typewriter"/>
        </w:rPr>
        <w:t>pre-</w:t>
      </w:r>
      <w:r w:rsidRPr="007D5396">
        <w:rPr>
          <w:rFonts w:ascii="American Typewriter" w:eastAsia="MS PMincho" w:hAnsi="American Typewriter"/>
        </w:rPr>
        <w:t>Christian</w:t>
      </w:r>
      <w:r w:rsidR="00714232" w:rsidRPr="007D5396">
        <w:rPr>
          <w:rFonts w:ascii="American Typewriter" w:eastAsia="MS PMincho" w:hAnsi="American Typewriter"/>
        </w:rPr>
        <w:t xml:space="preserve"> </w:t>
      </w:r>
      <w:commentRangeStart w:id="1"/>
      <w:r w:rsidR="00714232" w:rsidRPr="007D5396">
        <w:rPr>
          <w:rFonts w:ascii="American Typewriter" w:eastAsia="MS PMincho" w:hAnsi="American Typewriter"/>
        </w:rPr>
        <w:t>religion</w:t>
      </w:r>
      <w:r w:rsidR="00A95EED" w:rsidRPr="007D5396">
        <w:rPr>
          <w:rFonts w:ascii="American Typewriter" w:eastAsia="MS PMincho" w:hAnsi="American Typewriter"/>
        </w:rPr>
        <w:t>-</w:t>
      </w:r>
      <w:r w:rsidR="00714232" w:rsidRPr="007D5396">
        <w:rPr>
          <w:rFonts w:ascii="American Typewriter" w:eastAsia="MS PMincho" w:hAnsi="American Typewriter"/>
        </w:rPr>
        <w:t>based</w:t>
      </w:r>
      <w:r w:rsidRPr="007D5396">
        <w:rPr>
          <w:rFonts w:ascii="American Typewriter" w:eastAsia="MS PMincho" w:hAnsi="American Typewriter"/>
        </w:rPr>
        <w:t xml:space="preserve"> morality</w:t>
      </w:r>
      <w:r w:rsidR="006E5E0A" w:rsidRPr="007D5396">
        <w:rPr>
          <w:rFonts w:ascii="American Typewriter" w:eastAsia="MS PMincho" w:hAnsi="American Typewriter"/>
        </w:rPr>
        <w:t>—précised</w:t>
      </w:r>
      <w:r w:rsidR="00AD415A" w:rsidRPr="007D5396">
        <w:rPr>
          <w:rFonts w:ascii="American Typewriter" w:eastAsia="MS PMincho" w:hAnsi="American Typewriter"/>
        </w:rPr>
        <w:t xml:space="preserve"> simply as, </w:t>
      </w:r>
      <w:r w:rsidR="00F76446" w:rsidRPr="007D5396">
        <w:rPr>
          <w:rFonts w:ascii="American Typewriter" w:eastAsia="MS PMincho" w:hAnsi="American Typewriter"/>
        </w:rPr>
        <w:t>“Do no harm!”</w:t>
      </w:r>
      <w:r w:rsidR="00934640" w:rsidRPr="007D5396">
        <w:rPr>
          <w:rFonts w:ascii="American Typewriter" w:eastAsia="MS PMincho" w:hAnsi="American Typewriter"/>
        </w:rPr>
        <w:t xml:space="preserve"> (Liu et al, </w:t>
      </w:r>
      <w:commentRangeEnd w:id="1"/>
      <w:r w:rsidR="005E3CB6">
        <w:rPr>
          <w:rStyle w:val="CommentReference"/>
        </w:rPr>
        <w:commentReference w:id="1"/>
      </w:r>
      <w:r w:rsidR="00934640" w:rsidRPr="007D5396">
        <w:rPr>
          <w:rFonts w:ascii="American Typewriter" w:eastAsia="MS PMincho" w:hAnsi="American Typewriter"/>
        </w:rPr>
        <w:t>2020).</w:t>
      </w:r>
      <w:r w:rsidR="00C1311C" w:rsidRPr="007D5396">
        <w:rPr>
          <w:rFonts w:ascii="American Typewriter" w:eastAsia="MS PMincho" w:hAnsi="American Typewriter"/>
        </w:rPr>
        <w:t xml:space="preserve"> </w:t>
      </w:r>
      <w:r w:rsidR="00AD415A" w:rsidRPr="007D5396">
        <w:rPr>
          <w:rFonts w:ascii="American Typewriter" w:eastAsia="MS PMincho" w:hAnsi="American Typewriter"/>
        </w:rPr>
        <w:t>Ye</w:t>
      </w:r>
      <w:r w:rsidRPr="007D5396">
        <w:rPr>
          <w:rFonts w:ascii="American Typewriter" w:eastAsia="MS PMincho" w:hAnsi="American Typewriter"/>
        </w:rPr>
        <w:t>t</w:t>
      </w:r>
      <w:r w:rsidR="00F76446" w:rsidRPr="007D5396">
        <w:rPr>
          <w:rFonts w:ascii="American Typewriter" w:eastAsia="MS PMincho" w:hAnsi="American Typewriter"/>
        </w:rPr>
        <w:t xml:space="preserve">, even </w:t>
      </w:r>
      <w:r w:rsidRPr="007D5396">
        <w:rPr>
          <w:rFonts w:ascii="American Typewriter" w:eastAsia="MS PMincho" w:hAnsi="American Typewriter"/>
        </w:rPr>
        <w:t>if the</w:t>
      </w:r>
      <w:r w:rsidR="00F76446" w:rsidRPr="007D5396">
        <w:rPr>
          <w:rFonts w:ascii="American Typewriter" w:eastAsia="MS PMincho" w:hAnsi="American Typewriter"/>
        </w:rPr>
        <w:t xml:space="preserve"> Hippocratic </w:t>
      </w:r>
      <w:r w:rsidR="00843953" w:rsidRPr="007D5396">
        <w:rPr>
          <w:rFonts w:ascii="American Typewriter" w:eastAsia="MS PMincho" w:hAnsi="American Typewriter"/>
        </w:rPr>
        <w:t>O</w:t>
      </w:r>
      <w:r w:rsidR="00F76446" w:rsidRPr="007D5396">
        <w:rPr>
          <w:rFonts w:ascii="American Typewriter" w:eastAsia="MS PMincho" w:hAnsi="American Typewriter"/>
        </w:rPr>
        <w:t>ath w</w:t>
      </w:r>
      <w:r w:rsidRPr="007D5396">
        <w:rPr>
          <w:rFonts w:ascii="American Typewriter" w:eastAsia="MS PMincho" w:hAnsi="American Typewriter"/>
        </w:rPr>
        <w:t>ere</w:t>
      </w:r>
      <w:r w:rsidR="00F76446" w:rsidRPr="007D5396">
        <w:rPr>
          <w:rFonts w:ascii="American Typewriter" w:eastAsia="MS PMincho" w:hAnsi="American Typewriter"/>
        </w:rPr>
        <w:t xml:space="preserve"> </w:t>
      </w:r>
      <w:r w:rsidR="00934640" w:rsidRPr="007D5396">
        <w:rPr>
          <w:rFonts w:ascii="American Typewriter" w:eastAsia="MS PMincho" w:hAnsi="American Typewriter"/>
        </w:rPr>
        <w:t xml:space="preserve">believed to </w:t>
      </w:r>
      <w:r w:rsidR="00934640" w:rsidRPr="007D5396">
        <w:rPr>
          <w:rFonts w:ascii="American Typewriter" w:eastAsia="MS PMincho" w:hAnsi="American Typewriter"/>
        </w:rPr>
        <w:lastRenderedPageBreak/>
        <w:t xml:space="preserve">have been </w:t>
      </w:r>
      <w:r w:rsidRPr="007D5396">
        <w:rPr>
          <w:rFonts w:ascii="American Typewriter" w:eastAsia="MS PMincho" w:hAnsi="American Typewriter"/>
        </w:rPr>
        <w:t>spawned</w:t>
      </w:r>
      <w:r w:rsidR="00F76446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purely out of</w:t>
      </w:r>
      <w:r w:rsidR="001136BF" w:rsidRPr="007D5396">
        <w:rPr>
          <w:rFonts w:ascii="American Typewriter" w:eastAsia="MS PMincho" w:hAnsi="American Typewriter"/>
        </w:rPr>
        <w:t xml:space="preserve"> a</w:t>
      </w:r>
      <w:r w:rsidRPr="007D5396">
        <w:rPr>
          <w:rFonts w:ascii="American Typewriter" w:eastAsia="MS PMincho" w:hAnsi="American Typewriter"/>
        </w:rPr>
        <w:t xml:space="preserve"> </w:t>
      </w:r>
      <w:r w:rsidR="001136BF" w:rsidRPr="007D5396">
        <w:rPr>
          <w:rFonts w:ascii="American Typewriter" w:eastAsia="MS PMincho" w:hAnsi="American Typewriter"/>
        </w:rPr>
        <w:t>sense of necessity</w:t>
      </w:r>
      <w:r w:rsidRPr="007D5396">
        <w:rPr>
          <w:rFonts w:ascii="American Typewriter" w:eastAsia="MS PMincho" w:hAnsi="American Typewriter"/>
        </w:rPr>
        <w:t xml:space="preserve"> t</w:t>
      </w:r>
      <w:r w:rsidR="001136BF" w:rsidRPr="007D5396">
        <w:rPr>
          <w:rFonts w:ascii="American Typewriter" w:eastAsia="MS PMincho" w:hAnsi="American Typewriter"/>
        </w:rPr>
        <w:t xml:space="preserve">o close the open door to possible </w:t>
      </w:r>
      <w:r w:rsidR="00A95EED" w:rsidRPr="007D5396">
        <w:rPr>
          <w:rFonts w:ascii="American Typewriter" w:eastAsia="MS PMincho" w:hAnsi="American Typewriter"/>
        </w:rPr>
        <w:t>un</w:t>
      </w:r>
      <w:r w:rsidRPr="007D5396">
        <w:rPr>
          <w:rFonts w:ascii="American Typewriter" w:eastAsia="MS PMincho" w:hAnsi="American Typewriter"/>
        </w:rPr>
        <w:t xml:space="preserve">ethical behavior by physicians </w:t>
      </w:r>
      <w:r w:rsidR="00254CE4" w:rsidRPr="007D5396">
        <w:rPr>
          <w:rFonts w:ascii="American Typewriter" w:eastAsia="MS PMincho" w:hAnsi="American Typewriter"/>
        </w:rPr>
        <w:t xml:space="preserve">in classical </w:t>
      </w:r>
      <w:r w:rsidR="00690D85" w:rsidRPr="007D5396">
        <w:rPr>
          <w:rFonts w:ascii="American Typewriter" w:eastAsia="MS PMincho" w:hAnsi="American Typewriter"/>
        </w:rPr>
        <w:t xml:space="preserve">Egypt </w:t>
      </w:r>
      <w:r w:rsidR="00A95EED" w:rsidRPr="007D5396">
        <w:rPr>
          <w:rFonts w:ascii="American Typewriter" w:eastAsia="MS PMincho" w:hAnsi="American Typewriter"/>
        </w:rPr>
        <w:t>or</w:t>
      </w:r>
      <w:r w:rsidR="00690D85" w:rsidRPr="007D5396">
        <w:rPr>
          <w:rFonts w:ascii="American Typewriter" w:eastAsia="MS PMincho" w:hAnsi="American Typewriter"/>
        </w:rPr>
        <w:t xml:space="preserve"> </w:t>
      </w:r>
      <w:r w:rsidR="00254CE4" w:rsidRPr="007D5396">
        <w:rPr>
          <w:rFonts w:ascii="American Typewriter" w:eastAsia="MS PMincho" w:hAnsi="American Typewriter"/>
        </w:rPr>
        <w:t>Gree</w:t>
      </w:r>
      <w:r w:rsidR="00A95EED" w:rsidRPr="007D5396">
        <w:rPr>
          <w:rFonts w:ascii="American Typewriter" w:eastAsia="MS PMincho" w:hAnsi="American Typewriter"/>
        </w:rPr>
        <w:t>ce</w:t>
      </w:r>
      <w:r w:rsidR="00C1311C" w:rsidRPr="007D5396">
        <w:rPr>
          <w:rFonts w:ascii="American Typewriter" w:eastAsia="MS PMincho" w:hAnsi="American Typewriter"/>
        </w:rPr>
        <w:t xml:space="preserve">, </w:t>
      </w:r>
      <w:r w:rsidR="00A95EED" w:rsidRPr="007D5396">
        <w:rPr>
          <w:rFonts w:ascii="American Typewriter" w:eastAsia="MS PMincho" w:hAnsi="American Typewriter"/>
        </w:rPr>
        <w:t xml:space="preserve">my </w:t>
      </w:r>
      <w:r w:rsidR="00934640" w:rsidRPr="007D5396">
        <w:rPr>
          <w:rFonts w:ascii="American Typewriter" w:eastAsia="MS PMincho" w:hAnsi="American Typewriter"/>
        </w:rPr>
        <w:t>suspicion</w:t>
      </w:r>
      <w:r w:rsidR="00A95EED" w:rsidRPr="007D5396">
        <w:rPr>
          <w:rFonts w:ascii="American Typewriter" w:eastAsia="MS PMincho" w:hAnsi="American Typewriter"/>
        </w:rPr>
        <w:t xml:space="preserve"> is </w:t>
      </w:r>
      <w:r w:rsidR="001136BF" w:rsidRPr="007D5396">
        <w:rPr>
          <w:rFonts w:ascii="American Typewriter" w:eastAsia="MS PMincho" w:hAnsi="American Typewriter"/>
        </w:rPr>
        <w:t xml:space="preserve">that </w:t>
      </w:r>
      <w:r w:rsidRPr="007D5396">
        <w:rPr>
          <w:rFonts w:ascii="American Typewriter" w:eastAsia="MS PMincho" w:hAnsi="American Typewriter"/>
        </w:rPr>
        <w:t>there</w:t>
      </w:r>
      <w:r w:rsidR="001136BF" w:rsidRPr="007D5396">
        <w:rPr>
          <w:rFonts w:ascii="American Typewriter" w:eastAsia="MS PMincho" w:hAnsi="American Typewriter"/>
        </w:rPr>
        <w:t xml:space="preserve"> </w:t>
      </w:r>
      <w:r w:rsidR="00934640" w:rsidRPr="007D5396">
        <w:rPr>
          <w:rFonts w:ascii="American Typewriter" w:eastAsia="MS PMincho" w:hAnsi="American Typewriter"/>
        </w:rPr>
        <w:t>might well</w:t>
      </w:r>
      <w:r w:rsidRPr="007D5396">
        <w:rPr>
          <w:rFonts w:ascii="American Typewriter" w:eastAsia="MS PMincho" w:hAnsi="American Typewriter"/>
        </w:rPr>
        <w:t xml:space="preserve"> have been some</w:t>
      </w:r>
      <w:r w:rsidR="00A95EED" w:rsidRPr="007D5396">
        <w:rPr>
          <w:rFonts w:ascii="American Typewriter" w:eastAsia="MS PMincho" w:hAnsi="American Typewriter"/>
        </w:rPr>
        <w:t xml:space="preserve"> </w:t>
      </w:r>
      <w:r w:rsidR="00934640" w:rsidRPr="007D5396">
        <w:rPr>
          <w:rFonts w:ascii="American Typewriter" w:eastAsia="MS PMincho" w:hAnsi="American Typewriter"/>
        </w:rPr>
        <w:t>incident</w:t>
      </w:r>
      <w:r w:rsidR="001136BF" w:rsidRPr="007D5396">
        <w:rPr>
          <w:rFonts w:ascii="American Typewriter" w:eastAsia="MS PMincho" w:hAnsi="American Typewriter"/>
        </w:rPr>
        <w:t xml:space="preserve"> or </w:t>
      </w:r>
      <w:r w:rsidR="00934640" w:rsidRPr="007D5396">
        <w:rPr>
          <w:rFonts w:ascii="American Typewriter" w:eastAsia="MS PMincho" w:hAnsi="American Typewriter"/>
        </w:rPr>
        <w:t>incid</w:t>
      </w:r>
      <w:r w:rsidR="001136BF" w:rsidRPr="007D5396">
        <w:rPr>
          <w:rFonts w:ascii="American Typewriter" w:eastAsia="MS PMincho" w:hAnsi="American Typewriter"/>
        </w:rPr>
        <w:t>ents</w:t>
      </w:r>
      <w:r w:rsidR="00A95EED" w:rsidRPr="007D5396">
        <w:rPr>
          <w:rFonts w:ascii="American Typewriter" w:eastAsia="MS PMincho" w:hAnsi="American Typewriter"/>
        </w:rPr>
        <w:t xml:space="preserve"> that </w:t>
      </w:r>
      <w:r w:rsidR="0073188D" w:rsidRPr="007D5396">
        <w:rPr>
          <w:rFonts w:ascii="American Typewriter" w:eastAsia="MS PMincho" w:hAnsi="American Typewriter"/>
        </w:rPr>
        <w:t>may have been</w:t>
      </w:r>
      <w:r w:rsidRPr="007D5396">
        <w:rPr>
          <w:rFonts w:ascii="American Typewriter" w:eastAsia="MS PMincho" w:hAnsi="American Typewriter"/>
        </w:rPr>
        <w:t xml:space="preserve"> morally off kilter to have necessitated the </w:t>
      </w:r>
      <w:r w:rsidR="00AD415A" w:rsidRPr="007D5396">
        <w:rPr>
          <w:rFonts w:ascii="American Typewriter" w:eastAsia="MS PMincho" w:hAnsi="American Typewriter"/>
        </w:rPr>
        <w:t>command that, above all else, the physician should strive to</w:t>
      </w:r>
      <w:r w:rsidRPr="007D5396">
        <w:rPr>
          <w:rFonts w:ascii="American Typewriter" w:eastAsia="MS PMincho" w:hAnsi="American Typewriter"/>
        </w:rPr>
        <w:t xml:space="preserve"> “Do no harm!”</w:t>
      </w:r>
      <w:r w:rsidR="00934640" w:rsidRPr="007D5396">
        <w:rPr>
          <w:rFonts w:ascii="American Typewriter" w:eastAsia="MS PMincho" w:hAnsi="American Typewriter"/>
        </w:rPr>
        <w:t xml:space="preserve"> </w:t>
      </w:r>
      <w:r w:rsidR="006C0202" w:rsidRPr="007D5396">
        <w:rPr>
          <w:rFonts w:ascii="American Typewriter" w:eastAsia="MS PMincho" w:hAnsi="American Typewriter"/>
        </w:rPr>
        <w:t xml:space="preserve">My suggestion is that there </w:t>
      </w:r>
      <w:proofErr w:type="gramStart"/>
      <w:r w:rsidR="006C0202" w:rsidRPr="007D5396">
        <w:rPr>
          <w:rFonts w:ascii="American Typewriter" w:eastAsia="MS PMincho" w:hAnsi="American Typewriter"/>
        </w:rPr>
        <w:t>was</w:t>
      </w:r>
      <w:proofErr w:type="gramEnd"/>
      <w:r w:rsidR="006C0202" w:rsidRPr="007D5396">
        <w:rPr>
          <w:rFonts w:ascii="American Typewriter" w:eastAsia="MS PMincho" w:hAnsi="American Typewriter"/>
        </w:rPr>
        <w:t xml:space="preserve"> probably </w:t>
      </w:r>
      <w:r w:rsidR="0073188D" w:rsidRPr="007D5396">
        <w:rPr>
          <w:rFonts w:ascii="American Typewriter" w:eastAsia="MS PMincho" w:hAnsi="American Typewriter"/>
        </w:rPr>
        <w:t>one or more incidents</w:t>
      </w:r>
      <w:r w:rsidR="00AA1CAD" w:rsidRPr="007D5396">
        <w:rPr>
          <w:rFonts w:ascii="American Typewriter" w:eastAsia="MS PMincho" w:hAnsi="American Typewriter"/>
        </w:rPr>
        <w:t xml:space="preserve"> of</w:t>
      </w:r>
      <w:r w:rsidR="006C0202" w:rsidRPr="007D5396">
        <w:rPr>
          <w:rFonts w:ascii="American Typewriter" w:eastAsia="MS PMincho" w:hAnsi="American Typewriter"/>
        </w:rPr>
        <w:t xml:space="preserve"> moral </w:t>
      </w:r>
      <w:proofErr w:type="gramStart"/>
      <w:r w:rsidR="00AA1CAD" w:rsidRPr="007D5396">
        <w:rPr>
          <w:rFonts w:ascii="American Typewriter" w:eastAsia="MS PMincho" w:hAnsi="American Typewriter"/>
        </w:rPr>
        <w:t>mis-steps</w:t>
      </w:r>
      <w:proofErr w:type="gramEnd"/>
      <w:r w:rsidR="00AA1CAD" w:rsidRPr="007D5396">
        <w:rPr>
          <w:rFonts w:ascii="American Typewriter" w:eastAsia="MS PMincho" w:hAnsi="American Typewriter"/>
        </w:rPr>
        <w:t xml:space="preserve"> that became the </w:t>
      </w:r>
      <w:r w:rsidR="006C0202" w:rsidRPr="007D5396">
        <w:rPr>
          <w:rFonts w:ascii="American Typewriter" w:eastAsia="MS PMincho" w:hAnsi="American Typewriter"/>
        </w:rPr>
        <w:t xml:space="preserve">driver </w:t>
      </w:r>
      <w:r w:rsidR="00AA1CAD" w:rsidRPr="007D5396">
        <w:rPr>
          <w:rFonts w:ascii="American Typewriter" w:eastAsia="MS PMincho" w:hAnsi="American Typewriter"/>
        </w:rPr>
        <w:t xml:space="preserve">for </w:t>
      </w:r>
      <w:r w:rsidR="006C0202" w:rsidRPr="007D5396">
        <w:rPr>
          <w:rFonts w:ascii="American Typewriter" w:eastAsia="MS PMincho" w:hAnsi="American Typewriter"/>
        </w:rPr>
        <w:t>the pronouncement of the oath</w:t>
      </w:r>
      <w:r w:rsidR="00AA1CAD" w:rsidRPr="007D5396">
        <w:rPr>
          <w:rFonts w:ascii="American Typewriter" w:eastAsia="MS PMincho" w:hAnsi="American Typewriter"/>
        </w:rPr>
        <w:t>, in the first place</w:t>
      </w:r>
      <w:r w:rsidR="006C0202" w:rsidRPr="007D5396">
        <w:rPr>
          <w:rFonts w:ascii="American Typewriter" w:eastAsia="MS PMincho" w:hAnsi="American Typewriter"/>
        </w:rPr>
        <w:t>.</w:t>
      </w:r>
    </w:p>
    <w:p w14:paraId="4FA32DBA" w14:textId="694A0107" w:rsidR="00F76446" w:rsidRPr="001C3ECB" w:rsidRDefault="00014CBB" w:rsidP="001C3ECB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Liu et al suggest that “The oath is [primarily] a convention between doctors and the community.”  </w:t>
      </w:r>
      <w:r w:rsidR="002C5A6A" w:rsidRPr="007D5396">
        <w:rPr>
          <w:rFonts w:ascii="American Typewriter" w:eastAsia="MS PMincho" w:hAnsi="American Typewriter"/>
        </w:rPr>
        <w:t xml:space="preserve">And, </w:t>
      </w:r>
      <w:r w:rsidR="00AA1CAD" w:rsidRPr="007D5396">
        <w:rPr>
          <w:rFonts w:ascii="American Typewriter" w:eastAsia="MS PMincho" w:hAnsi="American Typewriter"/>
        </w:rPr>
        <w:t>in</w:t>
      </w:r>
      <w:r w:rsidRPr="007D5396">
        <w:rPr>
          <w:rFonts w:ascii="American Typewriter" w:eastAsia="MS PMincho" w:hAnsi="American Typewriter"/>
        </w:rPr>
        <w:t xml:space="preserve"> that </w:t>
      </w:r>
      <w:r w:rsidR="00492DCA" w:rsidRPr="007D5396">
        <w:rPr>
          <w:rFonts w:ascii="American Typewriter" w:eastAsia="MS PMincho" w:hAnsi="American Typewriter"/>
        </w:rPr>
        <w:t xml:space="preserve">way of </w:t>
      </w:r>
      <w:r w:rsidR="00254CE4" w:rsidRPr="007D5396">
        <w:rPr>
          <w:rFonts w:ascii="American Typewriter" w:eastAsia="MS PMincho" w:hAnsi="American Typewriter"/>
        </w:rPr>
        <w:t>thinking</w:t>
      </w:r>
      <w:r w:rsidRPr="007D5396">
        <w:rPr>
          <w:rFonts w:ascii="American Typewriter" w:eastAsia="MS PMincho" w:hAnsi="American Typewriter"/>
        </w:rPr>
        <w:t>, th</w:t>
      </w:r>
      <w:r w:rsidR="00AA1CAD" w:rsidRPr="007D5396">
        <w:rPr>
          <w:rFonts w:ascii="American Typewriter" w:eastAsia="MS PMincho" w:hAnsi="American Typewriter"/>
        </w:rPr>
        <w:t>e</w:t>
      </w:r>
      <w:r w:rsidRPr="007D5396">
        <w:rPr>
          <w:rFonts w:ascii="American Typewriter" w:eastAsia="MS PMincho" w:hAnsi="American Typewriter"/>
        </w:rPr>
        <w:t xml:space="preserve"> oath is an </w:t>
      </w:r>
      <w:r w:rsidR="007E116E" w:rsidRPr="007D5396">
        <w:rPr>
          <w:rFonts w:ascii="American Typewriter" w:eastAsia="MS PMincho" w:hAnsi="American Typewriter"/>
        </w:rPr>
        <w:t>ethical principle</w:t>
      </w:r>
      <w:r w:rsidRPr="007D5396">
        <w:rPr>
          <w:rFonts w:ascii="American Typewriter" w:eastAsia="MS PMincho" w:hAnsi="American Typewriter"/>
        </w:rPr>
        <w:t xml:space="preserve"> that is </w:t>
      </w:r>
      <w:r w:rsidR="002C5A6A" w:rsidRPr="007D5396">
        <w:rPr>
          <w:rFonts w:ascii="American Typewriter" w:eastAsia="MS PMincho" w:hAnsi="American Typewriter"/>
        </w:rPr>
        <w:t xml:space="preserve">obviously </w:t>
      </w:r>
      <w:r w:rsidR="00492DCA" w:rsidRPr="007D5396">
        <w:rPr>
          <w:rFonts w:ascii="American Typewriter" w:eastAsia="MS PMincho" w:hAnsi="American Typewriter"/>
        </w:rPr>
        <w:t xml:space="preserve">suggestive of </w:t>
      </w:r>
      <w:r w:rsidRPr="007D5396">
        <w:rPr>
          <w:rFonts w:ascii="American Typewriter" w:eastAsia="MS PMincho" w:hAnsi="American Typewriter"/>
        </w:rPr>
        <w:t xml:space="preserve"> </w:t>
      </w:r>
      <w:r w:rsidR="005E4731" w:rsidRPr="007D5396">
        <w:rPr>
          <w:rFonts w:ascii="American Typewriter" w:eastAsia="MS PMincho" w:hAnsi="American Typewriter"/>
        </w:rPr>
        <w:t>a</w:t>
      </w:r>
      <w:r w:rsidRPr="007D5396">
        <w:rPr>
          <w:rFonts w:ascii="American Typewriter" w:eastAsia="MS PMincho" w:hAnsi="American Typewriter"/>
        </w:rPr>
        <w:t xml:space="preserve"> moral co</w:t>
      </w:r>
      <w:r w:rsidR="00AD415A" w:rsidRPr="007D5396">
        <w:rPr>
          <w:rFonts w:ascii="American Typewriter" w:eastAsia="MS PMincho" w:hAnsi="American Typewriter"/>
        </w:rPr>
        <w:t xml:space="preserve">mponent in </w:t>
      </w:r>
      <w:r w:rsidR="005E4731" w:rsidRPr="007D5396">
        <w:rPr>
          <w:rFonts w:ascii="American Typewriter" w:eastAsia="MS PMincho" w:hAnsi="American Typewriter"/>
        </w:rPr>
        <w:t>how</w:t>
      </w:r>
      <w:r w:rsidRPr="007D5396">
        <w:rPr>
          <w:rFonts w:ascii="American Typewriter" w:eastAsia="MS PMincho" w:hAnsi="American Typewriter"/>
        </w:rPr>
        <w:t xml:space="preserve"> medical practitioners</w:t>
      </w:r>
      <w:r w:rsidR="00492DCA" w:rsidRPr="007D5396">
        <w:rPr>
          <w:rFonts w:ascii="American Typewriter" w:eastAsia="MS PMincho" w:hAnsi="American Typewriter"/>
        </w:rPr>
        <w:t xml:space="preserve"> ought to </w:t>
      </w:r>
      <w:r w:rsidR="007D42FE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relate to the</w:t>
      </w:r>
      <w:r w:rsidR="009546D1" w:rsidRPr="007D5396">
        <w:rPr>
          <w:rFonts w:ascii="American Typewriter" w:eastAsia="MS PMincho" w:hAnsi="American Typewriter"/>
        </w:rPr>
        <w:t>ir</w:t>
      </w:r>
      <w:r w:rsidRPr="007D5396">
        <w:rPr>
          <w:rFonts w:ascii="American Typewriter" w:eastAsia="MS PMincho" w:hAnsi="American Typewriter"/>
        </w:rPr>
        <w:t xml:space="preserve"> communit</w:t>
      </w:r>
      <w:r w:rsidR="00492DCA" w:rsidRPr="007D5396">
        <w:rPr>
          <w:rFonts w:ascii="American Typewriter" w:eastAsia="MS PMincho" w:hAnsi="American Typewriter"/>
        </w:rPr>
        <w:t>y</w:t>
      </w:r>
      <w:r w:rsidR="007D42FE" w:rsidRPr="007D5396">
        <w:rPr>
          <w:rFonts w:ascii="American Typewriter" w:eastAsia="MS PMincho" w:hAnsi="American Typewriter"/>
        </w:rPr>
        <w:t xml:space="preserve">—the people </w:t>
      </w:r>
      <w:r w:rsidR="009546D1" w:rsidRPr="007D5396">
        <w:rPr>
          <w:rFonts w:ascii="American Typewriter" w:eastAsia="MS PMincho" w:hAnsi="American Typewriter"/>
        </w:rPr>
        <w:t>t</w:t>
      </w:r>
      <w:r w:rsidR="007D42FE" w:rsidRPr="007D5396">
        <w:rPr>
          <w:rFonts w:ascii="American Typewriter" w:eastAsia="MS PMincho" w:hAnsi="American Typewriter"/>
        </w:rPr>
        <w:t>hey serve</w:t>
      </w:r>
      <w:r w:rsidRPr="007D5396">
        <w:rPr>
          <w:rFonts w:ascii="American Typewriter" w:eastAsia="MS PMincho" w:hAnsi="American Typewriter"/>
        </w:rPr>
        <w:t xml:space="preserve">.  As such, </w:t>
      </w:r>
      <w:r w:rsidR="00843953" w:rsidRPr="007D5396">
        <w:rPr>
          <w:rFonts w:ascii="American Typewriter" w:eastAsia="MS PMincho" w:hAnsi="American Typewriter"/>
        </w:rPr>
        <w:t>it</w:t>
      </w:r>
      <w:r w:rsidR="00A95906" w:rsidRPr="007D5396">
        <w:rPr>
          <w:rFonts w:ascii="American Typewriter" w:eastAsia="MS PMincho" w:hAnsi="American Typewriter"/>
        </w:rPr>
        <w:t xml:space="preserve"> does take the form of</w:t>
      </w:r>
      <w:r w:rsidR="00F76446" w:rsidRPr="007D5396">
        <w:rPr>
          <w:rFonts w:ascii="American Typewriter" w:eastAsia="MS PMincho" w:hAnsi="American Typewriter"/>
        </w:rPr>
        <w:t xml:space="preserve"> a</w:t>
      </w:r>
      <w:r w:rsidR="00C1311C" w:rsidRPr="007D5396">
        <w:rPr>
          <w:rFonts w:ascii="American Typewriter" w:eastAsia="MS PMincho" w:hAnsi="American Typewriter"/>
        </w:rPr>
        <w:t>n accepted</w:t>
      </w:r>
      <w:r w:rsidR="00F76446" w:rsidRPr="007D5396">
        <w:rPr>
          <w:rFonts w:ascii="American Typewriter" w:eastAsia="MS PMincho" w:hAnsi="American Typewriter"/>
        </w:rPr>
        <w:t xml:space="preserve"> principle that</w:t>
      </w:r>
      <w:r w:rsidRPr="007D5396">
        <w:rPr>
          <w:rFonts w:ascii="American Typewriter" w:eastAsia="MS PMincho" w:hAnsi="American Typewriter"/>
        </w:rPr>
        <w:t>,</w:t>
      </w:r>
      <w:r w:rsidR="007E116E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over time, has come to </w:t>
      </w:r>
      <w:r w:rsidR="007E116E" w:rsidRPr="007D5396">
        <w:rPr>
          <w:rFonts w:ascii="American Typewriter" w:eastAsia="MS PMincho" w:hAnsi="American Typewriter"/>
        </w:rPr>
        <w:t>serve as a</w:t>
      </w:r>
      <w:r w:rsidRPr="007D5396">
        <w:rPr>
          <w:rFonts w:ascii="American Typewriter" w:eastAsia="MS PMincho" w:hAnsi="American Typewriter"/>
        </w:rPr>
        <w:t>n equally useful</w:t>
      </w:r>
      <w:r w:rsidR="00F76446" w:rsidRPr="007D5396">
        <w:rPr>
          <w:rFonts w:ascii="American Typewriter" w:eastAsia="MS PMincho" w:hAnsi="American Typewriter"/>
        </w:rPr>
        <w:t xml:space="preserve"> ethical </w:t>
      </w:r>
      <w:r w:rsidR="00A95906" w:rsidRPr="007D5396">
        <w:rPr>
          <w:rFonts w:ascii="American Typewriter" w:eastAsia="MS PMincho" w:hAnsi="American Typewriter"/>
        </w:rPr>
        <w:t>gag</w:t>
      </w:r>
      <w:r w:rsidR="00F76446" w:rsidRPr="007D5396">
        <w:rPr>
          <w:rFonts w:ascii="American Typewriter" w:eastAsia="MS PMincho" w:hAnsi="American Typewriter"/>
        </w:rPr>
        <w:t xml:space="preserve">e for </w:t>
      </w:r>
      <w:r w:rsidR="005E4731" w:rsidRPr="007D5396">
        <w:rPr>
          <w:rFonts w:ascii="American Typewriter" w:eastAsia="MS PMincho" w:hAnsi="American Typewriter"/>
        </w:rPr>
        <w:t xml:space="preserve">all </w:t>
      </w:r>
      <w:r w:rsidR="00AA1CAD" w:rsidRPr="007D5396">
        <w:rPr>
          <w:rFonts w:ascii="American Typewriter" w:eastAsia="MS PMincho" w:hAnsi="American Typewriter"/>
        </w:rPr>
        <w:t xml:space="preserve">fields of </w:t>
      </w:r>
      <w:r w:rsidR="00F76446" w:rsidRPr="007D5396">
        <w:rPr>
          <w:rFonts w:ascii="American Typewriter" w:eastAsia="MS PMincho" w:hAnsi="American Typewriter"/>
        </w:rPr>
        <w:t xml:space="preserve">researchers </w:t>
      </w:r>
      <w:r w:rsidR="005E4731" w:rsidRPr="007D5396">
        <w:rPr>
          <w:rFonts w:ascii="American Typewriter" w:eastAsia="MS PMincho" w:hAnsi="American Typewriter"/>
        </w:rPr>
        <w:t>who collect data from</w:t>
      </w:r>
      <w:r w:rsidR="00F76446" w:rsidRPr="007D5396">
        <w:rPr>
          <w:rFonts w:ascii="American Typewriter" w:eastAsia="MS PMincho" w:hAnsi="American Typewriter"/>
        </w:rPr>
        <w:t xml:space="preserve"> human participants</w:t>
      </w:r>
      <w:r w:rsidR="00C1311C" w:rsidRPr="007D5396">
        <w:rPr>
          <w:rFonts w:ascii="American Typewriter" w:eastAsia="MS PMincho" w:hAnsi="American Typewriter"/>
        </w:rPr>
        <w:t xml:space="preserve"> (Liu et al, 2020)</w:t>
      </w:r>
      <w:r w:rsidR="00F76446" w:rsidRPr="007D5396">
        <w:rPr>
          <w:rFonts w:ascii="American Typewriter" w:eastAsia="MS PMincho" w:hAnsi="American Typewriter"/>
        </w:rPr>
        <w:t xml:space="preserve">.   </w:t>
      </w:r>
    </w:p>
    <w:p w14:paraId="59CD364F" w14:textId="2C9A2108" w:rsidR="005E4731" w:rsidRPr="007D5396" w:rsidRDefault="005E4731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Maria Correia (2023) writes that</w:t>
      </w:r>
      <w:r w:rsidR="00AA1CAD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coming out </w:t>
      </w:r>
      <w:r w:rsidR="00A95906" w:rsidRPr="007D5396">
        <w:rPr>
          <w:rFonts w:ascii="American Typewriter" w:eastAsia="MS PMincho" w:hAnsi="American Typewriter"/>
        </w:rPr>
        <w:t xml:space="preserve">of </w:t>
      </w:r>
      <w:r w:rsidRPr="007D5396">
        <w:rPr>
          <w:rFonts w:ascii="American Typewriter" w:eastAsia="MS PMincho" w:hAnsi="American Typewriter"/>
        </w:rPr>
        <w:t>a loose application of the Hippocratic Oath, i</w:t>
      </w:r>
      <w:r w:rsidR="00014CBB" w:rsidRPr="007D5396">
        <w:rPr>
          <w:rFonts w:ascii="American Typewriter" w:eastAsia="MS PMincho" w:hAnsi="American Typewriter"/>
        </w:rPr>
        <w:t>n 18</w:t>
      </w:r>
      <w:r w:rsidR="00014CBB" w:rsidRPr="007D5396">
        <w:rPr>
          <w:rFonts w:ascii="American Typewriter" w:eastAsia="MS PMincho" w:hAnsi="American Typewriter"/>
          <w:vertAlign w:val="superscript"/>
        </w:rPr>
        <w:t>th</w:t>
      </w:r>
      <w:r w:rsidR="00014CBB" w:rsidRPr="007D5396">
        <w:rPr>
          <w:rFonts w:ascii="American Typewriter" w:eastAsia="MS PMincho" w:hAnsi="American Typewriter"/>
        </w:rPr>
        <w:t xml:space="preserve"> century England, Thomas Percival </w:t>
      </w:r>
      <w:r w:rsidR="00AA1CAD" w:rsidRPr="007D5396">
        <w:rPr>
          <w:rFonts w:ascii="American Typewriter" w:eastAsia="MS PMincho" w:hAnsi="American Typewriter"/>
        </w:rPr>
        <w:t>insist</w:t>
      </w:r>
      <w:r w:rsidRPr="007D5396">
        <w:rPr>
          <w:rFonts w:ascii="American Typewriter" w:eastAsia="MS PMincho" w:hAnsi="American Typewriter"/>
        </w:rPr>
        <w:t>ed</w:t>
      </w:r>
      <w:r w:rsidR="00014CBB" w:rsidRPr="007D5396">
        <w:rPr>
          <w:rFonts w:ascii="American Typewriter" w:eastAsia="MS PMincho" w:hAnsi="American Typewriter"/>
        </w:rPr>
        <w:t xml:space="preserve"> </w:t>
      </w:r>
      <w:r w:rsidR="00AA1CAD" w:rsidRPr="007D5396">
        <w:rPr>
          <w:rFonts w:ascii="American Typewriter" w:eastAsia="MS PMincho" w:hAnsi="American Typewriter"/>
        </w:rPr>
        <w:t xml:space="preserve">that </w:t>
      </w:r>
      <w:r w:rsidR="00014CBB" w:rsidRPr="007D5396">
        <w:rPr>
          <w:rFonts w:ascii="American Typewriter" w:eastAsia="MS PMincho" w:hAnsi="American Typewriter"/>
        </w:rPr>
        <w:t xml:space="preserve">the ethical oath for medical practitioners in a document that became something of </w:t>
      </w:r>
      <w:r w:rsidRPr="007D5396">
        <w:rPr>
          <w:rFonts w:ascii="American Typewriter" w:eastAsia="MS PMincho" w:hAnsi="American Typewriter"/>
        </w:rPr>
        <w:t>a</w:t>
      </w:r>
      <w:r w:rsidR="00014CBB" w:rsidRPr="007D5396">
        <w:rPr>
          <w:rFonts w:ascii="American Typewriter" w:eastAsia="MS PMincho" w:hAnsi="American Typewriter"/>
        </w:rPr>
        <w:t xml:space="preserve"> </w:t>
      </w:r>
      <w:r w:rsidR="00A95906" w:rsidRPr="007D5396">
        <w:rPr>
          <w:rFonts w:ascii="American Typewriter" w:eastAsia="MS PMincho" w:hAnsi="American Typewriter"/>
        </w:rPr>
        <w:t>manual for</w:t>
      </w:r>
      <w:r w:rsidR="00014CBB" w:rsidRPr="007D5396">
        <w:rPr>
          <w:rFonts w:ascii="American Typewriter" w:eastAsia="MS PMincho" w:hAnsi="American Typewriter"/>
        </w:rPr>
        <w:t xml:space="preserve"> ethical conduct in the practice of medicine</w:t>
      </w:r>
      <w:r w:rsidRPr="007D5396">
        <w:rPr>
          <w:rFonts w:ascii="American Typewriter" w:eastAsia="MS PMincho" w:hAnsi="American Typewriter"/>
        </w:rPr>
        <w:t xml:space="preserve"> everywhere</w:t>
      </w:r>
      <w:r w:rsidR="00014CBB" w:rsidRPr="007D5396">
        <w:rPr>
          <w:rFonts w:ascii="American Typewriter" w:eastAsia="MS PMincho" w:hAnsi="American Typewriter"/>
        </w:rPr>
        <w:t xml:space="preserve">. Its central </w:t>
      </w:r>
      <w:r w:rsidR="00AD415A" w:rsidRPr="007D5396">
        <w:rPr>
          <w:rFonts w:ascii="American Typewriter" w:eastAsia="MS PMincho" w:hAnsi="American Typewriter"/>
        </w:rPr>
        <w:t>focus</w:t>
      </w:r>
      <w:r w:rsidR="00AA1CAD" w:rsidRPr="007D5396">
        <w:rPr>
          <w:rFonts w:ascii="American Typewriter" w:eastAsia="MS PMincho" w:hAnsi="American Typewriter"/>
        </w:rPr>
        <w:t>, then,</w:t>
      </w:r>
      <w:r w:rsidR="00014CBB" w:rsidRPr="007D5396">
        <w:rPr>
          <w:rFonts w:ascii="American Typewriter" w:eastAsia="MS PMincho" w:hAnsi="American Typewriter"/>
        </w:rPr>
        <w:t xml:space="preserve"> was</w:t>
      </w:r>
      <w:r w:rsidR="00AD415A" w:rsidRPr="007D5396">
        <w:rPr>
          <w:rFonts w:ascii="American Typewriter" w:eastAsia="MS PMincho" w:hAnsi="American Typewriter"/>
        </w:rPr>
        <w:t xml:space="preserve"> to</w:t>
      </w:r>
      <w:r w:rsidR="00014CBB" w:rsidRPr="007D5396">
        <w:rPr>
          <w:rFonts w:ascii="American Typewriter" w:eastAsia="MS PMincho" w:hAnsi="American Typewriter"/>
        </w:rPr>
        <w:t>, “unite tenderness with ste</w:t>
      </w:r>
      <w:r w:rsidR="007D42FE" w:rsidRPr="007D5396">
        <w:rPr>
          <w:rFonts w:ascii="American Typewriter" w:eastAsia="MS PMincho" w:hAnsi="American Typewriter"/>
        </w:rPr>
        <w:t>a</w:t>
      </w:r>
      <w:r w:rsidR="00014CBB" w:rsidRPr="007D5396">
        <w:rPr>
          <w:rFonts w:ascii="American Typewriter" w:eastAsia="MS PMincho" w:hAnsi="American Typewriter"/>
        </w:rPr>
        <w:t>diness and condescension with authority as to inspire the minds of parents with gratitude, respect and confidence”</w:t>
      </w:r>
      <w:r w:rsidRPr="007D5396">
        <w:rPr>
          <w:rFonts w:ascii="American Typewriter" w:eastAsia="MS PMincho" w:hAnsi="American Typewriter"/>
        </w:rPr>
        <w:t xml:space="preserve"> </w:t>
      </w:r>
      <w:r w:rsidR="00014CBB" w:rsidRPr="007D5396">
        <w:rPr>
          <w:rFonts w:ascii="American Typewriter" w:eastAsia="MS PMincho" w:hAnsi="American Typewriter"/>
        </w:rPr>
        <w:t>(</w:t>
      </w:r>
      <w:r w:rsidRPr="007D5396">
        <w:rPr>
          <w:rFonts w:ascii="American Typewriter" w:eastAsia="MS PMincho" w:hAnsi="American Typewriter"/>
        </w:rPr>
        <w:t>JAMA,1965, pp.1319-1320</w:t>
      </w:r>
      <w:r w:rsidR="00087C90" w:rsidRPr="007D5396">
        <w:rPr>
          <w:rFonts w:ascii="American Typewriter" w:eastAsia="MS PMincho" w:hAnsi="American Typewriter"/>
        </w:rPr>
        <w:t xml:space="preserve">; Maria Correia, 2023).  </w:t>
      </w:r>
      <w:r w:rsidR="00014CBB" w:rsidRPr="007D5396">
        <w:rPr>
          <w:rFonts w:ascii="American Typewriter" w:eastAsia="MS PMincho" w:hAnsi="American Typewriter"/>
        </w:rPr>
        <w:t xml:space="preserve">In this, the American Medical Association </w:t>
      </w:r>
      <w:r w:rsidR="003978FB" w:rsidRPr="007D5396">
        <w:rPr>
          <w:rFonts w:ascii="American Typewriter" w:eastAsia="MS PMincho" w:hAnsi="American Typewriter"/>
        </w:rPr>
        <w:t>C</w:t>
      </w:r>
      <w:r w:rsidR="00014CBB" w:rsidRPr="007D5396">
        <w:rPr>
          <w:rFonts w:ascii="American Typewriter" w:eastAsia="MS PMincho" w:hAnsi="American Typewriter"/>
        </w:rPr>
        <w:t xml:space="preserve">ode of Medical Ethics </w:t>
      </w:r>
      <w:r w:rsidRPr="007D5396">
        <w:rPr>
          <w:rFonts w:ascii="American Typewriter" w:eastAsia="MS PMincho" w:hAnsi="American Typewriter"/>
        </w:rPr>
        <w:t xml:space="preserve">had picked up the principles bound together </w:t>
      </w:r>
      <w:r w:rsidRPr="007D5396">
        <w:rPr>
          <w:rFonts w:ascii="American Typewriter" w:eastAsia="MS PMincho" w:hAnsi="American Typewriter"/>
        </w:rPr>
        <w:lastRenderedPageBreak/>
        <w:t xml:space="preserve">in </w:t>
      </w:r>
      <w:r w:rsidR="00014CBB" w:rsidRPr="007D5396">
        <w:rPr>
          <w:rFonts w:ascii="American Typewriter" w:eastAsia="MS PMincho" w:hAnsi="American Typewriter"/>
        </w:rPr>
        <w:t>Percival</w:t>
      </w:r>
      <w:r w:rsidRPr="007D5396">
        <w:rPr>
          <w:rFonts w:ascii="American Typewriter" w:eastAsia="MS PMincho" w:hAnsi="American Typewriter"/>
        </w:rPr>
        <w:t>’s words</w:t>
      </w:r>
      <w:r w:rsidR="00492DCA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and </w:t>
      </w:r>
      <w:r w:rsidR="003978FB" w:rsidRPr="007D5396">
        <w:rPr>
          <w:rFonts w:ascii="American Typewriter" w:eastAsia="MS PMincho" w:hAnsi="American Typewriter"/>
        </w:rPr>
        <w:t>peddle</w:t>
      </w:r>
      <w:r w:rsidR="007D42FE" w:rsidRPr="007D5396">
        <w:rPr>
          <w:rFonts w:ascii="American Typewriter" w:eastAsia="MS PMincho" w:hAnsi="American Typewriter"/>
        </w:rPr>
        <w:t>d, first</w:t>
      </w:r>
      <w:r w:rsidR="00492DCA" w:rsidRPr="007D5396">
        <w:rPr>
          <w:rFonts w:ascii="American Typewriter" w:eastAsia="MS PMincho" w:hAnsi="American Typewriter"/>
        </w:rPr>
        <w:t>,</w:t>
      </w:r>
      <w:r w:rsidR="007D42FE" w:rsidRPr="007D5396">
        <w:rPr>
          <w:rFonts w:ascii="American Typewriter" w:eastAsia="MS PMincho" w:hAnsi="American Typewriter"/>
        </w:rPr>
        <w:t xml:space="preserve"> to medical science researchers around the world, and then, to researchers in diverse fields</w:t>
      </w:r>
      <w:r w:rsidR="00014CBB" w:rsidRPr="007D5396">
        <w:rPr>
          <w:rFonts w:ascii="American Typewriter" w:eastAsia="MS PMincho" w:hAnsi="American Typewriter"/>
        </w:rPr>
        <w:t xml:space="preserve">. </w:t>
      </w:r>
      <w:r w:rsidRPr="007D5396">
        <w:rPr>
          <w:rFonts w:ascii="American Typewriter" w:eastAsia="MS PMincho" w:hAnsi="American Typewriter"/>
        </w:rPr>
        <w:t>And,</w:t>
      </w:r>
      <w:r w:rsidR="00014CBB" w:rsidRPr="007D5396">
        <w:rPr>
          <w:rFonts w:ascii="American Typewriter" w:eastAsia="MS PMincho" w:hAnsi="American Typewriter"/>
        </w:rPr>
        <w:t xml:space="preserve"> </w:t>
      </w:r>
      <w:r w:rsidR="00B92A9D" w:rsidRPr="007D5396">
        <w:rPr>
          <w:rFonts w:ascii="American Typewriter" w:eastAsia="MS PMincho" w:hAnsi="American Typewriter"/>
        </w:rPr>
        <w:t>out of</w:t>
      </w:r>
      <w:r w:rsidRPr="007D5396">
        <w:rPr>
          <w:rFonts w:ascii="American Typewriter" w:eastAsia="MS PMincho" w:hAnsi="American Typewriter"/>
        </w:rPr>
        <w:t xml:space="preserve"> t</w:t>
      </w:r>
      <w:r w:rsidR="00C1311C" w:rsidRPr="007D5396">
        <w:rPr>
          <w:rFonts w:ascii="American Typewriter" w:eastAsia="MS PMincho" w:hAnsi="American Typewriter"/>
        </w:rPr>
        <w:t>hat</w:t>
      </w:r>
      <w:r w:rsidRPr="007D5396">
        <w:rPr>
          <w:rFonts w:ascii="American Typewriter" w:eastAsia="MS PMincho" w:hAnsi="American Typewriter"/>
        </w:rPr>
        <w:t xml:space="preserve">, </w:t>
      </w:r>
      <w:r w:rsidR="00014CBB" w:rsidRPr="007D5396">
        <w:rPr>
          <w:rFonts w:ascii="American Typewriter" w:eastAsia="MS PMincho" w:hAnsi="American Typewriter"/>
        </w:rPr>
        <w:t>the concept of “Informed Consent”</w:t>
      </w:r>
      <w:r w:rsidRPr="007D5396">
        <w:rPr>
          <w:rFonts w:ascii="American Typewriter" w:eastAsia="MS PMincho" w:hAnsi="American Typewriter"/>
        </w:rPr>
        <w:t xml:space="preserve"> had not only emerged, but it had begun to take its place as the ruling principle for </w:t>
      </w:r>
      <w:r w:rsidR="008A67B4" w:rsidRPr="007D5396">
        <w:rPr>
          <w:rFonts w:ascii="American Typewriter" w:eastAsia="MS PMincho" w:hAnsi="American Typewriter"/>
        </w:rPr>
        <w:t>ethical conduct</w:t>
      </w:r>
      <w:r w:rsidRPr="007D5396">
        <w:rPr>
          <w:rFonts w:ascii="American Typewriter" w:eastAsia="MS PMincho" w:hAnsi="American Typewriter"/>
        </w:rPr>
        <w:t xml:space="preserve"> in every manner of research</w:t>
      </w:r>
      <w:r w:rsidR="00087C90" w:rsidRPr="007D5396">
        <w:rPr>
          <w:rFonts w:ascii="American Typewriter" w:eastAsia="MS PMincho" w:hAnsi="American Typewriter"/>
        </w:rPr>
        <w:t xml:space="preserve"> having to do with human participants</w:t>
      </w:r>
      <w:r w:rsidR="00C1311C" w:rsidRPr="007D5396">
        <w:rPr>
          <w:rFonts w:ascii="American Typewriter" w:eastAsia="MS PMincho" w:hAnsi="American Typewriter"/>
        </w:rPr>
        <w:t xml:space="preserve">, even </w:t>
      </w:r>
      <w:r w:rsidR="00087C90" w:rsidRPr="007D5396">
        <w:rPr>
          <w:rFonts w:ascii="American Typewriter" w:eastAsia="MS PMincho" w:hAnsi="American Typewriter"/>
        </w:rPr>
        <w:t>in research outside of</w:t>
      </w:r>
      <w:r w:rsidR="00C1311C" w:rsidRPr="007D5396">
        <w:rPr>
          <w:rFonts w:ascii="American Typewriter" w:eastAsia="MS PMincho" w:hAnsi="American Typewriter"/>
        </w:rPr>
        <w:t xml:space="preserve"> medicine</w:t>
      </w:r>
      <w:r w:rsidR="00014CBB" w:rsidRPr="007D5396">
        <w:rPr>
          <w:rFonts w:ascii="American Typewriter" w:eastAsia="MS PMincho" w:hAnsi="American Typewriter"/>
        </w:rPr>
        <w:t xml:space="preserve"> (</w:t>
      </w:r>
      <w:r w:rsidRPr="007D5396">
        <w:rPr>
          <w:rFonts w:ascii="American Typewriter" w:eastAsia="MS PMincho" w:hAnsi="American Typewriter"/>
        </w:rPr>
        <w:t>Barrow, J.M. et al, 2022</w:t>
      </w:r>
      <w:r w:rsidR="00014CBB" w:rsidRPr="007D5396">
        <w:rPr>
          <w:rFonts w:ascii="American Typewriter" w:eastAsia="MS PMincho" w:hAnsi="American Typewriter"/>
        </w:rPr>
        <w:t>).</w:t>
      </w:r>
    </w:p>
    <w:p w14:paraId="61F5ED8C" w14:textId="3DD1C19C" w:rsidR="005879CA" w:rsidRPr="007D5396" w:rsidRDefault="005E4731" w:rsidP="005879CA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Nicole Brown</w:t>
      </w:r>
      <w:r w:rsidR="00380542" w:rsidRPr="007D5396">
        <w:rPr>
          <w:rFonts w:ascii="American Typewriter" w:eastAsia="MS PMincho" w:hAnsi="American Typewriter"/>
        </w:rPr>
        <w:t xml:space="preserve"> et al</w:t>
      </w:r>
      <w:r w:rsidRPr="007D5396">
        <w:rPr>
          <w:rFonts w:ascii="American Typewriter" w:eastAsia="MS PMincho" w:hAnsi="American Typewriter"/>
        </w:rPr>
        <w:t xml:space="preserve">, writing in orcid.org, points to the </w:t>
      </w:r>
      <w:r w:rsidR="008A67B4" w:rsidRPr="007D5396">
        <w:rPr>
          <w:rFonts w:ascii="American Typewriter" w:eastAsia="MS PMincho" w:hAnsi="American Typewriter"/>
        </w:rPr>
        <w:t xml:space="preserve">historical </w:t>
      </w:r>
      <w:r w:rsidRPr="007D5396">
        <w:rPr>
          <w:rFonts w:ascii="American Typewriter" w:eastAsia="MS PMincho" w:hAnsi="American Typewriter"/>
        </w:rPr>
        <w:t>fact that experts ha</w:t>
      </w:r>
      <w:r w:rsidR="00C67EDC" w:rsidRPr="007D5396">
        <w:rPr>
          <w:rFonts w:ascii="American Typewriter" w:eastAsia="MS PMincho" w:hAnsi="American Typewriter"/>
        </w:rPr>
        <w:t>ve been</w:t>
      </w:r>
      <w:r w:rsidRPr="007D5396">
        <w:rPr>
          <w:rFonts w:ascii="American Typewriter" w:eastAsia="MS PMincho" w:hAnsi="American Typewriter"/>
        </w:rPr>
        <w:t xml:space="preserve"> speak</w:t>
      </w:r>
      <w:r w:rsidR="00C67EDC" w:rsidRPr="007D5396">
        <w:rPr>
          <w:rFonts w:ascii="American Typewriter" w:eastAsia="MS PMincho" w:hAnsi="American Typewriter"/>
        </w:rPr>
        <w:t>ing</w:t>
      </w:r>
      <w:r w:rsidRPr="007D5396">
        <w:rPr>
          <w:rFonts w:ascii="American Typewriter" w:eastAsia="MS PMincho" w:hAnsi="American Typewriter"/>
        </w:rPr>
        <w:t xml:space="preserve"> more analytically about the role played by </w:t>
      </w:r>
      <w:r w:rsidR="00217DED" w:rsidRPr="007D5396">
        <w:rPr>
          <w:rFonts w:ascii="American Typewriter" w:eastAsia="MS PMincho" w:hAnsi="American Typewriter"/>
        </w:rPr>
        <w:t xml:space="preserve">institutions and </w:t>
      </w:r>
      <w:r w:rsidRPr="007D5396">
        <w:rPr>
          <w:rFonts w:ascii="American Typewriter" w:eastAsia="MS PMincho" w:hAnsi="American Typewriter"/>
        </w:rPr>
        <w:t xml:space="preserve">“research ethics committees.” They </w:t>
      </w:r>
      <w:r w:rsidR="00C67EDC" w:rsidRPr="007D5396">
        <w:rPr>
          <w:rFonts w:ascii="American Typewriter" w:eastAsia="MS PMincho" w:hAnsi="American Typewriter"/>
        </w:rPr>
        <w:t>suggest</w:t>
      </w:r>
      <w:r w:rsidRPr="007D5396">
        <w:rPr>
          <w:rFonts w:ascii="American Typewriter" w:eastAsia="MS PMincho" w:hAnsi="American Typewriter"/>
        </w:rPr>
        <w:t xml:space="preserve"> that it </w:t>
      </w:r>
      <w:r w:rsidR="008A67B4" w:rsidRPr="007D5396">
        <w:rPr>
          <w:rFonts w:ascii="American Typewriter" w:eastAsia="MS PMincho" w:hAnsi="American Typewriter"/>
        </w:rPr>
        <w:t>has pretty much become</w:t>
      </w:r>
      <w:r w:rsidRPr="007D5396">
        <w:rPr>
          <w:rFonts w:ascii="American Typewriter" w:eastAsia="MS PMincho" w:hAnsi="American Typewriter"/>
        </w:rPr>
        <w:t xml:space="preserve"> the responsibility </w:t>
      </w:r>
      <w:r w:rsidR="00C67EDC" w:rsidRPr="007D5396">
        <w:rPr>
          <w:rFonts w:ascii="American Typewriter" w:eastAsia="MS PMincho" w:hAnsi="American Typewriter"/>
        </w:rPr>
        <w:t xml:space="preserve">of such committees </w:t>
      </w:r>
      <w:r w:rsidR="00380542" w:rsidRPr="007D5396">
        <w:rPr>
          <w:rFonts w:ascii="American Typewriter" w:eastAsia="MS PMincho" w:hAnsi="American Typewriter"/>
        </w:rPr>
        <w:t xml:space="preserve">and institutions </w:t>
      </w:r>
      <w:r w:rsidRPr="007D5396">
        <w:rPr>
          <w:rFonts w:ascii="American Typewriter" w:eastAsia="MS PMincho" w:hAnsi="American Typewriter"/>
        </w:rPr>
        <w:t xml:space="preserve">to see to it that the health and safety of </w:t>
      </w:r>
      <w:r w:rsidR="00C67EDC" w:rsidRPr="007D5396">
        <w:rPr>
          <w:rFonts w:ascii="American Typewriter" w:eastAsia="MS PMincho" w:hAnsi="American Typewriter"/>
        </w:rPr>
        <w:t xml:space="preserve">their </w:t>
      </w:r>
      <w:r w:rsidRPr="007D5396">
        <w:rPr>
          <w:rFonts w:ascii="American Typewriter" w:eastAsia="MS PMincho" w:hAnsi="American Typewriter"/>
        </w:rPr>
        <w:t xml:space="preserve">human participants </w:t>
      </w:r>
      <w:r w:rsidR="00C67EDC" w:rsidRPr="007D5396">
        <w:rPr>
          <w:rFonts w:ascii="American Typewriter" w:eastAsia="MS PMincho" w:hAnsi="American Typewriter"/>
        </w:rPr>
        <w:t>a</w:t>
      </w:r>
      <w:r w:rsidRPr="007D5396">
        <w:rPr>
          <w:rFonts w:ascii="American Typewriter" w:eastAsia="MS PMincho" w:hAnsi="American Typewriter"/>
        </w:rPr>
        <w:t>re assured (</w:t>
      </w:r>
      <w:r w:rsidR="00380542" w:rsidRPr="007D5396">
        <w:rPr>
          <w:rFonts w:ascii="American Typewriter" w:eastAsia="MS PMincho" w:hAnsi="American Typewriter"/>
        </w:rPr>
        <w:t>Brown et al, 2020</w:t>
      </w:r>
      <w:r w:rsidRPr="007D5396">
        <w:rPr>
          <w:rFonts w:ascii="American Typewriter" w:eastAsia="MS PMincho" w:hAnsi="American Typewriter"/>
        </w:rPr>
        <w:t xml:space="preserve">). </w:t>
      </w:r>
      <w:r w:rsidR="00C67EDC" w:rsidRPr="007D5396">
        <w:rPr>
          <w:rFonts w:ascii="American Typewriter" w:eastAsia="MS PMincho" w:hAnsi="American Typewriter"/>
        </w:rPr>
        <w:t xml:space="preserve"> They insist that, while </w:t>
      </w:r>
      <w:r w:rsidR="008A67B4" w:rsidRPr="007D5396">
        <w:rPr>
          <w:rFonts w:ascii="American Typewriter" w:eastAsia="MS PMincho" w:hAnsi="American Typewriter"/>
        </w:rPr>
        <w:t>a</w:t>
      </w:r>
      <w:r w:rsidR="00C67EDC" w:rsidRPr="007D5396">
        <w:rPr>
          <w:rFonts w:ascii="American Typewriter" w:eastAsia="MS PMincho" w:hAnsi="American Typewriter"/>
        </w:rPr>
        <w:t xml:space="preserve"> committee’s ethical imperative makes it duty</w:t>
      </w:r>
      <w:r w:rsidR="007F0BBD" w:rsidRPr="007D5396">
        <w:rPr>
          <w:rFonts w:ascii="American Typewriter" w:eastAsia="MS PMincho" w:hAnsi="American Typewriter"/>
        </w:rPr>
        <w:t>-</w:t>
      </w:r>
      <w:r w:rsidR="00C67EDC" w:rsidRPr="007D5396">
        <w:rPr>
          <w:rFonts w:ascii="American Typewriter" w:eastAsia="MS PMincho" w:hAnsi="American Typewriter"/>
        </w:rPr>
        <w:t xml:space="preserve">bound to stress its responsibility to protect the researcher </w:t>
      </w:r>
      <w:r w:rsidR="00BB27F0" w:rsidRPr="007D5396">
        <w:rPr>
          <w:rFonts w:ascii="American Typewriter" w:eastAsia="MS PMincho" w:hAnsi="American Typewriter"/>
        </w:rPr>
        <w:t xml:space="preserve">from legal damage, </w:t>
      </w:r>
      <w:r w:rsidR="00C67EDC" w:rsidRPr="007D5396">
        <w:rPr>
          <w:rFonts w:ascii="American Typewriter" w:eastAsia="MS PMincho" w:hAnsi="American Typewriter"/>
        </w:rPr>
        <w:t>as well as the institution, it also recognizes the need to always apply “situational ethics” in respect to context, “changing scientific methods</w:t>
      </w:r>
      <w:r w:rsidR="00380542" w:rsidRPr="007D5396">
        <w:rPr>
          <w:rFonts w:ascii="American Typewriter" w:eastAsia="MS PMincho" w:hAnsi="American Typewriter"/>
        </w:rPr>
        <w:t>. . .</w:t>
      </w:r>
      <w:r w:rsidR="00C67EDC" w:rsidRPr="007D5396">
        <w:rPr>
          <w:rFonts w:ascii="American Typewriter" w:eastAsia="MS PMincho" w:hAnsi="American Typewriter"/>
        </w:rPr>
        <w:t xml:space="preserve"> the academic community,” and the </w:t>
      </w:r>
      <w:r w:rsidR="004975C8" w:rsidRPr="007D5396">
        <w:rPr>
          <w:rFonts w:ascii="American Typewriter" w:eastAsia="MS PMincho" w:hAnsi="American Typewriter"/>
        </w:rPr>
        <w:t xml:space="preserve">particular </w:t>
      </w:r>
      <w:r w:rsidR="00C67EDC" w:rsidRPr="007D5396">
        <w:rPr>
          <w:rFonts w:ascii="American Typewriter" w:eastAsia="MS PMincho" w:hAnsi="American Typewriter"/>
        </w:rPr>
        <w:t xml:space="preserve">discipline </w:t>
      </w:r>
      <w:r w:rsidR="008A67B4" w:rsidRPr="007D5396">
        <w:rPr>
          <w:rFonts w:ascii="American Typewriter" w:eastAsia="MS PMincho" w:hAnsi="American Typewriter"/>
        </w:rPr>
        <w:t xml:space="preserve">in play </w:t>
      </w:r>
      <w:r w:rsidR="00C67EDC" w:rsidRPr="007D5396">
        <w:rPr>
          <w:rFonts w:ascii="American Typewriter" w:eastAsia="MS PMincho" w:hAnsi="American Typewriter"/>
        </w:rPr>
        <w:t xml:space="preserve">(Brown et al, 2020; Guillemin et al, 2012; McAreavey &amp; Muir, 2011).   </w:t>
      </w:r>
      <w:r w:rsidRPr="007D5396">
        <w:rPr>
          <w:rFonts w:ascii="American Typewriter" w:eastAsia="MS PMincho" w:hAnsi="American Typewriter"/>
        </w:rPr>
        <w:t xml:space="preserve">  </w:t>
      </w:r>
    </w:p>
    <w:p w14:paraId="7EA101F7" w14:textId="54B41AAC" w:rsidR="00571351" w:rsidRPr="007D5396" w:rsidRDefault="00BB27F0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My impression is that t</w:t>
      </w:r>
      <w:r w:rsidR="005D7485" w:rsidRPr="007D5396">
        <w:rPr>
          <w:rFonts w:ascii="American Typewriter" w:eastAsia="MS PMincho" w:hAnsi="American Typewriter"/>
        </w:rPr>
        <w:t xml:space="preserve">he </w:t>
      </w:r>
      <w:r w:rsidR="0020759C" w:rsidRPr="007D5396">
        <w:rPr>
          <w:rFonts w:ascii="American Typewriter" w:eastAsia="MS PMincho" w:hAnsi="American Typewriter"/>
        </w:rPr>
        <w:t>average</w:t>
      </w:r>
      <w:r w:rsidR="005D7485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 xml:space="preserve">day-to-day </w:t>
      </w:r>
      <w:r w:rsidR="005D7485" w:rsidRPr="007D5396">
        <w:rPr>
          <w:rFonts w:ascii="American Typewriter" w:eastAsia="MS PMincho" w:hAnsi="American Typewriter"/>
        </w:rPr>
        <w:t xml:space="preserve">consumer </w:t>
      </w:r>
      <w:r w:rsidR="0020759C" w:rsidRPr="007D5396">
        <w:rPr>
          <w:rFonts w:ascii="American Typewriter" w:eastAsia="MS PMincho" w:hAnsi="American Typewriter"/>
        </w:rPr>
        <w:t xml:space="preserve">of </w:t>
      </w:r>
      <w:r w:rsidR="004975C8" w:rsidRPr="007D5396">
        <w:rPr>
          <w:rFonts w:ascii="American Typewriter" w:eastAsia="MS PMincho" w:hAnsi="American Typewriter"/>
        </w:rPr>
        <w:t xml:space="preserve">what is put out by </w:t>
      </w:r>
      <w:r w:rsidR="0020759C" w:rsidRPr="007D5396">
        <w:rPr>
          <w:rFonts w:ascii="American Typewriter" w:eastAsia="MS PMincho" w:hAnsi="American Typewriter"/>
        </w:rPr>
        <w:t>research</w:t>
      </w:r>
      <w:r w:rsidR="004975C8" w:rsidRPr="007D5396">
        <w:rPr>
          <w:rFonts w:ascii="American Typewriter" w:eastAsia="MS PMincho" w:hAnsi="American Typewriter"/>
        </w:rPr>
        <w:t>ers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="005D7485" w:rsidRPr="007D5396">
        <w:rPr>
          <w:rFonts w:ascii="American Typewriter" w:eastAsia="MS PMincho" w:hAnsi="American Typewriter"/>
        </w:rPr>
        <w:t xml:space="preserve">usually </w:t>
      </w:r>
      <w:r w:rsidR="008A67B4" w:rsidRPr="007D5396">
        <w:rPr>
          <w:rFonts w:ascii="American Typewriter" w:eastAsia="MS PMincho" w:hAnsi="American Typewriter"/>
        </w:rPr>
        <w:t>tends</w:t>
      </w:r>
      <w:r w:rsidR="005D7485" w:rsidRPr="007D5396">
        <w:rPr>
          <w:rFonts w:ascii="American Typewriter" w:eastAsia="MS PMincho" w:hAnsi="American Typewriter"/>
        </w:rPr>
        <w:t xml:space="preserve"> to treat </w:t>
      </w:r>
      <w:r w:rsidR="0020759C" w:rsidRPr="007D5396">
        <w:rPr>
          <w:rFonts w:ascii="American Typewriter" w:eastAsia="MS PMincho" w:hAnsi="American Typewriter"/>
        </w:rPr>
        <w:t>the bulk</w:t>
      </w:r>
      <w:r w:rsidR="005D7485" w:rsidRPr="007D5396">
        <w:rPr>
          <w:rFonts w:ascii="American Typewriter" w:eastAsia="MS PMincho" w:hAnsi="American Typewriter"/>
        </w:rPr>
        <w:t xml:space="preserve"> of </w:t>
      </w:r>
      <w:r w:rsidR="00436860" w:rsidRPr="007D5396">
        <w:rPr>
          <w:rFonts w:ascii="American Typewriter" w:eastAsia="MS PMincho" w:hAnsi="American Typewriter"/>
        </w:rPr>
        <w:t>that stuff</w:t>
      </w:r>
      <w:r w:rsidR="005D7485" w:rsidRPr="007D5396">
        <w:rPr>
          <w:rFonts w:ascii="American Typewriter" w:eastAsia="MS PMincho" w:hAnsi="American Typewriter"/>
        </w:rPr>
        <w:t xml:space="preserve"> as </w:t>
      </w:r>
      <w:r w:rsidRPr="007D5396">
        <w:rPr>
          <w:rFonts w:ascii="American Typewriter" w:eastAsia="MS PMincho" w:hAnsi="American Typewriter"/>
        </w:rPr>
        <w:t xml:space="preserve">hard and fast </w:t>
      </w:r>
      <w:r w:rsidR="005D7485" w:rsidRPr="007D5396">
        <w:rPr>
          <w:rFonts w:ascii="American Typewriter" w:eastAsia="MS PMincho" w:hAnsi="American Typewriter"/>
        </w:rPr>
        <w:t xml:space="preserve">facts </w:t>
      </w:r>
      <w:r w:rsidR="0020759C" w:rsidRPr="007D5396">
        <w:rPr>
          <w:rFonts w:ascii="American Typewriter" w:eastAsia="MS PMincho" w:hAnsi="American Typewriter"/>
        </w:rPr>
        <w:t xml:space="preserve">about a quality in the nature or behavior of </w:t>
      </w:r>
      <w:r w:rsidR="00174431" w:rsidRPr="007D5396">
        <w:rPr>
          <w:rFonts w:ascii="American Typewriter" w:eastAsia="MS PMincho" w:hAnsi="American Typewriter"/>
        </w:rPr>
        <w:t>a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particular </w:t>
      </w:r>
      <w:r w:rsidR="0020759C" w:rsidRPr="007D5396">
        <w:rPr>
          <w:rFonts w:ascii="American Typewriter" w:eastAsia="MS PMincho" w:hAnsi="American Typewriter"/>
        </w:rPr>
        <w:t>target population</w:t>
      </w:r>
      <w:r w:rsidRPr="007D5396">
        <w:rPr>
          <w:rFonts w:ascii="American Typewriter" w:eastAsia="MS PMincho" w:hAnsi="American Typewriter"/>
        </w:rPr>
        <w:t>.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These consumers, especially the ones least informed, tend to</w:t>
      </w:r>
      <w:r w:rsidR="007165FD" w:rsidRPr="007D5396">
        <w:rPr>
          <w:rFonts w:ascii="American Typewriter" w:eastAsia="MS PMincho" w:hAnsi="American Typewriter"/>
        </w:rPr>
        <w:t xml:space="preserve"> see </w:t>
      </w:r>
      <w:r w:rsidRPr="007D5396">
        <w:rPr>
          <w:rFonts w:ascii="American Typewriter" w:eastAsia="MS PMincho" w:hAnsi="American Typewriter"/>
        </w:rPr>
        <w:t xml:space="preserve">these facts </w:t>
      </w:r>
      <w:r w:rsidR="007165FD" w:rsidRPr="007D5396">
        <w:rPr>
          <w:rFonts w:ascii="American Typewriter" w:eastAsia="MS PMincho" w:hAnsi="American Typewriter"/>
        </w:rPr>
        <w:t xml:space="preserve">as </w:t>
      </w:r>
      <w:r w:rsidR="008A67B4" w:rsidRPr="007D5396">
        <w:rPr>
          <w:rFonts w:ascii="American Typewriter" w:eastAsia="MS PMincho" w:hAnsi="American Typewriter"/>
        </w:rPr>
        <w:t xml:space="preserve">mostly </w:t>
      </w:r>
      <w:r w:rsidR="005D7485" w:rsidRPr="007D5396">
        <w:rPr>
          <w:rFonts w:ascii="American Typewriter" w:eastAsia="MS PMincho" w:hAnsi="American Typewriter"/>
        </w:rPr>
        <w:t xml:space="preserve">set in </w:t>
      </w:r>
      <w:r w:rsidR="00A63069" w:rsidRPr="007D5396">
        <w:rPr>
          <w:rFonts w:ascii="American Typewriter" w:eastAsia="MS PMincho" w:hAnsi="American Typewriter"/>
        </w:rPr>
        <w:t>stone</w:t>
      </w:r>
      <w:r w:rsidR="007E18FF" w:rsidRPr="007D5396">
        <w:rPr>
          <w:rFonts w:ascii="American Typewriter" w:eastAsia="MS PMincho" w:hAnsi="American Typewriter"/>
        </w:rPr>
        <w:t>, even though they may not even be facts at all</w:t>
      </w:r>
      <w:r w:rsidR="005D7485" w:rsidRPr="007D5396">
        <w:rPr>
          <w:rFonts w:ascii="American Typewriter" w:eastAsia="MS PMincho" w:hAnsi="American Typewriter"/>
        </w:rPr>
        <w:t xml:space="preserve">. </w:t>
      </w:r>
      <w:r w:rsidR="007E18FF" w:rsidRPr="007D5396">
        <w:rPr>
          <w:rFonts w:ascii="American Typewriter" w:eastAsia="MS PMincho" w:hAnsi="American Typewriter"/>
        </w:rPr>
        <w:t>Meanwhile, I have found that d</w:t>
      </w:r>
      <w:r w:rsidR="0020759C" w:rsidRPr="007D5396">
        <w:rPr>
          <w:rFonts w:ascii="American Typewriter" w:eastAsia="MS PMincho" w:hAnsi="American Typewriter"/>
        </w:rPr>
        <w:t xml:space="preserve">espite </w:t>
      </w:r>
      <w:r w:rsidR="00D06C11" w:rsidRPr="007D5396">
        <w:rPr>
          <w:rFonts w:ascii="American Typewriter" w:eastAsia="MS PMincho" w:hAnsi="American Typewriter"/>
        </w:rPr>
        <w:t xml:space="preserve">the greater </w:t>
      </w:r>
      <w:r w:rsidR="00571351" w:rsidRPr="007D5396">
        <w:rPr>
          <w:rFonts w:ascii="American Typewriter" w:eastAsia="MS PMincho" w:hAnsi="American Typewriter"/>
        </w:rPr>
        <w:t>harm</w:t>
      </w:r>
      <w:r w:rsidR="009F0CBB" w:rsidRPr="007D5396">
        <w:rPr>
          <w:rFonts w:ascii="American Typewriter" w:eastAsia="MS PMincho" w:hAnsi="American Typewriter"/>
        </w:rPr>
        <w:t xml:space="preserve"> </w:t>
      </w:r>
      <w:r w:rsidR="00D06C11" w:rsidRPr="007D5396">
        <w:rPr>
          <w:rFonts w:ascii="American Typewriter" w:eastAsia="MS PMincho" w:hAnsi="American Typewriter"/>
        </w:rPr>
        <w:t xml:space="preserve">done to </w:t>
      </w:r>
      <w:r w:rsidR="00D31576" w:rsidRPr="007D5396">
        <w:rPr>
          <w:rFonts w:ascii="American Typewriter" w:eastAsia="MS PMincho" w:hAnsi="American Typewriter"/>
        </w:rPr>
        <w:t xml:space="preserve">the too </w:t>
      </w:r>
      <w:r w:rsidR="00D06C11" w:rsidRPr="007D5396">
        <w:rPr>
          <w:rFonts w:ascii="American Typewriter" w:eastAsia="MS PMincho" w:hAnsi="American Typewriter"/>
        </w:rPr>
        <w:lastRenderedPageBreak/>
        <w:t xml:space="preserve">gullible consumer </w:t>
      </w:r>
      <w:r w:rsidR="009F0CBB" w:rsidRPr="007D5396">
        <w:rPr>
          <w:rFonts w:ascii="American Typewriter" w:eastAsia="MS PMincho" w:hAnsi="American Typewriter"/>
        </w:rPr>
        <w:t xml:space="preserve">of research </w:t>
      </w:r>
      <w:r w:rsidR="00D06C11" w:rsidRPr="007D5396">
        <w:rPr>
          <w:rFonts w:ascii="American Typewriter" w:eastAsia="MS PMincho" w:hAnsi="American Typewriter"/>
        </w:rPr>
        <w:t xml:space="preserve">who are </w:t>
      </w:r>
      <w:r w:rsidR="009F0CBB" w:rsidRPr="007D5396">
        <w:rPr>
          <w:rFonts w:ascii="American Typewriter" w:eastAsia="MS PMincho" w:hAnsi="American Typewriter"/>
        </w:rPr>
        <w:t xml:space="preserve">quick to </w:t>
      </w:r>
      <w:r w:rsidR="005E159F" w:rsidRPr="007D5396">
        <w:rPr>
          <w:rFonts w:ascii="American Typewriter" w:eastAsia="MS PMincho" w:hAnsi="American Typewriter"/>
        </w:rPr>
        <w:t>take in, and act</w:t>
      </w:r>
      <w:r w:rsidR="009F0CBB" w:rsidRPr="007D5396">
        <w:rPr>
          <w:rFonts w:ascii="American Typewriter" w:eastAsia="MS PMincho" w:hAnsi="American Typewriter"/>
        </w:rPr>
        <w:t xml:space="preserve"> </w:t>
      </w:r>
      <w:r w:rsidR="005E159F" w:rsidRPr="007D5396">
        <w:rPr>
          <w:rFonts w:ascii="American Typewriter" w:eastAsia="MS PMincho" w:hAnsi="American Typewriter"/>
        </w:rPr>
        <w:t xml:space="preserve">upon, </w:t>
      </w:r>
      <w:r w:rsidR="009F0CBB" w:rsidRPr="007D5396">
        <w:rPr>
          <w:rFonts w:ascii="American Typewriter" w:eastAsia="MS PMincho" w:hAnsi="American Typewriter"/>
        </w:rPr>
        <w:t xml:space="preserve">just about anything given to them as </w:t>
      </w:r>
      <w:r w:rsidR="00D31576" w:rsidRPr="007D5396">
        <w:rPr>
          <w:rFonts w:ascii="American Typewriter" w:eastAsia="MS PMincho" w:hAnsi="American Typewriter"/>
        </w:rPr>
        <w:t>“</w:t>
      </w:r>
      <w:r w:rsidR="009F0CBB" w:rsidRPr="007D5396">
        <w:rPr>
          <w:rFonts w:ascii="American Typewriter" w:eastAsia="MS PMincho" w:hAnsi="American Typewriter"/>
        </w:rPr>
        <w:t>fact</w:t>
      </w:r>
      <w:r w:rsidR="00A63069" w:rsidRPr="007D5396">
        <w:rPr>
          <w:rFonts w:ascii="American Typewriter" w:eastAsia="MS PMincho" w:hAnsi="American Typewriter"/>
        </w:rPr>
        <w:t>,</w:t>
      </w:r>
      <w:r w:rsidR="00D31576" w:rsidRPr="007D5396">
        <w:rPr>
          <w:rFonts w:ascii="American Typewriter" w:eastAsia="MS PMincho" w:hAnsi="American Typewriter"/>
        </w:rPr>
        <w:t>”</w:t>
      </w:r>
      <w:r w:rsidR="00A63069" w:rsidRPr="007D5396">
        <w:rPr>
          <w:rFonts w:ascii="American Typewriter" w:eastAsia="MS PMincho" w:hAnsi="American Typewriter"/>
        </w:rPr>
        <w:t xml:space="preserve"> n</w:t>
      </w:r>
      <w:r w:rsidR="00DD76F1" w:rsidRPr="007D5396">
        <w:rPr>
          <w:rFonts w:ascii="American Typewriter" w:eastAsia="MS PMincho" w:hAnsi="American Typewriter"/>
        </w:rPr>
        <w:t xml:space="preserve">ot all research </w:t>
      </w:r>
      <w:r w:rsidR="0020759C" w:rsidRPr="007D5396">
        <w:rPr>
          <w:rFonts w:ascii="American Typewriter" w:eastAsia="MS PMincho" w:hAnsi="American Typewriter"/>
        </w:rPr>
        <w:t>is</w:t>
      </w:r>
      <w:r w:rsidR="00DD76F1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 xml:space="preserve">even </w:t>
      </w:r>
      <w:r w:rsidR="00DD76F1" w:rsidRPr="007D5396">
        <w:rPr>
          <w:rFonts w:ascii="American Typewriter" w:eastAsia="MS PMincho" w:hAnsi="American Typewriter"/>
        </w:rPr>
        <w:t xml:space="preserve">meant to present </w:t>
      </w:r>
      <w:r w:rsidR="0020759C" w:rsidRPr="007D5396">
        <w:rPr>
          <w:rFonts w:ascii="American Typewriter" w:eastAsia="MS PMincho" w:hAnsi="American Typewriter"/>
        </w:rPr>
        <w:t xml:space="preserve">raw </w:t>
      </w:r>
      <w:r w:rsidR="00DD76F1" w:rsidRPr="007D5396">
        <w:rPr>
          <w:rFonts w:ascii="American Typewriter" w:eastAsia="MS PMincho" w:hAnsi="American Typewriter"/>
        </w:rPr>
        <w:t>facts about the</w:t>
      </w:r>
      <w:r w:rsidR="00495099" w:rsidRPr="007D5396">
        <w:rPr>
          <w:rFonts w:ascii="American Typewriter" w:eastAsia="MS PMincho" w:hAnsi="American Typewriter"/>
        </w:rPr>
        <w:t xml:space="preserve"> character</w:t>
      </w:r>
      <w:r w:rsidR="00DD76F1" w:rsidRPr="007D5396">
        <w:rPr>
          <w:rFonts w:ascii="American Typewriter" w:eastAsia="MS PMincho" w:hAnsi="American Typewriter"/>
        </w:rPr>
        <w:t xml:space="preserve"> or behavior of </w:t>
      </w:r>
      <w:r w:rsidR="00A63069" w:rsidRPr="007D5396">
        <w:rPr>
          <w:rFonts w:ascii="American Typewriter" w:eastAsia="MS PMincho" w:hAnsi="American Typewriter"/>
        </w:rPr>
        <w:t>the</w:t>
      </w:r>
      <w:r w:rsidR="00DD76F1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>target</w:t>
      </w:r>
      <w:r w:rsidR="00495099" w:rsidRPr="007D5396">
        <w:rPr>
          <w:rFonts w:ascii="American Typewriter" w:eastAsia="MS PMincho" w:hAnsi="American Typewriter"/>
        </w:rPr>
        <w:t xml:space="preserve"> </w:t>
      </w:r>
      <w:r w:rsidR="00DD76F1" w:rsidRPr="007D5396">
        <w:rPr>
          <w:rFonts w:ascii="American Typewriter" w:eastAsia="MS PMincho" w:hAnsi="American Typewriter"/>
        </w:rPr>
        <w:t xml:space="preserve">population. </w:t>
      </w:r>
      <w:r w:rsidR="00A214D6" w:rsidRPr="007D5396">
        <w:rPr>
          <w:rFonts w:ascii="American Typewriter" w:eastAsia="MS PMincho" w:hAnsi="American Typewriter"/>
        </w:rPr>
        <w:t xml:space="preserve"> </w:t>
      </w:r>
    </w:p>
    <w:p w14:paraId="380DC9BE" w14:textId="5F37CD9B" w:rsidR="00E7786F" w:rsidRPr="007D5396" w:rsidRDefault="00A214D6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I</w:t>
      </w:r>
      <w:r w:rsidR="00174431" w:rsidRPr="007D5396">
        <w:rPr>
          <w:rFonts w:ascii="American Typewriter" w:eastAsia="MS PMincho" w:hAnsi="American Typewriter"/>
        </w:rPr>
        <w:t>ndeed,</w:t>
      </w:r>
      <w:r w:rsidR="0020759C" w:rsidRPr="007D5396">
        <w:rPr>
          <w:rFonts w:ascii="American Typewriter" w:eastAsia="MS PMincho" w:hAnsi="American Typewriter"/>
        </w:rPr>
        <w:t xml:space="preserve"> while the</w:t>
      </w:r>
      <w:r w:rsidR="00DD76F1" w:rsidRPr="007D5396">
        <w:rPr>
          <w:rFonts w:ascii="American Typewriter" w:eastAsia="MS PMincho" w:hAnsi="American Typewriter"/>
        </w:rPr>
        <w:t xml:space="preserve"> object of some research </w:t>
      </w:r>
      <w:r w:rsidR="00495099" w:rsidRPr="007D5396">
        <w:rPr>
          <w:rFonts w:ascii="American Typewriter" w:eastAsia="MS PMincho" w:hAnsi="American Typewriter"/>
        </w:rPr>
        <w:t xml:space="preserve">may be to </w:t>
      </w:r>
      <w:r w:rsidR="0020759C" w:rsidRPr="007D5396">
        <w:rPr>
          <w:rFonts w:ascii="American Typewriter" w:eastAsia="MS PMincho" w:hAnsi="American Typewriter"/>
        </w:rPr>
        <w:t>establish</w:t>
      </w:r>
      <w:r w:rsidR="00495099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>that there exist</w:t>
      </w:r>
      <w:r w:rsidR="00250AC6" w:rsidRPr="007D5396">
        <w:rPr>
          <w:rFonts w:ascii="American Typewriter" w:eastAsia="MS PMincho" w:hAnsi="American Typewriter"/>
        </w:rPr>
        <w:t>s</w:t>
      </w:r>
      <w:r w:rsidR="0020759C" w:rsidRPr="007D5396">
        <w:rPr>
          <w:rFonts w:ascii="American Typewriter" w:eastAsia="MS PMincho" w:hAnsi="American Typewriter"/>
        </w:rPr>
        <w:t xml:space="preserve"> a </w:t>
      </w:r>
      <w:r w:rsidR="00495099" w:rsidRPr="007D5396">
        <w:rPr>
          <w:rFonts w:ascii="American Typewriter" w:eastAsia="MS PMincho" w:hAnsi="American Typewriter"/>
        </w:rPr>
        <w:t>certain specific fact</w:t>
      </w:r>
      <w:r w:rsidRPr="007D5396">
        <w:rPr>
          <w:rFonts w:ascii="American Typewriter" w:eastAsia="MS PMincho" w:hAnsi="American Typewriter"/>
        </w:rPr>
        <w:t xml:space="preserve">, or </w:t>
      </w:r>
      <w:r w:rsidR="004975C8" w:rsidRPr="007D5396">
        <w:rPr>
          <w:rFonts w:ascii="American Typewriter" w:eastAsia="MS PMincho" w:hAnsi="American Typewriter"/>
        </w:rPr>
        <w:t xml:space="preserve">set of </w:t>
      </w:r>
      <w:r w:rsidRPr="007D5396">
        <w:rPr>
          <w:rFonts w:ascii="American Typewriter" w:eastAsia="MS PMincho" w:hAnsi="American Typewriter"/>
        </w:rPr>
        <w:t>fact</w:t>
      </w:r>
      <w:r w:rsidR="007165FD" w:rsidRPr="007D5396">
        <w:rPr>
          <w:rFonts w:ascii="American Typewriter" w:eastAsia="MS PMincho" w:hAnsi="American Typewriter"/>
        </w:rPr>
        <w:t>s</w:t>
      </w:r>
      <w:r w:rsidR="009012FB" w:rsidRPr="007D5396">
        <w:rPr>
          <w:rFonts w:ascii="American Typewriter" w:eastAsia="MS PMincho" w:hAnsi="American Typewriter"/>
        </w:rPr>
        <w:t>,</w:t>
      </w:r>
      <w:r w:rsidR="00495099" w:rsidRPr="007D5396">
        <w:rPr>
          <w:rFonts w:ascii="American Typewriter" w:eastAsia="MS PMincho" w:hAnsi="American Typewriter"/>
        </w:rPr>
        <w:t xml:space="preserve"> about </w:t>
      </w:r>
      <w:r w:rsidR="0020759C" w:rsidRPr="007D5396">
        <w:rPr>
          <w:rFonts w:ascii="American Typewriter" w:eastAsia="MS PMincho" w:hAnsi="American Typewriter"/>
        </w:rPr>
        <w:t>a particular behavior</w:t>
      </w:r>
      <w:r w:rsidR="00174431" w:rsidRPr="007D5396">
        <w:rPr>
          <w:rFonts w:ascii="American Typewriter" w:eastAsia="MS PMincho" w:hAnsi="American Typewriter"/>
        </w:rPr>
        <w:t>,</w:t>
      </w:r>
      <w:r w:rsidR="0020759C" w:rsidRPr="007D5396">
        <w:rPr>
          <w:rFonts w:ascii="American Typewriter" w:eastAsia="MS PMincho" w:hAnsi="American Typewriter"/>
        </w:rPr>
        <w:t xml:space="preserve"> or </w:t>
      </w:r>
      <w:r w:rsidR="00174431" w:rsidRPr="007D5396">
        <w:rPr>
          <w:rFonts w:ascii="American Typewriter" w:eastAsia="MS PMincho" w:hAnsi="American Typewriter"/>
        </w:rPr>
        <w:t xml:space="preserve">a </w:t>
      </w:r>
      <w:r w:rsidR="0020759C" w:rsidRPr="007D5396">
        <w:rPr>
          <w:rFonts w:ascii="American Typewriter" w:eastAsia="MS PMincho" w:hAnsi="American Typewriter"/>
        </w:rPr>
        <w:t>trait in the</w:t>
      </w:r>
      <w:r w:rsidR="00495099" w:rsidRPr="007D5396">
        <w:rPr>
          <w:rFonts w:ascii="American Typewriter" w:eastAsia="MS PMincho" w:hAnsi="American Typewriter"/>
        </w:rPr>
        <w:t xml:space="preserve"> target population</w:t>
      </w:r>
      <w:r w:rsidR="0020759C" w:rsidRPr="007D5396">
        <w:rPr>
          <w:rFonts w:ascii="American Typewriter" w:eastAsia="MS PMincho" w:hAnsi="American Typewriter"/>
        </w:rPr>
        <w:t>,</w:t>
      </w:r>
      <w:r w:rsidR="00495099" w:rsidRPr="007D5396">
        <w:rPr>
          <w:rFonts w:ascii="American Typewriter" w:eastAsia="MS PMincho" w:hAnsi="American Typewriter"/>
        </w:rPr>
        <w:t xml:space="preserve"> </w:t>
      </w:r>
      <w:r w:rsidR="00942158" w:rsidRPr="007D5396">
        <w:rPr>
          <w:rFonts w:ascii="American Typewriter" w:eastAsia="MS PMincho" w:hAnsi="American Typewriter"/>
        </w:rPr>
        <w:t>other</w:t>
      </w:r>
      <w:r w:rsidR="005E159F" w:rsidRPr="007D5396">
        <w:rPr>
          <w:rFonts w:ascii="American Typewriter" w:eastAsia="MS PMincho" w:hAnsi="American Typewriter"/>
        </w:rPr>
        <w:t xml:space="preserve"> type</w:t>
      </w:r>
      <w:r w:rsidR="00942158" w:rsidRPr="007D5396">
        <w:rPr>
          <w:rFonts w:ascii="American Typewriter" w:eastAsia="MS PMincho" w:hAnsi="American Typewriter"/>
        </w:rPr>
        <w:t xml:space="preserve">s </w:t>
      </w:r>
      <w:r w:rsidR="005E159F" w:rsidRPr="007D5396">
        <w:rPr>
          <w:rFonts w:ascii="American Typewriter" w:eastAsia="MS PMincho" w:hAnsi="American Typewriter"/>
        </w:rPr>
        <w:t xml:space="preserve">of research </w:t>
      </w:r>
      <w:r w:rsidR="0020759C" w:rsidRPr="007D5396">
        <w:rPr>
          <w:rFonts w:ascii="American Typewriter" w:eastAsia="MS PMincho" w:hAnsi="American Typewriter"/>
        </w:rPr>
        <w:t>may seek</w:t>
      </w:r>
      <w:r w:rsidR="00942158" w:rsidRPr="007D5396">
        <w:rPr>
          <w:rFonts w:ascii="American Typewriter" w:eastAsia="MS PMincho" w:hAnsi="American Typewriter"/>
        </w:rPr>
        <w:t xml:space="preserve"> to determine how best to </w:t>
      </w:r>
      <w:r w:rsidR="0020759C" w:rsidRPr="007D5396">
        <w:rPr>
          <w:rFonts w:ascii="American Typewriter" w:eastAsia="MS PMincho" w:hAnsi="American Typewriter"/>
        </w:rPr>
        <w:t>fit</w:t>
      </w:r>
      <w:r w:rsidR="00942158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 xml:space="preserve">an axiom about </w:t>
      </w:r>
      <w:r w:rsidR="007F0BBD" w:rsidRPr="007D5396">
        <w:rPr>
          <w:rFonts w:ascii="American Typewriter" w:eastAsia="MS PMincho" w:hAnsi="American Typewriter"/>
        </w:rPr>
        <w:t>a characteristic</w:t>
      </w:r>
      <w:r w:rsidR="0020759C" w:rsidRPr="007D5396">
        <w:rPr>
          <w:rFonts w:ascii="American Typewriter" w:eastAsia="MS PMincho" w:hAnsi="American Typewriter"/>
        </w:rPr>
        <w:t xml:space="preserve"> or </w:t>
      </w:r>
      <w:r w:rsidR="00942158" w:rsidRPr="007D5396">
        <w:rPr>
          <w:rFonts w:ascii="American Typewriter" w:eastAsia="MS PMincho" w:hAnsi="American Typewriter"/>
        </w:rPr>
        <w:t xml:space="preserve">behavior </w:t>
      </w:r>
      <w:r w:rsidR="00174431" w:rsidRPr="007D5396">
        <w:rPr>
          <w:rFonts w:ascii="American Typewriter" w:eastAsia="MS PMincho" w:hAnsi="American Typewriter"/>
        </w:rPr>
        <w:t xml:space="preserve">of a population </w:t>
      </w:r>
      <w:r w:rsidR="0020759C" w:rsidRPr="007D5396">
        <w:rPr>
          <w:rFonts w:ascii="American Typewriter" w:eastAsia="MS PMincho" w:hAnsi="American Typewriter"/>
        </w:rPr>
        <w:t xml:space="preserve">into a research machine so </w:t>
      </w:r>
      <w:r w:rsidR="005E159F" w:rsidRPr="007D5396">
        <w:rPr>
          <w:rFonts w:ascii="American Typewriter" w:eastAsia="MS PMincho" w:hAnsi="American Typewriter"/>
        </w:rPr>
        <w:t xml:space="preserve">as to </w:t>
      </w:r>
      <w:r w:rsidR="007E18FF" w:rsidRPr="007D5396">
        <w:rPr>
          <w:rFonts w:ascii="American Typewriter" w:eastAsia="MS PMincho" w:hAnsi="American Typewriter"/>
        </w:rPr>
        <w:t xml:space="preserve">predict </w:t>
      </w:r>
      <w:r w:rsidR="00E7786F" w:rsidRPr="007D5396">
        <w:rPr>
          <w:rFonts w:ascii="American Typewriter" w:eastAsia="MS PMincho" w:hAnsi="American Typewriter"/>
        </w:rPr>
        <w:t xml:space="preserve">whether it is possible to </w:t>
      </w:r>
      <w:r w:rsidR="0020759C" w:rsidRPr="007D5396">
        <w:rPr>
          <w:rFonts w:ascii="American Typewriter" w:eastAsia="MS PMincho" w:hAnsi="American Typewriter"/>
        </w:rPr>
        <w:t xml:space="preserve">increase </w:t>
      </w:r>
      <w:r w:rsidR="005E159F" w:rsidRPr="007D5396">
        <w:rPr>
          <w:rFonts w:ascii="American Typewriter" w:eastAsia="MS PMincho" w:hAnsi="American Typewriter"/>
        </w:rPr>
        <w:t>the</w:t>
      </w:r>
      <w:r w:rsidRPr="007D5396">
        <w:rPr>
          <w:rFonts w:ascii="American Typewriter" w:eastAsia="MS PMincho" w:hAnsi="American Typewriter"/>
        </w:rPr>
        <w:t xml:space="preserve"> frequency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="005E159F" w:rsidRPr="007D5396">
        <w:rPr>
          <w:rFonts w:ascii="American Typewriter" w:eastAsia="MS PMincho" w:hAnsi="American Typewriter"/>
        </w:rPr>
        <w:t xml:space="preserve">of that </w:t>
      </w:r>
      <w:r w:rsidR="00AD45A6" w:rsidRPr="007D5396">
        <w:rPr>
          <w:rFonts w:ascii="American Typewriter" w:eastAsia="MS PMincho" w:hAnsi="American Typewriter"/>
        </w:rPr>
        <w:t>characteristic or behavior</w:t>
      </w:r>
      <w:r w:rsidR="005E159F" w:rsidRPr="007D5396">
        <w:rPr>
          <w:rFonts w:ascii="American Typewriter" w:eastAsia="MS PMincho" w:hAnsi="American Typewriter"/>
        </w:rPr>
        <w:t xml:space="preserve"> in the </w:t>
      </w:r>
      <w:r w:rsidR="00AD45A6" w:rsidRPr="007D5396">
        <w:rPr>
          <w:rFonts w:ascii="American Typewriter" w:eastAsia="MS PMincho" w:hAnsi="American Typewriter"/>
        </w:rPr>
        <w:t xml:space="preserve">target </w:t>
      </w:r>
      <w:r w:rsidR="005E159F" w:rsidRPr="007D5396">
        <w:rPr>
          <w:rFonts w:ascii="American Typewriter" w:eastAsia="MS PMincho" w:hAnsi="American Typewriter"/>
        </w:rPr>
        <w:t xml:space="preserve">population </w:t>
      </w:r>
      <w:r w:rsidR="00174431" w:rsidRPr="007D5396">
        <w:rPr>
          <w:rFonts w:ascii="American Typewriter" w:eastAsia="MS PMincho" w:hAnsi="American Typewriter"/>
        </w:rPr>
        <w:t>because</w:t>
      </w:r>
      <w:r w:rsidR="007165FD" w:rsidRPr="007D5396">
        <w:rPr>
          <w:rFonts w:ascii="American Typewriter" w:eastAsia="MS PMincho" w:hAnsi="American Typewriter"/>
        </w:rPr>
        <w:t xml:space="preserve"> </w:t>
      </w:r>
      <w:r w:rsidR="00174431" w:rsidRPr="007D5396">
        <w:rPr>
          <w:rFonts w:ascii="American Typewriter" w:eastAsia="MS PMincho" w:hAnsi="American Typewriter"/>
        </w:rPr>
        <w:t>of its desirability</w:t>
      </w:r>
      <w:r w:rsidR="0020759C" w:rsidRPr="007D5396">
        <w:rPr>
          <w:rFonts w:ascii="American Typewriter" w:eastAsia="MS PMincho" w:hAnsi="American Typewriter"/>
        </w:rPr>
        <w:t xml:space="preserve">. </w:t>
      </w:r>
      <w:r w:rsidR="00174431" w:rsidRPr="007D5396">
        <w:rPr>
          <w:rFonts w:ascii="American Typewriter" w:eastAsia="MS PMincho" w:hAnsi="American Typewriter"/>
        </w:rPr>
        <w:t xml:space="preserve">In contrast, some </w:t>
      </w:r>
      <w:r w:rsidR="0020759C" w:rsidRPr="007D5396">
        <w:rPr>
          <w:rFonts w:ascii="American Typewriter" w:eastAsia="MS PMincho" w:hAnsi="American Typewriter"/>
        </w:rPr>
        <w:t>research</w:t>
      </w:r>
      <w:r w:rsidR="004975C8" w:rsidRPr="007D5396">
        <w:rPr>
          <w:rFonts w:ascii="American Typewriter" w:eastAsia="MS PMincho" w:hAnsi="American Typewriter"/>
        </w:rPr>
        <w:t xml:space="preserve"> </w:t>
      </w:r>
      <w:r w:rsidR="00E1665A" w:rsidRPr="007D5396">
        <w:rPr>
          <w:rFonts w:ascii="American Typewriter" w:eastAsia="MS PMincho" w:hAnsi="American Typewriter"/>
        </w:rPr>
        <w:t>may seek</w:t>
      </w:r>
      <w:r w:rsidR="005E159F" w:rsidRPr="007D5396">
        <w:rPr>
          <w:rFonts w:ascii="American Typewriter" w:eastAsia="MS PMincho" w:hAnsi="American Typewriter"/>
        </w:rPr>
        <w:t xml:space="preserve"> to determine whether it is possible</w:t>
      </w:r>
      <w:r w:rsidR="0020759C" w:rsidRPr="007D5396">
        <w:rPr>
          <w:rFonts w:ascii="American Typewriter" w:eastAsia="MS PMincho" w:hAnsi="American Typewriter"/>
        </w:rPr>
        <w:t xml:space="preserve"> to minimize the presence of naturally </w:t>
      </w:r>
      <w:r w:rsidR="00E13DD1" w:rsidRPr="007D5396">
        <w:rPr>
          <w:rFonts w:ascii="American Typewriter" w:eastAsia="MS PMincho" w:hAnsi="American Typewriter"/>
        </w:rPr>
        <w:t xml:space="preserve">or unnaturally </w:t>
      </w:r>
      <w:r w:rsidR="0020759C" w:rsidRPr="007D5396">
        <w:rPr>
          <w:rFonts w:ascii="American Typewriter" w:eastAsia="MS PMincho" w:hAnsi="American Typewriter"/>
        </w:rPr>
        <w:t>occurring undesirable characteristics or behaviors in the target population</w:t>
      </w:r>
      <w:r w:rsidR="00E7786F" w:rsidRPr="007D5396">
        <w:rPr>
          <w:rFonts w:ascii="American Typewriter" w:eastAsia="MS PMincho" w:hAnsi="American Typewriter"/>
        </w:rPr>
        <w:t xml:space="preserve"> under certain circumstances</w:t>
      </w:r>
      <w:r w:rsidR="0020759C" w:rsidRPr="007D5396">
        <w:rPr>
          <w:rFonts w:ascii="American Typewriter" w:eastAsia="MS PMincho" w:hAnsi="American Typewriter"/>
        </w:rPr>
        <w:t xml:space="preserve">. </w:t>
      </w:r>
    </w:p>
    <w:p w14:paraId="551127C0" w14:textId="578080B1" w:rsidR="00174431" w:rsidRPr="007D5396" w:rsidRDefault="006704DA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By that fact, then, </w:t>
      </w:r>
      <w:r w:rsidR="0020759C" w:rsidRPr="007D5396">
        <w:rPr>
          <w:rFonts w:ascii="American Typewriter" w:eastAsia="MS PMincho" w:hAnsi="American Typewriter"/>
        </w:rPr>
        <w:t xml:space="preserve">research </w:t>
      </w:r>
      <w:r w:rsidRPr="007D5396">
        <w:rPr>
          <w:rFonts w:ascii="American Typewriter" w:eastAsia="MS PMincho" w:hAnsi="American Typewriter"/>
        </w:rPr>
        <w:t>that is</w:t>
      </w:r>
      <w:r w:rsidR="0020759C" w:rsidRPr="007D5396">
        <w:rPr>
          <w:rFonts w:ascii="American Typewriter" w:eastAsia="MS PMincho" w:hAnsi="American Typewriter"/>
        </w:rPr>
        <w:t xml:space="preserve"> geared toward helping the researcher determine </w:t>
      </w:r>
      <w:r w:rsidR="00535DBE" w:rsidRPr="007D5396">
        <w:rPr>
          <w:rFonts w:ascii="American Typewriter" w:eastAsia="MS PMincho" w:hAnsi="American Typewriter"/>
        </w:rPr>
        <w:t>t</w:t>
      </w:r>
      <w:r w:rsidR="0020759C" w:rsidRPr="007D5396">
        <w:rPr>
          <w:rFonts w:ascii="American Typewriter" w:eastAsia="MS PMincho" w:hAnsi="American Typewriter"/>
        </w:rPr>
        <w:t xml:space="preserve">he best, most appropriate </w:t>
      </w:r>
      <w:r w:rsidR="00535DBE" w:rsidRPr="007D5396">
        <w:rPr>
          <w:rFonts w:ascii="American Typewriter" w:eastAsia="MS PMincho" w:hAnsi="American Typewriter"/>
        </w:rPr>
        <w:t xml:space="preserve">means </w:t>
      </w:r>
      <w:r w:rsidR="00E13DD1" w:rsidRPr="007D5396">
        <w:rPr>
          <w:rFonts w:ascii="American Typewriter" w:eastAsia="MS PMincho" w:hAnsi="American Typewriter"/>
        </w:rPr>
        <w:t>by which to</w:t>
      </w:r>
      <w:r w:rsidR="00535DBE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>identif</w:t>
      </w:r>
      <w:r w:rsidR="00535DBE" w:rsidRPr="007D5396">
        <w:rPr>
          <w:rFonts w:ascii="American Typewriter" w:eastAsia="MS PMincho" w:hAnsi="American Typewriter"/>
        </w:rPr>
        <w:t>y a particular undesirable</w:t>
      </w:r>
      <w:r w:rsidR="0020759C" w:rsidRPr="007D5396">
        <w:rPr>
          <w:rFonts w:ascii="American Typewriter" w:eastAsia="MS PMincho" w:hAnsi="American Typewriter"/>
        </w:rPr>
        <w:t xml:space="preserve"> condition </w:t>
      </w:r>
      <w:r w:rsidR="00535DBE" w:rsidRPr="007D5396">
        <w:rPr>
          <w:rFonts w:ascii="American Typewriter" w:eastAsia="MS PMincho" w:hAnsi="American Typewriter"/>
        </w:rPr>
        <w:t>that is thought to be</w:t>
      </w:r>
      <w:r w:rsidR="009C6B90" w:rsidRPr="007D5396">
        <w:rPr>
          <w:rFonts w:ascii="American Typewriter" w:eastAsia="MS PMincho" w:hAnsi="American Typewriter"/>
        </w:rPr>
        <w:t xml:space="preserve"> </w:t>
      </w:r>
      <w:r w:rsidR="00640897" w:rsidRPr="007D5396">
        <w:rPr>
          <w:rFonts w:ascii="American Typewriter" w:eastAsia="MS PMincho" w:hAnsi="American Typewriter"/>
        </w:rPr>
        <w:t>present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="00640897" w:rsidRPr="007D5396">
        <w:rPr>
          <w:rFonts w:ascii="American Typewriter" w:eastAsia="MS PMincho" w:hAnsi="American Typewriter"/>
        </w:rPr>
        <w:t xml:space="preserve">in </w:t>
      </w:r>
      <w:r w:rsidR="0020759C" w:rsidRPr="007D5396">
        <w:rPr>
          <w:rFonts w:ascii="American Typewriter" w:eastAsia="MS PMincho" w:hAnsi="American Typewriter"/>
        </w:rPr>
        <w:t xml:space="preserve">the </w:t>
      </w:r>
      <w:r w:rsidR="00535DBE" w:rsidRPr="007D5396">
        <w:rPr>
          <w:rFonts w:ascii="American Typewriter" w:eastAsia="MS PMincho" w:hAnsi="American Typewriter"/>
        </w:rPr>
        <w:t xml:space="preserve">target </w:t>
      </w:r>
      <w:r w:rsidR="0020759C" w:rsidRPr="007D5396">
        <w:rPr>
          <w:rFonts w:ascii="American Typewriter" w:eastAsia="MS PMincho" w:hAnsi="American Typewriter"/>
        </w:rPr>
        <w:t>population</w:t>
      </w:r>
      <w:r w:rsidRPr="007D5396">
        <w:rPr>
          <w:rFonts w:ascii="American Typewriter" w:eastAsia="MS PMincho" w:hAnsi="American Typewriter"/>
        </w:rPr>
        <w:t xml:space="preserve">, may be harmful </w:t>
      </w:r>
      <w:r w:rsidR="00681793" w:rsidRPr="007D5396">
        <w:rPr>
          <w:rFonts w:ascii="American Typewriter" w:eastAsia="MS PMincho" w:hAnsi="American Typewriter"/>
        </w:rPr>
        <w:t xml:space="preserve">not </w:t>
      </w:r>
      <w:r w:rsidR="00661791" w:rsidRPr="007D5396">
        <w:rPr>
          <w:rFonts w:ascii="American Typewriter" w:eastAsia="MS PMincho" w:hAnsi="American Typewriter"/>
        </w:rPr>
        <w:t xml:space="preserve">only </w:t>
      </w:r>
      <w:r w:rsidRPr="007D5396">
        <w:rPr>
          <w:rFonts w:ascii="American Typewriter" w:eastAsia="MS PMincho" w:hAnsi="American Typewriter"/>
        </w:rPr>
        <w:t>to the participants</w:t>
      </w:r>
      <w:r w:rsidR="00AD45A6" w:rsidRPr="007D5396">
        <w:rPr>
          <w:rFonts w:ascii="American Typewriter" w:eastAsia="MS PMincho" w:hAnsi="American Typewriter"/>
        </w:rPr>
        <w:t xml:space="preserve">, but to a much larger swarth of the </w:t>
      </w:r>
      <w:r w:rsidR="00681793" w:rsidRPr="007D5396">
        <w:rPr>
          <w:rFonts w:ascii="American Typewriter" w:eastAsia="MS PMincho" w:hAnsi="American Typewriter"/>
        </w:rPr>
        <w:t>population from which the sample is taken</w:t>
      </w:r>
      <w:r w:rsidR="0020759C" w:rsidRPr="007D5396">
        <w:rPr>
          <w:rFonts w:ascii="American Typewriter" w:eastAsia="MS PMincho" w:hAnsi="American Typewriter"/>
        </w:rPr>
        <w:t xml:space="preserve">. </w:t>
      </w:r>
      <w:r w:rsidR="001D6057" w:rsidRPr="007D5396">
        <w:rPr>
          <w:rFonts w:ascii="American Typewriter" w:eastAsia="MS PMincho" w:hAnsi="American Typewriter"/>
        </w:rPr>
        <w:t xml:space="preserve"> </w:t>
      </w:r>
      <w:r w:rsidR="00A66A37" w:rsidRPr="007D5396">
        <w:rPr>
          <w:rFonts w:ascii="American Typewriter" w:eastAsia="MS PMincho" w:hAnsi="American Typewriter"/>
        </w:rPr>
        <w:t>For example, if there is an outbreak of a deadly epidemic</w:t>
      </w:r>
      <w:r w:rsidRPr="007D5396">
        <w:rPr>
          <w:rFonts w:ascii="American Typewriter" w:eastAsia="MS PMincho" w:hAnsi="American Typewriter"/>
        </w:rPr>
        <w:t xml:space="preserve"> that has </w:t>
      </w:r>
      <w:r w:rsidR="00250AC6" w:rsidRPr="007D5396">
        <w:rPr>
          <w:rFonts w:ascii="American Typewriter" w:eastAsia="MS PMincho" w:hAnsi="American Typewriter"/>
        </w:rPr>
        <w:t xml:space="preserve">become the reason for the </w:t>
      </w:r>
      <w:r w:rsidRPr="007D5396">
        <w:rPr>
          <w:rFonts w:ascii="American Typewriter" w:eastAsia="MS PMincho" w:hAnsi="American Typewriter"/>
        </w:rPr>
        <w:t>research</w:t>
      </w:r>
      <w:r w:rsidR="00374FE6" w:rsidRPr="007D5396">
        <w:rPr>
          <w:rFonts w:ascii="American Typewriter" w:eastAsia="MS PMincho" w:hAnsi="American Typewriter"/>
        </w:rPr>
        <w:t xml:space="preserve"> </w:t>
      </w:r>
      <w:r w:rsidR="00250AC6" w:rsidRPr="007D5396">
        <w:rPr>
          <w:rFonts w:ascii="American Typewriter" w:eastAsia="MS PMincho" w:hAnsi="American Typewriter"/>
        </w:rPr>
        <w:t>to be done (</w:t>
      </w:r>
      <w:r w:rsidR="00267F22" w:rsidRPr="007D5396">
        <w:rPr>
          <w:rFonts w:ascii="American Typewriter" w:eastAsia="MS PMincho" w:hAnsi="American Typewriter"/>
        </w:rPr>
        <w:t>an effort to find a</w:t>
      </w:r>
      <w:r w:rsidR="00374FE6" w:rsidRPr="007D5396">
        <w:rPr>
          <w:rFonts w:ascii="American Typewriter" w:eastAsia="MS PMincho" w:hAnsi="American Typewriter"/>
        </w:rPr>
        <w:t xml:space="preserve"> treatment</w:t>
      </w:r>
      <w:r w:rsidR="00250AC6" w:rsidRPr="007D5396">
        <w:rPr>
          <w:rFonts w:ascii="American Typewriter" w:eastAsia="MS PMincho" w:hAnsi="American Typewriter"/>
        </w:rPr>
        <w:t>)</w:t>
      </w:r>
      <w:r w:rsidR="00374FE6" w:rsidRPr="007D5396">
        <w:rPr>
          <w:rFonts w:ascii="American Typewriter" w:eastAsia="MS PMincho" w:hAnsi="American Typewriter"/>
        </w:rPr>
        <w:t xml:space="preserve">, </w:t>
      </w:r>
      <w:r w:rsidR="003F57C1" w:rsidRPr="007D5396">
        <w:rPr>
          <w:rFonts w:ascii="American Typewriter" w:eastAsia="MS PMincho" w:hAnsi="American Typewriter"/>
        </w:rPr>
        <w:t xml:space="preserve">separate </w:t>
      </w:r>
      <w:r w:rsidR="00374FE6" w:rsidRPr="007D5396">
        <w:rPr>
          <w:rFonts w:ascii="American Typewriter" w:eastAsia="MS PMincho" w:hAnsi="American Typewriter"/>
        </w:rPr>
        <w:t xml:space="preserve">research </w:t>
      </w:r>
      <w:r w:rsidR="009F4792" w:rsidRPr="007D5396">
        <w:rPr>
          <w:rFonts w:ascii="American Typewriter" w:eastAsia="MS PMincho" w:hAnsi="American Typewriter"/>
        </w:rPr>
        <w:t xml:space="preserve">should </w:t>
      </w:r>
      <w:r w:rsidR="00374FE6" w:rsidRPr="007D5396">
        <w:rPr>
          <w:rFonts w:ascii="American Typewriter" w:eastAsia="MS PMincho" w:hAnsi="American Typewriter"/>
        </w:rPr>
        <w:t>be</w:t>
      </w:r>
      <w:r w:rsidR="00640897" w:rsidRPr="007D5396">
        <w:rPr>
          <w:rFonts w:ascii="American Typewriter" w:eastAsia="MS PMincho" w:hAnsi="American Typewriter"/>
        </w:rPr>
        <w:t xml:space="preserve"> conducted</w:t>
      </w:r>
      <w:r w:rsidR="009F4792" w:rsidRPr="007D5396">
        <w:rPr>
          <w:rFonts w:ascii="American Typewriter" w:eastAsia="MS PMincho" w:hAnsi="American Typewriter"/>
        </w:rPr>
        <w:t xml:space="preserve"> </w:t>
      </w:r>
      <w:r w:rsidR="00267F22" w:rsidRPr="007D5396">
        <w:rPr>
          <w:rFonts w:ascii="American Typewriter" w:eastAsia="MS PMincho" w:hAnsi="American Typewriter"/>
        </w:rPr>
        <w:t xml:space="preserve">simultaneously </w:t>
      </w:r>
      <w:proofErr w:type="gramStart"/>
      <w:r w:rsidR="00374FE6" w:rsidRPr="007D5396">
        <w:rPr>
          <w:rFonts w:ascii="American Typewriter" w:eastAsia="MS PMincho" w:hAnsi="American Typewriter"/>
        </w:rPr>
        <w:t>in the area of</w:t>
      </w:r>
      <w:proofErr w:type="gramEnd"/>
      <w:r w:rsidR="00374FE6" w:rsidRPr="007D5396">
        <w:rPr>
          <w:rFonts w:ascii="American Typewriter" w:eastAsia="MS PMincho" w:hAnsi="American Typewriter"/>
        </w:rPr>
        <w:t xml:space="preserve"> testing</w:t>
      </w:r>
      <w:r w:rsidR="009F4792" w:rsidRPr="007D5396">
        <w:rPr>
          <w:rFonts w:ascii="American Typewriter" w:eastAsia="MS PMincho" w:hAnsi="American Typewriter"/>
        </w:rPr>
        <w:t>.</w:t>
      </w:r>
      <w:r w:rsidR="00374FE6" w:rsidRPr="007D5396">
        <w:rPr>
          <w:rFonts w:ascii="American Typewriter" w:eastAsia="MS PMincho" w:hAnsi="American Typewriter"/>
        </w:rPr>
        <w:t xml:space="preserve"> </w:t>
      </w:r>
      <w:r w:rsidR="00A66A37" w:rsidRPr="007D5396">
        <w:rPr>
          <w:rFonts w:ascii="American Typewriter" w:eastAsia="MS PMincho" w:hAnsi="American Typewriter"/>
        </w:rPr>
        <w:t xml:space="preserve"> </w:t>
      </w:r>
      <w:r w:rsidR="003F57C1" w:rsidRPr="007D5396">
        <w:rPr>
          <w:rFonts w:ascii="American Typewriter" w:eastAsia="MS PMincho" w:hAnsi="American Typewriter"/>
        </w:rPr>
        <w:t>In this latter</w:t>
      </w:r>
      <w:r w:rsidR="00640897" w:rsidRPr="007D5396">
        <w:rPr>
          <w:rFonts w:ascii="American Typewriter" w:eastAsia="MS PMincho" w:hAnsi="American Typewriter"/>
        </w:rPr>
        <w:t xml:space="preserve"> case</w:t>
      </w:r>
      <w:r w:rsidR="003F57C1" w:rsidRPr="007D5396">
        <w:rPr>
          <w:rFonts w:ascii="American Typewriter" w:eastAsia="MS PMincho" w:hAnsi="American Typewriter"/>
        </w:rPr>
        <w:t>, researcher</w:t>
      </w:r>
      <w:r w:rsidR="00A90934" w:rsidRPr="007D5396">
        <w:rPr>
          <w:rFonts w:ascii="American Typewriter" w:eastAsia="MS PMincho" w:hAnsi="American Typewriter"/>
        </w:rPr>
        <w:t>s</w:t>
      </w:r>
      <w:r w:rsidR="003F57C1" w:rsidRPr="007D5396">
        <w:rPr>
          <w:rFonts w:ascii="American Typewriter" w:eastAsia="MS PMincho" w:hAnsi="American Typewriter"/>
        </w:rPr>
        <w:t xml:space="preserve"> should be equally careful about not being</w:t>
      </w:r>
      <w:r w:rsidR="009C6B90" w:rsidRPr="007D5396">
        <w:rPr>
          <w:rFonts w:ascii="American Typewriter" w:eastAsia="MS PMincho" w:hAnsi="American Typewriter"/>
        </w:rPr>
        <w:t xml:space="preserve"> </w:t>
      </w:r>
      <w:r w:rsidR="00A90934" w:rsidRPr="007D5396">
        <w:rPr>
          <w:rFonts w:ascii="American Typewriter" w:eastAsia="MS PMincho" w:hAnsi="American Typewriter"/>
        </w:rPr>
        <w:t>so</w:t>
      </w:r>
      <w:r w:rsidR="009C6B90" w:rsidRPr="007D5396">
        <w:rPr>
          <w:rFonts w:ascii="American Typewriter" w:eastAsia="MS PMincho" w:hAnsi="American Typewriter"/>
        </w:rPr>
        <w:t xml:space="preserve"> fast and </w:t>
      </w:r>
      <w:proofErr w:type="gramStart"/>
      <w:r w:rsidR="009C6B90" w:rsidRPr="007D5396">
        <w:rPr>
          <w:rFonts w:ascii="American Typewriter" w:eastAsia="MS PMincho" w:hAnsi="American Typewriter"/>
        </w:rPr>
        <w:t>loose</w:t>
      </w:r>
      <w:proofErr w:type="gramEnd"/>
      <w:r w:rsidR="009C6B90" w:rsidRPr="007D5396">
        <w:rPr>
          <w:rFonts w:ascii="American Typewriter" w:eastAsia="MS PMincho" w:hAnsi="American Typewriter"/>
        </w:rPr>
        <w:t xml:space="preserve"> </w:t>
      </w:r>
      <w:r w:rsidR="00A90934" w:rsidRPr="007D5396">
        <w:rPr>
          <w:rFonts w:ascii="American Typewriter" w:eastAsia="MS PMincho" w:hAnsi="American Typewriter"/>
        </w:rPr>
        <w:t xml:space="preserve">in their effort to conduct </w:t>
      </w:r>
      <w:r w:rsidR="009F4792" w:rsidRPr="007D5396">
        <w:rPr>
          <w:rFonts w:ascii="American Typewriter" w:eastAsia="MS PMincho" w:hAnsi="American Typewriter"/>
        </w:rPr>
        <w:t xml:space="preserve">the research </w:t>
      </w:r>
      <w:r w:rsidR="00A90934" w:rsidRPr="007D5396">
        <w:rPr>
          <w:rFonts w:ascii="American Typewriter" w:eastAsia="MS PMincho" w:hAnsi="American Typewriter"/>
        </w:rPr>
        <w:t xml:space="preserve">that they might wind </w:t>
      </w:r>
      <w:proofErr w:type="gramStart"/>
      <w:r w:rsidR="00A90934" w:rsidRPr="007D5396">
        <w:rPr>
          <w:rFonts w:ascii="American Typewriter" w:eastAsia="MS PMincho" w:hAnsi="American Typewriter"/>
        </w:rPr>
        <w:t>up</w:t>
      </w:r>
      <w:r w:rsidR="00877293" w:rsidRPr="007D5396">
        <w:rPr>
          <w:rFonts w:ascii="American Typewriter" w:eastAsia="MS PMincho" w:hAnsi="American Typewriter"/>
        </w:rPr>
        <w:t xml:space="preserve"> side</w:t>
      </w:r>
      <w:proofErr w:type="gramEnd"/>
      <w:r w:rsidR="00877293" w:rsidRPr="007D5396">
        <w:rPr>
          <w:rFonts w:ascii="American Typewriter" w:eastAsia="MS PMincho" w:hAnsi="American Typewriter"/>
        </w:rPr>
        <w:t xml:space="preserve">-stepping </w:t>
      </w:r>
      <w:r w:rsidR="00A90934" w:rsidRPr="007D5396">
        <w:rPr>
          <w:rFonts w:ascii="American Typewriter" w:eastAsia="MS PMincho" w:hAnsi="American Typewriter"/>
        </w:rPr>
        <w:t xml:space="preserve">universal </w:t>
      </w:r>
      <w:r w:rsidR="00877293" w:rsidRPr="007D5396">
        <w:rPr>
          <w:rFonts w:ascii="American Typewriter" w:eastAsia="MS PMincho" w:hAnsi="American Typewriter"/>
        </w:rPr>
        <w:t>rules of ethic</w:t>
      </w:r>
      <w:r w:rsidR="00267F22" w:rsidRPr="007D5396">
        <w:rPr>
          <w:rFonts w:ascii="American Typewriter" w:eastAsia="MS PMincho" w:hAnsi="American Typewriter"/>
        </w:rPr>
        <w:t>s</w:t>
      </w:r>
      <w:r w:rsidR="00877293" w:rsidRPr="007D5396">
        <w:rPr>
          <w:rFonts w:ascii="American Typewriter" w:eastAsia="MS PMincho" w:hAnsi="American Typewriter"/>
        </w:rPr>
        <w:t xml:space="preserve"> </w:t>
      </w:r>
      <w:r w:rsidR="00A90934" w:rsidRPr="007D5396">
        <w:rPr>
          <w:rFonts w:ascii="American Typewriter" w:eastAsia="MS PMincho" w:hAnsi="American Typewriter"/>
        </w:rPr>
        <w:t xml:space="preserve">that may play </w:t>
      </w:r>
      <w:r w:rsidR="00A90934" w:rsidRPr="007D5396">
        <w:rPr>
          <w:rFonts w:ascii="American Typewriter" w:eastAsia="MS PMincho" w:hAnsi="American Typewriter"/>
        </w:rPr>
        <w:lastRenderedPageBreak/>
        <w:t>down the risk of</w:t>
      </w:r>
      <w:r w:rsidR="0020759C" w:rsidRPr="007D5396">
        <w:rPr>
          <w:rFonts w:ascii="American Typewriter" w:eastAsia="MS PMincho" w:hAnsi="American Typewriter"/>
        </w:rPr>
        <w:t xml:space="preserve"> </w:t>
      </w:r>
      <w:r w:rsidR="00267F22" w:rsidRPr="007D5396">
        <w:rPr>
          <w:rFonts w:ascii="American Typewriter" w:eastAsia="MS PMincho" w:hAnsi="American Typewriter"/>
        </w:rPr>
        <w:t>injury</w:t>
      </w:r>
      <w:r w:rsidR="009B25F5" w:rsidRPr="007D5396">
        <w:rPr>
          <w:rFonts w:ascii="American Typewriter" w:eastAsia="MS PMincho" w:hAnsi="American Typewriter"/>
        </w:rPr>
        <w:t>, not only</w:t>
      </w:r>
      <w:r w:rsidR="00640897" w:rsidRPr="007D5396">
        <w:rPr>
          <w:rFonts w:ascii="American Typewriter" w:eastAsia="MS PMincho" w:hAnsi="American Typewriter"/>
        </w:rPr>
        <w:t xml:space="preserve"> to </w:t>
      </w:r>
      <w:r w:rsidR="009C6B90" w:rsidRPr="007D5396">
        <w:rPr>
          <w:rFonts w:ascii="American Typewriter" w:eastAsia="MS PMincho" w:hAnsi="American Typewriter"/>
        </w:rPr>
        <w:t xml:space="preserve">human </w:t>
      </w:r>
      <w:r w:rsidR="0020759C" w:rsidRPr="007D5396">
        <w:rPr>
          <w:rFonts w:ascii="American Typewriter" w:eastAsia="MS PMincho" w:hAnsi="American Typewriter"/>
        </w:rPr>
        <w:t>participa</w:t>
      </w:r>
      <w:r w:rsidR="003572C8" w:rsidRPr="007D5396">
        <w:rPr>
          <w:rFonts w:ascii="American Typewriter" w:eastAsia="MS PMincho" w:hAnsi="American Typewriter"/>
        </w:rPr>
        <w:t>n</w:t>
      </w:r>
      <w:r w:rsidR="0020759C" w:rsidRPr="007D5396">
        <w:rPr>
          <w:rFonts w:ascii="American Typewriter" w:eastAsia="MS PMincho" w:hAnsi="American Typewriter"/>
        </w:rPr>
        <w:t>t</w:t>
      </w:r>
      <w:r w:rsidR="003572C8" w:rsidRPr="007D5396">
        <w:rPr>
          <w:rFonts w:ascii="American Typewriter" w:eastAsia="MS PMincho" w:hAnsi="American Typewriter"/>
        </w:rPr>
        <w:t>s</w:t>
      </w:r>
      <w:r w:rsidR="009F4792" w:rsidRPr="007D5396">
        <w:rPr>
          <w:rFonts w:ascii="American Typewriter" w:eastAsia="MS PMincho" w:hAnsi="American Typewriter"/>
        </w:rPr>
        <w:t xml:space="preserve"> </w:t>
      </w:r>
      <w:r w:rsidR="00640897" w:rsidRPr="007D5396">
        <w:rPr>
          <w:rFonts w:ascii="American Typewriter" w:eastAsia="MS PMincho" w:hAnsi="American Typewriter"/>
        </w:rPr>
        <w:t>in</w:t>
      </w:r>
      <w:r w:rsidR="009C6B90" w:rsidRPr="007D5396">
        <w:rPr>
          <w:rFonts w:ascii="American Typewriter" w:eastAsia="MS PMincho" w:hAnsi="American Typewriter"/>
        </w:rPr>
        <w:t xml:space="preserve"> the</w:t>
      </w:r>
      <w:r w:rsidR="005950BC" w:rsidRPr="007D5396">
        <w:rPr>
          <w:rFonts w:ascii="American Typewriter" w:eastAsia="MS PMincho" w:hAnsi="American Typewriter"/>
        </w:rPr>
        <w:t xml:space="preserve"> sample</w:t>
      </w:r>
      <w:r w:rsidR="00735C80" w:rsidRPr="007D5396">
        <w:rPr>
          <w:rFonts w:ascii="American Typewriter" w:eastAsia="MS PMincho" w:hAnsi="American Typewriter"/>
        </w:rPr>
        <w:t xml:space="preserve"> group</w:t>
      </w:r>
      <w:r w:rsidR="0020759C" w:rsidRPr="007D5396">
        <w:rPr>
          <w:rFonts w:ascii="American Typewriter" w:eastAsia="MS PMincho" w:hAnsi="American Typewriter"/>
        </w:rPr>
        <w:t xml:space="preserve">, </w:t>
      </w:r>
      <w:r w:rsidR="0028134F" w:rsidRPr="007D5396">
        <w:rPr>
          <w:rFonts w:ascii="American Typewriter" w:eastAsia="MS PMincho" w:hAnsi="American Typewriter"/>
        </w:rPr>
        <w:t xml:space="preserve">but </w:t>
      </w:r>
      <w:r w:rsidR="00A90934" w:rsidRPr="007D5396">
        <w:rPr>
          <w:rFonts w:ascii="American Typewriter" w:eastAsia="MS PMincho" w:hAnsi="American Typewriter"/>
        </w:rPr>
        <w:t xml:space="preserve">also </w:t>
      </w:r>
      <w:r w:rsidR="0028134F" w:rsidRPr="007D5396">
        <w:rPr>
          <w:rFonts w:ascii="American Typewriter" w:eastAsia="MS PMincho" w:hAnsi="American Typewriter"/>
        </w:rPr>
        <w:t xml:space="preserve">to </w:t>
      </w:r>
      <w:r w:rsidR="00927A09" w:rsidRPr="007D5396">
        <w:rPr>
          <w:rFonts w:ascii="American Typewriter" w:eastAsia="MS PMincho" w:hAnsi="American Typewriter"/>
        </w:rPr>
        <w:t>research-consumers</w:t>
      </w:r>
      <w:r w:rsidR="00A92218" w:rsidRPr="007D5396">
        <w:rPr>
          <w:rFonts w:ascii="American Typewriter" w:eastAsia="MS PMincho" w:hAnsi="American Typewriter"/>
        </w:rPr>
        <w:t xml:space="preserve"> </w:t>
      </w:r>
      <w:r w:rsidR="00174431" w:rsidRPr="007D5396">
        <w:rPr>
          <w:rFonts w:ascii="American Typewriter" w:eastAsia="MS PMincho" w:hAnsi="American Typewriter"/>
        </w:rPr>
        <w:t>regardless of the discipline or purpose</w:t>
      </w:r>
      <w:r w:rsidR="00A90934" w:rsidRPr="007D5396">
        <w:rPr>
          <w:rFonts w:ascii="American Typewriter" w:eastAsia="MS PMincho" w:hAnsi="American Typewriter"/>
        </w:rPr>
        <w:t xml:space="preserve"> involved</w:t>
      </w:r>
      <w:r w:rsidR="00174431" w:rsidRPr="007D5396">
        <w:rPr>
          <w:rFonts w:ascii="American Typewriter" w:eastAsia="MS PMincho" w:hAnsi="American Typewriter"/>
        </w:rPr>
        <w:t>.</w:t>
      </w:r>
      <w:r w:rsidR="008E0182" w:rsidRPr="007D5396">
        <w:rPr>
          <w:rFonts w:ascii="American Typewriter" w:eastAsia="MS PMincho" w:hAnsi="American Typewriter"/>
        </w:rPr>
        <w:t xml:space="preserve"> </w:t>
      </w:r>
      <w:r w:rsidR="00DD1096" w:rsidRPr="007D5396">
        <w:rPr>
          <w:rFonts w:ascii="American Typewriter" w:eastAsia="MS PMincho" w:hAnsi="American Typewriter"/>
        </w:rPr>
        <w:t xml:space="preserve"> </w:t>
      </w:r>
    </w:p>
    <w:p w14:paraId="44A3CBE2" w14:textId="315CC3C9" w:rsidR="002E5AE1" w:rsidRPr="007D5396" w:rsidRDefault="00E300CB" w:rsidP="00A90934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From what I gather</w:t>
      </w:r>
      <w:r w:rsidR="00A92218" w:rsidRPr="007D5396">
        <w:rPr>
          <w:rFonts w:ascii="American Typewriter" w:eastAsia="MS PMincho" w:hAnsi="American Typewriter"/>
        </w:rPr>
        <w:t>,</w:t>
      </w:r>
      <w:r w:rsidR="004833FC" w:rsidRPr="007D5396">
        <w:rPr>
          <w:rFonts w:ascii="American Typewriter" w:eastAsia="MS PMincho" w:hAnsi="American Typewriter"/>
        </w:rPr>
        <w:t xml:space="preserve"> </w:t>
      </w:r>
      <w:r w:rsidR="005D7485" w:rsidRPr="007D5396">
        <w:rPr>
          <w:rFonts w:ascii="American Typewriter" w:eastAsia="MS PMincho" w:hAnsi="American Typewriter"/>
        </w:rPr>
        <w:t>research is conducted</w:t>
      </w:r>
      <w:r w:rsidR="00A63069" w:rsidRPr="007D5396">
        <w:rPr>
          <w:rFonts w:ascii="American Typewriter" w:eastAsia="MS PMincho" w:hAnsi="American Typewriter"/>
        </w:rPr>
        <w:t xml:space="preserve"> </w:t>
      </w:r>
      <w:r w:rsidR="00A92218" w:rsidRPr="007D5396">
        <w:rPr>
          <w:rFonts w:ascii="American Typewriter" w:eastAsia="MS PMincho" w:hAnsi="American Typewriter"/>
        </w:rPr>
        <w:t xml:space="preserve">mostly </w:t>
      </w:r>
      <w:r w:rsidR="00A63069" w:rsidRPr="007D5396">
        <w:rPr>
          <w:rFonts w:ascii="American Typewriter" w:eastAsia="MS PMincho" w:hAnsi="American Typewriter"/>
        </w:rPr>
        <w:t xml:space="preserve">with the intention of </w:t>
      </w:r>
      <w:r w:rsidR="005950BC" w:rsidRPr="007D5396">
        <w:rPr>
          <w:rFonts w:ascii="American Typewriter" w:eastAsia="MS PMincho" w:hAnsi="American Typewriter"/>
        </w:rPr>
        <w:t xml:space="preserve">verifying the </w:t>
      </w:r>
      <w:r w:rsidR="00CA47F5" w:rsidRPr="007D5396">
        <w:rPr>
          <w:rFonts w:ascii="American Typewriter" w:eastAsia="MS PMincho" w:hAnsi="American Typewriter"/>
        </w:rPr>
        <w:t xml:space="preserve">extent </w:t>
      </w:r>
      <w:r w:rsidR="004833FC" w:rsidRPr="007D5396">
        <w:rPr>
          <w:rFonts w:ascii="American Typewriter" w:eastAsia="MS PMincho" w:hAnsi="American Typewriter"/>
        </w:rPr>
        <w:t xml:space="preserve">to which </w:t>
      </w:r>
      <w:r w:rsidR="00BA6D5A" w:rsidRPr="007D5396">
        <w:rPr>
          <w:rFonts w:ascii="American Typewriter" w:eastAsia="MS PMincho" w:hAnsi="American Typewriter"/>
        </w:rPr>
        <w:t xml:space="preserve">a </w:t>
      </w:r>
      <w:r w:rsidR="001E78B3" w:rsidRPr="007D5396">
        <w:rPr>
          <w:rFonts w:ascii="American Typewriter" w:eastAsia="MS PMincho" w:hAnsi="American Typewriter"/>
        </w:rPr>
        <w:t xml:space="preserve">trait or </w:t>
      </w:r>
      <w:r w:rsidR="00BA6D5A" w:rsidRPr="007D5396">
        <w:rPr>
          <w:rFonts w:ascii="American Typewriter" w:eastAsia="MS PMincho" w:hAnsi="American Typewriter"/>
        </w:rPr>
        <w:t>condition</w:t>
      </w:r>
      <w:r w:rsidR="00322DB6" w:rsidRPr="007D5396">
        <w:rPr>
          <w:rFonts w:ascii="American Typewriter" w:eastAsia="MS PMincho" w:hAnsi="American Typewriter"/>
        </w:rPr>
        <w:t xml:space="preserve"> </w:t>
      </w:r>
      <w:r w:rsidR="004833FC" w:rsidRPr="007D5396">
        <w:rPr>
          <w:rFonts w:ascii="American Typewriter" w:eastAsia="MS PMincho" w:hAnsi="American Typewriter"/>
        </w:rPr>
        <w:t>exist</w:t>
      </w:r>
      <w:r w:rsidR="00322DB6" w:rsidRPr="007D5396">
        <w:rPr>
          <w:rFonts w:ascii="American Typewriter" w:eastAsia="MS PMincho" w:hAnsi="American Typewriter"/>
        </w:rPr>
        <w:t>s</w:t>
      </w:r>
      <w:r w:rsidR="001542D3" w:rsidRPr="007D5396">
        <w:rPr>
          <w:rFonts w:ascii="American Typewriter" w:eastAsia="MS PMincho" w:hAnsi="American Typewriter"/>
        </w:rPr>
        <w:t xml:space="preserve"> </w:t>
      </w:r>
      <w:r w:rsidR="00C324A3" w:rsidRPr="007D5396">
        <w:rPr>
          <w:rFonts w:ascii="American Typewriter" w:eastAsia="MS PMincho" w:hAnsi="American Typewriter"/>
        </w:rPr>
        <w:t xml:space="preserve">in support of the researcher’s theory about </w:t>
      </w:r>
      <w:r w:rsidR="001E78B3" w:rsidRPr="007D5396">
        <w:rPr>
          <w:rFonts w:ascii="American Typewriter" w:eastAsia="MS PMincho" w:hAnsi="American Typewriter"/>
        </w:rPr>
        <w:t>the</w:t>
      </w:r>
      <w:r w:rsidR="004833FC" w:rsidRPr="007D5396">
        <w:rPr>
          <w:rFonts w:ascii="American Typewriter" w:eastAsia="MS PMincho" w:hAnsi="American Typewriter"/>
        </w:rPr>
        <w:t xml:space="preserve"> target</w:t>
      </w:r>
      <w:r w:rsidR="00091BFD" w:rsidRPr="007D5396">
        <w:rPr>
          <w:rFonts w:ascii="American Typewriter" w:eastAsia="MS PMincho" w:hAnsi="American Typewriter"/>
        </w:rPr>
        <w:t xml:space="preserve"> population</w:t>
      </w:r>
      <w:r w:rsidR="001542D3" w:rsidRPr="007D5396">
        <w:rPr>
          <w:rFonts w:ascii="American Typewriter" w:eastAsia="MS PMincho" w:hAnsi="American Typewriter"/>
        </w:rPr>
        <w:t xml:space="preserve">. </w:t>
      </w:r>
      <w:proofErr w:type="gramStart"/>
      <w:r w:rsidR="001542D3" w:rsidRPr="007D5396">
        <w:rPr>
          <w:rFonts w:ascii="American Typewriter" w:eastAsia="MS PMincho" w:hAnsi="American Typewriter"/>
        </w:rPr>
        <w:t xml:space="preserve">In </w:t>
      </w:r>
      <w:r w:rsidR="00033A31" w:rsidRPr="007D5396">
        <w:rPr>
          <w:rFonts w:ascii="American Typewriter" w:eastAsia="MS PMincho" w:hAnsi="American Typewriter"/>
        </w:rPr>
        <w:t>order to</w:t>
      </w:r>
      <w:proofErr w:type="gramEnd"/>
      <w:r w:rsidR="00033A31" w:rsidRPr="007D5396">
        <w:rPr>
          <w:rFonts w:ascii="American Typewriter" w:eastAsia="MS PMincho" w:hAnsi="American Typewriter"/>
        </w:rPr>
        <w:t xml:space="preserve"> conduct </w:t>
      </w:r>
      <w:r w:rsidR="00322DB6" w:rsidRPr="007D5396">
        <w:rPr>
          <w:rFonts w:ascii="American Typewriter" w:eastAsia="MS PMincho" w:hAnsi="American Typewriter"/>
        </w:rPr>
        <w:t>t</w:t>
      </w:r>
      <w:r w:rsidR="00C324A3" w:rsidRPr="007D5396">
        <w:rPr>
          <w:rFonts w:ascii="American Typewriter" w:eastAsia="MS PMincho" w:hAnsi="American Typewriter"/>
        </w:rPr>
        <w:t>he</w:t>
      </w:r>
      <w:r w:rsidR="00322DB6" w:rsidRPr="007D5396">
        <w:rPr>
          <w:rFonts w:ascii="American Typewriter" w:eastAsia="MS PMincho" w:hAnsi="American Typewriter"/>
        </w:rPr>
        <w:t xml:space="preserve"> </w:t>
      </w:r>
      <w:r w:rsidR="001542D3" w:rsidRPr="007D5396">
        <w:rPr>
          <w:rFonts w:ascii="American Typewriter" w:eastAsia="MS PMincho" w:hAnsi="American Typewriter"/>
        </w:rPr>
        <w:t xml:space="preserve">research, the researcher </w:t>
      </w:r>
      <w:r w:rsidR="001E78B3" w:rsidRPr="007D5396">
        <w:rPr>
          <w:rFonts w:ascii="American Typewriter" w:eastAsia="MS PMincho" w:hAnsi="American Typewriter"/>
        </w:rPr>
        <w:t xml:space="preserve">must </w:t>
      </w:r>
      <w:r w:rsidR="00033A31" w:rsidRPr="007D5396">
        <w:rPr>
          <w:rFonts w:ascii="American Typewriter" w:eastAsia="MS PMincho" w:hAnsi="American Typewriter"/>
        </w:rPr>
        <w:t>select a</w:t>
      </w:r>
      <w:r w:rsidR="00C324A3" w:rsidRPr="007D5396">
        <w:rPr>
          <w:rFonts w:ascii="American Typewriter" w:eastAsia="MS PMincho" w:hAnsi="American Typewriter"/>
        </w:rPr>
        <w:t xml:space="preserve"> </w:t>
      </w:r>
      <w:r w:rsidR="00033A31" w:rsidRPr="007D5396">
        <w:rPr>
          <w:rFonts w:ascii="American Typewriter" w:eastAsia="MS PMincho" w:hAnsi="American Typewriter"/>
        </w:rPr>
        <w:t>sample</w:t>
      </w:r>
      <w:r w:rsidR="001E78B3" w:rsidRPr="007D5396">
        <w:rPr>
          <w:rFonts w:ascii="American Typewriter" w:eastAsia="MS PMincho" w:hAnsi="American Typewriter"/>
        </w:rPr>
        <w:t xml:space="preserve"> </w:t>
      </w:r>
      <w:r w:rsidR="00C324A3" w:rsidRPr="007D5396">
        <w:rPr>
          <w:rFonts w:ascii="American Typewriter" w:eastAsia="MS PMincho" w:hAnsi="American Typewriter"/>
        </w:rPr>
        <w:t xml:space="preserve">that </w:t>
      </w:r>
      <w:r w:rsidR="00557EED" w:rsidRPr="007D5396">
        <w:rPr>
          <w:rFonts w:ascii="American Typewriter" w:eastAsia="MS PMincho" w:hAnsi="American Typewriter"/>
        </w:rPr>
        <w:t>he deems to be</w:t>
      </w:r>
      <w:r w:rsidR="00C324A3" w:rsidRPr="007D5396">
        <w:rPr>
          <w:rFonts w:ascii="American Typewriter" w:eastAsia="MS PMincho" w:hAnsi="American Typewriter"/>
        </w:rPr>
        <w:t xml:space="preserve"> </w:t>
      </w:r>
      <w:r w:rsidR="00557EED" w:rsidRPr="007D5396">
        <w:rPr>
          <w:rFonts w:ascii="American Typewriter" w:eastAsia="MS PMincho" w:hAnsi="American Typewriter"/>
        </w:rPr>
        <w:t>a</w:t>
      </w:r>
      <w:r w:rsidR="00C324A3" w:rsidRPr="007D5396">
        <w:rPr>
          <w:rFonts w:ascii="American Typewriter" w:eastAsia="MS PMincho" w:hAnsi="American Typewriter"/>
        </w:rPr>
        <w:t xml:space="preserve"> close </w:t>
      </w:r>
      <w:r w:rsidR="00557EED" w:rsidRPr="007D5396">
        <w:rPr>
          <w:rFonts w:ascii="American Typewriter" w:eastAsia="MS PMincho" w:hAnsi="American Typewriter"/>
        </w:rPr>
        <w:t>working statistical</w:t>
      </w:r>
      <w:r w:rsidR="00C324A3" w:rsidRPr="007D5396">
        <w:rPr>
          <w:rFonts w:ascii="American Typewriter" w:eastAsia="MS PMincho" w:hAnsi="American Typewriter"/>
        </w:rPr>
        <w:t xml:space="preserve"> representation </w:t>
      </w:r>
      <w:r w:rsidR="001E78B3" w:rsidRPr="007D5396">
        <w:rPr>
          <w:rFonts w:ascii="American Typewriter" w:eastAsia="MS PMincho" w:hAnsi="American Typewriter"/>
        </w:rPr>
        <w:t>of</w:t>
      </w:r>
      <w:r w:rsidR="00033A31" w:rsidRPr="007D5396">
        <w:rPr>
          <w:rFonts w:ascii="American Typewriter" w:eastAsia="MS PMincho" w:hAnsi="American Typewriter"/>
        </w:rPr>
        <w:t xml:space="preserve"> </w:t>
      </w:r>
      <w:r w:rsidR="00C324A3" w:rsidRPr="007D5396">
        <w:rPr>
          <w:rFonts w:ascii="American Typewriter" w:eastAsia="MS PMincho" w:hAnsi="American Typewriter"/>
        </w:rPr>
        <w:t>the target</w:t>
      </w:r>
      <w:r w:rsidR="00033A31" w:rsidRPr="007D5396">
        <w:rPr>
          <w:rFonts w:ascii="American Typewriter" w:eastAsia="MS PMincho" w:hAnsi="American Typewriter"/>
        </w:rPr>
        <w:t xml:space="preserve"> population</w:t>
      </w:r>
      <w:r w:rsidR="00557EED" w:rsidRPr="007D5396">
        <w:rPr>
          <w:rFonts w:ascii="American Typewriter" w:eastAsia="MS PMincho" w:hAnsi="American Typewriter"/>
        </w:rPr>
        <w:t xml:space="preserve"> </w:t>
      </w:r>
      <w:r w:rsidR="00033A31" w:rsidRPr="007D5396">
        <w:rPr>
          <w:rFonts w:ascii="American Typewriter" w:eastAsia="MS PMincho" w:hAnsi="American Typewriter"/>
        </w:rPr>
        <w:t xml:space="preserve">from which </w:t>
      </w:r>
      <w:r w:rsidR="002A57D4" w:rsidRPr="007D5396">
        <w:rPr>
          <w:rFonts w:ascii="American Typewriter" w:eastAsia="MS PMincho" w:hAnsi="American Typewriter"/>
        </w:rPr>
        <w:t>he has elected to</w:t>
      </w:r>
      <w:r w:rsidR="00033A31" w:rsidRPr="007D5396">
        <w:rPr>
          <w:rFonts w:ascii="American Typewriter" w:eastAsia="MS PMincho" w:hAnsi="American Typewriter"/>
        </w:rPr>
        <w:t xml:space="preserve"> collect and </w:t>
      </w:r>
      <w:r w:rsidR="00ED3E8A" w:rsidRPr="007D5396">
        <w:rPr>
          <w:rFonts w:ascii="American Typewriter" w:eastAsia="MS PMincho" w:hAnsi="American Typewriter"/>
        </w:rPr>
        <w:t>process</w:t>
      </w:r>
      <w:r w:rsidR="00033A31" w:rsidRPr="007D5396">
        <w:rPr>
          <w:rFonts w:ascii="American Typewriter" w:eastAsia="MS PMincho" w:hAnsi="American Typewriter"/>
        </w:rPr>
        <w:t xml:space="preserve"> data</w:t>
      </w:r>
      <w:r w:rsidR="00B33E7F" w:rsidRPr="007D5396">
        <w:rPr>
          <w:rFonts w:ascii="American Typewriter" w:eastAsia="MS PMincho" w:hAnsi="American Typewriter"/>
        </w:rPr>
        <w:t xml:space="preserve"> </w:t>
      </w:r>
      <w:r w:rsidR="00033A31" w:rsidRPr="007D5396">
        <w:rPr>
          <w:rFonts w:ascii="American Typewriter" w:eastAsia="MS PMincho" w:hAnsi="American Typewriter"/>
        </w:rPr>
        <w:t>about</w:t>
      </w:r>
      <w:r w:rsidR="00B33E7F" w:rsidRPr="007D5396">
        <w:rPr>
          <w:rFonts w:ascii="American Typewriter" w:eastAsia="MS PMincho" w:hAnsi="American Typewriter"/>
        </w:rPr>
        <w:t xml:space="preserve"> the variables </w:t>
      </w:r>
      <w:r w:rsidR="001E78B3" w:rsidRPr="007D5396">
        <w:rPr>
          <w:rFonts w:ascii="American Typewriter" w:eastAsia="MS PMincho" w:hAnsi="American Typewriter"/>
        </w:rPr>
        <w:t>with</w:t>
      </w:r>
      <w:r w:rsidR="00B33E7F" w:rsidRPr="007D5396">
        <w:rPr>
          <w:rFonts w:ascii="American Typewriter" w:eastAsia="MS PMincho" w:hAnsi="American Typewriter"/>
        </w:rPr>
        <w:t xml:space="preserve">in </w:t>
      </w:r>
      <w:r w:rsidR="00322DB6" w:rsidRPr="007D5396">
        <w:rPr>
          <w:rFonts w:ascii="American Typewriter" w:eastAsia="MS PMincho" w:hAnsi="American Typewriter"/>
        </w:rPr>
        <w:t xml:space="preserve">his </w:t>
      </w:r>
      <w:r w:rsidR="00B33E7F" w:rsidRPr="007D5396">
        <w:rPr>
          <w:rFonts w:ascii="American Typewriter" w:eastAsia="MS PMincho" w:hAnsi="American Typewriter"/>
        </w:rPr>
        <w:t>hypothesis</w:t>
      </w:r>
      <w:r w:rsidR="00322DB6" w:rsidRPr="007D5396">
        <w:rPr>
          <w:rFonts w:ascii="American Typewriter" w:eastAsia="MS PMincho" w:hAnsi="American Typewriter"/>
        </w:rPr>
        <w:t>, or hypotheses</w:t>
      </w:r>
      <w:r w:rsidR="00B33E7F" w:rsidRPr="007D5396">
        <w:rPr>
          <w:rFonts w:ascii="American Typewriter" w:eastAsia="MS PMincho" w:hAnsi="American Typewriter"/>
        </w:rPr>
        <w:t>.</w:t>
      </w:r>
      <w:r w:rsidR="00A63069" w:rsidRPr="007D5396">
        <w:rPr>
          <w:rFonts w:ascii="American Typewriter" w:eastAsia="MS PMincho" w:hAnsi="American Typewriter"/>
        </w:rPr>
        <w:t xml:space="preserve"> Because of human </w:t>
      </w:r>
      <w:r w:rsidR="00ED3E8A" w:rsidRPr="007D5396">
        <w:rPr>
          <w:rFonts w:ascii="American Typewriter" w:eastAsia="MS PMincho" w:hAnsi="American Typewriter"/>
        </w:rPr>
        <w:t>frailty</w:t>
      </w:r>
      <w:r w:rsidR="00A63069" w:rsidRPr="007D5396">
        <w:rPr>
          <w:rFonts w:ascii="American Typewriter" w:eastAsia="MS PMincho" w:hAnsi="American Typewriter"/>
        </w:rPr>
        <w:t xml:space="preserve">, </w:t>
      </w:r>
      <w:r w:rsidR="00033A31" w:rsidRPr="007D5396">
        <w:rPr>
          <w:rFonts w:ascii="American Typewriter" w:eastAsia="MS PMincho" w:hAnsi="American Typewriter"/>
        </w:rPr>
        <w:t>however,</w:t>
      </w:r>
      <w:r w:rsidR="00927A09" w:rsidRPr="007D5396">
        <w:rPr>
          <w:rFonts w:ascii="American Typewriter" w:eastAsia="MS PMincho" w:hAnsi="American Typewriter"/>
        </w:rPr>
        <w:t xml:space="preserve"> a good </w:t>
      </w:r>
      <w:r w:rsidR="00033A31" w:rsidRPr="007D5396">
        <w:rPr>
          <w:rFonts w:ascii="American Typewriter" w:eastAsia="MS PMincho" w:hAnsi="American Typewriter"/>
        </w:rPr>
        <w:t>many</w:t>
      </w:r>
      <w:r w:rsidR="00927A09" w:rsidRPr="007D5396">
        <w:rPr>
          <w:rFonts w:ascii="American Typewriter" w:eastAsia="MS PMincho" w:hAnsi="American Typewriter"/>
        </w:rPr>
        <w:t xml:space="preserve"> </w:t>
      </w:r>
      <w:r w:rsidR="00A63069" w:rsidRPr="007D5396">
        <w:rPr>
          <w:rFonts w:ascii="American Typewriter" w:eastAsia="MS PMincho" w:hAnsi="American Typewriter"/>
        </w:rPr>
        <w:t xml:space="preserve">researchers </w:t>
      </w:r>
      <w:r w:rsidR="00ED3E8A" w:rsidRPr="007D5396">
        <w:rPr>
          <w:rFonts w:ascii="American Typewriter" w:eastAsia="MS PMincho" w:hAnsi="American Typewriter"/>
        </w:rPr>
        <w:t>could be</w:t>
      </w:r>
      <w:r w:rsidR="00EF3B8B" w:rsidRPr="007D5396">
        <w:rPr>
          <w:rFonts w:ascii="American Typewriter" w:eastAsia="MS PMincho" w:hAnsi="American Typewriter"/>
        </w:rPr>
        <w:t xml:space="preserve"> inclined to give preference</w:t>
      </w:r>
      <w:r w:rsidR="00A63069" w:rsidRPr="007D5396">
        <w:rPr>
          <w:rFonts w:ascii="American Typewriter" w:eastAsia="MS PMincho" w:hAnsi="American Typewriter"/>
        </w:rPr>
        <w:t xml:space="preserve"> to </w:t>
      </w:r>
      <w:r w:rsidR="00A92218" w:rsidRPr="007D5396">
        <w:rPr>
          <w:rFonts w:ascii="American Typewriter" w:eastAsia="MS PMincho" w:hAnsi="American Typewriter"/>
        </w:rPr>
        <w:t>outcom</w:t>
      </w:r>
      <w:r w:rsidR="00A63069" w:rsidRPr="007D5396">
        <w:rPr>
          <w:rFonts w:ascii="American Typewriter" w:eastAsia="MS PMincho" w:hAnsi="American Typewriter"/>
        </w:rPr>
        <w:t xml:space="preserve">es that support their theories </w:t>
      </w:r>
      <w:r w:rsidR="00EF3B8B" w:rsidRPr="007D5396">
        <w:rPr>
          <w:rFonts w:ascii="American Typewriter" w:eastAsia="MS PMincho" w:hAnsi="American Typewriter"/>
        </w:rPr>
        <w:t>over</w:t>
      </w:r>
      <w:r w:rsidR="00A63069" w:rsidRPr="007D5396">
        <w:rPr>
          <w:rFonts w:ascii="American Typewriter" w:eastAsia="MS PMincho" w:hAnsi="American Typewriter"/>
        </w:rPr>
        <w:t xml:space="preserve"> outcomes </w:t>
      </w:r>
      <w:r w:rsidR="00EF3B8B" w:rsidRPr="007D5396">
        <w:rPr>
          <w:rFonts w:ascii="American Typewriter" w:eastAsia="MS PMincho" w:hAnsi="American Typewriter"/>
        </w:rPr>
        <w:t xml:space="preserve">which, while true, </w:t>
      </w:r>
      <w:r w:rsidR="00ED3E8A" w:rsidRPr="007D5396">
        <w:rPr>
          <w:rFonts w:ascii="American Typewriter" w:eastAsia="MS PMincho" w:hAnsi="American Typewriter"/>
        </w:rPr>
        <w:t xml:space="preserve">could </w:t>
      </w:r>
      <w:r w:rsidR="00322DB6" w:rsidRPr="007D5396">
        <w:rPr>
          <w:rFonts w:ascii="American Typewriter" w:eastAsia="MS PMincho" w:hAnsi="American Typewriter"/>
        </w:rPr>
        <w:t>debunk</w:t>
      </w:r>
      <w:r w:rsidR="00EF3B8B" w:rsidRPr="007D5396">
        <w:rPr>
          <w:rFonts w:ascii="American Typewriter" w:eastAsia="MS PMincho" w:hAnsi="American Typewriter"/>
        </w:rPr>
        <w:t xml:space="preserve"> the</w:t>
      </w:r>
      <w:r w:rsidR="001E78B3" w:rsidRPr="007D5396">
        <w:rPr>
          <w:rFonts w:ascii="American Typewriter" w:eastAsia="MS PMincho" w:hAnsi="American Typewriter"/>
        </w:rPr>
        <w:t>ir theories</w:t>
      </w:r>
      <w:r w:rsidR="00A63069" w:rsidRPr="007D5396">
        <w:rPr>
          <w:rFonts w:ascii="American Typewriter" w:eastAsia="MS PMincho" w:hAnsi="American Typewriter"/>
        </w:rPr>
        <w:t>.</w:t>
      </w:r>
      <w:r w:rsidR="00CA47F5" w:rsidRPr="007D5396">
        <w:rPr>
          <w:rFonts w:ascii="American Typewriter" w:eastAsia="MS PMincho" w:hAnsi="American Typewriter"/>
        </w:rPr>
        <w:t xml:space="preserve"> </w:t>
      </w:r>
      <w:r w:rsidR="001E78B3" w:rsidRPr="007D5396">
        <w:rPr>
          <w:rFonts w:ascii="American Typewriter" w:eastAsia="MS PMincho" w:hAnsi="American Typewriter"/>
        </w:rPr>
        <w:t>Simply put, there</w:t>
      </w:r>
      <w:r w:rsidR="00502490" w:rsidRPr="007D5396">
        <w:rPr>
          <w:rFonts w:ascii="American Typewriter" w:eastAsia="MS PMincho" w:hAnsi="American Typewriter"/>
        </w:rPr>
        <w:t xml:space="preserve"> </w:t>
      </w:r>
      <w:r w:rsidR="001E78B3" w:rsidRPr="007D5396">
        <w:rPr>
          <w:rFonts w:ascii="American Typewriter" w:eastAsia="MS PMincho" w:hAnsi="American Typewriter"/>
        </w:rPr>
        <w:t>will be</w:t>
      </w:r>
      <w:r w:rsidR="00502490" w:rsidRPr="007D5396">
        <w:rPr>
          <w:rFonts w:ascii="American Typewriter" w:eastAsia="MS PMincho" w:hAnsi="American Typewriter"/>
        </w:rPr>
        <w:t xml:space="preserve"> </w:t>
      </w:r>
      <w:r w:rsidR="00F30595" w:rsidRPr="007D5396">
        <w:rPr>
          <w:rFonts w:ascii="American Typewriter" w:eastAsia="MS PMincho" w:hAnsi="American Typewriter"/>
        </w:rPr>
        <w:t>cases</w:t>
      </w:r>
      <w:r w:rsidR="00502490" w:rsidRPr="007D5396">
        <w:rPr>
          <w:rFonts w:ascii="American Typewriter" w:eastAsia="MS PMincho" w:hAnsi="American Typewriter"/>
        </w:rPr>
        <w:t xml:space="preserve"> in which</w:t>
      </w:r>
      <w:r w:rsidR="00F30595" w:rsidRPr="007D5396">
        <w:rPr>
          <w:rFonts w:ascii="American Typewriter" w:eastAsia="MS PMincho" w:hAnsi="American Typewriter"/>
        </w:rPr>
        <w:t xml:space="preserve"> researchers are inclined to promote their own theories</w:t>
      </w:r>
      <w:r w:rsidR="001E78B3" w:rsidRPr="007D5396">
        <w:rPr>
          <w:rFonts w:ascii="American Typewriter" w:eastAsia="MS PMincho" w:hAnsi="American Typewriter"/>
        </w:rPr>
        <w:t>, regardless of ethical c</w:t>
      </w:r>
      <w:r w:rsidR="002A57D4" w:rsidRPr="007D5396">
        <w:rPr>
          <w:rFonts w:ascii="American Typewriter" w:eastAsia="MS PMincho" w:hAnsi="American Typewriter"/>
        </w:rPr>
        <w:t>oncerns</w:t>
      </w:r>
      <w:r w:rsidR="00F30595" w:rsidRPr="007D5396">
        <w:rPr>
          <w:rFonts w:ascii="American Typewriter" w:eastAsia="MS PMincho" w:hAnsi="American Typewriter"/>
        </w:rPr>
        <w:t xml:space="preserve">. </w:t>
      </w:r>
      <w:r w:rsidR="00FE53C3" w:rsidRPr="007D5396">
        <w:rPr>
          <w:rFonts w:ascii="American Typewriter" w:eastAsia="MS PMincho" w:hAnsi="American Typewriter"/>
        </w:rPr>
        <w:t xml:space="preserve"> </w:t>
      </w:r>
      <w:r w:rsidR="00AD0146" w:rsidRPr="007D5396">
        <w:rPr>
          <w:rFonts w:ascii="American Typewriter" w:eastAsia="MS PMincho" w:hAnsi="American Typewriter"/>
        </w:rPr>
        <w:t xml:space="preserve">In </w:t>
      </w:r>
      <w:r w:rsidR="00FE53C3" w:rsidRPr="007D5396">
        <w:rPr>
          <w:rFonts w:ascii="American Typewriter" w:eastAsia="MS PMincho" w:hAnsi="American Typewriter"/>
        </w:rPr>
        <w:t>s</w:t>
      </w:r>
      <w:r w:rsidR="002E5AE1" w:rsidRPr="007D5396">
        <w:rPr>
          <w:rFonts w:ascii="American Typewriter" w:eastAsia="MS PMincho" w:hAnsi="American Typewriter"/>
        </w:rPr>
        <w:t xml:space="preserve">ome cases, the researcher </w:t>
      </w:r>
      <w:r w:rsidR="00ED3E8A" w:rsidRPr="007D5396">
        <w:rPr>
          <w:rFonts w:ascii="American Typewriter" w:eastAsia="MS PMincho" w:hAnsi="American Typewriter"/>
        </w:rPr>
        <w:t>may be</w:t>
      </w:r>
      <w:r w:rsidR="002E5AE1" w:rsidRPr="007D5396">
        <w:rPr>
          <w:rFonts w:ascii="American Typewriter" w:eastAsia="MS PMincho" w:hAnsi="American Typewriter"/>
        </w:rPr>
        <w:t xml:space="preserve"> faced with the question of whether the process could be harmful to the human </w:t>
      </w:r>
      <w:r w:rsidR="00AD0146" w:rsidRPr="007D5396">
        <w:rPr>
          <w:rFonts w:ascii="American Typewriter" w:eastAsia="MS PMincho" w:hAnsi="American Typewriter"/>
        </w:rPr>
        <w:t xml:space="preserve">participants </w:t>
      </w:r>
      <w:r w:rsidR="00ED3E8A" w:rsidRPr="007D5396">
        <w:rPr>
          <w:rFonts w:ascii="American Typewriter" w:eastAsia="MS PMincho" w:hAnsi="American Typewriter"/>
        </w:rPr>
        <w:t>who make up</w:t>
      </w:r>
      <w:r w:rsidR="00AD0146" w:rsidRPr="007D5396">
        <w:rPr>
          <w:rFonts w:ascii="American Typewriter" w:eastAsia="MS PMincho" w:hAnsi="American Typewriter"/>
        </w:rPr>
        <w:t xml:space="preserve"> the </w:t>
      </w:r>
      <w:r w:rsidR="00F30595" w:rsidRPr="007D5396">
        <w:rPr>
          <w:rFonts w:ascii="American Typewriter" w:eastAsia="MS PMincho" w:hAnsi="American Typewriter"/>
        </w:rPr>
        <w:t>sample, or to the larger population, itself</w:t>
      </w:r>
      <w:r w:rsidR="002E5AE1" w:rsidRPr="007D5396">
        <w:rPr>
          <w:rFonts w:ascii="American Typewriter" w:eastAsia="MS PMincho" w:hAnsi="American Typewriter"/>
        </w:rPr>
        <w:t xml:space="preserve">. </w:t>
      </w:r>
      <w:r w:rsidR="00F30595" w:rsidRPr="007D5396">
        <w:rPr>
          <w:rFonts w:ascii="American Typewriter" w:eastAsia="MS PMincho" w:hAnsi="American Typewriter"/>
        </w:rPr>
        <w:t xml:space="preserve"> </w:t>
      </w:r>
    </w:p>
    <w:p w14:paraId="6B29357A" w14:textId="71445B08" w:rsidR="00075F89" w:rsidRPr="007D5396" w:rsidRDefault="00652766" w:rsidP="005879CA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Nicole Brown</w:t>
      </w:r>
      <w:r w:rsidR="00FC7328" w:rsidRPr="007D5396">
        <w:rPr>
          <w:rFonts w:ascii="American Typewriter" w:eastAsia="MS PMincho" w:hAnsi="American Typewriter"/>
        </w:rPr>
        <w:t xml:space="preserve"> et al</w:t>
      </w:r>
      <w:r w:rsidR="00502490" w:rsidRPr="007D5396">
        <w:rPr>
          <w:rFonts w:ascii="American Typewriter" w:eastAsia="MS PMincho" w:hAnsi="American Typewriter"/>
        </w:rPr>
        <w:t xml:space="preserve"> (2020)</w:t>
      </w:r>
      <w:r w:rsidR="002A57D4" w:rsidRPr="007D5396">
        <w:rPr>
          <w:rFonts w:ascii="American Typewriter" w:eastAsia="MS PMincho" w:hAnsi="American Typewriter"/>
        </w:rPr>
        <w:t xml:space="preserve"> write that</w:t>
      </w:r>
      <w:r w:rsidR="003F70AD" w:rsidRPr="007D5396">
        <w:rPr>
          <w:rFonts w:ascii="American Typewriter" w:eastAsia="MS PMincho" w:hAnsi="American Typewriter"/>
        </w:rPr>
        <w:t xml:space="preserve"> if the researcher </w:t>
      </w:r>
      <w:r w:rsidR="002605EB" w:rsidRPr="007D5396">
        <w:rPr>
          <w:rFonts w:ascii="American Typewriter" w:eastAsia="MS PMincho" w:hAnsi="American Typewriter"/>
        </w:rPr>
        <w:t xml:space="preserve">deliberately </w:t>
      </w:r>
      <w:r w:rsidR="003F70AD" w:rsidRPr="007D5396">
        <w:rPr>
          <w:rFonts w:ascii="American Typewriter" w:eastAsia="MS PMincho" w:hAnsi="American Typewriter"/>
        </w:rPr>
        <w:t>omits data that contradict his theory</w:t>
      </w:r>
      <w:r w:rsidR="008C3A1C" w:rsidRPr="007D5396">
        <w:rPr>
          <w:rFonts w:ascii="American Typewriter" w:eastAsia="MS PMincho" w:hAnsi="American Typewriter"/>
        </w:rPr>
        <w:t>,</w:t>
      </w:r>
      <w:r w:rsidR="003F70AD" w:rsidRPr="007D5396">
        <w:rPr>
          <w:rFonts w:ascii="American Typewriter" w:eastAsia="MS PMincho" w:hAnsi="American Typewriter"/>
        </w:rPr>
        <w:t xml:space="preserve"> or </w:t>
      </w:r>
      <w:r w:rsidR="008C3A1C" w:rsidRPr="007D5396">
        <w:rPr>
          <w:rFonts w:ascii="American Typewriter" w:eastAsia="MS PMincho" w:hAnsi="American Typewriter"/>
        </w:rPr>
        <w:t xml:space="preserve">if he </w:t>
      </w:r>
      <w:r w:rsidR="00ED3E8A" w:rsidRPr="007D5396">
        <w:rPr>
          <w:rFonts w:ascii="American Typewriter" w:eastAsia="MS PMincho" w:hAnsi="American Typewriter"/>
        </w:rPr>
        <w:t xml:space="preserve">or she </w:t>
      </w:r>
      <w:r w:rsidR="008C3A1C" w:rsidRPr="007D5396">
        <w:rPr>
          <w:rFonts w:ascii="American Typewriter" w:eastAsia="MS PMincho" w:hAnsi="American Typewriter"/>
        </w:rPr>
        <w:t xml:space="preserve">pads the research with his own contrived </w:t>
      </w:r>
      <w:r w:rsidR="003F70AD" w:rsidRPr="007D5396">
        <w:rPr>
          <w:rFonts w:ascii="American Typewriter" w:eastAsia="MS PMincho" w:hAnsi="American Typewriter"/>
        </w:rPr>
        <w:t>data</w:t>
      </w:r>
      <w:r w:rsidR="008C3A1C" w:rsidRPr="007D5396">
        <w:rPr>
          <w:rFonts w:ascii="American Typewriter" w:eastAsia="MS PMincho" w:hAnsi="American Typewriter"/>
        </w:rPr>
        <w:t xml:space="preserve">, </w:t>
      </w:r>
      <w:r w:rsidR="002605EB" w:rsidRPr="007D5396">
        <w:rPr>
          <w:rFonts w:ascii="American Typewriter" w:eastAsia="MS PMincho" w:hAnsi="American Typewriter"/>
        </w:rPr>
        <w:t>or</w:t>
      </w:r>
      <w:r w:rsidR="005556A6" w:rsidRPr="007D5396">
        <w:rPr>
          <w:rFonts w:ascii="American Typewriter" w:eastAsia="MS PMincho" w:hAnsi="American Typewriter"/>
        </w:rPr>
        <w:t xml:space="preserve"> if he</w:t>
      </w:r>
      <w:r w:rsidR="002605EB" w:rsidRPr="007D5396">
        <w:rPr>
          <w:rFonts w:ascii="American Typewriter" w:eastAsia="MS PMincho" w:hAnsi="American Typewriter"/>
        </w:rPr>
        <w:t xml:space="preserve"> harvest</w:t>
      </w:r>
      <w:r w:rsidRPr="007D5396">
        <w:rPr>
          <w:rFonts w:ascii="American Typewriter" w:eastAsia="MS PMincho" w:hAnsi="American Typewriter"/>
        </w:rPr>
        <w:t>s</w:t>
      </w:r>
      <w:r w:rsidR="002605EB" w:rsidRPr="007D5396">
        <w:rPr>
          <w:rFonts w:ascii="American Typewriter" w:eastAsia="MS PMincho" w:hAnsi="American Typewriter"/>
        </w:rPr>
        <w:t xml:space="preserve"> data from sources considered to be unreliable</w:t>
      </w:r>
      <w:r w:rsidR="008C3A1C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by respected research organizations (e.g., </w:t>
      </w:r>
      <w:r w:rsidR="00CE472F" w:rsidRPr="007D5396">
        <w:rPr>
          <w:rFonts w:ascii="American Typewriter" w:eastAsia="MS PMincho" w:hAnsi="American Typewriter"/>
        </w:rPr>
        <w:t xml:space="preserve">AMA, CDC, </w:t>
      </w:r>
      <w:r w:rsidRPr="007D5396">
        <w:rPr>
          <w:rFonts w:ascii="American Typewriter" w:eastAsia="MS PMincho" w:hAnsi="American Typewriter"/>
        </w:rPr>
        <w:t xml:space="preserve">APA, MLA, etc.), it </w:t>
      </w:r>
      <w:r w:rsidR="008C3A1C" w:rsidRPr="007D5396">
        <w:rPr>
          <w:rFonts w:ascii="American Typewriter" w:eastAsia="MS PMincho" w:hAnsi="American Typewriter"/>
        </w:rPr>
        <w:t>could result in a research product that i</w:t>
      </w:r>
      <w:r w:rsidR="00502490" w:rsidRPr="007D5396">
        <w:rPr>
          <w:rFonts w:ascii="American Typewriter" w:eastAsia="MS PMincho" w:hAnsi="American Typewriter"/>
        </w:rPr>
        <w:t>s</w:t>
      </w:r>
      <w:r w:rsidR="008C3A1C" w:rsidRPr="007D5396">
        <w:rPr>
          <w:rFonts w:ascii="American Typewriter" w:eastAsia="MS PMincho" w:hAnsi="American Typewriter"/>
        </w:rPr>
        <w:t xml:space="preserve"> injurious to “healthcare and societal interests”</w:t>
      </w:r>
      <w:r w:rsidR="00ED3E8A" w:rsidRPr="007D5396">
        <w:rPr>
          <w:rFonts w:ascii="American Typewriter" w:eastAsia="MS PMincho" w:hAnsi="American Typewriter"/>
        </w:rPr>
        <w:t xml:space="preserve"> (Brown et al, 2020).</w:t>
      </w:r>
      <w:r w:rsidR="008C3A1C" w:rsidRPr="007D5396">
        <w:rPr>
          <w:rFonts w:ascii="American Typewriter" w:eastAsia="MS PMincho" w:hAnsi="American Typewriter"/>
        </w:rPr>
        <w:t xml:space="preserve"> </w:t>
      </w:r>
      <w:r w:rsidR="005556A6" w:rsidRPr="007D5396">
        <w:rPr>
          <w:rFonts w:ascii="American Typewriter" w:eastAsia="MS PMincho" w:hAnsi="American Typewriter"/>
        </w:rPr>
        <w:t xml:space="preserve">For example, </w:t>
      </w:r>
      <w:r w:rsidR="00075F89" w:rsidRPr="007D5396">
        <w:rPr>
          <w:rFonts w:ascii="American Typewriter" w:eastAsia="MS PMincho" w:hAnsi="American Typewriter"/>
        </w:rPr>
        <w:t>Mower &amp; Wilson</w:t>
      </w:r>
      <w:r w:rsidR="00AE5F8E" w:rsidRPr="007D5396">
        <w:rPr>
          <w:rFonts w:ascii="American Typewriter" w:eastAsia="MS PMincho" w:hAnsi="American Typewriter"/>
        </w:rPr>
        <w:t xml:space="preserve"> (2021)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CE472F" w:rsidRPr="007D5396">
        <w:rPr>
          <w:rFonts w:ascii="American Typewriter" w:eastAsia="MS PMincho" w:hAnsi="American Typewriter"/>
        </w:rPr>
        <w:t>report</w:t>
      </w:r>
      <w:r w:rsidR="00075F89" w:rsidRPr="007D5396">
        <w:rPr>
          <w:rFonts w:ascii="American Typewriter" w:eastAsia="MS PMincho" w:hAnsi="American Typewriter"/>
        </w:rPr>
        <w:t xml:space="preserve"> that during the Covid pandemic,</w:t>
      </w:r>
      <w:r w:rsidR="00937390" w:rsidRPr="007D5396">
        <w:rPr>
          <w:rFonts w:ascii="American Typewriter" w:eastAsia="MS PMincho" w:hAnsi="American Typewriter"/>
        </w:rPr>
        <w:t xml:space="preserve"> for instance,</w:t>
      </w:r>
      <w:r w:rsidR="00075F89" w:rsidRPr="007D5396">
        <w:rPr>
          <w:rFonts w:ascii="American Typewriter" w:eastAsia="MS PMincho" w:hAnsi="American Typewriter"/>
        </w:rPr>
        <w:t xml:space="preserve"> Dr. Joseph Abiodun </w:t>
      </w:r>
      <w:proofErr w:type="spellStart"/>
      <w:r w:rsidR="00075F89" w:rsidRPr="007D5396">
        <w:rPr>
          <w:rFonts w:ascii="American Typewriter" w:eastAsia="MS PMincho" w:hAnsi="American Typewriter"/>
        </w:rPr>
        <w:t>Ladapo</w:t>
      </w:r>
      <w:proofErr w:type="spellEnd"/>
      <w:r w:rsidR="00075F89" w:rsidRPr="007D5396">
        <w:rPr>
          <w:rFonts w:ascii="American Typewriter" w:eastAsia="MS PMincho" w:hAnsi="American Typewriter"/>
        </w:rPr>
        <w:t xml:space="preserve">, surgeon general of Florida, </w:t>
      </w:r>
      <w:r w:rsidR="00A92218" w:rsidRPr="007D5396">
        <w:rPr>
          <w:rFonts w:ascii="American Typewriter" w:eastAsia="MS PMincho" w:hAnsi="American Typewriter"/>
        </w:rPr>
        <w:t xml:space="preserve">had to </w:t>
      </w:r>
      <w:r w:rsidR="00A92218" w:rsidRPr="007D5396">
        <w:rPr>
          <w:rFonts w:ascii="American Typewriter" w:eastAsia="MS PMincho" w:hAnsi="American Typewriter"/>
        </w:rPr>
        <w:lastRenderedPageBreak/>
        <w:t>be</w:t>
      </w:r>
      <w:r w:rsidR="00075F89" w:rsidRPr="007D5396">
        <w:rPr>
          <w:rFonts w:ascii="American Typewriter" w:eastAsia="MS PMincho" w:hAnsi="American Typewriter"/>
        </w:rPr>
        <w:t xml:space="preserve"> warned by the CDC against </w:t>
      </w:r>
      <w:r w:rsidR="00502490" w:rsidRPr="007D5396">
        <w:rPr>
          <w:rFonts w:ascii="American Typewriter" w:eastAsia="MS PMincho" w:hAnsi="American Typewriter"/>
        </w:rPr>
        <w:t xml:space="preserve">hatching up and </w:t>
      </w:r>
      <w:r w:rsidR="00075F89" w:rsidRPr="007D5396">
        <w:rPr>
          <w:rFonts w:ascii="American Typewriter" w:eastAsia="MS PMincho" w:hAnsi="American Typewriter"/>
        </w:rPr>
        <w:t xml:space="preserve">propagating </w:t>
      </w:r>
      <w:r w:rsidR="00ED3E8A" w:rsidRPr="007D5396">
        <w:rPr>
          <w:rFonts w:ascii="American Typewriter" w:eastAsia="MS PMincho" w:hAnsi="American Typewriter"/>
        </w:rPr>
        <w:t xml:space="preserve">such </w:t>
      </w:r>
      <w:r w:rsidR="00075F89" w:rsidRPr="007D5396">
        <w:rPr>
          <w:rFonts w:ascii="American Typewriter" w:eastAsia="MS PMincho" w:hAnsi="American Typewriter"/>
        </w:rPr>
        <w:t xml:space="preserve">a dangerous infodemic that </w:t>
      </w:r>
      <w:r w:rsidR="00ED3E8A" w:rsidRPr="007D5396">
        <w:rPr>
          <w:rFonts w:ascii="American Typewriter" w:eastAsia="MS PMincho" w:hAnsi="American Typewriter"/>
        </w:rPr>
        <w:t xml:space="preserve">it </w:t>
      </w:r>
      <w:r w:rsidR="00075F89" w:rsidRPr="007D5396">
        <w:rPr>
          <w:rFonts w:ascii="American Typewriter" w:eastAsia="MS PMincho" w:hAnsi="American Typewriter"/>
        </w:rPr>
        <w:t>result</w:t>
      </w:r>
      <w:r w:rsidR="00ED3E8A" w:rsidRPr="007D5396">
        <w:rPr>
          <w:rFonts w:ascii="American Typewriter" w:eastAsia="MS PMincho" w:hAnsi="American Typewriter"/>
        </w:rPr>
        <w:t>ed</w:t>
      </w:r>
      <w:r w:rsidR="00075F89" w:rsidRPr="007D5396">
        <w:rPr>
          <w:rFonts w:ascii="American Typewriter" w:eastAsia="MS PMincho" w:hAnsi="American Typewriter"/>
        </w:rPr>
        <w:t xml:space="preserve"> in countless avoidable hospitalization and deaths. Dr. </w:t>
      </w:r>
      <w:proofErr w:type="spellStart"/>
      <w:r w:rsidR="00075F89" w:rsidRPr="007D5396">
        <w:rPr>
          <w:rFonts w:ascii="American Typewriter" w:eastAsia="MS PMincho" w:hAnsi="American Typewriter"/>
        </w:rPr>
        <w:t>Ladapo</w:t>
      </w:r>
      <w:proofErr w:type="spellEnd"/>
      <w:r w:rsidR="00075F89" w:rsidRPr="007D5396">
        <w:rPr>
          <w:rFonts w:ascii="American Typewriter" w:eastAsia="MS PMincho" w:hAnsi="American Typewriter"/>
        </w:rPr>
        <w:t xml:space="preserve"> was </w:t>
      </w:r>
      <w:r w:rsidR="00AE5F8E" w:rsidRPr="007D5396">
        <w:rPr>
          <w:rFonts w:ascii="American Typewriter" w:eastAsia="MS PMincho" w:hAnsi="American Typewriter"/>
        </w:rPr>
        <w:t>warned against</w:t>
      </w:r>
      <w:r w:rsidR="00075F89" w:rsidRPr="007D5396">
        <w:rPr>
          <w:rFonts w:ascii="American Typewriter" w:eastAsia="MS PMincho" w:hAnsi="American Typewriter"/>
        </w:rPr>
        <w:t xml:space="preserve"> advising Floridians not to get vaccinated against C</w:t>
      </w:r>
      <w:r w:rsidR="00502490" w:rsidRPr="007D5396">
        <w:rPr>
          <w:rFonts w:ascii="American Typewriter" w:eastAsia="MS PMincho" w:hAnsi="American Typewriter"/>
        </w:rPr>
        <w:t>OVID</w:t>
      </w:r>
      <w:r w:rsidR="00075F89" w:rsidRPr="007D5396">
        <w:rPr>
          <w:rFonts w:ascii="American Typewriter" w:eastAsia="MS PMincho" w:hAnsi="American Typewriter"/>
        </w:rPr>
        <w:t>-19</w:t>
      </w:r>
      <w:r w:rsidR="00AE5F8E" w:rsidRPr="007D5396">
        <w:rPr>
          <w:rFonts w:ascii="American Typewriter" w:eastAsia="MS PMincho" w:hAnsi="American Typewriter"/>
        </w:rPr>
        <w:t>,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691225" w:rsidRPr="007D5396">
        <w:rPr>
          <w:rFonts w:ascii="American Typewriter" w:eastAsia="MS PMincho" w:hAnsi="American Typewriter"/>
        </w:rPr>
        <w:t>and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BA6D5A" w:rsidRPr="007D5396">
        <w:rPr>
          <w:rFonts w:ascii="American Typewriter" w:eastAsia="MS PMincho" w:hAnsi="American Typewriter"/>
        </w:rPr>
        <w:t xml:space="preserve">not </w:t>
      </w:r>
      <w:r w:rsidR="00075F89" w:rsidRPr="007D5396">
        <w:rPr>
          <w:rFonts w:ascii="American Typewriter" w:eastAsia="MS PMincho" w:hAnsi="American Typewriter"/>
        </w:rPr>
        <w:t xml:space="preserve">to wear masks </w:t>
      </w:r>
      <w:proofErr w:type="gramStart"/>
      <w:r w:rsidR="00075F89" w:rsidRPr="007D5396">
        <w:rPr>
          <w:rFonts w:ascii="American Typewriter" w:eastAsia="MS PMincho" w:hAnsi="American Typewriter"/>
        </w:rPr>
        <w:t>in order to</w:t>
      </w:r>
      <w:proofErr w:type="gramEnd"/>
      <w:r w:rsidR="00075F89" w:rsidRPr="007D5396">
        <w:rPr>
          <w:rFonts w:ascii="American Typewriter" w:eastAsia="MS PMincho" w:hAnsi="American Typewriter"/>
        </w:rPr>
        <w:t xml:space="preserve"> protect themselves </w:t>
      </w:r>
      <w:r w:rsidR="00691225" w:rsidRPr="007D5396">
        <w:rPr>
          <w:rFonts w:ascii="American Typewriter" w:eastAsia="MS PMincho" w:hAnsi="American Typewriter"/>
        </w:rPr>
        <w:t>against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691225" w:rsidRPr="007D5396">
        <w:rPr>
          <w:rFonts w:ascii="American Typewriter" w:eastAsia="MS PMincho" w:hAnsi="American Typewriter"/>
        </w:rPr>
        <w:t xml:space="preserve">becoming </w:t>
      </w:r>
      <w:r w:rsidR="00075F89" w:rsidRPr="007D5396">
        <w:rPr>
          <w:rFonts w:ascii="American Typewriter" w:eastAsia="MS PMincho" w:hAnsi="American Typewriter"/>
        </w:rPr>
        <w:t xml:space="preserve">infected </w:t>
      </w:r>
      <w:r w:rsidR="00691225" w:rsidRPr="007D5396">
        <w:rPr>
          <w:rFonts w:ascii="American Typewriter" w:eastAsia="MS PMincho" w:hAnsi="American Typewriter"/>
        </w:rPr>
        <w:t>with</w:t>
      </w:r>
      <w:r w:rsidR="00075F89" w:rsidRPr="007D5396">
        <w:rPr>
          <w:rFonts w:ascii="American Typewriter" w:eastAsia="MS PMincho" w:hAnsi="American Typewriter"/>
        </w:rPr>
        <w:t xml:space="preserve"> the deadly virus.  At the same time, </w:t>
      </w:r>
      <w:proofErr w:type="gramStart"/>
      <w:r w:rsidR="00075F89" w:rsidRPr="007D5396">
        <w:rPr>
          <w:rFonts w:ascii="American Typewriter" w:eastAsia="MS PMincho" w:hAnsi="American Typewriter"/>
        </w:rPr>
        <w:t>a number of</w:t>
      </w:r>
      <w:proofErr w:type="gramEnd"/>
      <w:r w:rsidR="00075F89" w:rsidRPr="007D5396">
        <w:rPr>
          <w:rFonts w:ascii="American Typewriter" w:eastAsia="MS PMincho" w:hAnsi="American Typewriter"/>
        </w:rPr>
        <w:t xml:space="preserve"> television broadcast</w:t>
      </w:r>
      <w:r w:rsidR="00AE5F8E" w:rsidRPr="007D5396">
        <w:rPr>
          <w:rFonts w:ascii="American Typewriter" w:eastAsia="MS PMincho" w:hAnsi="American Typewriter"/>
        </w:rPr>
        <w:t>s</w:t>
      </w:r>
      <w:r w:rsidR="00075F89" w:rsidRPr="007D5396">
        <w:rPr>
          <w:rFonts w:ascii="American Typewriter" w:eastAsia="MS PMincho" w:hAnsi="American Typewriter"/>
        </w:rPr>
        <w:t xml:space="preserve"> showed that this position of the surgeon general was </w:t>
      </w:r>
      <w:r w:rsidR="00BA6D5A" w:rsidRPr="007D5396">
        <w:rPr>
          <w:rFonts w:ascii="American Typewriter" w:eastAsia="MS PMincho" w:hAnsi="American Typewriter"/>
        </w:rPr>
        <w:t>a position</w:t>
      </w:r>
      <w:r w:rsidR="00075F89" w:rsidRPr="007D5396">
        <w:rPr>
          <w:rFonts w:ascii="American Typewriter" w:eastAsia="MS PMincho" w:hAnsi="American Typewriter"/>
        </w:rPr>
        <w:t xml:space="preserve"> clearly designed to </w:t>
      </w:r>
      <w:r w:rsidR="00502490" w:rsidRPr="007D5396">
        <w:rPr>
          <w:rFonts w:ascii="American Typewriter" w:eastAsia="MS PMincho" w:hAnsi="American Typewriter"/>
        </w:rPr>
        <w:t>buttress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0471CD" w:rsidRPr="007D5396">
        <w:rPr>
          <w:rFonts w:ascii="American Typewriter" w:eastAsia="MS PMincho" w:hAnsi="American Typewriter"/>
        </w:rPr>
        <w:t>the g</w:t>
      </w:r>
      <w:r w:rsidR="00075F89" w:rsidRPr="007D5396">
        <w:rPr>
          <w:rFonts w:ascii="American Typewriter" w:eastAsia="MS PMincho" w:hAnsi="American Typewriter"/>
        </w:rPr>
        <w:t>overnor</w:t>
      </w:r>
      <w:r w:rsidR="000471CD" w:rsidRPr="007D5396">
        <w:rPr>
          <w:rFonts w:ascii="American Typewriter" w:eastAsia="MS PMincho" w:hAnsi="American Typewriter"/>
        </w:rPr>
        <w:t>’</w:t>
      </w:r>
      <w:r w:rsidR="00075F89" w:rsidRPr="007D5396">
        <w:rPr>
          <w:rFonts w:ascii="American Typewriter" w:eastAsia="MS PMincho" w:hAnsi="American Typewriter"/>
        </w:rPr>
        <w:t xml:space="preserve">s political </w:t>
      </w:r>
      <w:r w:rsidR="00502490" w:rsidRPr="007D5396">
        <w:rPr>
          <w:rFonts w:ascii="American Typewriter" w:eastAsia="MS PMincho" w:hAnsi="American Typewriter"/>
        </w:rPr>
        <w:t>talking</w:t>
      </w:r>
      <w:r w:rsidR="001A7702" w:rsidRPr="007D5396">
        <w:rPr>
          <w:rFonts w:ascii="American Typewriter" w:eastAsia="MS PMincho" w:hAnsi="American Typewriter"/>
        </w:rPr>
        <w:t>-</w:t>
      </w:r>
      <w:r w:rsidR="00502490" w:rsidRPr="007D5396">
        <w:rPr>
          <w:rFonts w:ascii="American Typewriter" w:eastAsia="MS PMincho" w:hAnsi="American Typewriter"/>
        </w:rPr>
        <w:t>point</w:t>
      </w:r>
      <w:r w:rsidR="00D71B0B" w:rsidRPr="007D5396">
        <w:rPr>
          <w:rFonts w:ascii="American Typewriter" w:eastAsia="MS PMincho" w:hAnsi="American Typewriter"/>
        </w:rPr>
        <w:t>s</w:t>
      </w:r>
      <w:r w:rsidR="00075F89" w:rsidRPr="007D5396">
        <w:rPr>
          <w:rFonts w:ascii="American Typewriter" w:eastAsia="MS PMincho" w:hAnsi="American Typewriter"/>
        </w:rPr>
        <w:t xml:space="preserve"> regardless of the </w:t>
      </w:r>
      <w:r w:rsidR="00BA6D5A" w:rsidRPr="007D5396">
        <w:rPr>
          <w:rFonts w:ascii="American Typewriter" w:eastAsia="MS PMincho" w:hAnsi="American Typewriter"/>
        </w:rPr>
        <w:t>harm</w:t>
      </w:r>
      <w:r w:rsidR="00B631A0" w:rsidRPr="007D5396">
        <w:rPr>
          <w:rFonts w:ascii="American Typewriter" w:eastAsia="MS PMincho" w:hAnsi="American Typewriter"/>
        </w:rPr>
        <w:t xml:space="preserve"> his claim</w:t>
      </w:r>
      <w:r w:rsidR="0060058E" w:rsidRPr="007D5396">
        <w:rPr>
          <w:rFonts w:ascii="American Typewriter" w:eastAsia="MS PMincho" w:hAnsi="American Typewriter"/>
        </w:rPr>
        <w:t>,</w:t>
      </w:r>
      <w:r w:rsidR="00B631A0" w:rsidRPr="007D5396">
        <w:rPr>
          <w:rFonts w:ascii="American Typewriter" w:eastAsia="MS PMincho" w:hAnsi="American Typewriter"/>
        </w:rPr>
        <w:t xml:space="preserve"> as a respected medical scientist</w:t>
      </w:r>
      <w:r w:rsidR="0060058E" w:rsidRPr="007D5396">
        <w:rPr>
          <w:rFonts w:ascii="American Typewriter" w:eastAsia="MS PMincho" w:hAnsi="American Typewriter"/>
        </w:rPr>
        <w:t>,</w:t>
      </w:r>
      <w:r w:rsidR="00B631A0" w:rsidRPr="007D5396">
        <w:rPr>
          <w:rFonts w:ascii="American Typewriter" w:eastAsia="MS PMincho" w:hAnsi="American Typewriter"/>
        </w:rPr>
        <w:t xml:space="preserve"> was causing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D71B0B" w:rsidRPr="007D5396">
        <w:rPr>
          <w:rFonts w:ascii="American Typewriter" w:eastAsia="MS PMincho" w:hAnsi="American Typewriter"/>
        </w:rPr>
        <w:t>to</w:t>
      </w:r>
      <w:r w:rsidR="00075F89" w:rsidRPr="007D5396">
        <w:rPr>
          <w:rFonts w:ascii="American Typewriter" w:eastAsia="MS PMincho" w:hAnsi="American Typewriter"/>
        </w:rPr>
        <w:t xml:space="preserve"> </w:t>
      </w:r>
      <w:r w:rsidR="00B631A0" w:rsidRPr="007D5396">
        <w:rPr>
          <w:rFonts w:ascii="American Typewriter" w:eastAsia="MS PMincho" w:hAnsi="American Typewriter"/>
        </w:rPr>
        <w:t xml:space="preserve">the </w:t>
      </w:r>
      <w:r w:rsidR="000471CD" w:rsidRPr="007D5396">
        <w:rPr>
          <w:rFonts w:ascii="American Typewriter" w:eastAsia="MS PMincho" w:hAnsi="American Typewriter"/>
        </w:rPr>
        <w:t xml:space="preserve">physical and social </w:t>
      </w:r>
      <w:r w:rsidR="00075F89" w:rsidRPr="007D5396">
        <w:rPr>
          <w:rFonts w:ascii="American Typewriter" w:eastAsia="MS PMincho" w:hAnsi="American Typewriter"/>
        </w:rPr>
        <w:t xml:space="preserve">health of the people of Florida (CBS, MSNBC, &amp; CNN). The CDC warning to </w:t>
      </w:r>
      <w:proofErr w:type="spellStart"/>
      <w:r w:rsidR="00075F89" w:rsidRPr="007D5396">
        <w:rPr>
          <w:rFonts w:ascii="American Typewriter" w:eastAsia="MS PMincho" w:hAnsi="American Typewriter"/>
        </w:rPr>
        <w:t>Ladapo</w:t>
      </w:r>
      <w:proofErr w:type="spellEnd"/>
      <w:r w:rsidR="00075F89" w:rsidRPr="007D5396">
        <w:rPr>
          <w:rFonts w:ascii="American Typewriter" w:eastAsia="MS PMincho" w:hAnsi="American Typewriter"/>
        </w:rPr>
        <w:t>,</w:t>
      </w:r>
      <w:r w:rsidR="00AE5F8E" w:rsidRPr="007D5396">
        <w:rPr>
          <w:rFonts w:ascii="American Typewriter" w:eastAsia="MS PMincho" w:hAnsi="American Typewriter"/>
        </w:rPr>
        <w:t xml:space="preserve"> </w:t>
      </w:r>
      <w:r w:rsidR="00075F89" w:rsidRPr="007D5396">
        <w:rPr>
          <w:rFonts w:ascii="American Typewriter" w:eastAsia="MS PMincho" w:hAnsi="American Typewriter"/>
        </w:rPr>
        <w:t xml:space="preserve">cited the doctor’s failure to base </w:t>
      </w:r>
      <w:r w:rsidR="00A92218" w:rsidRPr="007D5396">
        <w:rPr>
          <w:rFonts w:ascii="American Typewriter" w:eastAsia="MS PMincho" w:hAnsi="American Typewriter"/>
        </w:rPr>
        <w:t>the</w:t>
      </w:r>
      <w:r w:rsidR="00075F89" w:rsidRPr="007D5396">
        <w:rPr>
          <w:rFonts w:ascii="American Typewriter" w:eastAsia="MS PMincho" w:hAnsi="American Typewriter"/>
        </w:rPr>
        <w:t xml:space="preserve"> health advice </w:t>
      </w:r>
      <w:r w:rsidR="00A92218" w:rsidRPr="007D5396">
        <w:rPr>
          <w:rFonts w:ascii="American Typewriter" w:eastAsia="MS PMincho" w:hAnsi="American Typewriter"/>
        </w:rPr>
        <w:t xml:space="preserve">he </w:t>
      </w:r>
      <w:r w:rsidR="00D71B0B" w:rsidRPr="007D5396">
        <w:rPr>
          <w:rFonts w:ascii="American Typewriter" w:eastAsia="MS PMincho" w:hAnsi="American Typewriter"/>
        </w:rPr>
        <w:t xml:space="preserve">was </w:t>
      </w:r>
      <w:r w:rsidR="00A92218" w:rsidRPr="007D5396">
        <w:rPr>
          <w:rFonts w:ascii="American Typewriter" w:eastAsia="MS PMincho" w:hAnsi="American Typewriter"/>
        </w:rPr>
        <w:t>g</w:t>
      </w:r>
      <w:r w:rsidR="00D71B0B" w:rsidRPr="007D5396">
        <w:rPr>
          <w:rFonts w:ascii="American Typewriter" w:eastAsia="MS PMincho" w:hAnsi="American Typewriter"/>
        </w:rPr>
        <w:t>i</w:t>
      </w:r>
      <w:r w:rsidR="00A92218" w:rsidRPr="007D5396">
        <w:rPr>
          <w:rFonts w:ascii="American Typewriter" w:eastAsia="MS PMincho" w:hAnsi="American Typewriter"/>
        </w:rPr>
        <w:t>v</w:t>
      </w:r>
      <w:r w:rsidR="00D71B0B" w:rsidRPr="007D5396">
        <w:rPr>
          <w:rFonts w:ascii="American Typewriter" w:eastAsia="MS PMincho" w:hAnsi="American Typewriter"/>
        </w:rPr>
        <w:t>ing</w:t>
      </w:r>
      <w:r w:rsidR="00A92218" w:rsidRPr="007D5396">
        <w:rPr>
          <w:rFonts w:ascii="American Typewriter" w:eastAsia="MS PMincho" w:hAnsi="American Typewriter"/>
        </w:rPr>
        <w:t xml:space="preserve"> </w:t>
      </w:r>
      <w:r w:rsidR="00075F89" w:rsidRPr="007D5396">
        <w:rPr>
          <w:rFonts w:ascii="American Typewriter" w:eastAsia="MS PMincho" w:hAnsi="American Typewriter"/>
        </w:rPr>
        <w:t xml:space="preserve">to Floridians on responsible scientific research. </w:t>
      </w:r>
    </w:p>
    <w:p w14:paraId="32E31876" w14:textId="77777777" w:rsidR="002A3840" w:rsidRPr="007D5396" w:rsidRDefault="00075F89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Although </w:t>
      </w:r>
      <w:r w:rsidR="007E7E92" w:rsidRPr="007D5396">
        <w:rPr>
          <w:rFonts w:ascii="American Typewriter" w:eastAsia="MS PMincho" w:hAnsi="American Typewriter"/>
        </w:rPr>
        <w:t xml:space="preserve">certain </w:t>
      </w:r>
      <w:r w:rsidRPr="007D5396">
        <w:rPr>
          <w:rFonts w:ascii="American Typewriter" w:eastAsia="MS PMincho" w:hAnsi="American Typewriter"/>
        </w:rPr>
        <w:t>ethical rules that apply to the natural sciences</w:t>
      </w:r>
      <w:r w:rsidR="00A63069" w:rsidRPr="007D5396">
        <w:rPr>
          <w:rFonts w:ascii="American Typewriter" w:eastAsia="MS PMincho" w:hAnsi="American Typewriter"/>
        </w:rPr>
        <w:t xml:space="preserve"> </w:t>
      </w:r>
      <w:r w:rsidR="001A7702" w:rsidRPr="007D5396">
        <w:rPr>
          <w:rFonts w:ascii="American Typewriter" w:eastAsia="MS PMincho" w:hAnsi="American Typewriter"/>
        </w:rPr>
        <w:t>do</w:t>
      </w:r>
      <w:r w:rsidRPr="007D5396">
        <w:rPr>
          <w:rFonts w:ascii="American Typewriter" w:eastAsia="MS PMincho" w:hAnsi="American Typewriter"/>
        </w:rPr>
        <w:t xml:space="preserve"> </w:t>
      </w:r>
      <w:r w:rsidR="00A92218" w:rsidRPr="007D5396">
        <w:rPr>
          <w:rFonts w:ascii="American Typewriter" w:eastAsia="MS PMincho" w:hAnsi="American Typewriter"/>
        </w:rPr>
        <w:t xml:space="preserve">not </w:t>
      </w:r>
      <w:r w:rsidRPr="007D5396">
        <w:rPr>
          <w:rFonts w:ascii="American Typewriter" w:eastAsia="MS PMincho" w:hAnsi="American Typewriter"/>
        </w:rPr>
        <w:t xml:space="preserve">apply </w:t>
      </w:r>
      <w:r w:rsidR="00900E34" w:rsidRPr="007D5396">
        <w:rPr>
          <w:rFonts w:ascii="American Typewriter" w:eastAsia="MS PMincho" w:hAnsi="American Typewriter"/>
        </w:rPr>
        <w:t xml:space="preserve">directly </w:t>
      </w:r>
      <w:r w:rsidRPr="007D5396">
        <w:rPr>
          <w:rFonts w:ascii="American Typewriter" w:eastAsia="MS PMincho" w:hAnsi="American Typewriter"/>
        </w:rPr>
        <w:t xml:space="preserve">to </w:t>
      </w:r>
      <w:r w:rsidR="00B631A0" w:rsidRPr="007D5396">
        <w:rPr>
          <w:rFonts w:ascii="American Typewriter" w:eastAsia="MS PMincho" w:hAnsi="American Typewriter"/>
        </w:rPr>
        <w:t xml:space="preserve">the </w:t>
      </w:r>
      <w:r w:rsidRPr="007D5396">
        <w:rPr>
          <w:rFonts w:ascii="American Typewriter" w:eastAsia="MS PMincho" w:hAnsi="American Typewriter"/>
        </w:rPr>
        <w:t>social science</w:t>
      </w:r>
      <w:r w:rsidR="00B631A0" w:rsidRPr="007D5396">
        <w:rPr>
          <w:rFonts w:ascii="American Typewriter" w:eastAsia="MS PMincho" w:hAnsi="American Typewriter"/>
        </w:rPr>
        <w:t>s</w:t>
      </w:r>
      <w:r w:rsidRPr="007D5396">
        <w:rPr>
          <w:rFonts w:ascii="American Typewriter" w:eastAsia="MS PMincho" w:hAnsi="American Typewriter"/>
        </w:rPr>
        <w:t xml:space="preserve">, there are those that apply </w:t>
      </w:r>
      <w:r w:rsidR="00900E34" w:rsidRPr="007D5396">
        <w:rPr>
          <w:rFonts w:ascii="American Typewriter" w:eastAsia="MS PMincho" w:hAnsi="American Typewriter"/>
        </w:rPr>
        <w:t>to both</w:t>
      </w:r>
      <w:r w:rsidRPr="007D5396">
        <w:rPr>
          <w:rFonts w:ascii="American Typewriter" w:eastAsia="MS PMincho" w:hAnsi="American Typewriter"/>
        </w:rPr>
        <w:t>.</w:t>
      </w:r>
      <w:r w:rsidR="00A63069" w:rsidRPr="007D5396">
        <w:rPr>
          <w:rFonts w:ascii="American Typewriter" w:eastAsia="MS PMincho" w:hAnsi="American Typewriter"/>
        </w:rPr>
        <w:t xml:space="preserve"> </w:t>
      </w:r>
      <w:r w:rsidR="00A92218" w:rsidRPr="007D5396">
        <w:rPr>
          <w:rFonts w:ascii="American Typewriter" w:eastAsia="MS PMincho" w:hAnsi="American Typewriter"/>
        </w:rPr>
        <w:t xml:space="preserve"> I</w:t>
      </w:r>
      <w:r w:rsidR="00580B33" w:rsidRPr="007D5396">
        <w:rPr>
          <w:rFonts w:ascii="American Typewriter" w:eastAsia="MS PMincho" w:hAnsi="American Typewriter"/>
        </w:rPr>
        <w:t xml:space="preserve">n </w:t>
      </w:r>
      <w:r w:rsidR="00900E34" w:rsidRPr="007D5396">
        <w:rPr>
          <w:rFonts w:ascii="American Typewriter" w:eastAsia="MS PMincho" w:hAnsi="American Typewriter"/>
        </w:rPr>
        <w:t xml:space="preserve">Florida, the fact that the surgeon general, Dr. Joseph Abiodun </w:t>
      </w:r>
      <w:proofErr w:type="spellStart"/>
      <w:r w:rsidR="00900E34" w:rsidRPr="007D5396">
        <w:rPr>
          <w:rFonts w:ascii="American Typewriter" w:eastAsia="MS PMincho" w:hAnsi="American Typewriter"/>
        </w:rPr>
        <w:t>Ladapo</w:t>
      </w:r>
      <w:proofErr w:type="spellEnd"/>
      <w:r w:rsidR="001A7702" w:rsidRPr="007D5396">
        <w:rPr>
          <w:rFonts w:ascii="American Typewriter" w:eastAsia="MS PMincho" w:hAnsi="American Typewriter"/>
        </w:rPr>
        <w:t>,</w:t>
      </w:r>
      <w:r w:rsidR="00900E34" w:rsidRPr="007D5396">
        <w:rPr>
          <w:rFonts w:ascii="American Typewriter" w:eastAsia="MS PMincho" w:hAnsi="American Typewriter"/>
        </w:rPr>
        <w:t xml:space="preserve"> had </w:t>
      </w:r>
      <w:r w:rsidR="00580B33" w:rsidRPr="007D5396">
        <w:rPr>
          <w:rFonts w:ascii="American Typewriter" w:eastAsia="MS PMincho" w:hAnsi="American Typewriter"/>
        </w:rPr>
        <w:t>fail</w:t>
      </w:r>
      <w:r w:rsidR="00900E34" w:rsidRPr="007D5396">
        <w:rPr>
          <w:rFonts w:ascii="American Typewriter" w:eastAsia="MS PMincho" w:hAnsi="American Typewriter"/>
        </w:rPr>
        <w:t xml:space="preserve">ed </w:t>
      </w:r>
      <w:r w:rsidR="00580B33" w:rsidRPr="007D5396">
        <w:rPr>
          <w:rFonts w:ascii="American Typewriter" w:eastAsia="MS PMincho" w:hAnsi="American Typewriter"/>
        </w:rPr>
        <w:t xml:space="preserve">to </w:t>
      </w:r>
      <w:r w:rsidR="00900E34" w:rsidRPr="007D5396">
        <w:rPr>
          <w:rFonts w:ascii="American Typewriter" w:eastAsia="MS PMincho" w:hAnsi="American Typewriter"/>
        </w:rPr>
        <w:t>ground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7E7E92" w:rsidRPr="007D5396">
        <w:rPr>
          <w:rFonts w:ascii="American Typewriter" w:eastAsia="MS PMincho" w:hAnsi="American Typewriter"/>
        </w:rPr>
        <w:t>h</w:t>
      </w:r>
      <w:r w:rsidR="00580B33" w:rsidRPr="007D5396">
        <w:rPr>
          <w:rFonts w:ascii="American Typewriter" w:eastAsia="MS PMincho" w:hAnsi="American Typewriter"/>
        </w:rPr>
        <w:t xml:space="preserve">is public </w:t>
      </w:r>
      <w:r w:rsidR="00900E34" w:rsidRPr="007D5396">
        <w:rPr>
          <w:rFonts w:ascii="American Typewriter" w:eastAsia="MS PMincho" w:hAnsi="American Typewriter"/>
        </w:rPr>
        <w:t>com</w:t>
      </w:r>
      <w:r w:rsidR="00580B33" w:rsidRPr="007D5396">
        <w:rPr>
          <w:rFonts w:ascii="American Typewriter" w:eastAsia="MS PMincho" w:hAnsi="American Typewriter"/>
        </w:rPr>
        <w:t>ments</w:t>
      </w:r>
      <w:r w:rsidR="00900E34" w:rsidRPr="007D5396">
        <w:rPr>
          <w:rFonts w:ascii="American Typewriter" w:eastAsia="MS PMincho" w:hAnsi="American Typewriter"/>
        </w:rPr>
        <w:t>,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900E34" w:rsidRPr="007D5396">
        <w:rPr>
          <w:rFonts w:ascii="American Typewriter" w:eastAsia="MS PMincho" w:hAnsi="American Typewriter"/>
        </w:rPr>
        <w:t>about</w:t>
      </w:r>
      <w:r w:rsidR="00580B33" w:rsidRPr="007D5396">
        <w:rPr>
          <w:rFonts w:ascii="American Typewriter" w:eastAsia="MS PMincho" w:hAnsi="American Typewriter"/>
        </w:rPr>
        <w:t xml:space="preserve"> the </w:t>
      </w:r>
      <w:r w:rsidR="00C35E9C" w:rsidRPr="007D5396">
        <w:rPr>
          <w:rFonts w:ascii="American Typewriter" w:eastAsia="MS PMincho" w:hAnsi="American Typewriter"/>
        </w:rPr>
        <w:t>COVID</w:t>
      </w:r>
      <w:r w:rsidR="00D910DC" w:rsidRPr="007D5396">
        <w:rPr>
          <w:rFonts w:ascii="American Typewriter" w:eastAsia="MS PMincho" w:hAnsi="American Typewriter"/>
        </w:rPr>
        <w:t xml:space="preserve">-19 </w:t>
      </w:r>
      <w:r w:rsidR="00580B33" w:rsidRPr="007D5396">
        <w:rPr>
          <w:rFonts w:ascii="American Typewriter" w:eastAsia="MS PMincho" w:hAnsi="American Typewriter"/>
        </w:rPr>
        <w:t>pandemic</w:t>
      </w:r>
      <w:r w:rsidR="00900E34" w:rsidRPr="007D5396">
        <w:rPr>
          <w:rFonts w:ascii="American Typewriter" w:eastAsia="MS PMincho" w:hAnsi="American Typewriter"/>
        </w:rPr>
        <w:t>,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900E34" w:rsidRPr="007D5396">
        <w:rPr>
          <w:rFonts w:ascii="American Typewriter" w:eastAsia="MS PMincho" w:hAnsi="American Typewriter"/>
        </w:rPr>
        <w:t>i</w:t>
      </w:r>
      <w:r w:rsidR="00580B33" w:rsidRPr="007D5396">
        <w:rPr>
          <w:rFonts w:ascii="American Typewriter" w:eastAsia="MS PMincho" w:hAnsi="American Typewriter"/>
        </w:rPr>
        <w:t xml:space="preserve">n </w:t>
      </w:r>
      <w:r w:rsidR="00B631A0" w:rsidRPr="007D5396">
        <w:rPr>
          <w:rFonts w:ascii="American Typewriter" w:eastAsia="MS PMincho" w:hAnsi="American Typewriter"/>
        </w:rPr>
        <w:t xml:space="preserve">“responsible </w:t>
      </w:r>
      <w:r w:rsidR="00580B33" w:rsidRPr="007D5396">
        <w:rPr>
          <w:rFonts w:ascii="American Typewriter" w:eastAsia="MS PMincho" w:hAnsi="American Typewriter"/>
        </w:rPr>
        <w:t>scien</w:t>
      </w:r>
      <w:r w:rsidR="00B631A0" w:rsidRPr="007D5396">
        <w:rPr>
          <w:rFonts w:ascii="American Typewriter" w:eastAsia="MS PMincho" w:hAnsi="American Typewriter"/>
        </w:rPr>
        <w:t>tific research</w:t>
      </w:r>
      <w:r w:rsidR="00650044" w:rsidRPr="007D5396">
        <w:rPr>
          <w:rFonts w:ascii="American Typewriter" w:eastAsia="MS PMincho" w:hAnsi="American Typewriter"/>
        </w:rPr>
        <w:t>,</w:t>
      </w:r>
      <w:r w:rsidR="00B631A0" w:rsidRPr="007D5396">
        <w:rPr>
          <w:rFonts w:ascii="American Typewriter" w:eastAsia="MS PMincho" w:hAnsi="American Typewriter"/>
        </w:rPr>
        <w:t xml:space="preserve">” </w:t>
      </w:r>
      <w:r w:rsidR="00650044" w:rsidRPr="007D5396">
        <w:rPr>
          <w:rFonts w:ascii="American Typewriter" w:eastAsia="MS PMincho" w:hAnsi="American Typewriter"/>
        </w:rPr>
        <w:t xml:space="preserve">it </w:t>
      </w:r>
      <w:r w:rsidR="00580B33" w:rsidRPr="007D5396">
        <w:rPr>
          <w:rFonts w:ascii="American Typewriter" w:eastAsia="MS PMincho" w:hAnsi="American Typewriter"/>
        </w:rPr>
        <w:t xml:space="preserve">was </w:t>
      </w:r>
      <w:r w:rsidR="00900E34" w:rsidRPr="007D5396">
        <w:rPr>
          <w:rFonts w:ascii="American Typewriter" w:eastAsia="MS PMincho" w:hAnsi="American Typewriter"/>
        </w:rPr>
        <w:t>gro</w:t>
      </w:r>
      <w:r w:rsidR="00B631A0" w:rsidRPr="007D5396">
        <w:rPr>
          <w:rFonts w:ascii="American Typewriter" w:eastAsia="MS PMincho" w:hAnsi="American Typewriter"/>
        </w:rPr>
        <w:t>s</w:t>
      </w:r>
      <w:r w:rsidR="00900E34" w:rsidRPr="007D5396">
        <w:rPr>
          <w:rFonts w:ascii="American Typewriter" w:eastAsia="MS PMincho" w:hAnsi="American Typewriter"/>
        </w:rPr>
        <w:t xml:space="preserve">sly </w:t>
      </w:r>
      <w:r w:rsidR="00580B33" w:rsidRPr="007D5396">
        <w:rPr>
          <w:rFonts w:ascii="American Typewriter" w:eastAsia="MS PMincho" w:hAnsi="American Typewriter"/>
        </w:rPr>
        <w:t>unethical</w:t>
      </w:r>
      <w:r w:rsidR="00900E34" w:rsidRPr="007D5396">
        <w:rPr>
          <w:rFonts w:ascii="American Typewriter" w:eastAsia="MS PMincho" w:hAnsi="American Typewriter"/>
        </w:rPr>
        <w:t>,</w:t>
      </w:r>
      <w:r w:rsidR="00580B33" w:rsidRPr="007D5396">
        <w:rPr>
          <w:rFonts w:ascii="American Typewriter" w:eastAsia="MS PMincho" w:hAnsi="American Typewriter"/>
        </w:rPr>
        <w:t xml:space="preserve"> from a </w:t>
      </w:r>
      <w:r w:rsidR="0060058E" w:rsidRPr="007D5396">
        <w:rPr>
          <w:rFonts w:ascii="American Typewriter" w:eastAsia="MS PMincho" w:hAnsi="American Typewriter"/>
        </w:rPr>
        <w:t>medic</w:t>
      </w:r>
      <w:r w:rsidR="00580B33" w:rsidRPr="007D5396">
        <w:rPr>
          <w:rFonts w:ascii="American Typewriter" w:eastAsia="MS PMincho" w:hAnsi="American Typewriter"/>
        </w:rPr>
        <w:t xml:space="preserve">al science </w:t>
      </w:r>
      <w:r w:rsidR="00900E34" w:rsidRPr="007D5396">
        <w:rPr>
          <w:rFonts w:ascii="American Typewriter" w:eastAsia="MS PMincho" w:hAnsi="American Typewriter"/>
        </w:rPr>
        <w:t>standpoint</w:t>
      </w:r>
      <w:r w:rsidR="00D910DC" w:rsidRPr="007D5396">
        <w:rPr>
          <w:rFonts w:ascii="American Typewriter" w:eastAsia="MS PMincho" w:hAnsi="American Typewriter"/>
        </w:rPr>
        <w:t xml:space="preserve">. </w:t>
      </w:r>
      <w:r w:rsidR="00900E34" w:rsidRPr="007D5396">
        <w:rPr>
          <w:rFonts w:ascii="American Typewriter" w:eastAsia="MS PMincho" w:hAnsi="American Typewriter"/>
        </w:rPr>
        <w:t xml:space="preserve"> </w:t>
      </w:r>
      <w:r w:rsidR="00D910DC" w:rsidRPr="007D5396">
        <w:rPr>
          <w:rFonts w:ascii="American Typewriter" w:eastAsia="MS PMincho" w:hAnsi="American Typewriter"/>
        </w:rPr>
        <w:t>I</w:t>
      </w:r>
      <w:r w:rsidR="00900E34" w:rsidRPr="007D5396">
        <w:rPr>
          <w:rFonts w:ascii="American Typewriter" w:eastAsia="MS PMincho" w:hAnsi="American Typewriter"/>
        </w:rPr>
        <w:t xml:space="preserve">t was also sociologically </w:t>
      </w:r>
      <w:r w:rsidR="00D71B0B" w:rsidRPr="007D5396">
        <w:rPr>
          <w:rFonts w:ascii="American Typewriter" w:eastAsia="MS PMincho" w:hAnsi="American Typewriter"/>
        </w:rPr>
        <w:t>harmful</w:t>
      </w:r>
      <w:r w:rsidR="00900E34" w:rsidRPr="007D5396">
        <w:rPr>
          <w:rFonts w:ascii="American Typewriter" w:eastAsia="MS PMincho" w:hAnsi="American Typewriter"/>
        </w:rPr>
        <w:t xml:space="preserve"> on several levels.  Since the public expectation </w:t>
      </w:r>
      <w:r w:rsidR="00F65DF8" w:rsidRPr="007D5396">
        <w:rPr>
          <w:rFonts w:ascii="American Typewriter" w:eastAsia="MS PMincho" w:hAnsi="American Typewriter"/>
        </w:rPr>
        <w:t xml:space="preserve">is </w:t>
      </w:r>
      <w:r w:rsidR="00900E34" w:rsidRPr="007D5396">
        <w:rPr>
          <w:rFonts w:ascii="American Typewriter" w:eastAsia="MS PMincho" w:hAnsi="American Typewriter"/>
        </w:rPr>
        <w:t xml:space="preserve">that the surgeon general </w:t>
      </w:r>
      <w:r w:rsidR="00650044" w:rsidRPr="007D5396">
        <w:rPr>
          <w:rFonts w:ascii="American Typewriter" w:eastAsia="MS PMincho" w:hAnsi="American Typewriter"/>
        </w:rPr>
        <w:t>is</w:t>
      </w:r>
      <w:r w:rsidR="00900E34" w:rsidRPr="007D5396">
        <w:rPr>
          <w:rFonts w:ascii="American Typewriter" w:eastAsia="MS PMincho" w:hAnsi="American Typewriter"/>
        </w:rPr>
        <w:t xml:space="preserve"> </w:t>
      </w:r>
      <w:r w:rsidR="00D910DC" w:rsidRPr="007D5396">
        <w:rPr>
          <w:rFonts w:ascii="American Typewriter" w:eastAsia="MS PMincho" w:hAnsi="American Typewriter"/>
        </w:rPr>
        <w:t xml:space="preserve">supposed to be </w:t>
      </w:r>
      <w:r w:rsidR="00900E34" w:rsidRPr="007D5396">
        <w:rPr>
          <w:rFonts w:ascii="American Typewriter" w:eastAsia="MS PMincho" w:hAnsi="American Typewriter"/>
        </w:rPr>
        <w:t>the voice of reason</w:t>
      </w:r>
      <w:r w:rsidR="00D71B0B" w:rsidRPr="007D5396">
        <w:rPr>
          <w:rFonts w:ascii="American Typewriter" w:eastAsia="MS PMincho" w:hAnsi="American Typewriter"/>
        </w:rPr>
        <w:t>,</w:t>
      </w:r>
      <w:r w:rsidR="00900E34" w:rsidRPr="007D5396">
        <w:rPr>
          <w:rFonts w:ascii="American Typewriter" w:eastAsia="MS PMincho" w:hAnsi="American Typewriter"/>
        </w:rPr>
        <w:t xml:space="preserve"> when it came to matters regarding public health,</w:t>
      </w:r>
      <w:r w:rsidR="00580B33" w:rsidRPr="007D5396">
        <w:rPr>
          <w:rFonts w:ascii="American Typewriter" w:eastAsia="MS PMincho" w:hAnsi="American Typewriter"/>
        </w:rPr>
        <w:t xml:space="preserve"> the political memes </w:t>
      </w:r>
      <w:r w:rsidR="00A92218" w:rsidRPr="007D5396">
        <w:rPr>
          <w:rFonts w:ascii="American Typewriter" w:eastAsia="MS PMincho" w:hAnsi="American Typewriter"/>
        </w:rPr>
        <w:t xml:space="preserve">and false facts that </w:t>
      </w:r>
      <w:r w:rsidR="00C35E9C" w:rsidRPr="007D5396">
        <w:rPr>
          <w:rFonts w:ascii="American Typewriter" w:eastAsia="MS PMincho" w:hAnsi="American Typewriter"/>
        </w:rPr>
        <w:t xml:space="preserve">Dr. </w:t>
      </w:r>
      <w:proofErr w:type="spellStart"/>
      <w:r w:rsidR="00900E34" w:rsidRPr="007D5396">
        <w:rPr>
          <w:rFonts w:ascii="American Typewriter" w:eastAsia="MS PMincho" w:hAnsi="American Typewriter"/>
        </w:rPr>
        <w:t>Ladapo</w:t>
      </w:r>
      <w:proofErr w:type="spellEnd"/>
      <w:r w:rsidR="00A92218" w:rsidRPr="007D5396">
        <w:rPr>
          <w:rFonts w:ascii="American Typewriter" w:eastAsia="MS PMincho" w:hAnsi="American Typewriter"/>
        </w:rPr>
        <w:t xml:space="preserve"> </w:t>
      </w:r>
      <w:r w:rsidR="00580B33" w:rsidRPr="007D5396">
        <w:rPr>
          <w:rFonts w:ascii="American Typewriter" w:eastAsia="MS PMincho" w:hAnsi="American Typewriter"/>
        </w:rPr>
        <w:t xml:space="preserve">had spued </w:t>
      </w:r>
      <w:r w:rsidR="007E7E92" w:rsidRPr="007D5396">
        <w:rPr>
          <w:rFonts w:ascii="American Typewriter" w:eastAsia="MS PMincho" w:hAnsi="American Typewriter"/>
        </w:rPr>
        <w:t>out</w:t>
      </w:r>
      <w:r w:rsidR="0060058E" w:rsidRPr="007D5396">
        <w:rPr>
          <w:rFonts w:ascii="American Typewriter" w:eastAsia="MS PMincho" w:hAnsi="American Typewriter"/>
        </w:rPr>
        <w:t>,</w:t>
      </w:r>
      <w:r w:rsidR="00A92218" w:rsidRPr="007D5396">
        <w:rPr>
          <w:rFonts w:ascii="American Typewriter" w:eastAsia="MS PMincho" w:hAnsi="American Typewriter"/>
        </w:rPr>
        <w:t xml:space="preserve"> had </w:t>
      </w:r>
      <w:r w:rsidR="00650044" w:rsidRPr="007D5396">
        <w:rPr>
          <w:rFonts w:ascii="American Typewriter" w:eastAsia="MS PMincho" w:hAnsi="American Typewriter"/>
        </w:rPr>
        <w:t>created the exact opposite effect.  It had served</w:t>
      </w:r>
      <w:r w:rsidR="00900E34" w:rsidRPr="007D5396">
        <w:rPr>
          <w:rFonts w:ascii="American Typewriter" w:eastAsia="MS PMincho" w:hAnsi="American Typewriter"/>
        </w:rPr>
        <w:t xml:space="preserve"> </w:t>
      </w:r>
      <w:r w:rsidR="00D910DC" w:rsidRPr="007D5396">
        <w:rPr>
          <w:rFonts w:ascii="American Typewriter" w:eastAsia="MS PMincho" w:hAnsi="American Typewriter"/>
        </w:rPr>
        <w:t xml:space="preserve">as a means by which </w:t>
      </w:r>
      <w:r w:rsidR="007E7E92" w:rsidRPr="007D5396">
        <w:rPr>
          <w:rFonts w:ascii="American Typewriter" w:eastAsia="MS PMincho" w:hAnsi="American Typewriter"/>
        </w:rPr>
        <w:t>to</w:t>
      </w:r>
      <w:r w:rsidR="00900E34" w:rsidRPr="007D5396">
        <w:rPr>
          <w:rFonts w:ascii="American Typewriter" w:eastAsia="MS PMincho" w:hAnsi="American Typewriter"/>
        </w:rPr>
        <w:t xml:space="preserve"> increase </w:t>
      </w:r>
      <w:r w:rsidR="00357078" w:rsidRPr="007D5396">
        <w:rPr>
          <w:rFonts w:ascii="American Typewriter" w:eastAsia="MS PMincho" w:hAnsi="American Typewriter"/>
        </w:rPr>
        <w:t>the</w:t>
      </w:r>
      <w:r w:rsidR="00900E34" w:rsidRPr="007D5396">
        <w:rPr>
          <w:rFonts w:ascii="American Typewriter" w:eastAsia="MS PMincho" w:hAnsi="American Typewriter"/>
        </w:rPr>
        <w:t xml:space="preserve"> deadly </w:t>
      </w:r>
      <w:r w:rsidR="00580B33" w:rsidRPr="007D5396">
        <w:rPr>
          <w:rFonts w:ascii="American Typewriter" w:eastAsia="MS PMincho" w:hAnsi="American Typewriter"/>
        </w:rPr>
        <w:t>contaminat</w:t>
      </w:r>
      <w:r w:rsidR="00900E34" w:rsidRPr="007D5396">
        <w:rPr>
          <w:rFonts w:ascii="American Typewriter" w:eastAsia="MS PMincho" w:hAnsi="American Typewriter"/>
        </w:rPr>
        <w:t>ion of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900E34" w:rsidRPr="007D5396">
        <w:rPr>
          <w:rFonts w:ascii="American Typewriter" w:eastAsia="MS PMincho" w:hAnsi="American Typewriter"/>
        </w:rPr>
        <w:t>distrust</w:t>
      </w:r>
      <w:r w:rsidR="00777095" w:rsidRPr="007D5396">
        <w:rPr>
          <w:rFonts w:ascii="American Typewriter" w:eastAsia="MS PMincho" w:hAnsi="American Typewriter"/>
        </w:rPr>
        <w:t xml:space="preserve"> with</w:t>
      </w:r>
      <w:r w:rsidR="00900E34" w:rsidRPr="007D5396">
        <w:rPr>
          <w:rFonts w:ascii="American Typewriter" w:eastAsia="MS PMincho" w:hAnsi="American Typewriter"/>
        </w:rPr>
        <w:t>in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F65DF8" w:rsidRPr="007D5396">
        <w:rPr>
          <w:rFonts w:ascii="American Typewriter" w:eastAsia="MS PMincho" w:hAnsi="American Typewriter"/>
        </w:rPr>
        <w:t xml:space="preserve">the </w:t>
      </w:r>
      <w:r w:rsidR="00580B33" w:rsidRPr="007D5396">
        <w:rPr>
          <w:rFonts w:ascii="American Typewriter" w:eastAsia="MS PMincho" w:hAnsi="American Typewriter"/>
        </w:rPr>
        <w:t>public</w:t>
      </w:r>
      <w:r w:rsidR="00A63069" w:rsidRPr="007D5396">
        <w:rPr>
          <w:rFonts w:ascii="American Typewriter" w:eastAsia="MS PMincho" w:hAnsi="American Typewriter"/>
        </w:rPr>
        <w:t xml:space="preserve"> </w:t>
      </w:r>
      <w:r w:rsidR="00580B33" w:rsidRPr="007D5396">
        <w:rPr>
          <w:rFonts w:ascii="American Typewriter" w:eastAsia="MS PMincho" w:hAnsi="American Typewriter"/>
        </w:rPr>
        <w:t>ether</w:t>
      </w:r>
      <w:r w:rsidR="00650044" w:rsidRPr="007D5396">
        <w:rPr>
          <w:rFonts w:ascii="American Typewriter" w:eastAsia="MS PMincho" w:hAnsi="American Typewriter"/>
        </w:rPr>
        <w:t>,</w:t>
      </w:r>
      <w:r w:rsidR="00900E34" w:rsidRPr="007D5396">
        <w:rPr>
          <w:rFonts w:ascii="American Typewriter" w:eastAsia="MS PMincho" w:hAnsi="American Typewriter"/>
        </w:rPr>
        <w:t xml:space="preserve"> </w:t>
      </w:r>
      <w:r w:rsidR="00650044" w:rsidRPr="007D5396">
        <w:rPr>
          <w:rFonts w:ascii="American Typewriter" w:eastAsia="MS PMincho" w:hAnsi="American Typewriter"/>
        </w:rPr>
        <w:t xml:space="preserve">at a time when the </w:t>
      </w:r>
      <w:r w:rsidR="00900E34" w:rsidRPr="007D5396">
        <w:rPr>
          <w:rFonts w:ascii="American Typewriter" w:eastAsia="MS PMincho" w:hAnsi="American Typewriter"/>
        </w:rPr>
        <w:t xml:space="preserve">climate </w:t>
      </w:r>
      <w:r w:rsidR="00650044" w:rsidRPr="007D5396">
        <w:rPr>
          <w:rFonts w:ascii="American Typewriter" w:eastAsia="MS PMincho" w:hAnsi="American Typewriter"/>
        </w:rPr>
        <w:t xml:space="preserve">was </w:t>
      </w:r>
      <w:r w:rsidR="00C118ED" w:rsidRPr="007D5396">
        <w:rPr>
          <w:rFonts w:ascii="American Typewriter" w:eastAsia="MS PMincho" w:hAnsi="American Typewriter"/>
        </w:rPr>
        <w:t xml:space="preserve">already </w:t>
      </w:r>
      <w:r w:rsidR="00D910DC" w:rsidRPr="007D5396">
        <w:rPr>
          <w:rFonts w:ascii="American Typewriter" w:eastAsia="MS PMincho" w:hAnsi="American Typewriter"/>
        </w:rPr>
        <w:lastRenderedPageBreak/>
        <w:t>profuse</w:t>
      </w:r>
      <w:r w:rsidR="00900E34" w:rsidRPr="007D5396">
        <w:rPr>
          <w:rFonts w:ascii="American Typewriter" w:eastAsia="MS PMincho" w:hAnsi="American Typewriter"/>
        </w:rPr>
        <w:t xml:space="preserve"> with widespread </w:t>
      </w:r>
      <w:r w:rsidR="00580B33" w:rsidRPr="007D5396">
        <w:rPr>
          <w:rFonts w:ascii="American Typewriter" w:eastAsia="MS PMincho" w:hAnsi="American Typewriter"/>
        </w:rPr>
        <w:t>conspiracy theories</w:t>
      </w:r>
      <w:r w:rsidR="00650044" w:rsidRPr="007D5396">
        <w:rPr>
          <w:rFonts w:ascii="American Typewriter" w:eastAsia="MS PMincho" w:hAnsi="American Typewriter"/>
        </w:rPr>
        <w:t xml:space="preserve"> against the </w:t>
      </w:r>
      <w:r w:rsidR="00D910DC" w:rsidRPr="007D5396">
        <w:rPr>
          <w:rFonts w:ascii="American Typewriter" w:eastAsia="MS PMincho" w:hAnsi="American Typewriter"/>
        </w:rPr>
        <w:t xml:space="preserve">mRNA </w:t>
      </w:r>
      <w:r w:rsidR="00650044" w:rsidRPr="007D5396">
        <w:rPr>
          <w:rFonts w:ascii="American Typewriter" w:eastAsia="MS PMincho" w:hAnsi="American Typewriter"/>
        </w:rPr>
        <w:t>vaccine</w:t>
      </w:r>
      <w:r w:rsidR="004146E2" w:rsidRPr="007D5396">
        <w:rPr>
          <w:rFonts w:ascii="American Typewriter" w:eastAsia="MS PMincho" w:hAnsi="American Typewriter"/>
        </w:rPr>
        <w:t xml:space="preserve">. </w:t>
      </w:r>
    </w:p>
    <w:p w14:paraId="54EBED56" w14:textId="22D2905E" w:rsidR="00604BD2" w:rsidRPr="007D5396" w:rsidRDefault="00C118ED" w:rsidP="00732F6E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The result was that</w:t>
      </w:r>
      <w:r w:rsidR="00900E34" w:rsidRPr="007D5396">
        <w:rPr>
          <w:rFonts w:ascii="American Typewriter" w:eastAsia="MS PMincho" w:hAnsi="American Typewriter"/>
        </w:rPr>
        <w:t xml:space="preserve"> thousands of terminal C</w:t>
      </w:r>
      <w:r w:rsidR="00D71B0B" w:rsidRPr="007D5396">
        <w:rPr>
          <w:rFonts w:ascii="American Typewriter" w:eastAsia="MS PMincho" w:hAnsi="American Typewriter"/>
        </w:rPr>
        <w:t>OVID-</w:t>
      </w:r>
      <w:r w:rsidR="00900E34" w:rsidRPr="007D5396">
        <w:rPr>
          <w:rFonts w:ascii="American Typewriter" w:eastAsia="MS PMincho" w:hAnsi="American Typewriter"/>
        </w:rPr>
        <w:t xml:space="preserve">19 patients </w:t>
      </w:r>
      <w:r w:rsidRPr="007D5396">
        <w:rPr>
          <w:rFonts w:ascii="American Typewriter" w:eastAsia="MS PMincho" w:hAnsi="American Typewriter"/>
        </w:rPr>
        <w:t>wou</w:t>
      </w:r>
      <w:r w:rsidR="00D910DC" w:rsidRPr="007D5396">
        <w:rPr>
          <w:rFonts w:ascii="American Typewriter" w:eastAsia="MS PMincho" w:hAnsi="American Typewriter"/>
        </w:rPr>
        <w:t>l</w:t>
      </w:r>
      <w:r w:rsidRPr="007D5396">
        <w:rPr>
          <w:rFonts w:ascii="American Typewriter" w:eastAsia="MS PMincho" w:hAnsi="American Typewriter"/>
        </w:rPr>
        <w:t xml:space="preserve">d </w:t>
      </w:r>
      <w:r w:rsidR="00D910DC" w:rsidRPr="007D5396">
        <w:rPr>
          <w:rFonts w:ascii="American Typewriter" w:eastAsia="MS PMincho" w:hAnsi="American Typewriter"/>
        </w:rPr>
        <w:t xml:space="preserve">wind </w:t>
      </w:r>
      <w:r w:rsidRPr="007D5396">
        <w:rPr>
          <w:rFonts w:ascii="American Typewriter" w:eastAsia="MS PMincho" w:hAnsi="American Typewriter"/>
        </w:rPr>
        <w:t>up</w:t>
      </w:r>
      <w:r w:rsidR="00900E34" w:rsidRPr="007D5396">
        <w:rPr>
          <w:rFonts w:ascii="American Typewriter" w:eastAsia="MS PMincho" w:hAnsi="American Typewriter"/>
        </w:rPr>
        <w:t xml:space="preserve"> spend</w:t>
      </w:r>
      <w:r w:rsidRPr="007D5396">
        <w:rPr>
          <w:rFonts w:ascii="American Typewriter" w:eastAsia="MS PMincho" w:hAnsi="American Typewriter"/>
        </w:rPr>
        <w:t>ing</w:t>
      </w:r>
      <w:r w:rsidR="00900E34" w:rsidRPr="007D5396">
        <w:rPr>
          <w:rFonts w:ascii="American Typewriter" w:eastAsia="MS PMincho" w:hAnsi="American Typewriter"/>
        </w:rPr>
        <w:t xml:space="preserve"> their last days in </w:t>
      </w:r>
      <w:r w:rsidR="00D910DC" w:rsidRPr="007D5396">
        <w:rPr>
          <w:rFonts w:ascii="American Typewriter" w:eastAsia="MS PMincho" w:hAnsi="American Typewriter"/>
        </w:rPr>
        <w:t>quarantined</w:t>
      </w:r>
      <w:r w:rsidR="00900E34" w:rsidRPr="007D5396">
        <w:rPr>
          <w:rFonts w:ascii="American Typewriter" w:eastAsia="MS PMincho" w:hAnsi="American Typewriter"/>
        </w:rPr>
        <w:t xml:space="preserve"> loneliness</w:t>
      </w:r>
      <w:r w:rsidR="008C2181" w:rsidRPr="007D5396">
        <w:rPr>
          <w:rFonts w:ascii="American Typewriter" w:eastAsia="MS PMincho" w:hAnsi="American Typewriter"/>
        </w:rPr>
        <w:t>,</w:t>
      </w:r>
      <w:r w:rsidR="00900E34" w:rsidRPr="007D5396">
        <w:rPr>
          <w:rFonts w:ascii="American Typewriter" w:eastAsia="MS PMincho" w:hAnsi="American Typewriter"/>
        </w:rPr>
        <w:t xml:space="preserve"> away from loved ones</w:t>
      </w:r>
      <w:r w:rsidR="0026636C" w:rsidRPr="007D5396">
        <w:rPr>
          <w:rFonts w:ascii="American Typewriter" w:eastAsia="MS PMincho" w:hAnsi="American Typewriter"/>
        </w:rPr>
        <w:t xml:space="preserve"> because of the</w:t>
      </w:r>
      <w:r w:rsidR="00D910DC" w:rsidRPr="007D5396">
        <w:rPr>
          <w:rFonts w:ascii="American Typewriter" w:eastAsia="MS PMincho" w:hAnsi="American Typewriter"/>
        </w:rPr>
        <w:t xml:space="preserve"> additional </w:t>
      </w:r>
      <w:r w:rsidR="00A032DD" w:rsidRPr="007D5396">
        <w:rPr>
          <w:rFonts w:ascii="American Typewriter" w:eastAsia="MS PMincho" w:hAnsi="American Typewriter"/>
        </w:rPr>
        <w:t xml:space="preserve">harmful </w:t>
      </w:r>
      <w:r w:rsidR="00D910DC" w:rsidRPr="007D5396">
        <w:rPr>
          <w:rFonts w:ascii="American Typewriter" w:eastAsia="MS PMincho" w:hAnsi="American Typewriter"/>
        </w:rPr>
        <w:t xml:space="preserve">sociological by-product </w:t>
      </w:r>
      <w:r w:rsidR="0026636C" w:rsidRPr="007D5396">
        <w:rPr>
          <w:rFonts w:ascii="American Typewriter" w:eastAsia="MS PMincho" w:hAnsi="American Typewriter"/>
        </w:rPr>
        <w:t xml:space="preserve">that resulted </w:t>
      </w:r>
      <w:proofErr w:type="spellStart"/>
      <w:r w:rsidR="0026636C" w:rsidRPr="007D5396">
        <w:rPr>
          <w:rFonts w:ascii="American Typewriter" w:eastAsia="MS PMincho" w:hAnsi="American Typewriter"/>
        </w:rPr>
        <w:t>fram</w:t>
      </w:r>
      <w:proofErr w:type="spellEnd"/>
      <w:r w:rsidR="00D910DC" w:rsidRPr="007D5396">
        <w:rPr>
          <w:rFonts w:ascii="American Typewriter" w:eastAsia="MS PMincho" w:hAnsi="American Typewriter"/>
        </w:rPr>
        <w:t xml:space="preserve"> the surgeon general’s</w:t>
      </w:r>
      <w:r w:rsidR="00A032DD" w:rsidRPr="007D5396">
        <w:rPr>
          <w:rFonts w:ascii="American Typewriter" w:eastAsia="MS PMincho" w:hAnsi="American Typewriter"/>
        </w:rPr>
        <w:t xml:space="preserve"> statement</w:t>
      </w:r>
      <w:r w:rsidR="00A92218" w:rsidRPr="007D5396">
        <w:rPr>
          <w:rFonts w:ascii="American Typewriter" w:eastAsia="MS PMincho" w:hAnsi="American Typewriter"/>
        </w:rPr>
        <w:t xml:space="preserve">.  </w:t>
      </w:r>
      <w:r w:rsidR="0026636C" w:rsidRPr="007D5396">
        <w:rPr>
          <w:rFonts w:ascii="American Typewriter" w:eastAsia="MS PMincho" w:hAnsi="American Typewriter"/>
        </w:rPr>
        <w:t>For, c</w:t>
      </w:r>
      <w:r w:rsidR="00A92218" w:rsidRPr="007D5396">
        <w:rPr>
          <w:rFonts w:ascii="American Typewriter" w:eastAsia="MS PMincho" w:hAnsi="American Typewriter"/>
        </w:rPr>
        <w:t>onsequently,</w:t>
      </w:r>
      <w:r w:rsidR="00580B33" w:rsidRPr="007D5396">
        <w:rPr>
          <w:rFonts w:ascii="American Typewriter" w:eastAsia="MS PMincho" w:hAnsi="American Typewriter"/>
        </w:rPr>
        <w:t xml:space="preserve"> </w:t>
      </w:r>
      <w:r w:rsidR="002A3840" w:rsidRPr="007D5396">
        <w:rPr>
          <w:rFonts w:ascii="American Typewriter" w:eastAsia="MS PMincho" w:hAnsi="American Typewriter"/>
        </w:rPr>
        <w:t xml:space="preserve">Dr. </w:t>
      </w:r>
      <w:proofErr w:type="spellStart"/>
      <w:r w:rsidR="002A3840" w:rsidRPr="007D5396">
        <w:rPr>
          <w:rFonts w:ascii="American Typewriter" w:eastAsia="MS PMincho" w:hAnsi="American Typewriter"/>
        </w:rPr>
        <w:t>Ladapo’s</w:t>
      </w:r>
      <w:proofErr w:type="spellEnd"/>
      <w:r w:rsidR="00357078" w:rsidRPr="007D5396">
        <w:rPr>
          <w:rFonts w:ascii="American Typewriter" w:eastAsia="MS PMincho" w:hAnsi="American Typewriter"/>
        </w:rPr>
        <w:t xml:space="preserve"> </w:t>
      </w:r>
      <w:r w:rsidR="002A3840" w:rsidRPr="007D5396">
        <w:rPr>
          <w:rFonts w:ascii="American Typewriter" w:eastAsia="MS PMincho" w:hAnsi="American Typewriter"/>
        </w:rPr>
        <w:t xml:space="preserve">contribution to the spread of the pandemic and the </w:t>
      </w:r>
      <w:r w:rsidR="00357078" w:rsidRPr="007D5396">
        <w:rPr>
          <w:rFonts w:ascii="American Typewriter" w:eastAsia="MS PMincho" w:hAnsi="American Typewriter"/>
        </w:rPr>
        <w:t xml:space="preserve">subsequent condition </w:t>
      </w:r>
      <w:r w:rsidR="00787E42" w:rsidRPr="007D5396">
        <w:rPr>
          <w:rFonts w:ascii="American Typewriter" w:eastAsia="MS PMincho" w:hAnsi="American Typewriter"/>
        </w:rPr>
        <w:t xml:space="preserve">of </w:t>
      </w:r>
      <w:r w:rsidR="00357078" w:rsidRPr="007D5396">
        <w:rPr>
          <w:rFonts w:ascii="American Typewriter" w:eastAsia="MS PMincho" w:hAnsi="American Typewriter"/>
        </w:rPr>
        <w:t xml:space="preserve">isolation </w:t>
      </w:r>
      <w:r w:rsidR="0026636C" w:rsidRPr="007D5396">
        <w:rPr>
          <w:rFonts w:ascii="American Typewriter" w:eastAsia="MS PMincho" w:hAnsi="American Typewriter"/>
        </w:rPr>
        <w:t>for</w:t>
      </w:r>
      <w:r w:rsidR="00787E42" w:rsidRPr="007D5396">
        <w:rPr>
          <w:rFonts w:ascii="American Typewriter" w:eastAsia="MS PMincho" w:hAnsi="American Typewriter"/>
        </w:rPr>
        <w:t xml:space="preserve"> many infected individuals </w:t>
      </w:r>
      <w:r w:rsidR="0026636C" w:rsidRPr="007D5396">
        <w:rPr>
          <w:rFonts w:ascii="American Typewriter" w:eastAsia="MS PMincho" w:hAnsi="American Typewriter"/>
        </w:rPr>
        <w:t>from</w:t>
      </w:r>
      <w:r w:rsidR="00787E42" w:rsidRPr="007D5396">
        <w:rPr>
          <w:rFonts w:ascii="American Typewriter" w:eastAsia="MS PMincho" w:hAnsi="American Typewriter"/>
        </w:rPr>
        <w:t xml:space="preserve"> their loved ones proved to have been</w:t>
      </w:r>
      <w:r w:rsidR="0026636C" w:rsidRPr="007D5396">
        <w:rPr>
          <w:rFonts w:ascii="American Typewriter" w:eastAsia="MS PMincho" w:hAnsi="American Typewriter"/>
        </w:rPr>
        <w:t>,</w:t>
      </w:r>
      <w:r w:rsidR="00787E42" w:rsidRPr="007D5396">
        <w:rPr>
          <w:rFonts w:ascii="American Typewriter" w:eastAsia="MS PMincho" w:hAnsi="American Typewriter"/>
        </w:rPr>
        <w:t xml:space="preserve"> </w:t>
      </w:r>
      <w:r w:rsidR="00580B33" w:rsidRPr="007D5396">
        <w:rPr>
          <w:rFonts w:ascii="American Typewriter" w:eastAsia="MS PMincho" w:hAnsi="American Typewriter"/>
        </w:rPr>
        <w:t>neither good for the social balance</w:t>
      </w:r>
      <w:r w:rsidR="007E7E92" w:rsidRPr="007D5396">
        <w:rPr>
          <w:rFonts w:ascii="American Typewriter" w:eastAsia="MS PMincho" w:hAnsi="American Typewriter"/>
        </w:rPr>
        <w:t>,</w:t>
      </w:r>
      <w:r w:rsidR="00580B33" w:rsidRPr="007D5396">
        <w:rPr>
          <w:rFonts w:ascii="American Typewriter" w:eastAsia="MS PMincho" w:hAnsi="American Typewriter"/>
        </w:rPr>
        <w:t xml:space="preserve"> nor the p</w:t>
      </w:r>
      <w:r w:rsidR="007E7E92" w:rsidRPr="007D5396">
        <w:rPr>
          <w:rFonts w:ascii="American Typewriter" w:eastAsia="MS PMincho" w:hAnsi="American Typewriter"/>
        </w:rPr>
        <w:t>ublic</w:t>
      </w:r>
      <w:r w:rsidR="00580B33" w:rsidRPr="007D5396">
        <w:rPr>
          <w:rFonts w:ascii="American Typewriter" w:eastAsia="MS PMincho" w:hAnsi="American Typewriter"/>
        </w:rPr>
        <w:t xml:space="preserve"> health of </w:t>
      </w:r>
      <w:r w:rsidR="007E7E92" w:rsidRPr="007D5396">
        <w:rPr>
          <w:rFonts w:ascii="American Typewriter" w:eastAsia="MS PMincho" w:hAnsi="American Typewriter"/>
        </w:rPr>
        <w:t>Florid</w:t>
      </w:r>
      <w:r w:rsidR="008C2181" w:rsidRPr="007D5396">
        <w:rPr>
          <w:rFonts w:ascii="American Typewriter" w:eastAsia="MS PMincho" w:hAnsi="American Typewriter"/>
        </w:rPr>
        <w:t>i</w:t>
      </w:r>
      <w:r w:rsidR="007E7E92" w:rsidRPr="007D5396">
        <w:rPr>
          <w:rFonts w:ascii="American Typewriter" w:eastAsia="MS PMincho" w:hAnsi="American Typewriter"/>
        </w:rPr>
        <w:t>a</w:t>
      </w:r>
      <w:r w:rsidR="008C2181" w:rsidRPr="007D5396">
        <w:rPr>
          <w:rFonts w:ascii="American Typewriter" w:eastAsia="MS PMincho" w:hAnsi="American Typewriter"/>
        </w:rPr>
        <w:t>ns</w:t>
      </w:r>
      <w:r w:rsidR="00D71B0B" w:rsidRPr="007D5396">
        <w:rPr>
          <w:rFonts w:ascii="American Typewriter" w:eastAsia="MS PMincho" w:hAnsi="American Typewriter"/>
        </w:rPr>
        <w:t xml:space="preserve">. </w:t>
      </w:r>
      <w:r w:rsidR="008C2181" w:rsidRPr="007D5396">
        <w:rPr>
          <w:rFonts w:ascii="American Typewriter" w:eastAsia="MS PMincho" w:hAnsi="American Typewriter"/>
        </w:rPr>
        <w:t xml:space="preserve">So, </w:t>
      </w:r>
      <w:r w:rsidR="002A3840" w:rsidRPr="007D5396">
        <w:rPr>
          <w:rFonts w:ascii="American Typewriter" w:eastAsia="MS PMincho" w:hAnsi="American Typewriter"/>
        </w:rPr>
        <w:t>in a</w:t>
      </w:r>
      <w:r w:rsidR="008C2181" w:rsidRPr="007D5396">
        <w:rPr>
          <w:rFonts w:ascii="American Typewriter" w:eastAsia="MS PMincho" w:hAnsi="American Typewriter"/>
        </w:rPr>
        <w:t xml:space="preserve"> </w:t>
      </w:r>
      <w:r w:rsidR="002A3840" w:rsidRPr="007D5396">
        <w:rPr>
          <w:rFonts w:ascii="American Typewriter" w:eastAsia="MS PMincho" w:hAnsi="American Typewriter"/>
        </w:rPr>
        <w:t>sense</w:t>
      </w:r>
      <w:r w:rsidR="008C2181" w:rsidRPr="007D5396">
        <w:rPr>
          <w:rFonts w:ascii="American Typewriter" w:eastAsia="MS PMincho" w:hAnsi="American Typewriter"/>
        </w:rPr>
        <w:t xml:space="preserve">, the state </w:t>
      </w:r>
      <w:r w:rsidR="002A3840" w:rsidRPr="007D5396">
        <w:rPr>
          <w:rFonts w:ascii="American Typewriter" w:eastAsia="MS PMincho" w:hAnsi="American Typewriter"/>
        </w:rPr>
        <w:t xml:space="preserve">had </w:t>
      </w:r>
      <w:r w:rsidR="008C2181" w:rsidRPr="007D5396">
        <w:rPr>
          <w:rFonts w:ascii="American Typewriter" w:eastAsia="MS PMincho" w:hAnsi="American Typewriter"/>
        </w:rPr>
        <w:t>bec</w:t>
      </w:r>
      <w:r w:rsidR="002A3840" w:rsidRPr="007D5396">
        <w:rPr>
          <w:rFonts w:ascii="American Typewriter" w:eastAsia="MS PMincho" w:hAnsi="American Typewriter"/>
        </w:rPr>
        <w:t>o</w:t>
      </w:r>
      <w:r w:rsidR="008C2181" w:rsidRPr="007D5396">
        <w:rPr>
          <w:rFonts w:ascii="American Typewriter" w:eastAsia="MS PMincho" w:hAnsi="American Typewriter"/>
        </w:rPr>
        <w:t xml:space="preserve">me </w:t>
      </w:r>
      <w:r w:rsidR="00201B92" w:rsidRPr="007D5396">
        <w:rPr>
          <w:rFonts w:ascii="American Typewriter" w:eastAsia="MS PMincho" w:hAnsi="American Typewriter"/>
        </w:rPr>
        <w:t>Dr.</w:t>
      </w:r>
      <w:r w:rsidR="00AD7187" w:rsidRPr="007D5396">
        <w:rPr>
          <w:rFonts w:ascii="American Typewriter" w:eastAsia="MS PMincho" w:hAnsi="American Typewriter"/>
        </w:rPr>
        <w:t xml:space="preserve"> </w:t>
      </w:r>
      <w:proofErr w:type="spellStart"/>
      <w:r w:rsidR="00201B92" w:rsidRPr="007D5396">
        <w:rPr>
          <w:rFonts w:ascii="American Typewriter" w:eastAsia="MS PMincho" w:hAnsi="American Typewriter"/>
        </w:rPr>
        <w:t>Ladapo’s</w:t>
      </w:r>
      <w:proofErr w:type="spellEnd"/>
      <w:r w:rsidR="008C2181" w:rsidRPr="007D5396">
        <w:rPr>
          <w:rFonts w:ascii="American Typewriter" w:eastAsia="MS PMincho" w:hAnsi="American Typewriter"/>
        </w:rPr>
        <w:t xml:space="preserve"> laboratory, while the citizens became his participants</w:t>
      </w:r>
      <w:r w:rsidR="00201B92" w:rsidRPr="007D5396">
        <w:rPr>
          <w:rFonts w:ascii="American Typewriter" w:eastAsia="MS PMincho" w:hAnsi="American Typewriter"/>
        </w:rPr>
        <w:t>—</w:t>
      </w:r>
      <w:r w:rsidR="0026636C" w:rsidRPr="007D5396">
        <w:rPr>
          <w:rFonts w:ascii="American Typewriter" w:eastAsia="MS PMincho" w:hAnsi="American Typewriter"/>
        </w:rPr>
        <w:t xml:space="preserve">a high percentage of </w:t>
      </w:r>
      <w:r w:rsidR="00201B92" w:rsidRPr="007D5396">
        <w:rPr>
          <w:rFonts w:ascii="American Typewriter" w:eastAsia="MS PMincho" w:hAnsi="American Typewriter"/>
        </w:rPr>
        <w:t xml:space="preserve">those who swallowed </w:t>
      </w:r>
      <w:r w:rsidR="00780A85" w:rsidRPr="007D5396">
        <w:rPr>
          <w:rFonts w:ascii="American Typewriter" w:eastAsia="MS PMincho" w:hAnsi="American Typewriter"/>
        </w:rPr>
        <w:t>his</w:t>
      </w:r>
      <w:r w:rsidR="00201B92" w:rsidRPr="007D5396">
        <w:rPr>
          <w:rFonts w:ascii="American Typewriter" w:eastAsia="MS PMincho" w:hAnsi="American Typewriter"/>
        </w:rPr>
        <w:t xml:space="preserve"> doses of lies and </w:t>
      </w:r>
      <w:r w:rsidR="002A3840" w:rsidRPr="007D5396">
        <w:rPr>
          <w:rFonts w:ascii="American Typewriter" w:eastAsia="MS PMincho" w:hAnsi="American Typewriter"/>
        </w:rPr>
        <w:t xml:space="preserve">wound up </w:t>
      </w:r>
      <w:r w:rsidR="0026636C" w:rsidRPr="007D5396">
        <w:rPr>
          <w:rFonts w:ascii="American Typewriter" w:eastAsia="MS PMincho" w:hAnsi="American Typewriter"/>
        </w:rPr>
        <w:t>infected</w:t>
      </w:r>
      <w:r w:rsidR="002A3840" w:rsidRPr="007D5396">
        <w:rPr>
          <w:rFonts w:ascii="American Typewriter" w:eastAsia="MS PMincho" w:hAnsi="American Typewriter"/>
        </w:rPr>
        <w:t xml:space="preserve"> all the way to the quarantined wards</w:t>
      </w:r>
      <w:r w:rsidR="00201B92" w:rsidRPr="007D5396">
        <w:rPr>
          <w:rFonts w:ascii="American Typewriter" w:eastAsia="MS PMincho" w:hAnsi="American Typewriter"/>
        </w:rPr>
        <w:t xml:space="preserve"> (the experimental group) </w:t>
      </w:r>
      <w:r w:rsidR="00780A85" w:rsidRPr="007D5396">
        <w:rPr>
          <w:rFonts w:ascii="American Typewriter" w:eastAsia="MS PMincho" w:hAnsi="American Typewriter"/>
        </w:rPr>
        <w:t>and a</w:t>
      </w:r>
      <w:r w:rsidR="0026636C" w:rsidRPr="007D5396">
        <w:rPr>
          <w:rFonts w:ascii="American Typewriter" w:eastAsia="MS PMincho" w:hAnsi="American Typewriter"/>
        </w:rPr>
        <w:t xml:space="preserve"> high percentage </w:t>
      </w:r>
      <w:r w:rsidR="005A4D22" w:rsidRPr="007D5396">
        <w:rPr>
          <w:rFonts w:ascii="American Typewriter" w:eastAsia="MS PMincho" w:hAnsi="American Typewriter"/>
        </w:rPr>
        <w:t>toward a</w:t>
      </w:r>
      <w:r w:rsidR="00780A85" w:rsidRPr="007D5396">
        <w:rPr>
          <w:rFonts w:ascii="American Typewriter" w:eastAsia="MS PMincho" w:hAnsi="American Typewriter"/>
        </w:rPr>
        <w:t xml:space="preserve"> lonely death. While</w:t>
      </w:r>
      <w:r w:rsidR="0026636C" w:rsidRPr="007D5396">
        <w:rPr>
          <w:rFonts w:ascii="American Typewriter" w:eastAsia="MS PMincho" w:hAnsi="American Typewriter"/>
        </w:rPr>
        <w:t xml:space="preserve"> </w:t>
      </w:r>
      <w:r w:rsidR="00780A85" w:rsidRPr="007D5396">
        <w:rPr>
          <w:rFonts w:ascii="American Typewriter" w:eastAsia="MS PMincho" w:hAnsi="American Typewriter"/>
        </w:rPr>
        <w:t xml:space="preserve">the other participants </w:t>
      </w:r>
      <w:r w:rsidR="00201B92" w:rsidRPr="007D5396">
        <w:rPr>
          <w:rFonts w:ascii="American Typewriter" w:eastAsia="MS PMincho" w:hAnsi="American Typewriter"/>
        </w:rPr>
        <w:t>(the placebo group)</w:t>
      </w:r>
      <w:r w:rsidR="005A4D22" w:rsidRPr="007D5396">
        <w:rPr>
          <w:rFonts w:ascii="American Typewriter" w:eastAsia="MS PMincho" w:hAnsi="American Typewriter"/>
        </w:rPr>
        <w:t>,</w:t>
      </w:r>
      <w:r w:rsidR="00780A85" w:rsidRPr="007D5396">
        <w:rPr>
          <w:rFonts w:ascii="American Typewriter" w:eastAsia="MS PMincho" w:hAnsi="American Typewriter"/>
        </w:rPr>
        <w:t xml:space="preserve"> those who did not ingest the lies</w:t>
      </w:r>
      <w:r w:rsidR="005A4D22" w:rsidRPr="007D5396">
        <w:rPr>
          <w:rFonts w:ascii="American Typewriter" w:eastAsia="MS PMincho" w:hAnsi="American Typewriter"/>
        </w:rPr>
        <w:t>, with a lower rate of infection and isolation</w:t>
      </w:r>
      <w:r w:rsidR="00201B92" w:rsidRPr="007D5396">
        <w:rPr>
          <w:rFonts w:ascii="American Typewriter" w:eastAsia="MS PMincho" w:hAnsi="American Typewriter"/>
        </w:rPr>
        <w:t xml:space="preserve">. </w:t>
      </w:r>
      <w:r w:rsidR="008C2181" w:rsidRPr="007D5396">
        <w:rPr>
          <w:rFonts w:ascii="American Typewriter" w:eastAsia="MS PMincho" w:hAnsi="American Typewriter"/>
        </w:rPr>
        <w:t xml:space="preserve"> </w:t>
      </w:r>
    </w:p>
    <w:p w14:paraId="3C708C9B" w14:textId="332C06B0" w:rsidR="00CD5695" w:rsidRPr="007D5396" w:rsidRDefault="005A4D22" w:rsidP="005879CA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A similar situation</w:t>
      </w:r>
      <w:r w:rsidR="00900E34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to the Lapado one is</w:t>
      </w:r>
      <w:r w:rsidR="00900E34" w:rsidRPr="007D5396">
        <w:rPr>
          <w:rFonts w:ascii="American Typewriter" w:eastAsia="MS PMincho" w:hAnsi="American Typewriter"/>
        </w:rPr>
        <w:t xml:space="preserve"> that </w:t>
      </w:r>
      <w:r w:rsidRPr="007D5396">
        <w:rPr>
          <w:rFonts w:ascii="American Typewriter" w:eastAsia="MS PMincho" w:hAnsi="American Typewriter"/>
        </w:rPr>
        <w:t>involving</w:t>
      </w:r>
      <w:r w:rsidR="00900E34" w:rsidRPr="007D5396">
        <w:rPr>
          <w:rFonts w:ascii="American Typewriter" w:eastAsia="MS PMincho" w:hAnsi="American Typewriter"/>
        </w:rPr>
        <w:t xml:space="preserve"> cardiologist Peter Andrew McCullough who suggested from the very </w:t>
      </w:r>
      <w:r w:rsidR="00266B2B" w:rsidRPr="007D5396">
        <w:rPr>
          <w:rFonts w:ascii="American Typewriter" w:eastAsia="MS PMincho" w:hAnsi="American Typewriter"/>
        </w:rPr>
        <w:t>start</w:t>
      </w:r>
      <w:r w:rsidR="00900E34" w:rsidRPr="007D5396">
        <w:rPr>
          <w:rFonts w:ascii="American Typewriter" w:eastAsia="MS PMincho" w:hAnsi="American Typewriter"/>
        </w:rPr>
        <w:t xml:space="preserve"> of the outbreak that Hydrochloroquin should be used to treat the symptoms of the disease</w:t>
      </w:r>
      <w:r w:rsidR="00900E34" w:rsidRPr="007D5396">
        <w:rPr>
          <w:rFonts w:ascii="American Typewriter" w:eastAsia="MS PMincho" w:hAnsi="American Typewriter"/>
          <w:vanish/>
        </w:rPr>
        <w:t>HHH</w:t>
      </w:r>
      <w:r w:rsidR="00900E34" w:rsidRPr="007D5396">
        <w:rPr>
          <w:rFonts w:ascii="American Typewriter" w:eastAsia="MS PMincho" w:hAnsi="American Typewriter"/>
        </w:rPr>
        <w:t xml:space="preserve">. </w:t>
      </w:r>
      <w:r w:rsidR="00A92218" w:rsidRPr="007D5396">
        <w:rPr>
          <w:rFonts w:ascii="American Typewriter" w:eastAsia="MS PMincho" w:hAnsi="American Typewriter"/>
        </w:rPr>
        <w:t>Mario Correia (2023) writes that some high</w:t>
      </w:r>
      <w:r w:rsidR="00900E34" w:rsidRPr="007D5396">
        <w:rPr>
          <w:rFonts w:ascii="American Typewriter" w:eastAsia="MS PMincho" w:hAnsi="American Typewriter"/>
        </w:rPr>
        <w:t>-</w:t>
      </w:r>
      <w:r w:rsidR="00A92218" w:rsidRPr="007D5396">
        <w:rPr>
          <w:rFonts w:ascii="American Typewriter" w:eastAsia="MS PMincho" w:hAnsi="American Typewriter"/>
        </w:rPr>
        <w:t xml:space="preserve">profile </w:t>
      </w:r>
      <w:r w:rsidR="00900E34" w:rsidRPr="007D5396">
        <w:rPr>
          <w:rFonts w:ascii="American Typewriter" w:eastAsia="MS PMincho" w:hAnsi="American Typewriter"/>
        </w:rPr>
        <w:t xml:space="preserve">research </w:t>
      </w:r>
      <w:r w:rsidR="00A92218" w:rsidRPr="007D5396">
        <w:rPr>
          <w:rFonts w:ascii="American Typewriter" w:eastAsia="MS PMincho" w:hAnsi="American Typewriter"/>
        </w:rPr>
        <w:t xml:space="preserve">papers </w:t>
      </w:r>
      <w:r w:rsidR="00900E34" w:rsidRPr="007D5396">
        <w:rPr>
          <w:rFonts w:ascii="American Typewriter" w:eastAsia="MS PMincho" w:hAnsi="American Typewriter"/>
        </w:rPr>
        <w:t xml:space="preserve">claimed </w:t>
      </w:r>
      <w:r w:rsidR="00A92218" w:rsidRPr="007D5396">
        <w:rPr>
          <w:rFonts w:ascii="American Typewriter" w:eastAsia="MS PMincho" w:hAnsi="American Typewriter"/>
        </w:rPr>
        <w:t>that the use of</w:t>
      </w:r>
      <w:r w:rsidR="00900E34" w:rsidRPr="007D5396">
        <w:rPr>
          <w:rFonts w:ascii="American Typewriter" w:eastAsia="MS PMincho" w:hAnsi="American Typewriter"/>
        </w:rPr>
        <w:t xml:space="preserve"> this </w:t>
      </w:r>
      <w:r w:rsidR="00A92218" w:rsidRPr="007D5396">
        <w:rPr>
          <w:rFonts w:ascii="American Typewriter" w:eastAsia="MS PMincho" w:hAnsi="American Typewriter"/>
        </w:rPr>
        <w:t xml:space="preserve">antimalaria </w:t>
      </w:r>
      <w:r w:rsidR="00900E34" w:rsidRPr="007D5396">
        <w:rPr>
          <w:rFonts w:ascii="American Typewriter" w:eastAsia="MS PMincho" w:hAnsi="American Typewriter"/>
        </w:rPr>
        <w:t>medicine w</w:t>
      </w:r>
      <w:r w:rsidR="00266B2B" w:rsidRPr="007D5396">
        <w:rPr>
          <w:rFonts w:ascii="American Typewriter" w:eastAsia="MS PMincho" w:hAnsi="American Typewriter"/>
        </w:rPr>
        <w:t>ould</w:t>
      </w:r>
      <w:r w:rsidR="00A92218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be an effective </w:t>
      </w:r>
      <w:r w:rsidR="00A92218" w:rsidRPr="007D5396">
        <w:rPr>
          <w:rFonts w:ascii="American Typewriter" w:eastAsia="MS PMincho" w:hAnsi="American Typewriter"/>
        </w:rPr>
        <w:t>treat</w:t>
      </w:r>
      <w:r w:rsidRPr="007D5396">
        <w:rPr>
          <w:rFonts w:ascii="American Typewriter" w:eastAsia="MS PMincho" w:hAnsi="American Typewriter"/>
        </w:rPr>
        <w:t>ment</w:t>
      </w:r>
      <w:r w:rsidR="00A92218" w:rsidRPr="007D5396">
        <w:rPr>
          <w:rFonts w:ascii="American Typewriter" w:eastAsia="MS PMincho" w:hAnsi="American Typewriter"/>
        </w:rPr>
        <w:t xml:space="preserve"> for Covid 19</w:t>
      </w:r>
      <w:r w:rsidR="00900E34" w:rsidRPr="007D5396">
        <w:rPr>
          <w:rFonts w:ascii="American Typewriter" w:eastAsia="MS PMincho" w:hAnsi="American Typewriter"/>
        </w:rPr>
        <w:t>, while many other</w:t>
      </w:r>
      <w:r w:rsidRPr="007D5396">
        <w:rPr>
          <w:rFonts w:ascii="American Typewriter" w:eastAsia="MS PMincho" w:hAnsi="American Typewriter"/>
        </w:rPr>
        <w:t xml:space="preserve"> researchers in infectious diseases</w:t>
      </w:r>
      <w:r w:rsidR="00900E34" w:rsidRPr="007D5396">
        <w:rPr>
          <w:rFonts w:ascii="American Typewriter" w:eastAsia="MS PMincho" w:hAnsi="American Typewriter"/>
        </w:rPr>
        <w:t xml:space="preserve"> argued that its use would put the lives of patients at risk. Because this tug of war on both sides made it</w:t>
      </w:r>
      <w:r w:rsidR="00EE1A9B" w:rsidRPr="007D5396">
        <w:rPr>
          <w:rFonts w:ascii="American Typewriter" w:eastAsia="MS PMincho" w:hAnsi="American Typewriter"/>
        </w:rPr>
        <w:t>s</w:t>
      </w:r>
      <w:r w:rsidR="00900E34" w:rsidRPr="007D5396">
        <w:rPr>
          <w:rFonts w:ascii="American Typewriter" w:eastAsia="MS PMincho" w:hAnsi="American Typewriter"/>
        </w:rPr>
        <w:t xml:space="preserve"> use seem more like a crap shoot, Lancelot, New England Journal of </w:t>
      </w:r>
      <w:r w:rsidR="00900E34" w:rsidRPr="007D5396">
        <w:rPr>
          <w:rFonts w:ascii="American Typewriter" w:eastAsia="MS PMincho" w:hAnsi="American Typewriter"/>
        </w:rPr>
        <w:lastRenderedPageBreak/>
        <w:t>Medicine, and other prestigious journals removed it from their</w:t>
      </w:r>
      <w:r w:rsidR="0071137A" w:rsidRPr="007D5396">
        <w:rPr>
          <w:rFonts w:ascii="American Typewriter" w:eastAsia="MS PMincho" w:hAnsi="American Typewriter"/>
        </w:rPr>
        <w:t xml:space="preserve"> </w:t>
      </w:r>
      <w:r w:rsidR="00900E34" w:rsidRPr="007D5396">
        <w:rPr>
          <w:rFonts w:ascii="American Typewriter" w:eastAsia="MS PMincho" w:hAnsi="American Typewriter"/>
        </w:rPr>
        <w:t>publications</w:t>
      </w:r>
      <w:r w:rsidR="00A92218" w:rsidRPr="007D5396">
        <w:rPr>
          <w:rFonts w:ascii="American Typewriter" w:eastAsia="MS PMincho" w:hAnsi="American Typewriter"/>
        </w:rPr>
        <w:t>.</w:t>
      </w:r>
    </w:p>
    <w:p w14:paraId="1CF7546C" w14:textId="2E5DD18A" w:rsidR="002F05DB" w:rsidRPr="007D5396" w:rsidRDefault="00A57CB1" w:rsidP="005F2925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Nicole Brown</w:t>
      </w:r>
      <w:r w:rsidR="00F30595" w:rsidRPr="007D5396">
        <w:rPr>
          <w:rFonts w:ascii="American Typewriter" w:eastAsia="MS PMincho" w:hAnsi="American Typewriter"/>
        </w:rPr>
        <w:t xml:space="preserve"> et al</w:t>
      </w:r>
      <w:r w:rsidRPr="007D5396">
        <w:rPr>
          <w:rFonts w:ascii="American Typewriter" w:eastAsia="MS PMincho" w:hAnsi="American Typewriter"/>
        </w:rPr>
        <w:t xml:space="preserve"> </w:t>
      </w:r>
      <w:r w:rsidR="00A73133" w:rsidRPr="007D5396">
        <w:rPr>
          <w:rFonts w:ascii="American Typewriter" w:eastAsia="MS PMincho" w:hAnsi="American Typewriter"/>
        </w:rPr>
        <w:t>write</w:t>
      </w:r>
      <w:r w:rsidR="002F05DB" w:rsidRPr="007D5396">
        <w:rPr>
          <w:rFonts w:ascii="American Typewriter" w:eastAsia="MS PMincho" w:hAnsi="American Typewriter"/>
        </w:rPr>
        <w:t xml:space="preserve"> that i</w:t>
      </w:r>
      <w:r w:rsidR="005169AA" w:rsidRPr="007D5396">
        <w:rPr>
          <w:rFonts w:ascii="American Typewriter" w:eastAsia="MS PMincho" w:hAnsi="American Typewriter"/>
        </w:rPr>
        <w:t>n a time such as ours,</w:t>
      </w:r>
      <w:r w:rsidR="00CD5695" w:rsidRPr="007D5396">
        <w:rPr>
          <w:rFonts w:ascii="American Typewriter" w:eastAsia="MS PMincho" w:hAnsi="American Typewriter"/>
        </w:rPr>
        <w:t xml:space="preserve"> </w:t>
      </w:r>
      <w:r w:rsidR="005169AA" w:rsidRPr="007D5396">
        <w:rPr>
          <w:rFonts w:ascii="American Typewriter" w:eastAsia="MS PMincho" w:hAnsi="American Typewriter"/>
        </w:rPr>
        <w:t>in the twenty first century</w:t>
      </w:r>
      <w:r w:rsidR="00CD5695" w:rsidRPr="007D5396">
        <w:rPr>
          <w:rFonts w:ascii="American Typewriter" w:eastAsia="MS PMincho" w:hAnsi="American Typewriter"/>
        </w:rPr>
        <w:t xml:space="preserve">, where what is being researched </w:t>
      </w:r>
      <w:r w:rsidR="005169AA" w:rsidRPr="007D5396">
        <w:rPr>
          <w:rFonts w:ascii="American Typewriter" w:eastAsia="MS PMincho" w:hAnsi="American Typewriter"/>
        </w:rPr>
        <w:t xml:space="preserve">has morphed </w:t>
      </w:r>
      <w:r w:rsidR="00666E26" w:rsidRPr="007D5396">
        <w:rPr>
          <w:rFonts w:ascii="American Typewriter" w:eastAsia="MS PMincho" w:hAnsi="American Typewriter"/>
        </w:rPr>
        <w:t xml:space="preserve">so </w:t>
      </w:r>
      <w:r w:rsidR="005169AA" w:rsidRPr="007D5396">
        <w:rPr>
          <w:rFonts w:ascii="American Typewriter" w:eastAsia="MS PMincho" w:hAnsi="American Typewriter"/>
        </w:rPr>
        <w:t xml:space="preserve">tremendously </w:t>
      </w:r>
      <w:r w:rsidR="006E424E" w:rsidRPr="007D5396">
        <w:rPr>
          <w:rFonts w:ascii="American Typewriter" w:eastAsia="MS PMincho" w:hAnsi="American Typewriter"/>
        </w:rPr>
        <w:t xml:space="preserve">from </w:t>
      </w:r>
      <w:r w:rsidR="00BF2E80" w:rsidRPr="007D5396">
        <w:rPr>
          <w:rFonts w:ascii="American Typewriter" w:eastAsia="MS PMincho" w:hAnsi="American Typewriter"/>
        </w:rPr>
        <w:t>what ha</w:t>
      </w:r>
      <w:r w:rsidR="006E424E" w:rsidRPr="007D5396">
        <w:rPr>
          <w:rFonts w:ascii="American Typewriter" w:eastAsia="MS PMincho" w:hAnsi="American Typewriter"/>
        </w:rPr>
        <w:t xml:space="preserve">d </w:t>
      </w:r>
      <w:r w:rsidR="00BF2E80" w:rsidRPr="007D5396">
        <w:rPr>
          <w:rFonts w:ascii="American Typewriter" w:eastAsia="MS PMincho" w:hAnsi="American Typewriter"/>
        </w:rPr>
        <w:t xml:space="preserve">long been </w:t>
      </w:r>
      <w:r w:rsidR="006E424E" w:rsidRPr="007D5396">
        <w:rPr>
          <w:rFonts w:ascii="American Typewriter" w:eastAsia="MS PMincho" w:hAnsi="American Typewriter"/>
        </w:rPr>
        <w:t xml:space="preserve">prescribed by </w:t>
      </w:r>
      <w:r w:rsidR="005F2925" w:rsidRPr="007D5396">
        <w:rPr>
          <w:rFonts w:ascii="American Typewriter" w:eastAsia="MS PMincho" w:hAnsi="American Typewriter"/>
        </w:rPr>
        <w:t xml:space="preserve">the </w:t>
      </w:r>
      <w:r w:rsidR="006E424E" w:rsidRPr="007D5396">
        <w:rPr>
          <w:rFonts w:ascii="American Typewriter" w:eastAsia="MS PMincho" w:hAnsi="American Typewriter"/>
        </w:rPr>
        <w:t>old textbooks</w:t>
      </w:r>
      <w:r w:rsidR="005F2925" w:rsidRPr="007D5396">
        <w:rPr>
          <w:rFonts w:ascii="American Typewriter" w:eastAsia="MS PMincho" w:hAnsi="American Typewriter"/>
        </w:rPr>
        <w:t>,</w:t>
      </w:r>
      <w:r w:rsidR="00BF2E80" w:rsidRPr="007D5396">
        <w:rPr>
          <w:rFonts w:ascii="American Typewriter" w:eastAsia="MS PMincho" w:hAnsi="American Typewriter"/>
        </w:rPr>
        <w:t xml:space="preserve"> and </w:t>
      </w:r>
      <w:r w:rsidR="006E424E" w:rsidRPr="007D5396">
        <w:rPr>
          <w:rFonts w:ascii="American Typewriter" w:eastAsia="MS PMincho" w:hAnsi="American Typewriter"/>
        </w:rPr>
        <w:t>from with</w:t>
      </w:r>
      <w:r w:rsidR="00BF2E80" w:rsidRPr="007D5396">
        <w:rPr>
          <w:rFonts w:ascii="American Typewriter" w:eastAsia="MS PMincho" w:hAnsi="American Typewriter"/>
        </w:rPr>
        <w:t>in the ethos of p</w:t>
      </w:r>
      <w:r w:rsidR="005F2925" w:rsidRPr="007D5396">
        <w:rPr>
          <w:rFonts w:ascii="American Typewriter" w:eastAsia="MS PMincho" w:hAnsi="American Typewriter"/>
        </w:rPr>
        <w:t>ast</w:t>
      </w:r>
      <w:r w:rsidR="00BF2E80" w:rsidRPr="007D5396">
        <w:rPr>
          <w:rFonts w:ascii="American Typewriter" w:eastAsia="MS PMincho" w:hAnsi="American Typewriter"/>
        </w:rPr>
        <w:t xml:space="preserve"> societies</w:t>
      </w:r>
      <w:r w:rsidR="00CD5695" w:rsidRPr="007D5396">
        <w:rPr>
          <w:rFonts w:ascii="American Typewriter" w:eastAsia="MS PMincho" w:hAnsi="American Typewriter"/>
        </w:rPr>
        <w:t xml:space="preserve">, what is expected in the </w:t>
      </w:r>
      <w:r w:rsidR="00666E26" w:rsidRPr="007D5396">
        <w:rPr>
          <w:rFonts w:ascii="American Typewriter" w:eastAsia="MS PMincho" w:hAnsi="American Typewriter"/>
        </w:rPr>
        <w:t xml:space="preserve">language and </w:t>
      </w:r>
      <w:r w:rsidR="00CD5695" w:rsidRPr="007D5396">
        <w:rPr>
          <w:rFonts w:ascii="American Typewriter" w:eastAsia="MS PMincho" w:hAnsi="American Typewriter"/>
        </w:rPr>
        <w:t xml:space="preserve">behavior of the </w:t>
      </w:r>
      <w:r w:rsidR="005169AA" w:rsidRPr="007D5396">
        <w:rPr>
          <w:rFonts w:ascii="American Typewriter" w:eastAsia="MS PMincho" w:hAnsi="American Typewriter"/>
        </w:rPr>
        <w:t xml:space="preserve">researcher </w:t>
      </w:r>
      <w:r w:rsidR="00666E26" w:rsidRPr="007D5396">
        <w:rPr>
          <w:rFonts w:ascii="American Typewriter" w:eastAsia="MS PMincho" w:hAnsi="American Typewriter"/>
        </w:rPr>
        <w:t>must</w:t>
      </w:r>
      <w:r w:rsidR="00434FA9" w:rsidRPr="007D5396">
        <w:rPr>
          <w:rFonts w:ascii="American Typewriter" w:eastAsia="MS PMincho" w:hAnsi="American Typewriter"/>
        </w:rPr>
        <w:t xml:space="preserve"> also be just as fitting</w:t>
      </w:r>
      <w:r w:rsidR="00666E26" w:rsidRPr="007D5396">
        <w:rPr>
          <w:rFonts w:ascii="American Typewriter" w:eastAsia="MS PMincho" w:hAnsi="American Typewriter"/>
        </w:rPr>
        <w:t xml:space="preserve">ly </w:t>
      </w:r>
      <w:r w:rsidR="00434FA9" w:rsidRPr="007D5396">
        <w:rPr>
          <w:rFonts w:ascii="American Typewriter" w:eastAsia="MS PMincho" w:hAnsi="American Typewriter"/>
        </w:rPr>
        <w:t>adapt</w:t>
      </w:r>
      <w:r w:rsidR="005F2925" w:rsidRPr="007D5396">
        <w:rPr>
          <w:rFonts w:ascii="American Typewriter" w:eastAsia="MS PMincho" w:hAnsi="American Typewriter"/>
        </w:rPr>
        <w:t>able</w:t>
      </w:r>
      <w:r w:rsidR="00434FA9" w:rsidRPr="007D5396">
        <w:rPr>
          <w:rFonts w:ascii="American Typewriter" w:eastAsia="MS PMincho" w:hAnsi="American Typewriter"/>
        </w:rPr>
        <w:t xml:space="preserve"> to the contemporary </w:t>
      </w:r>
      <w:r w:rsidR="00FC7328" w:rsidRPr="007D5396">
        <w:rPr>
          <w:rFonts w:ascii="American Typewriter" w:eastAsia="MS PMincho" w:hAnsi="American Typewriter"/>
        </w:rPr>
        <w:t>scene</w:t>
      </w:r>
      <w:r w:rsidR="00434FA9" w:rsidRPr="007D5396">
        <w:rPr>
          <w:rFonts w:ascii="American Typewriter" w:eastAsia="MS PMincho" w:hAnsi="American Typewriter"/>
        </w:rPr>
        <w:t xml:space="preserve"> in which he or she operates</w:t>
      </w:r>
      <w:r w:rsidR="00BA21F5" w:rsidRPr="007D5396">
        <w:rPr>
          <w:rFonts w:ascii="American Typewriter" w:eastAsia="MS PMincho" w:hAnsi="American Typewriter"/>
        </w:rPr>
        <w:t xml:space="preserve"> (Brown et al, 2020)</w:t>
      </w:r>
      <w:r w:rsidR="00434FA9" w:rsidRPr="007D5396">
        <w:rPr>
          <w:rFonts w:ascii="American Typewriter" w:eastAsia="MS PMincho" w:hAnsi="American Typewriter"/>
        </w:rPr>
        <w:t xml:space="preserve">. </w:t>
      </w:r>
      <w:r w:rsidR="003B6AB5" w:rsidRPr="007D5396">
        <w:rPr>
          <w:rFonts w:ascii="American Typewriter" w:eastAsia="MS PMincho" w:hAnsi="American Typewriter"/>
        </w:rPr>
        <w:t>I</w:t>
      </w:r>
      <w:r w:rsidR="00434FA9" w:rsidRPr="007D5396">
        <w:rPr>
          <w:rFonts w:ascii="American Typewriter" w:eastAsia="MS PMincho" w:hAnsi="American Typewriter"/>
        </w:rPr>
        <w:t xml:space="preserve">n today’s climate, researchers of all stripes </w:t>
      </w:r>
      <w:r w:rsidR="00A73133" w:rsidRPr="007D5396">
        <w:rPr>
          <w:rFonts w:ascii="American Typewriter" w:eastAsia="MS PMincho" w:hAnsi="American Typewriter"/>
        </w:rPr>
        <w:t>must</w:t>
      </w:r>
      <w:r w:rsidR="00434FA9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engage in</w:t>
      </w:r>
    </w:p>
    <w:p w14:paraId="0E332348" w14:textId="77777777" w:rsidR="002F05DB" w:rsidRPr="007D5396" w:rsidRDefault="00A57CB1" w:rsidP="00BF2BC3">
      <w:pPr>
        <w:spacing w:line="360" w:lineRule="auto"/>
        <w:ind w:left="144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. . . .broader </w:t>
      </w:r>
      <w:proofErr w:type="gramStart"/>
      <w:r w:rsidRPr="007D5396">
        <w:rPr>
          <w:rFonts w:ascii="American Typewriter" w:eastAsia="MS PMincho" w:hAnsi="American Typewriter"/>
        </w:rPr>
        <w:t>societal</w:t>
      </w:r>
      <w:proofErr w:type="gramEnd"/>
      <w:r w:rsidRPr="007D5396">
        <w:rPr>
          <w:rFonts w:ascii="American Typewriter" w:eastAsia="MS PMincho" w:hAnsi="American Typewriter"/>
        </w:rPr>
        <w:t xml:space="preserve"> rethinking about </w:t>
      </w:r>
      <w:r w:rsidR="00434FA9" w:rsidRPr="007D5396">
        <w:rPr>
          <w:rFonts w:ascii="American Typewriter" w:eastAsia="MS PMincho" w:hAnsi="American Typewriter"/>
        </w:rPr>
        <w:t>equality and diversity</w:t>
      </w:r>
      <w:r w:rsidR="005169AA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[in the </w:t>
      </w:r>
    </w:p>
    <w:p w14:paraId="0F865332" w14:textId="77777777" w:rsidR="002F05DB" w:rsidRPr="007D5396" w:rsidRDefault="00A57CB1" w:rsidP="00BF2BC3">
      <w:pPr>
        <w:spacing w:line="360" w:lineRule="auto"/>
        <w:ind w:left="21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way that they]. . .filter into the realm of social sciences research</w:t>
      </w:r>
      <w:r w:rsidR="002F05DB" w:rsidRPr="007D5396">
        <w:rPr>
          <w:rFonts w:ascii="American Typewriter" w:eastAsia="MS PMincho" w:hAnsi="American Typewriter"/>
        </w:rPr>
        <w:t xml:space="preserve">. </w:t>
      </w:r>
    </w:p>
    <w:p w14:paraId="1EA2C027" w14:textId="6D271D67" w:rsidR="00BF2BC3" w:rsidRPr="007D5396" w:rsidRDefault="002F05DB" w:rsidP="0014442E">
      <w:pPr>
        <w:spacing w:line="360" w:lineRule="auto"/>
        <w:ind w:left="21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Movements like “Me too” and “Black Lives Matter” as well as the global climate activist strikes “Fridays for Futures</w:t>
      </w:r>
      <w:r w:rsidR="00266DB6" w:rsidRPr="007D5396">
        <w:rPr>
          <w:rFonts w:ascii="American Typewriter" w:eastAsia="MS PMincho" w:hAnsi="American Typewriter"/>
        </w:rPr>
        <w:t>”</w:t>
      </w:r>
      <w:r w:rsidR="007926BB" w:rsidRPr="007D5396">
        <w:rPr>
          <w:rFonts w:ascii="American Typewriter" w:eastAsia="MS PMincho" w:hAnsi="American Typewriter"/>
        </w:rPr>
        <w:t>. . . . Social science</w:t>
      </w:r>
      <w:r w:rsidR="00A57CB1" w:rsidRPr="007D5396">
        <w:rPr>
          <w:rFonts w:ascii="American Typewriter" w:eastAsia="MS PMincho" w:hAnsi="American Typewriter"/>
        </w:rPr>
        <w:t xml:space="preserve"> </w:t>
      </w:r>
      <w:r w:rsidR="007926BB" w:rsidRPr="007D5396">
        <w:rPr>
          <w:rFonts w:ascii="American Typewriter" w:eastAsia="MS PMincho" w:hAnsi="American Typewriter"/>
        </w:rPr>
        <w:t>researchers are</w:t>
      </w:r>
      <w:r w:rsidR="005F2925" w:rsidRPr="007D5396">
        <w:rPr>
          <w:rFonts w:ascii="American Typewriter" w:eastAsia="MS PMincho" w:hAnsi="American Typewriter"/>
        </w:rPr>
        <w:t>,</w:t>
      </w:r>
      <w:r w:rsidR="007926BB" w:rsidRPr="007D5396">
        <w:rPr>
          <w:rFonts w:ascii="American Typewriter" w:eastAsia="MS PMincho" w:hAnsi="American Typewriter"/>
        </w:rPr>
        <w:t xml:space="preserve"> </w:t>
      </w:r>
      <w:r w:rsidR="005F2925" w:rsidRPr="007D5396">
        <w:rPr>
          <w:rFonts w:ascii="American Typewriter" w:eastAsia="MS PMincho" w:hAnsi="American Typewriter"/>
        </w:rPr>
        <w:t>appears,</w:t>
      </w:r>
      <w:r w:rsidR="007926BB" w:rsidRPr="007D5396">
        <w:rPr>
          <w:rFonts w:ascii="American Typewriter" w:eastAsia="MS PMincho" w:hAnsi="American Typewriter"/>
        </w:rPr>
        <w:t xml:space="preserve"> no longer purely researchers</w:t>
      </w:r>
      <w:r w:rsidR="00A73133" w:rsidRPr="007D5396">
        <w:rPr>
          <w:rFonts w:ascii="American Typewriter" w:eastAsia="MS PMincho" w:hAnsi="American Typewriter"/>
        </w:rPr>
        <w:t>, but advocates, allies, activists, and practitioners in the context of their research</w:t>
      </w:r>
      <w:r w:rsidR="007926BB" w:rsidRPr="007D5396">
        <w:rPr>
          <w:rFonts w:ascii="American Typewriter" w:eastAsia="MS PMincho" w:hAnsi="American Typewriter"/>
        </w:rPr>
        <w:t xml:space="preserve"> </w:t>
      </w:r>
      <w:r w:rsidR="00A57CB1" w:rsidRPr="007D5396">
        <w:rPr>
          <w:rFonts w:ascii="American Typewriter" w:eastAsia="MS PMincho" w:hAnsi="American Typewriter"/>
        </w:rPr>
        <w:t xml:space="preserve">(Brinkmann and Kvale, 2015). </w:t>
      </w:r>
    </w:p>
    <w:p w14:paraId="5F1856B9" w14:textId="77777777" w:rsidR="0014442E" w:rsidRPr="007D5396" w:rsidRDefault="0014442E" w:rsidP="0014442E">
      <w:pPr>
        <w:spacing w:line="360" w:lineRule="auto"/>
        <w:ind w:left="2160"/>
        <w:rPr>
          <w:rFonts w:ascii="American Typewriter" w:eastAsia="MS PMincho" w:hAnsi="American Typewriter"/>
        </w:rPr>
      </w:pPr>
    </w:p>
    <w:p w14:paraId="7444F286" w14:textId="5AE14A42" w:rsidR="0028310E" w:rsidRPr="007D5396" w:rsidRDefault="005556A6" w:rsidP="00002C08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So, </w:t>
      </w:r>
      <w:r w:rsidR="00C74F83" w:rsidRPr="007D5396">
        <w:rPr>
          <w:rFonts w:ascii="American Typewriter" w:eastAsia="MS PMincho" w:hAnsi="American Typewriter"/>
        </w:rPr>
        <w:t>along</w:t>
      </w:r>
      <w:r w:rsidRPr="007D5396">
        <w:rPr>
          <w:rFonts w:ascii="American Typewriter" w:eastAsia="MS PMincho" w:hAnsi="American Typewriter"/>
        </w:rPr>
        <w:t xml:space="preserve"> with the </w:t>
      </w:r>
      <w:r w:rsidR="00F20302" w:rsidRPr="007D5396">
        <w:rPr>
          <w:rFonts w:ascii="American Typewriter" w:eastAsia="MS PMincho" w:hAnsi="American Typewriter"/>
        </w:rPr>
        <w:t xml:space="preserve">ongoing </w:t>
      </w:r>
      <w:r w:rsidRPr="007D5396">
        <w:rPr>
          <w:rFonts w:ascii="American Typewriter" w:eastAsia="MS PMincho" w:hAnsi="American Typewriter"/>
        </w:rPr>
        <w:t xml:space="preserve">evolution of the various disciplines, including </w:t>
      </w:r>
      <w:r w:rsidR="00B9397B" w:rsidRPr="007D5396">
        <w:rPr>
          <w:rFonts w:ascii="American Typewriter" w:eastAsia="MS PMincho" w:hAnsi="American Typewriter"/>
        </w:rPr>
        <w:t xml:space="preserve">those under the aegis </w:t>
      </w:r>
      <w:r w:rsidR="00916153" w:rsidRPr="007D5396">
        <w:rPr>
          <w:rFonts w:ascii="American Typewriter" w:eastAsia="MS PMincho" w:hAnsi="American Typewriter"/>
        </w:rPr>
        <w:t>the social sciences,</w:t>
      </w:r>
      <w:r w:rsidRPr="007D5396">
        <w:rPr>
          <w:rFonts w:ascii="American Typewriter" w:eastAsia="MS PMincho" w:hAnsi="American Typewriter"/>
        </w:rPr>
        <w:t xml:space="preserve"> </w:t>
      </w:r>
      <w:r w:rsidR="00916153" w:rsidRPr="007D5396">
        <w:rPr>
          <w:rFonts w:ascii="American Typewriter" w:eastAsia="MS PMincho" w:hAnsi="American Typewriter"/>
        </w:rPr>
        <w:t>the</w:t>
      </w:r>
      <w:r w:rsidR="00F30595" w:rsidRPr="007D5396">
        <w:rPr>
          <w:rFonts w:ascii="American Typewriter" w:eastAsia="MS PMincho" w:hAnsi="American Typewriter"/>
        </w:rPr>
        <w:t xml:space="preserve"> rule </w:t>
      </w:r>
      <w:r w:rsidR="00117673" w:rsidRPr="007D5396">
        <w:rPr>
          <w:rFonts w:ascii="American Typewriter" w:eastAsia="MS PMincho" w:hAnsi="American Typewriter"/>
        </w:rPr>
        <w:t xml:space="preserve">of conduct </w:t>
      </w:r>
      <w:r w:rsidR="00916153" w:rsidRPr="007D5396">
        <w:rPr>
          <w:rFonts w:ascii="American Typewriter" w:eastAsia="MS PMincho" w:hAnsi="American Typewriter"/>
        </w:rPr>
        <w:t xml:space="preserve">that </w:t>
      </w:r>
      <w:r w:rsidR="00F30595" w:rsidRPr="007D5396">
        <w:rPr>
          <w:rFonts w:ascii="American Typewriter" w:eastAsia="MS PMincho" w:hAnsi="American Typewriter"/>
        </w:rPr>
        <w:t>ha</w:t>
      </w:r>
      <w:r w:rsidR="005F2925" w:rsidRPr="007D5396">
        <w:rPr>
          <w:rFonts w:ascii="American Typewriter" w:eastAsia="MS PMincho" w:hAnsi="American Typewriter"/>
        </w:rPr>
        <w:t>s</w:t>
      </w:r>
      <w:r w:rsidR="00F30595" w:rsidRPr="007D5396">
        <w:rPr>
          <w:rFonts w:ascii="American Typewriter" w:eastAsia="MS PMincho" w:hAnsi="American Typewriter"/>
        </w:rPr>
        <w:t xml:space="preserve"> </w:t>
      </w:r>
      <w:r w:rsidR="00BA21F5" w:rsidRPr="007D5396">
        <w:rPr>
          <w:rFonts w:ascii="American Typewriter" w:eastAsia="MS PMincho" w:hAnsi="American Typewriter"/>
        </w:rPr>
        <w:t>become</w:t>
      </w:r>
      <w:r w:rsidR="00916153" w:rsidRPr="007D5396">
        <w:rPr>
          <w:rFonts w:ascii="American Typewriter" w:eastAsia="MS PMincho" w:hAnsi="American Typewriter"/>
        </w:rPr>
        <w:t xml:space="preserve"> </w:t>
      </w:r>
      <w:r w:rsidR="00245C16" w:rsidRPr="007D5396">
        <w:rPr>
          <w:rFonts w:ascii="American Typewriter" w:eastAsia="MS PMincho" w:hAnsi="American Typewriter"/>
        </w:rPr>
        <w:t xml:space="preserve">anchored </w:t>
      </w:r>
      <w:r w:rsidR="0028310E" w:rsidRPr="007D5396">
        <w:rPr>
          <w:rFonts w:ascii="American Typewriter" w:eastAsia="MS PMincho" w:hAnsi="American Typewriter"/>
        </w:rPr>
        <w:t>i</w:t>
      </w:r>
      <w:r w:rsidR="00245C16" w:rsidRPr="007D5396">
        <w:rPr>
          <w:rFonts w:ascii="American Typewriter" w:eastAsia="MS PMincho" w:hAnsi="American Typewriter"/>
        </w:rPr>
        <w:t xml:space="preserve">n the bedrock of </w:t>
      </w:r>
      <w:r w:rsidR="00117673" w:rsidRPr="007D5396">
        <w:rPr>
          <w:rFonts w:ascii="American Typewriter" w:eastAsia="MS PMincho" w:hAnsi="American Typewriter"/>
        </w:rPr>
        <w:t xml:space="preserve">“informed consent” </w:t>
      </w:r>
      <w:r w:rsidR="00245C16" w:rsidRPr="007D5396">
        <w:rPr>
          <w:rFonts w:ascii="American Typewriter" w:eastAsia="MS PMincho" w:hAnsi="American Typewriter"/>
        </w:rPr>
        <w:t xml:space="preserve">must also </w:t>
      </w:r>
      <w:r w:rsidR="00916153" w:rsidRPr="007D5396">
        <w:rPr>
          <w:rFonts w:ascii="American Typewriter" w:eastAsia="MS PMincho" w:hAnsi="American Typewriter"/>
        </w:rPr>
        <w:t xml:space="preserve">continue in flux </w:t>
      </w:r>
      <w:r w:rsidR="00245C16" w:rsidRPr="007D5396">
        <w:rPr>
          <w:rFonts w:ascii="American Typewriter" w:eastAsia="MS PMincho" w:hAnsi="American Typewriter"/>
        </w:rPr>
        <w:t xml:space="preserve">so as </w:t>
      </w:r>
      <w:r w:rsidR="00C74F83" w:rsidRPr="007D5396">
        <w:rPr>
          <w:rFonts w:ascii="American Typewriter" w:eastAsia="MS PMincho" w:hAnsi="American Typewriter"/>
        </w:rPr>
        <w:t xml:space="preserve">to </w:t>
      </w:r>
      <w:r w:rsidR="00916153" w:rsidRPr="007D5396">
        <w:rPr>
          <w:rFonts w:ascii="American Typewriter" w:eastAsia="MS PMincho" w:hAnsi="American Typewriter"/>
        </w:rPr>
        <w:t xml:space="preserve">ensure </w:t>
      </w:r>
      <w:r w:rsidR="00F30595" w:rsidRPr="007D5396">
        <w:rPr>
          <w:rFonts w:ascii="American Typewriter" w:eastAsia="MS PMincho" w:hAnsi="American Typewriter"/>
        </w:rPr>
        <w:t xml:space="preserve">that </w:t>
      </w:r>
      <w:r w:rsidR="00245C16" w:rsidRPr="007D5396">
        <w:rPr>
          <w:rFonts w:ascii="American Typewriter" w:eastAsia="MS PMincho" w:hAnsi="American Typewriter"/>
        </w:rPr>
        <w:t>t</w:t>
      </w:r>
      <w:r w:rsidR="00916153" w:rsidRPr="007D5396">
        <w:rPr>
          <w:rFonts w:ascii="American Typewriter" w:eastAsia="MS PMincho" w:hAnsi="American Typewriter"/>
        </w:rPr>
        <w:t xml:space="preserve">he fresh troops of </w:t>
      </w:r>
      <w:r w:rsidR="00F30595" w:rsidRPr="007D5396">
        <w:rPr>
          <w:rFonts w:ascii="American Typewriter" w:eastAsia="MS PMincho" w:hAnsi="American Typewriter"/>
        </w:rPr>
        <w:t>researchers</w:t>
      </w:r>
      <w:r w:rsidR="00BA21F5" w:rsidRPr="007D5396">
        <w:rPr>
          <w:rFonts w:ascii="American Typewriter" w:eastAsia="MS PMincho" w:hAnsi="American Typewriter"/>
        </w:rPr>
        <w:t>,</w:t>
      </w:r>
      <w:r w:rsidR="00916153" w:rsidRPr="007D5396">
        <w:rPr>
          <w:rFonts w:ascii="American Typewriter" w:eastAsia="MS PMincho" w:hAnsi="American Typewriter"/>
        </w:rPr>
        <w:t xml:space="preserve"> coming in</w:t>
      </w:r>
      <w:r w:rsidR="005F2925" w:rsidRPr="007D5396">
        <w:rPr>
          <w:rFonts w:ascii="American Typewriter" w:eastAsia="MS PMincho" w:hAnsi="American Typewriter"/>
        </w:rPr>
        <w:t>to the research business</w:t>
      </w:r>
      <w:r w:rsidR="00BA21F5" w:rsidRPr="007D5396">
        <w:rPr>
          <w:rFonts w:ascii="American Typewriter" w:eastAsia="MS PMincho" w:hAnsi="American Typewriter"/>
        </w:rPr>
        <w:t>,</w:t>
      </w:r>
      <w:r w:rsidR="00916153" w:rsidRPr="007D5396">
        <w:rPr>
          <w:rFonts w:ascii="American Typewriter" w:eastAsia="MS PMincho" w:hAnsi="American Typewriter"/>
        </w:rPr>
        <w:t xml:space="preserve"> today</w:t>
      </w:r>
      <w:r w:rsidR="00BA21F5" w:rsidRPr="007D5396">
        <w:rPr>
          <w:rFonts w:ascii="American Typewriter" w:eastAsia="MS PMincho" w:hAnsi="American Typewriter"/>
        </w:rPr>
        <w:t>,</w:t>
      </w:r>
      <w:r w:rsidR="00C74F83" w:rsidRPr="007D5396">
        <w:rPr>
          <w:rFonts w:ascii="American Typewriter" w:eastAsia="MS PMincho" w:hAnsi="American Typewriter"/>
        </w:rPr>
        <w:t xml:space="preserve"> still </w:t>
      </w:r>
      <w:r w:rsidR="00F20302" w:rsidRPr="007D5396">
        <w:rPr>
          <w:rFonts w:ascii="American Typewriter" w:eastAsia="MS PMincho" w:hAnsi="American Typewriter"/>
        </w:rPr>
        <w:t xml:space="preserve">remain cognizant of the need to </w:t>
      </w:r>
      <w:r w:rsidR="00C74F83" w:rsidRPr="007D5396">
        <w:rPr>
          <w:rFonts w:ascii="American Typewriter" w:eastAsia="MS PMincho" w:hAnsi="American Typewriter"/>
        </w:rPr>
        <w:t>handle the community in way</w:t>
      </w:r>
      <w:r w:rsidR="00F20302" w:rsidRPr="007D5396">
        <w:rPr>
          <w:rFonts w:ascii="American Typewriter" w:eastAsia="MS PMincho" w:hAnsi="American Typewriter"/>
        </w:rPr>
        <w:t>s</w:t>
      </w:r>
      <w:r w:rsidR="00C74F83" w:rsidRPr="007D5396">
        <w:rPr>
          <w:rFonts w:ascii="American Typewriter" w:eastAsia="MS PMincho" w:hAnsi="American Typewriter"/>
        </w:rPr>
        <w:t xml:space="preserve"> consistent with the moral imperative to “Do no harm.”</w:t>
      </w:r>
      <w:r w:rsidR="00F30595" w:rsidRPr="007D5396">
        <w:rPr>
          <w:rFonts w:ascii="American Typewriter" w:eastAsia="MS PMincho" w:hAnsi="American Typewriter"/>
        </w:rPr>
        <w:t xml:space="preserve"> </w:t>
      </w:r>
      <w:r w:rsidR="00F20302" w:rsidRPr="007D5396">
        <w:rPr>
          <w:rFonts w:ascii="American Typewriter" w:eastAsia="MS PMincho" w:hAnsi="American Typewriter"/>
        </w:rPr>
        <w:t xml:space="preserve">But, </w:t>
      </w:r>
      <w:r w:rsidR="00F20302" w:rsidRPr="007D5396">
        <w:rPr>
          <w:rFonts w:ascii="American Typewriter" w:eastAsia="MS PMincho" w:hAnsi="American Typewriter"/>
        </w:rPr>
        <w:lastRenderedPageBreak/>
        <w:t>while t</w:t>
      </w:r>
      <w:r w:rsidR="00916153" w:rsidRPr="007D5396">
        <w:rPr>
          <w:rFonts w:ascii="American Typewriter" w:eastAsia="MS PMincho" w:hAnsi="American Typewriter"/>
        </w:rPr>
        <w:t xml:space="preserve">here is </w:t>
      </w:r>
      <w:proofErr w:type="gramStart"/>
      <w:r w:rsidR="00916153" w:rsidRPr="007D5396">
        <w:rPr>
          <w:rFonts w:ascii="American Typewriter" w:eastAsia="MS PMincho" w:hAnsi="American Typewriter"/>
        </w:rPr>
        <w:t>that,</w:t>
      </w:r>
      <w:proofErr w:type="gramEnd"/>
      <w:r w:rsidR="00916153" w:rsidRPr="007D5396">
        <w:rPr>
          <w:rFonts w:ascii="American Typewriter" w:eastAsia="MS PMincho" w:hAnsi="American Typewriter"/>
        </w:rPr>
        <w:t xml:space="preserve"> many of the age</w:t>
      </w:r>
      <w:r w:rsidR="00F20302" w:rsidRPr="007D5396">
        <w:rPr>
          <w:rFonts w:ascii="American Typewriter" w:eastAsia="MS PMincho" w:hAnsi="American Typewriter"/>
        </w:rPr>
        <w:t>-</w:t>
      </w:r>
      <w:r w:rsidR="00916153" w:rsidRPr="007D5396">
        <w:rPr>
          <w:rFonts w:ascii="American Typewriter" w:eastAsia="MS PMincho" w:hAnsi="American Typewriter"/>
        </w:rPr>
        <w:t xml:space="preserve">old </w:t>
      </w:r>
      <w:r w:rsidR="00D7397B" w:rsidRPr="007D5396">
        <w:rPr>
          <w:rFonts w:ascii="American Typewriter" w:eastAsia="MS PMincho" w:hAnsi="American Typewriter"/>
        </w:rPr>
        <w:t xml:space="preserve">common </w:t>
      </w:r>
      <w:r w:rsidR="00F20302" w:rsidRPr="007D5396">
        <w:rPr>
          <w:rFonts w:ascii="American Typewriter" w:eastAsia="MS PMincho" w:hAnsi="American Typewriter"/>
        </w:rPr>
        <w:t>un</w:t>
      </w:r>
      <w:r w:rsidR="00916153" w:rsidRPr="007D5396">
        <w:rPr>
          <w:rFonts w:ascii="American Typewriter" w:eastAsia="MS PMincho" w:hAnsi="American Typewriter"/>
        </w:rPr>
        <w:t xml:space="preserve">ethical </w:t>
      </w:r>
      <w:r w:rsidR="005F2925" w:rsidRPr="007D5396">
        <w:rPr>
          <w:rFonts w:ascii="American Typewriter" w:eastAsia="MS PMincho" w:hAnsi="American Typewriter"/>
        </w:rPr>
        <w:t xml:space="preserve">forms of </w:t>
      </w:r>
      <w:r w:rsidR="00BA21F5" w:rsidRPr="007D5396">
        <w:rPr>
          <w:rFonts w:ascii="American Typewriter" w:eastAsia="MS PMincho" w:hAnsi="American Typewriter"/>
        </w:rPr>
        <w:t xml:space="preserve">misconduct </w:t>
      </w:r>
      <w:r w:rsidR="002B74D6" w:rsidRPr="007D5396">
        <w:rPr>
          <w:rFonts w:ascii="American Typewriter" w:eastAsia="MS PMincho" w:hAnsi="American Typewriter"/>
        </w:rPr>
        <w:t>by</w:t>
      </w:r>
      <w:r w:rsidR="00BA21F5" w:rsidRPr="007D5396">
        <w:rPr>
          <w:rFonts w:ascii="American Typewriter" w:eastAsia="MS PMincho" w:hAnsi="American Typewriter"/>
        </w:rPr>
        <w:t xml:space="preserve"> researchers</w:t>
      </w:r>
      <w:r w:rsidR="00916153" w:rsidRPr="007D5396">
        <w:rPr>
          <w:rFonts w:ascii="American Typewriter" w:eastAsia="MS PMincho" w:hAnsi="American Typewriter"/>
        </w:rPr>
        <w:t xml:space="preserve"> still remain. </w:t>
      </w:r>
      <w:r w:rsidR="00F30595" w:rsidRPr="007D5396">
        <w:rPr>
          <w:rFonts w:ascii="American Typewriter" w:eastAsia="MS PMincho" w:hAnsi="American Typewriter"/>
        </w:rPr>
        <w:t xml:space="preserve">In many cases, </w:t>
      </w:r>
      <w:r w:rsidR="00F20302" w:rsidRPr="007D5396">
        <w:rPr>
          <w:rFonts w:ascii="American Typewriter" w:eastAsia="MS PMincho" w:hAnsi="American Typewriter"/>
        </w:rPr>
        <w:t>certain</w:t>
      </w:r>
      <w:r w:rsidR="00F30595" w:rsidRPr="007D5396">
        <w:rPr>
          <w:rFonts w:ascii="American Typewriter" w:eastAsia="MS PMincho" w:hAnsi="American Typewriter"/>
        </w:rPr>
        <w:t xml:space="preserve"> unethical research practice</w:t>
      </w:r>
      <w:r w:rsidR="008B0ADF" w:rsidRPr="007D5396">
        <w:rPr>
          <w:rFonts w:ascii="American Typewriter" w:eastAsia="MS PMincho" w:hAnsi="American Typewriter"/>
        </w:rPr>
        <w:t>s</w:t>
      </w:r>
      <w:r w:rsidR="00F30595" w:rsidRPr="007D5396">
        <w:rPr>
          <w:rFonts w:ascii="American Typewriter" w:eastAsia="MS PMincho" w:hAnsi="American Typewriter"/>
        </w:rPr>
        <w:t xml:space="preserve">, even though not harmful to the participants, per se, </w:t>
      </w:r>
      <w:r w:rsidR="005F2925" w:rsidRPr="007D5396">
        <w:rPr>
          <w:rFonts w:ascii="American Typewriter" w:eastAsia="MS PMincho" w:hAnsi="American Typewriter"/>
        </w:rPr>
        <w:t>may be</w:t>
      </w:r>
      <w:r w:rsidR="00F30595" w:rsidRPr="007D5396">
        <w:rPr>
          <w:rFonts w:ascii="American Typewriter" w:eastAsia="MS PMincho" w:hAnsi="American Typewriter"/>
        </w:rPr>
        <w:t xml:space="preserve"> harmful, nevertheless. For example, </w:t>
      </w:r>
      <w:r w:rsidR="00916153" w:rsidRPr="007D5396">
        <w:rPr>
          <w:rFonts w:ascii="American Typewriter" w:eastAsia="MS PMincho" w:hAnsi="American Typewriter"/>
        </w:rPr>
        <w:t xml:space="preserve">many </w:t>
      </w:r>
      <w:r w:rsidR="00F30595" w:rsidRPr="007D5396">
        <w:rPr>
          <w:rFonts w:ascii="American Typewriter" w:eastAsia="MS PMincho" w:hAnsi="American Typewriter"/>
        </w:rPr>
        <w:t>rogue researcher</w:t>
      </w:r>
      <w:r w:rsidR="005917D2" w:rsidRPr="007D5396">
        <w:rPr>
          <w:rFonts w:ascii="American Typewriter" w:eastAsia="MS PMincho" w:hAnsi="American Typewriter"/>
        </w:rPr>
        <w:t>s</w:t>
      </w:r>
      <w:r w:rsidR="00916153" w:rsidRPr="007D5396">
        <w:rPr>
          <w:rFonts w:ascii="American Typewriter" w:eastAsia="MS PMincho" w:hAnsi="American Typewriter"/>
        </w:rPr>
        <w:t xml:space="preserve"> still</w:t>
      </w:r>
      <w:r w:rsidR="00F30595" w:rsidRPr="007D5396">
        <w:rPr>
          <w:rFonts w:ascii="American Typewriter" w:eastAsia="MS PMincho" w:hAnsi="American Typewriter"/>
        </w:rPr>
        <w:t xml:space="preserve"> choose to lift whole passages out of works done by others without </w:t>
      </w:r>
      <w:r w:rsidR="0028310E" w:rsidRPr="007D5396">
        <w:rPr>
          <w:rFonts w:ascii="American Typewriter" w:eastAsia="MS PMincho" w:hAnsi="American Typewriter"/>
        </w:rPr>
        <w:t>proper</w:t>
      </w:r>
      <w:r w:rsidR="00F30595" w:rsidRPr="007D5396">
        <w:rPr>
          <w:rFonts w:ascii="American Typewriter" w:eastAsia="MS PMincho" w:hAnsi="American Typewriter"/>
        </w:rPr>
        <w:t xml:space="preserve"> source</w:t>
      </w:r>
      <w:r w:rsidR="005917D2" w:rsidRPr="007D5396">
        <w:rPr>
          <w:rFonts w:ascii="American Typewriter" w:eastAsia="MS PMincho" w:hAnsi="American Typewriter"/>
        </w:rPr>
        <w:t>-</w:t>
      </w:r>
      <w:r w:rsidR="00F30595" w:rsidRPr="007D5396">
        <w:rPr>
          <w:rFonts w:ascii="American Typewriter" w:eastAsia="MS PMincho" w:hAnsi="American Typewriter"/>
        </w:rPr>
        <w:t xml:space="preserve">acknowledgement.  </w:t>
      </w:r>
      <w:r w:rsidR="005917D2" w:rsidRPr="007D5396">
        <w:rPr>
          <w:rFonts w:ascii="American Typewriter" w:eastAsia="MS PMincho" w:hAnsi="American Typewriter"/>
        </w:rPr>
        <w:t xml:space="preserve">In </w:t>
      </w:r>
      <w:r w:rsidR="008B0ADF" w:rsidRPr="007D5396">
        <w:rPr>
          <w:rFonts w:ascii="American Typewriter" w:eastAsia="MS PMincho" w:hAnsi="American Typewriter"/>
        </w:rPr>
        <w:t>this</w:t>
      </w:r>
      <w:r w:rsidR="005917D2" w:rsidRPr="007D5396">
        <w:rPr>
          <w:rFonts w:ascii="American Typewriter" w:eastAsia="MS PMincho" w:hAnsi="American Typewriter"/>
        </w:rPr>
        <w:t xml:space="preserve"> case, </w:t>
      </w:r>
      <w:r w:rsidR="008B0ADF" w:rsidRPr="007D5396">
        <w:rPr>
          <w:rFonts w:ascii="American Typewriter" w:eastAsia="MS PMincho" w:hAnsi="American Typewriter"/>
        </w:rPr>
        <w:t>the hurt is “plagiarism,” and as such, it is an</w:t>
      </w:r>
      <w:r w:rsidR="005917D2" w:rsidRPr="007D5396">
        <w:rPr>
          <w:rFonts w:ascii="American Typewriter" w:eastAsia="MS PMincho" w:hAnsi="American Typewriter"/>
        </w:rPr>
        <w:t xml:space="preserve"> </w:t>
      </w:r>
      <w:r w:rsidR="008B0ADF" w:rsidRPr="007D5396">
        <w:rPr>
          <w:rFonts w:ascii="American Typewriter" w:eastAsia="MS PMincho" w:hAnsi="American Typewriter"/>
        </w:rPr>
        <w:t>injury</w:t>
      </w:r>
      <w:r w:rsidR="005917D2" w:rsidRPr="007D5396">
        <w:rPr>
          <w:rFonts w:ascii="American Typewriter" w:eastAsia="MS PMincho" w:hAnsi="American Typewriter"/>
        </w:rPr>
        <w:t xml:space="preserve"> </w:t>
      </w:r>
      <w:r w:rsidR="008B0ADF" w:rsidRPr="007D5396">
        <w:rPr>
          <w:rFonts w:ascii="American Typewriter" w:eastAsia="MS PMincho" w:hAnsi="American Typewriter"/>
        </w:rPr>
        <w:t>inflicted</w:t>
      </w:r>
      <w:r w:rsidR="005917D2" w:rsidRPr="007D5396">
        <w:rPr>
          <w:rFonts w:ascii="American Typewriter" w:eastAsia="MS PMincho" w:hAnsi="American Typewriter"/>
        </w:rPr>
        <w:t xml:space="preserve"> against original researcher</w:t>
      </w:r>
      <w:r w:rsidR="00BA21F5" w:rsidRPr="007D5396">
        <w:rPr>
          <w:rFonts w:ascii="American Typewriter" w:eastAsia="MS PMincho" w:hAnsi="American Typewriter"/>
        </w:rPr>
        <w:t>s, wh</w:t>
      </w:r>
      <w:r w:rsidR="00410FEA" w:rsidRPr="007D5396">
        <w:rPr>
          <w:rFonts w:ascii="American Typewriter" w:eastAsia="MS PMincho" w:hAnsi="American Typewriter"/>
        </w:rPr>
        <w:t>o</w:t>
      </w:r>
      <w:r w:rsidR="00B458B0" w:rsidRPr="007D5396">
        <w:rPr>
          <w:rFonts w:ascii="American Typewriter" w:eastAsia="MS PMincho" w:hAnsi="American Typewriter"/>
        </w:rPr>
        <w:t>,</w:t>
      </w:r>
      <w:r w:rsidR="00BA21F5" w:rsidRPr="007D5396">
        <w:rPr>
          <w:rFonts w:ascii="American Typewriter" w:eastAsia="MS PMincho" w:hAnsi="American Typewriter"/>
        </w:rPr>
        <w:t xml:space="preserve"> in such cases</w:t>
      </w:r>
      <w:r w:rsidR="00B458B0" w:rsidRPr="007D5396">
        <w:rPr>
          <w:rFonts w:ascii="American Typewriter" w:eastAsia="MS PMincho" w:hAnsi="American Typewriter"/>
        </w:rPr>
        <w:t>,</w:t>
      </w:r>
      <w:r w:rsidR="00BA21F5" w:rsidRPr="007D5396">
        <w:rPr>
          <w:rFonts w:ascii="American Typewriter" w:eastAsia="MS PMincho" w:hAnsi="American Typewriter"/>
        </w:rPr>
        <w:t xml:space="preserve"> may even </w:t>
      </w:r>
      <w:r w:rsidR="0028310E" w:rsidRPr="007D5396">
        <w:rPr>
          <w:rFonts w:ascii="American Typewriter" w:eastAsia="MS PMincho" w:hAnsi="American Typewriter"/>
        </w:rPr>
        <w:t>suffer</w:t>
      </w:r>
      <w:r w:rsidR="00BA21F5" w:rsidRPr="007D5396">
        <w:rPr>
          <w:rFonts w:ascii="American Typewriter" w:eastAsia="MS PMincho" w:hAnsi="American Typewriter"/>
        </w:rPr>
        <w:t xml:space="preserve"> loss of income</w:t>
      </w:r>
      <w:r w:rsidR="005917D2" w:rsidRPr="007D5396">
        <w:rPr>
          <w:rFonts w:ascii="American Typewriter" w:eastAsia="MS PMincho" w:hAnsi="American Typewriter"/>
        </w:rPr>
        <w:t>.</w:t>
      </w:r>
      <w:r w:rsidR="00F30595" w:rsidRPr="007D5396">
        <w:rPr>
          <w:rFonts w:ascii="American Typewriter" w:eastAsia="MS PMincho" w:hAnsi="American Typewriter"/>
        </w:rPr>
        <w:t xml:space="preserve"> </w:t>
      </w:r>
    </w:p>
    <w:p w14:paraId="73B67888" w14:textId="7C1E8F9A" w:rsidR="00BA556F" w:rsidRPr="007D5396" w:rsidRDefault="00142AE3" w:rsidP="00BA556F">
      <w:pPr>
        <w:spacing w:line="360" w:lineRule="auto"/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Further, b</w:t>
      </w:r>
      <w:r w:rsidR="00BA556F" w:rsidRPr="007D5396">
        <w:rPr>
          <w:rFonts w:ascii="American Typewriter" w:eastAsia="MS PMincho" w:hAnsi="American Typewriter"/>
        </w:rPr>
        <w:t xml:space="preserve">ecause </w:t>
      </w:r>
      <w:r w:rsidRPr="007D5396">
        <w:rPr>
          <w:rFonts w:ascii="American Typewriter" w:eastAsia="MS PMincho" w:hAnsi="American Typewriter"/>
        </w:rPr>
        <w:t>generalizable research findings across samples and populations, including at-risk groups,</w:t>
      </w:r>
      <w:r w:rsidR="00BA556F" w:rsidRPr="007D5396">
        <w:rPr>
          <w:rFonts w:ascii="American Typewriter" w:eastAsia="MS PMincho" w:hAnsi="American Typewriter"/>
        </w:rPr>
        <w:t xml:space="preserve"> a</w:t>
      </w:r>
      <w:r w:rsidR="009E3595" w:rsidRPr="007D5396">
        <w:rPr>
          <w:rFonts w:ascii="American Typewriter" w:eastAsia="MS PMincho" w:hAnsi="American Typewriter"/>
        </w:rPr>
        <w:t>re</w:t>
      </w:r>
      <w:r w:rsidR="00BA556F" w:rsidRPr="007D5396">
        <w:rPr>
          <w:rFonts w:ascii="American Typewriter" w:eastAsia="MS PMincho" w:hAnsi="American Typewriter"/>
        </w:rPr>
        <w:t xml:space="preserve"> vital tool</w:t>
      </w:r>
      <w:r w:rsidR="009E3595" w:rsidRPr="007D5396">
        <w:rPr>
          <w:rFonts w:ascii="American Typewriter" w:eastAsia="MS PMincho" w:hAnsi="American Typewriter"/>
        </w:rPr>
        <w:t>s</w:t>
      </w:r>
      <w:r w:rsidR="00BA556F" w:rsidRPr="007D5396">
        <w:rPr>
          <w:rFonts w:ascii="American Typewriter" w:eastAsia="MS PMincho" w:hAnsi="American Typewriter"/>
        </w:rPr>
        <w:t xml:space="preserve"> for </w:t>
      </w:r>
      <w:r w:rsidR="009E3595" w:rsidRPr="007D5396">
        <w:rPr>
          <w:rFonts w:ascii="American Typewriter" w:eastAsia="MS PMincho" w:hAnsi="American Typewriter"/>
        </w:rPr>
        <w:t>addressing issues</w:t>
      </w:r>
      <w:r w:rsidR="00BA556F" w:rsidRPr="007D5396">
        <w:rPr>
          <w:rFonts w:ascii="American Typewriter" w:eastAsia="MS PMincho" w:hAnsi="American Typewriter"/>
        </w:rPr>
        <w:t xml:space="preserve"> of public health, and hence, </w:t>
      </w:r>
      <w:r w:rsidR="00307E94" w:rsidRPr="007D5396">
        <w:rPr>
          <w:rFonts w:ascii="American Typewriter" w:eastAsia="MS PMincho" w:hAnsi="American Typewriter"/>
        </w:rPr>
        <w:t>of</w:t>
      </w:r>
      <w:r w:rsidR="00B67847" w:rsidRPr="007D5396">
        <w:rPr>
          <w:rFonts w:ascii="American Typewriter" w:eastAsia="MS PMincho" w:hAnsi="American Typewriter"/>
        </w:rPr>
        <w:t xml:space="preserve"> </w:t>
      </w:r>
      <w:r w:rsidR="00BA556F" w:rsidRPr="007D5396">
        <w:rPr>
          <w:rFonts w:ascii="American Typewriter" w:eastAsia="MS PMincho" w:hAnsi="American Typewriter"/>
        </w:rPr>
        <w:t xml:space="preserve">social conditions in </w:t>
      </w:r>
      <w:r w:rsidR="00B67847" w:rsidRPr="007D5396">
        <w:rPr>
          <w:rFonts w:ascii="American Typewriter" w:eastAsia="MS PMincho" w:hAnsi="American Typewriter"/>
        </w:rPr>
        <w:t>the</w:t>
      </w:r>
      <w:r w:rsidR="00BA556F" w:rsidRPr="007D5396">
        <w:rPr>
          <w:rFonts w:ascii="American Typewriter" w:eastAsia="MS PMincho" w:hAnsi="American Typewriter"/>
        </w:rPr>
        <w:t xml:space="preserve"> population,</w:t>
      </w:r>
      <w:r w:rsidRPr="007D5396">
        <w:rPr>
          <w:rFonts w:ascii="American Typewriter" w:eastAsia="MS PMincho" w:hAnsi="American Typewriter"/>
        </w:rPr>
        <w:t xml:space="preserve"> social science </w:t>
      </w:r>
      <w:r w:rsidR="00D7397B" w:rsidRPr="007D5396">
        <w:rPr>
          <w:rFonts w:ascii="American Typewriter" w:eastAsia="MS PMincho" w:hAnsi="American Typewriter"/>
        </w:rPr>
        <w:t xml:space="preserve">research becomes </w:t>
      </w:r>
      <w:r w:rsidR="00A15C26" w:rsidRPr="007D5396">
        <w:rPr>
          <w:rFonts w:ascii="American Typewriter" w:eastAsia="MS PMincho" w:hAnsi="American Typewriter"/>
        </w:rPr>
        <w:t>a</w:t>
      </w:r>
      <w:r w:rsidR="00307E94" w:rsidRPr="007D5396">
        <w:rPr>
          <w:rFonts w:ascii="American Typewriter" w:eastAsia="MS PMincho" w:hAnsi="American Typewriter"/>
        </w:rPr>
        <w:t>n</w:t>
      </w:r>
      <w:r w:rsidR="00D7397B" w:rsidRPr="007D5396">
        <w:rPr>
          <w:rFonts w:ascii="American Typewriter" w:eastAsia="MS PMincho" w:hAnsi="American Typewriter"/>
        </w:rPr>
        <w:t xml:space="preserve"> </w:t>
      </w:r>
      <w:r w:rsidR="00307E94" w:rsidRPr="007D5396">
        <w:rPr>
          <w:rFonts w:ascii="American Typewriter" w:eastAsia="MS PMincho" w:hAnsi="American Typewriter"/>
        </w:rPr>
        <w:t>inevitable</w:t>
      </w:r>
      <w:r w:rsidR="00A15C26" w:rsidRPr="007D5396">
        <w:rPr>
          <w:rFonts w:ascii="American Typewriter" w:eastAsia="MS PMincho" w:hAnsi="American Typewriter"/>
        </w:rPr>
        <w:t xml:space="preserve"> by-product</w:t>
      </w:r>
      <w:r w:rsidR="006319C2" w:rsidRPr="007D5396">
        <w:rPr>
          <w:rFonts w:ascii="American Typewriter" w:eastAsia="MS PMincho" w:hAnsi="American Typewriter"/>
        </w:rPr>
        <w:t xml:space="preserve"> of research</w:t>
      </w:r>
      <w:r w:rsidR="00071C11" w:rsidRPr="007D5396">
        <w:rPr>
          <w:rFonts w:ascii="American Typewriter" w:eastAsia="MS PMincho" w:hAnsi="American Typewriter"/>
        </w:rPr>
        <w:t xml:space="preserve"> pertaining to the control of infectious diseases</w:t>
      </w:r>
      <w:r w:rsidR="00BA556F" w:rsidRPr="007D5396">
        <w:rPr>
          <w:rFonts w:ascii="American Typewriter" w:eastAsia="MS PMincho" w:hAnsi="American Typewriter"/>
        </w:rPr>
        <w:t>.</w:t>
      </w:r>
      <w:r w:rsidR="00CA4E10" w:rsidRPr="007D5396">
        <w:rPr>
          <w:rFonts w:ascii="American Typewriter" w:eastAsia="MS PMincho" w:hAnsi="American Typewriter"/>
        </w:rPr>
        <w:t xml:space="preserve"> In such cases, unethical conduct</w:t>
      </w:r>
      <w:r w:rsidR="00071C11" w:rsidRPr="007D5396">
        <w:rPr>
          <w:rFonts w:ascii="American Typewriter" w:eastAsia="MS PMincho" w:hAnsi="American Typewriter"/>
        </w:rPr>
        <w:t>,</w:t>
      </w:r>
      <w:r w:rsidR="00CA4E10" w:rsidRPr="007D5396">
        <w:rPr>
          <w:rFonts w:ascii="American Typewriter" w:eastAsia="MS PMincho" w:hAnsi="American Typewriter"/>
        </w:rPr>
        <w:t xml:space="preserve"> </w:t>
      </w:r>
      <w:r w:rsidR="00CD28D6" w:rsidRPr="007D5396">
        <w:rPr>
          <w:rFonts w:ascii="American Typewriter" w:eastAsia="MS PMincho" w:hAnsi="American Typewriter"/>
        </w:rPr>
        <w:t>during</w:t>
      </w:r>
      <w:r w:rsidR="00CA4E10" w:rsidRPr="007D5396">
        <w:rPr>
          <w:rFonts w:ascii="American Typewriter" w:eastAsia="MS PMincho" w:hAnsi="American Typewriter"/>
        </w:rPr>
        <w:t xml:space="preserve"> public health </w:t>
      </w:r>
      <w:r w:rsidR="00CD28D6" w:rsidRPr="007D5396">
        <w:rPr>
          <w:rFonts w:ascii="American Typewriter" w:eastAsia="MS PMincho" w:hAnsi="American Typewriter"/>
        </w:rPr>
        <w:t>research</w:t>
      </w:r>
      <w:r w:rsidR="00071C11" w:rsidRPr="007D5396">
        <w:rPr>
          <w:rFonts w:ascii="American Typewriter" w:eastAsia="MS PMincho" w:hAnsi="American Typewriter"/>
        </w:rPr>
        <w:t>,</w:t>
      </w:r>
      <w:r w:rsidR="00CD28D6" w:rsidRPr="007D5396">
        <w:rPr>
          <w:rFonts w:ascii="American Typewriter" w:eastAsia="MS PMincho" w:hAnsi="American Typewriter"/>
        </w:rPr>
        <w:t xml:space="preserve"> </w:t>
      </w:r>
      <w:r w:rsidR="00B86A34" w:rsidRPr="007D5396">
        <w:rPr>
          <w:rFonts w:ascii="American Typewriter" w:eastAsia="MS PMincho" w:hAnsi="American Typewriter"/>
        </w:rPr>
        <w:t>c</w:t>
      </w:r>
      <w:r w:rsidR="00A40053" w:rsidRPr="007D5396">
        <w:rPr>
          <w:rFonts w:ascii="American Typewriter" w:eastAsia="MS PMincho" w:hAnsi="American Typewriter"/>
        </w:rPr>
        <w:t xml:space="preserve">ould </w:t>
      </w:r>
      <w:r w:rsidR="00B86A34" w:rsidRPr="007D5396">
        <w:rPr>
          <w:rFonts w:ascii="American Typewriter" w:eastAsia="MS PMincho" w:hAnsi="American Typewriter"/>
        </w:rPr>
        <w:t>spill over in</w:t>
      </w:r>
      <w:r w:rsidR="001157AB" w:rsidRPr="007D5396">
        <w:rPr>
          <w:rFonts w:ascii="American Typewriter" w:eastAsia="MS PMincho" w:hAnsi="American Typewriter"/>
        </w:rPr>
        <w:t>to</w:t>
      </w:r>
      <w:r w:rsidR="00A40053" w:rsidRPr="007D5396">
        <w:rPr>
          <w:rFonts w:ascii="American Typewriter" w:eastAsia="MS PMincho" w:hAnsi="American Typewriter"/>
        </w:rPr>
        <w:t xml:space="preserve"> </w:t>
      </w:r>
      <w:r w:rsidR="00071C11" w:rsidRPr="007D5396">
        <w:rPr>
          <w:rFonts w:ascii="American Typewriter" w:eastAsia="MS PMincho" w:hAnsi="American Typewriter"/>
        </w:rPr>
        <w:t xml:space="preserve">related </w:t>
      </w:r>
      <w:r w:rsidR="006319C2" w:rsidRPr="007D5396">
        <w:rPr>
          <w:rFonts w:ascii="American Typewriter" w:eastAsia="MS PMincho" w:hAnsi="American Typewriter"/>
        </w:rPr>
        <w:t>social science</w:t>
      </w:r>
      <w:r w:rsidR="00153F45" w:rsidRPr="007D5396">
        <w:rPr>
          <w:rFonts w:ascii="American Typewriter" w:eastAsia="MS PMincho" w:hAnsi="American Typewriter"/>
        </w:rPr>
        <w:t xml:space="preserve"> research</w:t>
      </w:r>
      <w:r w:rsidR="006319C2" w:rsidRPr="007D5396">
        <w:rPr>
          <w:rFonts w:ascii="American Typewriter" w:eastAsia="MS PMincho" w:hAnsi="American Typewriter"/>
        </w:rPr>
        <w:t>. For example,</w:t>
      </w:r>
      <w:r w:rsidR="00CD28D6" w:rsidRPr="007D5396">
        <w:rPr>
          <w:rFonts w:ascii="American Typewriter" w:eastAsia="MS PMincho" w:hAnsi="American Typewriter"/>
        </w:rPr>
        <w:t xml:space="preserve"> adolescent minors</w:t>
      </w:r>
      <w:r w:rsidR="00BA556F" w:rsidRPr="007D5396">
        <w:rPr>
          <w:rFonts w:ascii="American Typewriter" w:eastAsia="MS PMincho" w:hAnsi="American Typewriter"/>
        </w:rPr>
        <w:t xml:space="preserve"> </w:t>
      </w:r>
      <w:r w:rsidR="00321AD8" w:rsidRPr="007D5396">
        <w:rPr>
          <w:rFonts w:ascii="American Typewriter" w:eastAsia="MS PMincho" w:hAnsi="American Typewriter"/>
        </w:rPr>
        <w:t xml:space="preserve">who </w:t>
      </w:r>
      <w:r w:rsidR="00153F45" w:rsidRPr="007D5396">
        <w:rPr>
          <w:rFonts w:ascii="American Typewriter" w:eastAsia="MS PMincho" w:hAnsi="American Typewriter"/>
        </w:rPr>
        <w:t>fall among sexual minor</w:t>
      </w:r>
      <w:r w:rsidR="00AE14EF" w:rsidRPr="007D5396">
        <w:rPr>
          <w:rFonts w:ascii="American Typewriter" w:eastAsia="MS PMincho" w:hAnsi="American Typewriter"/>
        </w:rPr>
        <w:t>itie</w:t>
      </w:r>
      <w:r w:rsidR="00153F45" w:rsidRPr="007D5396">
        <w:rPr>
          <w:rFonts w:ascii="American Typewriter" w:eastAsia="MS PMincho" w:hAnsi="American Typewriter"/>
        </w:rPr>
        <w:t xml:space="preserve">s </w:t>
      </w:r>
      <w:r w:rsidR="00035F1F" w:rsidRPr="007D5396">
        <w:rPr>
          <w:rFonts w:ascii="American Typewriter" w:eastAsia="MS PMincho" w:hAnsi="American Typewriter"/>
        </w:rPr>
        <w:t>(e.g., gay, lesbian, and tra</w:t>
      </w:r>
      <w:r w:rsidR="00135ABF" w:rsidRPr="007D5396">
        <w:rPr>
          <w:rFonts w:ascii="American Typewriter" w:eastAsia="MS PMincho" w:hAnsi="American Typewriter"/>
        </w:rPr>
        <w:t>n</w:t>
      </w:r>
      <w:r w:rsidR="00035F1F" w:rsidRPr="007D5396">
        <w:rPr>
          <w:rFonts w:ascii="American Typewriter" w:eastAsia="MS PMincho" w:hAnsi="American Typewriter"/>
        </w:rPr>
        <w:t xml:space="preserve">sgender) </w:t>
      </w:r>
      <w:r w:rsidR="00CD28D6" w:rsidRPr="007D5396">
        <w:rPr>
          <w:rFonts w:ascii="American Typewriter" w:eastAsia="MS PMincho" w:hAnsi="American Typewriter"/>
        </w:rPr>
        <w:t xml:space="preserve">are open to a whole slew of </w:t>
      </w:r>
      <w:r w:rsidR="004E2619" w:rsidRPr="007D5396">
        <w:rPr>
          <w:rFonts w:ascii="American Typewriter" w:eastAsia="MS PMincho" w:hAnsi="American Typewriter"/>
        </w:rPr>
        <w:t xml:space="preserve">health issues </w:t>
      </w:r>
      <w:r w:rsidR="00135ABF" w:rsidRPr="007D5396">
        <w:rPr>
          <w:rFonts w:ascii="American Typewriter" w:eastAsia="MS PMincho" w:hAnsi="American Typewriter"/>
        </w:rPr>
        <w:t xml:space="preserve">such as </w:t>
      </w:r>
      <w:r w:rsidR="00321AD8" w:rsidRPr="007D5396">
        <w:rPr>
          <w:rFonts w:ascii="American Typewriter" w:eastAsia="MS PMincho" w:hAnsi="American Typewriter"/>
        </w:rPr>
        <w:t xml:space="preserve">diseases </w:t>
      </w:r>
      <w:r w:rsidR="00135ABF" w:rsidRPr="007D5396">
        <w:rPr>
          <w:rFonts w:ascii="American Typewriter" w:eastAsia="MS PMincho" w:hAnsi="American Typewriter"/>
        </w:rPr>
        <w:t xml:space="preserve">(like HIV) </w:t>
      </w:r>
      <w:r w:rsidR="00071C11" w:rsidRPr="007D5396">
        <w:rPr>
          <w:rFonts w:ascii="American Typewriter" w:eastAsia="MS PMincho" w:hAnsi="American Typewriter"/>
        </w:rPr>
        <w:t>that trigger</w:t>
      </w:r>
      <w:r w:rsidR="00321AD8" w:rsidRPr="007D5396">
        <w:rPr>
          <w:rFonts w:ascii="American Typewriter" w:eastAsia="MS PMincho" w:hAnsi="American Typewriter"/>
        </w:rPr>
        <w:t xml:space="preserve"> unpleasant</w:t>
      </w:r>
      <w:r w:rsidR="00035F1F" w:rsidRPr="007D5396">
        <w:rPr>
          <w:rFonts w:ascii="American Typewriter" w:eastAsia="MS PMincho" w:hAnsi="American Typewriter"/>
        </w:rPr>
        <w:t xml:space="preserve"> social</w:t>
      </w:r>
      <w:r w:rsidR="00321AD8" w:rsidRPr="007D5396">
        <w:rPr>
          <w:rFonts w:ascii="American Typewriter" w:eastAsia="MS PMincho" w:hAnsi="American Typewriter"/>
        </w:rPr>
        <w:t xml:space="preserve"> stigmas</w:t>
      </w:r>
      <w:r w:rsidR="00071C11" w:rsidRPr="007D5396">
        <w:rPr>
          <w:rFonts w:ascii="American Typewriter" w:eastAsia="MS PMincho" w:hAnsi="American Typewriter"/>
        </w:rPr>
        <w:t xml:space="preserve"> that result in unfair discrimination and </w:t>
      </w:r>
      <w:r w:rsidR="00F43D7C" w:rsidRPr="007D5396">
        <w:rPr>
          <w:rFonts w:ascii="American Typewriter" w:eastAsia="MS PMincho" w:hAnsi="American Typewriter"/>
        </w:rPr>
        <w:t>societal injury</w:t>
      </w:r>
      <w:r w:rsidR="00321AD8" w:rsidRPr="007D5396">
        <w:rPr>
          <w:rFonts w:ascii="American Typewriter" w:eastAsia="MS PMincho" w:hAnsi="American Typewriter"/>
        </w:rPr>
        <w:t xml:space="preserve">. </w:t>
      </w:r>
      <w:r w:rsidR="00BA556F" w:rsidRPr="007D5396">
        <w:rPr>
          <w:rFonts w:ascii="American Typewriter" w:eastAsia="MS PMincho" w:hAnsi="American Typewriter"/>
        </w:rPr>
        <w:t xml:space="preserve">    </w:t>
      </w:r>
    </w:p>
    <w:p w14:paraId="2E0E1E0D" w14:textId="77777777" w:rsidR="000B35D2" w:rsidRPr="007D5396" w:rsidRDefault="000B35D2" w:rsidP="000B35D2">
      <w:pPr>
        <w:spacing w:line="360" w:lineRule="auto"/>
        <w:ind w:left="36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</w:t>
      </w:r>
      <w:r w:rsidR="005A0122" w:rsidRPr="007D5396">
        <w:rPr>
          <w:rFonts w:ascii="American Typewriter" w:eastAsia="MS PMincho" w:hAnsi="American Typewriter"/>
        </w:rPr>
        <w:t xml:space="preserve">According to the American Psychological Association </w:t>
      </w:r>
      <w:r w:rsidR="00FC0F3F" w:rsidRPr="007D5396">
        <w:rPr>
          <w:rFonts w:ascii="American Typewriter" w:eastAsia="MS PMincho" w:hAnsi="American Typewriter"/>
        </w:rPr>
        <w:t xml:space="preserve">(APA) </w:t>
      </w:r>
      <w:r w:rsidR="005A0122" w:rsidRPr="007D5396">
        <w:rPr>
          <w:rFonts w:ascii="American Typewriter" w:eastAsia="MS PMincho" w:hAnsi="American Typewriter"/>
        </w:rPr>
        <w:t>“f</w:t>
      </w:r>
      <w:r w:rsidR="0028310E" w:rsidRPr="007D5396">
        <w:rPr>
          <w:rFonts w:ascii="American Typewriter" w:eastAsia="MS PMincho" w:hAnsi="American Typewriter"/>
        </w:rPr>
        <w:t xml:space="preserve">ederal </w:t>
      </w:r>
      <w:r w:rsidRPr="007D5396">
        <w:rPr>
          <w:rFonts w:ascii="American Typewriter" w:eastAsia="MS PMincho" w:hAnsi="American Typewriter"/>
        </w:rPr>
        <w:t xml:space="preserve">  </w:t>
      </w:r>
    </w:p>
    <w:p w14:paraId="03163636" w14:textId="637A7172" w:rsidR="000B35D2" w:rsidRPr="007D5396" w:rsidRDefault="005A0122" w:rsidP="00E5327C">
      <w:pPr>
        <w:spacing w:line="360" w:lineRule="auto"/>
        <w:ind w:left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regulations </w:t>
      </w:r>
      <w:r w:rsidR="009C294A" w:rsidRPr="007D5396">
        <w:rPr>
          <w:rFonts w:ascii="American Typewriter" w:eastAsia="MS PMincho" w:hAnsi="American Typewriter"/>
        </w:rPr>
        <w:t xml:space="preserve">provide </w:t>
      </w:r>
      <w:r w:rsidRPr="007D5396">
        <w:rPr>
          <w:rFonts w:ascii="American Typewriter" w:eastAsia="MS PMincho" w:hAnsi="American Typewriter"/>
        </w:rPr>
        <w:t xml:space="preserve">protection </w:t>
      </w:r>
      <w:r w:rsidR="00D2110B" w:rsidRPr="007D5396">
        <w:rPr>
          <w:rFonts w:ascii="American Typewriter" w:eastAsia="MS PMincho" w:hAnsi="American Typewriter"/>
        </w:rPr>
        <w:t>of research participants</w:t>
      </w:r>
      <w:r w:rsidR="00135ABF" w:rsidRPr="007D5396">
        <w:rPr>
          <w:rFonts w:ascii="American Typewriter" w:eastAsia="MS PMincho" w:hAnsi="American Typewriter"/>
        </w:rPr>
        <w:t xml:space="preserve"> who </w:t>
      </w:r>
      <w:r w:rsidR="00F43D7C" w:rsidRPr="007D5396">
        <w:rPr>
          <w:rFonts w:ascii="American Typewriter" w:eastAsia="MS PMincho" w:hAnsi="American Typewriter"/>
        </w:rPr>
        <w:t>fall in the class of</w:t>
      </w:r>
      <w:r w:rsidR="00135ABF" w:rsidRPr="007D5396">
        <w:rPr>
          <w:rFonts w:ascii="American Typewriter" w:eastAsia="MS PMincho" w:hAnsi="American Typewriter"/>
        </w:rPr>
        <w:t xml:space="preserve"> stigmatized adolescent minor</w:t>
      </w:r>
      <w:r w:rsidR="009F6EDD" w:rsidRPr="007D5396">
        <w:rPr>
          <w:rFonts w:ascii="American Typewriter" w:eastAsia="MS PMincho" w:hAnsi="American Typewriter"/>
        </w:rPr>
        <w:t>s.</w:t>
      </w:r>
      <w:r w:rsidR="00D2110B" w:rsidRPr="007D5396">
        <w:rPr>
          <w:rFonts w:ascii="American Typewriter" w:eastAsia="MS PMincho" w:hAnsi="American Typewriter"/>
        </w:rPr>
        <w:t xml:space="preserve"> </w:t>
      </w:r>
      <w:r w:rsidR="009F6EDD" w:rsidRPr="007D5396">
        <w:rPr>
          <w:rFonts w:ascii="American Typewriter" w:eastAsia="MS PMincho" w:hAnsi="American Typewriter"/>
        </w:rPr>
        <w:t>Publications</w:t>
      </w:r>
      <w:r w:rsidR="00D2110B" w:rsidRPr="007D5396">
        <w:rPr>
          <w:rFonts w:ascii="American Typewriter" w:eastAsia="MS PMincho" w:hAnsi="American Typewriter"/>
        </w:rPr>
        <w:t xml:space="preserve"> by the Office for Human Research Protection </w:t>
      </w:r>
      <w:r w:rsidRPr="007D5396">
        <w:rPr>
          <w:rFonts w:ascii="American Typewriter" w:eastAsia="MS PMincho" w:hAnsi="American Typewriter"/>
        </w:rPr>
        <w:t xml:space="preserve">(n.d.) </w:t>
      </w:r>
      <w:r w:rsidR="00D2110B" w:rsidRPr="007D5396">
        <w:rPr>
          <w:rFonts w:ascii="American Typewriter" w:eastAsia="MS PMincho" w:hAnsi="American Typewriter"/>
        </w:rPr>
        <w:t xml:space="preserve">and the Food and Drug Administration” (Roth-Cline, </w:t>
      </w:r>
      <w:r w:rsidR="00E5327C" w:rsidRPr="007D5396">
        <w:rPr>
          <w:rFonts w:ascii="American Typewriter" w:eastAsia="MS PMincho" w:hAnsi="American Typewriter"/>
        </w:rPr>
        <w:t xml:space="preserve">M. D., </w:t>
      </w:r>
      <w:r w:rsidR="00D2110B" w:rsidRPr="007D5396">
        <w:rPr>
          <w:rFonts w:ascii="American Typewriter" w:eastAsia="MS PMincho" w:hAnsi="American Typewriter"/>
        </w:rPr>
        <w:t>Gerson</w:t>
      </w:r>
      <w:r w:rsidR="00E5327C" w:rsidRPr="007D5396">
        <w:rPr>
          <w:rFonts w:ascii="American Typewriter" w:eastAsia="MS PMincho" w:hAnsi="American Typewriter"/>
        </w:rPr>
        <w:t>, J., Bright, P., Lee, P.S. &amp; Nelson, R. M.</w:t>
      </w:r>
      <w:r w:rsidR="00410FEA" w:rsidRPr="007D5396">
        <w:rPr>
          <w:rFonts w:ascii="American Typewriter" w:eastAsia="MS PMincho" w:hAnsi="American Typewriter"/>
        </w:rPr>
        <w:t xml:space="preserve">) </w:t>
      </w:r>
      <w:r w:rsidR="00410FEA" w:rsidRPr="007D5396">
        <w:rPr>
          <w:rFonts w:ascii="American Typewriter" w:eastAsia="MS PMincho" w:hAnsi="American Typewriter"/>
        </w:rPr>
        <w:lastRenderedPageBreak/>
        <w:t xml:space="preserve">show </w:t>
      </w:r>
      <w:r w:rsidR="0028310E" w:rsidRPr="007D5396">
        <w:rPr>
          <w:rFonts w:ascii="American Typewriter" w:eastAsia="MS PMincho" w:hAnsi="American Typewriter"/>
        </w:rPr>
        <w:t xml:space="preserve">special </w:t>
      </w:r>
      <w:r w:rsidR="00410FEA" w:rsidRPr="007D5396">
        <w:rPr>
          <w:rFonts w:ascii="American Typewriter" w:eastAsia="MS PMincho" w:hAnsi="American Typewriter"/>
        </w:rPr>
        <w:t xml:space="preserve">concern </w:t>
      </w:r>
      <w:r w:rsidR="00135ABF" w:rsidRPr="007D5396">
        <w:rPr>
          <w:rFonts w:ascii="American Typewriter" w:eastAsia="MS PMincho" w:hAnsi="American Typewriter"/>
        </w:rPr>
        <w:t>f</w:t>
      </w:r>
      <w:r w:rsidR="00410FEA" w:rsidRPr="007D5396">
        <w:rPr>
          <w:rFonts w:ascii="American Typewriter" w:eastAsia="MS PMincho" w:hAnsi="American Typewriter"/>
        </w:rPr>
        <w:t xml:space="preserve">or </w:t>
      </w:r>
      <w:r w:rsidR="00C0334C" w:rsidRPr="007D5396">
        <w:rPr>
          <w:rFonts w:ascii="American Typewriter" w:eastAsia="MS PMincho" w:hAnsi="American Typewriter"/>
        </w:rPr>
        <w:t xml:space="preserve">research participants </w:t>
      </w:r>
      <w:r w:rsidR="00135ABF" w:rsidRPr="007D5396">
        <w:rPr>
          <w:rFonts w:ascii="American Typewriter" w:eastAsia="MS PMincho" w:hAnsi="American Typewriter"/>
        </w:rPr>
        <w:t xml:space="preserve">who </w:t>
      </w:r>
      <w:r w:rsidR="00410FEA" w:rsidRPr="007D5396">
        <w:rPr>
          <w:rFonts w:ascii="American Typewriter" w:eastAsia="MS PMincho" w:hAnsi="American Typewriter"/>
        </w:rPr>
        <w:t xml:space="preserve">are likely to </w:t>
      </w:r>
      <w:r w:rsidR="00965A5D" w:rsidRPr="007D5396">
        <w:rPr>
          <w:rFonts w:ascii="American Typewriter" w:eastAsia="MS PMincho" w:hAnsi="American Typewriter"/>
        </w:rPr>
        <w:t xml:space="preserve">be most vulnerable. </w:t>
      </w:r>
    </w:p>
    <w:p w14:paraId="15B6A33F" w14:textId="77777777" w:rsidR="003146E9" w:rsidRDefault="000B35D2" w:rsidP="000B35D2">
      <w:pPr>
        <w:spacing w:line="360" w:lineRule="auto"/>
        <w:ind w:left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               </w:t>
      </w:r>
      <w:r w:rsidR="009F6EDD" w:rsidRPr="007D5396">
        <w:rPr>
          <w:rFonts w:ascii="American Typewriter" w:eastAsia="MS PMincho" w:hAnsi="American Typewriter"/>
        </w:rPr>
        <w:t>Ordinarily,</w:t>
      </w:r>
      <w:r w:rsidR="009C294A" w:rsidRPr="007D5396">
        <w:rPr>
          <w:rFonts w:ascii="American Typewriter" w:eastAsia="MS PMincho" w:hAnsi="American Typewriter"/>
        </w:rPr>
        <w:t xml:space="preserve"> these</w:t>
      </w:r>
      <w:r w:rsidR="009F6EDD" w:rsidRPr="007D5396">
        <w:rPr>
          <w:rFonts w:ascii="American Typewriter" w:eastAsia="MS PMincho" w:hAnsi="American Typewriter"/>
        </w:rPr>
        <w:t xml:space="preserve"> government agencies </w:t>
      </w:r>
      <w:r w:rsidR="00C0334C" w:rsidRPr="007D5396">
        <w:rPr>
          <w:rFonts w:ascii="American Typewriter" w:eastAsia="MS PMincho" w:hAnsi="American Typewriter"/>
        </w:rPr>
        <w:t>require</w:t>
      </w:r>
      <w:r w:rsidR="009F6EDD" w:rsidRPr="007D5396">
        <w:rPr>
          <w:rFonts w:ascii="American Typewriter" w:eastAsia="MS PMincho" w:hAnsi="American Typewriter"/>
        </w:rPr>
        <w:t xml:space="preserve"> </w:t>
      </w:r>
      <w:r w:rsidR="00DE5EC5" w:rsidRPr="007D5396">
        <w:rPr>
          <w:rFonts w:ascii="American Typewriter" w:eastAsia="MS PMincho" w:hAnsi="American Typewriter"/>
        </w:rPr>
        <w:t>protecti</w:t>
      </w:r>
      <w:r w:rsidR="009F6EDD" w:rsidRPr="007D5396">
        <w:rPr>
          <w:rFonts w:ascii="American Typewriter" w:eastAsia="MS PMincho" w:hAnsi="American Typewriter"/>
        </w:rPr>
        <w:t>on</w:t>
      </w:r>
      <w:r w:rsidR="00DE5EC5" w:rsidRPr="007D5396">
        <w:rPr>
          <w:rFonts w:ascii="American Typewriter" w:eastAsia="MS PMincho" w:hAnsi="American Typewriter"/>
        </w:rPr>
        <w:t xml:space="preserve"> of </w:t>
      </w:r>
    </w:p>
    <w:p w14:paraId="1022DD36" w14:textId="77777777" w:rsidR="003146E9" w:rsidRDefault="00DE5EC5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research </w:t>
      </w:r>
      <w:r w:rsidR="0028310E" w:rsidRPr="007D5396">
        <w:rPr>
          <w:rFonts w:ascii="American Typewriter" w:eastAsia="MS PMincho" w:hAnsi="American Typewriter"/>
        </w:rPr>
        <w:t>participants</w:t>
      </w:r>
      <w:r w:rsidRPr="007D5396">
        <w:rPr>
          <w:rFonts w:ascii="American Typewriter" w:eastAsia="MS PMincho" w:hAnsi="American Typewriter"/>
        </w:rPr>
        <w:t xml:space="preserve"> of minor age but in some cases, they defer to the </w:t>
      </w:r>
    </w:p>
    <w:p w14:paraId="037B489C" w14:textId="77777777" w:rsidR="003146E9" w:rsidRDefault="00DE5EC5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state, </w:t>
      </w:r>
      <w:r w:rsidR="009F6EDD" w:rsidRPr="007D5396">
        <w:rPr>
          <w:rFonts w:ascii="American Typewriter" w:eastAsia="MS PMincho" w:hAnsi="American Typewriter"/>
        </w:rPr>
        <w:t xml:space="preserve">and </w:t>
      </w:r>
      <w:r w:rsidRPr="007D5396">
        <w:rPr>
          <w:rFonts w:ascii="American Typewriter" w:eastAsia="MS PMincho" w:hAnsi="American Typewriter"/>
        </w:rPr>
        <w:t xml:space="preserve">the state </w:t>
      </w:r>
      <w:r w:rsidR="00F43D7C" w:rsidRPr="007D5396">
        <w:rPr>
          <w:rFonts w:ascii="American Typewriter" w:eastAsia="MS PMincho" w:hAnsi="American Typewriter"/>
        </w:rPr>
        <w:t xml:space="preserve">sometimes </w:t>
      </w:r>
      <w:r w:rsidRPr="007D5396">
        <w:rPr>
          <w:rFonts w:ascii="American Typewriter" w:eastAsia="MS PMincho" w:hAnsi="American Typewriter"/>
        </w:rPr>
        <w:t>defer</w:t>
      </w:r>
      <w:r w:rsidR="009C3995" w:rsidRPr="007D5396">
        <w:rPr>
          <w:rFonts w:ascii="American Typewriter" w:eastAsia="MS PMincho" w:hAnsi="American Typewriter"/>
        </w:rPr>
        <w:t>s</w:t>
      </w:r>
      <w:r w:rsidRPr="007D5396">
        <w:rPr>
          <w:rFonts w:ascii="American Typewriter" w:eastAsia="MS PMincho" w:hAnsi="American Typewriter"/>
        </w:rPr>
        <w:t xml:space="preserve"> to the municipalities</w:t>
      </w:r>
      <w:r w:rsidR="00405076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and </w:t>
      </w:r>
      <w:r w:rsidR="00405076" w:rsidRPr="007D5396">
        <w:rPr>
          <w:rFonts w:ascii="American Typewriter" w:eastAsia="MS PMincho" w:hAnsi="American Typewriter"/>
        </w:rPr>
        <w:t xml:space="preserve">they, to </w:t>
      </w:r>
      <w:r w:rsidRPr="007D5396">
        <w:rPr>
          <w:rFonts w:ascii="American Typewriter" w:eastAsia="MS PMincho" w:hAnsi="American Typewriter"/>
        </w:rPr>
        <w:t xml:space="preserve">the </w:t>
      </w:r>
    </w:p>
    <w:p w14:paraId="475ECEE7" w14:textId="77777777" w:rsidR="003146E9" w:rsidRDefault="00DE5EC5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departments</w:t>
      </w:r>
      <w:r w:rsidR="00702B43" w:rsidRPr="007D5396">
        <w:rPr>
          <w:rFonts w:ascii="American Typewriter" w:eastAsia="MS PMincho" w:hAnsi="American Typewriter"/>
        </w:rPr>
        <w:t>.</w:t>
      </w:r>
      <w:r w:rsidR="00814157" w:rsidRPr="007D5396">
        <w:rPr>
          <w:rFonts w:ascii="American Typewriter" w:eastAsia="MS PMincho" w:hAnsi="American Typewriter"/>
        </w:rPr>
        <w:t xml:space="preserve"> </w:t>
      </w:r>
      <w:r w:rsidR="008535B8" w:rsidRPr="007D5396">
        <w:rPr>
          <w:rFonts w:ascii="American Typewriter" w:eastAsia="MS PMincho" w:hAnsi="American Typewriter"/>
        </w:rPr>
        <w:t xml:space="preserve">In the meantime, </w:t>
      </w:r>
      <w:r w:rsidR="00814157" w:rsidRPr="007D5396">
        <w:rPr>
          <w:rFonts w:ascii="American Typewriter" w:eastAsia="MS PMincho" w:hAnsi="American Typewriter"/>
        </w:rPr>
        <w:t xml:space="preserve">APA </w:t>
      </w:r>
      <w:r w:rsidR="00C6539F" w:rsidRPr="007D5396">
        <w:rPr>
          <w:rFonts w:ascii="American Typewriter" w:eastAsia="MS PMincho" w:hAnsi="American Typewriter"/>
        </w:rPr>
        <w:t xml:space="preserve">has </w:t>
      </w:r>
      <w:r w:rsidR="00D56DC6" w:rsidRPr="007D5396">
        <w:rPr>
          <w:rFonts w:ascii="American Typewriter" w:eastAsia="MS PMincho" w:hAnsi="American Typewriter"/>
        </w:rPr>
        <w:t xml:space="preserve">exerted some effort to ensure that </w:t>
      </w:r>
    </w:p>
    <w:p w14:paraId="411EF712" w14:textId="77777777" w:rsidR="003146E9" w:rsidRDefault="00FD484A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IRBs pay close </w:t>
      </w:r>
      <w:r w:rsidR="00D56DC6" w:rsidRPr="007D5396">
        <w:rPr>
          <w:rFonts w:ascii="American Typewriter" w:eastAsia="MS PMincho" w:hAnsi="American Typewriter"/>
        </w:rPr>
        <w:t xml:space="preserve">attention </w:t>
      </w:r>
      <w:r w:rsidRPr="007D5396">
        <w:rPr>
          <w:rFonts w:ascii="American Typewriter" w:eastAsia="MS PMincho" w:hAnsi="American Typewriter"/>
        </w:rPr>
        <w:t>t</w:t>
      </w:r>
      <w:r w:rsidR="00D56DC6" w:rsidRPr="007D5396">
        <w:rPr>
          <w:rFonts w:ascii="American Typewriter" w:eastAsia="MS PMincho" w:hAnsi="American Typewriter"/>
        </w:rPr>
        <w:t xml:space="preserve">o whether the required data of protocols on the </w:t>
      </w:r>
    </w:p>
    <w:p w14:paraId="04DB09EC" w14:textId="77777777" w:rsidR="003146E9" w:rsidRDefault="00D56DC6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“</w:t>
      </w:r>
      <w:proofErr w:type="gramStart"/>
      <w:r w:rsidRPr="007D5396">
        <w:rPr>
          <w:rFonts w:ascii="American Typewriter" w:eastAsia="MS PMincho" w:hAnsi="American Typewriter"/>
        </w:rPr>
        <w:t>ability</w:t>
      </w:r>
      <w:proofErr w:type="gramEnd"/>
      <w:r w:rsidRPr="007D5396">
        <w:rPr>
          <w:rFonts w:ascii="American Typewriter" w:eastAsia="MS PMincho" w:hAnsi="American Typewriter"/>
        </w:rPr>
        <w:t xml:space="preserve"> of youth to independently consent”</w:t>
      </w:r>
      <w:r w:rsidR="00FD484A" w:rsidRPr="007D5396">
        <w:rPr>
          <w:rFonts w:ascii="American Typewriter" w:eastAsia="MS PMincho" w:hAnsi="American Typewriter"/>
        </w:rPr>
        <w:t xml:space="preserve"> are up to date and properly </w:t>
      </w:r>
    </w:p>
    <w:p w14:paraId="5C84B235" w14:textId="77777777" w:rsidR="003146E9" w:rsidRDefault="00FD484A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contextualized to allow</w:t>
      </w:r>
      <w:r w:rsidR="00C6539F" w:rsidRPr="007D5396">
        <w:rPr>
          <w:rFonts w:ascii="American Typewriter" w:eastAsia="MS PMincho" w:hAnsi="American Typewriter"/>
        </w:rPr>
        <w:t xml:space="preserve"> for</w:t>
      </w:r>
      <w:r w:rsidR="00814157" w:rsidRPr="007D5396">
        <w:rPr>
          <w:rFonts w:ascii="American Typewriter" w:eastAsia="MS PMincho" w:hAnsi="American Typewriter"/>
        </w:rPr>
        <w:t xml:space="preserve"> the exten</w:t>
      </w:r>
      <w:r w:rsidR="00C6539F" w:rsidRPr="007D5396">
        <w:rPr>
          <w:rFonts w:ascii="American Typewriter" w:eastAsia="MS PMincho" w:hAnsi="American Typewriter"/>
        </w:rPr>
        <w:t>sion</w:t>
      </w:r>
      <w:r w:rsidR="00814157" w:rsidRPr="007D5396">
        <w:rPr>
          <w:rFonts w:ascii="American Typewriter" w:eastAsia="MS PMincho" w:hAnsi="American Typewriter"/>
        </w:rPr>
        <w:t xml:space="preserve"> of the “mature minor laws” that </w:t>
      </w:r>
    </w:p>
    <w:p w14:paraId="741A2BB4" w14:textId="77777777" w:rsidR="003146E9" w:rsidRDefault="00814157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proofErr w:type="spellStart"/>
      <w:r w:rsidRPr="007D5396">
        <w:rPr>
          <w:rFonts w:ascii="American Typewriter" w:eastAsia="MS PMincho" w:hAnsi="American Typewriter"/>
        </w:rPr>
        <w:t>carr</w:t>
      </w:r>
      <w:r w:rsidR="00C6539F" w:rsidRPr="007D5396">
        <w:rPr>
          <w:rFonts w:ascii="American Typewriter" w:eastAsia="MS PMincho" w:hAnsi="American Typewriter"/>
        </w:rPr>
        <w:t>y</w:t>
      </w:r>
      <w:r w:rsidRPr="007D5396">
        <w:rPr>
          <w:rFonts w:ascii="American Typewriter" w:eastAsia="MS PMincho" w:hAnsi="American Typewriter"/>
        </w:rPr>
        <w:t xml:space="preserve"> over</w:t>
      </w:r>
      <w:proofErr w:type="spellEnd"/>
      <w:r w:rsidRPr="007D5396">
        <w:rPr>
          <w:rFonts w:ascii="American Typewriter" w:eastAsia="MS PMincho" w:hAnsi="American Typewriter"/>
        </w:rPr>
        <w:t xml:space="preserve"> from health care to </w:t>
      </w:r>
      <w:r w:rsidR="00C6539F" w:rsidRPr="007D5396">
        <w:rPr>
          <w:rFonts w:ascii="American Typewriter" w:eastAsia="MS PMincho" w:hAnsi="American Typewriter"/>
        </w:rPr>
        <w:t xml:space="preserve">research </w:t>
      </w:r>
      <w:r w:rsidR="00405076" w:rsidRPr="007D5396">
        <w:rPr>
          <w:rFonts w:ascii="American Typewriter" w:eastAsia="MS PMincho" w:hAnsi="American Typewriter"/>
        </w:rPr>
        <w:t>assure that</w:t>
      </w:r>
      <w:r w:rsidR="00C6539F" w:rsidRPr="007D5396">
        <w:rPr>
          <w:rFonts w:ascii="American Typewriter" w:eastAsia="MS PMincho" w:hAnsi="American Typewriter"/>
        </w:rPr>
        <w:t xml:space="preserve"> there </w:t>
      </w:r>
      <w:r w:rsidR="00623994" w:rsidRPr="007D5396">
        <w:rPr>
          <w:rFonts w:ascii="American Typewriter" w:eastAsia="MS PMincho" w:hAnsi="American Typewriter"/>
        </w:rPr>
        <w:t xml:space="preserve">are </w:t>
      </w:r>
      <w:r w:rsidR="00C6539F" w:rsidRPr="007D5396">
        <w:rPr>
          <w:rFonts w:ascii="American Typewriter" w:eastAsia="MS PMincho" w:hAnsi="American Typewriter"/>
        </w:rPr>
        <w:t xml:space="preserve">only </w:t>
      </w:r>
      <w:r w:rsidR="00623994" w:rsidRPr="007D5396">
        <w:rPr>
          <w:rFonts w:ascii="American Typewriter" w:eastAsia="MS PMincho" w:hAnsi="American Typewriter"/>
        </w:rPr>
        <w:t xml:space="preserve">minimal </w:t>
      </w:r>
    </w:p>
    <w:p w14:paraId="750406E5" w14:textId="77777777" w:rsidR="003146E9" w:rsidRDefault="00623994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chances of risk of harm to </w:t>
      </w:r>
      <w:r w:rsidR="00C6539F" w:rsidRPr="007D5396">
        <w:rPr>
          <w:rFonts w:ascii="American Typewriter" w:eastAsia="MS PMincho" w:hAnsi="American Typewriter"/>
        </w:rPr>
        <w:t>participa</w:t>
      </w:r>
      <w:r w:rsidRPr="007D5396">
        <w:rPr>
          <w:rFonts w:ascii="American Typewriter" w:eastAsia="MS PMincho" w:hAnsi="American Typewriter"/>
        </w:rPr>
        <w:t>nts.</w:t>
      </w:r>
      <w:r w:rsidR="00C6539F" w:rsidRPr="007D5396">
        <w:rPr>
          <w:rFonts w:ascii="American Typewriter" w:eastAsia="MS PMincho" w:hAnsi="American Typewriter"/>
        </w:rPr>
        <w:t xml:space="preserve"> </w:t>
      </w:r>
      <w:r w:rsidR="009C294A" w:rsidRPr="007D5396">
        <w:rPr>
          <w:rFonts w:ascii="American Typewriter" w:eastAsia="MS PMincho" w:hAnsi="American Typewriter"/>
        </w:rPr>
        <w:t xml:space="preserve">However, </w:t>
      </w:r>
      <w:r w:rsidR="00F43D7C" w:rsidRPr="007D5396">
        <w:rPr>
          <w:rFonts w:ascii="American Typewriter" w:eastAsia="MS PMincho" w:hAnsi="American Typewriter"/>
        </w:rPr>
        <w:t>injury</w:t>
      </w:r>
      <w:r w:rsidR="008535B8" w:rsidRPr="007D5396">
        <w:rPr>
          <w:rFonts w:ascii="American Typewriter" w:eastAsia="MS PMincho" w:hAnsi="American Typewriter"/>
        </w:rPr>
        <w:t xml:space="preserve">, even to </w:t>
      </w:r>
      <w:r w:rsidR="00F43D7C" w:rsidRPr="007D5396">
        <w:rPr>
          <w:rFonts w:ascii="American Typewriter" w:eastAsia="MS PMincho" w:hAnsi="American Typewriter"/>
        </w:rPr>
        <w:t xml:space="preserve">such </w:t>
      </w:r>
    </w:p>
    <w:p w14:paraId="5111D83B" w14:textId="77777777" w:rsidR="003146E9" w:rsidRDefault="00F43D7C" w:rsidP="003146E9">
      <w:pPr>
        <w:spacing w:line="360" w:lineRule="auto"/>
        <w:ind w:left="360" w:firstLine="36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participants</w:t>
      </w:r>
      <w:r w:rsidR="00405076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could </w:t>
      </w:r>
      <w:r w:rsidR="003772F1" w:rsidRPr="007D5396">
        <w:rPr>
          <w:rFonts w:ascii="American Typewriter" w:eastAsia="MS PMincho" w:hAnsi="American Typewriter"/>
        </w:rPr>
        <w:t>be open to risk of harm that is</w:t>
      </w:r>
      <w:r w:rsidRPr="007D5396">
        <w:rPr>
          <w:rFonts w:ascii="American Typewriter" w:eastAsia="MS PMincho" w:hAnsi="American Typewriter"/>
        </w:rPr>
        <w:t xml:space="preserve"> so extreme that </w:t>
      </w:r>
      <w:r w:rsidR="00FF6C54" w:rsidRPr="007D5396">
        <w:rPr>
          <w:rFonts w:ascii="American Typewriter" w:eastAsia="MS PMincho" w:hAnsi="American Typewriter"/>
        </w:rPr>
        <w:t xml:space="preserve">even the </w:t>
      </w:r>
    </w:p>
    <w:p w14:paraId="1610B853" w14:textId="099ABB35" w:rsidR="00702B43" w:rsidRPr="007D5396" w:rsidRDefault="00FF6C54" w:rsidP="003146E9">
      <w:pPr>
        <w:spacing w:line="360" w:lineRule="auto"/>
        <w:ind w:left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nod from an approving parent might not </w:t>
      </w:r>
      <w:r w:rsidR="008535B8" w:rsidRPr="007D5396">
        <w:rPr>
          <w:rFonts w:ascii="American Typewriter" w:eastAsia="MS PMincho" w:hAnsi="American Typewriter"/>
        </w:rPr>
        <w:t xml:space="preserve">be enough to </w:t>
      </w:r>
      <w:r w:rsidRPr="007D5396">
        <w:rPr>
          <w:rFonts w:ascii="American Typewriter" w:eastAsia="MS PMincho" w:hAnsi="American Typewriter"/>
        </w:rPr>
        <w:t>meet the</w:t>
      </w:r>
      <w:r w:rsidR="003146E9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government standard set for stigmatized adolescent minority participant in </w:t>
      </w:r>
      <w:r w:rsidR="00906299" w:rsidRPr="007D5396">
        <w:rPr>
          <w:rFonts w:ascii="American Typewriter" w:eastAsia="MS PMincho" w:hAnsi="American Typewriter"/>
        </w:rPr>
        <w:t>medical</w:t>
      </w:r>
      <w:r w:rsidR="00F43D7C" w:rsidRPr="007D5396">
        <w:rPr>
          <w:rFonts w:ascii="American Typewriter" w:eastAsia="MS PMincho" w:hAnsi="American Typewriter"/>
        </w:rPr>
        <w:t xml:space="preserve"> </w:t>
      </w:r>
      <w:r w:rsidR="00496953" w:rsidRPr="007D5396">
        <w:rPr>
          <w:rFonts w:ascii="American Typewriter" w:eastAsia="MS PMincho" w:hAnsi="American Typewriter"/>
        </w:rPr>
        <w:t>research (</w:t>
      </w:r>
      <w:r w:rsidR="00F36803" w:rsidRPr="007D5396">
        <w:rPr>
          <w:rFonts w:ascii="American Typewriter" w:eastAsia="MS PMincho" w:hAnsi="American Typewriter"/>
        </w:rPr>
        <w:t>APA</w:t>
      </w:r>
      <w:r w:rsidR="00AD1FF8" w:rsidRPr="007D5396">
        <w:rPr>
          <w:rFonts w:ascii="American Typewriter" w:eastAsia="MS PMincho" w:hAnsi="American Typewriter"/>
        </w:rPr>
        <w:t xml:space="preserve">; </w:t>
      </w:r>
      <w:r w:rsidR="00496953" w:rsidRPr="007D5396">
        <w:rPr>
          <w:rFonts w:ascii="American Typewriter" w:eastAsia="MS PMincho" w:hAnsi="American Typewriter"/>
        </w:rPr>
        <w:t xml:space="preserve">CDC, 2015a, 2016b), and subsequently, </w:t>
      </w:r>
      <w:r w:rsidR="003772F1" w:rsidRPr="007D5396">
        <w:rPr>
          <w:rFonts w:ascii="American Typewriter" w:eastAsia="MS PMincho" w:hAnsi="American Typewriter"/>
        </w:rPr>
        <w:t xml:space="preserve">in </w:t>
      </w:r>
      <w:r w:rsidRPr="007D5396">
        <w:rPr>
          <w:rFonts w:ascii="American Typewriter" w:eastAsia="MS PMincho" w:hAnsi="American Typewriter"/>
        </w:rPr>
        <w:t>social science research.</w:t>
      </w:r>
    </w:p>
    <w:p w14:paraId="3A5856C7" w14:textId="77777777" w:rsidR="00CA31A7" w:rsidRPr="007D5396" w:rsidRDefault="00CA31A7" w:rsidP="000B35D2">
      <w:pPr>
        <w:spacing w:line="360" w:lineRule="auto"/>
        <w:ind w:left="720"/>
        <w:rPr>
          <w:rFonts w:ascii="American Typewriter" w:eastAsia="MS PMincho" w:hAnsi="American Typewriter"/>
        </w:rPr>
      </w:pPr>
    </w:p>
    <w:p w14:paraId="782E202C" w14:textId="285D94EB" w:rsidR="00841400" w:rsidRPr="007D5396" w:rsidRDefault="004A27BE" w:rsidP="00732F6E">
      <w:pPr>
        <w:pStyle w:val="ListParagraph"/>
        <w:numPr>
          <w:ilvl w:val="0"/>
          <w:numId w:val="6"/>
        </w:numPr>
        <w:spacing w:line="360" w:lineRule="auto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When a researcher </w:t>
      </w:r>
      <w:r w:rsidR="007F1A31" w:rsidRPr="007D5396">
        <w:rPr>
          <w:rFonts w:ascii="American Typewriter" w:eastAsia="MS PMincho" w:hAnsi="American Typewriter"/>
        </w:rPr>
        <w:t>embarks upon</w:t>
      </w:r>
      <w:r w:rsidRPr="007D5396">
        <w:rPr>
          <w:rFonts w:ascii="American Typewriter" w:eastAsia="MS PMincho" w:hAnsi="American Typewriter"/>
        </w:rPr>
        <w:t xml:space="preserve"> a study, he often begins </w:t>
      </w:r>
      <w:r w:rsidR="00112A4B" w:rsidRPr="007D5396">
        <w:rPr>
          <w:rFonts w:ascii="American Typewriter" w:eastAsia="MS PMincho" w:hAnsi="American Typewriter"/>
        </w:rPr>
        <w:t xml:space="preserve">by conducting </w:t>
      </w:r>
      <w:r w:rsidRPr="007D5396">
        <w:rPr>
          <w:rFonts w:ascii="American Typewriter" w:eastAsia="MS PMincho" w:hAnsi="American Typewriter"/>
        </w:rPr>
        <w:t>a “Need</w:t>
      </w:r>
      <w:r w:rsidR="00112A4B" w:rsidRPr="007D5396">
        <w:rPr>
          <w:rFonts w:ascii="American Typewriter" w:eastAsia="MS PMincho" w:hAnsi="American Typewriter"/>
        </w:rPr>
        <w:t>s</w:t>
      </w:r>
      <w:r w:rsidRPr="007D5396">
        <w:rPr>
          <w:rFonts w:ascii="American Typewriter" w:eastAsia="MS PMincho" w:hAnsi="American Typewriter"/>
        </w:rPr>
        <w:t xml:space="preserve"> Assessment</w:t>
      </w:r>
      <w:r w:rsidR="00EE6FA9" w:rsidRPr="007D5396">
        <w:rPr>
          <w:rFonts w:ascii="American Typewriter" w:eastAsia="MS PMincho" w:hAnsi="American Typewriter"/>
        </w:rPr>
        <w:t>.</w:t>
      </w:r>
      <w:r w:rsidR="00427C34" w:rsidRPr="007D5396">
        <w:rPr>
          <w:rFonts w:ascii="American Typewriter" w:eastAsia="MS PMincho" w:hAnsi="American Typewriter"/>
        </w:rPr>
        <w:t xml:space="preserve">” </w:t>
      </w:r>
      <w:r w:rsidR="00EE6FA9" w:rsidRPr="007D5396">
        <w:rPr>
          <w:rFonts w:ascii="American Typewriter" w:eastAsia="MS PMincho" w:hAnsi="American Typewriter"/>
        </w:rPr>
        <w:t xml:space="preserve"> And, </w:t>
      </w:r>
      <w:r w:rsidR="00427C34" w:rsidRPr="007D5396">
        <w:rPr>
          <w:rFonts w:ascii="American Typewriter" w:eastAsia="MS PMincho" w:hAnsi="American Typewriter"/>
        </w:rPr>
        <w:t xml:space="preserve">out of </w:t>
      </w:r>
      <w:r w:rsidR="00EE6FA9" w:rsidRPr="007D5396">
        <w:rPr>
          <w:rFonts w:ascii="American Typewriter" w:eastAsia="MS PMincho" w:hAnsi="American Typewriter"/>
        </w:rPr>
        <w:t>that,</w:t>
      </w:r>
      <w:r w:rsidR="00427C34" w:rsidRPr="007D5396">
        <w:rPr>
          <w:rFonts w:ascii="American Typewriter" w:eastAsia="MS PMincho" w:hAnsi="American Typewriter"/>
        </w:rPr>
        <w:t xml:space="preserve"> he is able to identify </w:t>
      </w:r>
      <w:r w:rsidR="00112A4B" w:rsidRPr="007D5396">
        <w:rPr>
          <w:rFonts w:ascii="American Typewriter" w:eastAsia="MS PMincho" w:hAnsi="American Typewriter"/>
        </w:rPr>
        <w:t xml:space="preserve">whether there exists </w:t>
      </w:r>
      <w:r w:rsidR="00427C34" w:rsidRPr="007D5396">
        <w:rPr>
          <w:rFonts w:ascii="American Typewriter" w:eastAsia="MS PMincho" w:hAnsi="American Typewriter"/>
        </w:rPr>
        <w:t xml:space="preserve">a </w:t>
      </w:r>
      <w:r w:rsidR="00053C6F" w:rsidRPr="007D5396">
        <w:rPr>
          <w:rFonts w:ascii="American Typewriter" w:eastAsia="MS PMincho" w:hAnsi="American Typewriter"/>
        </w:rPr>
        <w:t>gap</w:t>
      </w:r>
      <w:r w:rsidR="00112A4B" w:rsidRPr="007D5396">
        <w:rPr>
          <w:rFonts w:ascii="American Typewriter" w:eastAsia="MS PMincho" w:hAnsi="American Typewriter"/>
        </w:rPr>
        <w:t xml:space="preserve"> (a p</w:t>
      </w:r>
      <w:r w:rsidR="00053C6F" w:rsidRPr="007D5396">
        <w:rPr>
          <w:rFonts w:ascii="American Typewriter" w:eastAsia="MS PMincho" w:hAnsi="American Typewriter"/>
        </w:rPr>
        <w:t>roblem</w:t>
      </w:r>
      <w:r w:rsidR="00112A4B" w:rsidRPr="007D5396">
        <w:rPr>
          <w:rFonts w:ascii="American Typewriter" w:eastAsia="MS PMincho" w:hAnsi="American Typewriter"/>
        </w:rPr>
        <w:t xml:space="preserve">) that </w:t>
      </w:r>
      <w:r w:rsidR="00053C6F" w:rsidRPr="007D5396">
        <w:rPr>
          <w:rFonts w:ascii="American Typewriter" w:eastAsia="MS PMincho" w:hAnsi="American Typewriter"/>
        </w:rPr>
        <w:t>ha</w:t>
      </w:r>
      <w:r w:rsidR="00112A4B" w:rsidRPr="007D5396">
        <w:rPr>
          <w:rFonts w:ascii="American Typewriter" w:eastAsia="MS PMincho" w:hAnsi="American Typewriter"/>
        </w:rPr>
        <w:t xml:space="preserve">s </w:t>
      </w:r>
      <w:proofErr w:type="gramStart"/>
      <w:r w:rsidR="00EE6FA9" w:rsidRPr="007D5396">
        <w:rPr>
          <w:rFonts w:ascii="American Typewriter" w:eastAsia="MS PMincho" w:hAnsi="American Typewriter"/>
        </w:rPr>
        <w:t xml:space="preserve">either </w:t>
      </w:r>
      <w:r w:rsidR="00112A4B" w:rsidRPr="007D5396">
        <w:rPr>
          <w:rFonts w:ascii="American Typewriter" w:eastAsia="MS PMincho" w:hAnsi="American Typewriter"/>
        </w:rPr>
        <w:t>not</w:t>
      </w:r>
      <w:proofErr w:type="gramEnd"/>
      <w:r w:rsidR="00112A4B" w:rsidRPr="007D5396">
        <w:rPr>
          <w:rFonts w:ascii="American Typewriter" w:eastAsia="MS PMincho" w:hAnsi="American Typewriter"/>
        </w:rPr>
        <w:t xml:space="preserve"> </w:t>
      </w:r>
      <w:r w:rsidR="00053C6F" w:rsidRPr="007D5396">
        <w:rPr>
          <w:rFonts w:ascii="American Typewriter" w:eastAsia="MS PMincho" w:hAnsi="American Typewriter"/>
        </w:rPr>
        <w:t>been</w:t>
      </w:r>
      <w:r w:rsidR="00112A4B" w:rsidRPr="007D5396">
        <w:rPr>
          <w:rFonts w:ascii="American Typewriter" w:eastAsia="MS PMincho" w:hAnsi="American Typewriter"/>
        </w:rPr>
        <w:t xml:space="preserve"> </w:t>
      </w:r>
      <w:r w:rsidR="00053C6F" w:rsidRPr="007D5396">
        <w:rPr>
          <w:rFonts w:ascii="American Typewriter" w:eastAsia="MS PMincho" w:hAnsi="American Typewriter"/>
        </w:rPr>
        <w:t>bridg</w:t>
      </w:r>
      <w:r w:rsidR="0029227E" w:rsidRPr="007D5396">
        <w:rPr>
          <w:rFonts w:ascii="American Typewriter" w:eastAsia="MS PMincho" w:hAnsi="American Typewriter"/>
        </w:rPr>
        <w:t>e</w:t>
      </w:r>
      <w:r w:rsidR="00112A4B" w:rsidRPr="007D5396">
        <w:rPr>
          <w:rFonts w:ascii="American Typewriter" w:eastAsia="MS PMincho" w:hAnsi="American Typewriter"/>
        </w:rPr>
        <w:t xml:space="preserve">d </w:t>
      </w:r>
      <w:r w:rsidR="0029227E" w:rsidRPr="007D5396">
        <w:rPr>
          <w:rFonts w:ascii="American Typewriter" w:eastAsia="MS PMincho" w:hAnsi="American Typewriter"/>
        </w:rPr>
        <w:t xml:space="preserve">within </w:t>
      </w:r>
      <w:r w:rsidR="00B32BA2" w:rsidRPr="007D5396">
        <w:rPr>
          <w:rFonts w:ascii="American Typewriter" w:eastAsia="MS PMincho" w:hAnsi="American Typewriter"/>
        </w:rPr>
        <w:t>the current</w:t>
      </w:r>
      <w:r w:rsidR="00112A4B" w:rsidRPr="007D5396">
        <w:rPr>
          <w:rFonts w:ascii="American Typewriter" w:eastAsia="MS PMincho" w:hAnsi="American Typewriter"/>
        </w:rPr>
        <w:t xml:space="preserve"> body of </w:t>
      </w:r>
      <w:r w:rsidR="00CA052E" w:rsidRPr="007D5396">
        <w:rPr>
          <w:rFonts w:ascii="American Typewriter" w:eastAsia="MS PMincho" w:hAnsi="American Typewriter"/>
        </w:rPr>
        <w:lastRenderedPageBreak/>
        <w:t xml:space="preserve">related </w:t>
      </w:r>
      <w:r w:rsidR="007F1A31" w:rsidRPr="007D5396">
        <w:rPr>
          <w:rFonts w:ascii="American Typewriter" w:eastAsia="MS PMincho" w:hAnsi="American Typewriter"/>
        </w:rPr>
        <w:t>research</w:t>
      </w:r>
      <w:r w:rsidR="00053C6F" w:rsidRPr="007D5396">
        <w:rPr>
          <w:rFonts w:ascii="American Typewriter" w:eastAsia="MS PMincho" w:hAnsi="American Typewriter"/>
        </w:rPr>
        <w:t>. This gap or problem is one that</w:t>
      </w:r>
      <w:r w:rsidR="007F1A31" w:rsidRPr="007D5396">
        <w:rPr>
          <w:rFonts w:ascii="American Typewriter" w:eastAsia="MS PMincho" w:hAnsi="American Typewriter"/>
        </w:rPr>
        <w:t xml:space="preserve"> </w:t>
      </w:r>
      <w:r w:rsidR="00053C6F" w:rsidRPr="007D5396">
        <w:rPr>
          <w:rFonts w:ascii="American Typewriter" w:eastAsia="MS PMincho" w:hAnsi="American Typewriter"/>
        </w:rPr>
        <w:t xml:space="preserve">pertains to </w:t>
      </w:r>
      <w:r w:rsidR="007F1A31" w:rsidRPr="007D5396">
        <w:rPr>
          <w:rFonts w:ascii="American Typewriter" w:eastAsia="MS PMincho" w:hAnsi="American Typewriter"/>
        </w:rPr>
        <w:t xml:space="preserve">a </w:t>
      </w:r>
      <w:r w:rsidR="0029227E" w:rsidRPr="007D5396">
        <w:rPr>
          <w:rFonts w:ascii="American Typewriter" w:eastAsia="MS PMincho" w:hAnsi="American Typewriter"/>
        </w:rPr>
        <w:t xml:space="preserve">particular </w:t>
      </w:r>
      <w:r w:rsidR="007F1A31" w:rsidRPr="007D5396">
        <w:rPr>
          <w:rFonts w:ascii="American Typewriter" w:eastAsia="MS PMincho" w:hAnsi="American Typewriter"/>
        </w:rPr>
        <w:t xml:space="preserve">behavior or condition </w:t>
      </w:r>
      <w:r w:rsidR="0029227E" w:rsidRPr="007D5396">
        <w:rPr>
          <w:rFonts w:ascii="American Typewriter" w:eastAsia="MS PMincho" w:hAnsi="American Typewriter"/>
        </w:rPr>
        <w:t xml:space="preserve">felt </w:t>
      </w:r>
      <w:r w:rsidR="00053C6F" w:rsidRPr="007D5396">
        <w:rPr>
          <w:rFonts w:ascii="American Typewriter" w:eastAsia="MS PMincho" w:hAnsi="American Typewriter"/>
        </w:rPr>
        <w:t xml:space="preserve">by the researcher </w:t>
      </w:r>
      <w:r w:rsidR="0029227E" w:rsidRPr="007D5396">
        <w:rPr>
          <w:rFonts w:ascii="American Typewriter" w:eastAsia="MS PMincho" w:hAnsi="American Typewriter"/>
        </w:rPr>
        <w:t xml:space="preserve">to be </w:t>
      </w:r>
      <w:r w:rsidR="00053C6F" w:rsidRPr="007D5396">
        <w:rPr>
          <w:rFonts w:ascii="American Typewriter" w:eastAsia="MS PMincho" w:hAnsi="American Typewriter"/>
        </w:rPr>
        <w:t>characteristic of</w:t>
      </w:r>
      <w:r w:rsidR="00427C34" w:rsidRPr="007D5396">
        <w:rPr>
          <w:rFonts w:ascii="American Typewriter" w:eastAsia="MS PMincho" w:hAnsi="American Typewriter"/>
        </w:rPr>
        <w:t xml:space="preserve"> </w:t>
      </w:r>
      <w:r w:rsidR="00923E6B" w:rsidRPr="007D5396">
        <w:rPr>
          <w:rFonts w:ascii="American Typewriter" w:eastAsia="MS PMincho" w:hAnsi="American Typewriter"/>
        </w:rPr>
        <w:t xml:space="preserve">a given </w:t>
      </w:r>
      <w:r w:rsidR="00427C34" w:rsidRPr="007D5396">
        <w:rPr>
          <w:rFonts w:ascii="American Typewriter" w:eastAsia="MS PMincho" w:hAnsi="American Typewriter"/>
        </w:rPr>
        <w:t xml:space="preserve">population. That population, then, </w:t>
      </w:r>
      <w:r w:rsidR="0029227E" w:rsidRPr="007D5396">
        <w:rPr>
          <w:rFonts w:ascii="American Typewriter" w:eastAsia="MS PMincho" w:hAnsi="American Typewriter"/>
        </w:rPr>
        <w:t xml:space="preserve">is </w:t>
      </w:r>
      <w:r w:rsidR="008475F6" w:rsidRPr="007D5396">
        <w:rPr>
          <w:rFonts w:ascii="American Typewriter" w:eastAsia="MS PMincho" w:hAnsi="American Typewriter"/>
        </w:rPr>
        <w:t xml:space="preserve">identified as the </w:t>
      </w:r>
      <w:r w:rsidR="00794F42" w:rsidRPr="007D5396">
        <w:rPr>
          <w:rFonts w:ascii="American Typewriter" w:eastAsia="MS PMincho" w:hAnsi="American Typewriter"/>
        </w:rPr>
        <w:t>“</w:t>
      </w:r>
      <w:r w:rsidR="00427C34" w:rsidRPr="007D5396">
        <w:rPr>
          <w:rFonts w:ascii="American Typewriter" w:eastAsia="MS PMincho" w:hAnsi="American Typewriter"/>
        </w:rPr>
        <w:t>target</w:t>
      </w:r>
      <w:r w:rsidR="008475F6" w:rsidRPr="007D5396">
        <w:rPr>
          <w:rFonts w:ascii="American Typewriter" w:eastAsia="MS PMincho" w:hAnsi="American Typewriter"/>
        </w:rPr>
        <w:t xml:space="preserve"> population</w:t>
      </w:r>
      <w:r w:rsidR="00794F42" w:rsidRPr="007D5396">
        <w:rPr>
          <w:rFonts w:ascii="American Typewriter" w:eastAsia="MS PMincho" w:hAnsi="American Typewriter"/>
        </w:rPr>
        <w:t>”</w:t>
      </w:r>
      <w:r w:rsidR="008475F6" w:rsidRPr="007D5396">
        <w:rPr>
          <w:rFonts w:ascii="American Typewriter" w:eastAsia="MS PMincho" w:hAnsi="American Typewriter"/>
        </w:rPr>
        <w:t xml:space="preserve"> for</w:t>
      </w:r>
      <w:r w:rsidR="00153303" w:rsidRPr="007D5396">
        <w:rPr>
          <w:rFonts w:ascii="American Typewriter" w:eastAsia="MS PMincho" w:hAnsi="American Typewriter"/>
        </w:rPr>
        <w:t xml:space="preserve"> </w:t>
      </w:r>
      <w:r w:rsidR="00CA052E" w:rsidRPr="007D5396">
        <w:rPr>
          <w:rFonts w:ascii="American Typewriter" w:eastAsia="MS PMincho" w:hAnsi="American Typewriter"/>
        </w:rPr>
        <w:t>his research as it</w:t>
      </w:r>
      <w:r w:rsidR="00923E6B" w:rsidRPr="007D5396">
        <w:rPr>
          <w:rFonts w:ascii="American Typewriter" w:eastAsia="MS PMincho" w:hAnsi="American Typewriter"/>
        </w:rPr>
        <w:t xml:space="preserve"> relate</w:t>
      </w:r>
      <w:r w:rsidR="00CA052E" w:rsidRPr="007D5396">
        <w:rPr>
          <w:rFonts w:ascii="American Typewriter" w:eastAsia="MS PMincho" w:hAnsi="American Typewriter"/>
        </w:rPr>
        <w:t>s</w:t>
      </w:r>
      <w:r w:rsidR="00923E6B" w:rsidRPr="007D5396">
        <w:rPr>
          <w:rFonts w:ascii="American Typewriter" w:eastAsia="MS PMincho" w:hAnsi="American Typewriter"/>
        </w:rPr>
        <w:t xml:space="preserve"> to the gap or problem identified by the researcher</w:t>
      </w:r>
      <w:r w:rsidR="00427C34" w:rsidRPr="007D5396">
        <w:rPr>
          <w:rFonts w:ascii="American Typewriter" w:eastAsia="MS PMincho" w:hAnsi="American Typewriter"/>
        </w:rPr>
        <w:t xml:space="preserve">. </w:t>
      </w:r>
      <w:r w:rsidR="00802B1E" w:rsidRPr="007D5396">
        <w:rPr>
          <w:rFonts w:ascii="American Typewriter" w:eastAsia="MS PMincho" w:hAnsi="American Typewriter"/>
        </w:rPr>
        <w:t>W</w:t>
      </w:r>
      <w:r w:rsidR="00427C34" w:rsidRPr="007D5396">
        <w:rPr>
          <w:rFonts w:ascii="American Typewriter" w:eastAsia="MS PMincho" w:hAnsi="American Typewriter"/>
        </w:rPr>
        <w:t xml:space="preserve">hether </w:t>
      </w:r>
      <w:r w:rsidR="00DA4386" w:rsidRPr="007D5396">
        <w:rPr>
          <w:rFonts w:ascii="American Typewriter" w:eastAsia="MS PMincho" w:hAnsi="American Typewriter"/>
        </w:rPr>
        <w:t>the population</w:t>
      </w:r>
      <w:r w:rsidR="00153303" w:rsidRPr="007D5396">
        <w:rPr>
          <w:rFonts w:ascii="American Typewriter" w:eastAsia="MS PMincho" w:hAnsi="American Typewriter"/>
        </w:rPr>
        <w:t xml:space="preserve"> is</w:t>
      </w:r>
      <w:r w:rsidR="00DA4386" w:rsidRPr="007D5396">
        <w:rPr>
          <w:rFonts w:ascii="American Typewriter" w:eastAsia="MS PMincho" w:hAnsi="American Typewriter"/>
        </w:rPr>
        <w:t xml:space="preserve"> made up</w:t>
      </w:r>
      <w:r w:rsidR="00153303" w:rsidRPr="007D5396">
        <w:rPr>
          <w:rFonts w:ascii="American Typewriter" w:eastAsia="MS PMincho" w:hAnsi="American Typewriter"/>
        </w:rPr>
        <w:t xml:space="preserve"> of </w:t>
      </w:r>
      <w:r w:rsidR="00427C34" w:rsidRPr="007D5396">
        <w:rPr>
          <w:rFonts w:ascii="American Typewriter" w:eastAsia="MS PMincho" w:hAnsi="American Typewriter"/>
        </w:rPr>
        <w:t>human</w:t>
      </w:r>
      <w:r w:rsidR="00153303" w:rsidRPr="007D5396">
        <w:rPr>
          <w:rFonts w:ascii="American Typewriter" w:eastAsia="MS PMincho" w:hAnsi="American Typewriter"/>
        </w:rPr>
        <w:t>s</w:t>
      </w:r>
      <w:r w:rsidR="0029227E" w:rsidRPr="007D5396">
        <w:rPr>
          <w:rFonts w:ascii="American Typewriter" w:eastAsia="MS PMincho" w:hAnsi="American Typewriter"/>
        </w:rPr>
        <w:t>,</w:t>
      </w:r>
      <w:r w:rsidR="00427C34" w:rsidRPr="007D5396">
        <w:rPr>
          <w:rFonts w:ascii="American Typewriter" w:eastAsia="MS PMincho" w:hAnsi="American Typewriter"/>
        </w:rPr>
        <w:t xml:space="preserve"> or not, </w:t>
      </w:r>
      <w:r w:rsidR="00802B1E" w:rsidRPr="007D5396">
        <w:rPr>
          <w:rFonts w:ascii="American Typewriter" w:eastAsia="MS PMincho" w:hAnsi="American Typewriter"/>
        </w:rPr>
        <w:t>it</w:t>
      </w:r>
      <w:r w:rsidR="00CA052E" w:rsidRPr="007D5396">
        <w:rPr>
          <w:rFonts w:ascii="American Typewriter" w:eastAsia="MS PMincho" w:hAnsi="American Typewriter"/>
        </w:rPr>
        <w:t xml:space="preserve"> usually</w:t>
      </w:r>
      <w:r w:rsidR="00427C34" w:rsidRPr="007D5396">
        <w:rPr>
          <w:rFonts w:ascii="American Typewriter" w:eastAsia="MS PMincho" w:hAnsi="American Typewriter"/>
        </w:rPr>
        <w:t xml:space="preserve"> number</w:t>
      </w:r>
      <w:r w:rsidR="00CA052E" w:rsidRPr="007D5396">
        <w:rPr>
          <w:rFonts w:ascii="American Typewriter" w:eastAsia="MS PMincho" w:hAnsi="American Typewriter"/>
        </w:rPr>
        <w:t>s</w:t>
      </w:r>
      <w:r w:rsidR="00427C34" w:rsidRPr="007D5396">
        <w:rPr>
          <w:rFonts w:ascii="American Typewriter" w:eastAsia="MS PMincho" w:hAnsi="American Typewriter"/>
        </w:rPr>
        <w:t xml:space="preserve"> in</w:t>
      </w:r>
      <w:r w:rsidR="00802B1E" w:rsidRPr="007D5396">
        <w:rPr>
          <w:rFonts w:ascii="American Typewriter" w:eastAsia="MS PMincho" w:hAnsi="American Typewriter"/>
        </w:rPr>
        <w:t>to</w:t>
      </w:r>
      <w:r w:rsidR="003532CF" w:rsidRPr="007D5396">
        <w:rPr>
          <w:rFonts w:ascii="American Typewriter" w:eastAsia="MS PMincho" w:hAnsi="American Typewriter"/>
        </w:rPr>
        <w:t xml:space="preserve"> </w:t>
      </w:r>
      <w:r w:rsidR="00EE6FA9" w:rsidRPr="007D5396">
        <w:rPr>
          <w:rFonts w:ascii="American Typewriter" w:eastAsia="MS PMincho" w:hAnsi="American Typewriter"/>
        </w:rPr>
        <w:t>the t</w:t>
      </w:r>
      <w:r w:rsidR="00427C34" w:rsidRPr="007D5396">
        <w:rPr>
          <w:rFonts w:ascii="American Typewriter" w:eastAsia="MS PMincho" w:hAnsi="American Typewriter"/>
        </w:rPr>
        <w:t>housands or millions</w:t>
      </w:r>
      <w:r w:rsidR="00153303" w:rsidRPr="007D5396">
        <w:rPr>
          <w:rFonts w:ascii="American Typewriter" w:eastAsia="MS PMincho" w:hAnsi="American Typewriter"/>
        </w:rPr>
        <w:t>.</w:t>
      </w:r>
      <w:r w:rsidR="00427C34" w:rsidRPr="007D5396">
        <w:rPr>
          <w:rFonts w:ascii="American Typewriter" w:eastAsia="MS PMincho" w:hAnsi="American Typewriter"/>
        </w:rPr>
        <w:t xml:space="preserve"> </w:t>
      </w:r>
      <w:r w:rsidR="00802B1E" w:rsidRPr="007D5396">
        <w:rPr>
          <w:rFonts w:ascii="American Typewriter" w:eastAsia="MS PMincho" w:hAnsi="American Typewriter"/>
        </w:rPr>
        <w:t xml:space="preserve"> </w:t>
      </w:r>
      <w:r w:rsidR="0029227E" w:rsidRPr="007D5396">
        <w:rPr>
          <w:rFonts w:ascii="American Typewriter" w:eastAsia="MS PMincho" w:hAnsi="American Typewriter"/>
        </w:rPr>
        <w:t xml:space="preserve">In which case, </w:t>
      </w:r>
      <w:r w:rsidR="00427C34" w:rsidRPr="007D5396">
        <w:rPr>
          <w:rFonts w:ascii="American Typewriter" w:eastAsia="MS PMincho" w:hAnsi="American Typewriter"/>
        </w:rPr>
        <w:t xml:space="preserve">it </w:t>
      </w:r>
      <w:r w:rsidR="0029227E" w:rsidRPr="007D5396">
        <w:rPr>
          <w:rFonts w:ascii="American Typewriter" w:eastAsia="MS PMincho" w:hAnsi="American Typewriter"/>
        </w:rPr>
        <w:t>would be</w:t>
      </w:r>
      <w:r w:rsidR="00427C34" w:rsidRPr="007D5396">
        <w:rPr>
          <w:rFonts w:ascii="American Typewriter" w:eastAsia="MS PMincho" w:hAnsi="American Typewriter"/>
        </w:rPr>
        <w:t xml:space="preserve"> </w:t>
      </w:r>
      <w:r w:rsidR="001A13FA" w:rsidRPr="007D5396">
        <w:rPr>
          <w:rFonts w:ascii="American Typewriter" w:eastAsia="MS PMincho" w:hAnsi="American Typewriter"/>
        </w:rPr>
        <w:t>well-nigh im</w:t>
      </w:r>
      <w:r w:rsidR="00427C34" w:rsidRPr="007D5396">
        <w:rPr>
          <w:rFonts w:ascii="American Typewriter" w:eastAsia="MS PMincho" w:hAnsi="American Typewriter"/>
        </w:rPr>
        <w:t>possible for</w:t>
      </w:r>
      <w:r w:rsidR="00523232" w:rsidRPr="007D5396">
        <w:rPr>
          <w:rFonts w:ascii="American Typewriter" w:eastAsia="MS PMincho" w:hAnsi="American Typewriter"/>
        </w:rPr>
        <w:t xml:space="preserve"> the researcher</w:t>
      </w:r>
      <w:r w:rsidR="00427C34" w:rsidRPr="007D5396">
        <w:rPr>
          <w:rFonts w:ascii="American Typewriter" w:eastAsia="MS PMincho" w:hAnsi="American Typewriter"/>
        </w:rPr>
        <w:t xml:space="preserve"> </w:t>
      </w:r>
      <w:r w:rsidR="008569C7" w:rsidRPr="007D5396">
        <w:rPr>
          <w:rFonts w:ascii="American Typewriter" w:eastAsia="MS PMincho" w:hAnsi="American Typewriter"/>
        </w:rPr>
        <w:t>to gather data from every</w:t>
      </w:r>
      <w:r w:rsidR="00427C34" w:rsidRPr="007D5396">
        <w:rPr>
          <w:rFonts w:ascii="American Typewriter" w:eastAsia="MS PMincho" w:hAnsi="American Typewriter"/>
        </w:rPr>
        <w:t xml:space="preserve"> </w:t>
      </w:r>
      <w:r w:rsidR="008569C7" w:rsidRPr="007D5396">
        <w:rPr>
          <w:rFonts w:ascii="American Typewriter" w:eastAsia="MS PMincho" w:hAnsi="American Typewriter"/>
        </w:rPr>
        <w:t xml:space="preserve">member of </w:t>
      </w:r>
      <w:r w:rsidR="0029227E" w:rsidRPr="007D5396">
        <w:rPr>
          <w:rFonts w:ascii="American Typewriter" w:eastAsia="MS PMincho" w:hAnsi="American Typewriter"/>
        </w:rPr>
        <w:t>such a large</w:t>
      </w:r>
      <w:r w:rsidR="008569C7" w:rsidRPr="007D5396">
        <w:rPr>
          <w:rFonts w:ascii="American Typewriter" w:eastAsia="MS PMincho" w:hAnsi="American Typewriter"/>
        </w:rPr>
        <w:t xml:space="preserve"> population</w:t>
      </w:r>
      <w:r w:rsidR="003760BE" w:rsidRPr="007D5396">
        <w:rPr>
          <w:rFonts w:ascii="American Typewriter" w:eastAsia="MS PMincho" w:hAnsi="American Typewriter"/>
        </w:rPr>
        <w:t>.</w:t>
      </w:r>
      <w:r w:rsidR="008569C7" w:rsidRPr="007D5396">
        <w:rPr>
          <w:rFonts w:ascii="American Typewriter" w:eastAsia="MS PMincho" w:hAnsi="American Typewriter"/>
        </w:rPr>
        <w:t xml:space="preserve"> </w:t>
      </w:r>
      <w:r w:rsidR="003760BE" w:rsidRPr="007D5396">
        <w:rPr>
          <w:rFonts w:ascii="American Typewriter" w:eastAsia="MS PMincho" w:hAnsi="American Typewriter"/>
        </w:rPr>
        <w:t>S</w:t>
      </w:r>
      <w:r w:rsidR="008B059C" w:rsidRPr="007D5396">
        <w:rPr>
          <w:rFonts w:ascii="American Typewriter" w:eastAsia="MS PMincho" w:hAnsi="American Typewriter"/>
        </w:rPr>
        <w:t>o</w:t>
      </w:r>
      <w:r w:rsidR="003760BE" w:rsidRPr="007D5396">
        <w:rPr>
          <w:rFonts w:ascii="American Typewriter" w:eastAsia="MS PMincho" w:hAnsi="American Typewriter"/>
        </w:rPr>
        <w:t>,</w:t>
      </w:r>
      <w:r w:rsidR="008B059C" w:rsidRPr="007D5396">
        <w:rPr>
          <w:rFonts w:ascii="American Typewriter" w:eastAsia="MS PMincho" w:hAnsi="American Typewriter"/>
        </w:rPr>
        <w:t xml:space="preserve"> he</w:t>
      </w:r>
      <w:r w:rsidR="008569C7" w:rsidRPr="007D5396">
        <w:rPr>
          <w:rFonts w:ascii="American Typewriter" w:eastAsia="MS PMincho" w:hAnsi="American Typewriter"/>
        </w:rPr>
        <w:t xml:space="preserve"> </w:t>
      </w:r>
      <w:r w:rsidR="00B32BA2" w:rsidRPr="007D5396">
        <w:rPr>
          <w:rFonts w:ascii="American Typewriter" w:eastAsia="MS PMincho" w:hAnsi="American Typewriter"/>
        </w:rPr>
        <w:t xml:space="preserve">takes the standard research-approach of </w:t>
      </w:r>
      <w:r w:rsidR="008569C7" w:rsidRPr="007D5396">
        <w:rPr>
          <w:rFonts w:ascii="American Typewriter" w:eastAsia="MS PMincho" w:hAnsi="American Typewriter"/>
        </w:rPr>
        <w:t>select</w:t>
      </w:r>
      <w:r w:rsidR="00B32BA2" w:rsidRPr="007D5396">
        <w:rPr>
          <w:rFonts w:ascii="American Typewriter" w:eastAsia="MS PMincho" w:hAnsi="American Typewriter"/>
        </w:rPr>
        <w:t>ing</w:t>
      </w:r>
      <w:r w:rsidR="008569C7" w:rsidRPr="007D5396">
        <w:rPr>
          <w:rFonts w:ascii="American Typewriter" w:eastAsia="MS PMincho" w:hAnsi="American Typewriter"/>
        </w:rPr>
        <w:t xml:space="preserve"> a</w:t>
      </w:r>
      <w:r w:rsidR="003532CF" w:rsidRPr="007D5396">
        <w:rPr>
          <w:rFonts w:ascii="American Typewriter" w:eastAsia="MS PMincho" w:hAnsi="American Typewriter"/>
        </w:rPr>
        <w:t xml:space="preserve"> relatively </w:t>
      </w:r>
      <w:r w:rsidR="008569C7" w:rsidRPr="007D5396">
        <w:rPr>
          <w:rFonts w:ascii="American Typewriter" w:eastAsia="MS PMincho" w:hAnsi="American Typewriter"/>
        </w:rPr>
        <w:t xml:space="preserve">small number of members </w:t>
      </w:r>
      <w:r w:rsidR="00CA052E" w:rsidRPr="007D5396">
        <w:rPr>
          <w:rFonts w:ascii="American Typewriter" w:eastAsia="MS PMincho" w:hAnsi="American Typewriter"/>
        </w:rPr>
        <w:t xml:space="preserve">that </w:t>
      </w:r>
      <w:r w:rsidR="0052358A" w:rsidRPr="007D5396">
        <w:rPr>
          <w:rFonts w:ascii="American Typewriter" w:eastAsia="MS PMincho" w:hAnsi="American Typewriter"/>
        </w:rPr>
        <w:t>he determines</w:t>
      </w:r>
      <w:r w:rsidR="00CA052E" w:rsidRPr="007D5396">
        <w:rPr>
          <w:rFonts w:ascii="American Typewriter" w:eastAsia="MS PMincho" w:hAnsi="American Typewriter"/>
        </w:rPr>
        <w:t xml:space="preserve"> to </w:t>
      </w:r>
      <w:r w:rsidR="00D956C8" w:rsidRPr="007D5396">
        <w:rPr>
          <w:rFonts w:ascii="American Typewriter" w:eastAsia="MS PMincho" w:hAnsi="American Typewriter"/>
        </w:rPr>
        <w:t>be truly representative of</w:t>
      </w:r>
      <w:r w:rsidR="008569C7" w:rsidRPr="007D5396">
        <w:rPr>
          <w:rFonts w:ascii="American Typewriter" w:eastAsia="MS PMincho" w:hAnsi="American Typewriter"/>
        </w:rPr>
        <w:t xml:space="preserve"> the </w:t>
      </w:r>
      <w:r w:rsidR="00B32BA2" w:rsidRPr="007D5396">
        <w:rPr>
          <w:rFonts w:ascii="American Typewriter" w:eastAsia="MS PMincho" w:hAnsi="American Typewriter"/>
        </w:rPr>
        <w:t xml:space="preserve">target </w:t>
      </w:r>
      <w:r w:rsidR="008569C7" w:rsidRPr="007D5396">
        <w:rPr>
          <w:rFonts w:ascii="American Typewriter" w:eastAsia="MS PMincho" w:hAnsi="American Typewriter"/>
        </w:rPr>
        <w:t xml:space="preserve">population. </w:t>
      </w:r>
      <w:r w:rsidR="003760BE" w:rsidRPr="007D5396">
        <w:rPr>
          <w:rFonts w:ascii="American Typewriter" w:eastAsia="MS PMincho" w:hAnsi="American Typewriter"/>
        </w:rPr>
        <w:t xml:space="preserve">As such, </w:t>
      </w:r>
      <w:r w:rsidR="000729DA" w:rsidRPr="007D5396">
        <w:rPr>
          <w:rFonts w:ascii="American Typewriter" w:eastAsia="MS PMincho" w:hAnsi="American Typewriter"/>
        </w:rPr>
        <w:t>th</w:t>
      </w:r>
      <w:r w:rsidR="00CB4529" w:rsidRPr="007D5396">
        <w:rPr>
          <w:rFonts w:ascii="American Typewriter" w:eastAsia="MS PMincho" w:hAnsi="American Typewriter"/>
        </w:rPr>
        <w:t>is</w:t>
      </w:r>
      <w:r w:rsidR="003760BE" w:rsidRPr="007D5396">
        <w:rPr>
          <w:rFonts w:ascii="American Typewriter" w:eastAsia="MS PMincho" w:hAnsi="American Typewriter"/>
        </w:rPr>
        <w:t xml:space="preserve"> </w:t>
      </w:r>
      <w:r w:rsidR="00D956C8" w:rsidRPr="007D5396">
        <w:rPr>
          <w:rFonts w:ascii="American Typewriter" w:eastAsia="MS PMincho" w:hAnsi="American Typewriter"/>
        </w:rPr>
        <w:t xml:space="preserve">smaller group </w:t>
      </w:r>
      <w:r w:rsidR="008B059C" w:rsidRPr="007D5396">
        <w:rPr>
          <w:rFonts w:ascii="American Typewriter" w:eastAsia="MS PMincho" w:hAnsi="American Typewriter"/>
        </w:rPr>
        <w:t xml:space="preserve">is </w:t>
      </w:r>
      <w:r w:rsidR="000729DA" w:rsidRPr="007D5396">
        <w:rPr>
          <w:rFonts w:ascii="American Typewriter" w:eastAsia="MS PMincho" w:hAnsi="American Typewriter"/>
        </w:rPr>
        <w:t>sai</w:t>
      </w:r>
      <w:r w:rsidR="003760BE" w:rsidRPr="007D5396">
        <w:rPr>
          <w:rFonts w:ascii="American Typewriter" w:eastAsia="MS PMincho" w:hAnsi="American Typewriter"/>
        </w:rPr>
        <w:t xml:space="preserve">d </w:t>
      </w:r>
      <w:r w:rsidR="00DA4386" w:rsidRPr="007D5396">
        <w:rPr>
          <w:rFonts w:ascii="American Typewriter" w:eastAsia="MS PMincho" w:hAnsi="American Typewriter"/>
        </w:rPr>
        <w:t xml:space="preserve">to be </w:t>
      </w:r>
      <w:r w:rsidR="00CB4529" w:rsidRPr="007D5396">
        <w:rPr>
          <w:rFonts w:ascii="American Typewriter" w:eastAsia="MS PMincho" w:hAnsi="American Typewriter"/>
        </w:rPr>
        <w:t>a</w:t>
      </w:r>
      <w:r w:rsidR="008B059C" w:rsidRPr="007D5396">
        <w:rPr>
          <w:rFonts w:ascii="American Typewriter" w:eastAsia="MS PMincho" w:hAnsi="American Typewriter"/>
        </w:rPr>
        <w:t xml:space="preserve"> “sample</w:t>
      </w:r>
      <w:r w:rsidR="00CB4529" w:rsidRPr="007D5396">
        <w:rPr>
          <w:rFonts w:ascii="American Typewriter" w:eastAsia="MS PMincho" w:hAnsi="American Typewriter"/>
        </w:rPr>
        <w:t>,</w:t>
      </w:r>
      <w:r w:rsidR="008B059C" w:rsidRPr="007D5396">
        <w:rPr>
          <w:rFonts w:ascii="American Typewriter" w:eastAsia="MS PMincho" w:hAnsi="American Typewriter"/>
        </w:rPr>
        <w:t>”</w:t>
      </w:r>
      <w:r w:rsidR="00CB4529" w:rsidRPr="007D5396">
        <w:rPr>
          <w:rFonts w:ascii="American Typewriter" w:eastAsia="MS PMincho" w:hAnsi="American Typewriter"/>
        </w:rPr>
        <w:t xml:space="preserve"> </w:t>
      </w:r>
      <w:r w:rsidR="00085631" w:rsidRPr="007D5396">
        <w:rPr>
          <w:rFonts w:ascii="American Typewriter" w:eastAsia="MS PMincho" w:hAnsi="American Typewriter"/>
        </w:rPr>
        <w:t>that reflects</w:t>
      </w:r>
      <w:r w:rsidR="00134D21" w:rsidRPr="007D5396">
        <w:rPr>
          <w:rFonts w:ascii="American Typewriter" w:eastAsia="MS PMincho" w:hAnsi="American Typewriter"/>
        </w:rPr>
        <w:t xml:space="preserve"> </w:t>
      </w:r>
      <w:r w:rsidR="00CB4529" w:rsidRPr="007D5396">
        <w:rPr>
          <w:rFonts w:ascii="American Typewriter" w:eastAsia="MS PMincho" w:hAnsi="American Typewriter"/>
        </w:rPr>
        <w:t xml:space="preserve">drawn from </w:t>
      </w:r>
      <w:r w:rsidR="003760BE" w:rsidRPr="007D5396">
        <w:rPr>
          <w:rFonts w:ascii="American Typewriter" w:eastAsia="MS PMincho" w:hAnsi="American Typewriter"/>
        </w:rPr>
        <w:t xml:space="preserve">the </w:t>
      </w:r>
      <w:r w:rsidR="00DA4386" w:rsidRPr="007D5396">
        <w:rPr>
          <w:rFonts w:ascii="American Typewriter" w:eastAsia="MS PMincho" w:hAnsi="American Typewriter"/>
        </w:rPr>
        <w:t>“target population</w:t>
      </w:r>
      <w:r w:rsidR="00C1348B" w:rsidRPr="007D5396">
        <w:rPr>
          <w:rFonts w:ascii="American Typewriter" w:eastAsia="MS PMincho" w:hAnsi="American Typewriter"/>
        </w:rPr>
        <w:t>.</w:t>
      </w:r>
      <w:r w:rsidR="001A13FA" w:rsidRPr="007D5396">
        <w:rPr>
          <w:rFonts w:ascii="American Typewriter" w:eastAsia="MS PMincho" w:hAnsi="American Typewriter"/>
        </w:rPr>
        <w:t>”</w:t>
      </w:r>
      <w:r w:rsidR="00C1348B" w:rsidRPr="007D5396">
        <w:rPr>
          <w:rFonts w:ascii="American Typewriter" w:eastAsia="MS PMincho" w:hAnsi="American Typewriter"/>
        </w:rPr>
        <w:t xml:space="preserve">  </w:t>
      </w:r>
      <w:r w:rsidR="0052358A" w:rsidRPr="007D5396">
        <w:rPr>
          <w:rFonts w:ascii="American Typewriter" w:eastAsia="MS PMincho" w:hAnsi="American Typewriter"/>
        </w:rPr>
        <w:t>It is f</w:t>
      </w:r>
      <w:r w:rsidR="00C1348B" w:rsidRPr="007D5396">
        <w:rPr>
          <w:rFonts w:ascii="American Typewriter" w:eastAsia="MS PMincho" w:hAnsi="American Typewriter"/>
        </w:rPr>
        <w:t xml:space="preserve">rom such a sample, </w:t>
      </w:r>
      <w:r w:rsidR="0052358A" w:rsidRPr="007D5396">
        <w:rPr>
          <w:rFonts w:ascii="American Typewriter" w:eastAsia="MS PMincho" w:hAnsi="American Typewriter"/>
        </w:rPr>
        <w:t>rather than from the population</w:t>
      </w:r>
      <w:proofErr w:type="gramStart"/>
      <w:r w:rsidR="002B164F" w:rsidRPr="007D5396">
        <w:rPr>
          <w:rFonts w:ascii="American Typewriter" w:eastAsia="MS PMincho" w:hAnsi="American Typewriter"/>
        </w:rPr>
        <w:t>,</w:t>
      </w:r>
      <w:r w:rsidR="0052358A" w:rsidRPr="007D5396">
        <w:rPr>
          <w:rFonts w:ascii="American Typewriter" w:eastAsia="MS PMincho" w:hAnsi="American Typewriter"/>
        </w:rPr>
        <w:t xml:space="preserve"> as a whole</w:t>
      </w:r>
      <w:r w:rsidR="00AE51FF" w:rsidRPr="007D5396">
        <w:rPr>
          <w:rFonts w:ascii="American Typewriter" w:eastAsia="MS PMincho" w:hAnsi="American Typewriter"/>
        </w:rPr>
        <w:t>,</w:t>
      </w:r>
      <w:r w:rsidR="0052358A" w:rsidRPr="007D5396">
        <w:rPr>
          <w:rFonts w:ascii="American Typewriter" w:eastAsia="MS PMincho" w:hAnsi="American Typewriter"/>
        </w:rPr>
        <w:t xml:space="preserve"> that</w:t>
      </w:r>
      <w:proofErr w:type="gramEnd"/>
      <w:r w:rsidR="0052358A" w:rsidRPr="007D5396">
        <w:rPr>
          <w:rFonts w:ascii="American Typewriter" w:eastAsia="MS PMincho" w:hAnsi="American Typewriter"/>
        </w:rPr>
        <w:t xml:space="preserve"> </w:t>
      </w:r>
      <w:r w:rsidR="00D956C8" w:rsidRPr="007D5396">
        <w:rPr>
          <w:rFonts w:ascii="American Typewriter" w:eastAsia="MS PMincho" w:hAnsi="American Typewriter"/>
        </w:rPr>
        <w:t xml:space="preserve">the researcher </w:t>
      </w:r>
      <w:r w:rsidR="00C1348B" w:rsidRPr="007D5396">
        <w:rPr>
          <w:rFonts w:ascii="American Typewriter" w:eastAsia="MS PMincho" w:hAnsi="American Typewriter"/>
        </w:rPr>
        <w:t>collect</w:t>
      </w:r>
      <w:r w:rsidR="0052358A" w:rsidRPr="007D5396">
        <w:rPr>
          <w:rFonts w:ascii="American Typewriter" w:eastAsia="MS PMincho" w:hAnsi="American Typewriter"/>
        </w:rPr>
        <w:t>s</w:t>
      </w:r>
      <w:r w:rsidR="00D956C8" w:rsidRPr="007D5396">
        <w:rPr>
          <w:rFonts w:ascii="American Typewriter" w:eastAsia="MS PMincho" w:hAnsi="American Typewriter"/>
        </w:rPr>
        <w:t xml:space="preserve"> data to work within the </w:t>
      </w:r>
      <w:r w:rsidR="00AE51FF" w:rsidRPr="007D5396">
        <w:rPr>
          <w:rFonts w:ascii="American Typewriter" w:eastAsia="MS PMincho" w:hAnsi="American Typewriter"/>
        </w:rPr>
        <w:t xml:space="preserve">confines </w:t>
      </w:r>
      <w:r w:rsidR="00D956C8" w:rsidRPr="007D5396">
        <w:rPr>
          <w:rFonts w:ascii="American Typewriter" w:eastAsia="MS PMincho" w:hAnsi="American Typewriter"/>
        </w:rPr>
        <w:t>set by his</w:t>
      </w:r>
      <w:r w:rsidR="00C1348B" w:rsidRPr="007D5396">
        <w:rPr>
          <w:rFonts w:ascii="American Typewriter" w:eastAsia="MS PMincho" w:hAnsi="American Typewriter"/>
        </w:rPr>
        <w:t xml:space="preserve"> hypotheses</w:t>
      </w:r>
      <w:r w:rsidR="0029227E" w:rsidRPr="007D5396">
        <w:rPr>
          <w:rFonts w:ascii="American Typewriter" w:eastAsia="MS PMincho" w:hAnsi="American Typewriter"/>
        </w:rPr>
        <w:t xml:space="preserve">. </w:t>
      </w:r>
    </w:p>
    <w:p w14:paraId="221111B4" w14:textId="3F59F90E" w:rsidR="004A27BE" w:rsidRPr="007D5396" w:rsidRDefault="0052358A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If</w:t>
      </w:r>
      <w:r w:rsidR="00841400" w:rsidRPr="007D5396">
        <w:rPr>
          <w:rFonts w:ascii="American Typewriter" w:eastAsia="MS PMincho" w:hAnsi="American Typewriter"/>
        </w:rPr>
        <w:t xml:space="preserve"> the researcher</w:t>
      </w:r>
      <w:r w:rsidR="002E4AAC" w:rsidRPr="007D5396">
        <w:rPr>
          <w:rFonts w:ascii="American Typewriter" w:eastAsia="MS PMincho" w:hAnsi="American Typewriter"/>
        </w:rPr>
        <w:t xml:space="preserve"> hypothesize</w:t>
      </w:r>
      <w:r w:rsidRPr="007D5396">
        <w:rPr>
          <w:rFonts w:ascii="American Typewriter" w:eastAsia="MS PMincho" w:hAnsi="American Typewriter"/>
        </w:rPr>
        <w:t>s</w:t>
      </w:r>
      <w:r w:rsidR="00794F42" w:rsidRPr="007D5396">
        <w:rPr>
          <w:rFonts w:ascii="American Typewriter" w:eastAsia="MS PMincho" w:hAnsi="American Typewriter"/>
        </w:rPr>
        <w:t>, for instance,</w:t>
      </w:r>
      <w:r w:rsidR="00783AF4" w:rsidRPr="007D5396">
        <w:rPr>
          <w:rFonts w:ascii="American Typewriter" w:eastAsia="MS PMincho" w:hAnsi="American Typewriter"/>
        </w:rPr>
        <w:t xml:space="preserve"> </w:t>
      </w:r>
      <w:r w:rsidR="00841400" w:rsidRPr="007D5396">
        <w:rPr>
          <w:rFonts w:ascii="American Typewriter" w:eastAsia="MS PMincho" w:hAnsi="American Typewriter"/>
        </w:rPr>
        <w:t>that</w:t>
      </w:r>
      <w:r w:rsidR="00783AF4" w:rsidRPr="007D5396">
        <w:rPr>
          <w:rFonts w:ascii="American Typewriter" w:eastAsia="MS PMincho" w:hAnsi="American Typewriter"/>
        </w:rPr>
        <w:t xml:space="preserve"> 75% of</w:t>
      </w:r>
      <w:r w:rsidR="00841400" w:rsidRPr="007D5396">
        <w:rPr>
          <w:rFonts w:ascii="American Typewriter" w:eastAsia="MS PMincho" w:hAnsi="American Typewriter"/>
        </w:rPr>
        <w:t xml:space="preserve"> </w:t>
      </w:r>
      <w:r w:rsidR="00794F42" w:rsidRPr="007D5396">
        <w:rPr>
          <w:rFonts w:ascii="American Typewriter" w:eastAsia="MS PMincho" w:hAnsi="American Typewriter"/>
        </w:rPr>
        <w:t xml:space="preserve">Black </w:t>
      </w:r>
      <w:r w:rsidR="00841400" w:rsidRPr="007D5396">
        <w:rPr>
          <w:rFonts w:ascii="American Typewriter" w:eastAsia="MS PMincho" w:hAnsi="American Typewriter"/>
        </w:rPr>
        <w:t xml:space="preserve">twelfth graders </w:t>
      </w:r>
      <w:r w:rsidR="00E152C3" w:rsidRPr="007D5396">
        <w:rPr>
          <w:rFonts w:ascii="American Typewriter" w:eastAsia="MS PMincho" w:hAnsi="American Typewriter"/>
        </w:rPr>
        <w:t>who have</w:t>
      </w:r>
      <w:r w:rsidR="00523232" w:rsidRPr="007D5396">
        <w:rPr>
          <w:rFonts w:ascii="American Typewriter" w:eastAsia="MS PMincho" w:hAnsi="American Typewriter"/>
        </w:rPr>
        <w:t xml:space="preserve"> been taught (K-12) almost entirely by teachers who do not look like them in</w:t>
      </w:r>
      <w:r w:rsidR="00E152C3" w:rsidRPr="007D5396">
        <w:rPr>
          <w:rFonts w:ascii="American Typewriter" w:eastAsia="MS PMincho" w:hAnsi="American Typewriter"/>
        </w:rPr>
        <w:t xml:space="preserve"> </w:t>
      </w:r>
      <w:r w:rsidR="00794F42" w:rsidRPr="007D5396">
        <w:rPr>
          <w:rFonts w:ascii="American Typewriter" w:eastAsia="MS PMincho" w:hAnsi="American Typewriter"/>
        </w:rPr>
        <w:t xml:space="preserve">the </w:t>
      </w:r>
      <w:r w:rsidR="00841400" w:rsidRPr="007D5396">
        <w:rPr>
          <w:rFonts w:ascii="American Typewriter" w:eastAsia="MS PMincho" w:hAnsi="American Typewriter"/>
        </w:rPr>
        <w:t>New York City public school</w:t>
      </w:r>
      <w:r w:rsidR="00794F42" w:rsidRPr="007D5396">
        <w:rPr>
          <w:rFonts w:ascii="American Typewriter" w:eastAsia="MS PMincho" w:hAnsi="American Typewriter"/>
        </w:rPr>
        <w:t xml:space="preserve"> system</w:t>
      </w:r>
      <w:r w:rsidR="009764A5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do not </w:t>
      </w:r>
      <w:r w:rsidR="00794F42" w:rsidRPr="007D5396">
        <w:rPr>
          <w:rFonts w:ascii="American Typewriter" w:eastAsia="MS PMincho" w:hAnsi="American Typewriter"/>
        </w:rPr>
        <w:t>tend</w:t>
      </w:r>
      <w:r w:rsidR="009764A5" w:rsidRPr="007D5396">
        <w:rPr>
          <w:rFonts w:ascii="American Typewriter" w:eastAsia="MS PMincho" w:hAnsi="American Typewriter"/>
        </w:rPr>
        <w:t xml:space="preserve"> </w:t>
      </w:r>
      <w:r w:rsidR="00794F42" w:rsidRPr="007D5396">
        <w:rPr>
          <w:rFonts w:ascii="American Typewriter" w:eastAsia="MS PMincho" w:hAnsi="American Typewriter"/>
        </w:rPr>
        <w:t xml:space="preserve">to </w:t>
      </w:r>
      <w:r w:rsidR="003B5939" w:rsidRPr="007D5396">
        <w:rPr>
          <w:rFonts w:ascii="American Typewriter" w:eastAsia="MS PMincho" w:hAnsi="American Typewriter"/>
        </w:rPr>
        <w:t>submit</w:t>
      </w:r>
      <w:r w:rsidR="008475F6" w:rsidRPr="007D5396">
        <w:rPr>
          <w:rFonts w:ascii="American Typewriter" w:eastAsia="MS PMincho" w:hAnsi="American Typewriter"/>
        </w:rPr>
        <w:t xml:space="preserve"> application</w:t>
      </w:r>
      <w:r w:rsidR="003532CF" w:rsidRPr="007D5396">
        <w:rPr>
          <w:rFonts w:ascii="American Typewriter" w:eastAsia="MS PMincho" w:hAnsi="American Typewriter"/>
        </w:rPr>
        <w:t>s</w:t>
      </w:r>
      <w:r w:rsidRPr="007D5396">
        <w:rPr>
          <w:rFonts w:ascii="American Typewriter" w:eastAsia="MS PMincho" w:hAnsi="American Typewriter"/>
        </w:rPr>
        <w:t xml:space="preserve"> for college admission</w:t>
      </w:r>
      <w:r w:rsidR="009764A5" w:rsidRPr="007D5396">
        <w:rPr>
          <w:rFonts w:ascii="American Typewriter" w:eastAsia="MS PMincho" w:hAnsi="American Typewriter"/>
        </w:rPr>
        <w:t>.</w:t>
      </w:r>
      <w:r w:rsidR="00783AF4" w:rsidRPr="007D5396">
        <w:rPr>
          <w:rFonts w:ascii="American Typewriter" w:eastAsia="MS PMincho" w:hAnsi="American Typewriter"/>
        </w:rPr>
        <w:t xml:space="preserve"> </w:t>
      </w:r>
      <w:r w:rsidR="00841400" w:rsidRPr="007D5396">
        <w:rPr>
          <w:rFonts w:ascii="American Typewriter" w:eastAsia="MS PMincho" w:hAnsi="American Typewriter"/>
        </w:rPr>
        <w:t xml:space="preserve"> </w:t>
      </w:r>
      <w:r w:rsidR="00E152C3" w:rsidRPr="007D5396">
        <w:rPr>
          <w:rFonts w:ascii="American Typewriter" w:eastAsia="MS PMincho" w:hAnsi="American Typewriter"/>
        </w:rPr>
        <w:t xml:space="preserve">In this study, the target population would be </w:t>
      </w:r>
      <w:r w:rsidR="003B5939" w:rsidRPr="007D5396">
        <w:rPr>
          <w:rFonts w:ascii="American Typewriter" w:eastAsia="MS PMincho" w:hAnsi="American Typewriter"/>
        </w:rPr>
        <w:t xml:space="preserve">all </w:t>
      </w:r>
      <w:r w:rsidR="00E152C3" w:rsidRPr="007D5396">
        <w:rPr>
          <w:rFonts w:ascii="American Typewriter" w:eastAsia="MS PMincho" w:hAnsi="American Typewriter"/>
        </w:rPr>
        <w:t>Black twelfth graders</w:t>
      </w:r>
      <w:r w:rsidR="000729DA" w:rsidRPr="007D5396">
        <w:rPr>
          <w:rFonts w:ascii="American Typewriter" w:eastAsia="MS PMincho" w:hAnsi="American Typewriter"/>
        </w:rPr>
        <w:t xml:space="preserve"> in th</w:t>
      </w:r>
      <w:r w:rsidR="003B5939" w:rsidRPr="007D5396">
        <w:rPr>
          <w:rFonts w:ascii="American Typewriter" w:eastAsia="MS PMincho" w:hAnsi="American Typewriter"/>
        </w:rPr>
        <w:t>is category</w:t>
      </w:r>
      <w:r w:rsidR="00E152C3" w:rsidRPr="007D5396">
        <w:rPr>
          <w:rFonts w:ascii="American Typewriter" w:eastAsia="MS PMincho" w:hAnsi="American Typewriter"/>
        </w:rPr>
        <w:t xml:space="preserve">. </w:t>
      </w:r>
      <w:r w:rsidR="008475F6" w:rsidRPr="007D5396">
        <w:rPr>
          <w:rFonts w:ascii="American Typewriter" w:eastAsia="MS PMincho" w:hAnsi="American Typewriter"/>
        </w:rPr>
        <w:t>And, if</w:t>
      </w:r>
      <w:r w:rsidR="00E152C3" w:rsidRPr="007D5396">
        <w:rPr>
          <w:rFonts w:ascii="American Typewriter" w:eastAsia="MS PMincho" w:hAnsi="American Typewriter"/>
        </w:rPr>
        <w:t xml:space="preserve"> </w:t>
      </w:r>
      <w:r w:rsidR="001A2123" w:rsidRPr="007D5396">
        <w:rPr>
          <w:rFonts w:ascii="American Typewriter" w:eastAsia="MS PMincho" w:hAnsi="American Typewriter"/>
        </w:rPr>
        <w:t>such a</w:t>
      </w:r>
      <w:r w:rsidR="00E152C3" w:rsidRPr="007D5396">
        <w:rPr>
          <w:rFonts w:ascii="American Typewriter" w:eastAsia="MS PMincho" w:hAnsi="American Typewriter"/>
        </w:rPr>
        <w:t xml:space="preserve"> population </w:t>
      </w:r>
      <w:r w:rsidR="00322468" w:rsidRPr="007D5396">
        <w:rPr>
          <w:rFonts w:ascii="American Typewriter" w:eastAsia="MS PMincho" w:hAnsi="American Typewriter"/>
        </w:rPr>
        <w:t>contained</w:t>
      </w:r>
      <w:r w:rsidR="00E152C3" w:rsidRPr="007D5396">
        <w:rPr>
          <w:rFonts w:ascii="American Typewriter" w:eastAsia="MS PMincho" w:hAnsi="American Typewriter"/>
        </w:rPr>
        <w:t xml:space="preserve"> </w:t>
      </w:r>
      <w:r w:rsidR="00322468" w:rsidRPr="007D5396">
        <w:rPr>
          <w:rFonts w:ascii="American Typewriter" w:eastAsia="MS PMincho" w:hAnsi="American Typewriter"/>
        </w:rPr>
        <w:t>3</w:t>
      </w:r>
      <w:r w:rsidR="00F75C18" w:rsidRPr="007D5396">
        <w:rPr>
          <w:rFonts w:ascii="American Typewriter" w:eastAsia="MS PMincho" w:hAnsi="American Typewriter"/>
        </w:rPr>
        <w:t xml:space="preserve">0,000 </w:t>
      </w:r>
      <w:r w:rsidR="002E4AAC" w:rsidRPr="007D5396">
        <w:rPr>
          <w:rFonts w:ascii="American Typewriter" w:eastAsia="MS PMincho" w:hAnsi="American Typewriter"/>
        </w:rPr>
        <w:t>students</w:t>
      </w:r>
      <w:r w:rsidR="00F75C18" w:rsidRPr="007D5396">
        <w:rPr>
          <w:rFonts w:ascii="American Typewriter" w:eastAsia="MS PMincho" w:hAnsi="American Typewriter"/>
        </w:rPr>
        <w:t xml:space="preserve">, it would be </w:t>
      </w:r>
      <w:r w:rsidR="002E4AAC" w:rsidRPr="007D5396">
        <w:rPr>
          <w:rFonts w:ascii="American Typewriter" w:eastAsia="MS PMincho" w:hAnsi="American Typewriter"/>
        </w:rPr>
        <w:t>unrealistic t</w:t>
      </w:r>
      <w:r w:rsidR="00322468" w:rsidRPr="007D5396">
        <w:rPr>
          <w:rFonts w:ascii="American Typewriter" w:eastAsia="MS PMincho" w:hAnsi="American Typewriter"/>
        </w:rPr>
        <w:t xml:space="preserve">o expect </w:t>
      </w:r>
      <w:r w:rsidR="00F75C18" w:rsidRPr="007D5396">
        <w:rPr>
          <w:rFonts w:ascii="American Typewriter" w:eastAsia="MS PMincho" w:hAnsi="American Typewriter"/>
        </w:rPr>
        <w:t xml:space="preserve">the researcher to collect data from </w:t>
      </w:r>
      <w:r w:rsidR="00322468" w:rsidRPr="007D5396">
        <w:rPr>
          <w:rFonts w:ascii="American Typewriter" w:eastAsia="MS PMincho" w:hAnsi="American Typewriter"/>
        </w:rPr>
        <w:t xml:space="preserve">every </w:t>
      </w:r>
      <w:r w:rsidR="002E4AAC" w:rsidRPr="007D5396">
        <w:rPr>
          <w:rFonts w:ascii="American Typewriter" w:eastAsia="MS PMincho" w:hAnsi="American Typewriter"/>
        </w:rPr>
        <w:t>student in this population</w:t>
      </w:r>
      <w:r w:rsidR="00F75C18" w:rsidRPr="007D5396">
        <w:rPr>
          <w:rFonts w:ascii="American Typewriter" w:eastAsia="MS PMincho" w:hAnsi="American Typewriter"/>
        </w:rPr>
        <w:t>.</w:t>
      </w:r>
      <w:r w:rsidR="001A2123" w:rsidRPr="007D5396">
        <w:rPr>
          <w:rFonts w:ascii="American Typewriter" w:eastAsia="MS PMincho" w:hAnsi="American Typewriter"/>
        </w:rPr>
        <w:t xml:space="preserve"> Therefore</w:t>
      </w:r>
      <w:r w:rsidR="00F75C18" w:rsidRPr="007D5396">
        <w:rPr>
          <w:rFonts w:ascii="American Typewriter" w:eastAsia="MS PMincho" w:hAnsi="American Typewriter"/>
        </w:rPr>
        <w:t xml:space="preserve">, </w:t>
      </w:r>
      <w:r w:rsidR="00523232" w:rsidRPr="007D5396">
        <w:rPr>
          <w:rFonts w:ascii="American Typewriter" w:eastAsia="MS PMincho" w:hAnsi="American Typewriter"/>
        </w:rPr>
        <w:t>t</w:t>
      </w:r>
      <w:r w:rsidR="00F75C18" w:rsidRPr="007D5396">
        <w:rPr>
          <w:rFonts w:ascii="American Typewriter" w:eastAsia="MS PMincho" w:hAnsi="American Typewriter"/>
        </w:rPr>
        <w:t xml:space="preserve">he </w:t>
      </w:r>
      <w:r w:rsidR="00523232" w:rsidRPr="007D5396">
        <w:rPr>
          <w:rFonts w:ascii="American Typewriter" w:eastAsia="MS PMincho" w:hAnsi="American Typewriter"/>
        </w:rPr>
        <w:t xml:space="preserve">researcher </w:t>
      </w:r>
      <w:proofErr w:type="gramStart"/>
      <w:r w:rsidR="00083847" w:rsidRPr="007D5396">
        <w:rPr>
          <w:rFonts w:ascii="American Typewriter" w:eastAsia="MS PMincho" w:hAnsi="American Typewriter"/>
        </w:rPr>
        <w:t>has to</w:t>
      </w:r>
      <w:proofErr w:type="gramEnd"/>
      <w:r w:rsidR="00083847" w:rsidRPr="007D5396">
        <w:rPr>
          <w:rFonts w:ascii="American Typewriter" w:eastAsia="MS PMincho" w:hAnsi="American Typewriter"/>
        </w:rPr>
        <w:t xml:space="preserve"> </w:t>
      </w:r>
      <w:r w:rsidR="008475F6" w:rsidRPr="007D5396">
        <w:rPr>
          <w:rFonts w:ascii="American Typewriter" w:eastAsia="MS PMincho" w:hAnsi="American Typewriter"/>
        </w:rPr>
        <w:t xml:space="preserve">pick </w:t>
      </w:r>
      <w:r w:rsidR="00F75C18" w:rsidRPr="007D5396">
        <w:rPr>
          <w:rFonts w:ascii="American Typewriter" w:eastAsia="MS PMincho" w:hAnsi="American Typewriter"/>
        </w:rPr>
        <w:t xml:space="preserve">a </w:t>
      </w:r>
      <w:r w:rsidR="00C029D1" w:rsidRPr="007D5396">
        <w:rPr>
          <w:rFonts w:ascii="American Typewriter" w:eastAsia="MS PMincho" w:hAnsi="American Typewriter"/>
        </w:rPr>
        <w:t xml:space="preserve">representative </w:t>
      </w:r>
      <w:r w:rsidR="002E4AAC" w:rsidRPr="007D5396">
        <w:rPr>
          <w:rFonts w:ascii="American Typewriter" w:eastAsia="MS PMincho" w:hAnsi="American Typewriter"/>
        </w:rPr>
        <w:t>“</w:t>
      </w:r>
      <w:r w:rsidR="00F75C18" w:rsidRPr="007D5396">
        <w:rPr>
          <w:rFonts w:ascii="American Typewriter" w:eastAsia="MS PMincho" w:hAnsi="American Typewriter"/>
        </w:rPr>
        <w:t>sample</w:t>
      </w:r>
      <w:r w:rsidR="002E4AAC" w:rsidRPr="007D5396">
        <w:rPr>
          <w:rFonts w:ascii="American Typewriter" w:eastAsia="MS PMincho" w:hAnsi="American Typewriter"/>
        </w:rPr>
        <w:t>”</w:t>
      </w:r>
      <w:r w:rsidR="00F75C18" w:rsidRPr="007D5396">
        <w:rPr>
          <w:rFonts w:ascii="American Typewriter" w:eastAsia="MS PMincho" w:hAnsi="American Typewriter"/>
        </w:rPr>
        <w:t xml:space="preserve"> of </w:t>
      </w:r>
      <w:r w:rsidR="002845FA" w:rsidRPr="007D5396">
        <w:rPr>
          <w:rFonts w:ascii="American Typewriter" w:eastAsia="MS PMincho" w:hAnsi="American Typewriter"/>
        </w:rPr>
        <w:t xml:space="preserve">about 35 to </w:t>
      </w:r>
      <w:r w:rsidR="00F75C18" w:rsidRPr="007D5396">
        <w:rPr>
          <w:rFonts w:ascii="American Typewriter" w:eastAsia="MS PMincho" w:hAnsi="American Typewriter"/>
        </w:rPr>
        <w:t>40 students</w:t>
      </w:r>
      <w:r w:rsidR="001A2123" w:rsidRPr="007D5396">
        <w:rPr>
          <w:rFonts w:ascii="American Typewriter" w:eastAsia="MS PMincho" w:hAnsi="American Typewriter"/>
        </w:rPr>
        <w:t xml:space="preserve"> </w:t>
      </w:r>
      <w:r w:rsidR="00F75C18" w:rsidRPr="007D5396">
        <w:rPr>
          <w:rFonts w:ascii="American Typewriter" w:eastAsia="MS PMincho" w:hAnsi="American Typewriter"/>
        </w:rPr>
        <w:t>from which to co</w:t>
      </w:r>
      <w:r w:rsidR="00C029D1" w:rsidRPr="007D5396">
        <w:rPr>
          <w:rFonts w:ascii="American Typewriter" w:eastAsia="MS PMincho" w:hAnsi="American Typewriter"/>
        </w:rPr>
        <w:t>lle</w:t>
      </w:r>
      <w:r w:rsidR="00F75C18" w:rsidRPr="007D5396">
        <w:rPr>
          <w:rFonts w:ascii="American Typewriter" w:eastAsia="MS PMincho" w:hAnsi="American Typewriter"/>
        </w:rPr>
        <w:t xml:space="preserve">ct his </w:t>
      </w:r>
      <w:r w:rsidR="00C029D1" w:rsidRPr="007D5396">
        <w:rPr>
          <w:rFonts w:ascii="American Typewriter" w:eastAsia="MS PMincho" w:hAnsi="American Typewriter"/>
        </w:rPr>
        <w:t>data</w:t>
      </w:r>
      <w:r w:rsidR="00F75C18" w:rsidRPr="007D5396">
        <w:rPr>
          <w:rFonts w:ascii="American Typewriter" w:eastAsia="MS PMincho" w:hAnsi="American Typewriter"/>
        </w:rPr>
        <w:t xml:space="preserve">. </w:t>
      </w:r>
      <w:r w:rsidR="00841400" w:rsidRPr="007D5396">
        <w:rPr>
          <w:rFonts w:ascii="American Typewriter" w:eastAsia="MS PMincho" w:hAnsi="American Typewriter"/>
        </w:rPr>
        <w:t xml:space="preserve"> </w:t>
      </w:r>
    </w:p>
    <w:p w14:paraId="094A0027" w14:textId="67F527FF" w:rsidR="001A2123" w:rsidRPr="007D5396" w:rsidRDefault="00FB1207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  <w:color w:val="000000" w:themeColor="text1"/>
        </w:rPr>
        <w:lastRenderedPageBreak/>
        <w:t xml:space="preserve">Parametric statistics </w:t>
      </w:r>
      <w:r w:rsidRPr="007D5396">
        <w:rPr>
          <w:rFonts w:ascii="American Typewriter" w:eastAsia="MS PMincho" w:hAnsi="American Typewriter"/>
        </w:rPr>
        <w:t xml:space="preserve">differ from </w:t>
      </w:r>
      <w:r w:rsidRPr="007D5396">
        <w:rPr>
          <w:rFonts w:ascii="American Typewriter" w:eastAsia="MS PMincho" w:hAnsi="American Typewriter"/>
          <w:color w:val="000000" w:themeColor="text1"/>
        </w:rPr>
        <w:t>non-parametric statistics</w:t>
      </w:r>
      <w:r w:rsidR="002E4AAC" w:rsidRPr="007D5396">
        <w:rPr>
          <w:rFonts w:ascii="American Typewriter" w:eastAsia="MS PMincho" w:hAnsi="American Typewriter"/>
          <w:color w:val="000000" w:themeColor="text1"/>
        </w:rPr>
        <w:t>,</w:t>
      </w:r>
      <w:r w:rsidRPr="007D5396">
        <w:rPr>
          <w:rFonts w:ascii="American Typewriter" w:eastAsia="MS PMincho" w:hAnsi="American Typewriter"/>
          <w:color w:val="000000" w:themeColor="text1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in that, parametric statistics </w:t>
      </w:r>
      <w:r w:rsidR="00F86BAE" w:rsidRPr="007D5396">
        <w:rPr>
          <w:rFonts w:ascii="American Typewriter" w:eastAsia="MS PMincho" w:hAnsi="American Typewriter"/>
        </w:rPr>
        <w:t>allows the researcher to make</w:t>
      </w:r>
      <w:r w:rsidRPr="007D5396">
        <w:rPr>
          <w:rFonts w:ascii="American Typewriter" w:eastAsia="MS PMincho" w:hAnsi="American Typewriter"/>
        </w:rPr>
        <w:t xml:space="preserve"> assumptions about the target population. </w:t>
      </w:r>
      <w:r w:rsidR="006B2165" w:rsidRPr="007D5396">
        <w:rPr>
          <w:rFonts w:ascii="American Typewriter" w:eastAsia="MS PMincho" w:hAnsi="American Typewriter"/>
        </w:rPr>
        <w:t>When</w:t>
      </w:r>
      <w:r w:rsidR="001A2123" w:rsidRPr="007D5396">
        <w:rPr>
          <w:rFonts w:ascii="American Typewriter" w:eastAsia="MS PMincho" w:hAnsi="American Typewriter"/>
        </w:rPr>
        <w:t>ever</w:t>
      </w:r>
      <w:r w:rsidR="006B2165" w:rsidRPr="007D5396">
        <w:rPr>
          <w:rFonts w:ascii="American Typewriter" w:eastAsia="MS PMincho" w:hAnsi="American Typewriter"/>
        </w:rPr>
        <w:t xml:space="preserve"> parametric statistics</w:t>
      </w:r>
      <w:r w:rsidR="001A2123" w:rsidRPr="007D5396">
        <w:rPr>
          <w:rFonts w:ascii="American Typewriter" w:eastAsia="MS PMincho" w:hAnsi="American Typewriter"/>
        </w:rPr>
        <w:t xml:space="preserve"> is used</w:t>
      </w:r>
      <w:r w:rsidR="006B2165" w:rsidRPr="007D5396">
        <w:rPr>
          <w:rFonts w:ascii="American Typewriter" w:eastAsia="MS PMincho" w:hAnsi="American Typewriter"/>
        </w:rPr>
        <w:t>, the researcher</w:t>
      </w:r>
      <w:r w:rsidR="005144DE" w:rsidRPr="007D5396">
        <w:rPr>
          <w:rFonts w:ascii="American Typewriter" w:eastAsia="MS PMincho" w:hAnsi="American Typewriter"/>
        </w:rPr>
        <w:t xml:space="preserve"> </w:t>
      </w:r>
      <w:r w:rsidR="00D27E78" w:rsidRPr="007D5396">
        <w:rPr>
          <w:rFonts w:ascii="American Typewriter" w:eastAsia="MS PMincho" w:hAnsi="American Typewriter"/>
        </w:rPr>
        <w:t>determines</w:t>
      </w:r>
      <w:r w:rsidR="006B2165" w:rsidRPr="007D5396">
        <w:rPr>
          <w:rFonts w:ascii="American Typewriter" w:eastAsia="MS PMincho" w:hAnsi="American Typewriter"/>
        </w:rPr>
        <w:t xml:space="preserve"> </w:t>
      </w:r>
      <w:r w:rsidR="001A2123" w:rsidRPr="007D5396">
        <w:rPr>
          <w:rFonts w:ascii="American Typewriter" w:eastAsia="MS PMincho" w:hAnsi="American Typewriter"/>
        </w:rPr>
        <w:t>what his</w:t>
      </w:r>
      <w:r w:rsidR="00CB60E3" w:rsidRPr="007D5396">
        <w:rPr>
          <w:rFonts w:ascii="American Typewriter" w:eastAsia="MS PMincho" w:hAnsi="American Typewriter"/>
        </w:rPr>
        <w:t xml:space="preserve"> fixed</w:t>
      </w:r>
      <w:r w:rsidR="006B2165" w:rsidRPr="007D5396">
        <w:rPr>
          <w:rFonts w:ascii="American Typewriter" w:eastAsia="MS PMincho" w:hAnsi="American Typewriter"/>
        </w:rPr>
        <w:t xml:space="preserve"> sample</w:t>
      </w:r>
      <w:r w:rsidR="00F86BAE" w:rsidRPr="007D5396">
        <w:rPr>
          <w:rFonts w:ascii="American Typewriter" w:eastAsia="MS PMincho" w:hAnsi="American Typewriter"/>
        </w:rPr>
        <w:t>-</w:t>
      </w:r>
      <w:r w:rsidR="00CB60E3" w:rsidRPr="007D5396">
        <w:rPr>
          <w:rFonts w:ascii="American Typewriter" w:eastAsia="MS PMincho" w:hAnsi="American Typewriter"/>
        </w:rPr>
        <w:t xml:space="preserve">size </w:t>
      </w:r>
      <w:r w:rsidR="001A2123" w:rsidRPr="007D5396">
        <w:rPr>
          <w:rFonts w:ascii="American Typewriter" w:eastAsia="MS PMincho" w:hAnsi="American Typewriter"/>
        </w:rPr>
        <w:t>is going to be, based on certain standards</w:t>
      </w:r>
      <w:r w:rsidR="00D27E78" w:rsidRPr="007D5396">
        <w:rPr>
          <w:rFonts w:ascii="American Typewriter" w:eastAsia="MS PMincho" w:hAnsi="American Typewriter"/>
        </w:rPr>
        <w:t>.  With</w:t>
      </w:r>
      <w:r w:rsidR="002845FA" w:rsidRPr="007D5396">
        <w:rPr>
          <w:rFonts w:ascii="American Typewriter" w:eastAsia="MS PMincho" w:hAnsi="American Typewriter"/>
        </w:rPr>
        <w:t>in</w:t>
      </w:r>
      <w:r w:rsidR="00D27E78" w:rsidRPr="007D5396">
        <w:rPr>
          <w:rFonts w:ascii="American Typewriter" w:eastAsia="MS PMincho" w:hAnsi="American Typewriter"/>
        </w:rPr>
        <w:t xml:space="preserve"> this</w:t>
      </w:r>
      <w:r w:rsidR="001A2123" w:rsidRPr="007D5396">
        <w:rPr>
          <w:rFonts w:ascii="American Typewriter" w:eastAsia="MS PMincho" w:hAnsi="American Typewriter"/>
        </w:rPr>
        <w:t xml:space="preserve"> frame</w:t>
      </w:r>
      <w:r w:rsidR="005144DE" w:rsidRPr="007D5396">
        <w:rPr>
          <w:rFonts w:ascii="American Typewriter" w:eastAsia="MS PMincho" w:hAnsi="American Typewriter"/>
        </w:rPr>
        <w:t xml:space="preserve">, </w:t>
      </w:r>
      <w:r w:rsidR="00D27E78" w:rsidRPr="007D5396">
        <w:rPr>
          <w:rFonts w:ascii="American Typewriter" w:eastAsia="MS PMincho" w:hAnsi="American Typewriter"/>
        </w:rPr>
        <w:t>t</w:t>
      </w:r>
      <w:r w:rsidR="005144DE" w:rsidRPr="007D5396">
        <w:rPr>
          <w:rFonts w:ascii="American Typewriter" w:eastAsia="MS PMincho" w:hAnsi="American Typewriter"/>
        </w:rPr>
        <w:t xml:space="preserve">he </w:t>
      </w:r>
      <w:r w:rsidR="00D27E78" w:rsidRPr="007D5396">
        <w:rPr>
          <w:rFonts w:ascii="American Typewriter" w:eastAsia="MS PMincho" w:hAnsi="American Typewriter"/>
        </w:rPr>
        <w:t xml:space="preserve">researcher </w:t>
      </w:r>
      <w:proofErr w:type="gramStart"/>
      <w:r w:rsidR="00CB60E3" w:rsidRPr="007D5396">
        <w:rPr>
          <w:rFonts w:ascii="American Typewriter" w:eastAsia="MS PMincho" w:hAnsi="American Typewriter"/>
        </w:rPr>
        <w:t>is able to</w:t>
      </w:r>
      <w:proofErr w:type="gramEnd"/>
      <w:r w:rsidR="00CB60E3" w:rsidRPr="007D5396">
        <w:rPr>
          <w:rFonts w:ascii="American Typewriter" w:eastAsia="MS PMincho" w:hAnsi="American Typewriter"/>
        </w:rPr>
        <w:t xml:space="preserve"> make assumption</w:t>
      </w:r>
      <w:r w:rsidR="005144DE" w:rsidRPr="007D5396">
        <w:rPr>
          <w:rFonts w:ascii="American Typewriter" w:eastAsia="MS PMincho" w:hAnsi="American Typewriter"/>
        </w:rPr>
        <w:t>s</w:t>
      </w:r>
      <w:r w:rsidR="00CB60E3" w:rsidRPr="007D5396">
        <w:rPr>
          <w:rFonts w:ascii="American Typewriter" w:eastAsia="MS PMincho" w:hAnsi="American Typewriter"/>
        </w:rPr>
        <w:t xml:space="preserve"> </w:t>
      </w:r>
      <w:r w:rsidR="006B2165" w:rsidRPr="007D5396">
        <w:rPr>
          <w:rFonts w:ascii="American Typewriter" w:eastAsia="MS PMincho" w:hAnsi="American Typewriter"/>
        </w:rPr>
        <w:t>o</w:t>
      </w:r>
      <w:r w:rsidR="00D27E78" w:rsidRPr="007D5396">
        <w:rPr>
          <w:rFonts w:ascii="American Typewriter" w:eastAsia="MS PMincho" w:hAnsi="American Typewriter"/>
        </w:rPr>
        <w:t>n</w:t>
      </w:r>
      <w:r w:rsidR="006B2165" w:rsidRPr="007D5396">
        <w:rPr>
          <w:rFonts w:ascii="American Typewriter" w:eastAsia="MS PMincho" w:hAnsi="American Typewriter"/>
        </w:rPr>
        <w:t xml:space="preserve"> whether </w:t>
      </w:r>
      <w:r w:rsidR="00415E84" w:rsidRPr="007D5396">
        <w:rPr>
          <w:rFonts w:ascii="American Typewriter" w:eastAsia="MS PMincho" w:hAnsi="American Typewriter"/>
        </w:rPr>
        <w:t xml:space="preserve">or not </w:t>
      </w:r>
      <w:r w:rsidR="006B2165" w:rsidRPr="007D5396">
        <w:rPr>
          <w:rFonts w:ascii="American Typewriter" w:eastAsia="MS PMincho" w:hAnsi="American Typewriter"/>
        </w:rPr>
        <w:t xml:space="preserve">the </w:t>
      </w:r>
      <w:r w:rsidR="002E4AAC" w:rsidRPr="007D5396">
        <w:rPr>
          <w:rFonts w:ascii="American Typewriter" w:eastAsia="MS PMincho" w:hAnsi="American Typewriter"/>
        </w:rPr>
        <w:t xml:space="preserve">sample </w:t>
      </w:r>
      <w:r w:rsidR="00D27E78" w:rsidRPr="007D5396">
        <w:rPr>
          <w:rFonts w:ascii="American Typewriter" w:eastAsia="MS PMincho" w:hAnsi="American Typewriter"/>
        </w:rPr>
        <w:t>data</w:t>
      </w:r>
      <w:r w:rsidR="006B2165" w:rsidRPr="007D5396">
        <w:rPr>
          <w:rFonts w:ascii="American Typewriter" w:eastAsia="MS PMincho" w:hAnsi="American Typewriter"/>
        </w:rPr>
        <w:t xml:space="preserve"> is normally distributed</w:t>
      </w:r>
      <w:r w:rsidR="00CB60E3" w:rsidRPr="007D5396">
        <w:rPr>
          <w:rFonts w:ascii="American Typewriter" w:eastAsia="MS PMincho" w:hAnsi="American Typewriter"/>
        </w:rPr>
        <w:t>.</w:t>
      </w:r>
      <w:r w:rsidR="00742B74" w:rsidRPr="007D5396">
        <w:rPr>
          <w:rFonts w:ascii="American Typewriter" w:eastAsia="MS PMincho" w:hAnsi="American Typewriter"/>
        </w:rPr>
        <w:t xml:space="preserve"> </w:t>
      </w:r>
      <w:r w:rsidR="00F2261C" w:rsidRPr="007D5396">
        <w:rPr>
          <w:rFonts w:ascii="American Typewriter" w:eastAsia="MS PMincho" w:hAnsi="American Typewriter"/>
        </w:rPr>
        <w:t>T</w:t>
      </w:r>
      <w:r w:rsidR="00CB60E3" w:rsidRPr="007D5396">
        <w:rPr>
          <w:rFonts w:ascii="American Typewriter" w:eastAsia="MS PMincho" w:hAnsi="American Typewriter"/>
        </w:rPr>
        <w:t xml:space="preserve">he reason such assumptions are possible in parametric statistics is that </w:t>
      </w:r>
      <w:r w:rsidR="001A2123" w:rsidRPr="007D5396">
        <w:rPr>
          <w:rFonts w:ascii="American Typewriter" w:eastAsia="MS PMincho" w:hAnsi="American Typewriter"/>
        </w:rPr>
        <w:t>their</w:t>
      </w:r>
      <w:r w:rsidR="00CB60E3" w:rsidRPr="007D5396">
        <w:rPr>
          <w:rFonts w:ascii="American Typewriter" w:eastAsia="MS PMincho" w:hAnsi="American Typewriter"/>
        </w:rPr>
        <w:t xml:space="preserve"> parameters are finite.</w:t>
      </w:r>
      <w:r w:rsidR="0081454B" w:rsidRPr="007D5396">
        <w:rPr>
          <w:rFonts w:ascii="American Typewriter" w:eastAsia="MS PMincho" w:hAnsi="American Typewriter"/>
        </w:rPr>
        <w:t xml:space="preserve"> </w:t>
      </w:r>
    </w:p>
    <w:p w14:paraId="00140887" w14:textId="5CA3787D" w:rsidR="00363DF1" w:rsidRPr="007D5396" w:rsidRDefault="0081454B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For example, the “mean” of the sample data </w:t>
      </w:r>
      <w:r w:rsidR="001A2123" w:rsidRPr="007D5396">
        <w:rPr>
          <w:rFonts w:ascii="American Typewriter" w:eastAsia="MS PMincho" w:hAnsi="American Typewriter"/>
        </w:rPr>
        <w:t>based on</w:t>
      </w:r>
      <w:r w:rsidRPr="007D5396">
        <w:rPr>
          <w:rFonts w:ascii="American Typewriter" w:eastAsia="MS PMincho" w:hAnsi="American Typewriter"/>
        </w:rPr>
        <w:t xml:space="preserve"> students’ GPAs </w:t>
      </w:r>
      <w:r w:rsidR="001A2123" w:rsidRPr="007D5396">
        <w:rPr>
          <w:rFonts w:ascii="American Typewriter" w:eastAsia="MS PMincho" w:hAnsi="American Typewriter"/>
        </w:rPr>
        <w:t xml:space="preserve">from a certain population </w:t>
      </w:r>
      <w:r w:rsidRPr="007D5396">
        <w:rPr>
          <w:rFonts w:ascii="American Typewriter" w:eastAsia="MS PMincho" w:hAnsi="American Typewriter"/>
        </w:rPr>
        <w:t>belong</w:t>
      </w:r>
      <w:r w:rsidR="002E4AAC" w:rsidRPr="007D5396">
        <w:rPr>
          <w:rFonts w:ascii="American Typewriter" w:eastAsia="MS PMincho" w:hAnsi="American Typewriter"/>
        </w:rPr>
        <w:t>s</w:t>
      </w:r>
      <w:r w:rsidRPr="007D5396">
        <w:rPr>
          <w:rFonts w:ascii="American Typewriter" w:eastAsia="MS PMincho" w:hAnsi="American Typewriter"/>
        </w:rPr>
        <w:t xml:space="preserve"> to the </w:t>
      </w:r>
      <w:r w:rsidR="001A2123" w:rsidRPr="007D5396">
        <w:rPr>
          <w:rFonts w:ascii="American Typewriter" w:eastAsia="MS PMincho" w:hAnsi="American Typewriter"/>
        </w:rPr>
        <w:t>real</w:t>
      </w:r>
      <w:r w:rsidRPr="007D5396">
        <w:rPr>
          <w:rFonts w:ascii="American Typewriter" w:eastAsia="MS PMincho" w:hAnsi="American Typewriter"/>
        </w:rPr>
        <w:t xml:space="preserve">m of </w:t>
      </w:r>
      <w:r w:rsidR="001A13FA" w:rsidRPr="007D5396">
        <w:rPr>
          <w:rFonts w:ascii="American Typewriter" w:eastAsia="MS PMincho" w:hAnsi="American Typewriter"/>
        </w:rPr>
        <w:t>“</w:t>
      </w:r>
      <w:r w:rsidRPr="007D5396">
        <w:rPr>
          <w:rFonts w:ascii="American Typewriter" w:eastAsia="MS PMincho" w:hAnsi="American Typewriter"/>
        </w:rPr>
        <w:t>parametric statistics</w:t>
      </w:r>
      <w:r w:rsidR="001A13FA" w:rsidRPr="007D5396">
        <w:rPr>
          <w:rFonts w:ascii="American Typewriter" w:eastAsia="MS PMincho" w:hAnsi="American Typewriter"/>
        </w:rPr>
        <w:t>”</w:t>
      </w:r>
      <w:r w:rsidRPr="007D5396">
        <w:rPr>
          <w:rFonts w:ascii="American Typewriter" w:eastAsia="MS PMincho" w:hAnsi="American Typewriter"/>
        </w:rPr>
        <w:t xml:space="preserve"> because it is found by means of an exact calculation</w:t>
      </w:r>
      <w:r w:rsidR="002E4AAC" w:rsidRPr="007D5396">
        <w:rPr>
          <w:rFonts w:ascii="American Typewriter" w:eastAsia="MS PMincho" w:hAnsi="American Typewriter"/>
        </w:rPr>
        <w:t xml:space="preserve"> bound </w:t>
      </w:r>
      <w:r w:rsidR="00CA5E91" w:rsidRPr="007D5396">
        <w:rPr>
          <w:rFonts w:ascii="American Typewriter" w:eastAsia="MS PMincho" w:hAnsi="American Typewriter"/>
        </w:rPr>
        <w:t>with</w:t>
      </w:r>
      <w:r w:rsidR="002E4AAC" w:rsidRPr="007D5396">
        <w:rPr>
          <w:rFonts w:ascii="American Typewriter" w:eastAsia="MS PMincho" w:hAnsi="American Typewriter"/>
        </w:rPr>
        <w:t>in a</w:t>
      </w:r>
      <w:r w:rsidR="00CA5E91" w:rsidRPr="007D5396">
        <w:rPr>
          <w:rFonts w:ascii="American Typewriter" w:eastAsia="MS PMincho" w:hAnsi="American Typewriter"/>
        </w:rPr>
        <w:t xml:space="preserve"> specific range</w:t>
      </w:r>
      <w:r w:rsidRPr="007D5396">
        <w:rPr>
          <w:rFonts w:ascii="American Typewriter" w:eastAsia="MS PMincho" w:hAnsi="American Typewriter"/>
        </w:rPr>
        <w:t xml:space="preserve">.  </w:t>
      </w:r>
      <w:r w:rsidR="00E13F11" w:rsidRPr="007D5396">
        <w:rPr>
          <w:rFonts w:ascii="American Typewriter" w:eastAsia="MS PMincho" w:hAnsi="American Typewriter"/>
        </w:rPr>
        <w:t>Whereas</w:t>
      </w:r>
      <w:r w:rsidR="00CB60E3" w:rsidRPr="007D5396">
        <w:rPr>
          <w:rFonts w:ascii="American Typewriter" w:eastAsia="MS PMincho" w:hAnsi="American Typewriter"/>
        </w:rPr>
        <w:t xml:space="preserve">, in </w:t>
      </w:r>
      <w:r w:rsidR="00E13F11" w:rsidRPr="007D5396">
        <w:rPr>
          <w:rFonts w:ascii="American Typewriter" w:eastAsia="MS PMincho" w:hAnsi="American Typewriter"/>
        </w:rPr>
        <w:t>the case of</w:t>
      </w:r>
      <w:r w:rsidR="001A13FA" w:rsidRPr="007D5396">
        <w:rPr>
          <w:rFonts w:ascii="American Typewriter" w:eastAsia="MS PMincho" w:hAnsi="American Typewriter"/>
        </w:rPr>
        <w:t xml:space="preserve"> “</w:t>
      </w:r>
      <w:r w:rsidR="00CB60E3" w:rsidRPr="007D5396">
        <w:rPr>
          <w:rFonts w:ascii="American Typewriter" w:eastAsia="MS PMincho" w:hAnsi="American Typewriter"/>
        </w:rPr>
        <w:t>non-parametric statistics</w:t>
      </w:r>
      <w:r w:rsidR="00F2261C" w:rsidRPr="007D5396">
        <w:rPr>
          <w:rFonts w:ascii="American Typewriter" w:eastAsia="MS PMincho" w:hAnsi="American Typewriter"/>
        </w:rPr>
        <w:t>,</w:t>
      </w:r>
      <w:r w:rsidR="001A13FA" w:rsidRPr="007D5396">
        <w:rPr>
          <w:rFonts w:ascii="American Typewriter" w:eastAsia="MS PMincho" w:hAnsi="American Typewriter"/>
        </w:rPr>
        <w:t xml:space="preserve">” </w:t>
      </w:r>
      <w:r w:rsidR="00CB60E3" w:rsidRPr="007D5396">
        <w:rPr>
          <w:rFonts w:ascii="American Typewriter" w:eastAsia="MS PMincho" w:hAnsi="American Typewriter"/>
        </w:rPr>
        <w:t xml:space="preserve">the parameters </w:t>
      </w:r>
      <w:r w:rsidR="00E13F11" w:rsidRPr="007D5396">
        <w:rPr>
          <w:rFonts w:ascii="American Typewriter" w:eastAsia="MS PMincho" w:hAnsi="American Typewriter"/>
        </w:rPr>
        <w:t xml:space="preserve">are not hemmed in by lower </w:t>
      </w:r>
      <w:r w:rsidR="00F2261C" w:rsidRPr="007D5396">
        <w:rPr>
          <w:rFonts w:ascii="American Typewriter" w:eastAsia="MS PMincho" w:hAnsi="American Typewriter"/>
        </w:rPr>
        <w:t>or</w:t>
      </w:r>
      <w:r w:rsidR="00E13F11" w:rsidRPr="007D5396">
        <w:rPr>
          <w:rFonts w:ascii="American Typewriter" w:eastAsia="MS PMincho" w:hAnsi="American Typewriter"/>
        </w:rPr>
        <w:t xml:space="preserve"> upper bounds </w:t>
      </w:r>
      <w:r w:rsidR="00CA5E91" w:rsidRPr="007D5396">
        <w:rPr>
          <w:rFonts w:ascii="American Typewriter" w:eastAsia="MS PMincho" w:hAnsi="American Typewriter"/>
        </w:rPr>
        <w:t>and are, therefore, infinite.</w:t>
      </w:r>
      <w:r w:rsidR="00CB60E3" w:rsidRPr="007D5396">
        <w:rPr>
          <w:rFonts w:ascii="American Typewriter" w:eastAsia="MS PMincho" w:hAnsi="American Typewriter"/>
        </w:rPr>
        <w:t xml:space="preserve"> </w:t>
      </w:r>
      <w:r w:rsidR="005144DE" w:rsidRPr="007D5396">
        <w:rPr>
          <w:rFonts w:ascii="American Typewriter" w:eastAsia="MS PMincho" w:hAnsi="American Typewriter"/>
        </w:rPr>
        <w:t>By extension,</w:t>
      </w:r>
      <w:r w:rsidR="00CB60E3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researchers</w:t>
      </w:r>
      <w:r w:rsidR="00404938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working </w:t>
      </w:r>
      <w:r w:rsidR="00F2261C" w:rsidRPr="007D5396">
        <w:rPr>
          <w:rFonts w:ascii="American Typewriter" w:eastAsia="MS PMincho" w:hAnsi="American Typewriter"/>
        </w:rPr>
        <w:t>with</w:t>
      </w:r>
      <w:r w:rsidR="00BE3DD8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this</w:t>
      </w:r>
      <w:r w:rsidR="00CA5E91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kind of </w:t>
      </w:r>
      <w:r w:rsidR="00742B74" w:rsidRPr="007D5396">
        <w:rPr>
          <w:rFonts w:ascii="American Typewriter" w:eastAsia="MS PMincho" w:hAnsi="American Typewriter"/>
        </w:rPr>
        <w:t>stat</w:t>
      </w:r>
      <w:r w:rsidR="00BE3DD8" w:rsidRPr="007D5396">
        <w:rPr>
          <w:rFonts w:ascii="American Typewriter" w:eastAsia="MS PMincho" w:hAnsi="American Typewriter"/>
        </w:rPr>
        <w:t>is</w:t>
      </w:r>
      <w:r w:rsidR="00742B74" w:rsidRPr="007D5396">
        <w:rPr>
          <w:rFonts w:ascii="American Typewriter" w:eastAsia="MS PMincho" w:hAnsi="American Typewriter"/>
        </w:rPr>
        <w:t>tics</w:t>
      </w:r>
      <w:r w:rsidR="00404938" w:rsidRPr="007D5396">
        <w:rPr>
          <w:rFonts w:ascii="American Typewriter" w:eastAsia="MS PMincho" w:hAnsi="American Typewriter"/>
        </w:rPr>
        <w:t>,</w:t>
      </w:r>
      <w:r w:rsidR="00742B74" w:rsidRPr="007D5396">
        <w:rPr>
          <w:rFonts w:ascii="American Typewriter" w:eastAsia="MS PMincho" w:hAnsi="American Typewriter"/>
        </w:rPr>
        <w:t xml:space="preserve"> </w:t>
      </w:r>
      <w:r w:rsidR="00F2261C" w:rsidRPr="007D5396">
        <w:rPr>
          <w:rFonts w:ascii="American Typewriter" w:eastAsia="MS PMincho" w:hAnsi="American Typewriter"/>
        </w:rPr>
        <w:t xml:space="preserve">are not able to </w:t>
      </w:r>
      <w:r w:rsidRPr="007D5396">
        <w:rPr>
          <w:rFonts w:ascii="American Typewriter" w:eastAsia="MS PMincho" w:hAnsi="American Typewriter"/>
        </w:rPr>
        <w:t xml:space="preserve">make </w:t>
      </w:r>
      <w:r w:rsidR="00BE3DD8" w:rsidRPr="007D5396">
        <w:rPr>
          <w:rFonts w:ascii="American Typewriter" w:eastAsia="MS PMincho" w:hAnsi="American Typewriter"/>
        </w:rPr>
        <w:t>assumptions</w:t>
      </w:r>
      <w:r w:rsidR="00F2261C" w:rsidRPr="007D5396">
        <w:rPr>
          <w:rFonts w:ascii="American Typewriter" w:eastAsia="MS PMincho" w:hAnsi="American Typewriter"/>
        </w:rPr>
        <w:t xml:space="preserve"> about the distribution of </w:t>
      </w:r>
      <w:r w:rsidR="004C06B7" w:rsidRPr="007D5396">
        <w:rPr>
          <w:rFonts w:ascii="American Typewriter" w:eastAsia="MS PMincho" w:hAnsi="American Typewriter"/>
        </w:rPr>
        <w:t xml:space="preserve">the </w:t>
      </w:r>
      <w:r w:rsidR="00F2261C" w:rsidRPr="007D5396">
        <w:rPr>
          <w:rFonts w:ascii="American Typewriter" w:eastAsia="MS PMincho" w:hAnsi="American Typewriter"/>
        </w:rPr>
        <w:t>sample data</w:t>
      </w:r>
      <w:r w:rsidR="006B2165" w:rsidRPr="007D5396">
        <w:rPr>
          <w:rFonts w:ascii="American Typewriter" w:eastAsia="MS PMincho" w:hAnsi="American Typewriter"/>
        </w:rPr>
        <w:t>.</w:t>
      </w:r>
      <w:r w:rsidRPr="007D5396">
        <w:rPr>
          <w:rFonts w:ascii="American Typewriter" w:eastAsia="MS PMincho" w:hAnsi="American Typewriter"/>
        </w:rPr>
        <w:t xml:space="preserve"> </w:t>
      </w:r>
      <w:r w:rsidR="00CA5E91" w:rsidRPr="007D5396">
        <w:rPr>
          <w:rFonts w:ascii="American Typewriter" w:eastAsia="MS PMincho" w:hAnsi="American Typewriter"/>
        </w:rPr>
        <w:t>Thus</w:t>
      </w:r>
      <w:r w:rsidR="005144DE" w:rsidRPr="007D5396">
        <w:rPr>
          <w:rFonts w:ascii="American Typewriter" w:eastAsia="MS PMincho" w:hAnsi="American Typewriter"/>
        </w:rPr>
        <w:t>,” the</w:t>
      </w:r>
      <w:r w:rsidR="00BE3DD8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“</w:t>
      </w:r>
      <w:r w:rsidR="00BE3DD8" w:rsidRPr="007D5396">
        <w:rPr>
          <w:rFonts w:ascii="American Typewriter" w:eastAsia="MS PMincho" w:hAnsi="American Typewriter"/>
        </w:rPr>
        <w:t>median,</w:t>
      </w:r>
      <w:r w:rsidRPr="007D5396">
        <w:rPr>
          <w:rFonts w:ascii="American Typewriter" w:eastAsia="MS PMincho" w:hAnsi="American Typewriter"/>
        </w:rPr>
        <w:t>”</w:t>
      </w:r>
      <w:r w:rsidR="00BE3DD8" w:rsidRPr="007D5396">
        <w:rPr>
          <w:rFonts w:ascii="American Typewriter" w:eastAsia="MS PMincho" w:hAnsi="American Typewriter"/>
        </w:rPr>
        <w:t xml:space="preserve"> </w:t>
      </w:r>
      <w:r w:rsidR="00CA5E91" w:rsidRPr="007D5396">
        <w:rPr>
          <w:rFonts w:ascii="American Typewriter" w:eastAsia="MS PMincho" w:hAnsi="American Typewriter"/>
        </w:rPr>
        <w:t xml:space="preserve">unlike the “mean,” </w:t>
      </w:r>
      <w:r w:rsidR="00BE3DD8" w:rsidRPr="007D5396">
        <w:rPr>
          <w:rFonts w:ascii="American Typewriter" w:eastAsia="MS PMincho" w:hAnsi="American Typewriter"/>
        </w:rPr>
        <w:t>is a</w:t>
      </w:r>
      <w:r w:rsidRPr="007D5396">
        <w:rPr>
          <w:rFonts w:ascii="American Typewriter" w:eastAsia="MS PMincho" w:hAnsi="American Typewriter"/>
        </w:rPr>
        <w:t xml:space="preserve"> good</w:t>
      </w:r>
      <w:r w:rsidR="00BE3DD8" w:rsidRPr="007D5396">
        <w:rPr>
          <w:rFonts w:ascii="American Typewriter" w:eastAsia="MS PMincho" w:hAnsi="American Typewriter"/>
        </w:rPr>
        <w:t xml:space="preserve"> example</w:t>
      </w:r>
      <w:r w:rsidR="00742B74" w:rsidRPr="007D5396">
        <w:rPr>
          <w:rFonts w:ascii="American Typewriter" w:eastAsia="MS PMincho" w:hAnsi="American Typewriter"/>
        </w:rPr>
        <w:t xml:space="preserve"> of</w:t>
      </w:r>
      <w:r w:rsidR="003F500E" w:rsidRPr="007D5396">
        <w:rPr>
          <w:rFonts w:ascii="American Typewriter" w:eastAsia="MS PMincho" w:hAnsi="American Typewriter"/>
        </w:rPr>
        <w:t xml:space="preserve"> </w:t>
      </w:r>
      <w:r w:rsidR="00742B74" w:rsidRPr="007D5396">
        <w:rPr>
          <w:rFonts w:ascii="American Typewriter" w:eastAsia="MS PMincho" w:hAnsi="American Typewriter"/>
        </w:rPr>
        <w:t>non-parametric statistic, simply because</w:t>
      </w:r>
      <w:r w:rsidR="003F500E" w:rsidRPr="007D5396">
        <w:rPr>
          <w:rFonts w:ascii="American Typewriter" w:eastAsia="MS PMincho" w:hAnsi="American Typewriter"/>
        </w:rPr>
        <w:t xml:space="preserve"> it</w:t>
      </w:r>
      <w:r w:rsidR="00742B74" w:rsidRPr="007D5396">
        <w:rPr>
          <w:rFonts w:ascii="American Typewriter" w:eastAsia="MS PMincho" w:hAnsi="American Typewriter"/>
        </w:rPr>
        <w:t xml:space="preserve"> is an approximation.</w:t>
      </w:r>
      <w:r w:rsidR="00B20B12" w:rsidRPr="007D5396">
        <w:rPr>
          <w:rFonts w:ascii="American Typewriter" w:eastAsia="MS PMincho" w:hAnsi="American Typewriter"/>
        </w:rPr>
        <w:t xml:space="preserve"> </w:t>
      </w:r>
    </w:p>
    <w:p w14:paraId="12410A0C" w14:textId="46218FDE" w:rsidR="00F86BAE" w:rsidRPr="007D5396" w:rsidRDefault="00F86BAE" w:rsidP="00BF2BC3">
      <w:pPr>
        <w:spacing w:line="360" w:lineRule="auto"/>
        <w:rPr>
          <w:rFonts w:ascii="American Typewriter" w:eastAsia="MS PMincho" w:hAnsi="American Typewriter"/>
        </w:rPr>
      </w:pPr>
    </w:p>
    <w:p w14:paraId="67E67F81" w14:textId="7450948F" w:rsidR="00C02043" w:rsidRPr="007D5396" w:rsidRDefault="00DB7544" w:rsidP="00732F6E">
      <w:pPr>
        <w:pStyle w:val="ListParagraph"/>
        <w:numPr>
          <w:ilvl w:val="0"/>
          <w:numId w:val="6"/>
        </w:numPr>
        <w:spacing w:line="360" w:lineRule="auto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Martinez-Mesa et al (2014)</w:t>
      </w:r>
      <w:r w:rsidR="00363DF1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make the point that </w:t>
      </w:r>
      <w:r w:rsidR="00404938" w:rsidRPr="007D5396">
        <w:rPr>
          <w:rFonts w:ascii="American Typewriter" w:eastAsia="MS PMincho" w:hAnsi="American Typewriter"/>
        </w:rPr>
        <w:t xml:space="preserve">the </w:t>
      </w:r>
      <w:proofErr w:type="gramStart"/>
      <w:r w:rsidR="00404938" w:rsidRPr="007D5396">
        <w:rPr>
          <w:rFonts w:ascii="American Typewriter" w:eastAsia="MS PMincho" w:hAnsi="American Typewriter"/>
        </w:rPr>
        <w:t>manner in which</w:t>
      </w:r>
      <w:proofErr w:type="gramEnd"/>
      <w:r w:rsidRPr="007D5396">
        <w:rPr>
          <w:rFonts w:ascii="American Typewriter" w:eastAsia="MS PMincho" w:hAnsi="American Typewriter"/>
        </w:rPr>
        <w:t xml:space="preserve"> sampling is done i</w:t>
      </w:r>
      <w:r w:rsidR="00404938" w:rsidRPr="007D5396">
        <w:rPr>
          <w:rFonts w:ascii="American Typewriter" w:eastAsia="MS PMincho" w:hAnsi="American Typewriter"/>
        </w:rPr>
        <w:t>s</w:t>
      </w:r>
      <w:r w:rsidR="003729EA" w:rsidRPr="007D5396">
        <w:rPr>
          <w:rFonts w:ascii="American Typewriter" w:eastAsia="MS PMincho" w:hAnsi="American Typewriter"/>
        </w:rPr>
        <w:t xml:space="preserve"> ver</w:t>
      </w:r>
      <w:r w:rsidR="00AE51FF" w:rsidRPr="007D5396">
        <w:rPr>
          <w:rFonts w:ascii="American Typewriter" w:eastAsia="MS PMincho" w:hAnsi="American Typewriter"/>
        </w:rPr>
        <w:t xml:space="preserve">y </w:t>
      </w:r>
      <w:r w:rsidRPr="007D5396">
        <w:rPr>
          <w:rFonts w:ascii="American Typewriter" w:eastAsia="MS PMincho" w:hAnsi="American Typewriter"/>
        </w:rPr>
        <w:t xml:space="preserve">critical </w:t>
      </w:r>
      <w:r w:rsidR="00DB5F30" w:rsidRPr="007D5396">
        <w:rPr>
          <w:rFonts w:ascii="American Typewriter" w:eastAsia="MS PMincho" w:hAnsi="American Typewriter"/>
        </w:rPr>
        <w:t>to</w:t>
      </w:r>
      <w:r w:rsidRPr="007D5396">
        <w:rPr>
          <w:rFonts w:ascii="American Typewriter" w:eastAsia="MS PMincho" w:hAnsi="American Typewriter"/>
        </w:rPr>
        <w:t xml:space="preserve"> the process of</w:t>
      </w:r>
      <w:r w:rsidR="003729EA" w:rsidRPr="007D5396">
        <w:rPr>
          <w:rFonts w:ascii="American Typewriter" w:eastAsia="MS PMincho" w:hAnsi="American Typewriter"/>
        </w:rPr>
        <w:t xml:space="preserve"> putt</w:t>
      </w:r>
      <w:r w:rsidRPr="007D5396">
        <w:rPr>
          <w:rFonts w:ascii="American Typewriter" w:eastAsia="MS PMincho" w:hAnsi="American Typewriter"/>
        </w:rPr>
        <w:t xml:space="preserve">ing </w:t>
      </w:r>
      <w:r w:rsidR="003729EA" w:rsidRPr="007D5396">
        <w:rPr>
          <w:rFonts w:ascii="American Typewriter" w:eastAsia="MS PMincho" w:hAnsi="American Typewriter"/>
        </w:rPr>
        <w:t xml:space="preserve">together </w:t>
      </w:r>
      <w:r w:rsidRPr="007D5396">
        <w:rPr>
          <w:rFonts w:ascii="American Typewriter" w:eastAsia="MS PMincho" w:hAnsi="American Typewriter"/>
        </w:rPr>
        <w:t>a sample</w:t>
      </w:r>
      <w:r w:rsidR="001075CC" w:rsidRPr="007D5396">
        <w:rPr>
          <w:rFonts w:ascii="American Typewriter" w:eastAsia="MS PMincho" w:hAnsi="American Typewriter"/>
        </w:rPr>
        <w:t xml:space="preserve">-group </w:t>
      </w:r>
      <w:r w:rsidRPr="007D5396">
        <w:rPr>
          <w:rFonts w:ascii="American Typewriter" w:eastAsia="MS PMincho" w:hAnsi="American Typewriter"/>
        </w:rPr>
        <w:t xml:space="preserve">that is truly representative of the target population. </w:t>
      </w:r>
      <w:r w:rsidR="00363DF1" w:rsidRPr="007D5396">
        <w:rPr>
          <w:rFonts w:ascii="American Typewriter" w:eastAsia="MS PMincho" w:hAnsi="American Typewriter"/>
        </w:rPr>
        <w:t xml:space="preserve"> </w:t>
      </w:r>
      <w:r w:rsidR="00E1681E" w:rsidRPr="007D5396">
        <w:rPr>
          <w:rFonts w:ascii="American Typewriter" w:eastAsia="MS PMincho" w:hAnsi="American Typewriter"/>
        </w:rPr>
        <w:t>E</w:t>
      </w:r>
      <w:r w:rsidR="00972AA6" w:rsidRPr="007D5396">
        <w:rPr>
          <w:rFonts w:ascii="American Typewriter" w:eastAsia="MS PMincho" w:hAnsi="American Typewriter"/>
        </w:rPr>
        <w:t xml:space="preserve">ven though </w:t>
      </w:r>
      <w:proofErr w:type="gramStart"/>
      <w:r w:rsidR="00972AA6" w:rsidRPr="007D5396">
        <w:rPr>
          <w:rFonts w:ascii="American Typewriter" w:eastAsia="MS PMincho" w:hAnsi="American Typewriter"/>
        </w:rPr>
        <w:t>the large majority of</w:t>
      </w:r>
      <w:proofErr w:type="gramEnd"/>
      <w:r w:rsidR="00972AA6" w:rsidRPr="007D5396">
        <w:rPr>
          <w:rFonts w:ascii="American Typewriter" w:eastAsia="MS PMincho" w:hAnsi="American Typewriter"/>
        </w:rPr>
        <w:t xml:space="preserve"> research is conducted from samples, the preferred option</w:t>
      </w:r>
      <w:r w:rsidR="00E1681E" w:rsidRPr="007D5396">
        <w:rPr>
          <w:rFonts w:ascii="American Typewriter" w:eastAsia="MS PMincho" w:hAnsi="American Typewriter"/>
        </w:rPr>
        <w:t xml:space="preserve"> is for the </w:t>
      </w:r>
      <w:r w:rsidR="003729EA" w:rsidRPr="007D5396">
        <w:rPr>
          <w:rFonts w:ascii="American Typewriter" w:eastAsia="MS PMincho" w:hAnsi="American Typewriter"/>
        </w:rPr>
        <w:t>researcher to</w:t>
      </w:r>
      <w:r w:rsidR="00E1681E" w:rsidRPr="007D5396">
        <w:rPr>
          <w:rFonts w:ascii="American Typewriter" w:eastAsia="MS PMincho" w:hAnsi="American Typewriter"/>
        </w:rPr>
        <w:t xml:space="preserve"> utilize the</w:t>
      </w:r>
      <w:r w:rsidR="00972AA6" w:rsidRPr="007D5396">
        <w:rPr>
          <w:rFonts w:ascii="American Typewriter" w:eastAsia="MS PMincho" w:hAnsi="American Typewriter"/>
        </w:rPr>
        <w:t xml:space="preserve"> “census-based estimate”</w:t>
      </w:r>
      <w:r w:rsidR="00363DF1" w:rsidRPr="007D5396">
        <w:rPr>
          <w:rFonts w:ascii="American Typewriter" w:eastAsia="MS PMincho" w:hAnsi="American Typewriter"/>
        </w:rPr>
        <w:t xml:space="preserve"> </w:t>
      </w:r>
      <w:r w:rsidR="00E1681E" w:rsidRPr="007D5396">
        <w:rPr>
          <w:rFonts w:ascii="American Typewriter" w:eastAsia="MS PMincho" w:hAnsi="American Typewriter"/>
        </w:rPr>
        <w:t>approach</w:t>
      </w:r>
      <w:r w:rsidR="00653D5A" w:rsidRPr="007D5396">
        <w:rPr>
          <w:rFonts w:ascii="American Typewriter" w:eastAsia="MS PMincho" w:hAnsi="American Typewriter"/>
        </w:rPr>
        <w:t xml:space="preserve"> whe</w:t>
      </w:r>
      <w:r w:rsidR="00C02043" w:rsidRPr="007D5396">
        <w:rPr>
          <w:rFonts w:ascii="American Typewriter" w:eastAsia="MS PMincho" w:hAnsi="American Typewriter"/>
        </w:rPr>
        <w:t>n</w:t>
      </w:r>
      <w:r w:rsidR="007B3FBC" w:rsidRPr="007D5396">
        <w:rPr>
          <w:rFonts w:ascii="American Typewriter" w:eastAsia="MS PMincho" w:hAnsi="American Typewriter"/>
        </w:rPr>
        <w:t>ever</w:t>
      </w:r>
      <w:r w:rsidR="00653D5A" w:rsidRPr="007D5396">
        <w:rPr>
          <w:rFonts w:ascii="American Typewriter" w:eastAsia="MS PMincho" w:hAnsi="American Typewriter"/>
        </w:rPr>
        <w:t xml:space="preserve"> </w:t>
      </w:r>
      <w:r w:rsidR="00C02043" w:rsidRPr="007D5396">
        <w:rPr>
          <w:rFonts w:ascii="American Typewriter" w:eastAsia="MS PMincho" w:hAnsi="American Typewriter"/>
        </w:rPr>
        <w:t>appropriate</w:t>
      </w:r>
      <w:r w:rsidR="0049258B" w:rsidRPr="007D5396">
        <w:rPr>
          <w:rFonts w:ascii="American Typewriter" w:eastAsia="MS PMincho" w:hAnsi="American Typewriter"/>
        </w:rPr>
        <w:t xml:space="preserve"> (Martinez-Mesa et al)</w:t>
      </w:r>
      <w:r w:rsidR="00E1681E" w:rsidRPr="007D5396">
        <w:rPr>
          <w:rFonts w:ascii="American Typewriter" w:eastAsia="MS PMincho" w:hAnsi="American Typewriter"/>
        </w:rPr>
        <w:t xml:space="preserve">. </w:t>
      </w:r>
    </w:p>
    <w:p w14:paraId="42321E79" w14:textId="4A174CE2" w:rsidR="004934AA" w:rsidRPr="007D5396" w:rsidRDefault="00653D5A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>A good example of this is that if the entire regional database of</w:t>
      </w:r>
      <w:r w:rsidR="006C7A8B" w:rsidRPr="007D5396">
        <w:rPr>
          <w:rFonts w:ascii="American Typewriter" w:eastAsia="MS PMincho" w:hAnsi="American Typewriter"/>
        </w:rPr>
        <w:t xml:space="preserve"> NYC Black public school students </w:t>
      </w:r>
      <w:r w:rsidR="00DB5F30" w:rsidRPr="007D5396">
        <w:rPr>
          <w:rFonts w:ascii="American Typewriter" w:eastAsia="MS PMincho" w:hAnsi="American Typewriter"/>
        </w:rPr>
        <w:t xml:space="preserve">(K-12) </w:t>
      </w:r>
      <w:r w:rsidR="006C7A8B" w:rsidRPr="007D5396">
        <w:rPr>
          <w:rFonts w:ascii="American Typewriter" w:eastAsia="MS PMincho" w:hAnsi="American Typewriter"/>
        </w:rPr>
        <w:t xml:space="preserve">were </w:t>
      </w:r>
      <w:r w:rsidRPr="007D5396">
        <w:rPr>
          <w:rFonts w:ascii="American Typewriter" w:eastAsia="MS PMincho" w:hAnsi="American Typewriter"/>
        </w:rPr>
        <w:t xml:space="preserve">available, and the information </w:t>
      </w:r>
      <w:r w:rsidR="00C02043" w:rsidRPr="007D5396">
        <w:rPr>
          <w:rFonts w:ascii="American Typewriter" w:eastAsia="MS PMincho" w:hAnsi="American Typewriter"/>
        </w:rPr>
        <w:t xml:space="preserve">on </w:t>
      </w:r>
      <w:r w:rsidRPr="007D5396">
        <w:rPr>
          <w:rFonts w:ascii="American Typewriter" w:eastAsia="MS PMincho" w:hAnsi="American Typewriter"/>
        </w:rPr>
        <w:t>the</w:t>
      </w:r>
      <w:r w:rsidR="006C7A8B" w:rsidRPr="007D5396">
        <w:rPr>
          <w:rFonts w:ascii="American Typewriter" w:eastAsia="MS PMincho" w:hAnsi="American Typewriter"/>
        </w:rPr>
        <w:t>ir college application</w:t>
      </w:r>
      <w:r w:rsidR="00C02043" w:rsidRPr="007D5396">
        <w:rPr>
          <w:rFonts w:ascii="American Typewriter" w:eastAsia="MS PMincho" w:hAnsi="American Typewriter"/>
        </w:rPr>
        <w:t xml:space="preserve"> rate</w:t>
      </w:r>
      <w:r w:rsidR="006C7A8B" w:rsidRPr="007D5396">
        <w:rPr>
          <w:rFonts w:ascii="American Typewriter" w:eastAsia="MS PMincho" w:hAnsi="American Typewriter"/>
        </w:rPr>
        <w:t xml:space="preserve"> were</w:t>
      </w:r>
      <w:r w:rsidRPr="007D5396">
        <w:rPr>
          <w:rFonts w:ascii="American Typewriter" w:eastAsia="MS PMincho" w:hAnsi="American Typewriter"/>
        </w:rPr>
        <w:t xml:space="preserve"> also available, </w:t>
      </w:r>
      <w:r w:rsidR="00EE1D56" w:rsidRPr="007D5396">
        <w:rPr>
          <w:rFonts w:ascii="American Typewriter" w:eastAsia="MS PMincho" w:hAnsi="American Typewriter"/>
        </w:rPr>
        <w:t xml:space="preserve">it would </w:t>
      </w:r>
      <w:r w:rsidR="006C7A8B" w:rsidRPr="007D5396">
        <w:rPr>
          <w:rFonts w:ascii="American Typewriter" w:eastAsia="MS PMincho" w:hAnsi="American Typewriter"/>
        </w:rPr>
        <w:t xml:space="preserve">probably </w:t>
      </w:r>
      <w:r w:rsidR="00EE1D56" w:rsidRPr="007D5396">
        <w:rPr>
          <w:rFonts w:ascii="American Typewriter" w:eastAsia="MS PMincho" w:hAnsi="American Typewriter"/>
        </w:rPr>
        <w:t>be preferable to conduct a census than it would be to use a sample</w:t>
      </w:r>
      <w:r w:rsidR="00C02043" w:rsidRPr="007D5396">
        <w:rPr>
          <w:rFonts w:ascii="American Typewriter" w:eastAsia="MS PMincho" w:hAnsi="American Typewriter"/>
        </w:rPr>
        <w:t>,</w:t>
      </w:r>
      <w:r w:rsidR="006C7A8B" w:rsidRPr="007D5396">
        <w:rPr>
          <w:rFonts w:ascii="American Typewriter" w:eastAsia="MS PMincho" w:hAnsi="American Typewriter"/>
        </w:rPr>
        <w:t xml:space="preserve"> </w:t>
      </w:r>
      <w:r w:rsidR="007B3FBC" w:rsidRPr="007D5396">
        <w:rPr>
          <w:rFonts w:ascii="American Typewriter" w:eastAsia="MS PMincho" w:hAnsi="American Typewriter"/>
        </w:rPr>
        <w:t xml:space="preserve">especially </w:t>
      </w:r>
      <w:r w:rsidR="006C7A8B" w:rsidRPr="007D5396">
        <w:rPr>
          <w:rFonts w:ascii="American Typewriter" w:eastAsia="MS PMincho" w:hAnsi="American Typewriter"/>
        </w:rPr>
        <w:t xml:space="preserve">if the research question </w:t>
      </w:r>
      <w:r w:rsidR="004934AA" w:rsidRPr="007D5396">
        <w:rPr>
          <w:rFonts w:ascii="American Typewriter" w:eastAsia="MS PMincho" w:hAnsi="American Typewriter"/>
        </w:rPr>
        <w:t xml:space="preserve">had to do with </w:t>
      </w:r>
      <w:r w:rsidR="00DB5F30" w:rsidRPr="007D5396">
        <w:rPr>
          <w:rFonts w:ascii="American Typewriter" w:eastAsia="MS PMincho" w:hAnsi="American Typewriter"/>
        </w:rPr>
        <w:t>t</w:t>
      </w:r>
      <w:r w:rsidR="004934AA" w:rsidRPr="007D5396">
        <w:rPr>
          <w:rFonts w:ascii="American Typewriter" w:eastAsia="MS PMincho" w:hAnsi="American Typewriter"/>
        </w:rPr>
        <w:t xml:space="preserve">hat </w:t>
      </w:r>
      <w:r w:rsidR="00DB5F30" w:rsidRPr="007D5396">
        <w:rPr>
          <w:rFonts w:ascii="American Typewriter" w:eastAsia="MS PMincho" w:hAnsi="American Typewriter"/>
        </w:rPr>
        <w:t xml:space="preserve">of the </w:t>
      </w:r>
      <w:r w:rsidR="00185D11" w:rsidRPr="007D5396">
        <w:rPr>
          <w:rFonts w:ascii="American Typewriter" w:eastAsia="MS PMincho" w:hAnsi="American Typewriter"/>
        </w:rPr>
        <w:t>percentage of</w:t>
      </w:r>
      <w:r w:rsidR="006C7A8B" w:rsidRPr="007D5396">
        <w:rPr>
          <w:rFonts w:ascii="American Typewriter" w:eastAsia="MS PMincho" w:hAnsi="American Typewriter"/>
        </w:rPr>
        <w:t xml:space="preserve"> students </w:t>
      </w:r>
      <w:r w:rsidR="00185D11" w:rsidRPr="007D5396">
        <w:rPr>
          <w:rFonts w:ascii="American Typewriter" w:eastAsia="MS PMincho" w:hAnsi="American Typewriter"/>
        </w:rPr>
        <w:t>within</w:t>
      </w:r>
      <w:r w:rsidR="006C7A8B" w:rsidRPr="007D5396">
        <w:rPr>
          <w:rFonts w:ascii="American Typewriter" w:eastAsia="MS PMincho" w:hAnsi="American Typewriter"/>
        </w:rPr>
        <w:t xml:space="preserve"> </w:t>
      </w:r>
      <w:r w:rsidR="00C02043" w:rsidRPr="007D5396">
        <w:rPr>
          <w:rFonts w:ascii="American Typewriter" w:eastAsia="MS PMincho" w:hAnsi="American Typewriter"/>
        </w:rPr>
        <w:t xml:space="preserve">this particular racial group </w:t>
      </w:r>
      <w:r w:rsidR="00DB5F30" w:rsidRPr="007D5396">
        <w:rPr>
          <w:rFonts w:ascii="American Typewriter" w:eastAsia="MS PMincho" w:hAnsi="American Typewriter"/>
        </w:rPr>
        <w:t xml:space="preserve">who </w:t>
      </w:r>
      <w:r w:rsidR="00C02043" w:rsidRPr="007D5396">
        <w:rPr>
          <w:rFonts w:ascii="American Typewriter" w:eastAsia="MS PMincho" w:hAnsi="American Typewriter"/>
        </w:rPr>
        <w:t>become professionals</w:t>
      </w:r>
      <w:r w:rsidR="00DB5F30" w:rsidRPr="007D5396">
        <w:rPr>
          <w:rFonts w:ascii="American Typewriter" w:eastAsia="MS PMincho" w:hAnsi="American Typewriter"/>
        </w:rPr>
        <w:t>.</w:t>
      </w:r>
      <w:r w:rsidR="00EE1D56" w:rsidRPr="007D5396">
        <w:rPr>
          <w:rFonts w:ascii="American Typewriter" w:eastAsia="MS PMincho" w:hAnsi="American Typewriter"/>
        </w:rPr>
        <w:t xml:space="preserve"> </w:t>
      </w:r>
      <w:r w:rsidR="008E2FD5" w:rsidRPr="007D5396">
        <w:rPr>
          <w:rFonts w:ascii="American Typewriter" w:eastAsia="MS PMincho" w:hAnsi="American Typewriter"/>
        </w:rPr>
        <w:t>If, h</w:t>
      </w:r>
      <w:r w:rsidR="00EE1D56" w:rsidRPr="007D5396">
        <w:rPr>
          <w:rFonts w:ascii="American Typewriter" w:eastAsia="MS PMincho" w:hAnsi="American Typewriter"/>
        </w:rPr>
        <w:t>owever,</w:t>
      </w:r>
      <w:r w:rsidR="008E2FD5" w:rsidRPr="007D5396">
        <w:rPr>
          <w:rFonts w:ascii="American Typewriter" w:eastAsia="MS PMincho" w:hAnsi="American Typewriter"/>
        </w:rPr>
        <w:t xml:space="preserve"> </w:t>
      </w:r>
      <w:r w:rsidR="00C02043" w:rsidRPr="007D5396">
        <w:rPr>
          <w:rFonts w:ascii="American Typewriter" w:eastAsia="MS PMincho" w:hAnsi="American Typewriter"/>
        </w:rPr>
        <w:t>the question is</w:t>
      </w:r>
      <w:r w:rsidR="003B1497" w:rsidRPr="007D5396">
        <w:rPr>
          <w:rFonts w:ascii="American Typewriter" w:eastAsia="MS PMincho" w:hAnsi="American Typewriter"/>
        </w:rPr>
        <w:t>,</w:t>
      </w:r>
      <w:r w:rsidR="00C02043" w:rsidRPr="007D5396">
        <w:rPr>
          <w:rFonts w:ascii="American Typewriter" w:eastAsia="MS PMincho" w:hAnsi="American Typewriter"/>
        </w:rPr>
        <w:t xml:space="preserve"> why does the </w:t>
      </w:r>
      <w:r w:rsidR="007B3FBC" w:rsidRPr="007D5396">
        <w:rPr>
          <w:rFonts w:ascii="American Typewriter" w:eastAsia="MS PMincho" w:hAnsi="American Typewriter"/>
        </w:rPr>
        <w:t>large</w:t>
      </w:r>
      <w:r w:rsidR="005270E1" w:rsidRPr="007D5396">
        <w:rPr>
          <w:rFonts w:ascii="American Typewriter" w:eastAsia="MS PMincho" w:hAnsi="American Typewriter"/>
        </w:rPr>
        <w:t>r</w:t>
      </w:r>
      <w:r w:rsidR="007B3FBC" w:rsidRPr="007D5396">
        <w:rPr>
          <w:rFonts w:ascii="American Typewriter" w:eastAsia="MS PMincho" w:hAnsi="American Typewriter"/>
        </w:rPr>
        <w:t xml:space="preserve"> </w:t>
      </w:r>
      <w:r w:rsidR="00C02043" w:rsidRPr="007D5396">
        <w:rPr>
          <w:rFonts w:ascii="American Typewriter" w:eastAsia="MS PMincho" w:hAnsi="American Typewriter"/>
        </w:rPr>
        <w:t xml:space="preserve">bulk of such students </w:t>
      </w:r>
      <w:r w:rsidR="00185D11" w:rsidRPr="007D5396">
        <w:rPr>
          <w:rFonts w:ascii="American Typewriter" w:eastAsia="MS PMincho" w:hAnsi="American Typewriter"/>
        </w:rPr>
        <w:t xml:space="preserve">tend not to apply </w:t>
      </w:r>
      <w:r w:rsidR="003B1497" w:rsidRPr="007D5396">
        <w:rPr>
          <w:rFonts w:ascii="American Typewriter" w:eastAsia="MS PMincho" w:hAnsi="American Typewriter"/>
        </w:rPr>
        <w:t>for</w:t>
      </w:r>
      <w:r w:rsidR="00185D11" w:rsidRPr="007D5396">
        <w:rPr>
          <w:rFonts w:ascii="American Typewriter" w:eastAsia="MS PMincho" w:hAnsi="American Typewriter"/>
        </w:rPr>
        <w:t xml:space="preserve"> college</w:t>
      </w:r>
      <w:r w:rsidR="003B1497" w:rsidRPr="007D5396">
        <w:rPr>
          <w:rFonts w:ascii="American Typewriter" w:eastAsia="MS PMincho" w:hAnsi="American Typewriter"/>
        </w:rPr>
        <w:t xml:space="preserve"> admission</w:t>
      </w:r>
      <w:r w:rsidR="00185D11" w:rsidRPr="007D5396">
        <w:rPr>
          <w:rFonts w:ascii="American Typewriter" w:eastAsia="MS PMincho" w:hAnsi="American Typewriter"/>
        </w:rPr>
        <w:t xml:space="preserve">, </w:t>
      </w:r>
      <w:r w:rsidR="00EE1D56" w:rsidRPr="007D5396">
        <w:rPr>
          <w:rFonts w:ascii="American Typewriter" w:eastAsia="MS PMincho" w:hAnsi="American Typewriter"/>
        </w:rPr>
        <w:t>the “target population”</w:t>
      </w:r>
      <w:r w:rsidR="00185D11" w:rsidRPr="007D5396">
        <w:rPr>
          <w:rFonts w:ascii="American Typewriter" w:eastAsia="MS PMincho" w:hAnsi="American Typewriter"/>
        </w:rPr>
        <w:t xml:space="preserve"> </w:t>
      </w:r>
      <w:r w:rsidR="007B3FBC" w:rsidRPr="007D5396">
        <w:rPr>
          <w:rFonts w:ascii="American Typewriter" w:eastAsia="MS PMincho" w:hAnsi="American Typewriter"/>
        </w:rPr>
        <w:t>would</w:t>
      </w:r>
      <w:r w:rsidR="00185D11" w:rsidRPr="007D5396">
        <w:rPr>
          <w:rFonts w:ascii="American Typewriter" w:eastAsia="MS PMincho" w:hAnsi="American Typewriter"/>
        </w:rPr>
        <w:t xml:space="preserve"> no longer just </w:t>
      </w:r>
      <w:r w:rsidR="005270E1" w:rsidRPr="007D5396">
        <w:rPr>
          <w:rFonts w:ascii="American Typewriter" w:eastAsia="MS PMincho" w:hAnsi="American Typewriter"/>
        </w:rPr>
        <w:t xml:space="preserve">be </w:t>
      </w:r>
      <w:r w:rsidR="007B3FBC" w:rsidRPr="007D5396">
        <w:rPr>
          <w:rFonts w:ascii="American Typewriter" w:eastAsia="MS PMincho" w:hAnsi="American Typewriter"/>
        </w:rPr>
        <w:t xml:space="preserve">the universal set of </w:t>
      </w:r>
      <w:r w:rsidR="00185D11" w:rsidRPr="007D5396">
        <w:rPr>
          <w:rFonts w:ascii="American Typewriter" w:eastAsia="MS PMincho" w:hAnsi="American Typewriter"/>
        </w:rPr>
        <w:t xml:space="preserve">Black NYC </w:t>
      </w:r>
      <w:r w:rsidR="007B3FBC" w:rsidRPr="007D5396">
        <w:rPr>
          <w:rFonts w:ascii="American Typewriter" w:eastAsia="MS PMincho" w:hAnsi="American Typewriter"/>
        </w:rPr>
        <w:t xml:space="preserve">public school </w:t>
      </w:r>
      <w:r w:rsidR="00185D11" w:rsidRPr="007D5396">
        <w:rPr>
          <w:rFonts w:ascii="American Typewriter" w:eastAsia="MS PMincho" w:hAnsi="American Typewriter"/>
        </w:rPr>
        <w:t>students (K-12)</w:t>
      </w:r>
      <w:r w:rsidR="007B3FBC" w:rsidRPr="007D5396">
        <w:rPr>
          <w:rFonts w:ascii="American Typewriter" w:eastAsia="MS PMincho" w:hAnsi="American Typewriter"/>
        </w:rPr>
        <w:t xml:space="preserve">, but </w:t>
      </w:r>
      <w:r w:rsidR="004934AA" w:rsidRPr="007D5396">
        <w:rPr>
          <w:rFonts w:ascii="American Typewriter" w:eastAsia="MS PMincho" w:hAnsi="American Typewriter"/>
        </w:rPr>
        <w:t>th</w:t>
      </w:r>
      <w:r w:rsidR="007B3FBC" w:rsidRPr="007D5396">
        <w:rPr>
          <w:rFonts w:ascii="American Typewriter" w:eastAsia="MS PMincho" w:hAnsi="American Typewriter"/>
        </w:rPr>
        <w:t>a</w:t>
      </w:r>
      <w:r w:rsidR="004934AA" w:rsidRPr="007D5396">
        <w:rPr>
          <w:rFonts w:ascii="American Typewriter" w:eastAsia="MS PMincho" w:hAnsi="American Typewriter"/>
        </w:rPr>
        <w:t>t</w:t>
      </w:r>
      <w:r w:rsidR="007B3FBC" w:rsidRPr="007D5396">
        <w:rPr>
          <w:rFonts w:ascii="American Typewriter" w:eastAsia="MS PMincho" w:hAnsi="American Typewriter"/>
        </w:rPr>
        <w:t xml:space="preserve"> particular subset of these students whose college-admission interest</w:t>
      </w:r>
      <w:r w:rsidR="004934AA" w:rsidRPr="007D5396">
        <w:rPr>
          <w:rFonts w:ascii="American Typewriter" w:eastAsia="MS PMincho" w:hAnsi="American Typewriter"/>
        </w:rPr>
        <w:t>,</w:t>
      </w:r>
      <w:r w:rsidR="007B3FBC" w:rsidRPr="007D5396">
        <w:rPr>
          <w:rFonts w:ascii="American Typewriter" w:eastAsia="MS PMincho" w:hAnsi="American Typewriter"/>
        </w:rPr>
        <w:t xml:space="preserve"> or non-interest</w:t>
      </w:r>
      <w:r w:rsidR="004934AA" w:rsidRPr="007D5396">
        <w:rPr>
          <w:rFonts w:ascii="American Typewriter" w:eastAsia="MS PMincho" w:hAnsi="American Typewriter"/>
        </w:rPr>
        <w:t>,</w:t>
      </w:r>
      <w:r w:rsidR="007B3FBC" w:rsidRPr="007D5396">
        <w:rPr>
          <w:rFonts w:ascii="American Typewriter" w:eastAsia="MS PMincho" w:hAnsi="American Typewriter"/>
        </w:rPr>
        <w:t xml:space="preserve"> </w:t>
      </w:r>
      <w:r w:rsidR="003B1497" w:rsidRPr="007D5396">
        <w:rPr>
          <w:rFonts w:ascii="American Typewriter" w:eastAsia="MS PMincho" w:hAnsi="American Typewriter"/>
        </w:rPr>
        <w:t>i</w:t>
      </w:r>
      <w:r w:rsidR="007B3FBC" w:rsidRPr="007D5396">
        <w:rPr>
          <w:rFonts w:ascii="American Typewriter" w:eastAsia="MS PMincho" w:hAnsi="American Typewriter"/>
        </w:rPr>
        <w:t xml:space="preserve">s driven by </w:t>
      </w:r>
      <w:r w:rsidR="005270E1" w:rsidRPr="007D5396">
        <w:rPr>
          <w:rFonts w:ascii="American Typewriter" w:eastAsia="MS PMincho" w:hAnsi="American Typewriter"/>
        </w:rPr>
        <w:t xml:space="preserve">one or more “affective” factors. Essentially, then, </w:t>
      </w:r>
      <w:r w:rsidR="0049258B" w:rsidRPr="007D5396">
        <w:rPr>
          <w:rFonts w:ascii="American Typewriter" w:eastAsia="MS PMincho" w:hAnsi="American Typewriter"/>
        </w:rPr>
        <w:t xml:space="preserve">an identification of </w:t>
      </w:r>
      <w:r w:rsidR="004934AA" w:rsidRPr="007D5396">
        <w:rPr>
          <w:rFonts w:ascii="American Typewriter" w:eastAsia="MS PMincho" w:hAnsi="American Typewriter"/>
        </w:rPr>
        <w:t>such a</w:t>
      </w:r>
      <w:r w:rsidR="005270E1" w:rsidRPr="007D5396">
        <w:rPr>
          <w:rFonts w:ascii="American Typewriter" w:eastAsia="MS PMincho" w:hAnsi="American Typewriter"/>
        </w:rPr>
        <w:t xml:space="preserve"> target population would </w:t>
      </w:r>
      <w:r w:rsidR="0049258B" w:rsidRPr="007D5396">
        <w:rPr>
          <w:rFonts w:ascii="American Typewriter" w:eastAsia="MS PMincho" w:hAnsi="American Typewriter"/>
        </w:rPr>
        <w:t xml:space="preserve">also have to </w:t>
      </w:r>
      <w:r w:rsidR="005270E1" w:rsidRPr="007D5396">
        <w:rPr>
          <w:rFonts w:ascii="American Typewriter" w:eastAsia="MS PMincho" w:hAnsi="American Typewriter"/>
        </w:rPr>
        <w:t>depend on the</w:t>
      </w:r>
      <w:r w:rsidR="004934AA" w:rsidRPr="007D5396">
        <w:rPr>
          <w:rFonts w:ascii="American Typewriter" w:eastAsia="MS PMincho" w:hAnsi="American Typewriter"/>
        </w:rPr>
        <w:t>se</w:t>
      </w:r>
      <w:r w:rsidR="005270E1" w:rsidRPr="007D5396">
        <w:rPr>
          <w:rFonts w:ascii="American Typewriter" w:eastAsia="MS PMincho" w:hAnsi="American Typewriter"/>
        </w:rPr>
        <w:t xml:space="preserve"> “affective” factors, </w:t>
      </w:r>
      <w:r w:rsidR="0049258B" w:rsidRPr="007D5396">
        <w:rPr>
          <w:rFonts w:ascii="American Typewriter" w:eastAsia="MS PMincho" w:hAnsi="American Typewriter"/>
        </w:rPr>
        <w:t>and therefore</w:t>
      </w:r>
      <w:r w:rsidR="005270E1" w:rsidRPr="007D5396">
        <w:rPr>
          <w:rFonts w:ascii="American Typewriter" w:eastAsia="MS PMincho" w:hAnsi="American Typewriter"/>
        </w:rPr>
        <w:t>,</w:t>
      </w:r>
      <w:r w:rsidR="0049258B" w:rsidRPr="007D5396">
        <w:rPr>
          <w:rFonts w:ascii="American Typewriter" w:eastAsia="MS PMincho" w:hAnsi="American Typewriter"/>
        </w:rPr>
        <w:t xml:space="preserve"> </w:t>
      </w:r>
      <w:r w:rsidR="00C251EC" w:rsidRPr="007D5396">
        <w:rPr>
          <w:rFonts w:ascii="American Typewriter" w:eastAsia="MS PMincho" w:hAnsi="American Typewriter"/>
        </w:rPr>
        <w:t xml:space="preserve">the relevant </w:t>
      </w:r>
      <w:r w:rsidR="0049258B" w:rsidRPr="007D5396">
        <w:rPr>
          <w:rFonts w:ascii="American Typewriter" w:eastAsia="MS PMincho" w:hAnsi="American Typewriter"/>
        </w:rPr>
        <w:t>data would have to be harvested from members of th</w:t>
      </w:r>
      <w:r w:rsidR="008E2FD5" w:rsidRPr="007D5396">
        <w:rPr>
          <w:rFonts w:ascii="American Typewriter" w:eastAsia="MS PMincho" w:hAnsi="American Typewriter"/>
        </w:rPr>
        <w:t>e</w:t>
      </w:r>
      <w:r w:rsidR="0049258B" w:rsidRPr="007D5396">
        <w:rPr>
          <w:rFonts w:ascii="American Typewriter" w:eastAsia="MS PMincho" w:hAnsi="American Typewriter"/>
        </w:rPr>
        <w:t xml:space="preserve"> population by means of sampling</w:t>
      </w:r>
      <w:r w:rsidR="00C251EC" w:rsidRPr="007D5396">
        <w:rPr>
          <w:rFonts w:ascii="American Typewriter" w:eastAsia="MS PMincho" w:hAnsi="American Typewriter"/>
        </w:rPr>
        <w:t xml:space="preserve">, rather than by census. </w:t>
      </w:r>
    </w:p>
    <w:p w14:paraId="57CF803F" w14:textId="6074E85B" w:rsidR="002E0646" w:rsidRPr="007D5396" w:rsidRDefault="004934AA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Martinez-Mesa et al </w:t>
      </w:r>
      <w:proofErr w:type="gramStart"/>
      <w:r w:rsidRPr="007D5396">
        <w:rPr>
          <w:rFonts w:ascii="American Typewriter" w:eastAsia="MS PMincho" w:hAnsi="American Typewriter"/>
        </w:rPr>
        <w:t>advise</w:t>
      </w:r>
      <w:proofErr w:type="gramEnd"/>
      <w:r w:rsidRPr="007D5396">
        <w:rPr>
          <w:rFonts w:ascii="American Typewriter" w:eastAsia="MS PMincho" w:hAnsi="American Typewriter"/>
        </w:rPr>
        <w:t xml:space="preserve"> that </w:t>
      </w:r>
      <w:r w:rsidR="00042D1D" w:rsidRPr="007D5396">
        <w:rPr>
          <w:rFonts w:ascii="American Typewriter" w:eastAsia="MS PMincho" w:hAnsi="American Typewriter"/>
        </w:rPr>
        <w:t>by recognizing that the research may best be conducted by way of sampling</w:t>
      </w:r>
      <w:r w:rsidR="002E0646" w:rsidRPr="007D5396">
        <w:rPr>
          <w:rFonts w:ascii="American Typewriter" w:eastAsia="MS PMincho" w:hAnsi="American Typewriter"/>
        </w:rPr>
        <w:t xml:space="preserve"> is just the beginning. </w:t>
      </w:r>
      <w:r w:rsidR="00CF5D6E" w:rsidRPr="007D5396">
        <w:rPr>
          <w:rFonts w:ascii="American Typewriter" w:eastAsia="MS PMincho" w:hAnsi="American Typewriter"/>
        </w:rPr>
        <w:t>They tell us that i</w:t>
      </w:r>
      <w:r w:rsidR="002E0646" w:rsidRPr="007D5396">
        <w:rPr>
          <w:rFonts w:ascii="American Typewriter" w:eastAsia="MS PMincho" w:hAnsi="American Typewriter"/>
        </w:rPr>
        <w:t xml:space="preserve">t is </w:t>
      </w:r>
      <w:r w:rsidR="00CF5D6E" w:rsidRPr="007D5396">
        <w:rPr>
          <w:rFonts w:ascii="American Typewriter" w:eastAsia="MS PMincho" w:hAnsi="American Typewriter"/>
        </w:rPr>
        <w:t xml:space="preserve">also </w:t>
      </w:r>
      <w:r w:rsidR="002E0646" w:rsidRPr="007D5396">
        <w:rPr>
          <w:rFonts w:ascii="American Typewriter" w:eastAsia="MS PMincho" w:hAnsi="American Typewriter"/>
        </w:rPr>
        <w:t xml:space="preserve">important </w:t>
      </w:r>
      <w:r w:rsidR="00F97CE2" w:rsidRPr="007D5396">
        <w:rPr>
          <w:rFonts w:ascii="American Typewriter" w:eastAsia="MS PMincho" w:hAnsi="American Typewriter"/>
        </w:rPr>
        <w:t xml:space="preserve">to </w:t>
      </w:r>
      <w:r w:rsidR="002E0646" w:rsidRPr="007D5396">
        <w:rPr>
          <w:rFonts w:ascii="American Typewriter" w:eastAsia="MS PMincho" w:hAnsi="American Typewriter"/>
        </w:rPr>
        <w:t xml:space="preserve">recognize </w:t>
      </w:r>
      <w:r w:rsidR="00042D1D" w:rsidRPr="007D5396">
        <w:rPr>
          <w:rFonts w:ascii="American Typewriter" w:eastAsia="MS PMincho" w:hAnsi="American Typewriter"/>
        </w:rPr>
        <w:t xml:space="preserve">that there are different types of sampling, and that certain types of </w:t>
      </w:r>
      <w:r w:rsidR="002E0646" w:rsidRPr="007D5396">
        <w:rPr>
          <w:rFonts w:ascii="American Typewriter" w:eastAsia="MS PMincho" w:hAnsi="American Typewriter"/>
        </w:rPr>
        <w:t xml:space="preserve">sampling are </w:t>
      </w:r>
      <w:r w:rsidR="00F97CE2" w:rsidRPr="007D5396">
        <w:rPr>
          <w:rFonts w:ascii="American Typewriter" w:eastAsia="MS PMincho" w:hAnsi="American Typewriter"/>
        </w:rPr>
        <w:t>better suited to</w:t>
      </w:r>
      <w:r w:rsidR="002E0646" w:rsidRPr="007D5396">
        <w:rPr>
          <w:rFonts w:ascii="American Typewriter" w:eastAsia="MS PMincho" w:hAnsi="American Typewriter"/>
        </w:rPr>
        <w:t xml:space="preserve"> one </w:t>
      </w:r>
      <w:proofErr w:type="gramStart"/>
      <w:r w:rsidR="002E0646" w:rsidRPr="007D5396">
        <w:rPr>
          <w:rFonts w:ascii="American Typewriter" w:eastAsia="MS PMincho" w:hAnsi="American Typewriter"/>
        </w:rPr>
        <w:t>particular research</w:t>
      </w:r>
      <w:proofErr w:type="gramEnd"/>
      <w:r w:rsidR="002E0646" w:rsidRPr="007D5396">
        <w:rPr>
          <w:rFonts w:ascii="American Typewriter" w:eastAsia="MS PMincho" w:hAnsi="American Typewriter"/>
        </w:rPr>
        <w:t xml:space="preserve"> than </w:t>
      </w:r>
      <w:r w:rsidR="00F97CE2" w:rsidRPr="007D5396">
        <w:rPr>
          <w:rFonts w:ascii="American Typewriter" w:eastAsia="MS PMincho" w:hAnsi="American Typewriter"/>
        </w:rPr>
        <w:t>to</w:t>
      </w:r>
      <w:r w:rsidR="00E428B7" w:rsidRPr="007D5396">
        <w:rPr>
          <w:rFonts w:ascii="American Typewriter" w:eastAsia="MS PMincho" w:hAnsi="American Typewriter"/>
        </w:rPr>
        <w:t xml:space="preserve"> some </w:t>
      </w:r>
      <w:r w:rsidR="002E0646" w:rsidRPr="007D5396">
        <w:rPr>
          <w:rFonts w:ascii="American Typewriter" w:eastAsia="MS PMincho" w:hAnsi="American Typewriter"/>
        </w:rPr>
        <w:t>other.</w:t>
      </w:r>
      <w:r w:rsidR="00042D1D" w:rsidRPr="007D5396">
        <w:rPr>
          <w:rFonts w:ascii="American Typewriter" w:eastAsia="MS PMincho" w:hAnsi="American Typewriter"/>
        </w:rPr>
        <w:t xml:space="preserve"> </w:t>
      </w:r>
    </w:p>
    <w:p w14:paraId="4A1023A4" w14:textId="2962EF04" w:rsidR="009B4668" w:rsidRPr="007D5396" w:rsidRDefault="00CF5D6E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They say that f</w:t>
      </w:r>
      <w:r w:rsidR="002E0646" w:rsidRPr="007D5396">
        <w:rPr>
          <w:rFonts w:ascii="American Typewriter" w:eastAsia="MS PMincho" w:hAnsi="American Typewriter"/>
        </w:rPr>
        <w:t>or th</w:t>
      </w:r>
      <w:r w:rsidR="00F97CE2" w:rsidRPr="007D5396">
        <w:rPr>
          <w:rFonts w:ascii="American Typewriter" w:eastAsia="MS PMincho" w:hAnsi="American Typewriter"/>
        </w:rPr>
        <w:t>at</w:t>
      </w:r>
      <w:r w:rsidR="002E0646" w:rsidRPr="007D5396">
        <w:rPr>
          <w:rFonts w:ascii="American Typewriter" w:eastAsia="MS PMincho" w:hAnsi="American Typewriter"/>
        </w:rPr>
        <w:t xml:space="preserve"> reason,</w:t>
      </w:r>
      <w:r w:rsidR="00E428B7" w:rsidRPr="007D5396">
        <w:rPr>
          <w:rFonts w:ascii="American Typewriter" w:eastAsia="MS PMincho" w:hAnsi="American Typewriter"/>
        </w:rPr>
        <w:t xml:space="preserve"> “</w:t>
      </w:r>
      <w:r w:rsidR="00F97CE2" w:rsidRPr="007D5396">
        <w:rPr>
          <w:rFonts w:ascii="American Typewriter" w:eastAsia="MS PMincho" w:hAnsi="American Typewriter"/>
        </w:rPr>
        <w:t>[t]</w:t>
      </w:r>
      <w:r w:rsidR="00E428B7" w:rsidRPr="007D5396">
        <w:rPr>
          <w:rFonts w:ascii="American Typewriter" w:eastAsia="MS PMincho" w:hAnsi="American Typewriter"/>
        </w:rPr>
        <w:t xml:space="preserve">he sampling strategy needs to be specified, in advance, given that the sampling method may affect the sampling size estimation” (Martinez-Mesa et al). </w:t>
      </w:r>
      <w:r w:rsidRPr="007D5396">
        <w:rPr>
          <w:rFonts w:ascii="American Typewriter" w:eastAsia="MS PMincho" w:hAnsi="American Typewriter"/>
        </w:rPr>
        <w:t>So,</w:t>
      </w:r>
      <w:r w:rsidR="002E0646"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w</w:t>
      </w:r>
      <w:r w:rsidR="00F97CE2" w:rsidRPr="007D5396">
        <w:rPr>
          <w:rFonts w:ascii="American Typewriter" w:eastAsia="MS PMincho" w:hAnsi="American Typewriter"/>
        </w:rPr>
        <w:t>ithout a well thought out sampling plan,</w:t>
      </w:r>
      <w:r w:rsidR="004934AA" w:rsidRPr="007D5396">
        <w:rPr>
          <w:rFonts w:ascii="American Typewriter" w:eastAsia="MS PMincho" w:hAnsi="American Typewriter"/>
        </w:rPr>
        <w:t xml:space="preserve"> </w:t>
      </w:r>
      <w:r w:rsidR="00F97CE2" w:rsidRPr="007D5396">
        <w:rPr>
          <w:rFonts w:ascii="American Typewriter" w:eastAsia="MS PMincho" w:hAnsi="American Typewriter"/>
        </w:rPr>
        <w:t xml:space="preserve">the researcher runs the risk of making estimates </w:t>
      </w:r>
      <w:r w:rsidR="005C4BA7" w:rsidRPr="007D5396">
        <w:rPr>
          <w:rFonts w:ascii="American Typewriter" w:eastAsia="MS PMincho" w:hAnsi="American Typewriter"/>
        </w:rPr>
        <w:t xml:space="preserve">about </w:t>
      </w:r>
      <w:r w:rsidRPr="007D5396">
        <w:rPr>
          <w:rFonts w:ascii="American Typewriter" w:eastAsia="MS PMincho" w:hAnsi="American Typewriter"/>
        </w:rPr>
        <w:t xml:space="preserve">the number of </w:t>
      </w:r>
      <w:r w:rsidR="005C4BA7" w:rsidRPr="007D5396">
        <w:rPr>
          <w:rFonts w:ascii="American Typewriter" w:eastAsia="MS PMincho" w:hAnsi="American Typewriter"/>
        </w:rPr>
        <w:t xml:space="preserve">participants that are </w:t>
      </w:r>
      <w:r w:rsidR="00F97CE2" w:rsidRPr="007D5396">
        <w:rPr>
          <w:rFonts w:ascii="American Typewriter" w:eastAsia="MS PMincho" w:hAnsi="American Typewriter"/>
        </w:rPr>
        <w:t>dr</w:t>
      </w:r>
      <w:r w:rsidR="005C4BA7" w:rsidRPr="007D5396">
        <w:rPr>
          <w:rFonts w:ascii="American Typewriter" w:eastAsia="MS PMincho" w:hAnsi="American Typewriter"/>
        </w:rPr>
        <w:t xml:space="preserve">afted </w:t>
      </w:r>
      <w:r w:rsidR="005C4BA7" w:rsidRPr="007D5396">
        <w:rPr>
          <w:rFonts w:ascii="American Typewriter" w:eastAsia="MS PMincho" w:hAnsi="American Typewriter"/>
        </w:rPr>
        <w:lastRenderedPageBreak/>
        <w:t>through</w:t>
      </w:r>
      <w:r w:rsidR="00F97CE2" w:rsidRPr="007D5396">
        <w:rPr>
          <w:rFonts w:ascii="American Typewriter" w:eastAsia="MS PMincho" w:hAnsi="American Typewriter"/>
        </w:rPr>
        <w:t xml:space="preserve"> </w:t>
      </w:r>
      <w:r w:rsidR="009B4668" w:rsidRPr="007D5396">
        <w:rPr>
          <w:rFonts w:ascii="American Typewriter" w:eastAsia="MS PMincho" w:hAnsi="American Typewriter"/>
        </w:rPr>
        <w:t xml:space="preserve">a </w:t>
      </w:r>
      <w:r w:rsidR="00F97CE2" w:rsidRPr="007D5396">
        <w:rPr>
          <w:rFonts w:ascii="American Typewriter" w:eastAsia="MS PMincho" w:hAnsi="American Typewriter"/>
        </w:rPr>
        <w:t>sampl</w:t>
      </w:r>
      <w:r w:rsidR="00A22A9D" w:rsidRPr="007D5396">
        <w:rPr>
          <w:rFonts w:ascii="American Typewriter" w:eastAsia="MS PMincho" w:hAnsi="American Typewriter"/>
        </w:rPr>
        <w:t>ing</w:t>
      </w:r>
      <w:r w:rsidR="00F97CE2" w:rsidRPr="007D5396">
        <w:rPr>
          <w:rFonts w:ascii="American Typewriter" w:eastAsia="MS PMincho" w:hAnsi="American Typewriter"/>
        </w:rPr>
        <w:t xml:space="preserve"> </w:t>
      </w:r>
      <w:r w:rsidR="005C4BA7" w:rsidRPr="007D5396">
        <w:rPr>
          <w:rFonts w:ascii="American Typewriter" w:eastAsia="MS PMincho" w:hAnsi="American Typewriter"/>
        </w:rPr>
        <w:t xml:space="preserve">system </w:t>
      </w:r>
      <w:r w:rsidRPr="007D5396">
        <w:rPr>
          <w:rFonts w:ascii="American Typewriter" w:eastAsia="MS PMincho" w:hAnsi="American Typewriter"/>
        </w:rPr>
        <w:t xml:space="preserve">may wind up being </w:t>
      </w:r>
      <w:r w:rsidR="00F97CE2" w:rsidRPr="007D5396">
        <w:rPr>
          <w:rFonts w:ascii="American Typewriter" w:eastAsia="MS PMincho" w:hAnsi="American Typewriter"/>
        </w:rPr>
        <w:t>fraught with “selection bias</w:t>
      </w:r>
      <w:r w:rsidR="00A22A9D" w:rsidRPr="007D5396">
        <w:rPr>
          <w:rFonts w:ascii="American Typewriter" w:eastAsia="MS PMincho" w:hAnsi="American Typewriter"/>
        </w:rPr>
        <w:t>es</w:t>
      </w:r>
      <w:r w:rsidR="00F97CE2" w:rsidRPr="007D5396">
        <w:rPr>
          <w:rFonts w:ascii="American Typewriter" w:eastAsia="MS PMincho" w:hAnsi="American Typewriter"/>
        </w:rPr>
        <w:t>.”</w:t>
      </w:r>
      <w:r w:rsidR="005270E1" w:rsidRPr="007D5396">
        <w:rPr>
          <w:rFonts w:ascii="American Typewriter" w:eastAsia="MS PMincho" w:hAnsi="American Typewriter"/>
        </w:rPr>
        <w:t xml:space="preserve">  </w:t>
      </w:r>
      <w:r w:rsidRPr="007D5396">
        <w:rPr>
          <w:rFonts w:ascii="American Typewriter" w:eastAsia="MS PMincho" w:hAnsi="American Typewriter"/>
        </w:rPr>
        <w:t xml:space="preserve">The </w:t>
      </w:r>
      <w:r w:rsidR="009B4668" w:rsidRPr="007D5396">
        <w:rPr>
          <w:rFonts w:ascii="American Typewriter" w:eastAsia="MS PMincho" w:hAnsi="American Typewriter"/>
        </w:rPr>
        <w:t>question</w:t>
      </w:r>
      <w:r w:rsidRPr="007D5396">
        <w:rPr>
          <w:rFonts w:ascii="American Typewriter" w:eastAsia="MS PMincho" w:hAnsi="American Typewriter"/>
        </w:rPr>
        <w:t>, then,</w:t>
      </w:r>
      <w:r w:rsidR="009B4668" w:rsidRPr="007D5396">
        <w:rPr>
          <w:rFonts w:ascii="American Typewriter" w:eastAsia="MS PMincho" w:hAnsi="American Typewriter"/>
        </w:rPr>
        <w:t xml:space="preserve"> is what are the available types of sampling methods</w:t>
      </w:r>
      <w:r w:rsidRPr="007D5396">
        <w:rPr>
          <w:rFonts w:ascii="American Typewriter" w:eastAsia="MS PMincho" w:hAnsi="American Typewriter"/>
        </w:rPr>
        <w:t xml:space="preserve"> that the researcher may be able to choose from</w:t>
      </w:r>
      <w:r w:rsidR="009B4668" w:rsidRPr="007D5396">
        <w:rPr>
          <w:rFonts w:ascii="American Typewriter" w:eastAsia="MS PMincho" w:hAnsi="American Typewriter"/>
        </w:rPr>
        <w:t>.</w:t>
      </w:r>
    </w:p>
    <w:p w14:paraId="1B5063C6" w14:textId="4EA40768" w:rsidR="006953D6" w:rsidRPr="007D5396" w:rsidRDefault="009B4668" w:rsidP="006953D6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Speaking broadly,</w:t>
      </w:r>
      <w:r w:rsidR="000D09CE" w:rsidRPr="007D5396">
        <w:rPr>
          <w:rFonts w:ascii="American Typewriter" w:eastAsia="MS PMincho" w:hAnsi="American Typewriter"/>
        </w:rPr>
        <w:t xml:space="preserve"> these experts tell us that</w:t>
      </w:r>
      <w:r w:rsidRPr="007D5396">
        <w:rPr>
          <w:rFonts w:ascii="American Typewriter" w:eastAsia="MS PMincho" w:hAnsi="American Typewriter"/>
        </w:rPr>
        <w:t xml:space="preserve"> there are two major types of sampling methods. </w:t>
      </w:r>
      <w:r w:rsidR="00023260" w:rsidRPr="007D5396">
        <w:rPr>
          <w:rFonts w:ascii="American Typewriter" w:eastAsia="MS PMincho" w:hAnsi="American Typewriter"/>
        </w:rPr>
        <w:t xml:space="preserve">Wholly, the two types are “probabilistic” and “non-probabilistic.” </w:t>
      </w:r>
      <w:r w:rsidR="00E07787" w:rsidRPr="007D5396">
        <w:rPr>
          <w:rFonts w:ascii="American Typewriter" w:eastAsia="MS PMincho" w:hAnsi="American Typewriter"/>
        </w:rPr>
        <w:t xml:space="preserve">Although the hope </w:t>
      </w:r>
      <w:r w:rsidR="000E5772" w:rsidRPr="007D5396">
        <w:rPr>
          <w:rFonts w:ascii="American Typewriter" w:eastAsia="MS PMincho" w:hAnsi="American Typewriter"/>
        </w:rPr>
        <w:t xml:space="preserve">of the researcher </w:t>
      </w:r>
      <w:r w:rsidR="00E07787" w:rsidRPr="007D5396">
        <w:rPr>
          <w:rFonts w:ascii="American Typewriter" w:eastAsia="MS PMincho" w:hAnsi="American Typewriter"/>
        </w:rPr>
        <w:t>is to select a sample that comes as close as possible to a microscopic</w:t>
      </w:r>
      <w:r w:rsidR="0099075D" w:rsidRPr="007D5396">
        <w:rPr>
          <w:rFonts w:ascii="American Typewriter" w:eastAsia="MS PMincho" w:hAnsi="American Typewriter"/>
        </w:rPr>
        <w:t xml:space="preserve">ally </w:t>
      </w:r>
      <w:r w:rsidR="00E07787" w:rsidRPr="007D5396">
        <w:rPr>
          <w:rFonts w:ascii="American Typewriter" w:eastAsia="MS PMincho" w:hAnsi="American Typewriter"/>
        </w:rPr>
        <w:t>dilat</w:t>
      </w:r>
      <w:r w:rsidR="0099075D" w:rsidRPr="007D5396">
        <w:rPr>
          <w:rFonts w:ascii="American Typewriter" w:eastAsia="MS PMincho" w:hAnsi="American Typewriter"/>
        </w:rPr>
        <w:t>ed</w:t>
      </w:r>
      <w:r w:rsidR="00E07787" w:rsidRPr="007D5396">
        <w:rPr>
          <w:rFonts w:ascii="American Typewriter" w:eastAsia="MS PMincho" w:hAnsi="American Typewriter"/>
        </w:rPr>
        <w:t xml:space="preserve"> </w:t>
      </w:r>
      <w:r w:rsidR="0099075D" w:rsidRPr="007D5396">
        <w:rPr>
          <w:rFonts w:ascii="American Typewriter" w:eastAsia="MS PMincho" w:hAnsi="American Typewriter"/>
        </w:rPr>
        <w:t xml:space="preserve">size </w:t>
      </w:r>
      <w:r w:rsidR="00E07787" w:rsidRPr="007D5396">
        <w:rPr>
          <w:rFonts w:ascii="American Typewriter" w:eastAsia="MS PMincho" w:hAnsi="American Typewriter"/>
        </w:rPr>
        <w:t xml:space="preserve">of the target population, </w:t>
      </w:r>
      <w:r w:rsidR="00303C8C" w:rsidRPr="007D5396">
        <w:rPr>
          <w:rFonts w:ascii="American Typewriter" w:eastAsia="MS PMincho" w:hAnsi="American Typewriter"/>
        </w:rPr>
        <w:t xml:space="preserve">there is a good chance that </w:t>
      </w:r>
      <w:proofErr w:type="gramStart"/>
      <w:r w:rsidR="00303C8C" w:rsidRPr="007D5396">
        <w:rPr>
          <w:rFonts w:ascii="American Typewriter" w:eastAsia="MS PMincho" w:hAnsi="American Typewriter"/>
        </w:rPr>
        <w:t>a number of</w:t>
      </w:r>
      <w:proofErr w:type="gramEnd"/>
      <w:r w:rsidR="00303C8C" w:rsidRPr="007D5396">
        <w:rPr>
          <w:rFonts w:ascii="American Typewriter" w:eastAsia="MS PMincho" w:hAnsi="American Typewriter"/>
        </w:rPr>
        <w:t xml:space="preserve"> </w:t>
      </w:r>
      <w:proofErr w:type="gramStart"/>
      <w:r w:rsidR="00303C8C" w:rsidRPr="007D5396">
        <w:rPr>
          <w:rFonts w:ascii="American Typewriter" w:eastAsia="MS PMincho" w:hAnsi="American Typewriter"/>
        </w:rPr>
        <w:t>the participants</w:t>
      </w:r>
      <w:proofErr w:type="gramEnd"/>
      <w:r w:rsidR="00303C8C" w:rsidRPr="007D5396">
        <w:rPr>
          <w:rFonts w:ascii="American Typewriter" w:eastAsia="MS PMincho" w:hAnsi="American Typewriter"/>
        </w:rPr>
        <w:t xml:space="preserve"> selected from the target population will be null. </w:t>
      </w:r>
      <w:r w:rsidR="000E5772" w:rsidRPr="007D5396">
        <w:rPr>
          <w:rFonts w:ascii="American Typewriter" w:eastAsia="MS PMincho" w:hAnsi="American Typewriter"/>
        </w:rPr>
        <w:t>And, b</w:t>
      </w:r>
      <w:r w:rsidR="00303C8C" w:rsidRPr="007D5396">
        <w:rPr>
          <w:rFonts w:ascii="American Typewriter" w:eastAsia="MS PMincho" w:hAnsi="American Typewriter"/>
        </w:rPr>
        <w:t>y that fact</w:t>
      </w:r>
      <w:r w:rsidR="000E5772" w:rsidRPr="007D5396">
        <w:rPr>
          <w:rFonts w:ascii="American Typewriter" w:eastAsia="MS PMincho" w:hAnsi="American Typewriter"/>
        </w:rPr>
        <w:t>,</w:t>
      </w:r>
      <w:r w:rsidR="00303C8C" w:rsidRPr="007D5396">
        <w:rPr>
          <w:rFonts w:ascii="American Typewriter" w:eastAsia="MS PMincho" w:hAnsi="American Typewriter"/>
        </w:rPr>
        <w:t xml:space="preserve"> then, “the observable results are usually </w:t>
      </w:r>
      <w:r w:rsidR="000E5772" w:rsidRPr="007D5396">
        <w:rPr>
          <w:rFonts w:ascii="American Typewriter" w:eastAsia="MS PMincho" w:hAnsi="American Typewriter"/>
        </w:rPr>
        <w:t>not generalizable to the target</w:t>
      </w:r>
      <w:r w:rsidR="00D65742" w:rsidRPr="007D5396">
        <w:rPr>
          <w:rFonts w:ascii="American Typewriter" w:eastAsia="MS PMincho" w:hAnsi="American Typewriter"/>
        </w:rPr>
        <w:t xml:space="preserve"> </w:t>
      </w:r>
      <w:r w:rsidR="000E5772" w:rsidRPr="007D5396">
        <w:rPr>
          <w:rFonts w:ascii="American Typewriter" w:eastAsia="MS PMincho" w:hAnsi="American Typewriter"/>
        </w:rPr>
        <w:t>population</w:t>
      </w:r>
      <w:r w:rsidR="00D65742" w:rsidRPr="007D5396">
        <w:rPr>
          <w:rFonts w:ascii="American Typewriter" w:eastAsia="MS PMincho" w:hAnsi="American Typewriter"/>
        </w:rPr>
        <w:t xml:space="preserve"> </w:t>
      </w:r>
      <w:r w:rsidR="000E5772" w:rsidRPr="007D5396">
        <w:rPr>
          <w:rFonts w:ascii="American Typewriter" w:eastAsia="MS PMincho" w:hAnsi="American Typewriter"/>
        </w:rPr>
        <w:t>….[Yet</w:t>
      </w:r>
      <w:r w:rsidR="00E8522F" w:rsidRPr="007D5396">
        <w:rPr>
          <w:rFonts w:ascii="American Typewriter" w:eastAsia="MS PMincho" w:hAnsi="American Typewriter"/>
        </w:rPr>
        <w:t>, such</w:t>
      </w:r>
      <w:r w:rsidR="00D65742" w:rsidRPr="007D5396">
        <w:rPr>
          <w:rFonts w:ascii="American Typewriter" w:eastAsia="MS PMincho" w:hAnsi="American Typewriter"/>
        </w:rPr>
        <w:t>]</w:t>
      </w:r>
      <w:r w:rsidR="000E5772" w:rsidRPr="007D5396">
        <w:rPr>
          <w:rFonts w:ascii="American Typewriter" w:eastAsia="MS PMincho" w:hAnsi="American Typewriter"/>
        </w:rPr>
        <w:t xml:space="preserve"> </w:t>
      </w:r>
      <w:r w:rsidR="00D65742" w:rsidRPr="007D5396">
        <w:rPr>
          <w:rFonts w:ascii="American Typewriter" w:eastAsia="MS PMincho" w:hAnsi="American Typewriter"/>
        </w:rPr>
        <w:t>unrepresentative sampling may help answer particular research questions…</w:t>
      </w:r>
      <w:r w:rsidR="000E5772" w:rsidRPr="007D5396">
        <w:rPr>
          <w:rFonts w:ascii="American Typewriter" w:eastAsia="MS PMincho" w:hAnsi="American Typewriter"/>
        </w:rPr>
        <w:t>”</w:t>
      </w:r>
      <w:r w:rsidR="000D09CE" w:rsidRPr="007D5396">
        <w:rPr>
          <w:rFonts w:ascii="American Typewriter" w:eastAsia="MS PMincho" w:hAnsi="American Typewriter"/>
        </w:rPr>
        <w:t xml:space="preserve"> </w:t>
      </w:r>
      <w:r w:rsidR="00D65742" w:rsidRPr="007D5396">
        <w:rPr>
          <w:rFonts w:ascii="American Typewriter" w:eastAsia="MS PMincho" w:hAnsi="American Typewriter"/>
        </w:rPr>
        <w:t xml:space="preserve">(Martinez-Mesa et al). </w:t>
      </w:r>
      <w:r w:rsidR="000D09CE" w:rsidRPr="007D5396">
        <w:rPr>
          <w:rFonts w:ascii="American Typewriter" w:eastAsia="MS PMincho" w:hAnsi="American Typewriter"/>
        </w:rPr>
        <w:t xml:space="preserve">They write that non-probabilistic sampling may take one of two forms— </w:t>
      </w:r>
      <w:r w:rsidR="00476520" w:rsidRPr="007D5396">
        <w:rPr>
          <w:rFonts w:ascii="American Typewriter" w:eastAsia="MS PMincho" w:hAnsi="American Typewriter"/>
        </w:rPr>
        <w:t>“</w:t>
      </w:r>
      <w:r w:rsidR="000D09CE" w:rsidRPr="007D5396">
        <w:rPr>
          <w:rFonts w:ascii="American Typewriter" w:eastAsia="MS PMincho" w:hAnsi="American Typewriter"/>
        </w:rPr>
        <w:t>convenience sampling</w:t>
      </w:r>
      <w:r w:rsidR="00476520" w:rsidRPr="007D5396">
        <w:rPr>
          <w:rFonts w:ascii="American Typewriter" w:eastAsia="MS PMincho" w:hAnsi="American Typewriter"/>
        </w:rPr>
        <w:t>”</w:t>
      </w:r>
      <w:r w:rsidR="000D09CE" w:rsidRPr="007D5396">
        <w:rPr>
          <w:rFonts w:ascii="American Typewriter" w:eastAsia="MS PMincho" w:hAnsi="American Typewriter"/>
        </w:rPr>
        <w:t xml:space="preserve"> or </w:t>
      </w:r>
      <w:r w:rsidR="00476520" w:rsidRPr="007D5396">
        <w:rPr>
          <w:rFonts w:ascii="American Typewriter" w:eastAsia="MS PMincho" w:hAnsi="American Typewriter"/>
        </w:rPr>
        <w:t>“</w:t>
      </w:r>
      <w:r w:rsidR="002528AC" w:rsidRPr="007D5396">
        <w:rPr>
          <w:rFonts w:ascii="American Typewriter" w:eastAsia="MS PMincho" w:hAnsi="American Typewriter"/>
        </w:rPr>
        <w:t>purposive sampling.</w:t>
      </w:r>
      <w:r w:rsidR="00476520" w:rsidRPr="007D5396">
        <w:rPr>
          <w:rFonts w:ascii="American Typewriter" w:eastAsia="MS PMincho" w:hAnsi="American Typewriter"/>
        </w:rPr>
        <w:t>”</w:t>
      </w:r>
      <w:r w:rsidR="002528AC" w:rsidRPr="007D5396">
        <w:rPr>
          <w:rFonts w:ascii="American Typewriter" w:eastAsia="MS PMincho" w:hAnsi="American Typewriter"/>
        </w:rPr>
        <w:t xml:space="preserve"> </w:t>
      </w:r>
    </w:p>
    <w:p w14:paraId="16DF616A" w14:textId="6E750BBE" w:rsidR="0083276A" w:rsidRPr="007D5396" w:rsidRDefault="002528AC" w:rsidP="006953D6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In the first of these sampling methods, the participants are selected consecutively, in their order of appearance. </w:t>
      </w:r>
      <w:r w:rsidR="001E4FE4" w:rsidRPr="007D5396">
        <w:rPr>
          <w:rFonts w:ascii="American Typewriter" w:eastAsia="MS PMincho" w:hAnsi="American Typewriter"/>
        </w:rPr>
        <w:t xml:space="preserve">This process ends </w:t>
      </w:r>
      <w:r w:rsidR="0099075D" w:rsidRPr="007D5396">
        <w:rPr>
          <w:rFonts w:ascii="American Typewriter" w:eastAsia="MS PMincho" w:hAnsi="American Typewriter"/>
        </w:rPr>
        <w:t xml:space="preserve">up </w:t>
      </w:r>
      <w:r w:rsidR="001E4FE4" w:rsidRPr="007D5396">
        <w:rPr>
          <w:rFonts w:ascii="American Typewriter" w:eastAsia="MS PMincho" w:hAnsi="American Typewriter"/>
        </w:rPr>
        <w:t xml:space="preserve">either when the pre-planned number of participants </w:t>
      </w:r>
      <w:r w:rsidR="00476520" w:rsidRPr="007D5396">
        <w:rPr>
          <w:rFonts w:ascii="American Typewriter" w:eastAsia="MS PMincho" w:hAnsi="American Typewriter"/>
        </w:rPr>
        <w:t>ha</w:t>
      </w:r>
      <w:r w:rsidR="001E4FE4" w:rsidRPr="007D5396">
        <w:rPr>
          <w:rFonts w:ascii="American Typewriter" w:eastAsia="MS PMincho" w:hAnsi="American Typewriter"/>
        </w:rPr>
        <w:t xml:space="preserve">s </w:t>
      </w:r>
      <w:r w:rsidR="00476520" w:rsidRPr="007D5396">
        <w:rPr>
          <w:rFonts w:ascii="American Typewriter" w:eastAsia="MS PMincho" w:hAnsi="American Typewriter"/>
        </w:rPr>
        <w:t>been accomplished</w:t>
      </w:r>
      <w:r w:rsidR="001E4FE4" w:rsidRPr="007D5396">
        <w:rPr>
          <w:rFonts w:ascii="American Typewriter" w:eastAsia="MS PMincho" w:hAnsi="American Typewriter"/>
        </w:rPr>
        <w:t xml:space="preserve"> (“sample saturation”), or the pre-determined </w:t>
      </w:r>
      <w:proofErr w:type="gramStart"/>
      <w:r w:rsidR="001E4FE4" w:rsidRPr="007D5396">
        <w:rPr>
          <w:rFonts w:ascii="American Typewriter" w:eastAsia="MS PMincho" w:hAnsi="American Typewriter"/>
        </w:rPr>
        <w:t>period of time</w:t>
      </w:r>
      <w:proofErr w:type="gramEnd"/>
      <w:r w:rsidR="001E4FE4" w:rsidRPr="007D5396">
        <w:rPr>
          <w:rFonts w:ascii="American Typewriter" w:eastAsia="MS PMincho" w:hAnsi="American Typewriter"/>
        </w:rPr>
        <w:t xml:space="preserve"> for the sampling process </w:t>
      </w:r>
      <w:r w:rsidR="00476520" w:rsidRPr="007D5396">
        <w:rPr>
          <w:rFonts w:ascii="American Typewriter" w:eastAsia="MS PMincho" w:hAnsi="American Typewriter"/>
        </w:rPr>
        <w:t>(“time saturation”)</w:t>
      </w:r>
      <w:r w:rsidR="00A35AF1" w:rsidRPr="007D5396">
        <w:rPr>
          <w:rFonts w:ascii="American Typewriter" w:eastAsia="MS PMincho" w:hAnsi="American Typewriter"/>
        </w:rPr>
        <w:t xml:space="preserve"> </w:t>
      </w:r>
      <w:r w:rsidR="00476520" w:rsidRPr="007D5396">
        <w:rPr>
          <w:rFonts w:ascii="American Typewriter" w:eastAsia="MS PMincho" w:hAnsi="American Typewriter"/>
        </w:rPr>
        <w:t>is reached</w:t>
      </w:r>
      <w:r w:rsidR="001E4FE4" w:rsidRPr="007D5396">
        <w:rPr>
          <w:rFonts w:ascii="American Typewriter" w:eastAsia="MS PMincho" w:hAnsi="American Typewriter"/>
        </w:rPr>
        <w:t xml:space="preserve">. </w:t>
      </w:r>
    </w:p>
    <w:p w14:paraId="18732E21" w14:textId="395E747D" w:rsidR="0099075D" w:rsidRPr="007D5396" w:rsidRDefault="00A35AF1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Meanwhile, </w:t>
      </w:r>
      <w:proofErr w:type="spellStart"/>
      <w:r w:rsidR="005522B6" w:rsidRPr="007D5396">
        <w:rPr>
          <w:rFonts w:ascii="American Typewriter" w:eastAsia="MS PMincho" w:hAnsi="American Typewriter"/>
        </w:rPr>
        <w:t>Etikan</w:t>
      </w:r>
      <w:proofErr w:type="spellEnd"/>
      <w:r w:rsidR="005522B6" w:rsidRPr="007D5396">
        <w:rPr>
          <w:rFonts w:ascii="American Typewriter" w:eastAsia="MS PMincho" w:hAnsi="American Typewriter"/>
        </w:rPr>
        <w:t>, I., Musa, S. A., Alkassim, R.S.</w:t>
      </w:r>
      <w:r w:rsidR="003146E9">
        <w:rPr>
          <w:rFonts w:ascii="American Typewriter" w:eastAsia="MS PMincho" w:hAnsi="American Typewriter"/>
        </w:rPr>
        <w:t xml:space="preserve"> </w:t>
      </w:r>
      <w:r w:rsidR="005522B6" w:rsidRPr="007D5396">
        <w:rPr>
          <w:rFonts w:ascii="American Typewriter" w:eastAsia="MS PMincho" w:hAnsi="American Typewriter"/>
        </w:rPr>
        <w:t>(2016)</w:t>
      </w:r>
      <w:r w:rsidR="0083276A" w:rsidRPr="007D5396">
        <w:rPr>
          <w:rFonts w:ascii="American Typewriter" w:eastAsia="MS PMincho" w:hAnsi="American Typewriter"/>
        </w:rPr>
        <w:t xml:space="preserve"> write that </w:t>
      </w:r>
      <w:r w:rsidRPr="007D5396">
        <w:rPr>
          <w:rFonts w:ascii="American Typewriter" w:eastAsia="MS PMincho" w:hAnsi="American Typewriter"/>
        </w:rPr>
        <w:t xml:space="preserve">in </w:t>
      </w:r>
      <w:r w:rsidR="0099075D" w:rsidRPr="007D5396">
        <w:rPr>
          <w:rFonts w:ascii="American Typewriter" w:eastAsia="MS PMincho" w:hAnsi="American Typewriter"/>
        </w:rPr>
        <w:t xml:space="preserve">a </w:t>
      </w:r>
      <w:r w:rsidRPr="007D5396">
        <w:rPr>
          <w:rFonts w:ascii="American Typewriter" w:eastAsia="MS PMincho" w:hAnsi="American Typewriter"/>
        </w:rPr>
        <w:t xml:space="preserve">purposive sampling, the researcher “will use judgment and planning </w:t>
      </w:r>
      <w:r w:rsidR="0083276A" w:rsidRPr="007D5396">
        <w:rPr>
          <w:rFonts w:ascii="American Typewriter" w:eastAsia="MS PMincho" w:hAnsi="American Typewriter"/>
        </w:rPr>
        <w:t>to select a sample</w:t>
      </w:r>
      <w:r w:rsidR="00BC6BDA" w:rsidRPr="007D5396">
        <w:rPr>
          <w:rFonts w:ascii="American Typewriter" w:eastAsia="MS PMincho" w:hAnsi="American Typewriter"/>
        </w:rPr>
        <w:t xml:space="preserve"> of individuals rather than compiling the sample from readily available participants]</w:t>
      </w:r>
      <w:r w:rsidR="0083276A" w:rsidRPr="007D5396">
        <w:rPr>
          <w:rFonts w:ascii="American Typewriter" w:eastAsia="MS PMincho" w:hAnsi="American Typewriter"/>
        </w:rPr>
        <w:t xml:space="preserve"> that will benefit the study</w:t>
      </w:r>
      <w:r w:rsidR="00476520" w:rsidRPr="007D5396">
        <w:rPr>
          <w:rFonts w:ascii="American Typewriter" w:eastAsia="MS PMincho" w:hAnsi="American Typewriter"/>
        </w:rPr>
        <w:t>.</w:t>
      </w:r>
      <w:r w:rsidR="0083276A" w:rsidRPr="007D5396">
        <w:rPr>
          <w:rFonts w:ascii="American Typewriter" w:eastAsia="MS PMincho" w:hAnsi="American Typewriter"/>
        </w:rPr>
        <w:t xml:space="preserve">” In conducting such sampling, the researcher will move forward only based on </w:t>
      </w:r>
      <w:r w:rsidR="0099075D" w:rsidRPr="007D5396">
        <w:rPr>
          <w:rFonts w:ascii="American Typewriter" w:eastAsia="MS PMincho" w:hAnsi="American Typewriter"/>
        </w:rPr>
        <w:t xml:space="preserve">his </w:t>
      </w:r>
      <w:r w:rsidR="0083276A" w:rsidRPr="007D5396">
        <w:rPr>
          <w:rFonts w:ascii="American Typewriter" w:eastAsia="MS PMincho" w:hAnsi="American Typewriter"/>
        </w:rPr>
        <w:t xml:space="preserve">full knowledge of the “purpose of the study.” </w:t>
      </w:r>
      <w:r w:rsidR="001E171C" w:rsidRPr="007D5396">
        <w:rPr>
          <w:rFonts w:ascii="American Typewriter" w:eastAsia="MS PMincho" w:hAnsi="American Typewriter"/>
        </w:rPr>
        <w:t>And, i</w:t>
      </w:r>
      <w:r w:rsidR="0083276A" w:rsidRPr="007D5396">
        <w:rPr>
          <w:rFonts w:ascii="American Typewriter" w:eastAsia="MS PMincho" w:hAnsi="American Typewriter"/>
        </w:rPr>
        <w:t xml:space="preserve">n this way, the participants chosen will be </w:t>
      </w:r>
      <w:r w:rsidR="0083276A" w:rsidRPr="007D5396">
        <w:rPr>
          <w:rFonts w:ascii="American Typewriter" w:eastAsia="MS PMincho" w:hAnsi="American Typewriter"/>
        </w:rPr>
        <w:lastRenderedPageBreak/>
        <w:t xml:space="preserve">more representative of </w:t>
      </w:r>
      <w:r w:rsidR="00A41A1E" w:rsidRPr="007D5396">
        <w:rPr>
          <w:rFonts w:ascii="American Typewriter" w:eastAsia="MS PMincho" w:hAnsi="American Typewriter"/>
        </w:rPr>
        <w:t xml:space="preserve">the </w:t>
      </w:r>
      <w:r w:rsidR="001E171C" w:rsidRPr="007D5396">
        <w:rPr>
          <w:rFonts w:ascii="American Typewriter" w:eastAsia="MS PMincho" w:hAnsi="American Typewriter"/>
        </w:rPr>
        <w:t>research-</w:t>
      </w:r>
      <w:r w:rsidR="00A41A1E" w:rsidRPr="007D5396">
        <w:rPr>
          <w:rFonts w:ascii="American Typewriter" w:eastAsia="MS PMincho" w:hAnsi="American Typewriter"/>
        </w:rPr>
        <w:t xml:space="preserve">relevant characteristics </w:t>
      </w:r>
      <w:r w:rsidR="00531706" w:rsidRPr="007D5396">
        <w:rPr>
          <w:rFonts w:ascii="American Typewriter" w:eastAsia="MS PMincho" w:hAnsi="American Typewriter"/>
        </w:rPr>
        <w:t xml:space="preserve">that are </w:t>
      </w:r>
      <w:r w:rsidR="00A41A1E" w:rsidRPr="007D5396">
        <w:rPr>
          <w:rFonts w:ascii="American Typewriter" w:eastAsia="MS PMincho" w:hAnsi="American Typewriter"/>
        </w:rPr>
        <w:t xml:space="preserve">identified in the target population. </w:t>
      </w:r>
      <w:r w:rsidR="001E171C" w:rsidRPr="007D5396">
        <w:rPr>
          <w:rFonts w:ascii="American Typewriter" w:eastAsia="MS PMincho" w:hAnsi="American Typewriter"/>
        </w:rPr>
        <w:t xml:space="preserve">Purposive sampling is used when expert opinions in a particular </w:t>
      </w:r>
      <w:r w:rsidR="0099075D" w:rsidRPr="007D5396">
        <w:rPr>
          <w:rFonts w:ascii="American Typewriter" w:eastAsia="MS PMincho" w:hAnsi="American Typewriter"/>
        </w:rPr>
        <w:t>a</w:t>
      </w:r>
      <w:r w:rsidR="001E171C" w:rsidRPr="007D5396">
        <w:rPr>
          <w:rFonts w:ascii="American Typewriter" w:eastAsia="MS PMincho" w:hAnsi="American Typewriter"/>
        </w:rPr>
        <w:t xml:space="preserve">rea </w:t>
      </w:r>
      <w:r w:rsidR="0099075D" w:rsidRPr="007D5396">
        <w:rPr>
          <w:rFonts w:ascii="American Typewriter" w:eastAsia="MS PMincho" w:hAnsi="American Typewriter"/>
        </w:rPr>
        <w:t xml:space="preserve">fit </w:t>
      </w:r>
      <w:r w:rsidR="001E171C" w:rsidRPr="007D5396">
        <w:rPr>
          <w:rFonts w:ascii="American Typewriter" w:eastAsia="MS PMincho" w:hAnsi="American Typewriter"/>
        </w:rPr>
        <w:t>within the topic of interest</w:t>
      </w:r>
      <w:r w:rsidR="005522B6" w:rsidRPr="007D5396">
        <w:rPr>
          <w:rFonts w:ascii="American Typewriter" w:eastAsia="MS PMincho" w:hAnsi="American Typewriter"/>
        </w:rPr>
        <w:t xml:space="preserve"> (</w:t>
      </w:r>
      <w:proofErr w:type="spellStart"/>
      <w:r w:rsidR="005522B6" w:rsidRPr="007D5396">
        <w:rPr>
          <w:rFonts w:ascii="American Typewriter" w:eastAsia="MS PMincho" w:hAnsi="American Typewriter"/>
        </w:rPr>
        <w:t>Etikan</w:t>
      </w:r>
      <w:proofErr w:type="spellEnd"/>
      <w:r w:rsidR="005522B6" w:rsidRPr="007D5396">
        <w:rPr>
          <w:rFonts w:ascii="American Typewriter" w:eastAsia="MS PMincho" w:hAnsi="American Typewriter"/>
        </w:rPr>
        <w:t>, I</w:t>
      </w:r>
      <w:r w:rsidR="004B73B7" w:rsidRPr="007D5396">
        <w:rPr>
          <w:rFonts w:ascii="American Typewriter" w:eastAsia="MS PMincho" w:hAnsi="American Typewriter"/>
        </w:rPr>
        <w:t xml:space="preserve"> et al</w:t>
      </w:r>
      <w:r w:rsidR="005522B6" w:rsidRPr="007D5396">
        <w:rPr>
          <w:rFonts w:ascii="American Typewriter" w:eastAsia="MS PMincho" w:hAnsi="American Typewriter"/>
        </w:rPr>
        <w:t xml:space="preserve"> (2016). </w:t>
      </w:r>
      <w:r w:rsidR="001E171C" w:rsidRPr="007D5396">
        <w:rPr>
          <w:rFonts w:ascii="American Typewriter" w:eastAsia="MS PMincho" w:hAnsi="American Typewriter"/>
        </w:rPr>
        <w:t xml:space="preserve"> </w:t>
      </w:r>
      <w:r w:rsidR="0083276A" w:rsidRPr="007D5396">
        <w:rPr>
          <w:rFonts w:ascii="American Typewriter" w:eastAsia="MS PMincho" w:hAnsi="American Typewriter"/>
        </w:rPr>
        <w:t xml:space="preserve"> </w:t>
      </w:r>
    </w:p>
    <w:p w14:paraId="49A560CD" w14:textId="2485EB88" w:rsidR="002B0CBC" w:rsidRPr="007D5396" w:rsidRDefault="0099075D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Kassiani </w:t>
      </w:r>
      <w:proofErr w:type="spellStart"/>
      <w:r w:rsidRPr="007D5396">
        <w:rPr>
          <w:rFonts w:ascii="American Typewriter" w:eastAsia="MS PMincho" w:hAnsi="American Typewriter"/>
        </w:rPr>
        <w:t>Nikolopouloti</w:t>
      </w:r>
      <w:proofErr w:type="spellEnd"/>
      <w:r w:rsidR="00850897" w:rsidRPr="007D5396">
        <w:rPr>
          <w:rFonts w:ascii="American Typewriter" w:eastAsia="MS PMincho" w:hAnsi="American Typewriter"/>
        </w:rPr>
        <w:t xml:space="preserve"> (2022),</w:t>
      </w:r>
      <w:r w:rsidR="00AC7255" w:rsidRPr="007D5396">
        <w:rPr>
          <w:rFonts w:ascii="American Typewriter" w:eastAsia="MS PMincho" w:hAnsi="American Typewriter"/>
        </w:rPr>
        <w:t xml:space="preserve"> </w:t>
      </w:r>
      <w:r w:rsidR="00850897" w:rsidRPr="007D5396">
        <w:rPr>
          <w:rFonts w:ascii="American Typewriter" w:eastAsia="MS PMincho" w:hAnsi="American Typewriter"/>
        </w:rPr>
        <w:t xml:space="preserve">in revising </w:t>
      </w:r>
      <w:r w:rsidR="0035775F" w:rsidRPr="007D5396">
        <w:rPr>
          <w:rFonts w:ascii="American Typewriter" w:eastAsia="MS PMincho" w:hAnsi="American Typewriter"/>
        </w:rPr>
        <w:t xml:space="preserve">the </w:t>
      </w:r>
      <w:r w:rsidR="00850897" w:rsidRPr="007D5396">
        <w:rPr>
          <w:rFonts w:ascii="American Typewriter" w:eastAsia="MS PMincho" w:hAnsi="American Typewriter"/>
        </w:rPr>
        <w:t xml:space="preserve">answer to </w:t>
      </w:r>
      <w:r w:rsidR="00AC7255" w:rsidRPr="007D5396">
        <w:rPr>
          <w:rFonts w:ascii="American Typewriter" w:eastAsia="MS PMincho" w:hAnsi="American Typewriter"/>
        </w:rPr>
        <w:t>the question</w:t>
      </w:r>
      <w:r w:rsidR="00850897" w:rsidRPr="007D5396">
        <w:rPr>
          <w:rFonts w:ascii="American Typewriter" w:eastAsia="MS PMincho" w:hAnsi="American Typewriter"/>
        </w:rPr>
        <w:t>, “What is Snowball Sampling,”</w:t>
      </w:r>
      <w:r w:rsidR="0035775F" w:rsidRPr="007D5396">
        <w:rPr>
          <w:rFonts w:ascii="American Typewriter" w:eastAsia="MS PMincho" w:hAnsi="American Typewriter"/>
        </w:rPr>
        <w:t xml:space="preserve"> in his journal,</w:t>
      </w:r>
      <w:r w:rsidR="00850897" w:rsidRPr="007D5396">
        <w:rPr>
          <w:rFonts w:ascii="American Typewriter" w:eastAsia="MS PMincho" w:hAnsi="American Typewriter"/>
        </w:rPr>
        <w:t xml:space="preserve"> </w:t>
      </w:r>
      <w:r w:rsidR="00AC7255" w:rsidRPr="007D5396">
        <w:rPr>
          <w:rFonts w:ascii="American Typewriter" w:eastAsia="MS PMincho" w:hAnsi="American Typewriter"/>
        </w:rPr>
        <w:t>says that s</w:t>
      </w:r>
      <w:r w:rsidR="00850897" w:rsidRPr="007D5396">
        <w:rPr>
          <w:rFonts w:ascii="American Typewriter" w:eastAsia="MS PMincho" w:hAnsi="American Typewriter"/>
        </w:rPr>
        <w:t xml:space="preserve">nowball sampling </w:t>
      </w:r>
      <w:r w:rsidR="00547CD9" w:rsidRPr="007D5396">
        <w:rPr>
          <w:rFonts w:ascii="American Typewriter" w:eastAsia="MS PMincho" w:hAnsi="American Typewriter"/>
        </w:rPr>
        <w:t>is a member of</w:t>
      </w:r>
      <w:r w:rsidR="00AC7255" w:rsidRPr="007D5396">
        <w:rPr>
          <w:rFonts w:ascii="American Typewriter" w:eastAsia="MS PMincho" w:hAnsi="American Typewriter"/>
        </w:rPr>
        <w:t xml:space="preserve"> the family of non-probabilistic</w:t>
      </w:r>
      <w:r w:rsidR="00850897" w:rsidRPr="007D5396">
        <w:rPr>
          <w:rFonts w:ascii="American Typewriter" w:eastAsia="MS PMincho" w:hAnsi="American Typewriter"/>
        </w:rPr>
        <w:t xml:space="preserve"> </w:t>
      </w:r>
      <w:r w:rsidR="0035775F" w:rsidRPr="007D5396">
        <w:rPr>
          <w:rFonts w:ascii="American Typewriter" w:eastAsia="MS PMincho" w:hAnsi="American Typewriter"/>
        </w:rPr>
        <w:t>sampling</w:t>
      </w:r>
      <w:r w:rsidR="002B0CBC" w:rsidRPr="007D5396">
        <w:rPr>
          <w:rFonts w:ascii="American Typewriter" w:eastAsia="MS PMincho" w:hAnsi="American Typewriter"/>
        </w:rPr>
        <w:t>, and</w:t>
      </w:r>
      <w:r w:rsidR="0035775F" w:rsidRPr="007D5396">
        <w:rPr>
          <w:rFonts w:ascii="American Typewriter" w:eastAsia="MS PMincho" w:hAnsi="American Typewriter"/>
        </w:rPr>
        <w:t xml:space="preserve"> in </w:t>
      </w:r>
      <w:r w:rsidR="002B0CBC" w:rsidRPr="007D5396">
        <w:rPr>
          <w:rFonts w:ascii="American Typewriter" w:eastAsia="MS PMincho" w:hAnsi="American Typewriter"/>
        </w:rPr>
        <w:t>it,</w:t>
      </w:r>
      <w:r w:rsidR="0035775F" w:rsidRPr="007D5396">
        <w:rPr>
          <w:rFonts w:ascii="American Typewriter" w:eastAsia="MS PMincho" w:hAnsi="American Typewriter"/>
        </w:rPr>
        <w:t xml:space="preserve"> individual participants are selected based on how well suited they are for the research in question.</w:t>
      </w:r>
      <w:r w:rsidR="00963E46" w:rsidRPr="007D5396">
        <w:rPr>
          <w:rFonts w:ascii="American Typewriter" w:eastAsia="MS PMincho" w:hAnsi="American Typewriter"/>
        </w:rPr>
        <w:t xml:space="preserve"> Following this first tier </w:t>
      </w:r>
      <w:r w:rsidR="002B0CBC" w:rsidRPr="007D5396">
        <w:rPr>
          <w:rFonts w:ascii="American Typewriter" w:eastAsia="MS PMincho" w:hAnsi="American Typewriter"/>
        </w:rPr>
        <w:t xml:space="preserve">of </w:t>
      </w:r>
      <w:r w:rsidR="00963E46" w:rsidRPr="007D5396">
        <w:rPr>
          <w:rFonts w:ascii="American Typewriter" w:eastAsia="MS PMincho" w:hAnsi="American Typewriter"/>
        </w:rPr>
        <w:t xml:space="preserve">selection, </w:t>
      </w:r>
      <w:r w:rsidR="002B0CBC" w:rsidRPr="007D5396">
        <w:rPr>
          <w:rFonts w:ascii="American Typewriter" w:eastAsia="MS PMincho" w:hAnsi="American Typewriter"/>
        </w:rPr>
        <w:t xml:space="preserve">based on the aptness of the participants, </w:t>
      </w:r>
      <w:r w:rsidR="00963E46" w:rsidRPr="007D5396">
        <w:rPr>
          <w:rFonts w:ascii="American Typewriter" w:eastAsia="MS PMincho" w:hAnsi="American Typewriter"/>
        </w:rPr>
        <w:t>each of the</w:t>
      </w:r>
      <w:r w:rsidR="002B0CBC" w:rsidRPr="007D5396">
        <w:rPr>
          <w:rFonts w:ascii="American Typewriter" w:eastAsia="MS PMincho" w:hAnsi="American Typewriter"/>
        </w:rPr>
        <w:t>m</w:t>
      </w:r>
      <w:r w:rsidR="0035775F" w:rsidRPr="007D5396">
        <w:rPr>
          <w:rFonts w:ascii="American Typewriter" w:eastAsia="MS PMincho" w:hAnsi="American Typewriter"/>
        </w:rPr>
        <w:t xml:space="preserve"> </w:t>
      </w:r>
      <w:r w:rsidR="00963E46" w:rsidRPr="007D5396">
        <w:rPr>
          <w:rFonts w:ascii="American Typewriter" w:eastAsia="MS PMincho" w:hAnsi="American Typewriter"/>
        </w:rPr>
        <w:t xml:space="preserve">is then given the task of recruiting others with similar traits. The second set, then recruit a third set, and so on. </w:t>
      </w:r>
      <w:r w:rsidR="002B0CBC" w:rsidRPr="007D5396">
        <w:rPr>
          <w:rFonts w:ascii="American Typewriter" w:eastAsia="MS PMincho" w:hAnsi="American Typewriter"/>
        </w:rPr>
        <w:t>Q</w:t>
      </w:r>
      <w:r w:rsidR="00963E46" w:rsidRPr="007D5396">
        <w:rPr>
          <w:rFonts w:ascii="American Typewriter" w:eastAsia="MS PMincho" w:hAnsi="American Typewriter"/>
        </w:rPr>
        <w:t>uite aptly, then, snowball sampling is sometimes called, “chain sampling,” or “network sampling.” The process continues until the desired sample size</w:t>
      </w:r>
      <w:r w:rsidR="00D44285" w:rsidRPr="007D5396">
        <w:rPr>
          <w:rFonts w:ascii="American Typewriter" w:eastAsia="MS PMincho" w:hAnsi="American Typewriter"/>
        </w:rPr>
        <w:t>, or saturation point,</w:t>
      </w:r>
      <w:r w:rsidR="00963E46" w:rsidRPr="007D5396">
        <w:rPr>
          <w:rFonts w:ascii="American Typewriter" w:eastAsia="MS PMincho" w:hAnsi="American Typewriter"/>
        </w:rPr>
        <w:t xml:space="preserve"> is reached</w:t>
      </w:r>
      <w:r w:rsidR="00D44285" w:rsidRPr="007D5396">
        <w:rPr>
          <w:rFonts w:ascii="American Typewriter" w:eastAsia="MS PMincho" w:hAnsi="American Typewriter"/>
        </w:rPr>
        <w:t xml:space="preserve">. </w:t>
      </w:r>
    </w:p>
    <w:p w14:paraId="13B28423" w14:textId="2E0A1B94" w:rsidR="00856341" w:rsidRPr="007D5396" w:rsidRDefault="00BA6439" w:rsidP="00732F6E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For instance, there is </w:t>
      </w:r>
      <w:r w:rsidR="00E64E4C" w:rsidRPr="007D5396">
        <w:rPr>
          <w:rFonts w:ascii="American Typewriter" w:eastAsia="MS PMincho" w:hAnsi="American Typewriter"/>
        </w:rPr>
        <w:t xml:space="preserve">a </w:t>
      </w:r>
      <w:r w:rsidRPr="007D5396">
        <w:rPr>
          <w:rFonts w:ascii="American Typewriter" w:eastAsia="MS PMincho" w:hAnsi="American Typewriter"/>
        </w:rPr>
        <w:t xml:space="preserve">Harlem community where </w:t>
      </w:r>
      <w:proofErr w:type="gramStart"/>
      <w:r w:rsidRPr="007D5396">
        <w:rPr>
          <w:rFonts w:ascii="American Typewriter" w:eastAsia="MS PMincho" w:hAnsi="American Typewriter"/>
        </w:rPr>
        <w:t>a number of</w:t>
      </w:r>
      <w:proofErr w:type="gramEnd"/>
      <w:r w:rsidRPr="007D5396">
        <w:rPr>
          <w:rFonts w:ascii="American Typewriter" w:eastAsia="MS PMincho" w:hAnsi="American Typewriter"/>
        </w:rPr>
        <w:t xml:space="preserve"> the Black families have lived for at least four generations. </w:t>
      </w:r>
      <w:r w:rsidR="00E64E4C" w:rsidRPr="007D5396">
        <w:rPr>
          <w:rFonts w:ascii="American Typewriter" w:eastAsia="MS PMincho" w:hAnsi="American Typewriter"/>
        </w:rPr>
        <w:t xml:space="preserve">Most of the public schools </w:t>
      </w:r>
      <w:r w:rsidR="00D52CE0" w:rsidRPr="007D5396">
        <w:rPr>
          <w:rFonts w:ascii="American Typewriter" w:eastAsia="MS PMincho" w:hAnsi="American Typewriter"/>
        </w:rPr>
        <w:t xml:space="preserve">that </w:t>
      </w:r>
      <w:r w:rsidR="00E64E4C" w:rsidRPr="007D5396">
        <w:rPr>
          <w:rFonts w:ascii="American Typewriter" w:eastAsia="MS PMincho" w:hAnsi="American Typewriter"/>
        </w:rPr>
        <w:t>serv</w:t>
      </w:r>
      <w:r w:rsidR="00D52CE0" w:rsidRPr="007D5396">
        <w:rPr>
          <w:rFonts w:ascii="American Typewriter" w:eastAsia="MS PMincho" w:hAnsi="American Typewriter"/>
        </w:rPr>
        <w:t>e</w:t>
      </w:r>
      <w:r w:rsidR="00E64E4C" w:rsidRPr="007D5396">
        <w:rPr>
          <w:rFonts w:ascii="American Typewriter" w:eastAsia="MS PMincho" w:hAnsi="American Typewriter"/>
        </w:rPr>
        <w:t xml:space="preserve"> th</w:t>
      </w:r>
      <w:r w:rsidR="00E3320D" w:rsidRPr="007D5396">
        <w:rPr>
          <w:rFonts w:ascii="American Typewriter" w:eastAsia="MS PMincho" w:hAnsi="American Typewriter"/>
        </w:rPr>
        <w:t>at</w:t>
      </w:r>
      <w:r w:rsidR="00E64E4C" w:rsidRPr="007D5396">
        <w:rPr>
          <w:rFonts w:ascii="American Typewriter" w:eastAsia="MS PMincho" w:hAnsi="American Typewriter"/>
        </w:rPr>
        <w:t xml:space="preserve"> communit</w:t>
      </w:r>
      <w:r w:rsidR="00D52CE0" w:rsidRPr="007D5396">
        <w:rPr>
          <w:rFonts w:ascii="American Typewriter" w:eastAsia="MS PMincho" w:hAnsi="American Typewriter"/>
        </w:rPr>
        <w:t>y</w:t>
      </w:r>
      <w:r w:rsidR="00E64E4C" w:rsidRPr="007D5396">
        <w:rPr>
          <w:rFonts w:ascii="American Typewriter" w:eastAsia="MS PMincho" w:hAnsi="American Typewriter"/>
        </w:rPr>
        <w:t xml:space="preserve"> </w:t>
      </w:r>
      <w:r w:rsidR="00D52CE0" w:rsidRPr="007D5396">
        <w:rPr>
          <w:rFonts w:ascii="American Typewriter" w:eastAsia="MS PMincho" w:hAnsi="American Typewriter"/>
        </w:rPr>
        <w:t>are staffed almost entirely by White teachers and administrators</w:t>
      </w:r>
      <w:r w:rsidR="00E3320D" w:rsidRPr="007D5396">
        <w:rPr>
          <w:rFonts w:ascii="American Typewriter" w:eastAsia="MS PMincho" w:hAnsi="American Typewriter"/>
        </w:rPr>
        <w:t>,</w:t>
      </w:r>
      <w:r w:rsidR="00D52CE0" w:rsidRPr="007D5396">
        <w:rPr>
          <w:rFonts w:ascii="American Typewriter" w:eastAsia="MS PMincho" w:hAnsi="American Typewriter"/>
        </w:rPr>
        <w:t xml:space="preserve"> and </w:t>
      </w:r>
      <w:r w:rsidR="00E3320D" w:rsidRPr="007D5396">
        <w:rPr>
          <w:rFonts w:ascii="American Typewriter" w:eastAsia="MS PMincho" w:hAnsi="American Typewriter"/>
        </w:rPr>
        <w:t xml:space="preserve">this is a pattern that </w:t>
      </w:r>
      <w:r w:rsidR="00E64E4C" w:rsidRPr="007D5396">
        <w:rPr>
          <w:rFonts w:ascii="American Typewriter" w:eastAsia="MS PMincho" w:hAnsi="American Typewriter"/>
        </w:rPr>
        <w:t>go</w:t>
      </w:r>
      <w:r w:rsidR="00E3320D" w:rsidRPr="007D5396">
        <w:rPr>
          <w:rFonts w:ascii="American Typewriter" w:eastAsia="MS PMincho" w:hAnsi="American Typewriter"/>
        </w:rPr>
        <w:t>es</w:t>
      </w:r>
      <w:r w:rsidR="00E64E4C" w:rsidRPr="007D5396">
        <w:rPr>
          <w:rFonts w:ascii="American Typewriter" w:eastAsia="MS PMincho" w:hAnsi="American Typewriter"/>
        </w:rPr>
        <w:t xml:space="preserve"> </w:t>
      </w:r>
      <w:r w:rsidR="00E3320D" w:rsidRPr="007D5396">
        <w:rPr>
          <w:rFonts w:ascii="American Typewriter" w:eastAsia="MS PMincho" w:hAnsi="American Typewriter"/>
        </w:rPr>
        <w:t>all the way</w:t>
      </w:r>
      <w:r w:rsidR="00E64E4C" w:rsidRPr="007D5396">
        <w:rPr>
          <w:rFonts w:ascii="American Typewriter" w:eastAsia="MS PMincho" w:hAnsi="American Typewriter"/>
        </w:rPr>
        <w:t xml:space="preserve"> back to the Harlem Renaissance, </w:t>
      </w:r>
      <w:r w:rsidR="00E3320D" w:rsidRPr="007D5396">
        <w:rPr>
          <w:rFonts w:ascii="American Typewriter" w:eastAsia="MS PMincho" w:hAnsi="American Typewriter"/>
        </w:rPr>
        <w:t xml:space="preserve">of </w:t>
      </w:r>
      <w:r w:rsidR="00E64E4C" w:rsidRPr="007D5396">
        <w:rPr>
          <w:rFonts w:ascii="American Typewriter" w:eastAsia="MS PMincho" w:hAnsi="American Typewriter"/>
        </w:rPr>
        <w:t xml:space="preserve">approximately one hundred years ago. </w:t>
      </w:r>
      <w:r w:rsidR="00D52CE0" w:rsidRPr="007D5396">
        <w:rPr>
          <w:rFonts w:ascii="American Typewriter" w:eastAsia="MS PMincho" w:hAnsi="American Typewriter"/>
        </w:rPr>
        <w:t>T</w:t>
      </w:r>
      <w:r w:rsidR="00E64E4C" w:rsidRPr="007D5396">
        <w:rPr>
          <w:rFonts w:ascii="American Typewriter" w:eastAsia="MS PMincho" w:hAnsi="American Typewriter"/>
        </w:rPr>
        <w:t>he families</w:t>
      </w:r>
      <w:r w:rsidR="00E3320D" w:rsidRPr="007D5396">
        <w:rPr>
          <w:rFonts w:ascii="American Typewriter" w:eastAsia="MS PMincho" w:hAnsi="American Typewriter"/>
        </w:rPr>
        <w:t>,</w:t>
      </w:r>
      <w:r w:rsidR="00E64E4C" w:rsidRPr="007D5396">
        <w:rPr>
          <w:rFonts w:ascii="American Typewriter" w:eastAsia="MS PMincho" w:hAnsi="American Typewriter"/>
        </w:rPr>
        <w:t xml:space="preserve"> </w:t>
      </w:r>
      <w:r w:rsidR="00D52CE0" w:rsidRPr="007D5396">
        <w:rPr>
          <w:rFonts w:ascii="American Typewriter" w:eastAsia="MS PMincho" w:hAnsi="American Typewriter"/>
        </w:rPr>
        <w:t>liv</w:t>
      </w:r>
      <w:r w:rsidR="00E3320D" w:rsidRPr="007D5396">
        <w:rPr>
          <w:rFonts w:ascii="American Typewriter" w:eastAsia="MS PMincho" w:hAnsi="American Typewriter"/>
        </w:rPr>
        <w:t>ing</w:t>
      </w:r>
      <w:r w:rsidR="00D52CE0" w:rsidRPr="007D5396">
        <w:rPr>
          <w:rFonts w:ascii="American Typewriter" w:eastAsia="MS PMincho" w:hAnsi="American Typewriter"/>
        </w:rPr>
        <w:t xml:space="preserve"> in</w:t>
      </w:r>
      <w:r w:rsidR="00E64E4C" w:rsidRPr="007D5396">
        <w:rPr>
          <w:rFonts w:ascii="American Typewriter" w:eastAsia="MS PMincho" w:hAnsi="American Typewriter"/>
        </w:rPr>
        <w:t xml:space="preserve"> this community</w:t>
      </w:r>
      <w:r w:rsidR="00E3320D" w:rsidRPr="007D5396">
        <w:rPr>
          <w:rFonts w:ascii="American Typewriter" w:eastAsia="MS PMincho" w:hAnsi="American Typewriter"/>
        </w:rPr>
        <w:t>,</w:t>
      </w:r>
      <w:r w:rsidR="00D52CE0" w:rsidRPr="007D5396">
        <w:rPr>
          <w:rFonts w:ascii="American Typewriter" w:eastAsia="MS PMincho" w:hAnsi="American Typewriter"/>
        </w:rPr>
        <w:t xml:space="preserve"> </w:t>
      </w:r>
      <w:r w:rsidR="00E64E4C" w:rsidRPr="007D5396">
        <w:rPr>
          <w:rFonts w:ascii="American Typewriter" w:eastAsia="MS PMincho" w:hAnsi="American Typewriter"/>
        </w:rPr>
        <w:t xml:space="preserve">are </w:t>
      </w:r>
      <w:r w:rsidR="00D52CE0" w:rsidRPr="007D5396">
        <w:rPr>
          <w:rFonts w:ascii="American Typewriter" w:eastAsia="MS PMincho" w:hAnsi="American Typewriter"/>
        </w:rPr>
        <w:t xml:space="preserve">mostly </w:t>
      </w:r>
      <w:r w:rsidR="00E64E4C" w:rsidRPr="007D5396">
        <w:rPr>
          <w:rFonts w:ascii="American Typewriter" w:eastAsia="MS PMincho" w:hAnsi="American Typewriter"/>
        </w:rPr>
        <w:t xml:space="preserve">non-professional working class </w:t>
      </w:r>
      <w:r w:rsidR="00D52CE0" w:rsidRPr="007D5396">
        <w:rPr>
          <w:rFonts w:ascii="American Typewriter" w:eastAsia="MS PMincho" w:hAnsi="American Typewriter"/>
        </w:rPr>
        <w:t>folk. If a researcher</w:t>
      </w:r>
      <w:r w:rsidR="00E3320D" w:rsidRPr="007D5396">
        <w:rPr>
          <w:rFonts w:ascii="American Typewriter" w:eastAsia="MS PMincho" w:hAnsi="American Typewriter"/>
        </w:rPr>
        <w:t>,</w:t>
      </w:r>
      <w:r w:rsidR="00D52CE0" w:rsidRPr="007D5396">
        <w:rPr>
          <w:rFonts w:ascii="American Typewriter" w:eastAsia="MS PMincho" w:hAnsi="American Typewriter"/>
        </w:rPr>
        <w:t xml:space="preserve"> studying </w:t>
      </w:r>
      <w:r w:rsidR="00856341" w:rsidRPr="007D5396">
        <w:rPr>
          <w:rFonts w:ascii="American Typewriter" w:eastAsia="MS PMincho" w:hAnsi="American Typewriter"/>
        </w:rPr>
        <w:t>how</w:t>
      </w:r>
      <w:r w:rsidR="00D52CE0" w:rsidRPr="007D5396">
        <w:rPr>
          <w:rFonts w:ascii="American Typewriter" w:eastAsia="MS PMincho" w:hAnsi="American Typewriter"/>
        </w:rPr>
        <w:t xml:space="preserve"> the city’s low Black teacher ratio</w:t>
      </w:r>
      <w:r w:rsidR="00E3320D" w:rsidRPr="007D5396">
        <w:rPr>
          <w:rFonts w:ascii="American Typewriter" w:eastAsia="MS PMincho" w:hAnsi="American Typewriter"/>
        </w:rPr>
        <w:t xml:space="preserve">, </w:t>
      </w:r>
      <w:r w:rsidR="00856341" w:rsidRPr="007D5396">
        <w:rPr>
          <w:rFonts w:ascii="American Typewriter" w:eastAsia="MS PMincho" w:hAnsi="American Typewriter"/>
        </w:rPr>
        <w:t>negatively impacts the</w:t>
      </w:r>
      <w:r w:rsidR="009B43B5" w:rsidRPr="007D5396">
        <w:rPr>
          <w:rFonts w:ascii="American Typewriter" w:eastAsia="MS PMincho" w:hAnsi="American Typewriter"/>
        </w:rPr>
        <w:t xml:space="preserve"> professional aspiration, or lack thereof, </w:t>
      </w:r>
      <w:r w:rsidR="00856341" w:rsidRPr="007D5396">
        <w:rPr>
          <w:rFonts w:ascii="American Typewriter" w:eastAsia="MS PMincho" w:hAnsi="American Typewriter"/>
        </w:rPr>
        <w:t>among</w:t>
      </w:r>
      <w:r w:rsidR="009B43B5" w:rsidRPr="007D5396">
        <w:rPr>
          <w:rFonts w:ascii="American Typewriter" w:eastAsia="MS PMincho" w:hAnsi="American Typewriter"/>
        </w:rPr>
        <w:t xml:space="preserve"> the current Black student population, a form of snowball sampling might prove to be useful in this type of research. </w:t>
      </w:r>
    </w:p>
    <w:p w14:paraId="2EE76FEC" w14:textId="07CE3447" w:rsidR="00AE51FF" w:rsidRPr="007D5396" w:rsidRDefault="00856341" w:rsidP="00002C08">
      <w:pPr>
        <w:pStyle w:val="ListParagraph"/>
        <w:spacing w:line="360" w:lineRule="auto"/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>The researcher might choose to draft twelfth grade pre-graduates on the first tier</w:t>
      </w:r>
      <w:r w:rsidR="00B45E2A" w:rsidRPr="007D5396">
        <w:rPr>
          <w:rFonts w:ascii="American Typewriter" w:eastAsia="MS PMincho" w:hAnsi="American Typewriter"/>
        </w:rPr>
        <w:t>.</w:t>
      </w:r>
      <w:r w:rsidRPr="007D5396">
        <w:rPr>
          <w:rFonts w:ascii="American Typewriter" w:eastAsia="MS PMincho" w:hAnsi="American Typewriter"/>
        </w:rPr>
        <w:t xml:space="preserve"> Then, he might have th</w:t>
      </w:r>
      <w:r w:rsidR="00B45E2A" w:rsidRPr="007D5396">
        <w:rPr>
          <w:rFonts w:ascii="American Typewriter" w:eastAsia="MS PMincho" w:hAnsi="American Typewriter"/>
        </w:rPr>
        <w:t>ose participants</w:t>
      </w:r>
      <w:r w:rsidRPr="007D5396">
        <w:rPr>
          <w:rFonts w:ascii="American Typewriter" w:eastAsia="MS PMincho" w:hAnsi="American Typewriter"/>
        </w:rPr>
        <w:t xml:space="preserve"> recruit </w:t>
      </w:r>
      <w:r w:rsidR="005E044F" w:rsidRPr="007D5396">
        <w:rPr>
          <w:rFonts w:ascii="American Typewriter" w:eastAsia="MS PMincho" w:hAnsi="American Typewriter"/>
        </w:rPr>
        <w:t xml:space="preserve">their </w:t>
      </w:r>
      <w:r w:rsidRPr="007D5396">
        <w:rPr>
          <w:rFonts w:ascii="American Typewriter" w:eastAsia="MS PMincho" w:hAnsi="American Typewriter"/>
        </w:rPr>
        <w:t>older sibling</w:t>
      </w:r>
      <w:r w:rsidR="001F1854" w:rsidRPr="007D5396">
        <w:rPr>
          <w:rFonts w:ascii="American Typewriter" w:eastAsia="MS PMincho" w:hAnsi="American Typewriter"/>
        </w:rPr>
        <w:t>s.  This group might</w:t>
      </w:r>
      <w:r w:rsidR="005E044F" w:rsidRPr="007D5396">
        <w:rPr>
          <w:rFonts w:ascii="American Typewriter" w:eastAsia="MS PMincho" w:hAnsi="American Typewriter"/>
        </w:rPr>
        <w:t xml:space="preserve"> be asked to pick </w:t>
      </w:r>
      <w:r w:rsidR="006B2A85" w:rsidRPr="007D5396">
        <w:rPr>
          <w:rFonts w:ascii="American Typewriter" w:eastAsia="MS PMincho" w:hAnsi="American Typewriter"/>
        </w:rPr>
        <w:t>their parents</w:t>
      </w:r>
      <w:r w:rsidR="00B45E2A" w:rsidRPr="007D5396">
        <w:rPr>
          <w:rFonts w:ascii="American Typewriter" w:eastAsia="MS PMincho" w:hAnsi="American Typewriter"/>
        </w:rPr>
        <w:t xml:space="preserve">. The parent could be asked to pick from </w:t>
      </w:r>
      <w:r w:rsidR="006B2A85" w:rsidRPr="007D5396">
        <w:rPr>
          <w:rFonts w:ascii="American Typewriter" w:eastAsia="MS PMincho" w:hAnsi="American Typewriter"/>
        </w:rPr>
        <w:t>aunts and uncles</w:t>
      </w:r>
      <w:r w:rsidR="00B45E2A" w:rsidRPr="007D5396">
        <w:rPr>
          <w:rFonts w:ascii="American Typewriter" w:eastAsia="MS PMincho" w:hAnsi="American Typewriter"/>
        </w:rPr>
        <w:t xml:space="preserve"> of the original twelfth graders</w:t>
      </w:r>
      <w:r w:rsidRPr="007D5396">
        <w:rPr>
          <w:rFonts w:ascii="American Typewriter" w:eastAsia="MS PMincho" w:hAnsi="American Typewriter"/>
        </w:rPr>
        <w:t>. Next</w:t>
      </w:r>
      <w:r w:rsidR="001F1854" w:rsidRPr="007D5396">
        <w:rPr>
          <w:rFonts w:ascii="American Typewriter" w:eastAsia="MS PMincho" w:hAnsi="American Typewriter"/>
        </w:rPr>
        <w:t xml:space="preserve">, </w:t>
      </w:r>
      <w:r w:rsidR="00B45E2A" w:rsidRPr="007D5396">
        <w:rPr>
          <w:rFonts w:ascii="American Typewriter" w:eastAsia="MS PMincho" w:hAnsi="American Typewriter"/>
        </w:rPr>
        <w:t>these might be asked recommend friends who went to school with them</w:t>
      </w:r>
      <w:r w:rsidR="00BF2BC3" w:rsidRPr="007D5396">
        <w:rPr>
          <w:rFonts w:ascii="American Typewriter" w:eastAsia="MS PMincho" w:hAnsi="American Typewriter"/>
        </w:rPr>
        <w:t xml:space="preserve">.  The process could continue </w:t>
      </w:r>
      <w:r w:rsidR="005E044F" w:rsidRPr="007D5396">
        <w:rPr>
          <w:rFonts w:ascii="American Typewriter" w:eastAsia="MS PMincho" w:hAnsi="American Typewriter"/>
        </w:rPr>
        <w:t>until the drafting of participants continues to snowball</w:t>
      </w:r>
      <w:r w:rsidR="00B45E2A" w:rsidRPr="007D5396">
        <w:rPr>
          <w:rFonts w:ascii="American Typewriter" w:eastAsia="MS PMincho" w:hAnsi="American Typewriter"/>
        </w:rPr>
        <w:t xml:space="preserve"> to saturation point. At any rate, all participants would have to be Black folk who attended school</w:t>
      </w:r>
      <w:r w:rsidR="00BF2BC3" w:rsidRPr="007D5396">
        <w:rPr>
          <w:rFonts w:ascii="American Typewriter" w:eastAsia="MS PMincho" w:hAnsi="American Typewriter"/>
        </w:rPr>
        <w:t xml:space="preserve"> in the community and are either employed or unemployed</w:t>
      </w:r>
      <w:r w:rsidR="00B45E2A" w:rsidRPr="007D5396">
        <w:rPr>
          <w:rFonts w:ascii="American Typewriter" w:eastAsia="MS PMincho" w:hAnsi="American Typewriter"/>
        </w:rPr>
        <w:t xml:space="preserve"> in Harlem.</w:t>
      </w:r>
      <w:r w:rsidR="005E044F" w:rsidRPr="007D5396">
        <w:rPr>
          <w:rFonts w:ascii="American Typewriter" w:eastAsia="MS PMincho" w:hAnsi="American Typewriter"/>
        </w:rPr>
        <w:t xml:space="preserve">  </w:t>
      </w:r>
      <w:r w:rsidRPr="007D5396">
        <w:rPr>
          <w:rFonts w:ascii="American Typewriter" w:eastAsia="MS PMincho" w:hAnsi="American Typewriter"/>
        </w:rPr>
        <w:t xml:space="preserve">  </w:t>
      </w:r>
      <w:r w:rsidR="009B43B5" w:rsidRPr="007D5396">
        <w:rPr>
          <w:rFonts w:ascii="American Typewriter" w:eastAsia="MS PMincho" w:hAnsi="American Typewriter"/>
        </w:rPr>
        <w:t xml:space="preserve"> </w:t>
      </w:r>
      <w:r w:rsidR="00BA6439" w:rsidRPr="007D5396">
        <w:rPr>
          <w:rFonts w:ascii="American Typewriter" w:eastAsia="MS PMincho" w:hAnsi="American Typewriter"/>
        </w:rPr>
        <w:t xml:space="preserve">  </w:t>
      </w:r>
      <w:r w:rsidR="00963E46" w:rsidRPr="007D5396">
        <w:rPr>
          <w:rFonts w:ascii="American Typewriter" w:eastAsia="MS PMincho" w:hAnsi="American Typewriter"/>
        </w:rPr>
        <w:t xml:space="preserve"> </w:t>
      </w:r>
      <w:r w:rsidR="00850897" w:rsidRPr="007D5396">
        <w:rPr>
          <w:rFonts w:ascii="American Typewriter" w:eastAsia="MS PMincho" w:hAnsi="American Typewriter"/>
        </w:rPr>
        <w:t xml:space="preserve"> </w:t>
      </w:r>
      <w:r w:rsidR="0099075D" w:rsidRPr="007D5396">
        <w:rPr>
          <w:rFonts w:ascii="American Typewriter" w:eastAsia="MS PMincho" w:hAnsi="American Typewriter"/>
        </w:rPr>
        <w:t xml:space="preserve"> </w:t>
      </w:r>
      <w:r w:rsidR="00476520" w:rsidRPr="007D5396">
        <w:rPr>
          <w:rFonts w:ascii="American Typewriter" w:eastAsia="MS PMincho" w:hAnsi="American Typewriter"/>
        </w:rPr>
        <w:t xml:space="preserve"> </w:t>
      </w:r>
      <w:r w:rsidR="001E4FE4" w:rsidRPr="007D5396">
        <w:rPr>
          <w:rFonts w:ascii="American Typewriter" w:eastAsia="MS PMincho" w:hAnsi="American Typewriter"/>
        </w:rPr>
        <w:t xml:space="preserve"> </w:t>
      </w:r>
      <w:r w:rsidR="000D09CE" w:rsidRPr="007D5396">
        <w:rPr>
          <w:rFonts w:ascii="American Typewriter" w:eastAsia="MS PMincho" w:hAnsi="American Typewriter"/>
        </w:rPr>
        <w:t xml:space="preserve"> </w:t>
      </w:r>
      <w:r w:rsidR="00303C8C" w:rsidRPr="007D5396">
        <w:rPr>
          <w:rFonts w:ascii="American Typewriter" w:eastAsia="MS PMincho" w:hAnsi="American Typewriter"/>
        </w:rPr>
        <w:t xml:space="preserve"> </w:t>
      </w:r>
      <w:r w:rsidR="00E07787" w:rsidRPr="007D5396">
        <w:rPr>
          <w:rFonts w:ascii="American Typewriter" w:eastAsia="MS PMincho" w:hAnsi="American Typewriter"/>
        </w:rPr>
        <w:t xml:space="preserve">  </w:t>
      </w:r>
    </w:p>
    <w:p w14:paraId="25771B35" w14:textId="77777777" w:rsidR="00AE51FF" w:rsidRPr="007D5396" w:rsidRDefault="00AE51FF" w:rsidP="00AE51FF">
      <w:pPr>
        <w:rPr>
          <w:rFonts w:ascii="American Typewriter" w:eastAsia="MS PMincho" w:hAnsi="American Typewriter"/>
        </w:rPr>
      </w:pPr>
    </w:p>
    <w:p w14:paraId="3163C838" w14:textId="77777777" w:rsidR="003B6BD1" w:rsidRPr="007D5396" w:rsidRDefault="003B6BD1" w:rsidP="00AE51FF">
      <w:pPr>
        <w:rPr>
          <w:rFonts w:ascii="American Typewriter" w:eastAsia="MS PMincho" w:hAnsi="American Typewriter"/>
        </w:rPr>
      </w:pPr>
    </w:p>
    <w:p w14:paraId="4186DBB0" w14:textId="77777777" w:rsidR="003B6BD1" w:rsidRPr="007D5396" w:rsidRDefault="003B6BD1" w:rsidP="00AE51FF">
      <w:pPr>
        <w:rPr>
          <w:rFonts w:ascii="American Typewriter" w:eastAsia="MS PMincho" w:hAnsi="American Typewriter"/>
        </w:rPr>
      </w:pPr>
    </w:p>
    <w:p w14:paraId="2EDF4DCB" w14:textId="77777777" w:rsidR="00AE51FF" w:rsidRDefault="00AE51FF" w:rsidP="00AE51FF">
      <w:pPr>
        <w:rPr>
          <w:rFonts w:ascii="American Typewriter" w:eastAsia="MS PMincho" w:hAnsi="American Typewriter"/>
        </w:rPr>
      </w:pPr>
    </w:p>
    <w:p w14:paraId="31F5D7C3" w14:textId="77777777" w:rsidR="00F87E01" w:rsidRDefault="00F87E01" w:rsidP="00AE51FF">
      <w:pPr>
        <w:rPr>
          <w:rFonts w:ascii="American Typewriter" w:eastAsia="MS PMincho" w:hAnsi="American Typewriter"/>
        </w:rPr>
      </w:pPr>
    </w:p>
    <w:p w14:paraId="5797C384" w14:textId="77777777" w:rsidR="00F87E01" w:rsidRDefault="00F87E01" w:rsidP="00AE51FF">
      <w:pPr>
        <w:rPr>
          <w:rFonts w:ascii="American Typewriter" w:eastAsia="MS PMincho" w:hAnsi="American Typewriter"/>
        </w:rPr>
      </w:pPr>
    </w:p>
    <w:p w14:paraId="4F8627D8" w14:textId="77777777" w:rsidR="003146E9" w:rsidRDefault="003146E9" w:rsidP="00AE51FF">
      <w:pPr>
        <w:rPr>
          <w:rFonts w:ascii="American Typewriter" w:eastAsia="MS PMincho" w:hAnsi="American Typewriter"/>
        </w:rPr>
      </w:pPr>
    </w:p>
    <w:p w14:paraId="456E59F0" w14:textId="77777777" w:rsidR="003146E9" w:rsidRDefault="003146E9" w:rsidP="00AE51FF">
      <w:pPr>
        <w:rPr>
          <w:rFonts w:ascii="American Typewriter" w:eastAsia="MS PMincho" w:hAnsi="American Typewriter"/>
        </w:rPr>
      </w:pPr>
    </w:p>
    <w:p w14:paraId="7621A6F4" w14:textId="77777777" w:rsidR="001F1FAD" w:rsidRDefault="001F1FAD" w:rsidP="00AE51FF">
      <w:pPr>
        <w:rPr>
          <w:rFonts w:ascii="American Typewriter" w:eastAsia="MS PMincho" w:hAnsi="American Typewriter"/>
        </w:rPr>
      </w:pPr>
    </w:p>
    <w:p w14:paraId="461DFD88" w14:textId="77777777" w:rsidR="001F1FAD" w:rsidRDefault="001F1FAD" w:rsidP="00AE51FF">
      <w:pPr>
        <w:rPr>
          <w:rFonts w:ascii="American Typewriter" w:eastAsia="MS PMincho" w:hAnsi="American Typewriter"/>
        </w:rPr>
      </w:pPr>
    </w:p>
    <w:p w14:paraId="583F8211" w14:textId="77777777" w:rsidR="001F1FAD" w:rsidRDefault="001F1FAD" w:rsidP="00AE51FF">
      <w:pPr>
        <w:rPr>
          <w:rFonts w:ascii="American Typewriter" w:eastAsia="MS PMincho" w:hAnsi="American Typewriter"/>
        </w:rPr>
      </w:pPr>
    </w:p>
    <w:p w14:paraId="66C846C8" w14:textId="77777777" w:rsidR="001F1FAD" w:rsidRDefault="001F1FAD" w:rsidP="00AE51FF">
      <w:pPr>
        <w:rPr>
          <w:rFonts w:ascii="American Typewriter" w:eastAsia="MS PMincho" w:hAnsi="American Typewriter"/>
        </w:rPr>
      </w:pPr>
    </w:p>
    <w:p w14:paraId="226484A8" w14:textId="77777777" w:rsidR="001F1FAD" w:rsidRDefault="001F1FAD" w:rsidP="00AE51FF">
      <w:pPr>
        <w:rPr>
          <w:rFonts w:ascii="American Typewriter" w:eastAsia="MS PMincho" w:hAnsi="American Typewriter"/>
        </w:rPr>
      </w:pPr>
    </w:p>
    <w:p w14:paraId="1FE60CA9" w14:textId="77777777" w:rsidR="003146E9" w:rsidRDefault="003146E9" w:rsidP="00AE51FF">
      <w:pPr>
        <w:rPr>
          <w:rFonts w:ascii="American Typewriter" w:eastAsia="MS PMincho" w:hAnsi="American Typewriter"/>
        </w:rPr>
      </w:pPr>
    </w:p>
    <w:p w14:paraId="1D77E4FF" w14:textId="77777777" w:rsidR="00F87E01" w:rsidRPr="007D5396" w:rsidRDefault="00F87E01" w:rsidP="00AE51FF">
      <w:pPr>
        <w:rPr>
          <w:rFonts w:ascii="American Typewriter" w:eastAsia="MS PMincho" w:hAnsi="American Typewriter"/>
        </w:rPr>
      </w:pPr>
    </w:p>
    <w:p w14:paraId="11006C2D" w14:textId="52BAA7ED" w:rsidR="003B6BD1" w:rsidRDefault="003B6BD1" w:rsidP="003B6BD1">
      <w:pPr>
        <w:jc w:val="center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WORKS CITED</w:t>
      </w:r>
    </w:p>
    <w:p w14:paraId="4FC1D930" w14:textId="77777777" w:rsidR="00F87E01" w:rsidRPr="007D5396" w:rsidRDefault="00F87E01" w:rsidP="003B6BD1">
      <w:pPr>
        <w:jc w:val="center"/>
        <w:rPr>
          <w:rFonts w:ascii="American Typewriter" w:eastAsia="MS PMincho" w:hAnsi="American Typewriter"/>
        </w:rPr>
      </w:pPr>
    </w:p>
    <w:p w14:paraId="5E782238" w14:textId="77777777" w:rsidR="007255C1" w:rsidRPr="007D5396" w:rsidRDefault="007255C1" w:rsidP="003B6BD1">
      <w:pPr>
        <w:jc w:val="center"/>
        <w:rPr>
          <w:rFonts w:ascii="American Typewriter" w:eastAsia="MS PMincho" w:hAnsi="American Typewriter"/>
        </w:rPr>
      </w:pPr>
    </w:p>
    <w:p w14:paraId="10D9CBEA" w14:textId="77777777" w:rsidR="003B6BD1" w:rsidRPr="007D5396" w:rsidRDefault="003B6BD1" w:rsidP="00AE51FF">
      <w:pPr>
        <w:rPr>
          <w:rFonts w:ascii="American Typewriter" w:eastAsia="MS PMincho" w:hAnsi="American Typewriter"/>
        </w:rPr>
      </w:pPr>
    </w:p>
    <w:p w14:paraId="35F809B3" w14:textId="77777777" w:rsidR="001A6896" w:rsidRDefault="00AD1FF8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 xml:space="preserve">American Psychological Association (2018). The resolution for support for </w:t>
      </w:r>
    </w:p>
    <w:p w14:paraId="0E3A34AB" w14:textId="1928314D" w:rsidR="003B6BD1" w:rsidRPr="007D5396" w:rsidRDefault="00AD1FF8" w:rsidP="001A6896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the expansion of mature minors’ ability to participate in research. APA.</w:t>
      </w:r>
    </w:p>
    <w:p w14:paraId="2908BB9D" w14:textId="77777777" w:rsidR="00AD1FF8" w:rsidRPr="007D5396" w:rsidRDefault="00AD1FF8" w:rsidP="00AE51FF">
      <w:pPr>
        <w:rPr>
          <w:rFonts w:ascii="American Typewriter" w:eastAsia="MS PMincho" w:hAnsi="American Typewriter"/>
        </w:rPr>
      </w:pPr>
    </w:p>
    <w:p w14:paraId="7B242266" w14:textId="77777777" w:rsidR="001A6896" w:rsidRDefault="00002C08" w:rsidP="001A6896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Barrow, J.M.</w:t>
      </w:r>
      <w:r w:rsidR="00761B3E" w:rsidRPr="007D5396">
        <w:rPr>
          <w:rFonts w:ascii="American Typewriter" w:eastAsia="MS PMincho" w:hAnsi="American Typewriter"/>
        </w:rPr>
        <w:t xml:space="preserve">, Brannan, G.D., </w:t>
      </w:r>
      <w:proofErr w:type="spellStart"/>
      <w:r w:rsidR="00761B3E" w:rsidRPr="007D5396">
        <w:rPr>
          <w:rFonts w:ascii="American Typewriter" w:eastAsia="MS PMincho" w:hAnsi="American Typewriter"/>
        </w:rPr>
        <w:t>Khandhar</w:t>
      </w:r>
      <w:proofErr w:type="spellEnd"/>
      <w:r w:rsidR="00761B3E" w:rsidRPr="007D5396">
        <w:rPr>
          <w:rFonts w:ascii="American Typewriter" w:eastAsia="MS PMincho" w:hAnsi="American Typewriter"/>
        </w:rPr>
        <w:t xml:space="preserve">, P.B. </w:t>
      </w:r>
      <w:r w:rsidRPr="007D5396">
        <w:rPr>
          <w:rFonts w:ascii="American Typewriter" w:eastAsia="MS PMincho" w:hAnsi="American Typewriter"/>
        </w:rPr>
        <w:t>(2022).</w:t>
      </w:r>
      <w:r w:rsidR="00761B3E" w:rsidRPr="007D5396">
        <w:rPr>
          <w:rFonts w:ascii="American Typewriter" w:eastAsia="MS PMincho" w:hAnsi="American Typewriter"/>
        </w:rPr>
        <w:t xml:space="preserve"> Research ethics. </w:t>
      </w:r>
    </w:p>
    <w:p w14:paraId="5FCA9EC9" w14:textId="7F40FC83" w:rsidR="006209CE" w:rsidRPr="007D5396" w:rsidRDefault="00761B3E" w:rsidP="001A6896">
      <w:pPr>
        <w:ind w:left="720" w:firstLine="720"/>
        <w:rPr>
          <w:rFonts w:ascii="American Typewriter" w:eastAsia="MS PMincho" w:hAnsi="American Typewriter"/>
        </w:rPr>
      </w:pPr>
      <w:proofErr w:type="spellStart"/>
      <w:r w:rsidRPr="007D5396">
        <w:rPr>
          <w:rFonts w:ascii="American Typewriter" w:eastAsia="MS PMincho" w:hAnsi="American Typewriter"/>
        </w:rPr>
        <w:t>StatPea</w:t>
      </w:r>
      <w:r w:rsidR="001A6896">
        <w:rPr>
          <w:rFonts w:ascii="American Typewriter" w:eastAsia="MS PMincho" w:hAnsi="American Typewriter"/>
        </w:rPr>
        <w:t>ls</w:t>
      </w:r>
      <w:proofErr w:type="spellEnd"/>
      <w:r w:rsidR="001A68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>Publishing. Google Scholar.</w:t>
      </w:r>
    </w:p>
    <w:p w14:paraId="7A482418" w14:textId="77777777" w:rsidR="00D474FF" w:rsidRPr="007D5396" w:rsidRDefault="00D474FF" w:rsidP="003B6BD1">
      <w:pPr>
        <w:ind w:firstLine="720"/>
        <w:rPr>
          <w:rFonts w:ascii="American Typewriter" w:eastAsia="MS PMincho" w:hAnsi="American Typewriter"/>
        </w:rPr>
      </w:pPr>
    </w:p>
    <w:p w14:paraId="348A7F17" w14:textId="77777777" w:rsidR="001A6896" w:rsidRDefault="00D474FF" w:rsidP="001A6896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Berkman, Benjamin E</w:t>
      </w:r>
      <w:r w:rsidR="00547510" w:rsidRPr="007D5396">
        <w:rPr>
          <w:rFonts w:ascii="American Typewriter" w:eastAsia="MS PMincho" w:hAnsi="American Typewriter"/>
        </w:rPr>
        <w:t>;</w:t>
      </w:r>
      <w:r w:rsidR="001115D0" w:rsidRPr="007D5396">
        <w:rPr>
          <w:rFonts w:ascii="American Typewriter" w:eastAsia="MS PMincho" w:hAnsi="American Typewriter"/>
        </w:rPr>
        <w:t xml:space="preserve"> </w:t>
      </w:r>
      <w:r w:rsidR="00547510" w:rsidRPr="007D5396">
        <w:rPr>
          <w:rFonts w:ascii="American Typewriter" w:eastAsia="MS PMincho" w:hAnsi="American Typewriter"/>
        </w:rPr>
        <w:t xml:space="preserve">Howard, Dana; Wendler, David </w:t>
      </w:r>
      <w:r w:rsidRPr="007D5396">
        <w:rPr>
          <w:rFonts w:ascii="American Typewriter" w:eastAsia="MS PMincho" w:hAnsi="American Typewriter"/>
        </w:rPr>
        <w:t xml:space="preserve">(2018, Aug). </w:t>
      </w:r>
    </w:p>
    <w:p w14:paraId="0481B3A1" w14:textId="46A1496C" w:rsidR="00D474FF" w:rsidRPr="007D5396" w:rsidRDefault="001115D0" w:rsidP="001A6896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 xml:space="preserve">Comments: </w:t>
      </w:r>
      <w:r w:rsidR="00D474FF" w:rsidRPr="007D5396">
        <w:rPr>
          <w:rFonts w:ascii="American Typewriter" w:eastAsia="MS PMincho" w:hAnsi="American Typewriter"/>
        </w:rPr>
        <w:t>Reconsidering the need for reconsent at 18</w:t>
      </w:r>
      <w:r w:rsidR="00547510" w:rsidRPr="007D5396">
        <w:rPr>
          <w:rFonts w:ascii="American Typewriter" w:eastAsia="MS PMincho" w:hAnsi="American Typewriter"/>
        </w:rPr>
        <w:t xml:space="preserve">. </w:t>
      </w:r>
      <w:r w:rsidR="00D474FF" w:rsidRPr="007D5396">
        <w:rPr>
          <w:rFonts w:ascii="American Typewriter" w:eastAsia="MS PMincho" w:hAnsi="American Typewriter"/>
        </w:rPr>
        <w:t>American Academy of Pediatrics Selective Deposit</w:t>
      </w:r>
      <w:r w:rsidR="00E93105" w:rsidRPr="007D5396">
        <w:rPr>
          <w:rFonts w:ascii="American Typewriter" w:eastAsia="MS PMincho" w:hAnsi="American Typewriter"/>
        </w:rPr>
        <w:t>,</w:t>
      </w:r>
      <w:r w:rsidR="00D474FF" w:rsidRPr="007D5396">
        <w:rPr>
          <w:rFonts w:ascii="American Typewriter" w:eastAsia="MS PMincho" w:hAnsi="American Typewriter"/>
        </w:rPr>
        <w:t xml:space="preserve"> 142 (2); e2017</w:t>
      </w:r>
      <w:r w:rsidR="00547510" w:rsidRPr="007D5396">
        <w:rPr>
          <w:rFonts w:ascii="American Typewriter" w:eastAsia="MS PMincho" w:hAnsi="American Typewriter"/>
        </w:rPr>
        <w:t xml:space="preserve">-1202. </w:t>
      </w:r>
      <w:r w:rsidRPr="007D5396">
        <w:rPr>
          <w:rFonts w:ascii="American Typewriter" w:eastAsia="MS PMincho" w:hAnsi="American Typewriter"/>
        </w:rPr>
        <w:t xml:space="preserve">Published online 2018 Aug 1. Doi:1542/peds. 2017-1202. </w:t>
      </w:r>
      <w:r w:rsidR="00D474FF" w:rsidRPr="007D5396">
        <w:rPr>
          <w:rFonts w:ascii="American Typewriter" w:eastAsia="MS PMincho" w:hAnsi="American Typewriter"/>
        </w:rPr>
        <w:t xml:space="preserve"> </w:t>
      </w:r>
    </w:p>
    <w:p w14:paraId="0C470DB7" w14:textId="77777777" w:rsidR="006209CE" w:rsidRPr="007D5396" w:rsidRDefault="006209CE" w:rsidP="00AE51FF">
      <w:pPr>
        <w:rPr>
          <w:rFonts w:ascii="American Typewriter" w:eastAsia="MS PMincho" w:hAnsi="American Typewriter"/>
        </w:rPr>
      </w:pPr>
    </w:p>
    <w:p w14:paraId="05EB316C" w14:textId="77777777" w:rsidR="001A6896" w:rsidRDefault="006209CE" w:rsidP="001A6896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>Brinkmann</w:t>
      </w:r>
      <w:r w:rsidR="00E93105" w:rsidRPr="007D5396">
        <w:rPr>
          <w:rFonts w:ascii="American Typewriter" w:eastAsia="MS PMincho" w:hAnsi="American Typewriter"/>
        </w:rPr>
        <w:t>, S. &amp;</w:t>
      </w:r>
      <w:r w:rsidRPr="007D5396">
        <w:rPr>
          <w:rFonts w:ascii="American Typewriter" w:eastAsia="MS PMincho" w:hAnsi="American Typewriter"/>
        </w:rPr>
        <w:t xml:space="preserve"> Kvale</w:t>
      </w:r>
      <w:r w:rsidR="00E93105" w:rsidRPr="007D5396">
        <w:rPr>
          <w:rFonts w:ascii="American Typewriter" w:eastAsia="MS PMincho" w:hAnsi="American Typewriter"/>
        </w:rPr>
        <w:t>, S.</w:t>
      </w:r>
      <w:r w:rsidRPr="007D5396">
        <w:rPr>
          <w:rFonts w:ascii="American Typewriter" w:eastAsia="MS PMincho" w:hAnsi="American Typewriter"/>
        </w:rPr>
        <w:t xml:space="preserve"> (2015).</w:t>
      </w:r>
      <w:r w:rsidR="00E93105" w:rsidRPr="007D5396">
        <w:rPr>
          <w:rFonts w:ascii="American Typewriter" w:eastAsia="MS PMincho" w:hAnsi="American Typewriter"/>
        </w:rPr>
        <w:t xml:space="preserve"> Interviews: Learning the craft of </w:t>
      </w:r>
    </w:p>
    <w:p w14:paraId="10A76805" w14:textId="19AC66A9" w:rsidR="007701DA" w:rsidRPr="007D5396" w:rsidRDefault="00E93105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Qualitative Research Interviewing. SAGE.</w:t>
      </w:r>
    </w:p>
    <w:p w14:paraId="31737BDA" w14:textId="77777777" w:rsidR="007701DA" w:rsidRPr="007D5396" w:rsidRDefault="007701DA" w:rsidP="00AE51FF">
      <w:pPr>
        <w:rPr>
          <w:rFonts w:ascii="American Typewriter" w:eastAsia="MS PMincho" w:hAnsi="American Typewriter"/>
        </w:rPr>
      </w:pPr>
    </w:p>
    <w:p w14:paraId="11EE32B1" w14:textId="77777777" w:rsidR="001A6896" w:rsidRDefault="007701DA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 xml:space="preserve">Bruce, C.H., Berg, S. L. &amp; McGuire, A.L. (2009). Please don’t call my mom: </w:t>
      </w:r>
    </w:p>
    <w:p w14:paraId="08E66E6D" w14:textId="77777777" w:rsidR="001A6896" w:rsidRDefault="007701DA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Pediatric consent and confidentiality. Clinical Pediatrics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48(30), </w:t>
      </w:r>
    </w:p>
    <w:p w14:paraId="58B00EC4" w14:textId="7A1B6B0B" w:rsidR="00D417B4" w:rsidRPr="007D5396" w:rsidRDefault="007701DA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243-’46. </w:t>
      </w:r>
    </w:p>
    <w:p w14:paraId="25C7633A" w14:textId="77777777" w:rsidR="00D417B4" w:rsidRPr="007D5396" w:rsidRDefault="00D417B4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</w:p>
    <w:p w14:paraId="7103DDF7" w14:textId="77777777" w:rsidR="001A6896" w:rsidRDefault="00D417B4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>Center for Disease Control and Prevention. (2015a). HIV survei</w:t>
      </w:r>
      <w:r w:rsidR="00FB2DF1" w:rsidRPr="007D5396">
        <w:rPr>
          <w:rFonts w:ascii="American Typewriter" w:eastAsia="MS PMincho" w:hAnsi="American Typewriter"/>
        </w:rPr>
        <w:t>l</w:t>
      </w:r>
      <w:r w:rsidRPr="007D5396">
        <w:rPr>
          <w:rFonts w:ascii="American Typewriter" w:eastAsia="MS PMincho" w:hAnsi="American Typewriter"/>
        </w:rPr>
        <w:t xml:space="preserve">lance </w:t>
      </w:r>
    </w:p>
    <w:p w14:paraId="7E2CB85E" w14:textId="1F8F39F4" w:rsidR="00AE51FF" w:rsidRPr="007D5396" w:rsidRDefault="00D417B4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report</w:t>
      </w:r>
      <w:r w:rsidR="00FB2DF1" w:rsidRPr="007D5396">
        <w:rPr>
          <w:rFonts w:ascii="American Typewriter" w:eastAsia="MS PMincho" w:hAnsi="American Typewriter"/>
        </w:rPr>
        <w:t xml:space="preserve">. 2015 (Vol.27). Retrieved from  </w:t>
      </w:r>
      <w:r w:rsidRPr="007D5396">
        <w:rPr>
          <w:rFonts w:ascii="American Typewriter" w:eastAsia="MS PMincho" w:hAnsi="American Typewriter"/>
        </w:rPr>
        <w:t xml:space="preserve"> </w:t>
      </w:r>
      <w:r w:rsidR="00002C08" w:rsidRPr="007D5396">
        <w:rPr>
          <w:rFonts w:ascii="American Typewriter" w:eastAsia="MS PMincho" w:hAnsi="American Typewriter"/>
        </w:rPr>
        <w:tab/>
      </w:r>
    </w:p>
    <w:p w14:paraId="023CFAF1" w14:textId="20DA96C5" w:rsidR="00CB0C40" w:rsidRPr="007D5396" w:rsidRDefault="00FB2DF1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                        </w:t>
      </w:r>
      <w:hyperlink r:id="rId11" w:history="1">
        <w:r w:rsidR="00CB0C40" w:rsidRPr="007D5396">
          <w:rPr>
            <w:rStyle w:val="Hyperlink"/>
            <w:rFonts w:ascii="American Typewriter" w:eastAsia="MS PMincho" w:hAnsi="American Typewriter"/>
          </w:rPr>
          <w:t>http://www.cdc.gov/hiv/library/reports/hiv-surveillancve-html</w:t>
        </w:r>
      </w:hyperlink>
      <w:r w:rsidR="00CB0C40" w:rsidRPr="007D5396">
        <w:rPr>
          <w:rFonts w:ascii="American Typewriter" w:eastAsia="MS PMincho" w:hAnsi="American Typewriter"/>
        </w:rPr>
        <w:t>.</w:t>
      </w:r>
    </w:p>
    <w:p w14:paraId="7427DB22" w14:textId="641D4711" w:rsidR="00002C08" w:rsidRPr="007D5396" w:rsidRDefault="00CB0C40" w:rsidP="00AE51FF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</w:t>
      </w:r>
    </w:p>
    <w:p w14:paraId="2106EA0F" w14:textId="77777777" w:rsidR="001A6896" w:rsidRDefault="00CB0C40" w:rsidP="00CB0C40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        Center for Disease Control and Prevention. (2015b). Youth risk behavior </w:t>
      </w:r>
    </w:p>
    <w:p w14:paraId="66D91D98" w14:textId="77777777" w:rsidR="001A6896" w:rsidRDefault="00CB0C40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surveillance Retrieved from </w:t>
      </w:r>
      <w:r w:rsidR="001A68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 xml:space="preserve">                              </w:t>
      </w:r>
    </w:p>
    <w:p w14:paraId="5FD0E777" w14:textId="34BEAD27" w:rsidR="00CB0C40" w:rsidRPr="007D5396" w:rsidRDefault="001A6896" w:rsidP="001A6896">
      <w:pPr>
        <w:ind w:left="720" w:firstLine="720"/>
        <w:rPr>
          <w:rFonts w:ascii="American Typewriter" w:eastAsia="MS PMincho" w:hAnsi="American Typewriter"/>
        </w:rPr>
      </w:pPr>
      <w:hyperlink r:id="rId12" w:history="1">
        <w:r w:rsidRPr="005E5A77">
          <w:rPr>
            <w:rStyle w:val="Hyperlink"/>
            <w:rFonts w:ascii="American Typewriter" w:eastAsia="MS PMincho" w:hAnsi="American Typewriter"/>
          </w:rPr>
          <w:t>https://www.cdc.gov/healthyyouth/data/yrbs/index.htm.     l</w:t>
        </w:r>
      </w:hyperlink>
    </w:p>
    <w:p w14:paraId="752F2065" w14:textId="77777777" w:rsidR="00522DE2" w:rsidRPr="007D5396" w:rsidRDefault="00522DE2" w:rsidP="00CB0C40">
      <w:pPr>
        <w:rPr>
          <w:rFonts w:ascii="American Typewriter" w:eastAsia="MS PMincho" w:hAnsi="American Typewriter"/>
        </w:rPr>
      </w:pPr>
    </w:p>
    <w:p w14:paraId="6CA6B70F" w14:textId="77777777" w:rsidR="001A6896" w:rsidRDefault="00925404" w:rsidP="00CB0C40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 xml:space="preserve">Cornwall, A. &amp; Jewkes, R. (1995). What is participatory research? Social </w:t>
      </w:r>
    </w:p>
    <w:p w14:paraId="1E7D25B9" w14:textId="31E6570F" w:rsidR="00925404" w:rsidRPr="007D5396" w:rsidRDefault="00925404" w:rsidP="001A6896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Science &amp; Medicine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41(12), 1667-1676.</w:t>
      </w:r>
    </w:p>
    <w:p w14:paraId="6974089B" w14:textId="77777777" w:rsidR="00925404" w:rsidRPr="007D5396" w:rsidRDefault="00925404" w:rsidP="00CB0C40">
      <w:pPr>
        <w:rPr>
          <w:rFonts w:ascii="American Typewriter" w:eastAsia="MS PMincho" w:hAnsi="American Typewriter"/>
        </w:rPr>
      </w:pPr>
    </w:p>
    <w:p w14:paraId="70FAEF4E" w14:textId="620EC0C8" w:rsidR="004E17D8" w:rsidRPr="007D5396" w:rsidRDefault="004E17D8" w:rsidP="00CB0C40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>Correla, Maria (2023). Ethics in Research, 121-’30.</w:t>
      </w:r>
    </w:p>
    <w:p w14:paraId="035B0682" w14:textId="5F300241" w:rsidR="00EE17DF" w:rsidRPr="007D5396" w:rsidRDefault="00EE17DF" w:rsidP="004E17D8">
      <w:pPr>
        <w:rPr>
          <w:rFonts w:ascii="American Typewriter" w:eastAsia="MS PMincho" w:hAnsi="American Typewriter"/>
        </w:rPr>
      </w:pPr>
    </w:p>
    <w:p w14:paraId="3D51086B" w14:textId="77777777" w:rsidR="001A6896" w:rsidRDefault="00002C08" w:rsidP="001A6896">
      <w:pPr>
        <w:ind w:left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D’Ambrosio, Amanda (August 6, 2021). “Lawsuit: Doc Using Old Baylor </w:t>
      </w:r>
    </w:p>
    <w:p w14:paraId="40556CFE" w14:textId="1D360B02" w:rsidR="00002C08" w:rsidRPr="007D5396" w:rsidRDefault="00002C08" w:rsidP="001A6896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Affiliation While Dishing COVID vax Falsehood” (</w:t>
      </w:r>
      <w:proofErr w:type="spellStart"/>
      <w:r w:rsidRPr="007D5396">
        <w:rPr>
          <w:rFonts w:ascii="American Typewriter" w:eastAsia="MS PMincho" w:hAnsi="American Typewriter"/>
        </w:rPr>
        <w:t>MedPage</w:t>
      </w:r>
      <w:proofErr w:type="spellEnd"/>
      <w:r w:rsidRPr="007D5396">
        <w:rPr>
          <w:rFonts w:ascii="American Typewriter" w:eastAsia="MS PMincho" w:hAnsi="American Typewriter"/>
        </w:rPr>
        <w:t xml:space="preserve"> Today. “In several media interviews, </w:t>
      </w:r>
      <w:proofErr w:type="spellStart"/>
      <w:r w:rsidRPr="007D5396">
        <w:rPr>
          <w:rFonts w:ascii="American Typewriter" w:eastAsia="MS PMincho" w:hAnsi="American Typewriter"/>
        </w:rPr>
        <w:t>McCllough</w:t>
      </w:r>
      <w:proofErr w:type="spellEnd"/>
      <w:r w:rsidRPr="007D5396">
        <w:rPr>
          <w:rFonts w:ascii="American Typewriter" w:eastAsia="MS PMincho" w:hAnsi="American Typewriter"/>
        </w:rPr>
        <w:t xml:space="preserve"> has spread misinformation </w:t>
      </w:r>
      <w:proofErr w:type="spellStart"/>
      <w:r w:rsidRPr="007D5396">
        <w:rPr>
          <w:rFonts w:ascii="American Typewriter" w:eastAsia="MS PMincho" w:hAnsi="American Typewriter"/>
        </w:rPr>
        <w:t>sbout</w:t>
      </w:r>
      <w:proofErr w:type="spellEnd"/>
      <w:r w:rsidRPr="007D5396">
        <w:rPr>
          <w:rFonts w:ascii="American Typewriter" w:eastAsia="MS PMincho" w:hAnsi="American Typewriter"/>
        </w:rPr>
        <w:t xml:space="preserve"> COVID-19 vaccines and treatments. </w:t>
      </w:r>
    </w:p>
    <w:p w14:paraId="26E875F6" w14:textId="77777777" w:rsidR="005522B6" w:rsidRPr="007D5396" w:rsidRDefault="005522B6" w:rsidP="00002C08">
      <w:pPr>
        <w:ind w:left="1440"/>
        <w:rPr>
          <w:rFonts w:ascii="American Typewriter" w:eastAsia="MS PMincho" w:hAnsi="American Typewriter"/>
        </w:rPr>
      </w:pPr>
    </w:p>
    <w:p w14:paraId="55EA0E89" w14:textId="77777777" w:rsidR="001A6896" w:rsidRDefault="005522B6" w:rsidP="001A6896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  <w:proofErr w:type="spellStart"/>
      <w:r w:rsidRPr="007D5396">
        <w:rPr>
          <w:rFonts w:ascii="American Typewriter" w:eastAsia="MS PMincho" w:hAnsi="American Typewriter"/>
        </w:rPr>
        <w:t>Etikan</w:t>
      </w:r>
      <w:proofErr w:type="spellEnd"/>
      <w:r w:rsidRPr="007D5396">
        <w:rPr>
          <w:rFonts w:ascii="American Typewriter" w:eastAsia="MS PMincho" w:hAnsi="American Typewriter"/>
        </w:rPr>
        <w:t xml:space="preserve">, I., Musa, S. A., Alkassim, R.S. (2016). Comparison of purposive </w:t>
      </w:r>
    </w:p>
    <w:p w14:paraId="16B1CB77" w14:textId="2DA9608F" w:rsidR="005522B6" w:rsidRPr="007D5396" w:rsidRDefault="005522B6" w:rsidP="001A6896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sampling and convenience sampling.  American Journal of Theoretical and Applied Statistics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5 (1), 1-4.</w:t>
      </w:r>
    </w:p>
    <w:p w14:paraId="44263D86" w14:textId="0A1305C4" w:rsidR="004E17D8" w:rsidRPr="007D5396" w:rsidRDefault="004E17D8" w:rsidP="004E17D8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</w:p>
    <w:p w14:paraId="5D59F4F5" w14:textId="77777777" w:rsidR="00220F19" w:rsidRDefault="004E17D8" w:rsidP="004E17D8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 xml:space="preserve">Fisher, C.B. &amp; </w:t>
      </w:r>
      <w:proofErr w:type="spellStart"/>
      <w:r w:rsidRPr="007D5396">
        <w:rPr>
          <w:rFonts w:ascii="American Typewriter" w:eastAsia="MS PMincho" w:hAnsi="American Typewriter"/>
        </w:rPr>
        <w:t>Mustanski</w:t>
      </w:r>
      <w:proofErr w:type="spellEnd"/>
      <w:r w:rsidRPr="007D5396">
        <w:rPr>
          <w:rFonts w:ascii="American Typewriter" w:eastAsia="MS PMincho" w:hAnsi="American Typewriter"/>
        </w:rPr>
        <w:t xml:space="preserve">, B. (2014). Reducing health disparities and </w:t>
      </w:r>
    </w:p>
    <w:p w14:paraId="6CAF7FA0" w14:textId="44A732F0" w:rsidR="004E17D8" w:rsidRPr="007D5396" w:rsidRDefault="004E17D8" w:rsidP="00220F19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>enhancing the responsible conduct of research involving LGBT youth. Hasting Center Report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44(s4), 528-‘31.</w:t>
      </w:r>
    </w:p>
    <w:p w14:paraId="3AF3BF44" w14:textId="77777777" w:rsidR="006209CE" w:rsidRPr="007D5396" w:rsidRDefault="006209CE" w:rsidP="004E17D8">
      <w:pPr>
        <w:rPr>
          <w:rFonts w:ascii="American Typewriter" w:eastAsia="MS PMincho" w:hAnsi="American Typewriter"/>
        </w:rPr>
      </w:pPr>
    </w:p>
    <w:p w14:paraId="78672954" w14:textId="77777777" w:rsidR="00F13168" w:rsidRPr="007D5396" w:rsidRDefault="006209CE" w:rsidP="006209CE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>Guillemin</w:t>
      </w:r>
      <w:r w:rsidR="009F1FDD" w:rsidRPr="007D5396">
        <w:rPr>
          <w:rFonts w:ascii="American Typewriter" w:eastAsia="MS PMincho" w:hAnsi="American Typewriter"/>
        </w:rPr>
        <w:t xml:space="preserve">, M; Gillam L; Rosenthal, D. et al. </w:t>
      </w:r>
      <w:r w:rsidRPr="007D5396">
        <w:rPr>
          <w:rFonts w:ascii="American Typewriter" w:eastAsia="MS PMincho" w:hAnsi="American Typewriter"/>
        </w:rPr>
        <w:t>(2012).</w:t>
      </w:r>
      <w:r w:rsidR="009F1FDD" w:rsidRPr="007D5396">
        <w:rPr>
          <w:rFonts w:ascii="American Typewriter" w:eastAsia="MS PMincho" w:hAnsi="American Typewriter"/>
        </w:rPr>
        <w:t xml:space="preserve"> Human research ethic</w:t>
      </w:r>
      <w:r w:rsidR="00F13168" w:rsidRPr="007D5396">
        <w:rPr>
          <w:rFonts w:ascii="American Typewriter" w:eastAsia="MS PMincho" w:hAnsi="American Typewriter"/>
        </w:rPr>
        <w:t xml:space="preserve">s </w:t>
      </w:r>
    </w:p>
    <w:p w14:paraId="4F4E7DAB" w14:textId="6D44C6D6" w:rsidR="00220F19" w:rsidRDefault="00F13168" w:rsidP="006209CE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                  committees: Examining their roles and practices. Journal of </w:t>
      </w:r>
    </w:p>
    <w:p w14:paraId="39BBB044" w14:textId="78EDA136" w:rsidR="001115D0" w:rsidRPr="007D5396" w:rsidRDefault="00F13168" w:rsidP="00220F19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Empirical Research on Human Research Ethics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7(3), 38-49.  </w:t>
      </w:r>
    </w:p>
    <w:p w14:paraId="21B63BEA" w14:textId="77777777" w:rsidR="00002C08" w:rsidRPr="007D5396" w:rsidRDefault="00002C08" w:rsidP="00002C08">
      <w:pPr>
        <w:ind w:left="1440"/>
        <w:rPr>
          <w:rFonts w:ascii="American Typewriter" w:eastAsia="MS PMincho" w:hAnsi="American Typewriter"/>
        </w:rPr>
      </w:pPr>
    </w:p>
    <w:p w14:paraId="393AF296" w14:textId="7FDCCAB7" w:rsidR="00075F89" w:rsidRPr="007D5396" w:rsidRDefault="00002C08" w:rsidP="00FE3D1C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>____ (1965). JAMA, pp.1319-1320</w:t>
      </w:r>
      <w:r w:rsidR="006209CE" w:rsidRPr="007D5396">
        <w:rPr>
          <w:rFonts w:ascii="American Typewriter" w:eastAsia="MS PMincho" w:hAnsi="American Typewriter"/>
        </w:rPr>
        <w:t>.</w:t>
      </w:r>
      <w:r w:rsidR="00E75FB2" w:rsidRPr="007D5396">
        <w:rPr>
          <w:rFonts w:ascii="American Typewriter" w:eastAsia="MS PMincho" w:hAnsi="American Typewriter"/>
        </w:rPr>
        <w:t xml:space="preserve"> </w:t>
      </w:r>
    </w:p>
    <w:p w14:paraId="5F16FC22" w14:textId="77777777" w:rsidR="0020759C" w:rsidRPr="007D5396" w:rsidRDefault="0020759C">
      <w:pPr>
        <w:rPr>
          <w:rFonts w:ascii="American Typewriter" w:eastAsia="MS PMincho" w:hAnsi="American Typewriter"/>
        </w:rPr>
      </w:pPr>
    </w:p>
    <w:p w14:paraId="750786E2" w14:textId="77777777" w:rsidR="00220F19" w:rsidRDefault="0020759C" w:rsidP="0020759C">
      <w:pPr>
        <w:ind w:left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Lange, Matthieu (2014). Le rhum des Antilles </w:t>
      </w:r>
      <w:proofErr w:type="spellStart"/>
      <w:r w:rsidRPr="007D5396">
        <w:rPr>
          <w:rFonts w:ascii="American Typewriter" w:eastAsia="MS PMincho" w:hAnsi="American Typewriter"/>
        </w:rPr>
        <w:t>françaises</w:t>
      </w:r>
      <w:proofErr w:type="spellEnd"/>
      <w:r w:rsidRPr="007D5396">
        <w:rPr>
          <w:rFonts w:ascii="American Typewriter" w:eastAsia="MS PMincho" w:hAnsi="American Typewriter"/>
        </w:rPr>
        <w:t xml:space="preserve">. </w:t>
      </w:r>
      <w:proofErr w:type="spellStart"/>
      <w:r w:rsidRPr="007D5396">
        <w:rPr>
          <w:rFonts w:ascii="American Typewriter" w:eastAsia="MS PMincho" w:hAnsi="American Typewriter"/>
        </w:rPr>
        <w:t>Rumporter</w:t>
      </w:r>
      <w:proofErr w:type="spellEnd"/>
      <w:r w:rsidRPr="007D5396">
        <w:rPr>
          <w:rFonts w:ascii="American Typewriter" w:eastAsia="MS PMincho" w:hAnsi="American Typewriter"/>
        </w:rPr>
        <w:t xml:space="preserve">. [En </w:t>
      </w:r>
    </w:p>
    <w:p w14:paraId="422ED7F0" w14:textId="5AD555FD" w:rsidR="0020759C" w:rsidRPr="007D5396" w:rsidRDefault="00544465" w:rsidP="00220F19">
      <w:pPr>
        <w:ind w:left="720" w:firstLine="720"/>
        <w:rPr>
          <w:rFonts w:ascii="American Typewriter" w:eastAsia="MS PMincho" w:hAnsi="American Typewriter"/>
        </w:rPr>
      </w:pPr>
      <w:proofErr w:type="spellStart"/>
      <w:r w:rsidRPr="007D5396">
        <w:rPr>
          <w:rFonts w:ascii="American Typewriter" w:eastAsia="MS PMincho" w:hAnsi="American Typewriter"/>
        </w:rPr>
        <w:t>l</w:t>
      </w:r>
      <w:r w:rsidR="0020759C" w:rsidRPr="007D5396">
        <w:rPr>
          <w:rFonts w:ascii="American Typewriter" w:eastAsia="MS PMincho" w:hAnsi="American Typewriter"/>
        </w:rPr>
        <w:t>igne</w:t>
      </w:r>
      <w:proofErr w:type="spellEnd"/>
      <w:r w:rsidR="0020759C" w:rsidRPr="007D5396">
        <w:rPr>
          <w:rFonts w:ascii="American Typewriter" w:eastAsia="MS PMincho" w:hAnsi="American Typewriter"/>
        </w:rPr>
        <w:t>] 2014</w:t>
      </w:r>
      <w:r w:rsidR="00332AC6" w:rsidRPr="007D5396">
        <w:rPr>
          <w:rFonts w:ascii="American Typewriter" w:eastAsia="MS PMincho" w:hAnsi="American Typewriter"/>
        </w:rPr>
        <w:t xml:space="preserve"> </w:t>
      </w:r>
      <w:r w:rsidR="0020759C" w:rsidRPr="007D5396">
        <w:rPr>
          <w:rFonts w:ascii="American Typewriter" w:eastAsia="MS PMincho" w:hAnsi="American Typewriter"/>
        </w:rPr>
        <w:t>[</w:t>
      </w:r>
      <w:proofErr w:type="spellStart"/>
      <w:r w:rsidR="0020759C" w:rsidRPr="007D5396">
        <w:rPr>
          <w:rFonts w:ascii="American Typewriter" w:eastAsia="MS PMincho" w:hAnsi="American Typewriter"/>
        </w:rPr>
        <w:t>consulté</w:t>
      </w:r>
      <w:proofErr w:type="spellEnd"/>
      <w:r w:rsidR="0020759C" w:rsidRPr="007D5396">
        <w:rPr>
          <w:rFonts w:ascii="American Typewriter" w:eastAsia="MS PMincho" w:hAnsi="American Typewriter"/>
        </w:rPr>
        <w:t xml:space="preserve"> le 11 mars 2016]. Disponible à </w:t>
      </w:r>
      <w:proofErr w:type="spellStart"/>
      <w:r w:rsidR="0020759C" w:rsidRPr="007D5396">
        <w:rPr>
          <w:rFonts w:ascii="American Typewriter" w:eastAsia="MS PMincho" w:hAnsi="American Typewriter"/>
        </w:rPr>
        <w:t>l’adresse</w:t>
      </w:r>
      <w:proofErr w:type="spellEnd"/>
      <w:r w:rsidR="0020759C" w:rsidRPr="007D5396">
        <w:rPr>
          <w:rFonts w:ascii="American Typewriter" w:eastAsia="MS PMincho" w:hAnsi="American Typewriter"/>
        </w:rPr>
        <w:t>.</w:t>
      </w:r>
    </w:p>
    <w:p w14:paraId="19764A7B" w14:textId="0A861FB2" w:rsidR="00732F6E" w:rsidRPr="007D5396" w:rsidRDefault="0020759C" w:rsidP="00220F19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http:// </w:t>
      </w:r>
      <w:hyperlink r:id="rId13" w:history="1">
        <w:r w:rsidR="00220F19" w:rsidRPr="005E5A77">
          <w:rPr>
            <w:rStyle w:val="Hyperlink"/>
            <w:rFonts w:ascii="American Typewriter" w:eastAsia="MS PMincho" w:hAnsi="American Typewriter"/>
          </w:rPr>
          <w:t>www.rumporter.com/fr/magazines/hors-serie-la-route-     durhum</w:t>
        </w:r>
      </w:hyperlink>
      <w:r w:rsidRPr="007D5396">
        <w:rPr>
          <w:rFonts w:ascii="American Typewriter" w:eastAsia="MS PMincho" w:hAnsi="American Typewriter"/>
        </w:rPr>
        <w:t>.</w:t>
      </w:r>
      <w:r w:rsidR="00732F6E" w:rsidRPr="007D5396">
        <w:rPr>
          <w:rFonts w:ascii="American Typewriter" w:eastAsia="MS PMincho" w:hAnsi="American Typewriter"/>
        </w:rPr>
        <w:t xml:space="preserve"> </w:t>
      </w:r>
    </w:p>
    <w:p w14:paraId="1C946EB5" w14:textId="77777777" w:rsidR="00732F6E" w:rsidRPr="007D5396" w:rsidRDefault="00732F6E">
      <w:pPr>
        <w:rPr>
          <w:rFonts w:ascii="American Typewriter" w:eastAsia="MS PMincho" w:hAnsi="American Typewriter"/>
        </w:rPr>
      </w:pPr>
    </w:p>
    <w:p w14:paraId="799C7F21" w14:textId="1792DA50" w:rsidR="004C06B7" w:rsidRPr="007D5396" w:rsidRDefault="00FE3D1C" w:rsidP="00E51286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Liu et al, 2020, Teach Learn Med., pp. 345-351). </w:t>
      </w:r>
      <w:r w:rsidR="000D03AB" w:rsidRPr="007D5396">
        <w:rPr>
          <w:rFonts w:ascii="American Typewriter" w:eastAsia="MS PMincho" w:hAnsi="American Typewriter"/>
        </w:rPr>
        <w:t xml:space="preserve"> </w:t>
      </w:r>
    </w:p>
    <w:p w14:paraId="2D6EE788" w14:textId="77777777" w:rsidR="00FE3D1C" w:rsidRPr="007D5396" w:rsidRDefault="00FE3D1C" w:rsidP="00E51286">
      <w:pPr>
        <w:ind w:firstLine="720"/>
        <w:rPr>
          <w:rFonts w:ascii="American Typewriter" w:eastAsia="MS PMincho" w:hAnsi="American Typewriter"/>
        </w:rPr>
      </w:pPr>
    </w:p>
    <w:p w14:paraId="4582ACCF" w14:textId="77777777" w:rsidR="00220F19" w:rsidRDefault="00FE3D1C" w:rsidP="00220F19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</w:t>
      </w:r>
      <w:r w:rsidRPr="007D5396">
        <w:rPr>
          <w:rFonts w:ascii="American Typewriter" w:eastAsia="MS PMincho" w:hAnsi="American Typewriter"/>
        </w:rPr>
        <w:tab/>
        <w:t xml:space="preserve">Martinez-Mesa, J., Gonzalez-Chica, D.A., Bastos, J.L., </w:t>
      </w:r>
      <w:proofErr w:type="spellStart"/>
      <w:r w:rsidRPr="007D5396">
        <w:rPr>
          <w:rFonts w:ascii="American Typewriter" w:eastAsia="MS PMincho" w:hAnsi="American Typewriter"/>
        </w:rPr>
        <w:t>Bonamigo</w:t>
      </w:r>
      <w:proofErr w:type="spellEnd"/>
      <w:r w:rsidRPr="007D5396">
        <w:rPr>
          <w:rFonts w:ascii="American Typewriter" w:eastAsia="MS PMincho" w:hAnsi="American Typewriter"/>
        </w:rPr>
        <w:t xml:space="preserve">, R.R., </w:t>
      </w:r>
    </w:p>
    <w:p w14:paraId="2CE8DF68" w14:textId="5ADF59BE" w:rsidR="00FE3D1C" w:rsidRPr="007D5396" w:rsidRDefault="00FE3D1C" w:rsidP="00220F19">
      <w:pPr>
        <w:ind w:left="1440"/>
        <w:rPr>
          <w:rFonts w:ascii="American Typewriter" w:eastAsia="MS PMincho" w:hAnsi="American Typewriter"/>
        </w:rPr>
      </w:pPr>
      <w:proofErr w:type="spellStart"/>
      <w:r w:rsidRPr="007D5396">
        <w:rPr>
          <w:rFonts w:ascii="American Typewriter" w:eastAsia="MS PMincho" w:hAnsi="American Typewriter"/>
        </w:rPr>
        <w:t>Duquia</w:t>
      </w:r>
      <w:proofErr w:type="spellEnd"/>
      <w:r w:rsidRPr="007D5396">
        <w:rPr>
          <w:rFonts w:ascii="American Typewriter" w:eastAsia="MS PMincho" w:hAnsi="American Typewriter"/>
        </w:rPr>
        <w:t xml:space="preserve">, R.P. (2014).  Sample size: How many participants do I need in my research? </w:t>
      </w:r>
      <w:proofErr w:type="gramStart"/>
      <w:r w:rsidRPr="007D5396">
        <w:rPr>
          <w:rFonts w:ascii="American Typewriter" w:eastAsia="MS PMincho" w:hAnsi="American Typewriter"/>
        </w:rPr>
        <w:t>An</w:t>
      </w:r>
      <w:proofErr w:type="gramEnd"/>
      <w:r w:rsidRPr="007D5396">
        <w:rPr>
          <w:rFonts w:ascii="American Typewriter" w:eastAsia="MS PMincho" w:hAnsi="American Typewriter"/>
        </w:rPr>
        <w:t xml:space="preserve"> Bras Dermatol; PMC; Google Scholar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91(3), 326 -330.</w:t>
      </w:r>
    </w:p>
    <w:p w14:paraId="7CCF5F96" w14:textId="77777777" w:rsidR="00FE3D1C" w:rsidRPr="007D5396" w:rsidRDefault="00FE3D1C" w:rsidP="00FE3D1C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Doi: 10.1590/abd1806-4841 20165254.</w:t>
      </w:r>
    </w:p>
    <w:p w14:paraId="7E6CD3FD" w14:textId="5D1A51BA" w:rsidR="006209CE" w:rsidRPr="007D5396" w:rsidRDefault="00076F3B" w:rsidP="00FE3D1C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</w:t>
      </w:r>
    </w:p>
    <w:p w14:paraId="0A2AE86E" w14:textId="2B238706" w:rsidR="00220F19" w:rsidRDefault="006209CE" w:rsidP="00220F19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McAreavey</w:t>
      </w:r>
      <w:r w:rsidR="00FE63B4" w:rsidRPr="007D5396">
        <w:rPr>
          <w:rFonts w:ascii="American Typewriter" w:eastAsia="MS PMincho" w:hAnsi="American Typewriter"/>
        </w:rPr>
        <w:t xml:space="preserve">, Ruth </w:t>
      </w:r>
      <w:r w:rsidRPr="007D5396">
        <w:rPr>
          <w:rFonts w:ascii="American Typewriter" w:eastAsia="MS PMincho" w:hAnsi="American Typewriter"/>
        </w:rPr>
        <w:t>&amp; Muir</w:t>
      </w:r>
      <w:r w:rsidR="00FE63B4" w:rsidRPr="007D5396">
        <w:rPr>
          <w:rFonts w:ascii="American Typewriter" w:eastAsia="MS PMincho" w:hAnsi="American Typewriter"/>
        </w:rPr>
        <w:t>, Jenny</w:t>
      </w:r>
      <w:r w:rsidRPr="007D5396">
        <w:rPr>
          <w:rFonts w:ascii="American Typewriter" w:eastAsia="MS PMincho" w:hAnsi="American Typewriter"/>
        </w:rPr>
        <w:t xml:space="preserve"> (2011</w:t>
      </w:r>
      <w:r w:rsidR="00FE63B4" w:rsidRPr="007D5396">
        <w:rPr>
          <w:rFonts w:ascii="American Typewriter" w:eastAsia="MS PMincho" w:hAnsi="American Typewriter"/>
        </w:rPr>
        <w:t>, June 13)</w:t>
      </w:r>
      <w:r w:rsidRPr="007D5396">
        <w:rPr>
          <w:rFonts w:ascii="American Typewriter" w:eastAsia="MS PMincho" w:hAnsi="American Typewriter"/>
        </w:rPr>
        <w:t>.</w:t>
      </w:r>
      <w:r w:rsidR="00FE63B4" w:rsidRPr="007D5396">
        <w:rPr>
          <w:rFonts w:ascii="American Typewriter" w:eastAsia="MS PMincho" w:hAnsi="American Typewriter"/>
        </w:rPr>
        <w:t xml:space="preserve"> Research ethics </w:t>
      </w:r>
    </w:p>
    <w:p w14:paraId="1FD7D60A" w14:textId="77777777" w:rsidR="00220F19" w:rsidRDefault="00FE63B4" w:rsidP="00220F19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committees in values and power in higher education. International </w:t>
      </w:r>
    </w:p>
    <w:p w14:paraId="3A49CCC5" w14:textId="14FBEDA0" w:rsidR="00E93105" w:rsidRPr="007D5396" w:rsidRDefault="00FE63B4" w:rsidP="00220F19">
      <w:pPr>
        <w:ind w:left="1440" w:firstLine="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Journal of Social research,  pp. 391-405. Retrieved Sep. 1, 2010. Accepted Feb. 21, 2011. </w:t>
      </w:r>
    </w:p>
    <w:p w14:paraId="2DFB419A" w14:textId="5D40CB49" w:rsidR="0020759C" w:rsidRPr="007D5396" w:rsidRDefault="00E93105" w:rsidP="00FE63B4">
      <w:pPr>
        <w:ind w:left="1440" w:firstLine="20"/>
        <w:rPr>
          <w:rFonts w:ascii="American Typewriter" w:eastAsia="MS PMincho" w:hAnsi="American Typewriter"/>
        </w:rPr>
      </w:pPr>
      <w:hyperlink r:id="rId14" w:history="1">
        <w:r w:rsidRPr="007D5396">
          <w:rPr>
            <w:rStyle w:val="Hyperlink"/>
            <w:rFonts w:ascii="American Typewriter" w:eastAsia="MS PMincho" w:hAnsi="American Typewriter"/>
          </w:rPr>
          <w:t>https://doi.org/10.1080/13645579.2011</w:t>
        </w:r>
      </w:hyperlink>
      <w:r w:rsidRPr="007D5396">
        <w:rPr>
          <w:rFonts w:ascii="American Typewriter" w:eastAsia="MS PMincho" w:hAnsi="American Typewriter"/>
        </w:rPr>
        <w:t>. 565653.</w:t>
      </w:r>
      <w:r w:rsidR="00FE63B4" w:rsidRPr="007D5396">
        <w:rPr>
          <w:rFonts w:ascii="American Typewriter" w:eastAsia="MS PMincho" w:hAnsi="American Typewriter"/>
        </w:rPr>
        <w:t xml:space="preserve"> </w:t>
      </w:r>
      <w:r w:rsidR="006209CE" w:rsidRPr="007D5396">
        <w:rPr>
          <w:rFonts w:ascii="American Typewriter" w:eastAsia="MS PMincho" w:hAnsi="American Typewriter"/>
        </w:rPr>
        <w:tab/>
      </w:r>
    </w:p>
    <w:p w14:paraId="3E3FD02A" w14:textId="77777777" w:rsidR="006209CE" w:rsidRPr="007D5396" w:rsidRDefault="006209CE">
      <w:pPr>
        <w:rPr>
          <w:rFonts w:ascii="American Typewriter" w:eastAsia="MS PMincho" w:hAnsi="American Typewriter"/>
        </w:rPr>
      </w:pPr>
    </w:p>
    <w:p w14:paraId="7E55E949" w14:textId="77777777" w:rsidR="00220F19" w:rsidRDefault="00075F89" w:rsidP="00220F19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Mower, Lawrence; Wilson, Kirby (2021, Sep 21), “New Fl surgeon general </w:t>
      </w:r>
    </w:p>
    <w:p w14:paraId="74992BC7" w14:textId="6D194AC2" w:rsidR="00FE3D1C" w:rsidRPr="007D5396" w:rsidRDefault="00075F89" w:rsidP="00220F19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opposes mask, vaccine mandates” Miami Herald.</w:t>
      </w:r>
    </w:p>
    <w:p w14:paraId="713C7262" w14:textId="77777777" w:rsidR="00FE3D1C" w:rsidRPr="007D5396" w:rsidRDefault="00FE3D1C" w:rsidP="00FE3D1C">
      <w:pPr>
        <w:rPr>
          <w:rFonts w:ascii="American Typewriter" w:eastAsia="MS PMincho" w:hAnsi="American Typewriter"/>
        </w:rPr>
      </w:pPr>
    </w:p>
    <w:p w14:paraId="5CB4CDAF" w14:textId="1F439196" w:rsidR="00220F19" w:rsidRDefault="00FE3D1C" w:rsidP="00220F19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  <w:proofErr w:type="spellStart"/>
      <w:r w:rsidRPr="007D5396">
        <w:rPr>
          <w:rFonts w:ascii="American Typewriter" w:eastAsia="MS PMincho" w:hAnsi="American Typewriter"/>
        </w:rPr>
        <w:t>Mustanski</w:t>
      </w:r>
      <w:proofErr w:type="spellEnd"/>
      <w:r w:rsidRPr="007D5396">
        <w:rPr>
          <w:rFonts w:ascii="American Typewriter" w:eastAsia="MS PMincho" w:hAnsi="American Typewriter"/>
        </w:rPr>
        <w:t xml:space="preserve">, B. (2011). Ethical and regulatory issues with conducting </w:t>
      </w:r>
    </w:p>
    <w:p w14:paraId="29080265" w14:textId="2604FCE7" w:rsidR="00075F89" w:rsidRPr="007D5396" w:rsidRDefault="00FE3D1C" w:rsidP="00220F19">
      <w:pPr>
        <w:ind w:left="144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sexuality research with LGBT adolescents. Archives of Sexual Behavior</w:t>
      </w:r>
      <w:r w:rsidR="00E93105" w:rsidRPr="007D5396">
        <w:rPr>
          <w:rFonts w:ascii="American Typewriter" w:eastAsia="MS PMincho" w:hAnsi="American Typewriter"/>
        </w:rPr>
        <w:t>,</w:t>
      </w:r>
      <w:r w:rsidRPr="007D5396">
        <w:rPr>
          <w:rFonts w:ascii="American Typewriter" w:eastAsia="MS PMincho" w:hAnsi="American Typewriter"/>
        </w:rPr>
        <w:t xml:space="preserve"> 40 (n. s.), 673-’86. </w:t>
      </w:r>
      <w:r w:rsidR="00075F89" w:rsidRPr="007D5396">
        <w:rPr>
          <w:rFonts w:ascii="American Typewriter" w:eastAsia="MS PMincho" w:hAnsi="American Typewriter"/>
        </w:rPr>
        <w:t xml:space="preserve">   </w:t>
      </w:r>
    </w:p>
    <w:p w14:paraId="1CD0D6A9" w14:textId="77777777" w:rsidR="00D46981" w:rsidRPr="007D5396" w:rsidRDefault="00D46981" w:rsidP="00D46981">
      <w:pPr>
        <w:rPr>
          <w:rFonts w:ascii="American Typewriter" w:eastAsia="MS PMincho" w:hAnsi="American Typewriter"/>
        </w:rPr>
      </w:pPr>
    </w:p>
    <w:p w14:paraId="0DF6258B" w14:textId="77777777" w:rsidR="00220F19" w:rsidRDefault="006209CE" w:rsidP="00D46981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lastRenderedPageBreak/>
        <w:tab/>
      </w:r>
      <w:proofErr w:type="spellStart"/>
      <w:r w:rsidRPr="007D5396">
        <w:rPr>
          <w:rFonts w:ascii="American Typewriter" w:eastAsia="MS PMincho" w:hAnsi="American Typewriter"/>
        </w:rPr>
        <w:t>Nikolopouloti</w:t>
      </w:r>
      <w:proofErr w:type="spellEnd"/>
      <w:r w:rsidRPr="007D5396">
        <w:rPr>
          <w:rFonts w:ascii="American Typewriter" w:eastAsia="MS PMincho" w:hAnsi="American Typewriter"/>
        </w:rPr>
        <w:t>, Kassiani (2022</w:t>
      </w:r>
      <w:r w:rsidR="00076F3B" w:rsidRPr="007D5396">
        <w:rPr>
          <w:rFonts w:ascii="American Typewriter" w:eastAsia="MS PMincho" w:hAnsi="American Typewriter"/>
        </w:rPr>
        <w:t>, Aug. 17</w:t>
      </w:r>
      <w:r w:rsidRPr="007D5396">
        <w:rPr>
          <w:rFonts w:ascii="American Typewriter" w:eastAsia="MS PMincho" w:hAnsi="American Typewriter"/>
        </w:rPr>
        <w:t>).</w:t>
      </w:r>
      <w:r w:rsidR="00076F3B" w:rsidRPr="007D5396">
        <w:rPr>
          <w:rFonts w:ascii="American Typewriter" w:eastAsia="MS PMincho" w:hAnsi="American Typewriter"/>
        </w:rPr>
        <w:t xml:space="preserve"> What is snowball sampling? </w:t>
      </w:r>
    </w:p>
    <w:p w14:paraId="04A2E1D3" w14:textId="20B0F60B" w:rsidR="00332AC6" w:rsidRPr="007D5396" w:rsidRDefault="00076F3B" w:rsidP="00220F19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Definition  &amp; Example</w:t>
      </w:r>
      <w:r w:rsidR="00332AC6" w:rsidRPr="007D5396">
        <w:rPr>
          <w:rFonts w:ascii="American Typewriter" w:eastAsia="MS PMincho" w:hAnsi="American Typewriter"/>
        </w:rPr>
        <w:t xml:space="preserve">s. </w:t>
      </w:r>
      <w:proofErr w:type="spellStart"/>
      <w:r w:rsidR="00332AC6" w:rsidRPr="007D5396">
        <w:rPr>
          <w:rFonts w:ascii="American Typewriter" w:eastAsia="MS PMincho" w:hAnsi="American Typewriter"/>
        </w:rPr>
        <w:t>Scribbr</w:t>
      </w:r>
      <w:proofErr w:type="spellEnd"/>
      <w:r w:rsidR="00332AC6" w:rsidRPr="007D5396">
        <w:rPr>
          <w:rFonts w:ascii="American Typewriter" w:eastAsia="MS PMincho" w:hAnsi="American Typewriter"/>
        </w:rPr>
        <w:t xml:space="preserve">. Retrieved Nov. 19, </w:t>
      </w:r>
      <w:proofErr w:type="gramStart"/>
      <w:r w:rsidR="00332AC6" w:rsidRPr="007D5396">
        <w:rPr>
          <w:rFonts w:ascii="American Typewriter" w:eastAsia="MS PMincho" w:hAnsi="American Typewriter"/>
        </w:rPr>
        <w:t>2024</w:t>
      </w:r>
      <w:proofErr w:type="gramEnd"/>
      <w:r w:rsidR="00332AC6" w:rsidRPr="007D5396">
        <w:rPr>
          <w:rFonts w:ascii="American Typewriter" w:eastAsia="MS PMincho" w:hAnsi="American Typewriter"/>
        </w:rPr>
        <w:t xml:space="preserve"> from  </w:t>
      </w:r>
    </w:p>
    <w:p w14:paraId="67A9A24E" w14:textId="3BE9E3F6" w:rsidR="006209CE" w:rsidRPr="007D5396" w:rsidRDefault="00332AC6" w:rsidP="00D46981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                               https:/www.scribbr.com/methodology/snowball-sampling/</w:t>
      </w:r>
    </w:p>
    <w:p w14:paraId="66383CB5" w14:textId="77777777" w:rsidR="00E5327C" w:rsidRPr="007D5396" w:rsidRDefault="00E5327C" w:rsidP="00D46981">
      <w:pPr>
        <w:rPr>
          <w:rFonts w:ascii="American Typewriter" w:eastAsia="MS PMincho" w:hAnsi="American Typewriter"/>
        </w:rPr>
      </w:pPr>
    </w:p>
    <w:p w14:paraId="6ED4C3B1" w14:textId="77777777" w:rsidR="00220F19" w:rsidRDefault="00E5327C" w:rsidP="00D46981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  <w:t xml:space="preserve">Roth-Cline, M. D., Gerson, J., Bright, P., Lee, P.S. &amp;  Nelson, R. M. (in </w:t>
      </w:r>
    </w:p>
    <w:p w14:paraId="6D60EC62" w14:textId="77777777" w:rsidR="00220F19" w:rsidRDefault="00E5327C" w:rsidP="00220F19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>press)</w:t>
      </w:r>
      <w:r w:rsidR="005C7B93" w:rsidRPr="007D5396">
        <w:rPr>
          <w:rFonts w:ascii="American Typewriter" w:eastAsia="MS PMincho" w:hAnsi="American Typewriter"/>
        </w:rPr>
        <w:t>. Ethical</w:t>
      </w:r>
      <w:r w:rsidR="007D5396" w:rsidRPr="007D5396">
        <w:rPr>
          <w:rFonts w:ascii="American Typewriter" w:eastAsia="MS PMincho" w:hAnsi="American Typewriter"/>
        </w:rPr>
        <w:t xml:space="preserve"> </w:t>
      </w:r>
      <w:r w:rsidR="005C7B93" w:rsidRPr="007D5396">
        <w:rPr>
          <w:rFonts w:ascii="American Typewriter" w:eastAsia="MS PMincho" w:hAnsi="American Typewriter"/>
        </w:rPr>
        <w:t xml:space="preserve">Considerations in conducting pediatric research. In </w:t>
      </w:r>
    </w:p>
    <w:p w14:paraId="66BC3533" w14:textId="77777777" w:rsidR="0006255A" w:rsidRDefault="005C7B93" w:rsidP="0006255A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H. Seybert, </w:t>
      </w:r>
      <w:r w:rsidR="00220F19">
        <w:rPr>
          <w:rFonts w:ascii="American Typewriter" w:eastAsia="MS PMincho" w:hAnsi="American Typewriter"/>
        </w:rPr>
        <w:t xml:space="preserve">A. </w:t>
      </w:r>
      <w:r w:rsidRPr="00220F19">
        <w:rPr>
          <w:rFonts w:ascii="American Typewriter" w:eastAsia="MS PMincho" w:hAnsi="American Typewriter"/>
        </w:rPr>
        <w:t>Rane &amp; M.</w:t>
      </w:r>
      <w:r w:rsidR="007D5396" w:rsidRPr="00220F19">
        <w:rPr>
          <w:rFonts w:ascii="American Typewriter" w:eastAsia="MS PMincho" w:hAnsi="American Typewriter"/>
        </w:rPr>
        <w:t xml:space="preserve"> </w:t>
      </w:r>
      <w:r w:rsidRPr="00220F19">
        <w:rPr>
          <w:rFonts w:ascii="American Typewriter" w:eastAsia="MS PMincho" w:hAnsi="American Typewriter"/>
        </w:rPr>
        <w:t>Schwab (Eds.). Pediatr</w:t>
      </w:r>
      <w:r w:rsidR="00522DE2" w:rsidRPr="00220F19">
        <w:rPr>
          <w:rFonts w:ascii="American Typewriter" w:eastAsia="MS PMincho" w:hAnsi="American Typewriter"/>
        </w:rPr>
        <w:t xml:space="preserve">ic Clinical </w:t>
      </w:r>
    </w:p>
    <w:p w14:paraId="74F5FBDC" w14:textId="1D627F59" w:rsidR="004E17D8" w:rsidRPr="0006255A" w:rsidRDefault="00522DE2" w:rsidP="0006255A">
      <w:pPr>
        <w:ind w:left="720" w:firstLine="720"/>
        <w:rPr>
          <w:rFonts w:ascii="American Typewriter" w:eastAsia="MS PMincho" w:hAnsi="American Typewriter"/>
        </w:rPr>
      </w:pPr>
      <w:r w:rsidRPr="00220F19">
        <w:rPr>
          <w:rFonts w:ascii="American Typewriter" w:eastAsia="MS PMincho" w:hAnsi="American Typewriter"/>
        </w:rPr>
        <w:t>Pharmacology (1</w:t>
      </w:r>
      <w:r w:rsidRPr="00220F19">
        <w:rPr>
          <w:rFonts w:ascii="American Typewriter" w:eastAsia="MS PMincho" w:hAnsi="American Typewriter"/>
          <w:vertAlign w:val="superscript"/>
        </w:rPr>
        <w:t xml:space="preserve">ST </w:t>
      </w:r>
      <w:r w:rsidRPr="00220F19">
        <w:rPr>
          <w:rFonts w:ascii="American Typewriter" w:eastAsia="MS PMincho" w:hAnsi="American Typewriter"/>
        </w:rPr>
        <w:t xml:space="preserve">ed.). </w:t>
      </w:r>
      <w:r w:rsidR="0006255A">
        <w:rPr>
          <w:rFonts w:ascii="American Typewriter" w:eastAsia="MS PMincho" w:hAnsi="American Typewriter"/>
        </w:rPr>
        <w:t xml:space="preserve">A. </w:t>
      </w:r>
      <w:r w:rsidRPr="0006255A">
        <w:rPr>
          <w:rFonts w:ascii="American Typewriter" w:eastAsia="MS PMincho" w:hAnsi="American Typewriter"/>
        </w:rPr>
        <w:t>Springer.</w:t>
      </w:r>
      <w:r w:rsidR="005C7B93" w:rsidRPr="0006255A">
        <w:rPr>
          <w:rFonts w:ascii="American Typewriter" w:eastAsia="MS PMincho" w:hAnsi="American Typewriter"/>
        </w:rPr>
        <w:t xml:space="preserve"> </w:t>
      </w:r>
    </w:p>
    <w:p w14:paraId="5ED02CF6" w14:textId="77777777" w:rsidR="004E17D8" w:rsidRPr="007D5396" w:rsidRDefault="004E17D8" w:rsidP="00D46981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</w:p>
    <w:p w14:paraId="24E7E228" w14:textId="77777777" w:rsidR="0006255A" w:rsidRDefault="004E17D8" w:rsidP="004E17D8">
      <w:pPr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ab/>
      </w:r>
    </w:p>
    <w:p w14:paraId="05BA6606" w14:textId="77777777" w:rsidR="0006255A" w:rsidRDefault="0006255A" w:rsidP="004E17D8">
      <w:pPr>
        <w:rPr>
          <w:rFonts w:ascii="American Typewriter" w:eastAsia="MS PMincho" w:hAnsi="American Typewriter"/>
        </w:rPr>
      </w:pPr>
    </w:p>
    <w:p w14:paraId="5A0522D3" w14:textId="4C6A079C" w:rsidR="00002C08" w:rsidRPr="007D5396" w:rsidRDefault="004E17D8" w:rsidP="0006255A">
      <w:pPr>
        <w:ind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Touchard, Michel-Claude (1990). L’ </w:t>
      </w:r>
      <w:proofErr w:type="spellStart"/>
      <w:r w:rsidRPr="007D5396">
        <w:rPr>
          <w:rFonts w:ascii="American Typewriter" w:eastAsia="MS PMincho" w:hAnsi="American Typewriter"/>
        </w:rPr>
        <w:t>aventure</w:t>
      </w:r>
      <w:proofErr w:type="spellEnd"/>
      <w:r w:rsidRPr="007D5396">
        <w:rPr>
          <w:rFonts w:ascii="American Typewriter" w:eastAsia="MS PMincho" w:hAnsi="American Typewriter"/>
        </w:rPr>
        <w:t xml:space="preserve"> du rhum. Bordas.</w:t>
      </w:r>
    </w:p>
    <w:p w14:paraId="2119742B" w14:textId="77777777" w:rsidR="0006255A" w:rsidRDefault="00D46981" w:rsidP="0006255A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US cardiologist makes misleading claims about Malaysia’s Covid-19 </w:t>
      </w:r>
    </w:p>
    <w:p w14:paraId="0DF24B1F" w14:textId="77777777" w:rsidR="0006255A" w:rsidRDefault="00D46981" w:rsidP="0006255A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vaccine drive [APA. November 15, 2021. Retrieves December 14, </w:t>
      </w:r>
    </w:p>
    <w:p w14:paraId="4160E28F" w14:textId="4B260DF5" w:rsidR="00D46981" w:rsidRPr="007D5396" w:rsidRDefault="00D46981" w:rsidP="0006255A">
      <w:pPr>
        <w:ind w:left="720" w:firstLine="720"/>
        <w:rPr>
          <w:rFonts w:ascii="American Typewriter" w:eastAsia="MS PMincho" w:hAnsi="American Typewriter"/>
        </w:rPr>
      </w:pPr>
      <w:r w:rsidRPr="007D5396">
        <w:rPr>
          <w:rFonts w:ascii="American Typewriter" w:eastAsia="MS PMincho" w:hAnsi="American Typewriter"/>
        </w:rPr>
        <w:t xml:space="preserve">2021. </w:t>
      </w:r>
    </w:p>
    <w:p w14:paraId="48DEDE6E" w14:textId="3AA181DF" w:rsidR="00075F89" w:rsidRPr="007D5396" w:rsidRDefault="00BC3364">
      <w:pPr>
        <w:rPr>
          <w:rFonts w:ascii="American Typewriter Condensed" w:hAnsi="American Typewriter Condensed"/>
        </w:rPr>
      </w:pPr>
      <w:r w:rsidRPr="007D5396">
        <w:rPr>
          <w:rFonts w:ascii="American Typewriter Condensed" w:hAnsi="American Typewriter Condensed"/>
        </w:rPr>
        <w:tab/>
      </w:r>
    </w:p>
    <w:p w14:paraId="2C9A2711" w14:textId="25592159" w:rsidR="00002C08" w:rsidRPr="007D5396" w:rsidRDefault="00BC3364" w:rsidP="00002C08">
      <w:pPr>
        <w:spacing w:line="360" w:lineRule="auto"/>
        <w:ind w:left="720"/>
        <w:rPr>
          <w:rFonts w:ascii="American Typewriter Condensed" w:hAnsi="American Typewriter Condensed"/>
        </w:rPr>
      </w:pPr>
      <w:r w:rsidRPr="007D5396">
        <w:rPr>
          <w:rFonts w:ascii="American Typewriter Condensed" w:hAnsi="American Typewriter Condensed"/>
        </w:rPr>
        <w:tab/>
      </w:r>
      <w:r w:rsidR="00002C08" w:rsidRPr="007D5396">
        <w:rPr>
          <w:rFonts w:ascii="American Typewriter Condensed" w:hAnsi="American Typewriter Condensed"/>
        </w:rPr>
        <w:t xml:space="preserve">   </w:t>
      </w:r>
    </w:p>
    <w:p w14:paraId="30D978E4" w14:textId="34952B47" w:rsidR="00002C08" w:rsidRPr="007D5396" w:rsidRDefault="00002C08" w:rsidP="00002C08">
      <w:pPr>
        <w:spacing w:line="360" w:lineRule="auto"/>
        <w:ind w:left="720" w:firstLine="720"/>
        <w:rPr>
          <w:rFonts w:ascii="American Typewriter Condensed" w:hAnsi="American Typewriter Condensed"/>
        </w:rPr>
      </w:pPr>
      <w:r w:rsidRPr="007D5396">
        <w:rPr>
          <w:rFonts w:ascii="American Typewriter Condensed" w:hAnsi="American Typewriter Condensed"/>
        </w:rPr>
        <w:t xml:space="preserve">          </w:t>
      </w:r>
    </w:p>
    <w:p w14:paraId="5ACF6B83" w14:textId="62222C38" w:rsidR="00BC3364" w:rsidRPr="007D5396" w:rsidRDefault="00BC3364">
      <w:pPr>
        <w:rPr>
          <w:rFonts w:ascii="American Typewriter Condensed" w:hAnsi="American Typewriter Condensed"/>
        </w:rPr>
      </w:pPr>
    </w:p>
    <w:p w14:paraId="5EE57361" w14:textId="77777777" w:rsidR="007C69EA" w:rsidRPr="007D5396" w:rsidRDefault="007C69EA">
      <w:pPr>
        <w:rPr>
          <w:rFonts w:ascii="American Typewriter Condensed" w:hAnsi="American Typewriter Condensed"/>
        </w:rPr>
      </w:pPr>
    </w:p>
    <w:p w14:paraId="7D31A58F" w14:textId="19C3A396" w:rsidR="007C69EA" w:rsidRPr="007D5396" w:rsidRDefault="007C69EA" w:rsidP="00E93105">
      <w:pPr>
        <w:spacing w:after="360"/>
        <w:ind w:left="960"/>
        <w:rPr>
          <w:rFonts w:ascii="American Typewriter Condensed" w:hAnsi="American Typewriter Condensed"/>
          <w:color w:val="000000"/>
          <w:sz w:val="29"/>
          <w:szCs w:val="29"/>
        </w:rPr>
      </w:pPr>
    </w:p>
    <w:p w14:paraId="74A95FF9" w14:textId="7476CE16" w:rsidR="007C69EA" w:rsidRPr="007D5396" w:rsidRDefault="007C69EA" w:rsidP="00E93105">
      <w:pPr>
        <w:spacing w:after="360"/>
        <w:ind w:left="960"/>
        <w:rPr>
          <w:rFonts w:ascii="American Typewriter Condensed" w:hAnsi="American Typewriter Condensed"/>
          <w:color w:val="000000"/>
          <w:sz w:val="29"/>
          <w:szCs w:val="29"/>
        </w:rPr>
      </w:pPr>
    </w:p>
    <w:p w14:paraId="20D3CB92" w14:textId="3739880A" w:rsidR="007C69EA" w:rsidRPr="007D5396" w:rsidRDefault="007C69EA" w:rsidP="00E93105">
      <w:pPr>
        <w:spacing w:after="360"/>
        <w:ind w:left="960"/>
        <w:rPr>
          <w:rFonts w:ascii="American Typewriter Condensed" w:hAnsi="American Typewriter Condensed"/>
          <w:color w:val="000000"/>
          <w:sz w:val="29"/>
          <w:szCs w:val="29"/>
        </w:rPr>
      </w:pPr>
    </w:p>
    <w:p w14:paraId="3950181C" w14:textId="77777777" w:rsidR="007C69EA" w:rsidRPr="007D5396" w:rsidRDefault="007C69EA">
      <w:pPr>
        <w:rPr>
          <w:rFonts w:ascii="American Typewriter Condensed" w:hAnsi="American Typewriter Condensed"/>
        </w:rPr>
      </w:pPr>
    </w:p>
    <w:sectPr w:rsidR="007C69EA" w:rsidRPr="007D5396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ean Taladay" w:date="2025-02-27T14:28:00Z" w:initials="ST">
    <w:p w14:paraId="68F4C539" w14:textId="77777777" w:rsidR="005E3CB6" w:rsidRDefault="005E3CB6" w:rsidP="005E3CB6">
      <w:pPr>
        <w:pStyle w:val="CommentText"/>
      </w:pPr>
      <w:r>
        <w:rPr>
          <w:rStyle w:val="CommentReference"/>
        </w:rPr>
        <w:annotationRef/>
      </w:r>
      <w:r>
        <w:t>Please review APA 7 formatting</w:t>
      </w:r>
    </w:p>
  </w:comment>
  <w:comment w:id="1" w:author="Sean Taladay" w:date="2025-02-27T14:32:00Z" w:initials="ST">
    <w:p w14:paraId="316EA255" w14:textId="77777777" w:rsidR="005E3CB6" w:rsidRDefault="005E3CB6" w:rsidP="005E3CB6">
      <w:pPr>
        <w:pStyle w:val="CommentText"/>
      </w:pPr>
      <w:r>
        <w:rPr>
          <w:rStyle w:val="CommentReference"/>
        </w:rPr>
        <w:annotationRef/>
      </w:r>
      <w:r>
        <w:t>APA 7 formatting throughout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8F4C539" w15:done="0"/>
  <w15:commentEx w15:paraId="316EA2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674A0C6" w16cex:dateUtc="2025-02-27T19:28:00Z"/>
  <w16cex:commentExtensible w16cex:durableId="163CC973" w16cex:dateUtc="2025-02-27T1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F4C539" w16cid:durableId="3674A0C6"/>
  <w16cid:commentId w16cid:paraId="316EA255" w16cid:durableId="163CC9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2B3A" w14:textId="77777777" w:rsidR="007D33B9" w:rsidRDefault="007D33B9" w:rsidP="00A60F60">
      <w:r>
        <w:separator/>
      </w:r>
    </w:p>
  </w:endnote>
  <w:endnote w:type="continuationSeparator" w:id="0">
    <w:p w14:paraId="4045D0F7" w14:textId="77777777" w:rsidR="007D33B9" w:rsidRDefault="007D33B9" w:rsidP="00A6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merican Typewriter Condensed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3359" w14:textId="77777777" w:rsidR="007D33B9" w:rsidRDefault="007D33B9" w:rsidP="00A60F60">
      <w:r>
        <w:separator/>
      </w:r>
    </w:p>
  </w:footnote>
  <w:footnote w:type="continuationSeparator" w:id="0">
    <w:p w14:paraId="7D43B85F" w14:textId="77777777" w:rsidR="007D33B9" w:rsidRDefault="007D33B9" w:rsidP="00A6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85726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437F49" w14:textId="09184422" w:rsidR="00F87E01" w:rsidRDefault="00F87E01" w:rsidP="005E5A7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DCA21A" w14:textId="77777777" w:rsidR="00F87E01" w:rsidRDefault="00F87E01" w:rsidP="00F87E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299714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CEF640" w14:textId="31B12959" w:rsidR="00F87E01" w:rsidRDefault="00F87E01" w:rsidP="005E5A7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D20516" w14:textId="17C7D8EF" w:rsidR="00F87E01" w:rsidRDefault="00F87E01" w:rsidP="00F87E01">
    <w:pPr>
      <w:pStyle w:val="Header"/>
      <w:ind w:right="360"/>
      <w:rPr>
        <w:rFonts w:ascii="American Typewriter" w:eastAsia="MS PMincho" w:hAnsi="American Typewriter"/>
      </w:rPr>
    </w:pPr>
    <w:r>
      <w:rPr>
        <w:rFonts w:ascii="American Typewriter" w:eastAsia="MS PMincho" w:hAnsi="American Typewriter"/>
      </w:rPr>
      <w:t xml:space="preserve">Cecil Thompson Core 5 </w:t>
    </w:r>
    <w:r w:rsidRPr="007D5396">
      <w:rPr>
        <w:rFonts w:ascii="American Typewriter" w:eastAsia="MS PMincho" w:hAnsi="American Typewriter"/>
      </w:rPr>
      <w:t>SR 958-52 Research Design and Methodology III #1</w:t>
    </w:r>
  </w:p>
  <w:p w14:paraId="482F14CC" w14:textId="67DD4519" w:rsidR="00F87E01" w:rsidRDefault="00F87E01" w:rsidP="00F87E01">
    <w:pPr>
      <w:pStyle w:val="Header"/>
      <w:jc w:val="center"/>
    </w:pPr>
    <w:r>
      <w:rPr>
        <w:rFonts w:ascii="American Typewriter" w:eastAsia="MS PMincho" w:hAnsi="American Typewriter"/>
      </w:rPr>
      <w:t>January 15,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0B7"/>
    <w:multiLevelType w:val="hybridMultilevel"/>
    <w:tmpl w:val="2466A074"/>
    <w:lvl w:ilvl="0" w:tplc="9244C66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CA1EEE"/>
    <w:multiLevelType w:val="multilevel"/>
    <w:tmpl w:val="AEE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F3219"/>
    <w:multiLevelType w:val="hybridMultilevel"/>
    <w:tmpl w:val="DBA29764"/>
    <w:lvl w:ilvl="0" w:tplc="171012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D17A9C"/>
    <w:multiLevelType w:val="hybridMultilevel"/>
    <w:tmpl w:val="454865CC"/>
    <w:lvl w:ilvl="0" w:tplc="9738C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91709F"/>
    <w:multiLevelType w:val="hybridMultilevel"/>
    <w:tmpl w:val="1E340610"/>
    <w:lvl w:ilvl="0" w:tplc="4844E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07B5D"/>
    <w:multiLevelType w:val="hybridMultilevel"/>
    <w:tmpl w:val="F6A4AEE2"/>
    <w:lvl w:ilvl="0" w:tplc="0E4E3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D5C90"/>
    <w:multiLevelType w:val="hybridMultilevel"/>
    <w:tmpl w:val="943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792F"/>
    <w:multiLevelType w:val="hybridMultilevel"/>
    <w:tmpl w:val="23F6E034"/>
    <w:lvl w:ilvl="0" w:tplc="63E4B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4671040">
    <w:abstractNumId w:val="7"/>
  </w:num>
  <w:num w:numId="2" w16cid:durableId="728188142">
    <w:abstractNumId w:val="4"/>
  </w:num>
  <w:num w:numId="3" w16cid:durableId="1852909520">
    <w:abstractNumId w:val="5"/>
  </w:num>
  <w:num w:numId="4" w16cid:durableId="58673235">
    <w:abstractNumId w:val="3"/>
  </w:num>
  <w:num w:numId="5" w16cid:durableId="251554492">
    <w:abstractNumId w:val="2"/>
  </w:num>
  <w:num w:numId="6" w16cid:durableId="544171977">
    <w:abstractNumId w:val="6"/>
  </w:num>
  <w:num w:numId="7" w16cid:durableId="655232158">
    <w:abstractNumId w:val="1"/>
  </w:num>
  <w:num w:numId="8" w16cid:durableId="3253300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ean Taladay">
    <w15:presenceInfo w15:providerId="Windows Live" w15:userId="d8aca3a600f2ce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60"/>
    <w:rsid w:val="00002C08"/>
    <w:rsid w:val="00014CBB"/>
    <w:rsid w:val="00022F2D"/>
    <w:rsid w:val="00023260"/>
    <w:rsid w:val="00033A31"/>
    <w:rsid w:val="000344DB"/>
    <w:rsid w:val="00035F1F"/>
    <w:rsid w:val="00042D1D"/>
    <w:rsid w:val="000471CD"/>
    <w:rsid w:val="00053C6F"/>
    <w:rsid w:val="00061D54"/>
    <w:rsid w:val="0006255A"/>
    <w:rsid w:val="00071C11"/>
    <w:rsid w:val="000729DA"/>
    <w:rsid w:val="00075F89"/>
    <w:rsid w:val="00076F3B"/>
    <w:rsid w:val="000812BC"/>
    <w:rsid w:val="00083847"/>
    <w:rsid w:val="00085631"/>
    <w:rsid w:val="00086175"/>
    <w:rsid w:val="00087C90"/>
    <w:rsid w:val="00091BFD"/>
    <w:rsid w:val="00096E02"/>
    <w:rsid w:val="00097FF3"/>
    <w:rsid w:val="000A0E9B"/>
    <w:rsid w:val="000A2DD9"/>
    <w:rsid w:val="000A670B"/>
    <w:rsid w:val="000A70A0"/>
    <w:rsid w:val="000B076E"/>
    <w:rsid w:val="000B35D2"/>
    <w:rsid w:val="000C4FA4"/>
    <w:rsid w:val="000D03AB"/>
    <w:rsid w:val="000D09CE"/>
    <w:rsid w:val="000E0E61"/>
    <w:rsid w:val="000E5772"/>
    <w:rsid w:val="000E64B3"/>
    <w:rsid w:val="000F58D3"/>
    <w:rsid w:val="001075CC"/>
    <w:rsid w:val="001115D0"/>
    <w:rsid w:val="00112A4B"/>
    <w:rsid w:val="001136BF"/>
    <w:rsid w:val="00113F38"/>
    <w:rsid w:val="001157AB"/>
    <w:rsid w:val="00117673"/>
    <w:rsid w:val="00134D21"/>
    <w:rsid w:val="00135ABF"/>
    <w:rsid w:val="001406AD"/>
    <w:rsid w:val="00142AE3"/>
    <w:rsid w:val="0014442E"/>
    <w:rsid w:val="00146876"/>
    <w:rsid w:val="00153303"/>
    <w:rsid w:val="00153F45"/>
    <w:rsid w:val="001542D3"/>
    <w:rsid w:val="001556E5"/>
    <w:rsid w:val="001716EA"/>
    <w:rsid w:val="00174431"/>
    <w:rsid w:val="00185D11"/>
    <w:rsid w:val="00191627"/>
    <w:rsid w:val="001A13FA"/>
    <w:rsid w:val="001A2123"/>
    <w:rsid w:val="001A6896"/>
    <w:rsid w:val="001A7702"/>
    <w:rsid w:val="001B33C2"/>
    <w:rsid w:val="001B6163"/>
    <w:rsid w:val="001C30BB"/>
    <w:rsid w:val="001C3ECB"/>
    <w:rsid w:val="001D6057"/>
    <w:rsid w:val="001E171C"/>
    <w:rsid w:val="001E2C75"/>
    <w:rsid w:val="001E4FE4"/>
    <w:rsid w:val="001E78B3"/>
    <w:rsid w:val="001F1854"/>
    <w:rsid w:val="001F1FAD"/>
    <w:rsid w:val="001F6192"/>
    <w:rsid w:val="00201B92"/>
    <w:rsid w:val="0020209A"/>
    <w:rsid w:val="00202317"/>
    <w:rsid w:val="0020759C"/>
    <w:rsid w:val="00212312"/>
    <w:rsid w:val="00216FC9"/>
    <w:rsid w:val="00217DED"/>
    <w:rsid w:val="00220F19"/>
    <w:rsid w:val="00221A64"/>
    <w:rsid w:val="00245C16"/>
    <w:rsid w:val="0024760B"/>
    <w:rsid w:val="00250AC6"/>
    <w:rsid w:val="00251ABA"/>
    <w:rsid w:val="002528AC"/>
    <w:rsid w:val="00254CE4"/>
    <w:rsid w:val="002605EB"/>
    <w:rsid w:val="00265723"/>
    <w:rsid w:val="0026636C"/>
    <w:rsid w:val="00266B2B"/>
    <w:rsid w:val="00266DB6"/>
    <w:rsid w:val="00267F22"/>
    <w:rsid w:val="00270A35"/>
    <w:rsid w:val="00277793"/>
    <w:rsid w:val="0028134F"/>
    <w:rsid w:val="0028310E"/>
    <w:rsid w:val="002845FA"/>
    <w:rsid w:val="0029227E"/>
    <w:rsid w:val="002924CA"/>
    <w:rsid w:val="002A0C71"/>
    <w:rsid w:val="002A3840"/>
    <w:rsid w:val="002A57D4"/>
    <w:rsid w:val="002B0CBC"/>
    <w:rsid w:val="002B164F"/>
    <w:rsid w:val="002B4127"/>
    <w:rsid w:val="002B74D6"/>
    <w:rsid w:val="002C5A6A"/>
    <w:rsid w:val="002D6217"/>
    <w:rsid w:val="002E0646"/>
    <w:rsid w:val="002E4AAC"/>
    <w:rsid w:val="002E5AE1"/>
    <w:rsid w:val="002E6C4D"/>
    <w:rsid w:val="002F05DB"/>
    <w:rsid w:val="00301841"/>
    <w:rsid w:val="00303C8C"/>
    <w:rsid w:val="00307E94"/>
    <w:rsid w:val="00313012"/>
    <w:rsid w:val="003146E9"/>
    <w:rsid w:val="0031779B"/>
    <w:rsid w:val="0032023C"/>
    <w:rsid w:val="003204FC"/>
    <w:rsid w:val="00321AD8"/>
    <w:rsid w:val="00322468"/>
    <w:rsid w:val="00322DB6"/>
    <w:rsid w:val="00332AC6"/>
    <w:rsid w:val="00336D81"/>
    <w:rsid w:val="00347BA2"/>
    <w:rsid w:val="00350846"/>
    <w:rsid w:val="00352A52"/>
    <w:rsid w:val="003532CF"/>
    <w:rsid w:val="00357078"/>
    <w:rsid w:val="003572C8"/>
    <w:rsid w:val="0035775F"/>
    <w:rsid w:val="0035779A"/>
    <w:rsid w:val="00363DF1"/>
    <w:rsid w:val="00364C73"/>
    <w:rsid w:val="003729EA"/>
    <w:rsid w:val="00374FE6"/>
    <w:rsid w:val="003760BE"/>
    <w:rsid w:val="003772F1"/>
    <w:rsid w:val="00377471"/>
    <w:rsid w:val="00377BF2"/>
    <w:rsid w:val="00380542"/>
    <w:rsid w:val="00392644"/>
    <w:rsid w:val="003978FB"/>
    <w:rsid w:val="003A461C"/>
    <w:rsid w:val="003B1497"/>
    <w:rsid w:val="003B5939"/>
    <w:rsid w:val="003B6AB5"/>
    <w:rsid w:val="003B6BD1"/>
    <w:rsid w:val="003C05B8"/>
    <w:rsid w:val="003D07DC"/>
    <w:rsid w:val="003E71E5"/>
    <w:rsid w:val="003F500E"/>
    <w:rsid w:val="003F57C1"/>
    <w:rsid w:val="003F70AD"/>
    <w:rsid w:val="00400AB1"/>
    <w:rsid w:val="00404938"/>
    <w:rsid w:val="00404B0E"/>
    <w:rsid w:val="00405076"/>
    <w:rsid w:val="00406E66"/>
    <w:rsid w:val="00410FEA"/>
    <w:rsid w:val="004146E2"/>
    <w:rsid w:val="00415E84"/>
    <w:rsid w:val="00417544"/>
    <w:rsid w:val="00427B05"/>
    <w:rsid w:val="00427C34"/>
    <w:rsid w:val="00434FA9"/>
    <w:rsid w:val="00436860"/>
    <w:rsid w:val="00442CE4"/>
    <w:rsid w:val="004444F2"/>
    <w:rsid w:val="00446EB2"/>
    <w:rsid w:val="00447BB0"/>
    <w:rsid w:val="00473048"/>
    <w:rsid w:val="00473F73"/>
    <w:rsid w:val="004753DB"/>
    <w:rsid w:val="00476520"/>
    <w:rsid w:val="004833FC"/>
    <w:rsid w:val="0049258B"/>
    <w:rsid w:val="00492DCA"/>
    <w:rsid w:val="004934AA"/>
    <w:rsid w:val="00495099"/>
    <w:rsid w:val="00496953"/>
    <w:rsid w:val="004975C8"/>
    <w:rsid w:val="004A27BE"/>
    <w:rsid w:val="004B1148"/>
    <w:rsid w:val="004B73B7"/>
    <w:rsid w:val="004C06B7"/>
    <w:rsid w:val="004D517D"/>
    <w:rsid w:val="004D581E"/>
    <w:rsid w:val="004E1707"/>
    <w:rsid w:val="004E17D8"/>
    <w:rsid w:val="004E2619"/>
    <w:rsid w:val="004F20DD"/>
    <w:rsid w:val="004F23F5"/>
    <w:rsid w:val="004F385D"/>
    <w:rsid w:val="00502490"/>
    <w:rsid w:val="005035E0"/>
    <w:rsid w:val="00510B0A"/>
    <w:rsid w:val="005144DE"/>
    <w:rsid w:val="005169AA"/>
    <w:rsid w:val="00522DE2"/>
    <w:rsid w:val="00523232"/>
    <w:rsid w:val="0052358A"/>
    <w:rsid w:val="005243E7"/>
    <w:rsid w:val="005270E1"/>
    <w:rsid w:val="00530F3F"/>
    <w:rsid w:val="00531706"/>
    <w:rsid w:val="00535DBE"/>
    <w:rsid w:val="00544465"/>
    <w:rsid w:val="00547510"/>
    <w:rsid w:val="0054793A"/>
    <w:rsid w:val="00547CD9"/>
    <w:rsid w:val="005522B6"/>
    <w:rsid w:val="005556A6"/>
    <w:rsid w:val="00557EED"/>
    <w:rsid w:val="00571351"/>
    <w:rsid w:val="00575D80"/>
    <w:rsid w:val="00580B33"/>
    <w:rsid w:val="005879CA"/>
    <w:rsid w:val="005917D2"/>
    <w:rsid w:val="0059355E"/>
    <w:rsid w:val="00594D57"/>
    <w:rsid w:val="005950BC"/>
    <w:rsid w:val="00595D87"/>
    <w:rsid w:val="005A0122"/>
    <w:rsid w:val="005A4D22"/>
    <w:rsid w:val="005B60BE"/>
    <w:rsid w:val="005C4BA7"/>
    <w:rsid w:val="005C7B93"/>
    <w:rsid w:val="005D7485"/>
    <w:rsid w:val="005E044F"/>
    <w:rsid w:val="005E159F"/>
    <w:rsid w:val="005E3CB6"/>
    <w:rsid w:val="005E4731"/>
    <w:rsid w:val="005F2925"/>
    <w:rsid w:val="0060058E"/>
    <w:rsid w:val="00602D75"/>
    <w:rsid w:val="00604BD2"/>
    <w:rsid w:val="006065D6"/>
    <w:rsid w:val="006209CE"/>
    <w:rsid w:val="00623994"/>
    <w:rsid w:val="00625DC0"/>
    <w:rsid w:val="006319C2"/>
    <w:rsid w:val="00640897"/>
    <w:rsid w:val="00641138"/>
    <w:rsid w:val="006430AE"/>
    <w:rsid w:val="00644A54"/>
    <w:rsid w:val="00650044"/>
    <w:rsid w:val="00652766"/>
    <w:rsid w:val="00653D5A"/>
    <w:rsid w:val="00661791"/>
    <w:rsid w:val="006645F9"/>
    <w:rsid w:val="00666E26"/>
    <w:rsid w:val="006704DA"/>
    <w:rsid w:val="0067146B"/>
    <w:rsid w:val="00677139"/>
    <w:rsid w:val="00677AF8"/>
    <w:rsid w:val="00681793"/>
    <w:rsid w:val="00690D85"/>
    <w:rsid w:val="00691225"/>
    <w:rsid w:val="006953D6"/>
    <w:rsid w:val="006B2165"/>
    <w:rsid w:val="006B2A85"/>
    <w:rsid w:val="006C0202"/>
    <w:rsid w:val="006C7A8B"/>
    <w:rsid w:val="006E2BCF"/>
    <w:rsid w:val="006E424E"/>
    <w:rsid w:val="006E4DB1"/>
    <w:rsid w:val="006E5E0A"/>
    <w:rsid w:val="006F771C"/>
    <w:rsid w:val="00702B43"/>
    <w:rsid w:val="00703125"/>
    <w:rsid w:val="0071137A"/>
    <w:rsid w:val="00714232"/>
    <w:rsid w:val="007159A5"/>
    <w:rsid w:val="007165FD"/>
    <w:rsid w:val="007255C1"/>
    <w:rsid w:val="0073188D"/>
    <w:rsid w:val="00732F6E"/>
    <w:rsid w:val="00735C80"/>
    <w:rsid w:val="00742B74"/>
    <w:rsid w:val="00742BA9"/>
    <w:rsid w:val="007446D4"/>
    <w:rsid w:val="00752555"/>
    <w:rsid w:val="00761B3E"/>
    <w:rsid w:val="007701DA"/>
    <w:rsid w:val="00777095"/>
    <w:rsid w:val="00780A85"/>
    <w:rsid w:val="00783AF4"/>
    <w:rsid w:val="00787E42"/>
    <w:rsid w:val="007926BB"/>
    <w:rsid w:val="00794F42"/>
    <w:rsid w:val="007A27A0"/>
    <w:rsid w:val="007A7582"/>
    <w:rsid w:val="007B3FBC"/>
    <w:rsid w:val="007B7DA5"/>
    <w:rsid w:val="007C5DED"/>
    <w:rsid w:val="007C69EA"/>
    <w:rsid w:val="007D33B9"/>
    <w:rsid w:val="007D42FE"/>
    <w:rsid w:val="007D5396"/>
    <w:rsid w:val="007D660A"/>
    <w:rsid w:val="007E116E"/>
    <w:rsid w:val="007E18FF"/>
    <w:rsid w:val="007E7E92"/>
    <w:rsid w:val="007F0BBD"/>
    <w:rsid w:val="007F1A31"/>
    <w:rsid w:val="00802B1E"/>
    <w:rsid w:val="00814157"/>
    <w:rsid w:val="0081454B"/>
    <w:rsid w:val="00814ABB"/>
    <w:rsid w:val="008200F1"/>
    <w:rsid w:val="00820C59"/>
    <w:rsid w:val="00823132"/>
    <w:rsid w:val="0083276A"/>
    <w:rsid w:val="00841400"/>
    <w:rsid w:val="00843953"/>
    <w:rsid w:val="008475F6"/>
    <w:rsid w:val="00850897"/>
    <w:rsid w:val="008535B8"/>
    <w:rsid w:val="00856341"/>
    <w:rsid w:val="008569C7"/>
    <w:rsid w:val="00857B8F"/>
    <w:rsid w:val="008711AF"/>
    <w:rsid w:val="00877293"/>
    <w:rsid w:val="008775BC"/>
    <w:rsid w:val="00882263"/>
    <w:rsid w:val="00892A66"/>
    <w:rsid w:val="008A67B4"/>
    <w:rsid w:val="008B059C"/>
    <w:rsid w:val="008B0ADF"/>
    <w:rsid w:val="008C0B75"/>
    <w:rsid w:val="008C2181"/>
    <w:rsid w:val="008C3A1C"/>
    <w:rsid w:val="008C3EFD"/>
    <w:rsid w:val="008C6E70"/>
    <w:rsid w:val="008E0182"/>
    <w:rsid w:val="008E2FD5"/>
    <w:rsid w:val="008F64A7"/>
    <w:rsid w:val="008F76C1"/>
    <w:rsid w:val="00900E34"/>
    <w:rsid w:val="009012FB"/>
    <w:rsid w:val="00906299"/>
    <w:rsid w:val="00910277"/>
    <w:rsid w:val="00916153"/>
    <w:rsid w:val="00923E6B"/>
    <w:rsid w:val="009252AD"/>
    <w:rsid w:val="00925404"/>
    <w:rsid w:val="00927A09"/>
    <w:rsid w:val="00934640"/>
    <w:rsid w:val="00934B77"/>
    <w:rsid w:val="00936584"/>
    <w:rsid w:val="009366AD"/>
    <w:rsid w:val="00937390"/>
    <w:rsid w:val="00942158"/>
    <w:rsid w:val="00942E24"/>
    <w:rsid w:val="009546D1"/>
    <w:rsid w:val="00963E46"/>
    <w:rsid w:val="00965A5D"/>
    <w:rsid w:val="00972AA6"/>
    <w:rsid w:val="009764A5"/>
    <w:rsid w:val="0099075D"/>
    <w:rsid w:val="009B25F5"/>
    <w:rsid w:val="009B43B5"/>
    <w:rsid w:val="009B4668"/>
    <w:rsid w:val="009C294A"/>
    <w:rsid w:val="009C3995"/>
    <w:rsid w:val="009C6B90"/>
    <w:rsid w:val="009D19C4"/>
    <w:rsid w:val="009D2360"/>
    <w:rsid w:val="009E3595"/>
    <w:rsid w:val="009E7944"/>
    <w:rsid w:val="009F0CBB"/>
    <w:rsid w:val="009F1FDD"/>
    <w:rsid w:val="009F4792"/>
    <w:rsid w:val="009F6EDD"/>
    <w:rsid w:val="009F77F2"/>
    <w:rsid w:val="00A032DD"/>
    <w:rsid w:val="00A03908"/>
    <w:rsid w:val="00A15C26"/>
    <w:rsid w:val="00A214D6"/>
    <w:rsid w:val="00A218B4"/>
    <w:rsid w:val="00A21FA6"/>
    <w:rsid w:val="00A22A9D"/>
    <w:rsid w:val="00A26CE7"/>
    <w:rsid w:val="00A35AF1"/>
    <w:rsid w:val="00A37E2E"/>
    <w:rsid w:val="00A40053"/>
    <w:rsid w:val="00A41A1E"/>
    <w:rsid w:val="00A50CEB"/>
    <w:rsid w:val="00A57CB1"/>
    <w:rsid w:val="00A60F60"/>
    <w:rsid w:val="00A63069"/>
    <w:rsid w:val="00A66A37"/>
    <w:rsid w:val="00A71AF1"/>
    <w:rsid w:val="00A73133"/>
    <w:rsid w:val="00A83A89"/>
    <w:rsid w:val="00A90934"/>
    <w:rsid w:val="00A92218"/>
    <w:rsid w:val="00A95906"/>
    <w:rsid w:val="00A95EED"/>
    <w:rsid w:val="00AA1CAD"/>
    <w:rsid w:val="00AB4647"/>
    <w:rsid w:val="00AB4BD5"/>
    <w:rsid w:val="00AC7255"/>
    <w:rsid w:val="00AD0146"/>
    <w:rsid w:val="00AD1E88"/>
    <w:rsid w:val="00AD1FF8"/>
    <w:rsid w:val="00AD3B8E"/>
    <w:rsid w:val="00AD415A"/>
    <w:rsid w:val="00AD45A6"/>
    <w:rsid w:val="00AD7187"/>
    <w:rsid w:val="00AE14EF"/>
    <w:rsid w:val="00AE51FF"/>
    <w:rsid w:val="00AE5F8E"/>
    <w:rsid w:val="00AE67DC"/>
    <w:rsid w:val="00B0388B"/>
    <w:rsid w:val="00B20B12"/>
    <w:rsid w:val="00B24748"/>
    <w:rsid w:val="00B26FCE"/>
    <w:rsid w:val="00B32BA2"/>
    <w:rsid w:val="00B33E7F"/>
    <w:rsid w:val="00B375D6"/>
    <w:rsid w:val="00B458B0"/>
    <w:rsid w:val="00B45E2A"/>
    <w:rsid w:val="00B50F72"/>
    <w:rsid w:val="00B559CC"/>
    <w:rsid w:val="00B56A45"/>
    <w:rsid w:val="00B631A0"/>
    <w:rsid w:val="00B65D75"/>
    <w:rsid w:val="00B67847"/>
    <w:rsid w:val="00B713E1"/>
    <w:rsid w:val="00B719E6"/>
    <w:rsid w:val="00B8454E"/>
    <w:rsid w:val="00B86A34"/>
    <w:rsid w:val="00B92A9D"/>
    <w:rsid w:val="00B9397B"/>
    <w:rsid w:val="00BA21F5"/>
    <w:rsid w:val="00BA556F"/>
    <w:rsid w:val="00BA6439"/>
    <w:rsid w:val="00BA6D5A"/>
    <w:rsid w:val="00BB27F0"/>
    <w:rsid w:val="00BB4FB0"/>
    <w:rsid w:val="00BC04EF"/>
    <w:rsid w:val="00BC3364"/>
    <w:rsid w:val="00BC6BDA"/>
    <w:rsid w:val="00BE0F65"/>
    <w:rsid w:val="00BE34B9"/>
    <w:rsid w:val="00BE3DD8"/>
    <w:rsid w:val="00BE51E6"/>
    <w:rsid w:val="00BF2BC3"/>
    <w:rsid w:val="00BF2E80"/>
    <w:rsid w:val="00BF39D0"/>
    <w:rsid w:val="00C02043"/>
    <w:rsid w:val="00C029D1"/>
    <w:rsid w:val="00C0334C"/>
    <w:rsid w:val="00C118ED"/>
    <w:rsid w:val="00C1311C"/>
    <w:rsid w:val="00C1348B"/>
    <w:rsid w:val="00C251EC"/>
    <w:rsid w:val="00C324A3"/>
    <w:rsid w:val="00C35E9C"/>
    <w:rsid w:val="00C37537"/>
    <w:rsid w:val="00C411E5"/>
    <w:rsid w:val="00C4240C"/>
    <w:rsid w:val="00C5142C"/>
    <w:rsid w:val="00C6539F"/>
    <w:rsid w:val="00C67A49"/>
    <w:rsid w:val="00C67EDC"/>
    <w:rsid w:val="00C74F83"/>
    <w:rsid w:val="00C86E07"/>
    <w:rsid w:val="00CA052E"/>
    <w:rsid w:val="00CA31A7"/>
    <w:rsid w:val="00CA47F5"/>
    <w:rsid w:val="00CA4E10"/>
    <w:rsid w:val="00CA5E91"/>
    <w:rsid w:val="00CB0C40"/>
    <w:rsid w:val="00CB0DE3"/>
    <w:rsid w:val="00CB2E4D"/>
    <w:rsid w:val="00CB4529"/>
    <w:rsid w:val="00CB60E3"/>
    <w:rsid w:val="00CC01C4"/>
    <w:rsid w:val="00CC5313"/>
    <w:rsid w:val="00CD28D6"/>
    <w:rsid w:val="00CD5695"/>
    <w:rsid w:val="00CE472F"/>
    <w:rsid w:val="00CE709D"/>
    <w:rsid w:val="00CF2BD1"/>
    <w:rsid w:val="00CF5D6E"/>
    <w:rsid w:val="00D04960"/>
    <w:rsid w:val="00D06C11"/>
    <w:rsid w:val="00D210D7"/>
    <w:rsid w:val="00D2110B"/>
    <w:rsid w:val="00D27E78"/>
    <w:rsid w:val="00D31576"/>
    <w:rsid w:val="00D32D75"/>
    <w:rsid w:val="00D37534"/>
    <w:rsid w:val="00D417B4"/>
    <w:rsid w:val="00D44285"/>
    <w:rsid w:val="00D4512D"/>
    <w:rsid w:val="00D46981"/>
    <w:rsid w:val="00D474FF"/>
    <w:rsid w:val="00D52CE0"/>
    <w:rsid w:val="00D56DC6"/>
    <w:rsid w:val="00D627F0"/>
    <w:rsid w:val="00D65742"/>
    <w:rsid w:val="00D657A0"/>
    <w:rsid w:val="00D71B0B"/>
    <w:rsid w:val="00D723A2"/>
    <w:rsid w:val="00D7397B"/>
    <w:rsid w:val="00D76DAA"/>
    <w:rsid w:val="00D84CF2"/>
    <w:rsid w:val="00D910DC"/>
    <w:rsid w:val="00D92E22"/>
    <w:rsid w:val="00D956C8"/>
    <w:rsid w:val="00DA4386"/>
    <w:rsid w:val="00DB1763"/>
    <w:rsid w:val="00DB5F30"/>
    <w:rsid w:val="00DB7544"/>
    <w:rsid w:val="00DC1EAA"/>
    <w:rsid w:val="00DC548D"/>
    <w:rsid w:val="00DD06AD"/>
    <w:rsid w:val="00DD1096"/>
    <w:rsid w:val="00DD1F62"/>
    <w:rsid w:val="00DD76F1"/>
    <w:rsid w:val="00DE5EC5"/>
    <w:rsid w:val="00E01AF8"/>
    <w:rsid w:val="00E07787"/>
    <w:rsid w:val="00E13DD1"/>
    <w:rsid w:val="00E13F11"/>
    <w:rsid w:val="00E152C3"/>
    <w:rsid w:val="00E1665A"/>
    <w:rsid w:val="00E1681E"/>
    <w:rsid w:val="00E2547B"/>
    <w:rsid w:val="00E300CB"/>
    <w:rsid w:val="00E3320D"/>
    <w:rsid w:val="00E428B7"/>
    <w:rsid w:val="00E51286"/>
    <w:rsid w:val="00E5327C"/>
    <w:rsid w:val="00E5376C"/>
    <w:rsid w:val="00E56601"/>
    <w:rsid w:val="00E64E4C"/>
    <w:rsid w:val="00E745B1"/>
    <w:rsid w:val="00E75FB2"/>
    <w:rsid w:val="00E7786F"/>
    <w:rsid w:val="00E8071D"/>
    <w:rsid w:val="00E82503"/>
    <w:rsid w:val="00E832E4"/>
    <w:rsid w:val="00E8522F"/>
    <w:rsid w:val="00E90914"/>
    <w:rsid w:val="00E93105"/>
    <w:rsid w:val="00EA3254"/>
    <w:rsid w:val="00EA5437"/>
    <w:rsid w:val="00EA6962"/>
    <w:rsid w:val="00EB42CA"/>
    <w:rsid w:val="00EB5535"/>
    <w:rsid w:val="00EB56E7"/>
    <w:rsid w:val="00EB651E"/>
    <w:rsid w:val="00ED3E8A"/>
    <w:rsid w:val="00EE177D"/>
    <w:rsid w:val="00EE17DF"/>
    <w:rsid w:val="00EE1A9B"/>
    <w:rsid w:val="00EE1D56"/>
    <w:rsid w:val="00EE5449"/>
    <w:rsid w:val="00EE6FA9"/>
    <w:rsid w:val="00EF3B8B"/>
    <w:rsid w:val="00F03C8E"/>
    <w:rsid w:val="00F13168"/>
    <w:rsid w:val="00F15431"/>
    <w:rsid w:val="00F20302"/>
    <w:rsid w:val="00F2261C"/>
    <w:rsid w:val="00F2337B"/>
    <w:rsid w:val="00F30595"/>
    <w:rsid w:val="00F32786"/>
    <w:rsid w:val="00F332D8"/>
    <w:rsid w:val="00F36803"/>
    <w:rsid w:val="00F43D7C"/>
    <w:rsid w:val="00F558FA"/>
    <w:rsid w:val="00F65DF8"/>
    <w:rsid w:val="00F75C18"/>
    <w:rsid w:val="00F76446"/>
    <w:rsid w:val="00F86BAE"/>
    <w:rsid w:val="00F87E01"/>
    <w:rsid w:val="00F927E1"/>
    <w:rsid w:val="00F96ADD"/>
    <w:rsid w:val="00F97CE2"/>
    <w:rsid w:val="00FA0EE6"/>
    <w:rsid w:val="00FB1207"/>
    <w:rsid w:val="00FB2DF1"/>
    <w:rsid w:val="00FB42E5"/>
    <w:rsid w:val="00FC0F3F"/>
    <w:rsid w:val="00FC7328"/>
    <w:rsid w:val="00FD484A"/>
    <w:rsid w:val="00FE3D1C"/>
    <w:rsid w:val="00FE3D64"/>
    <w:rsid w:val="00FE53C3"/>
    <w:rsid w:val="00FE63B4"/>
    <w:rsid w:val="00FF52DE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77BF6F"/>
  <w15:chartTrackingRefBased/>
  <w15:docId w15:val="{C84646D6-5ADB-5040-B366-526EF26D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F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F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F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F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F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F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F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F6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F60"/>
  </w:style>
  <w:style w:type="paragraph" w:styleId="Footer">
    <w:name w:val="footer"/>
    <w:basedOn w:val="Normal"/>
    <w:link w:val="FooterChar"/>
    <w:uiPriority w:val="99"/>
    <w:unhideWhenUsed/>
    <w:rsid w:val="00A60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0"/>
  </w:style>
  <w:style w:type="character" w:styleId="Hyperlink">
    <w:name w:val="Hyperlink"/>
    <w:basedOn w:val="DefaultParagraphFont"/>
    <w:uiPriority w:val="99"/>
    <w:unhideWhenUsed/>
    <w:rsid w:val="002075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5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2DF1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87E01"/>
  </w:style>
  <w:style w:type="character" w:styleId="CommentReference">
    <w:name w:val="annotation reference"/>
    <w:basedOn w:val="DefaultParagraphFont"/>
    <w:uiPriority w:val="99"/>
    <w:semiHidden/>
    <w:unhideWhenUsed/>
    <w:rsid w:val="005E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C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rumporter.com/fr/magazines/hors-serie-la-route-%20%20%20%20%20durhum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cdc.gov/healthyyouth/data/yrbs/index.htm.%20%20%20%20%2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hiv/library/reports/hiv-surveillancve-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oi.org/10.1080/13645579.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4897</Words>
  <Characters>26267</Characters>
  <Application>Microsoft Office Word</Application>
  <DocSecurity>0</DocSecurity>
  <Lines>705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Sean Taladay</cp:lastModifiedBy>
  <cp:revision>2</cp:revision>
  <dcterms:created xsi:type="dcterms:W3CDTF">2025-02-27T19:35:00Z</dcterms:created>
  <dcterms:modified xsi:type="dcterms:W3CDTF">2025-02-27T19:35:00Z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bf20f20bb0ca91a60eff92ee01f4018ef52dc172277bb2a8ed0af64e5df9ea26</vt:lpwstr>
  </property>
</Properties>
</file>