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4E82F2" w14:textId="77777777" w:rsidR="00C75DF0" w:rsidRDefault="00C75DF0" w:rsidP="000E7ECF">
      <w:pPr>
        <w:spacing w:line="480" w:lineRule="auto"/>
        <w:rPr>
          <w:rFonts w:cstheme="minorHAnsi"/>
          <w:sz w:val="24"/>
          <w:szCs w:val="24"/>
        </w:rPr>
      </w:pPr>
    </w:p>
    <w:p w14:paraId="4795BDA2" w14:textId="77777777" w:rsidR="00C75DF0" w:rsidRDefault="00C75DF0" w:rsidP="000E7ECF">
      <w:pPr>
        <w:spacing w:line="480" w:lineRule="auto"/>
        <w:rPr>
          <w:rFonts w:cstheme="minorHAnsi"/>
          <w:sz w:val="24"/>
          <w:szCs w:val="24"/>
        </w:rPr>
      </w:pPr>
    </w:p>
    <w:p w14:paraId="3DE323F5" w14:textId="77777777" w:rsidR="00C75DF0" w:rsidRDefault="00C75DF0" w:rsidP="000E7ECF">
      <w:pPr>
        <w:spacing w:line="480" w:lineRule="auto"/>
        <w:rPr>
          <w:rFonts w:cstheme="minorHAnsi"/>
          <w:sz w:val="24"/>
          <w:szCs w:val="24"/>
        </w:rPr>
      </w:pPr>
    </w:p>
    <w:p w14:paraId="7EA88CEB" w14:textId="77777777" w:rsidR="00C75DF0" w:rsidRPr="002D6B8C" w:rsidRDefault="00C75DF0" w:rsidP="000E7ECF">
      <w:pPr>
        <w:spacing w:line="480" w:lineRule="auto"/>
        <w:rPr>
          <w:rFonts w:cstheme="minorHAnsi"/>
          <w:sz w:val="28"/>
          <w:szCs w:val="28"/>
        </w:rPr>
      </w:pPr>
    </w:p>
    <w:p w14:paraId="76E7DE26" w14:textId="6DD1FE64" w:rsidR="00C75DF0" w:rsidRPr="002D6B8C" w:rsidRDefault="002D6B8C" w:rsidP="002D6B8C">
      <w:pPr>
        <w:spacing w:line="480" w:lineRule="auto"/>
        <w:jc w:val="center"/>
        <w:rPr>
          <w:rFonts w:cstheme="minorHAnsi"/>
          <w:sz w:val="28"/>
          <w:szCs w:val="28"/>
        </w:rPr>
      </w:pPr>
      <w:r w:rsidRPr="002D6B8C">
        <w:rPr>
          <w:rFonts w:cstheme="minorHAnsi"/>
          <w:sz w:val="28"/>
          <w:szCs w:val="28"/>
        </w:rPr>
        <w:t xml:space="preserve">Orthodoxy an Orthopraxis </w:t>
      </w:r>
    </w:p>
    <w:p w14:paraId="5B856F8E" w14:textId="641FCFF0" w:rsidR="002D6B8C" w:rsidRPr="002D6B8C" w:rsidRDefault="002D6B8C" w:rsidP="002D6B8C">
      <w:pPr>
        <w:spacing w:line="480" w:lineRule="auto"/>
        <w:jc w:val="center"/>
        <w:rPr>
          <w:rFonts w:cstheme="minorHAnsi"/>
          <w:sz w:val="28"/>
          <w:szCs w:val="28"/>
        </w:rPr>
      </w:pPr>
      <w:r w:rsidRPr="002D6B8C">
        <w:rPr>
          <w:rFonts w:cstheme="minorHAnsi"/>
          <w:sz w:val="28"/>
          <w:szCs w:val="28"/>
        </w:rPr>
        <w:t>Quinton Egson</w:t>
      </w:r>
    </w:p>
    <w:p w14:paraId="45DE43BB" w14:textId="4066268B" w:rsidR="002D6B8C" w:rsidRPr="002D6B8C" w:rsidRDefault="002D6B8C" w:rsidP="002D6B8C">
      <w:pPr>
        <w:spacing w:line="480" w:lineRule="auto"/>
        <w:jc w:val="center"/>
        <w:rPr>
          <w:rFonts w:cstheme="minorHAnsi"/>
          <w:sz w:val="28"/>
          <w:szCs w:val="28"/>
        </w:rPr>
      </w:pPr>
      <w:r w:rsidRPr="002D6B8C">
        <w:rPr>
          <w:rFonts w:cstheme="minorHAnsi"/>
          <w:sz w:val="28"/>
          <w:szCs w:val="28"/>
        </w:rPr>
        <w:t>Omega Graduate School</w:t>
      </w:r>
    </w:p>
    <w:p w14:paraId="30C7E00F" w14:textId="39FC8185" w:rsidR="007A1A3B" w:rsidRDefault="007A1A3B" w:rsidP="002D6B8C">
      <w:pPr>
        <w:spacing w:line="480" w:lineRule="auto"/>
        <w:jc w:val="center"/>
        <w:rPr>
          <w:rFonts w:cstheme="minorHAnsi"/>
          <w:sz w:val="28"/>
          <w:szCs w:val="28"/>
        </w:rPr>
      </w:pPr>
      <w:r>
        <w:rPr>
          <w:rFonts w:cstheme="minorHAnsi"/>
          <w:sz w:val="28"/>
          <w:szCs w:val="28"/>
        </w:rPr>
        <w:t>October 18, 2024</w:t>
      </w:r>
    </w:p>
    <w:p w14:paraId="4A7A2044" w14:textId="7EEB6D25" w:rsidR="002D6B8C" w:rsidRDefault="002D6B8C" w:rsidP="002D6B8C">
      <w:pPr>
        <w:spacing w:line="480" w:lineRule="auto"/>
        <w:jc w:val="center"/>
        <w:rPr>
          <w:rFonts w:cstheme="minorHAnsi"/>
          <w:sz w:val="28"/>
          <w:szCs w:val="28"/>
        </w:rPr>
      </w:pPr>
      <w:r w:rsidRPr="002D6B8C">
        <w:rPr>
          <w:rFonts w:cstheme="minorHAnsi"/>
          <w:sz w:val="28"/>
          <w:szCs w:val="28"/>
        </w:rPr>
        <w:t>Professor</w:t>
      </w:r>
    </w:p>
    <w:p w14:paraId="34061D61" w14:textId="3055F6A3" w:rsidR="002D6B8C" w:rsidRPr="002D6B8C" w:rsidRDefault="002D6B8C" w:rsidP="002D6B8C">
      <w:pPr>
        <w:spacing w:line="480" w:lineRule="auto"/>
        <w:jc w:val="center"/>
        <w:rPr>
          <w:rFonts w:cstheme="minorHAnsi"/>
          <w:sz w:val="28"/>
          <w:szCs w:val="28"/>
        </w:rPr>
      </w:pPr>
      <w:r w:rsidRPr="002D6B8C">
        <w:rPr>
          <w:rFonts w:cstheme="minorHAnsi"/>
          <w:sz w:val="28"/>
          <w:szCs w:val="28"/>
        </w:rPr>
        <w:t>Dr. David Ward</w:t>
      </w:r>
    </w:p>
    <w:p w14:paraId="64BE3078" w14:textId="77777777" w:rsidR="00C75DF0" w:rsidRDefault="00C75DF0" w:rsidP="000E7ECF">
      <w:pPr>
        <w:spacing w:line="480" w:lineRule="auto"/>
        <w:rPr>
          <w:rFonts w:cstheme="minorHAnsi"/>
          <w:sz w:val="24"/>
          <w:szCs w:val="24"/>
        </w:rPr>
      </w:pPr>
    </w:p>
    <w:p w14:paraId="5D7010F3" w14:textId="77777777" w:rsidR="00C75DF0" w:rsidRDefault="00C75DF0" w:rsidP="002D6B8C">
      <w:pPr>
        <w:spacing w:line="480" w:lineRule="auto"/>
        <w:jc w:val="center"/>
        <w:rPr>
          <w:rFonts w:cstheme="minorHAnsi"/>
          <w:sz w:val="24"/>
          <w:szCs w:val="24"/>
        </w:rPr>
      </w:pPr>
    </w:p>
    <w:p w14:paraId="56CFBE11" w14:textId="77777777" w:rsidR="00C75DF0" w:rsidRDefault="00C75DF0" w:rsidP="000E7ECF">
      <w:pPr>
        <w:spacing w:line="480" w:lineRule="auto"/>
        <w:rPr>
          <w:rFonts w:cstheme="minorHAnsi"/>
          <w:sz w:val="24"/>
          <w:szCs w:val="24"/>
        </w:rPr>
      </w:pPr>
    </w:p>
    <w:p w14:paraId="04E09379" w14:textId="77777777" w:rsidR="00C75DF0" w:rsidRDefault="00C75DF0" w:rsidP="000E7ECF">
      <w:pPr>
        <w:spacing w:line="480" w:lineRule="auto"/>
        <w:rPr>
          <w:rFonts w:cstheme="minorHAnsi"/>
          <w:sz w:val="24"/>
          <w:szCs w:val="24"/>
        </w:rPr>
      </w:pPr>
    </w:p>
    <w:p w14:paraId="54DAD63D" w14:textId="77777777" w:rsidR="00C75DF0" w:rsidRDefault="00C75DF0" w:rsidP="000E7ECF">
      <w:pPr>
        <w:spacing w:line="480" w:lineRule="auto"/>
        <w:rPr>
          <w:rFonts w:cstheme="minorHAnsi"/>
          <w:sz w:val="24"/>
          <w:szCs w:val="24"/>
        </w:rPr>
      </w:pPr>
    </w:p>
    <w:p w14:paraId="123A3EE5" w14:textId="77777777" w:rsidR="00C75DF0" w:rsidRDefault="00C75DF0" w:rsidP="000E7ECF">
      <w:pPr>
        <w:spacing w:line="480" w:lineRule="auto"/>
        <w:rPr>
          <w:rFonts w:cstheme="minorHAnsi"/>
          <w:sz w:val="24"/>
          <w:szCs w:val="24"/>
        </w:rPr>
      </w:pPr>
    </w:p>
    <w:p w14:paraId="09C077DD" w14:textId="77777777" w:rsidR="00C75DF0" w:rsidRDefault="00C75DF0" w:rsidP="000E7ECF">
      <w:pPr>
        <w:spacing w:line="480" w:lineRule="auto"/>
        <w:rPr>
          <w:rFonts w:cstheme="minorHAnsi"/>
          <w:sz w:val="24"/>
          <w:szCs w:val="24"/>
        </w:rPr>
      </w:pPr>
    </w:p>
    <w:p w14:paraId="4F9134BD" w14:textId="77777777" w:rsidR="00C75DF0" w:rsidRDefault="00C75DF0" w:rsidP="000E7ECF">
      <w:pPr>
        <w:spacing w:line="480" w:lineRule="auto"/>
        <w:rPr>
          <w:rFonts w:cstheme="minorHAnsi"/>
          <w:sz w:val="24"/>
          <w:szCs w:val="24"/>
        </w:rPr>
      </w:pPr>
    </w:p>
    <w:p w14:paraId="0CE35D1C" w14:textId="77777777" w:rsidR="00C75DF0" w:rsidRDefault="00C75DF0" w:rsidP="000E7ECF">
      <w:pPr>
        <w:spacing w:line="480" w:lineRule="auto"/>
        <w:rPr>
          <w:rFonts w:cstheme="minorHAnsi"/>
          <w:sz w:val="24"/>
          <w:szCs w:val="24"/>
        </w:rPr>
      </w:pPr>
    </w:p>
    <w:p w14:paraId="5C8074B8" w14:textId="77777777" w:rsidR="00C75DF0" w:rsidRDefault="00C75DF0" w:rsidP="000E7ECF">
      <w:pPr>
        <w:spacing w:line="480" w:lineRule="auto"/>
        <w:rPr>
          <w:rFonts w:cstheme="minorHAnsi"/>
          <w:sz w:val="24"/>
          <w:szCs w:val="24"/>
        </w:rPr>
      </w:pPr>
    </w:p>
    <w:p w14:paraId="7C7CCE4F" w14:textId="77777777" w:rsidR="00C75DF0" w:rsidRDefault="00C75DF0" w:rsidP="000E7ECF">
      <w:pPr>
        <w:spacing w:line="480" w:lineRule="auto"/>
        <w:rPr>
          <w:rFonts w:cstheme="minorHAnsi"/>
          <w:sz w:val="24"/>
          <w:szCs w:val="24"/>
        </w:rPr>
      </w:pPr>
    </w:p>
    <w:p w14:paraId="5C449896" w14:textId="77777777" w:rsidR="00C75DF0" w:rsidRPr="00C75DF0" w:rsidRDefault="00C75DF0" w:rsidP="00C75DF0">
      <w:pPr>
        <w:spacing w:line="480" w:lineRule="auto"/>
        <w:rPr>
          <w:rFonts w:cstheme="minorHAnsi"/>
          <w:b/>
          <w:bCs/>
          <w:sz w:val="24"/>
          <w:szCs w:val="24"/>
        </w:rPr>
      </w:pPr>
      <w:r w:rsidRPr="00C75DF0">
        <w:rPr>
          <w:rFonts w:cstheme="minorHAnsi"/>
          <w:b/>
          <w:bCs/>
          <w:sz w:val="24"/>
          <w:szCs w:val="24"/>
        </w:rPr>
        <w:t>Assignment #1 – Core Essential Elements</w:t>
      </w:r>
    </w:p>
    <w:p w14:paraId="4E9EA821" w14:textId="77777777" w:rsidR="00C75DF0" w:rsidRPr="00C75DF0" w:rsidRDefault="00C75DF0" w:rsidP="00C75DF0">
      <w:pPr>
        <w:spacing w:line="480" w:lineRule="auto"/>
        <w:rPr>
          <w:rFonts w:cstheme="minorHAnsi"/>
          <w:sz w:val="24"/>
          <w:szCs w:val="24"/>
        </w:rPr>
      </w:pPr>
      <w:r w:rsidRPr="00C75DF0">
        <w:rPr>
          <w:rFonts w:cstheme="minorHAnsi"/>
          <w:sz w:val="24"/>
          <w:szCs w:val="24"/>
        </w:rPr>
        <w:t>1. Select One (1) Core Essential Element from the Syllabus Outline:</w:t>
      </w:r>
    </w:p>
    <w:p w14:paraId="37A4DA92" w14:textId="77777777" w:rsidR="00C75DF0" w:rsidRPr="00C75DF0" w:rsidRDefault="00C75DF0" w:rsidP="00C75DF0">
      <w:pPr>
        <w:spacing w:line="480" w:lineRule="auto"/>
        <w:rPr>
          <w:rFonts w:cstheme="minorHAnsi"/>
          <w:sz w:val="24"/>
          <w:szCs w:val="24"/>
        </w:rPr>
      </w:pPr>
      <w:r w:rsidRPr="00C75DF0">
        <w:rPr>
          <w:rFonts w:cstheme="minorHAnsi"/>
          <w:sz w:val="24"/>
          <w:szCs w:val="24"/>
        </w:rPr>
        <w:t>a. Create a 350-word original discussion paper (with cited sources) during the week</w:t>
      </w:r>
    </w:p>
    <w:p w14:paraId="4A61F20C" w14:textId="77777777" w:rsidR="00C75DF0" w:rsidRPr="00C75DF0" w:rsidRDefault="00C75DF0" w:rsidP="00C75DF0">
      <w:pPr>
        <w:spacing w:line="480" w:lineRule="auto"/>
        <w:rPr>
          <w:rFonts w:cstheme="minorHAnsi"/>
          <w:sz w:val="24"/>
          <w:szCs w:val="24"/>
        </w:rPr>
      </w:pPr>
      <w:r w:rsidRPr="00C75DF0">
        <w:rPr>
          <w:rFonts w:cstheme="minorHAnsi"/>
          <w:sz w:val="24"/>
          <w:szCs w:val="24"/>
        </w:rPr>
        <w:t>of the residency. Be prepared to discuss and engage with other students during</w:t>
      </w:r>
    </w:p>
    <w:p w14:paraId="2A8F9C7D" w14:textId="77777777" w:rsidR="00C75DF0" w:rsidRPr="00C75DF0" w:rsidRDefault="00C75DF0" w:rsidP="00C75DF0">
      <w:pPr>
        <w:spacing w:line="480" w:lineRule="auto"/>
        <w:rPr>
          <w:rFonts w:cstheme="minorHAnsi"/>
          <w:sz w:val="24"/>
          <w:szCs w:val="24"/>
        </w:rPr>
      </w:pPr>
      <w:r w:rsidRPr="00C75DF0">
        <w:rPr>
          <w:rFonts w:cstheme="minorHAnsi"/>
          <w:sz w:val="24"/>
          <w:szCs w:val="24"/>
        </w:rPr>
        <w:t>the live sessions. Post this document in DIAL.</w:t>
      </w:r>
    </w:p>
    <w:p w14:paraId="627330FD" w14:textId="77777777" w:rsidR="00C75DF0" w:rsidRPr="00C75DF0" w:rsidRDefault="00C75DF0" w:rsidP="00C75DF0">
      <w:pPr>
        <w:spacing w:line="480" w:lineRule="auto"/>
        <w:rPr>
          <w:rFonts w:cstheme="minorHAnsi"/>
          <w:sz w:val="24"/>
          <w:szCs w:val="24"/>
        </w:rPr>
      </w:pPr>
      <w:r w:rsidRPr="00C75DF0">
        <w:rPr>
          <w:rFonts w:cstheme="minorHAnsi"/>
          <w:sz w:val="24"/>
          <w:szCs w:val="24"/>
        </w:rPr>
        <w:t>b. Professor will check for quality of content and word-count requirements. Grade</w:t>
      </w:r>
    </w:p>
    <w:p w14:paraId="38771B5F" w14:textId="782B41FC" w:rsidR="00C75DF0" w:rsidRDefault="00C75DF0" w:rsidP="00C75DF0">
      <w:pPr>
        <w:spacing w:line="480" w:lineRule="auto"/>
        <w:rPr>
          <w:rFonts w:cstheme="minorHAnsi"/>
          <w:sz w:val="24"/>
          <w:szCs w:val="24"/>
        </w:rPr>
      </w:pPr>
      <w:r w:rsidRPr="00C75DF0">
        <w:rPr>
          <w:rFonts w:cstheme="minorHAnsi"/>
          <w:sz w:val="24"/>
          <w:szCs w:val="24"/>
        </w:rPr>
        <w:t>assigned will be Credit or No Credit (CR/NC).</w:t>
      </w:r>
    </w:p>
    <w:p w14:paraId="608EF78D" w14:textId="77777777" w:rsidR="00C75DF0" w:rsidRDefault="00C75DF0" w:rsidP="000E7ECF">
      <w:pPr>
        <w:spacing w:line="480" w:lineRule="auto"/>
        <w:rPr>
          <w:rFonts w:cstheme="minorHAnsi"/>
          <w:sz w:val="24"/>
          <w:szCs w:val="24"/>
        </w:rPr>
      </w:pPr>
    </w:p>
    <w:p w14:paraId="27B47071" w14:textId="77777777" w:rsidR="00C75DF0" w:rsidRDefault="00C75DF0" w:rsidP="000E7ECF">
      <w:pPr>
        <w:spacing w:line="480" w:lineRule="auto"/>
        <w:rPr>
          <w:rFonts w:cstheme="minorHAnsi"/>
          <w:sz w:val="24"/>
          <w:szCs w:val="24"/>
        </w:rPr>
      </w:pPr>
    </w:p>
    <w:p w14:paraId="52E481D2" w14:textId="77777777" w:rsidR="00C75DF0" w:rsidRDefault="00C75DF0" w:rsidP="000E7ECF">
      <w:pPr>
        <w:spacing w:line="480" w:lineRule="auto"/>
        <w:rPr>
          <w:rFonts w:cstheme="minorHAnsi"/>
          <w:sz w:val="24"/>
          <w:szCs w:val="24"/>
        </w:rPr>
      </w:pPr>
    </w:p>
    <w:p w14:paraId="164B732C" w14:textId="77777777" w:rsidR="00C75DF0" w:rsidRDefault="00C75DF0" w:rsidP="000E7ECF">
      <w:pPr>
        <w:spacing w:line="480" w:lineRule="auto"/>
        <w:rPr>
          <w:rFonts w:cstheme="minorHAnsi"/>
          <w:sz w:val="24"/>
          <w:szCs w:val="24"/>
        </w:rPr>
      </w:pPr>
    </w:p>
    <w:p w14:paraId="50E864B8" w14:textId="77777777" w:rsidR="00C75DF0" w:rsidRDefault="00C75DF0" w:rsidP="000E7ECF">
      <w:pPr>
        <w:spacing w:line="480" w:lineRule="auto"/>
        <w:rPr>
          <w:rFonts w:cstheme="minorHAnsi"/>
          <w:sz w:val="24"/>
          <w:szCs w:val="24"/>
        </w:rPr>
      </w:pPr>
    </w:p>
    <w:p w14:paraId="2E0BE108" w14:textId="77777777" w:rsidR="00C75DF0" w:rsidRDefault="00C75DF0" w:rsidP="000E7ECF">
      <w:pPr>
        <w:spacing w:line="480" w:lineRule="auto"/>
        <w:rPr>
          <w:rFonts w:cstheme="minorHAnsi"/>
          <w:sz w:val="24"/>
          <w:szCs w:val="24"/>
        </w:rPr>
      </w:pPr>
    </w:p>
    <w:p w14:paraId="4DA256E8" w14:textId="77777777" w:rsidR="00C75DF0" w:rsidRDefault="00C75DF0" w:rsidP="000E7ECF">
      <w:pPr>
        <w:spacing w:line="480" w:lineRule="auto"/>
        <w:rPr>
          <w:rFonts w:cstheme="minorHAnsi"/>
          <w:sz w:val="24"/>
          <w:szCs w:val="24"/>
        </w:rPr>
      </w:pPr>
    </w:p>
    <w:p w14:paraId="6C8A2471" w14:textId="1C45E2B0" w:rsidR="00511FFF" w:rsidRDefault="00511FFF" w:rsidP="000E7ECF">
      <w:pPr>
        <w:spacing w:line="480" w:lineRule="auto"/>
        <w:rPr>
          <w:rFonts w:cstheme="minorHAnsi"/>
          <w:sz w:val="24"/>
          <w:szCs w:val="24"/>
        </w:rPr>
      </w:pPr>
      <w:r>
        <w:rPr>
          <w:rFonts w:cstheme="minorHAnsi"/>
          <w:sz w:val="24"/>
          <w:szCs w:val="24"/>
        </w:rPr>
        <w:t xml:space="preserve">As defined in the Oxford and Collins dictionaries, Orthodoxy is an idea or view that is generally accepted. </w:t>
      </w:r>
      <w:r w:rsidR="00D82DCE">
        <w:rPr>
          <w:rFonts w:cstheme="minorHAnsi"/>
          <w:sz w:val="24"/>
          <w:szCs w:val="24"/>
        </w:rPr>
        <w:t>Although Oxford and Collins define orthodoxy as a generally accepted view. W</w:t>
      </w:r>
      <w:r>
        <w:rPr>
          <w:rFonts w:cstheme="minorHAnsi"/>
          <w:sz w:val="24"/>
          <w:szCs w:val="24"/>
        </w:rPr>
        <w:t xml:space="preserve">hen I hear the word orthodox or orthodoxy, I associate it with religion, </w:t>
      </w:r>
      <w:r w:rsidR="005877AC">
        <w:rPr>
          <w:rFonts w:cstheme="minorHAnsi"/>
          <w:sz w:val="24"/>
          <w:szCs w:val="24"/>
        </w:rPr>
        <w:t>m</w:t>
      </w:r>
      <w:r>
        <w:rPr>
          <w:rFonts w:cstheme="minorHAnsi"/>
          <w:sz w:val="24"/>
          <w:szCs w:val="24"/>
        </w:rPr>
        <w:t>ai</w:t>
      </w:r>
      <w:r w:rsidR="005877AC">
        <w:rPr>
          <w:rFonts w:cstheme="minorHAnsi"/>
          <w:sz w:val="24"/>
          <w:szCs w:val="24"/>
        </w:rPr>
        <w:t>n</w:t>
      </w:r>
      <w:r>
        <w:rPr>
          <w:rFonts w:cstheme="minorHAnsi"/>
          <w:sz w:val="24"/>
          <w:szCs w:val="24"/>
        </w:rPr>
        <w:t>ly traditional and often outdated methods and impractical practices.</w:t>
      </w:r>
    </w:p>
    <w:p w14:paraId="2B5F0D1C" w14:textId="05BC74B2" w:rsidR="00EF43E8" w:rsidRPr="00605401" w:rsidRDefault="00511FFF" w:rsidP="00EF43E8">
      <w:pPr>
        <w:spacing w:line="480" w:lineRule="auto"/>
        <w:rPr>
          <w:rFonts w:cstheme="minorHAnsi"/>
          <w:sz w:val="24"/>
          <w:szCs w:val="24"/>
        </w:rPr>
      </w:pPr>
      <w:r>
        <w:rPr>
          <w:rFonts w:cstheme="minorHAnsi"/>
          <w:sz w:val="24"/>
          <w:szCs w:val="24"/>
        </w:rPr>
        <w:t>As Petrovic</w:t>
      </w:r>
      <w:r w:rsidR="001F4060">
        <w:rPr>
          <w:rFonts w:cstheme="minorHAnsi"/>
          <w:sz w:val="24"/>
          <w:szCs w:val="24"/>
        </w:rPr>
        <w:t xml:space="preserve"> </w:t>
      </w:r>
      <w:r w:rsidR="00D82DCE">
        <w:rPr>
          <w:rFonts w:cstheme="minorHAnsi"/>
          <w:sz w:val="24"/>
          <w:szCs w:val="24"/>
        </w:rPr>
        <w:t xml:space="preserve">eloquently </w:t>
      </w:r>
      <w:r w:rsidR="00EF43E8">
        <w:rPr>
          <w:rFonts w:cstheme="minorHAnsi"/>
          <w:sz w:val="24"/>
          <w:szCs w:val="24"/>
        </w:rPr>
        <w:t>states, “</w:t>
      </w:r>
      <w:r w:rsidR="00EF43E8" w:rsidRPr="00605401">
        <w:rPr>
          <w:rFonts w:cstheme="minorHAnsi"/>
          <w:sz w:val="24"/>
          <w:szCs w:val="24"/>
        </w:rPr>
        <w:t>Religion is a complex construct that defines not only the historical and social identity of a nation but also the personal identity of an individual. The attitude towards religion can be conditioned by tradition, political ideology, true faith, education, etc.</w:t>
      </w:r>
      <w:r w:rsidR="00EF43E8">
        <w:rPr>
          <w:rFonts w:cstheme="minorHAnsi"/>
          <w:sz w:val="24"/>
          <w:szCs w:val="24"/>
        </w:rPr>
        <w:t>”</w:t>
      </w:r>
      <w:r w:rsidR="00EF43E8" w:rsidRPr="00605401">
        <w:rPr>
          <w:rFonts w:cstheme="minorHAnsi"/>
          <w:sz w:val="24"/>
          <w:szCs w:val="24"/>
        </w:rPr>
        <w:t xml:space="preserve"> </w:t>
      </w:r>
      <w:r w:rsidR="00EF43E8">
        <w:rPr>
          <w:rFonts w:cstheme="minorHAnsi"/>
          <w:sz w:val="24"/>
          <w:szCs w:val="24"/>
        </w:rPr>
        <w:t xml:space="preserve"> (Petrovic et al. 2044, </w:t>
      </w:r>
      <w:r w:rsidR="00EF43E8" w:rsidRPr="00605401">
        <w:rPr>
          <w:rFonts w:cstheme="minorHAnsi"/>
          <w:sz w:val="24"/>
          <w:szCs w:val="24"/>
        </w:rPr>
        <w:t>p 1).</w:t>
      </w:r>
    </w:p>
    <w:p w14:paraId="1E56926F" w14:textId="7D2F4416" w:rsidR="00511FFF" w:rsidRDefault="00511FFF" w:rsidP="000E7ECF">
      <w:pPr>
        <w:spacing w:line="480" w:lineRule="auto"/>
        <w:rPr>
          <w:rFonts w:cstheme="minorHAnsi"/>
          <w:sz w:val="24"/>
          <w:szCs w:val="24"/>
        </w:rPr>
      </w:pPr>
      <w:r w:rsidRPr="00605401">
        <w:rPr>
          <w:rFonts w:cstheme="minorHAnsi"/>
          <w:sz w:val="24"/>
          <w:szCs w:val="24"/>
        </w:rPr>
        <w:t xml:space="preserve">The </w:t>
      </w:r>
      <w:r w:rsidR="001F4060">
        <w:rPr>
          <w:rFonts w:cstheme="minorHAnsi"/>
          <w:sz w:val="24"/>
          <w:szCs w:val="24"/>
        </w:rPr>
        <w:t>profound rol</w:t>
      </w:r>
      <w:r>
        <w:rPr>
          <w:rFonts w:cstheme="minorHAnsi"/>
          <w:sz w:val="24"/>
          <w:szCs w:val="24"/>
        </w:rPr>
        <w:t>e</w:t>
      </w:r>
      <w:r w:rsidR="001F4060">
        <w:rPr>
          <w:rFonts w:cstheme="minorHAnsi"/>
          <w:sz w:val="24"/>
          <w:szCs w:val="24"/>
        </w:rPr>
        <w:t xml:space="preserve"> of </w:t>
      </w:r>
      <w:r>
        <w:rPr>
          <w:rFonts w:cstheme="minorHAnsi"/>
          <w:sz w:val="24"/>
          <w:szCs w:val="24"/>
        </w:rPr>
        <w:t>r</w:t>
      </w:r>
      <w:r w:rsidR="001F4060">
        <w:rPr>
          <w:rFonts w:cstheme="minorHAnsi"/>
          <w:sz w:val="24"/>
          <w:szCs w:val="24"/>
        </w:rPr>
        <w:t>eligi</w:t>
      </w:r>
      <w:r>
        <w:rPr>
          <w:rFonts w:cstheme="minorHAnsi"/>
          <w:sz w:val="24"/>
          <w:szCs w:val="24"/>
        </w:rPr>
        <w:t>o</w:t>
      </w:r>
      <w:r w:rsidR="001F4060">
        <w:rPr>
          <w:rFonts w:cstheme="minorHAnsi"/>
          <w:sz w:val="24"/>
          <w:szCs w:val="24"/>
        </w:rPr>
        <w:t xml:space="preserve">n </w:t>
      </w:r>
      <w:r>
        <w:rPr>
          <w:rFonts w:cstheme="minorHAnsi"/>
          <w:sz w:val="24"/>
          <w:szCs w:val="24"/>
        </w:rPr>
        <w:t>i</w:t>
      </w:r>
      <w:r w:rsidR="001F4060">
        <w:rPr>
          <w:rFonts w:cstheme="minorHAnsi"/>
          <w:sz w:val="24"/>
          <w:szCs w:val="24"/>
        </w:rPr>
        <w:t>n shaping personal and so</w:t>
      </w:r>
      <w:r>
        <w:rPr>
          <w:rFonts w:cstheme="minorHAnsi"/>
          <w:sz w:val="24"/>
          <w:szCs w:val="24"/>
        </w:rPr>
        <w:t>c</w:t>
      </w:r>
      <w:r w:rsidR="001F4060">
        <w:rPr>
          <w:rFonts w:cstheme="minorHAnsi"/>
          <w:sz w:val="24"/>
          <w:szCs w:val="24"/>
        </w:rPr>
        <w:t>ial</w:t>
      </w:r>
      <w:r>
        <w:rPr>
          <w:rFonts w:cstheme="minorHAnsi"/>
          <w:sz w:val="24"/>
          <w:szCs w:val="24"/>
        </w:rPr>
        <w:t xml:space="preserve"> </w:t>
      </w:r>
      <w:r w:rsidR="001F4060">
        <w:rPr>
          <w:rFonts w:cstheme="minorHAnsi"/>
          <w:sz w:val="24"/>
          <w:szCs w:val="24"/>
        </w:rPr>
        <w:t>id</w:t>
      </w:r>
      <w:r>
        <w:rPr>
          <w:rFonts w:cstheme="minorHAnsi"/>
          <w:sz w:val="24"/>
          <w:szCs w:val="24"/>
        </w:rPr>
        <w:t>e</w:t>
      </w:r>
      <w:r w:rsidR="001F4060">
        <w:rPr>
          <w:rFonts w:cstheme="minorHAnsi"/>
          <w:sz w:val="24"/>
          <w:szCs w:val="24"/>
        </w:rPr>
        <w:t>n</w:t>
      </w:r>
      <w:r>
        <w:rPr>
          <w:rFonts w:cstheme="minorHAnsi"/>
          <w:sz w:val="24"/>
          <w:szCs w:val="24"/>
        </w:rPr>
        <w:t>t</w:t>
      </w:r>
      <w:r w:rsidR="001F4060">
        <w:rPr>
          <w:rFonts w:cstheme="minorHAnsi"/>
          <w:sz w:val="24"/>
          <w:szCs w:val="24"/>
        </w:rPr>
        <w:t>ity is</w:t>
      </w:r>
      <w:r>
        <w:rPr>
          <w:rFonts w:cstheme="minorHAnsi"/>
          <w:sz w:val="24"/>
          <w:szCs w:val="24"/>
        </w:rPr>
        <w:t xml:space="preserve"> </w:t>
      </w:r>
      <w:r w:rsidR="00D82DCE">
        <w:rPr>
          <w:rFonts w:cstheme="minorHAnsi"/>
          <w:sz w:val="24"/>
          <w:szCs w:val="24"/>
        </w:rPr>
        <w:t>not just</w:t>
      </w:r>
      <w:r w:rsidR="001F4060">
        <w:rPr>
          <w:rFonts w:cstheme="minorHAnsi"/>
          <w:sz w:val="24"/>
          <w:szCs w:val="24"/>
        </w:rPr>
        <w:t xml:space="preserve"> fascina</w:t>
      </w:r>
      <w:r>
        <w:rPr>
          <w:rFonts w:cstheme="minorHAnsi"/>
          <w:sz w:val="24"/>
          <w:szCs w:val="24"/>
        </w:rPr>
        <w:t>t</w:t>
      </w:r>
      <w:r w:rsidR="001F4060">
        <w:rPr>
          <w:rFonts w:cstheme="minorHAnsi"/>
          <w:sz w:val="24"/>
          <w:szCs w:val="24"/>
        </w:rPr>
        <w:t>ing</w:t>
      </w:r>
      <w:r w:rsidR="00EF43E8">
        <w:rPr>
          <w:rFonts w:cstheme="minorHAnsi"/>
          <w:sz w:val="24"/>
          <w:szCs w:val="24"/>
        </w:rPr>
        <w:t>.</w:t>
      </w:r>
      <w:r w:rsidR="00D82DCE">
        <w:rPr>
          <w:rFonts w:cstheme="minorHAnsi"/>
          <w:sz w:val="24"/>
          <w:szCs w:val="24"/>
        </w:rPr>
        <w:t xml:space="preserve"> </w:t>
      </w:r>
      <w:r w:rsidR="00EF43E8">
        <w:rPr>
          <w:rFonts w:cstheme="minorHAnsi"/>
          <w:sz w:val="24"/>
          <w:szCs w:val="24"/>
        </w:rPr>
        <w:t>I</w:t>
      </w:r>
      <w:r w:rsidR="00D82DCE">
        <w:rPr>
          <w:rFonts w:cstheme="minorHAnsi"/>
          <w:sz w:val="24"/>
          <w:szCs w:val="24"/>
        </w:rPr>
        <w:t xml:space="preserve">t is a </w:t>
      </w:r>
      <w:r w:rsidR="00EF43E8">
        <w:rPr>
          <w:rFonts w:cstheme="minorHAnsi"/>
          <w:sz w:val="24"/>
          <w:szCs w:val="24"/>
        </w:rPr>
        <w:t>crucial</w:t>
      </w:r>
      <w:r>
        <w:rPr>
          <w:rFonts w:cstheme="minorHAnsi"/>
          <w:sz w:val="24"/>
          <w:szCs w:val="24"/>
        </w:rPr>
        <w:t xml:space="preserve"> </w:t>
      </w:r>
      <w:r w:rsidR="001F4060">
        <w:rPr>
          <w:rFonts w:cstheme="minorHAnsi"/>
          <w:sz w:val="24"/>
          <w:szCs w:val="24"/>
        </w:rPr>
        <w:t>aspect</w:t>
      </w:r>
      <w:r>
        <w:rPr>
          <w:rFonts w:cstheme="minorHAnsi"/>
          <w:sz w:val="24"/>
          <w:szCs w:val="24"/>
        </w:rPr>
        <w:t xml:space="preserve"> </w:t>
      </w:r>
      <w:r w:rsidR="001F4060">
        <w:rPr>
          <w:rFonts w:cstheme="minorHAnsi"/>
          <w:sz w:val="24"/>
          <w:szCs w:val="24"/>
        </w:rPr>
        <w:t>of our human ex</w:t>
      </w:r>
      <w:r w:rsidRPr="00605401">
        <w:rPr>
          <w:rFonts w:cstheme="minorHAnsi"/>
          <w:sz w:val="24"/>
          <w:szCs w:val="24"/>
        </w:rPr>
        <w:t>p</w:t>
      </w:r>
      <w:r w:rsidR="001F4060">
        <w:rPr>
          <w:rFonts w:cstheme="minorHAnsi"/>
          <w:sz w:val="24"/>
          <w:szCs w:val="24"/>
        </w:rPr>
        <w:t>erience</w:t>
      </w:r>
      <w:r w:rsidR="00D82DCE">
        <w:rPr>
          <w:rFonts w:cstheme="minorHAnsi"/>
          <w:sz w:val="24"/>
          <w:szCs w:val="24"/>
        </w:rPr>
        <w:t xml:space="preserve"> that we should all be eager to explore further</w:t>
      </w:r>
      <w:r w:rsidRPr="00605401">
        <w:rPr>
          <w:rFonts w:cstheme="minorHAnsi"/>
          <w:sz w:val="24"/>
          <w:szCs w:val="24"/>
        </w:rPr>
        <w:t>.</w:t>
      </w:r>
      <w:r w:rsidR="005877AC" w:rsidRPr="005877AC">
        <w:rPr>
          <w:rFonts w:cstheme="minorHAnsi"/>
          <w:sz w:val="24"/>
          <w:szCs w:val="24"/>
        </w:rPr>
        <w:t> Understanding how religion shapes our identity can provide valuable insights into our beliefs and actions, making this exploration both intriguing and necessary.</w:t>
      </w:r>
    </w:p>
    <w:p w14:paraId="5C43851D" w14:textId="403E5599" w:rsidR="000C3C83" w:rsidRDefault="00D82DCE" w:rsidP="000C3C83">
      <w:pPr>
        <w:spacing w:line="480" w:lineRule="auto"/>
        <w:rPr>
          <w:rFonts w:cstheme="minorHAnsi"/>
          <w:sz w:val="24"/>
          <w:szCs w:val="24"/>
        </w:rPr>
      </w:pPr>
      <w:r>
        <w:rPr>
          <w:rFonts w:cstheme="minorHAnsi"/>
          <w:sz w:val="24"/>
          <w:szCs w:val="24"/>
        </w:rPr>
        <w:t>Furthermore, for many people, r</w:t>
      </w:r>
      <w:r w:rsidR="00DF5017">
        <w:rPr>
          <w:rFonts w:cstheme="minorHAnsi"/>
          <w:sz w:val="24"/>
          <w:szCs w:val="24"/>
        </w:rPr>
        <w:t>eligion</w:t>
      </w:r>
      <w:r w:rsidR="00DF5017" w:rsidRPr="00DF5017">
        <w:rPr>
          <w:rFonts w:cstheme="minorHAnsi"/>
          <w:sz w:val="24"/>
          <w:szCs w:val="24"/>
        </w:rPr>
        <w:t xml:space="preserve"> drives </w:t>
      </w:r>
      <w:r>
        <w:rPr>
          <w:rFonts w:cstheme="minorHAnsi"/>
          <w:sz w:val="24"/>
          <w:szCs w:val="24"/>
        </w:rPr>
        <w:t xml:space="preserve">their </w:t>
      </w:r>
      <w:r w:rsidR="00DF5017" w:rsidRPr="00DF5017">
        <w:rPr>
          <w:rFonts w:cstheme="minorHAnsi"/>
          <w:sz w:val="24"/>
          <w:szCs w:val="24"/>
        </w:rPr>
        <w:t xml:space="preserve">beliefs, and a </w:t>
      </w:r>
      <w:r>
        <w:rPr>
          <w:rFonts w:cstheme="minorHAnsi"/>
          <w:sz w:val="24"/>
          <w:szCs w:val="24"/>
        </w:rPr>
        <w:t>person’s</w:t>
      </w:r>
      <w:r w:rsidR="00DF5017" w:rsidRPr="00DF5017">
        <w:rPr>
          <w:rFonts w:cstheme="minorHAnsi"/>
          <w:sz w:val="24"/>
          <w:szCs w:val="24"/>
        </w:rPr>
        <w:t xml:space="preserve"> beliefs influence </w:t>
      </w:r>
      <w:r>
        <w:rPr>
          <w:rFonts w:cstheme="minorHAnsi"/>
          <w:sz w:val="24"/>
          <w:szCs w:val="24"/>
        </w:rPr>
        <w:t>th</w:t>
      </w:r>
      <w:r w:rsidR="00DF5017" w:rsidRPr="00DF5017">
        <w:rPr>
          <w:rFonts w:cstheme="minorHAnsi"/>
          <w:sz w:val="24"/>
          <w:szCs w:val="24"/>
        </w:rPr>
        <w:t>e</w:t>
      </w:r>
      <w:r>
        <w:rPr>
          <w:rFonts w:cstheme="minorHAnsi"/>
          <w:sz w:val="24"/>
          <w:szCs w:val="24"/>
        </w:rPr>
        <w:t>i</w:t>
      </w:r>
      <w:r w:rsidR="00DF5017" w:rsidRPr="00DF5017">
        <w:rPr>
          <w:rFonts w:cstheme="minorHAnsi"/>
          <w:sz w:val="24"/>
          <w:szCs w:val="24"/>
        </w:rPr>
        <w:t>r actions</w:t>
      </w:r>
      <w:r>
        <w:rPr>
          <w:rFonts w:cstheme="minorHAnsi"/>
          <w:sz w:val="24"/>
          <w:szCs w:val="24"/>
        </w:rPr>
        <w:t xml:space="preserve">; therefore, it is not a stretch to conclude that religion (orthodoxy) substantially impacts </w:t>
      </w:r>
      <w:r w:rsidR="00DF5017">
        <w:rPr>
          <w:rFonts w:cstheme="minorHAnsi"/>
          <w:sz w:val="24"/>
          <w:szCs w:val="24"/>
        </w:rPr>
        <w:t xml:space="preserve">society </w:t>
      </w:r>
      <w:r>
        <w:rPr>
          <w:rFonts w:cstheme="minorHAnsi"/>
          <w:sz w:val="24"/>
          <w:szCs w:val="24"/>
        </w:rPr>
        <w:t>and societal norms</w:t>
      </w:r>
      <w:r w:rsidR="00DF5017">
        <w:rPr>
          <w:rFonts w:cstheme="minorHAnsi"/>
          <w:sz w:val="24"/>
          <w:szCs w:val="24"/>
        </w:rPr>
        <w:t xml:space="preserve">.  As an example, as stated by Whitehead </w:t>
      </w:r>
      <w:r w:rsidR="00DF5017" w:rsidRPr="00DF5017">
        <w:rPr>
          <w:rFonts w:cstheme="minorHAnsi"/>
          <w:sz w:val="24"/>
          <w:szCs w:val="24"/>
        </w:rPr>
        <w:t>and Perry</w:t>
      </w:r>
      <w:bookmarkStart w:id="0" w:name="_Hlk179611642"/>
      <w:r w:rsidR="001F4060" w:rsidRPr="001F4060">
        <w:rPr>
          <w:rFonts w:cstheme="minorHAnsi"/>
          <w:sz w:val="24"/>
          <w:szCs w:val="24"/>
        </w:rPr>
        <w:t> in their publication titled</w:t>
      </w:r>
      <w:r>
        <w:rPr>
          <w:rFonts w:cstheme="minorHAnsi"/>
          <w:sz w:val="24"/>
          <w:szCs w:val="24"/>
        </w:rPr>
        <w:t xml:space="preserve"> </w:t>
      </w:r>
      <w:r w:rsidR="001F4060" w:rsidRPr="00D82DCE">
        <w:rPr>
          <w:rFonts w:cstheme="minorHAnsi"/>
          <w:i/>
          <w:iCs/>
          <w:sz w:val="24"/>
          <w:szCs w:val="24"/>
        </w:rPr>
        <w:t>Taking America</w:t>
      </w:r>
      <w:r w:rsidR="001F4060" w:rsidRPr="001F4060">
        <w:rPr>
          <w:rFonts w:cstheme="minorHAnsi"/>
          <w:sz w:val="24"/>
          <w:szCs w:val="24"/>
        </w:rPr>
        <w:t xml:space="preserve"> </w:t>
      </w:r>
      <w:r w:rsidR="001F4060" w:rsidRPr="00D82DCE">
        <w:rPr>
          <w:rFonts w:cstheme="minorHAnsi"/>
          <w:i/>
          <w:iCs/>
          <w:sz w:val="24"/>
          <w:szCs w:val="24"/>
        </w:rPr>
        <w:t>Back for God</w:t>
      </w:r>
      <w:r w:rsidR="001F4060" w:rsidRPr="001F4060">
        <w:rPr>
          <w:rFonts w:cstheme="minorHAnsi"/>
          <w:sz w:val="24"/>
          <w:szCs w:val="24"/>
        </w:rPr>
        <w:t>, </w:t>
      </w:r>
      <w:r w:rsidR="00DF5017">
        <w:rPr>
          <w:rFonts w:cstheme="minorHAnsi"/>
          <w:sz w:val="24"/>
          <w:szCs w:val="24"/>
        </w:rPr>
        <w:t>m</w:t>
      </w:r>
      <w:r w:rsidR="00DF5017" w:rsidRPr="00DF5017">
        <w:rPr>
          <w:rFonts w:eastAsia="Times New Roman" w:cstheme="minorHAnsi"/>
          <w:kern w:val="2"/>
          <w:sz w:val="24"/>
          <w:szCs w:val="24"/>
          <w14:ligatures w14:val="standardContextual"/>
        </w:rPr>
        <w:t>ost Americans recognize Christianity's numerical dominance in the United States. (</w:t>
      </w:r>
      <w:r w:rsidR="00DF5017">
        <w:rPr>
          <w:rFonts w:eastAsia="Times New Roman" w:cstheme="minorHAnsi"/>
          <w:kern w:val="2"/>
          <w:sz w:val="24"/>
          <w:szCs w:val="24"/>
          <w14:ligatures w14:val="standardContextual"/>
        </w:rPr>
        <w:t xml:space="preserve">Whitehead &amp; </w:t>
      </w:r>
      <w:r>
        <w:rPr>
          <w:rFonts w:eastAsia="Times New Roman" w:cstheme="minorHAnsi"/>
          <w:kern w:val="2"/>
          <w:sz w:val="24"/>
          <w:szCs w:val="24"/>
          <w14:ligatures w14:val="standardContextual"/>
        </w:rPr>
        <w:t xml:space="preserve">Perry, 2020, </w:t>
      </w:r>
      <w:r w:rsidRPr="00DF5017">
        <w:rPr>
          <w:rFonts w:eastAsia="Times New Roman" w:cstheme="minorHAnsi"/>
          <w:kern w:val="2"/>
          <w:sz w:val="24"/>
          <w:szCs w:val="24"/>
          <w14:ligatures w14:val="standardContextual"/>
        </w:rPr>
        <w:t>p.3</w:t>
      </w:r>
      <w:r w:rsidR="00DF5017" w:rsidRPr="00DF5017">
        <w:rPr>
          <w:rFonts w:eastAsia="Times New Roman" w:cstheme="minorHAnsi"/>
          <w:kern w:val="2"/>
          <w:sz w:val="24"/>
          <w:szCs w:val="24"/>
          <w14:ligatures w14:val="standardContextual"/>
        </w:rPr>
        <w:t xml:space="preserve">). </w:t>
      </w:r>
      <w:r w:rsidR="00DF5017">
        <w:rPr>
          <w:rFonts w:eastAsia="Times New Roman" w:cstheme="minorHAnsi"/>
          <w:kern w:val="2"/>
          <w:sz w:val="24"/>
          <w:szCs w:val="24"/>
          <w14:ligatures w14:val="standardContextual"/>
        </w:rPr>
        <w:t xml:space="preserve"> </w:t>
      </w:r>
      <w:r w:rsidR="00CF578D">
        <w:rPr>
          <w:rFonts w:eastAsia="Times New Roman" w:cstheme="minorHAnsi"/>
          <w:kern w:val="2"/>
          <w:sz w:val="24"/>
          <w:szCs w:val="24"/>
          <w14:ligatures w14:val="standardContextual"/>
        </w:rPr>
        <w:t xml:space="preserve">Since </w:t>
      </w:r>
      <w:r w:rsidR="00DF5017">
        <w:rPr>
          <w:rFonts w:eastAsia="Times New Roman" w:cstheme="minorHAnsi"/>
          <w:kern w:val="2"/>
          <w:sz w:val="24"/>
          <w:szCs w:val="24"/>
          <w14:ligatures w14:val="standardContextual"/>
        </w:rPr>
        <w:t>Christianity is the dominant religion in the United States, the practices</w:t>
      </w:r>
      <w:r w:rsidR="000C3C83">
        <w:rPr>
          <w:rFonts w:eastAsia="Times New Roman" w:cstheme="minorHAnsi"/>
          <w:kern w:val="2"/>
          <w:sz w:val="24"/>
          <w:szCs w:val="24"/>
          <w14:ligatures w14:val="standardContextual"/>
        </w:rPr>
        <w:t xml:space="preserve"> (orthopraxis),</w:t>
      </w:r>
      <w:r w:rsidR="00DF5017">
        <w:rPr>
          <w:rFonts w:eastAsia="Times New Roman" w:cstheme="minorHAnsi"/>
          <w:kern w:val="2"/>
          <w:sz w:val="24"/>
          <w:szCs w:val="24"/>
          <w14:ligatures w14:val="standardContextual"/>
        </w:rPr>
        <w:t xml:space="preserve"> as interpreted by Christians</w:t>
      </w:r>
      <w:r w:rsidR="000C3C83">
        <w:rPr>
          <w:rFonts w:eastAsia="Times New Roman" w:cstheme="minorHAnsi"/>
          <w:kern w:val="2"/>
          <w:sz w:val="24"/>
          <w:szCs w:val="24"/>
          <w14:ligatures w14:val="standardContextual"/>
        </w:rPr>
        <w:t>,</w:t>
      </w:r>
      <w:r w:rsidR="00DF5017">
        <w:rPr>
          <w:rFonts w:eastAsia="Times New Roman" w:cstheme="minorHAnsi"/>
          <w:kern w:val="2"/>
          <w:sz w:val="24"/>
          <w:szCs w:val="24"/>
          <w14:ligatures w14:val="standardContextual"/>
        </w:rPr>
        <w:t xml:space="preserve"> p</w:t>
      </w:r>
      <w:r w:rsidR="00EF43E8">
        <w:rPr>
          <w:rFonts w:eastAsia="Times New Roman" w:cstheme="minorHAnsi"/>
          <w:kern w:val="2"/>
          <w:sz w:val="24"/>
          <w:szCs w:val="24"/>
          <w14:ligatures w14:val="standardContextual"/>
        </w:rPr>
        <w:t>rofound</w:t>
      </w:r>
      <w:r w:rsidR="00DF5017">
        <w:rPr>
          <w:rFonts w:eastAsia="Times New Roman" w:cstheme="minorHAnsi"/>
          <w:kern w:val="2"/>
          <w:sz w:val="24"/>
          <w:szCs w:val="24"/>
          <w14:ligatures w14:val="standardContextual"/>
        </w:rPr>
        <w:t xml:space="preserve">ly impact our country.  </w:t>
      </w:r>
      <w:r w:rsidR="00EF43E8">
        <w:rPr>
          <w:rFonts w:eastAsia="Times New Roman" w:cstheme="minorHAnsi"/>
          <w:kern w:val="2"/>
          <w:sz w:val="24"/>
          <w:szCs w:val="24"/>
          <w14:ligatures w14:val="standardContextual"/>
        </w:rPr>
        <w:t xml:space="preserve"> </w:t>
      </w:r>
      <w:r w:rsidR="00CF578D">
        <w:rPr>
          <w:rFonts w:eastAsia="Times New Roman" w:cstheme="minorHAnsi"/>
          <w:kern w:val="2"/>
          <w:sz w:val="24"/>
          <w:szCs w:val="24"/>
          <w14:ligatures w14:val="standardContextual"/>
        </w:rPr>
        <w:t xml:space="preserve">The challenge is that </w:t>
      </w:r>
      <w:r w:rsidR="005877AC" w:rsidRPr="005877AC">
        <w:rPr>
          <w:rFonts w:eastAsia="Times New Roman" w:cstheme="minorHAnsi"/>
          <w:kern w:val="2"/>
          <w:sz w:val="24"/>
          <w:szCs w:val="24"/>
          <w14:ligatures w14:val="standardContextual"/>
        </w:rPr>
        <w:t xml:space="preserve">various denominations under the Christian banner </w:t>
      </w:r>
      <w:r w:rsidR="005877AC">
        <w:rPr>
          <w:rFonts w:eastAsia="Times New Roman" w:cstheme="minorHAnsi"/>
          <w:kern w:val="2"/>
          <w:sz w:val="24"/>
          <w:szCs w:val="24"/>
          <w14:ligatures w14:val="standardContextual"/>
        </w:rPr>
        <w:t xml:space="preserve">often </w:t>
      </w:r>
      <w:r w:rsidR="005877AC" w:rsidRPr="005877AC">
        <w:rPr>
          <w:rFonts w:eastAsia="Times New Roman" w:cstheme="minorHAnsi"/>
          <w:kern w:val="2"/>
          <w:sz w:val="24"/>
          <w:szCs w:val="24"/>
          <w14:ligatures w14:val="standardContextual"/>
        </w:rPr>
        <w:t xml:space="preserve">divide people </w:t>
      </w:r>
      <w:r w:rsidR="00B56922">
        <w:rPr>
          <w:rFonts w:eastAsia="Times New Roman" w:cstheme="minorHAnsi"/>
          <w:kern w:val="2"/>
          <w:sz w:val="24"/>
          <w:szCs w:val="24"/>
          <w14:ligatures w14:val="standardContextual"/>
        </w:rPr>
        <w:t>in</w:t>
      </w:r>
      <w:r w:rsidR="005877AC" w:rsidRPr="005877AC">
        <w:rPr>
          <w:rFonts w:eastAsia="Times New Roman" w:cstheme="minorHAnsi"/>
          <w:kern w:val="2"/>
          <w:sz w:val="24"/>
          <w:szCs w:val="24"/>
          <w14:ligatures w14:val="standardContextual"/>
        </w:rPr>
        <w:t>s</w:t>
      </w:r>
      <w:r w:rsidR="00B56922">
        <w:rPr>
          <w:rFonts w:eastAsia="Times New Roman" w:cstheme="minorHAnsi"/>
          <w:kern w:val="2"/>
          <w:sz w:val="24"/>
          <w:szCs w:val="24"/>
          <w14:ligatures w14:val="standardContextual"/>
        </w:rPr>
        <w:t>t</w:t>
      </w:r>
      <w:r w:rsidR="005877AC" w:rsidRPr="005877AC">
        <w:rPr>
          <w:rFonts w:eastAsia="Times New Roman" w:cstheme="minorHAnsi"/>
          <w:kern w:val="2"/>
          <w:sz w:val="24"/>
          <w:szCs w:val="24"/>
          <w14:ligatures w14:val="standardContextual"/>
        </w:rPr>
        <w:t>e</w:t>
      </w:r>
      <w:r w:rsidR="00B56922">
        <w:rPr>
          <w:rFonts w:eastAsia="Times New Roman" w:cstheme="minorHAnsi"/>
          <w:kern w:val="2"/>
          <w:sz w:val="24"/>
          <w:szCs w:val="24"/>
          <w14:ligatures w14:val="standardContextual"/>
        </w:rPr>
        <w:t>a</w:t>
      </w:r>
      <w:r w:rsidR="005877AC" w:rsidRPr="005877AC">
        <w:rPr>
          <w:rFonts w:eastAsia="Times New Roman" w:cstheme="minorHAnsi"/>
          <w:kern w:val="2"/>
          <w:sz w:val="24"/>
          <w:szCs w:val="24"/>
          <w14:ligatures w14:val="standardContextual"/>
        </w:rPr>
        <w:t>d o</w:t>
      </w:r>
      <w:r w:rsidR="00B56922">
        <w:rPr>
          <w:rFonts w:eastAsia="Times New Roman" w:cstheme="minorHAnsi"/>
          <w:kern w:val="2"/>
          <w:sz w:val="24"/>
          <w:szCs w:val="24"/>
          <w14:ligatures w14:val="standardContextual"/>
        </w:rPr>
        <w:t>f</w:t>
      </w:r>
      <w:r w:rsidR="005877AC" w:rsidRPr="005877AC">
        <w:rPr>
          <w:rFonts w:eastAsia="Times New Roman" w:cstheme="minorHAnsi"/>
          <w:kern w:val="2"/>
          <w:sz w:val="24"/>
          <w:szCs w:val="24"/>
          <w14:ligatures w14:val="standardContextual"/>
        </w:rPr>
        <w:t xml:space="preserve"> uniting them in love (Matthew 22:37-40). </w:t>
      </w:r>
      <w:r w:rsidR="005877AC" w:rsidRPr="005877AC">
        <w:rPr>
          <w:rFonts w:eastAsia="Times New Roman" w:cstheme="minorHAnsi"/>
          <w:kern w:val="2"/>
          <w:sz w:val="24"/>
          <w:szCs w:val="24"/>
          <w14:ligatures w14:val="standardContextual"/>
        </w:rPr>
        <w:lastRenderedPageBreak/>
        <w:t>The Oxford and Collins dictionaries define Orthodoxy as a generally accepted idea or view. The orthodoxy and orthopraxis of</w:t>
      </w:r>
      <w:r w:rsidR="005877AC">
        <w:rPr>
          <w:rFonts w:eastAsia="Times New Roman" w:cstheme="minorHAnsi"/>
          <w:kern w:val="2"/>
          <w:sz w:val="24"/>
          <w:szCs w:val="24"/>
          <w14:ligatures w14:val="standardContextual"/>
        </w:rPr>
        <w:t> the </w:t>
      </w:r>
      <w:r w:rsidR="000C3C83" w:rsidRPr="000C3C83">
        <w:rPr>
          <w:rFonts w:cstheme="minorHAnsi"/>
          <w:sz w:val="24"/>
          <w:szCs w:val="24"/>
        </w:rPr>
        <w:t>Christian religion are embedded in American culture</w:t>
      </w:r>
      <w:r w:rsidR="005877AC">
        <w:rPr>
          <w:rFonts w:cstheme="minorHAnsi"/>
          <w:sz w:val="24"/>
          <w:szCs w:val="24"/>
        </w:rPr>
        <w:t>, underscoring the significant impact of religion on society</w:t>
      </w:r>
      <w:r w:rsidR="00EF2F04">
        <w:rPr>
          <w:rFonts w:cstheme="minorHAnsi"/>
          <w:sz w:val="24"/>
          <w:szCs w:val="24"/>
        </w:rPr>
        <w:t>; hopefully, this will lead to a more perfect union in which all people are treated equally.</w:t>
      </w:r>
    </w:p>
    <w:p w14:paraId="3EB6C327" w14:textId="77777777" w:rsidR="00EF43E8" w:rsidRDefault="00EF43E8" w:rsidP="000C3C83">
      <w:pPr>
        <w:spacing w:line="480" w:lineRule="auto"/>
        <w:rPr>
          <w:rFonts w:cstheme="minorHAnsi"/>
          <w:sz w:val="24"/>
          <w:szCs w:val="24"/>
        </w:rPr>
      </w:pPr>
    </w:p>
    <w:p w14:paraId="2F3F61B6" w14:textId="77777777" w:rsidR="00FB0D53" w:rsidRDefault="00FB0D53" w:rsidP="00FB0D53">
      <w:pPr>
        <w:spacing w:line="240" w:lineRule="auto"/>
        <w:rPr>
          <w:rFonts w:cstheme="minorHAnsi"/>
          <w:b/>
          <w:bCs/>
          <w:color w:val="FF0000"/>
          <w:sz w:val="24"/>
          <w:szCs w:val="24"/>
        </w:rPr>
      </w:pPr>
      <w:r>
        <w:rPr>
          <w:rFonts w:cstheme="minorHAnsi"/>
          <w:b/>
          <w:bCs/>
          <w:color w:val="FF0000"/>
          <w:sz w:val="24"/>
          <w:szCs w:val="24"/>
        </w:rPr>
        <w:t>Quinton, you did an insightful reflection on orthodoxy and orthopraxis! I liked the personal response about your natural associations of the term ‘orthodoxy,’ “</w:t>
      </w:r>
      <w:r w:rsidRPr="00FB0D53">
        <w:rPr>
          <w:rFonts w:cstheme="minorHAnsi"/>
          <w:b/>
          <w:bCs/>
          <w:color w:val="FF0000"/>
          <w:sz w:val="24"/>
          <w:szCs w:val="24"/>
        </w:rPr>
        <w:t>When I hear the word orthodox or orthodoxy, I associate it with religion, mainly traditional and often outdated methods and impractical practices.</w:t>
      </w:r>
      <w:r w:rsidRPr="00FB0D53">
        <w:rPr>
          <w:rFonts w:cstheme="minorHAnsi"/>
          <w:b/>
          <w:bCs/>
          <w:color w:val="FF0000"/>
          <w:sz w:val="24"/>
          <w:szCs w:val="24"/>
        </w:rPr>
        <w:t>”</w:t>
      </w:r>
      <w:r>
        <w:rPr>
          <w:rFonts w:cstheme="minorHAnsi"/>
          <w:b/>
          <w:bCs/>
          <w:color w:val="FF0000"/>
          <w:sz w:val="24"/>
          <w:szCs w:val="24"/>
        </w:rPr>
        <w:t xml:space="preserve"> I hope this class challenges the notions that Christian orthodoxy is outdated or impractical! Ha! I know what you meant. </w:t>
      </w:r>
    </w:p>
    <w:p w14:paraId="19E02D33" w14:textId="0D4BAEC2" w:rsidR="00007908" w:rsidRDefault="00FB0D53" w:rsidP="00FB0D53">
      <w:pPr>
        <w:spacing w:line="240" w:lineRule="auto"/>
        <w:rPr>
          <w:rFonts w:cstheme="minorHAnsi"/>
          <w:b/>
          <w:bCs/>
          <w:color w:val="FF0000"/>
          <w:sz w:val="24"/>
          <w:szCs w:val="24"/>
        </w:rPr>
      </w:pPr>
      <w:r>
        <w:rPr>
          <w:rFonts w:cstheme="minorHAnsi"/>
          <w:b/>
          <w:bCs/>
          <w:color w:val="FF0000"/>
          <w:sz w:val="24"/>
          <w:szCs w:val="24"/>
        </w:rPr>
        <w:t>You also did  great job seeing contemporary relevance of orthodoxy and orthopraxis. Your finding Whitehead and Perry’s research about Christian nationalism is incredibly timely with an American election coming very soon. Christian nationalism is a debated notion and the controversies surrounding it put Christians in a self-reflective place about their dual citizenship in the kingdom of Christ and an earthly nation. I look forward to seeing how your research in this class develops your thinking!</w:t>
      </w:r>
    </w:p>
    <w:p w14:paraId="516BCF8F" w14:textId="34D792C5" w:rsidR="00FB0D53" w:rsidRPr="00FB0D53" w:rsidRDefault="00FB0D53" w:rsidP="00FB0D53">
      <w:pPr>
        <w:spacing w:line="240" w:lineRule="auto"/>
        <w:rPr>
          <w:rFonts w:cstheme="minorHAnsi"/>
          <w:b/>
          <w:bCs/>
          <w:color w:val="FF0000"/>
          <w:sz w:val="24"/>
          <w:szCs w:val="24"/>
        </w:rPr>
      </w:pPr>
      <w:r>
        <w:rPr>
          <w:rFonts w:cstheme="minorHAnsi"/>
          <w:b/>
          <w:bCs/>
          <w:color w:val="FF0000"/>
          <w:sz w:val="24"/>
          <w:szCs w:val="24"/>
        </w:rPr>
        <w:t>Grade: A</w:t>
      </w:r>
    </w:p>
    <w:p w14:paraId="6C3FC897" w14:textId="77777777" w:rsidR="00007908" w:rsidRDefault="00007908" w:rsidP="000C3C83">
      <w:pPr>
        <w:spacing w:line="480" w:lineRule="auto"/>
        <w:rPr>
          <w:rFonts w:cstheme="minorHAnsi"/>
          <w:sz w:val="24"/>
          <w:szCs w:val="24"/>
        </w:rPr>
      </w:pPr>
    </w:p>
    <w:p w14:paraId="6DA64CA7" w14:textId="77777777" w:rsidR="00007908" w:rsidRDefault="00007908" w:rsidP="000C3C83">
      <w:pPr>
        <w:spacing w:line="480" w:lineRule="auto"/>
        <w:rPr>
          <w:rFonts w:cstheme="minorHAnsi"/>
          <w:sz w:val="24"/>
          <w:szCs w:val="24"/>
        </w:rPr>
      </w:pPr>
    </w:p>
    <w:p w14:paraId="57C729D6" w14:textId="77777777" w:rsidR="00007908" w:rsidRDefault="00007908" w:rsidP="000C3C83">
      <w:pPr>
        <w:spacing w:line="480" w:lineRule="auto"/>
        <w:rPr>
          <w:rFonts w:cstheme="minorHAnsi"/>
          <w:sz w:val="24"/>
          <w:szCs w:val="24"/>
        </w:rPr>
      </w:pPr>
    </w:p>
    <w:p w14:paraId="314EDD19" w14:textId="77777777" w:rsidR="00007908" w:rsidRDefault="00007908" w:rsidP="000C3C83">
      <w:pPr>
        <w:spacing w:line="480" w:lineRule="auto"/>
        <w:rPr>
          <w:rFonts w:cstheme="minorHAnsi"/>
          <w:sz w:val="24"/>
          <w:szCs w:val="24"/>
        </w:rPr>
      </w:pPr>
    </w:p>
    <w:p w14:paraId="5E26B074" w14:textId="77777777" w:rsidR="00007908" w:rsidRDefault="00007908" w:rsidP="000C3C83">
      <w:pPr>
        <w:spacing w:line="480" w:lineRule="auto"/>
        <w:rPr>
          <w:rFonts w:cstheme="minorHAnsi"/>
          <w:sz w:val="24"/>
          <w:szCs w:val="24"/>
        </w:rPr>
      </w:pPr>
    </w:p>
    <w:p w14:paraId="4DFF34EC" w14:textId="77777777" w:rsidR="00007908" w:rsidRDefault="00007908" w:rsidP="000C3C83">
      <w:pPr>
        <w:spacing w:line="480" w:lineRule="auto"/>
        <w:rPr>
          <w:rFonts w:cstheme="minorHAnsi"/>
          <w:sz w:val="24"/>
          <w:szCs w:val="24"/>
        </w:rPr>
      </w:pPr>
    </w:p>
    <w:p w14:paraId="1150B2E7" w14:textId="77777777" w:rsidR="00007908" w:rsidRDefault="00007908" w:rsidP="000C3C83">
      <w:pPr>
        <w:spacing w:line="480" w:lineRule="auto"/>
        <w:rPr>
          <w:rFonts w:cstheme="minorHAnsi"/>
          <w:sz w:val="24"/>
          <w:szCs w:val="24"/>
        </w:rPr>
      </w:pPr>
    </w:p>
    <w:p w14:paraId="2F7D1709" w14:textId="77777777" w:rsidR="00007908" w:rsidRDefault="00007908" w:rsidP="000C3C83">
      <w:pPr>
        <w:spacing w:line="480" w:lineRule="auto"/>
        <w:rPr>
          <w:rFonts w:cstheme="minorHAnsi"/>
          <w:sz w:val="24"/>
          <w:szCs w:val="24"/>
        </w:rPr>
      </w:pPr>
    </w:p>
    <w:p w14:paraId="12F24E89" w14:textId="6AE93872" w:rsidR="00007908" w:rsidRPr="00FB0B5C" w:rsidRDefault="00FB0B5C" w:rsidP="00FB0B5C">
      <w:pPr>
        <w:spacing w:line="480" w:lineRule="auto"/>
        <w:jc w:val="center"/>
        <w:rPr>
          <w:rFonts w:cstheme="minorHAnsi"/>
          <w:b/>
          <w:bCs/>
          <w:sz w:val="24"/>
          <w:szCs w:val="24"/>
        </w:rPr>
      </w:pPr>
      <w:commentRangeStart w:id="1"/>
      <w:r w:rsidRPr="00FB0B5C">
        <w:rPr>
          <w:rFonts w:cstheme="minorHAnsi"/>
          <w:b/>
          <w:bCs/>
          <w:sz w:val="24"/>
          <w:szCs w:val="24"/>
        </w:rPr>
        <w:lastRenderedPageBreak/>
        <w:t>References</w:t>
      </w:r>
      <w:commentRangeEnd w:id="1"/>
      <w:r w:rsidR="00E676AB">
        <w:rPr>
          <w:rStyle w:val="CommentReference"/>
        </w:rPr>
        <w:commentReference w:id="1"/>
      </w:r>
    </w:p>
    <w:p w14:paraId="7112034B" w14:textId="77777777" w:rsidR="00007908" w:rsidRDefault="00E676AB" w:rsidP="000C3C83">
      <w:pPr>
        <w:spacing w:line="480" w:lineRule="auto"/>
        <w:rPr>
          <w:rFonts w:cstheme="minorHAnsi"/>
          <w:sz w:val="24"/>
          <w:szCs w:val="24"/>
        </w:rPr>
      </w:pPr>
      <w:commentRangeStart w:id="2"/>
      <w:commentRangeEnd w:id="2"/>
      <w:r>
        <w:rPr>
          <w:rStyle w:val="CommentReference"/>
        </w:rPr>
        <w:commentReference w:id="2"/>
      </w:r>
    </w:p>
    <w:p w14:paraId="5F10812E" w14:textId="77777777" w:rsidR="00007908" w:rsidRDefault="00007908" w:rsidP="00E8022F">
      <w:pPr>
        <w:spacing w:after="0" w:line="480" w:lineRule="auto"/>
        <w:ind w:left="720" w:hanging="720"/>
        <w:rPr>
          <w:rFonts w:cstheme="minorHAnsi"/>
          <w:sz w:val="24"/>
          <w:szCs w:val="24"/>
          <w:shd w:val="clear" w:color="auto" w:fill="FFFFFF"/>
        </w:rPr>
      </w:pPr>
      <w:commentRangeStart w:id="3"/>
      <w:r w:rsidRPr="00007908">
        <w:rPr>
          <w:rFonts w:cstheme="minorHAnsi"/>
          <w:sz w:val="24"/>
          <w:szCs w:val="24"/>
          <w:shd w:val="clear" w:color="auto" w:fill="FFFFFF"/>
        </w:rPr>
        <w:t>Petrović,</w:t>
      </w:r>
      <w:r>
        <w:rPr>
          <w:rFonts w:cstheme="minorHAnsi"/>
          <w:sz w:val="24"/>
          <w:szCs w:val="24"/>
          <w:shd w:val="clear" w:color="auto" w:fill="FFFFFF"/>
        </w:rPr>
        <w:t xml:space="preserve"> et al.</w:t>
      </w:r>
      <w:r w:rsidRPr="00007908">
        <w:rPr>
          <w:rFonts w:cstheme="minorHAnsi"/>
          <w:sz w:val="24"/>
          <w:szCs w:val="24"/>
          <w:shd w:val="clear" w:color="auto" w:fill="FFFFFF"/>
        </w:rPr>
        <w:t xml:space="preserve"> (2024). The relationship between the level of religiousness of the Christian orthodox female students of teachers’ education faculties in Serbia and their attitudes towards orthodox-moral issues.</w:t>
      </w:r>
      <w:r w:rsidRPr="00007908">
        <w:rPr>
          <w:rFonts w:cstheme="minorHAnsi"/>
          <w:i/>
          <w:iCs/>
          <w:sz w:val="24"/>
          <w:szCs w:val="24"/>
          <w:shd w:val="clear" w:color="auto" w:fill="FFFFFF"/>
        </w:rPr>
        <w:t> Religions, </w:t>
      </w:r>
      <w:r w:rsidRPr="00E8022F">
        <w:rPr>
          <w:rFonts w:cstheme="minorHAnsi"/>
          <w:sz w:val="24"/>
          <w:szCs w:val="24"/>
          <w:shd w:val="clear" w:color="auto" w:fill="FFFFFF"/>
        </w:rPr>
        <w:t>15(7), 809</w:t>
      </w:r>
      <w:r w:rsidRPr="00007908">
        <w:rPr>
          <w:rFonts w:cstheme="minorHAnsi"/>
          <w:sz w:val="24"/>
          <w:szCs w:val="24"/>
          <w:shd w:val="clear" w:color="auto" w:fill="FFFFFF"/>
        </w:rPr>
        <w:t xml:space="preserve">. </w:t>
      </w:r>
    </w:p>
    <w:p w14:paraId="0CE9A7A9" w14:textId="2DA36834" w:rsidR="00007908" w:rsidRPr="00007908" w:rsidRDefault="00E8022F" w:rsidP="00E8022F">
      <w:pPr>
        <w:spacing w:after="0" w:line="480" w:lineRule="auto"/>
        <w:ind w:left="720" w:hanging="720"/>
        <w:rPr>
          <w:rFonts w:cstheme="minorHAnsi"/>
          <w:sz w:val="24"/>
          <w:szCs w:val="24"/>
        </w:rPr>
      </w:pPr>
      <w:r>
        <w:rPr>
          <w:rFonts w:cstheme="minorHAnsi"/>
          <w:sz w:val="24"/>
          <w:szCs w:val="24"/>
          <w:shd w:val="clear" w:color="auto" w:fill="FFFFFF"/>
        </w:rPr>
        <w:t xml:space="preserve">              </w:t>
      </w:r>
      <w:r w:rsidR="00007908" w:rsidRPr="00007908">
        <w:rPr>
          <w:rFonts w:cstheme="minorHAnsi"/>
          <w:sz w:val="24"/>
          <w:szCs w:val="24"/>
          <w:shd w:val="clear" w:color="auto" w:fill="FFFFFF"/>
        </w:rPr>
        <w:t>doi:https://doi.org/10.3390/rel15070809</w:t>
      </w:r>
      <w:commentRangeEnd w:id="3"/>
      <w:r w:rsidR="00E676AB">
        <w:rPr>
          <w:rStyle w:val="CommentReference"/>
        </w:rPr>
        <w:commentReference w:id="3"/>
      </w:r>
    </w:p>
    <w:p w14:paraId="4FCE0460" w14:textId="77777777" w:rsidR="00FB0B5C" w:rsidRDefault="00E676AB" w:rsidP="00E8022F">
      <w:pPr>
        <w:spacing w:after="0" w:line="480" w:lineRule="auto"/>
        <w:ind w:left="720" w:hanging="720"/>
        <w:rPr>
          <w:rFonts w:cstheme="minorHAnsi"/>
          <w:color w:val="222222"/>
          <w:sz w:val="24"/>
          <w:szCs w:val="24"/>
          <w:shd w:val="clear" w:color="auto" w:fill="FFFFFF"/>
        </w:rPr>
      </w:pPr>
      <w:commentRangeStart w:id="4"/>
      <w:commentRangeEnd w:id="4"/>
      <w:r>
        <w:rPr>
          <w:rStyle w:val="CommentReference"/>
        </w:rPr>
        <w:commentReference w:id="4"/>
      </w:r>
    </w:p>
    <w:p w14:paraId="01C1F39B" w14:textId="102753FF" w:rsidR="00E8022F" w:rsidRPr="00E8022F" w:rsidRDefault="00E8022F" w:rsidP="00E8022F">
      <w:pPr>
        <w:spacing w:after="0" w:line="480" w:lineRule="auto"/>
        <w:ind w:left="720" w:hanging="720"/>
        <w:rPr>
          <w:rFonts w:cstheme="minorHAnsi"/>
          <w:sz w:val="24"/>
          <w:szCs w:val="24"/>
        </w:rPr>
      </w:pPr>
      <w:commentRangeStart w:id="5"/>
      <w:r w:rsidRPr="00E8022F">
        <w:rPr>
          <w:rFonts w:cstheme="minorHAnsi"/>
          <w:color w:val="222222"/>
          <w:sz w:val="24"/>
          <w:szCs w:val="24"/>
          <w:shd w:val="clear" w:color="auto" w:fill="FFFFFF"/>
        </w:rPr>
        <w:t>Whitehead, L., &amp; Perry, L. (2020). </w:t>
      </w:r>
      <w:r w:rsidRPr="00E8022F">
        <w:rPr>
          <w:rFonts w:cstheme="minorHAnsi"/>
          <w:i/>
          <w:iCs/>
          <w:color w:val="222222"/>
          <w:sz w:val="24"/>
          <w:szCs w:val="24"/>
          <w:shd w:val="clear" w:color="auto" w:fill="FFFFFF"/>
        </w:rPr>
        <w:t>Taking America back for god: Christian nationalism in the United States</w:t>
      </w:r>
      <w:r w:rsidRPr="00E8022F">
        <w:rPr>
          <w:rFonts w:cstheme="minorHAnsi"/>
          <w:color w:val="222222"/>
          <w:sz w:val="24"/>
          <w:szCs w:val="24"/>
          <w:shd w:val="clear" w:color="auto" w:fill="FFFFFF"/>
        </w:rPr>
        <w:t>. Oxford University Press.</w:t>
      </w:r>
      <w:commentRangeEnd w:id="5"/>
      <w:r w:rsidR="00E676AB">
        <w:rPr>
          <w:rStyle w:val="CommentReference"/>
        </w:rPr>
        <w:commentReference w:id="5"/>
      </w:r>
      <w:bookmarkEnd w:id="0"/>
    </w:p>
    <w:sectPr w:rsidR="00E8022F" w:rsidRPr="00E8022F">
      <w:headerReference w:type="default" r:id="rId10"/>
      <w:footerReference w:type="default" r:id="rId11"/>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David Ward" w:date="2024-10-28T14:15:00Z" w:initials="DW">
    <w:p w14:paraId="20771A7D" w14:textId="3444F2B8" w:rsidR="00E676AB" w:rsidRDefault="00E676AB">
      <w:pPr>
        <w:pStyle w:val="CommentText"/>
      </w:pPr>
      <w:r>
        <w:rPr>
          <w:rStyle w:val="CommentReference"/>
        </w:rPr>
        <w:annotationRef/>
      </w:r>
      <w:r>
        <w:t xml:space="preserve">Technically References or Works Cited are acceptable titles for Bibliographic lists. At OGS we tend to prefer </w:t>
      </w:r>
      <w:r w:rsidRPr="00E676AB">
        <w:rPr>
          <w:b/>
          <w:bCs/>
        </w:rPr>
        <w:t>Works Cited</w:t>
      </w:r>
      <w:r>
        <w:t>.</w:t>
      </w:r>
    </w:p>
  </w:comment>
  <w:comment w:id="2" w:author="David Ward" w:date="2024-10-28T14:15:00Z" w:initials="DW">
    <w:p w14:paraId="5D231E7C" w14:textId="52B90EBC" w:rsidR="00E676AB" w:rsidRDefault="00E676AB">
      <w:pPr>
        <w:pStyle w:val="CommentText"/>
      </w:pPr>
      <w:r>
        <w:rPr>
          <w:rStyle w:val="CommentReference"/>
        </w:rPr>
        <w:annotationRef/>
      </w:r>
      <w:r>
        <w:t>You do not need extra lines in a Works Cited</w:t>
      </w:r>
    </w:p>
  </w:comment>
  <w:comment w:id="3" w:author="David Ward" w:date="2024-10-28T14:13:00Z" w:initials="DW">
    <w:p w14:paraId="0178019F" w14:textId="20BF1205" w:rsidR="00E676AB" w:rsidRPr="00E676AB" w:rsidRDefault="00E676AB" w:rsidP="00E676AB">
      <w:pPr>
        <w:spacing w:after="0" w:line="480" w:lineRule="auto"/>
        <w:ind w:left="720" w:hanging="720"/>
        <w:rPr>
          <w:rFonts w:cstheme="minorHAnsi"/>
          <w:sz w:val="24"/>
          <w:szCs w:val="24"/>
          <w:shd w:val="clear" w:color="auto" w:fill="FFFFFF"/>
        </w:rPr>
      </w:pPr>
      <w:r>
        <w:rPr>
          <w:rStyle w:val="CommentReference"/>
        </w:rPr>
        <w:annotationRef/>
      </w:r>
      <w:r w:rsidRPr="00007908">
        <w:rPr>
          <w:rFonts w:cstheme="minorHAnsi"/>
          <w:sz w:val="24"/>
          <w:szCs w:val="24"/>
          <w:shd w:val="clear" w:color="auto" w:fill="FFFFFF"/>
        </w:rPr>
        <w:t>Petrović,</w:t>
      </w:r>
      <w:r>
        <w:rPr>
          <w:rFonts w:cstheme="minorHAnsi"/>
          <w:sz w:val="24"/>
          <w:szCs w:val="24"/>
          <w:shd w:val="clear" w:color="auto" w:fill="FFFFFF"/>
        </w:rPr>
        <w:t xml:space="preserve"> et al.</w:t>
      </w:r>
      <w:r w:rsidRPr="00007908">
        <w:rPr>
          <w:rFonts w:cstheme="minorHAnsi"/>
          <w:sz w:val="24"/>
          <w:szCs w:val="24"/>
          <w:shd w:val="clear" w:color="auto" w:fill="FFFFFF"/>
        </w:rPr>
        <w:t xml:space="preserve"> (2024). The relationship between the level of religiousness of the Christian orthodox female students of teachers’ education faculties in Serbia and their attitudes towards orthodox-moral issues.</w:t>
      </w:r>
      <w:r w:rsidRPr="00007908">
        <w:rPr>
          <w:rFonts w:cstheme="minorHAnsi"/>
          <w:i/>
          <w:iCs/>
          <w:sz w:val="24"/>
          <w:szCs w:val="24"/>
          <w:shd w:val="clear" w:color="auto" w:fill="FFFFFF"/>
        </w:rPr>
        <w:t> Religions,</w:t>
      </w:r>
      <w:r w:rsidRPr="00E676AB">
        <w:rPr>
          <w:rFonts w:cstheme="minorHAnsi"/>
          <w:b/>
          <w:bCs/>
          <w:i/>
          <w:iCs/>
          <w:color w:val="FF0000"/>
          <w:sz w:val="24"/>
          <w:szCs w:val="24"/>
          <w:shd w:val="clear" w:color="auto" w:fill="FFFFFF"/>
        </w:rPr>
        <w:t> 15</w:t>
      </w:r>
      <w:r w:rsidRPr="00E8022F">
        <w:rPr>
          <w:rFonts w:cstheme="minorHAnsi"/>
          <w:sz w:val="24"/>
          <w:szCs w:val="24"/>
          <w:shd w:val="clear" w:color="auto" w:fill="FFFFFF"/>
        </w:rPr>
        <w:t>(7),</w:t>
      </w:r>
      <w:r>
        <w:rPr>
          <w:rFonts w:cstheme="minorHAnsi"/>
          <w:sz w:val="24"/>
          <w:szCs w:val="24"/>
          <w:shd w:val="clear" w:color="auto" w:fill="FFFFFF"/>
        </w:rPr>
        <w:t xml:space="preserve"> </w:t>
      </w:r>
      <w:r w:rsidRPr="00E676AB">
        <w:rPr>
          <w:rFonts w:cstheme="minorHAnsi"/>
          <w:b/>
          <w:bCs/>
          <w:color w:val="FF0000"/>
          <w:sz w:val="24"/>
          <w:szCs w:val="24"/>
          <w:shd w:val="clear" w:color="auto" w:fill="FFFFFF"/>
        </w:rPr>
        <w:t>1-18</w:t>
      </w:r>
      <w:r w:rsidRPr="00007908">
        <w:rPr>
          <w:rFonts w:cstheme="minorHAnsi"/>
          <w:sz w:val="24"/>
          <w:szCs w:val="24"/>
          <w:shd w:val="clear" w:color="auto" w:fill="FFFFFF"/>
        </w:rPr>
        <w:t>.</w:t>
      </w:r>
      <w:r>
        <w:rPr>
          <w:rFonts w:cstheme="minorHAnsi"/>
          <w:sz w:val="24"/>
          <w:szCs w:val="24"/>
          <w:shd w:val="clear" w:color="auto" w:fill="FFFFFF"/>
        </w:rPr>
        <w:t xml:space="preserve"> </w:t>
      </w:r>
      <w:r>
        <w:rPr>
          <w:rFonts w:cstheme="minorHAnsi"/>
          <w:sz w:val="24"/>
          <w:szCs w:val="24"/>
          <w:shd w:val="clear" w:color="auto" w:fill="FFFFFF"/>
        </w:rPr>
        <w:t>D</w:t>
      </w:r>
      <w:r w:rsidRPr="00007908">
        <w:rPr>
          <w:rFonts w:cstheme="minorHAnsi"/>
          <w:sz w:val="24"/>
          <w:szCs w:val="24"/>
          <w:shd w:val="clear" w:color="auto" w:fill="FFFFFF"/>
        </w:rPr>
        <w:t>oi:</w:t>
      </w:r>
      <w:r>
        <w:rPr>
          <w:rFonts w:cstheme="minorHAnsi"/>
          <w:sz w:val="24"/>
          <w:szCs w:val="24"/>
          <w:shd w:val="clear" w:color="auto" w:fill="FFFFFF"/>
        </w:rPr>
        <w:t xml:space="preserve"> </w:t>
      </w:r>
      <w:r w:rsidRPr="00007908">
        <w:rPr>
          <w:rFonts w:cstheme="minorHAnsi"/>
          <w:sz w:val="24"/>
          <w:szCs w:val="24"/>
          <w:shd w:val="clear" w:color="auto" w:fill="FFFFFF"/>
        </w:rPr>
        <w:t>https://doi.org/10.3390/rel15070809</w:t>
      </w:r>
    </w:p>
    <w:p w14:paraId="3A634488" w14:textId="73E2D9AB" w:rsidR="00E676AB" w:rsidRDefault="00E676AB">
      <w:pPr>
        <w:pStyle w:val="CommentText"/>
      </w:pPr>
    </w:p>
  </w:comment>
  <w:comment w:id="4" w:author="David Ward" w:date="2024-10-28T14:16:00Z" w:initials="DW">
    <w:p w14:paraId="7642F969" w14:textId="7EF824B6" w:rsidR="00E676AB" w:rsidRDefault="00E676AB">
      <w:pPr>
        <w:pStyle w:val="CommentText"/>
      </w:pPr>
      <w:r>
        <w:rPr>
          <w:rStyle w:val="CommentReference"/>
        </w:rPr>
        <w:annotationRef/>
      </w:r>
      <w:r>
        <w:t>You do not need extra lines in a Works Cited</w:t>
      </w:r>
    </w:p>
  </w:comment>
  <w:comment w:id="5" w:author="David Ward" w:date="2024-10-28T14:16:00Z" w:initials="DW">
    <w:p w14:paraId="6200ABC3" w14:textId="531EBEF0" w:rsidR="00E676AB" w:rsidRDefault="00E676AB">
      <w:pPr>
        <w:pStyle w:val="CommentText"/>
      </w:pPr>
      <w:r>
        <w:rPr>
          <w:rStyle w:val="CommentReference"/>
        </w:rPr>
        <w:annotationRef/>
      </w:r>
      <w:r>
        <w:t>This is a fantastic and timely source that I was not aware of, thank you!</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20771A7D" w15:done="0"/>
  <w15:commentEx w15:paraId="5D231E7C" w15:done="0"/>
  <w15:commentEx w15:paraId="3A634488" w15:done="0"/>
  <w15:commentEx w15:paraId="7642F969" w15:done="0"/>
  <w15:commentEx w15:paraId="6200ABC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76001DA9" w16cex:dateUtc="2024-10-28T18:15:00Z"/>
  <w16cex:commentExtensible w16cex:durableId="5AB21604" w16cex:dateUtc="2024-10-28T18:15:00Z"/>
  <w16cex:commentExtensible w16cex:durableId="32F94A50" w16cex:dateUtc="2024-10-28T18:13:00Z"/>
  <w16cex:commentExtensible w16cex:durableId="2D052B4A" w16cex:dateUtc="2024-10-28T18:16:00Z"/>
  <w16cex:commentExtensible w16cex:durableId="1F1D63AF" w16cex:dateUtc="2024-10-28T18:1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20771A7D" w16cid:durableId="76001DA9"/>
  <w16cid:commentId w16cid:paraId="5D231E7C" w16cid:durableId="5AB21604"/>
  <w16cid:commentId w16cid:paraId="3A634488" w16cid:durableId="32F94A50"/>
  <w16cid:commentId w16cid:paraId="7642F969" w16cid:durableId="2D052B4A"/>
  <w16cid:commentId w16cid:paraId="6200ABC3" w16cid:durableId="1F1D63A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F3412D" w14:textId="77777777" w:rsidR="00C37FAE" w:rsidRDefault="00C37FAE" w:rsidP="00C75DF0">
      <w:pPr>
        <w:spacing w:after="0" w:line="240" w:lineRule="auto"/>
      </w:pPr>
      <w:r>
        <w:separator/>
      </w:r>
    </w:p>
  </w:endnote>
  <w:endnote w:type="continuationSeparator" w:id="0">
    <w:p w14:paraId="5C44B50D" w14:textId="77777777" w:rsidR="00C37FAE" w:rsidRDefault="00C37FAE" w:rsidP="00C75D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CBC1EA" w14:textId="77777777" w:rsidR="002D6B8C" w:rsidRDefault="002D6B8C">
    <w:pPr>
      <w:tabs>
        <w:tab w:val="center" w:pos="4550"/>
        <w:tab w:val="left" w:pos="5818"/>
      </w:tabs>
      <w:ind w:right="260"/>
      <w:jc w:val="right"/>
      <w:rPr>
        <w:color w:val="222A35" w:themeColor="text2" w:themeShade="80"/>
        <w:sz w:val="24"/>
        <w:szCs w:val="24"/>
      </w:rPr>
    </w:pPr>
    <w:r>
      <w:rPr>
        <w:color w:val="8496B0" w:themeColor="text2" w:themeTint="99"/>
        <w:spacing w:val="60"/>
        <w:sz w:val="24"/>
        <w:szCs w:val="24"/>
      </w:rPr>
      <w:t>Page</w:t>
    </w:r>
    <w:r>
      <w:rPr>
        <w:color w:val="8496B0" w:themeColor="text2" w:themeTint="99"/>
        <w:sz w:val="24"/>
        <w:szCs w:val="24"/>
      </w:rPr>
      <w:t xml:space="preserve"> </w:t>
    </w:r>
    <w:r>
      <w:rPr>
        <w:color w:val="323E4F" w:themeColor="text2" w:themeShade="BF"/>
        <w:sz w:val="24"/>
        <w:szCs w:val="24"/>
      </w:rPr>
      <w:fldChar w:fldCharType="begin"/>
    </w:r>
    <w:r>
      <w:rPr>
        <w:color w:val="323E4F" w:themeColor="text2" w:themeShade="BF"/>
        <w:sz w:val="24"/>
        <w:szCs w:val="24"/>
      </w:rPr>
      <w:instrText xml:space="preserve"> PAGE   \* MERGEFORMAT </w:instrText>
    </w:r>
    <w:r>
      <w:rPr>
        <w:color w:val="323E4F" w:themeColor="text2" w:themeShade="BF"/>
        <w:sz w:val="24"/>
        <w:szCs w:val="24"/>
      </w:rPr>
      <w:fldChar w:fldCharType="separate"/>
    </w:r>
    <w:r>
      <w:rPr>
        <w:noProof/>
        <w:color w:val="323E4F" w:themeColor="text2" w:themeShade="BF"/>
        <w:sz w:val="24"/>
        <w:szCs w:val="24"/>
      </w:rPr>
      <w:t>1</w:t>
    </w:r>
    <w:r>
      <w:rPr>
        <w:color w:val="323E4F" w:themeColor="text2" w:themeShade="BF"/>
        <w:sz w:val="24"/>
        <w:szCs w:val="24"/>
      </w:rPr>
      <w:fldChar w:fldCharType="end"/>
    </w:r>
    <w:r>
      <w:rPr>
        <w:color w:val="323E4F" w:themeColor="text2" w:themeShade="BF"/>
        <w:sz w:val="24"/>
        <w:szCs w:val="24"/>
      </w:rPr>
      <w:t xml:space="preserve"> | </w:t>
    </w:r>
    <w:r>
      <w:rPr>
        <w:color w:val="323E4F" w:themeColor="text2" w:themeShade="BF"/>
        <w:sz w:val="24"/>
        <w:szCs w:val="24"/>
      </w:rPr>
      <w:fldChar w:fldCharType="begin"/>
    </w:r>
    <w:r>
      <w:rPr>
        <w:color w:val="323E4F" w:themeColor="text2" w:themeShade="BF"/>
        <w:sz w:val="24"/>
        <w:szCs w:val="24"/>
      </w:rPr>
      <w:instrText xml:space="preserve"> NUMPAGES  \* Arabic  \* MERGEFORMAT </w:instrText>
    </w:r>
    <w:r>
      <w:rPr>
        <w:color w:val="323E4F" w:themeColor="text2" w:themeShade="BF"/>
        <w:sz w:val="24"/>
        <w:szCs w:val="24"/>
      </w:rPr>
      <w:fldChar w:fldCharType="separate"/>
    </w:r>
    <w:r>
      <w:rPr>
        <w:noProof/>
        <w:color w:val="323E4F" w:themeColor="text2" w:themeShade="BF"/>
        <w:sz w:val="24"/>
        <w:szCs w:val="24"/>
      </w:rPr>
      <w:t>1</w:t>
    </w:r>
    <w:r>
      <w:rPr>
        <w:color w:val="323E4F" w:themeColor="text2" w:themeShade="BF"/>
        <w:sz w:val="24"/>
        <w:szCs w:val="24"/>
      </w:rPr>
      <w:fldChar w:fldCharType="end"/>
    </w:r>
  </w:p>
  <w:p w14:paraId="3051E7A3" w14:textId="77777777" w:rsidR="002D6B8C" w:rsidRDefault="002D6B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C03C09" w14:textId="77777777" w:rsidR="00C37FAE" w:rsidRDefault="00C37FAE" w:rsidP="00C75DF0">
      <w:pPr>
        <w:spacing w:after="0" w:line="240" w:lineRule="auto"/>
      </w:pPr>
      <w:r>
        <w:separator/>
      </w:r>
    </w:p>
  </w:footnote>
  <w:footnote w:type="continuationSeparator" w:id="0">
    <w:p w14:paraId="7FB7868B" w14:textId="77777777" w:rsidR="00C37FAE" w:rsidRDefault="00C37FAE" w:rsidP="00C75D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D4D999" w14:textId="0A082EB6" w:rsidR="00C75DF0" w:rsidRDefault="00C75DF0">
    <w:pPr>
      <w:pStyle w:val="Header"/>
    </w:pPr>
    <w:r>
      <w:t xml:space="preserve">Quinton Egson,  </w:t>
    </w:r>
    <w:r w:rsidR="002D6B8C">
      <w:t xml:space="preserve">    </w:t>
    </w:r>
    <w:r>
      <w:t xml:space="preserve">PHI 943-12  </w:t>
    </w:r>
    <w:r w:rsidR="002D6B8C">
      <w:t xml:space="preserve">    </w:t>
    </w:r>
    <w:r>
      <w:t xml:space="preserve">Orthodoxy and Orthopraxis,  </w:t>
    </w:r>
    <w:r w:rsidR="002D6B8C">
      <w:t xml:space="preserve">      </w:t>
    </w:r>
    <w:r>
      <w:t>Assignment 1</w:t>
    </w:r>
    <w:r w:rsidR="002D6B8C">
      <w:t>,          10/1</w:t>
    </w:r>
    <w:r w:rsidR="00E8022F">
      <w:t>8</w:t>
    </w:r>
    <w:r w:rsidR="002D6B8C">
      <w:t>/2024</w:t>
    </w:r>
  </w:p>
  <w:p w14:paraId="31BE8A0F" w14:textId="77777777" w:rsidR="00C75DF0" w:rsidRDefault="00C75DF0">
    <w:pPr>
      <w:pStyle w:val="Heade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David Ward">
    <w15:presenceInfo w15:providerId="Windows Live" w15:userId="ae3ffb580aff7f9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1FFF"/>
    <w:rsid w:val="00007908"/>
    <w:rsid w:val="000C3C83"/>
    <w:rsid w:val="000E7ECF"/>
    <w:rsid w:val="00163073"/>
    <w:rsid w:val="001F4060"/>
    <w:rsid w:val="002304AF"/>
    <w:rsid w:val="00277E3E"/>
    <w:rsid w:val="00287D10"/>
    <w:rsid w:val="002D6B8C"/>
    <w:rsid w:val="00511FFF"/>
    <w:rsid w:val="005877AC"/>
    <w:rsid w:val="005C75BE"/>
    <w:rsid w:val="005D2266"/>
    <w:rsid w:val="007A1A3B"/>
    <w:rsid w:val="00824E17"/>
    <w:rsid w:val="0088068D"/>
    <w:rsid w:val="00B56922"/>
    <w:rsid w:val="00BC3D89"/>
    <w:rsid w:val="00C37FAE"/>
    <w:rsid w:val="00C75DF0"/>
    <w:rsid w:val="00CF3D78"/>
    <w:rsid w:val="00CF578D"/>
    <w:rsid w:val="00D82DCE"/>
    <w:rsid w:val="00DF5017"/>
    <w:rsid w:val="00E676AB"/>
    <w:rsid w:val="00E8022F"/>
    <w:rsid w:val="00EF1A73"/>
    <w:rsid w:val="00EF2F04"/>
    <w:rsid w:val="00EF407E"/>
    <w:rsid w:val="00EF43E8"/>
    <w:rsid w:val="00FB0B5C"/>
    <w:rsid w:val="00FB0D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645F5F"/>
  <w15:chartTrackingRefBased/>
  <w15:docId w15:val="{55047623-4EA0-4C0B-AC85-EBBCC8D16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1FFF"/>
    <w:rPr>
      <w:kern w:val="0"/>
      <w14:ligatures w14:val="none"/>
    </w:rPr>
  </w:style>
  <w:style w:type="paragraph" w:styleId="Heading1">
    <w:name w:val="heading 1"/>
    <w:basedOn w:val="Normal"/>
    <w:next w:val="Normal"/>
    <w:link w:val="Heading1Char"/>
    <w:uiPriority w:val="9"/>
    <w:qFormat/>
    <w:rsid w:val="00511FFF"/>
    <w:pPr>
      <w:keepNext/>
      <w:keepLines/>
      <w:spacing w:before="360" w:after="80"/>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511FFF"/>
    <w:pPr>
      <w:keepNext/>
      <w:keepLines/>
      <w:spacing w:before="160" w:after="80"/>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511FFF"/>
    <w:pPr>
      <w:keepNext/>
      <w:keepLines/>
      <w:spacing w:before="160" w:after="80"/>
      <w:outlineLvl w:val="2"/>
    </w:pPr>
    <w:rPr>
      <w:rFonts w:eastAsiaTheme="majorEastAsia"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511FFF"/>
    <w:pPr>
      <w:keepNext/>
      <w:keepLines/>
      <w:spacing w:before="80" w:after="40"/>
      <w:outlineLvl w:val="3"/>
    </w:pPr>
    <w:rPr>
      <w:rFonts w:eastAsiaTheme="majorEastAsia" w:cstheme="majorBidi"/>
      <w:i/>
      <w:iCs/>
      <w:color w:val="2F5496"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511FFF"/>
    <w:pPr>
      <w:keepNext/>
      <w:keepLines/>
      <w:spacing w:before="80" w:after="40"/>
      <w:outlineLvl w:val="4"/>
    </w:pPr>
    <w:rPr>
      <w:rFonts w:eastAsiaTheme="majorEastAsia" w:cstheme="majorBidi"/>
      <w:color w:val="2F5496"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511FFF"/>
    <w:pPr>
      <w:keepNext/>
      <w:keepLines/>
      <w:spacing w:before="40" w:after="0"/>
      <w:outlineLvl w:val="5"/>
    </w:pPr>
    <w:rPr>
      <w:rFonts w:eastAsiaTheme="majorEastAsia"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511FFF"/>
    <w:pPr>
      <w:keepNext/>
      <w:keepLines/>
      <w:spacing w:before="40" w:after="0"/>
      <w:outlineLvl w:val="6"/>
    </w:pPr>
    <w:rPr>
      <w:rFonts w:eastAsiaTheme="majorEastAsia"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511FFF"/>
    <w:pPr>
      <w:keepNext/>
      <w:keepLines/>
      <w:spacing w:after="0"/>
      <w:outlineLvl w:val="7"/>
    </w:pPr>
    <w:rPr>
      <w:rFonts w:eastAsiaTheme="majorEastAsia"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511FFF"/>
    <w:pPr>
      <w:keepNext/>
      <w:keepLines/>
      <w:spacing w:after="0"/>
      <w:outlineLvl w:val="8"/>
    </w:pPr>
    <w:rPr>
      <w:rFonts w:eastAsiaTheme="majorEastAsia"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1FF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11FF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11FF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11FF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11FF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11FF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11FF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11FF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11FFF"/>
    <w:rPr>
      <w:rFonts w:eastAsiaTheme="majorEastAsia" w:cstheme="majorBidi"/>
      <w:color w:val="272727" w:themeColor="text1" w:themeTint="D8"/>
    </w:rPr>
  </w:style>
  <w:style w:type="paragraph" w:styleId="Title">
    <w:name w:val="Title"/>
    <w:basedOn w:val="Normal"/>
    <w:next w:val="Normal"/>
    <w:link w:val="TitleChar"/>
    <w:uiPriority w:val="10"/>
    <w:qFormat/>
    <w:rsid w:val="00511FFF"/>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511FF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11FFF"/>
    <w:pPr>
      <w:numPr>
        <w:ilvl w:val="1"/>
      </w:numPr>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511FF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11FFF"/>
    <w:pPr>
      <w:spacing w:before="160"/>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511FFF"/>
    <w:rPr>
      <w:i/>
      <w:iCs/>
      <w:color w:val="404040" w:themeColor="text1" w:themeTint="BF"/>
    </w:rPr>
  </w:style>
  <w:style w:type="paragraph" w:styleId="ListParagraph">
    <w:name w:val="List Paragraph"/>
    <w:basedOn w:val="Normal"/>
    <w:uiPriority w:val="34"/>
    <w:qFormat/>
    <w:rsid w:val="00511FFF"/>
    <w:pPr>
      <w:ind w:left="720"/>
      <w:contextualSpacing/>
    </w:pPr>
    <w:rPr>
      <w:kern w:val="2"/>
      <w14:ligatures w14:val="standardContextual"/>
    </w:rPr>
  </w:style>
  <w:style w:type="character" w:styleId="IntenseEmphasis">
    <w:name w:val="Intense Emphasis"/>
    <w:basedOn w:val="DefaultParagraphFont"/>
    <w:uiPriority w:val="21"/>
    <w:qFormat/>
    <w:rsid w:val="00511FFF"/>
    <w:rPr>
      <w:i/>
      <w:iCs/>
      <w:color w:val="2F5496" w:themeColor="accent1" w:themeShade="BF"/>
    </w:rPr>
  </w:style>
  <w:style w:type="paragraph" w:styleId="IntenseQuote">
    <w:name w:val="Intense Quote"/>
    <w:basedOn w:val="Normal"/>
    <w:next w:val="Normal"/>
    <w:link w:val="IntenseQuoteChar"/>
    <w:uiPriority w:val="30"/>
    <w:qFormat/>
    <w:rsid w:val="00511FF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kern w:val="2"/>
      <w14:ligatures w14:val="standardContextual"/>
    </w:rPr>
  </w:style>
  <w:style w:type="character" w:customStyle="1" w:styleId="IntenseQuoteChar">
    <w:name w:val="Intense Quote Char"/>
    <w:basedOn w:val="DefaultParagraphFont"/>
    <w:link w:val="IntenseQuote"/>
    <w:uiPriority w:val="30"/>
    <w:rsid w:val="00511FFF"/>
    <w:rPr>
      <w:i/>
      <w:iCs/>
      <w:color w:val="2F5496" w:themeColor="accent1" w:themeShade="BF"/>
    </w:rPr>
  </w:style>
  <w:style w:type="character" w:styleId="IntenseReference">
    <w:name w:val="Intense Reference"/>
    <w:basedOn w:val="DefaultParagraphFont"/>
    <w:uiPriority w:val="32"/>
    <w:qFormat/>
    <w:rsid w:val="00511FFF"/>
    <w:rPr>
      <w:b/>
      <w:bCs/>
      <w:smallCaps/>
      <w:color w:val="2F5496" w:themeColor="accent1" w:themeShade="BF"/>
      <w:spacing w:val="5"/>
    </w:rPr>
  </w:style>
  <w:style w:type="paragraph" w:styleId="PlainText">
    <w:name w:val="Plain Text"/>
    <w:basedOn w:val="Normal"/>
    <w:link w:val="PlainTextChar"/>
    <w:uiPriority w:val="99"/>
    <w:semiHidden/>
    <w:unhideWhenUsed/>
    <w:rsid w:val="00DF5017"/>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DF5017"/>
    <w:rPr>
      <w:rFonts w:ascii="Consolas" w:hAnsi="Consolas"/>
      <w:kern w:val="0"/>
      <w:sz w:val="21"/>
      <w:szCs w:val="21"/>
      <w14:ligatures w14:val="none"/>
    </w:rPr>
  </w:style>
  <w:style w:type="paragraph" w:styleId="Header">
    <w:name w:val="header"/>
    <w:basedOn w:val="Normal"/>
    <w:link w:val="HeaderChar"/>
    <w:uiPriority w:val="99"/>
    <w:unhideWhenUsed/>
    <w:rsid w:val="00C75D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5DF0"/>
    <w:rPr>
      <w:kern w:val="0"/>
      <w14:ligatures w14:val="none"/>
    </w:rPr>
  </w:style>
  <w:style w:type="paragraph" w:styleId="Footer">
    <w:name w:val="footer"/>
    <w:basedOn w:val="Normal"/>
    <w:link w:val="FooterChar"/>
    <w:uiPriority w:val="99"/>
    <w:unhideWhenUsed/>
    <w:rsid w:val="00C75D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5DF0"/>
    <w:rPr>
      <w:kern w:val="0"/>
      <w14:ligatures w14:val="none"/>
    </w:rPr>
  </w:style>
  <w:style w:type="character" w:styleId="CommentReference">
    <w:name w:val="annotation reference"/>
    <w:basedOn w:val="DefaultParagraphFont"/>
    <w:uiPriority w:val="99"/>
    <w:semiHidden/>
    <w:unhideWhenUsed/>
    <w:rsid w:val="00E676AB"/>
    <w:rPr>
      <w:sz w:val="16"/>
      <w:szCs w:val="16"/>
    </w:rPr>
  </w:style>
  <w:style w:type="paragraph" w:styleId="CommentText">
    <w:name w:val="annotation text"/>
    <w:basedOn w:val="Normal"/>
    <w:link w:val="CommentTextChar"/>
    <w:uiPriority w:val="99"/>
    <w:semiHidden/>
    <w:unhideWhenUsed/>
    <w:rsid w:val="00E676AB"/>
    <w:pPr>
      <w:spacing w:line="240" w:lineRule="auto"/>
    </w:pPr>
    <w:rPr>
      <w:sz w:val="20"/>
      <w:szCs w:val="20"/>
    </w:rPr>
  </w:style>
  <w:style w:type="character" w:customStyle="1" w:styleId="CommentTextChar">
    <w:name w:val="Comment Text Char"/>
    <w:basedOn w:val="DefaultParagraphFont"/>
    <w:link w:val="CommentText"/>
    <w:uiPriority w:val="99"/>
    <w:semiHidden/>
    <w:rsid w:val="00E676AB"/>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E676AB"/>
    <w:rPr>
      <w:b/>
      <w:bCs/>
    </w:rPr>
  </w:style>
  <w:style w:type="character" w:customStyle="1" w:styleId="CommentSubjectChar">
    <w:name w:val="Comment Subject Char"/>
    <w:basedOn w:val="CommentTextChar"/>
    <w:link w:val="CommentSubject"/>
    <w:uiPriority w:val="99"/>
    <w:semiHidden/>
    <w:rsid w:val="00E676AB"/>
    <w:rPr>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microsoft.com/office/2011/relationships/people" Target="people.xml"/><Relationship Id="rId3" Type="http://schemas.openxmlformats.org/officeDocument/2006/relationships/webSettings" Target="webSettings.xml"/><Relationship Id="rId7" Type="http://schemas.microsoft.com/office/2011/relationships/commentsExtended" Target="commentsExtended.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microsoft.com/office/2018/08/relationships/commentsExtensible" Target="commentsExtensible.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92</TotalTime>
  <Pages>5</Pages>
  <Words>599</Words>
  <Characters>3451</Characters>
  <Application>Microsoft Office Word</Application>
  <DocSecurity>0</DocSecurity>
  <Lines>69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Quinton Egson</dc:creator>
  <cp:keywords/>
  <dc:description/>
  <cp:lastModifiedBy>David Ward</cp:lastModifiedBy>
  <cp:revision>4</cp:revision>
  <dcterms:created xsi:type="dcterms:W3CDTF">2024-10-18T18:18:00Z</dcterms:created>
  <dcterms:modified xsi:type="dcterms:W3CDTF">2024-10-28T18:17:00Z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0985448b-94ec-438f-9495-da9e0b9def0e</vt:lpwstr>
  </property>
</Properties>
</file>