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1D43EB" w:rsidRDefault="001D43EB">
      <w:pPr>
        <w:pBdr>
          <w:top w:val="nil"/>
          <w:left w:val="nil"/>
          <w:bottom w:val="nil"/>
          <w:right w:val="nil"/>
          <w:between w:val="nil"/>
        </w:pBdr>
        <w:tabs>
          <w:tab w:val="right" w:pos="8640"/>
          <w:tab w:val="right" w:pos="8640"/>
          <w:tab w:val="right" w:pos="8640"/>
          <w:tab w:val="right" w:pos="8640"/>
          <w:tab w:val="right" w:pos="8640"/>
        </w:tabs>
        <w:rPr>
          <w:color w:val="000000"/>
        </w:rPr>
      </w:pPr>
    </w:p>
    <w:p w14:paraId="00000002" w14:textId="77777777" w:rsidR="001D43EB" w:rsidRDefault="001D43EB">
      <w:pPr>
        <w:pBdr>
          <w:top w:val="nil"/>
          <w:left w:val="nil"/>
          <w:bottom w:val="nil"/>
          <w:right w:val="nil"/>
          <w:between w:val="nil"/>
        </w:pBdr>
        <w:tabs>
          <w:tab w:val="right" w:pos="8640"/>
          <w:tab w:val="right" w:pos="8640"/>
          <w:tab w:val="right" w:pos="8640"/>
          <w:tab w:val="right" w:pos="8640"/>
          <w:tab w:val="right" w:pos="8640"/>
        </w:tabs>
        <w:ind w:firstLine="0"/>
        <w:jc w:val="center"/>
        <w:rPr>
          <w:color w:val="000000"/>
        </w:rPr>
      </w:pPr>
    </w:p>
    <w:p w14:paraId="00000003" w14:textId="77777777" w:rsidR="001D43EB" w:rsidRDefault="001D43EB">
      <w:pPr>
        <w:pBdr>
          <w:top w:val="nil"/>
          <w:left w:val="nil"/>
          <w:bottom w:val="nil"/>
          <w:right w:val="nil"/>
          <w:between w:val="nil"/>
        </w:pBdr>
        <w:tabs>
          <w:tab w:val="right" w:pos="8640"/>
          <w:tab w:val="right" w:pos="8640"/>
          <w:tab w:val="right" w:pos="8640"/>
          <w:tab w:val="right" w:pos="8640"/>
          <w:tab w:val="right" w:pos="8640"/>
        </w:tabs>
        <w:ind w:firstLine="0"/>
        <w:jc w:val="center"/>
        <w:rPr>
          <w:color w:val="000000"/>
        </w:rPr>
      </w:pPr>
    </w:p>
    <w:p w14:paraId="00000004" w14:textId="77777777" w:rsidR="001D43EB" w:rsidRDefault="001D43EB">
      <w:pPr>
        <w:pBdr>
          <w:top w:val="nil"/>
          <w:left w:val="nil"/>
          <w:bottom w:val="nil"/>
          <w:right w:val="nil"/>
          <w:between w:val="nil"/>
        </w:pBdr>
        <w:tabs>
          <w:tab w:val="right" w:pos="8640"/>
          <w:tab w:val="right" w:pos="8640"/>
          <w:tab w:val="right" w:pos="8640"/>
          <w:tab w:val="right" w:pos="8640"/>
          <w:tab w:val="right" w:pos="8640"/>
        </w:tabs>
        <w:ind w:firstLine="0"/>
        <w:jc w:val="center"/>
        <w:rPr>
          <w:color w:val="000000"/>
        </w:rPr>
      </w:pPr>
    </w:p>
    <w:p w14:paraId="00000005" w14:textId="77777777" w:rsidR="001D43EB" w:rsidRDefault="00A5654C">
      <w:pPr>
        <w:tabs>
          <w:tab w:val="right" w:pos="8640"/>
          <w:tab w:val="right" w:pos="8640"/>
          <w:tab w:val="right" w:pos="8640"/>
        </w:tabs>
        <w:spacing w:line="240" w:lineRule="auto"/>
        <w:ind w:firstLine="0"/>
        <w:jc w:val="center"/>
      </w:pPr>
      <w:r>
        <w:t>PHI1923 Contextualization for Social Change</w:t>
      </w:r>
    </w:p>
    <w:p w14:paraId="00000006" w14:textId="77777777" w:rsidR="001D43EB" w:rsidRDefault="001D43EB">
      <w:pPr>
        <w:tabs>
          <w:tab w:val="right" w:pos="8640"/>
          <w:tab w:val="right" w:pos="8640"/>
          <w:tab w:val="right" w:pos="8640"/>
        </w:tabs>
        <w:spacing w:line="240" w:lineRule="auto"/>
        <w:ind w:firstLine="0"/>
        <w:jc w:val="center"/>
      </w:pPr>
    </w:p>
    <w:p w14:paraId="00000007" w14:textId="77777777" w:rsidR="001D43EB" w:rsidRDefault="00A5654C">
      <w:pPr>
        <w:tabs>
          <w:tab w:val="right" w:pos="8640"/>
          <w:tab w:val="right" w:pos="8640"/>
          <w:tab w:val="right" w:pos="8640"/>
        </w:tabs>
        <w:spacing w:line="240" w:lineRule="auto"/>
        <w:ind w:firstLine="0"/>
        <w:jc w:val="center"/>
      </w:pPr>
      <w:r>
        <w:t>Cerita Buchanan</w:t>
      </w:r>
    </w:p>
    <w:p w14:paraId="00000008" w14:textId="77777777" w:rsidR="001D43EB" w:rsidRDefault="001D43EB">
      <w:pPr>
        <w:tabs>
          <w:tab w:val="right" w:pos="8640"/>
          <w:tab w:val="right" w:pos="8640"/>
          <w:tab w:val="right" w:pos="8640"/>
        </w:tabs>
        <w:spacing w:line="240" w:lineRule="auto"/>
        <w:ind w:firstLine="0"/>
        <w:jc w:val="center"/>
      </w:pPr>
    </w:p>
    <w:p w14:paraId="00000009" w14:textId="77777777" w:rsidR="001D43EB" w:rsidRDefault="00A5654C">
      <w:pPr>
        <w:tabs>
          <w:tab w:val="right" w:pos="8640"/>
          <w:tab w:val="right" w:pos="8640"/>
          <w:tab w:val="right" w:pos="8640"/>
        </w:tabs>
        <w:spacing w:line="240" w:lineRule="auto"/>
        <w:ind w:firstLine="0"/>
        <w:jc w:val="center"/>
      </w:pPr>
      <w:r>
        <w:t>Omega Graduate School</w:t>
      </w:r>
    </w:p>
    <w:p w14:paraId="0000000A" w14:textId="77777777" w:rsidR="001D43EB" w:rsidRDefault="001D43EB">
      <w:pPr>
        <w:tabs>
          <w:tab w:val="right" w:pos="8640"/>
          <w:tab w:val="right" w:pos="8640"/>
          <w:tab w:val="right" w:pos="8640"/>
        </w:tabs>
        <w:spacing w:line="240" w:lineRule="auto"/>
        <w:ind w:firstLine="0"/>
        <w:jc w:val="center"/>
      </w:pPr>
    </w:p>
    <w:p w14:paraId="0000000B" w14:textId="77777777" w:rsidR="001D43EB" w:rsidRDefault="00A5654C">
      <w:pPr>
        <w:tabs>
          <w:tab w:val="right" w:pos="8640"/>
          <w:tab w:val="right" w:pos="8640"/>
          <w:tab w:val="right" w:pos="8640"/>
        </w:tabs>
        <w:spacing w:line="240" w:lineRule="auto"/>
        <w:ind w:firstLine="0"/>
        <w:jc w:val="center"/>
      </w:pPr>
      <w:r>
        <w:t xml:space="preserve">October 19, 2024 </w:t>
      </w:r>
    </w:p>
    <w:p w14:paraId="0000000C" w14:textId="77777777" w:rsidR="001D43EB" w:rsidRDefault="001D43EB">
      <w:pPr>
        <w:tabs>
          <w:tab w:val="right" w:pos="8640"/>
          <w:tab w:val="right" w:pos="8640"/>
          <w:tab w:val="right" w:pos="8640"/>
        </w:tabs>
        <w:spacing w:line="240" w:lineRule="auto"/>
        <w:ind w:firstLine="0"/>
        <w:jc w:val="center"/>
      </w:pPr>
    </w:p>
    <w:p w14:paraId="0000000D" w14:textId="77777777" w:rsidR="001D43EB" w:rsidRDefault="001D43EB">
      <w:pPr>
        <w:tabs>
          <w:tab w:val="right" w:pos="8640"/>
          <w:tab w:val="right" w:pos="8640"/>
          <w:tab w:val="right" w:pos="8640"/>
        </w:tabs>
        <w:spacing w:line="240" w:lineRule="auto"/>
        <w:ind w:firstLine="0"/>
        <w:jc w:val="center"/>
      </w:pPr>
    </w:p>
    <w:p w14:paraId="0000000E" w14:textId="77777777" w:rsidR="001D43EB" w:rsidRDefault="001D43EB">
      <w:pPr>
        <w:tabs>
          <w:tab w:val="right" w:pos="8640"/>
          <w:tab w:val="right" w:pos="8640"/>
          <w:tab w:val="right" w:pos="8640"/>
        </w:tabs>
        <w:spacing w:line="240" w:lineRule="auto"/>
        <w:ind w:firstLine="0"/>
        <w:jc w:val="center"/>
      </w:pPr>
    </w:p>
    <w:p w14:paraId="0000000F" w14:textId="77777777" w:rsidR="001D43EB" w:rsidRDefault="001D43EB">
      <w:pPr>
        <w:tabs>
          <w:tab w:val="right" w:pos="8640"/>
          <w:tab w:val="right" w:pos="8640"/>
          <w:tab w:val="right" w:pos="8640"/>
        </w:tabs>
        <w:spacing w:line="240" w:lineRule="auto"/>
        <w:ind w:firstLine="0"/>
        <w:jc w:val="center"/>
      </w:pPr>
    </w:p>
    <w:p w14:paraId="00000010" w14:textId="77777777" w:rsidR="001D43EB" w:rsidRDefault="001D43EB">
      <w:pPr>
        <w:tabs>
          <w:tab w:val="right" w:pos="8640"/>
          <w:tab w:val="right" w:pos="8640"/>
          <w:tab w:val="right" w:pos="8640"/>
        </w:tabs>
        <w:spacing w:line="240" w:lineRule="auto"/>
        <w:ind w:firstLine="0"/>
        <w:jc w:val="center"/>
      </w:pPr>
    </w:p>
    <w:p w14:paraId="00000011" w14:textId="77777777" w:rsidR="001D43EB" w:rsidRDefault="00A5654C">
      <w:pPr>
        <w:tabs>
          <w:tab w:val="right" w:pos="8640"/>
          <w:tab w:val="right" w:pos="8640"/>
          <w:tab w:val="right" w:pos="8640"/>
        </w:tabs>
        <w:spacing w:line="240" w:lineRule="auto"/>
        <w:ind w:firstLine="0"/>
        <w:jc w:val="center"/>
      </w:pPr>
      <w:r>
        <w:t>Professor</w:t>
      </w:r>
    </w:p>
    <w:p w14:paraId="00000012" w14:textId="77777777" w:rsidR="001D43EB" w:rsidRDefault="001D43EB">
      <w:pPr>
        <w:tabs>
          <w:tab w:val="right" w:pos="8640"/>
          <w:tab w:val="right" w:pos="8640"/>
          <w:tab w:val="right" w:pos="8640"/>
        </w:tabs>
        <w:spacing w:line="240" w:lineRule="auto"/>
        <w:ind w:firstLine="0"/>
        <w:jc w:val="center"/>
      </w:pPr>
    </w:p>
    <w:p w14:paraId="00000013" w14:textId="77777777" w:rsidR="001D43EB" w:rsidRDefault="001D43EB">
      <w:pPr>
        <w:tabs>
          <w:tab w:val="right" w:pos="8640"/>
          <w:tab w:val="right" w:pos="8640"/>
          <w:tab w:val="right" w:pos="8640"/>
        </w:tabs>
        <w:spacing w:line="240" w:lineRule="auto"/>
        <w:ind w:firstLine="0"/>
        <w:jc w:val="center"/>
      </w:pPr>
    </w:p>
    <w:p w14:paraId="00000014" w14:textId="77777777" w:rsidR="001D43EB" w:rsidRDefault="00A5654C">
      <w:pPr>
        <w:tabs>
          <w:tab w:val="right" w:pos="8640"/>
          <w:tab w:val="right" w:pos="8640"/>
          <w:tab w:val="right" w:pos="8640"/>
        </w:tabs>
        <w:spacing w:line="240" w:lineRule="auto"/>
        <w:ind w:firstLine="0"/>
        <w:jc w:val="center"/>
      </w:pPr>
      <w:r>
        <w:t>Dr. David Ward</w:t>
      </w:r>
    </w:p>
    <w:p w14:paraId="00000015" w14:textId="77777777" w:rsidR="001D43EB" w:rsidRDefault="001D43EB">
      <w:pPr>
        <w:tabs>
          <w:tab w:val="right" w:pos="8640"/>
          <w:tab w:val="right" w:pos="8640"/>
          <w:tab w:val="right" w:pos="8640"/>
        </w:tabs>
        <w:spacing w:line="240" w:lineRule="auto"/>
        <w:ind w:firstLine="0"/>
        <w:jc w:val="center"/>
      </w:pPr>
    </w:p>
    <w:p w14:paraId="00000016" w14:textId="77777777" w:rsidR="001D43EB" w:rsidRDefault="00A5654C">
      <w:pPr>
        <w:tabs>
          <w:tab w:val="right" w:pos="8640"/>
          <w:tab w:val="right" w:pos="8640"/>
          <w:tab w:val="right" w:pos="8640"/>
        </w:tabs>
        <w:spacing w:line="240" w:lineRule="auto"/>
        <w:ind w:firstLine="0"/>
        <w:jc w:val="center"/>
      </w:pPr>
      <w:r>
        <w:t>Dave Moser</w:t>
      </w:r>
    </w:p>
    <w:p w14:paraId="00000017" w14:textId="77777777" w:rsidR="001D43EB" w:rsidRDefault="00A5654C">
      <w:pPr>
        <w:tabs>
          <w:tab w:val="right" w:pos="8640"/>
          <w:tab w:val="right" w:pos="8640"/>
          <w:tab w:val="right" w:pos="8640"/>
          <w:tab w:val="right" w:pos="8640"/>
          <w:tab w:val="right" w:pos="8640"/>
        </w:tabs>
        <w:spacing w:line="240" w:lineRule="auto"/>
        <w:ind w:firstLine="0"/>
      </w:pPr>
      <w:r>
        <w:br w:type="page"/>
      </w:r>
    </w:p>
    <w:p w14:paraId="00000018" w14:textId="77777777" w:rsidR="001D43EB" w:rsidRDefault="001D43EB">
      <w:pPr>
        <w:tabs>
          <w:tab w:val="right" w:pos="8640"/>
          <w:tab w:val="right" w:pos="8640"/>
          <w:tab w:val="right" w:pos="8640"/>
          <w:tab w:val="right" w:pos="8640"/>
          <w:tab w:val="right" w:pos="8640"/>
        </w:tabs>
      </w:pPr>
    </w:p>
    <w:p w14:paraId="00000019" w14:textId="77777777" w:rsidR="001D43EB" w:rsidRDefault="00A5654C">
      <w:pPr>
        <w:tabs>
          <w:tab w:val="right" w:pos="8640"/>
          <w:tab w:val="right" w:pos="8640"/>
          <w:tab w:val="right" w:pos="8640"/>
          <w:tab w:val="right" w:pos="8640"/>
          <w:tab w:val="right" w:pos="8640"/>
        </w:tabs>
      </w:pPr>
      <w:r>
        <w:t>Select One (1) Core Essential Element from the Syllabus Outline:</w:t>
      </w:r>
    </w:p>
    <w:p w14:paraId="0000001A" w14:textId="77777777" w:rsidR="001D43EB" w:rsidRDefault="00A5654C">
      <w:pPr>
        <w:tabs>
          <w:tab w:val="right" w:pos="8640"/>
          <w:tab w:val="right" w:pos="8640"/>
          <w:tab w:val="right" w:pos="8640"/>
          <w:tab w:val="right" w:pos="8640"/>
          <w:tab w:val="right" w:pos="8640"/>
        </w:tabs>
      </w:pPr>
      <w:r>
        <w:t>a. Weekend Residency: Create a 350-word original discussion paper (with cited</w:t>
      </w:r>
    </w:p>
    <w:p w14:paraId="0000001B" w14:textId="77777777" w:rsidR="001D43EB" w:rsidRDefault="00A5654C">
      <w:pPr>
        <w:tabs>
          <w:tab w:val="right" w:pos="8640"/>
          <w:tab w:val="right" w:pos="8640"/>
          <w:tab w:val="right" w:pos="8640"/>
          <w:tab w:val="right" w:pos="8640"/>
          <w:tab w:val="right" w:pos="8640"/>
        </w:tabs>
      </w:pPr>
      <w:r>
        <w:t>sources) during the week of the residency. Be prepared to discuss and engage</w:t>
      </w:r>
    </w:p>
    <w:p w14:paraId="0000001C" w14:textId="77777777" w:rsidR="001D43EB" w:rsidRDefault="00A5654C">
      <w:pPr>
        <w:tabs>
          <w:tab w:val="right" w:pos="8640"/>
          <w:tab w:val="right" w:pos="8640"/>
          <w:tab w:val="right" w:pos="8640"/>
          <w:tab w:val="right" w:pos="8640"/>
          <w:tab w:val="right" w:pos="8640"/>
        </w:tabs>
      </w:pPr>
      <w:r>
        <w:t>with other students during the live sessions. Post this document in DIAL.</w:t>
      </w:r>
    </w:p>
    <w:p w14:paraId="0000001D" w14:textId="77777777" w:rsidR="001D43EB" w:rsidRDefault="001D43EB">
      <w:pPr>
        <w:tabs>
          <w:tab w:val="right" w:pos="8640"/>
          <w:tab w:val="right" w:pos="8640"/>
          <w:tab w:val="right" w:pos="8640"/>
          <w:tab w:val="right" w:pos="8640"/>
          <w:tab w:val="right" w:pos="8640"/>
        </w:tabs>
      </w:pPr>
    </w:p>
    <w:p w14:paraId="0000001E" w14:textId="77777777" w:rsidR="001D43EB" w:rsidRDefault="00A5654C">
      <w:pPr>
        <w:tabs>
          <w:tab w:val="right" w:pos="8640"/>
          <w:tab w:val="right" w:pos="8640"/>
          <w:tab w:val="right" w:pos="8640"/>
          <w:tab w:val="right" w:pos="8640"/>
          <w:tab w:val="right" w:pos="8640"/>
        </w:tabs>
      </w:pPr>
      <w:r>
        <w:t>b. Professor will check fo</w:t>
      </w:r>
      <w:r>
        <w:t>r quality of content and word-count requirements. Grade</w:t>
      </w:r>
    </w:p>
    <w:p w14:paraId="0000001F" w14:textId="77777777" w:rsidR="001D43EB" w:rsidRDefault="00A5654C">
      <w:pPr>
        <w:tabs>
          <w:tab w:val="right" w:pos="8640"/>
          <w:tab w:val="right" w:pos="8640"/>
          <w:tab w:val="right" w:pos="8640"/>
          <w:tab w:val="right" w:pos="8640"/>
          <w:tab w:val="right" w:pos="8640"/>
        </w:tabs>
      </w:pPr>
      <w:r>
        <w:t>assigned will be Credit or No Credit (CR/NC).</w:t>
      </w:r>
    </w:p>
    <w:p w14:paraId="00000020" w14:textId="77777777" w:rsidR="001D43EB" w:rsidRDefault="001D43EB">
      <w:pPr>
        <w:tabs>
          <w:tab w:val="right" w:pos="8640"/>
          <w:tab w:val="right" w:pos="8640"/>
          <w:tab w:val="right" w:pos="8640"/>
          <w:tab w:val="right" w:pos="8640"/>
          <w:tab w:val="right" w:pos="8640"/>
        </w:tabs>
      </w:pPr>
    </w:p>
    <w:p w14:paraId="00000021" w14:textId="77777777" w:rsidR="001D43EB" w:rsidRDefault="001D43EB">
      <w:pPr>
        <w:tabs>
          <w:tab w:val="right" w:pos="8640"/>
          <w:tab w:val="right" w:pos="8640"/>
          <w:tab w:val="right" w:pos="8640"/>
          <w:tab w:val="right" w:pos="8640"/>
          <w:tab w:val="right" w:pos="8640"/>
        </w:tabs>
      </w:pPr>
    </w:p>
    <w:p w14:paraId="00000022" w14:textId="77777777" w:rsidR="001D43EB" w:rsidRDefault="001D43EB">
      <w:pPr>
        <w:tabs>
          <w:tab w:val="right" w:pos="8640"/>
          <w:tab w:val="right" w:pos="8640"/>
          <w:tab w:val="right" w:pos="8640"/>
          <w:tab w:val="right" w:pos="8640"/>
          <w:tab w:val="right" w:pos="8640"/>
        </w:tabs>
      </w:pPr>
    </w:p>
    <w:p w14:paraId="00000023" w14:textId="77777777" w:rsidR="001D43EB" w:rsidRDefault="001D43EB">
      <w:pPr>
        <w:tabs>
          <w:tab w:val="right" w:pos="8640"/>
          <w:tab w:val="right" w:pos="8640"/>
          <w:tab w:val="right" w:pos="8640"/>
          <w:tab w:val="right" w:pos="8640"/>
          <w:tab w:val="right" w:pos="8640"/>
        </w:tabs>
      </w:pPr>
    </w:p>
    <w:p w14:paraId="00000024" w14:textId="77777777" w:rsidR="001D43EB" w:rsidRDefault="001D43EB">
      <w:pPr>
        <w:tabs>
          <w:tab w:val="right" w:pos="8640"/>
          <w:tab w:val="right" w:pos="8640"/>
          <w:tab w:val="right" w:pos="8640"/>
          <w:tab w:val="right" w:pos="8640"/>
          <w:tab w:val="right" w:pos="8640"/>
        </w:tabs>
      </w:pPr>
    </w:p>
    <w:p w14:paraId="00000025" w14:textId="77777777" w:rsidR="001D43EB" w:rsidRDefault="001D43EB">
      <w:pPr>
        <w:tabs>
          <w:tab w:val="right" w:pos="8640"/>
          <w:tab w:val="right" w:pos="8640"/>
          <w:tab w:val="right" w:pos="8640"/>
          <w:tab w:val="right" w:pos="8640"/>
          <w:tab w:val="right" w:pos="8640"/>
        </w:tabs>
      </w:pPr>
    </w:p>
    <w:p w14:paraId="00000026" w14:textId="77777777" w:rsidR="001D43EB" w:rsidRDefault="001D43EB">
      <w:pPr>
        <w:tabs>
          <w:tab w:val="right" w:pos="8640"/>
          <w:tab w:val="right" w:pos="8640"/>
          <w:tab w:val="right" w:pos="8640"/>
          <w:tab w:val="right" w:pos="8640"/>
          <w:tab w:val="right" w:pos="8640"/>
        </w:tabs>
      </w:pPr>
    </w:p>
    <w:p w14:paraId="00000027" w14:textId="77777777" w:rsidR="001D43EB" w:rsidRDefault="001D43EB">
      <w:pPr>
        <w:tabs>
          <w:tab w:val="right" w:pos="8640"/>
          <w:tab w:val="right" w:pos="8640"/>
          <w:tab w:val="right" w:pos="8640"/>
          <w:tab w:val="right" w:pos="8640"/>
          <w:tab w:val="right" w:pos="8640"/>
        </w:tabs>
      </w:pPr>
    </w:p>
    <w:p w14:paraId="00000028" w14:textId="77777777" w:rsidR="001D43EB" w:rsidRDefault="001D43EB">
      <w:pPr>
        <w:tabs>
          <w:tab w:val="right" w:pos="8640"/>
          <w:tab w:val="right" w:pos="8640"/>
          <w:tab w:val="right" w:pos="8640"/>
          <w:tab w:val="right" w:pos="8640"/>
          <w:tab w:val="right" w:pos="8640"/>
        </w:tabs>
      </w:pPr>
    </w:p>
    <w:p w14:paraId="00000029" w14:textId="77777777" w:rsidR="001D43EB" w:rsidRDefault="001D43EB">
      <w:pPr>
        <w:tabs>
          <w:tab w:val="right" w:pos="8640"/>
          <w:tab w:val="right" w:pos="8640"/>
          <w:tab w:val="right" w:pos="8640"/>
          <w:tab w:val="right" w:pos="8640"/>
          <w:tab w:val="right" w:pos="8640"/>
        </w:tabs>
      </w:pPr>
    </w:p>
    <w:p w14:paraId="0000002A" w14:textId="77777777" w:rsidR="001D43EB" w:rsidRDefault="001D43EB">
      <w:pPr>
        <w:tabs>
          <w:tab w:val="right" w:pos="8640"/>
          <w:tab w:val="right" w:pos="8640"/>
          <w:tab w:val="right" w:pos="8640"/>
          <w:tab w:val="right" w:pos="8640"/>
          <w:tab w:val="right" w:pos="8640"/>
        </w:tabs>
      </w:pPr>
    </w:p>
    <w:p w14:paraId="0000002B" w14:textId="77777777" w:rsidR="001D43EB" w:rsidRDefault="001D43EB">
      <w:pPr>
        <w:tabs>
          <w:tab w:val="right" w:pos="8640"/>
          <w:tab w:val="right" w:pos="8640"/>
          <w:tab w:val="right" w:pos="8640"/>
          <w:tab w:val="right" w:pos="8640"/>
          <w:tab w:val="right" w:pos="8640"/>
        </w:tabs>
      </w:pPr>
    </w:p>
    <w:p w14:paraId="0000002C" w14:textId="77777777" w:rsidR="001D43EB" w:rsidRDefault="001D43EB">
      <w:pPr>
        <w:tabs>
          <w:tab w:val="right" w:pos="8640"/>
          <w:tab w:val="right" w:pos="8640"/>
          <w:tab w:val="right" w:pos="8640"/>
          <w:tab w:val="right" w:pos="8640"/>
          <w:tab w:val="right" w:pos="8640"/>
        </w:tabs>
      </w:pPr>
    </w:p>
    <w:p w14:paraId="0000002D" w14:textId="77777777" w:rsidR="001D43EB" w:rsidRDefault="001D43EB">
      <w:pPr>
        <w:tabs>
          <w:tab w:val="right" w:pos="8640"/>
          <w:tab w:val="right" w:pos="8640"/>
          <w:tab w:val="right" w:pos="8640"/>
          <w:tab w:val="right" w:pos="8640"/>
          <w:tab w:val="right" w:pos="8640"/>
        </w:tabs>
      </w:pPr>
    </w:p>
    <w:p w14:paraId="0000002E" w14:textId="77777777" w:rsidR="001D43EB" w:rsidRDefault="001D43EB">
      <w:pPr>
        <w:tabs>
          <w:tab w:val="right" w:pos="8640"/>
          <w:tab w:val="right" w:pos="8640"/>
          <w:tab w:val="right" w:pos="8640"/>
          <w:tab w:val="right" w:pos="8640"/>
          <w:tab w:val="right" w:pos="8640"/>
        </w:tabs>
        <w:ind w:firstLine="0"/>
      </w:pPr>
    </w:p>
    <w:p w14:paraId="0000002F" w14:textId="77777777" w:rsidR="001D43EB" w:rsidRDefault="00A5654C">
      <w:pPr>
        <w:tabs>
          <w:tab w:val="right" w:pos="8640"/>
          <w:tab w:val="right" w:pos="8640"/>
        </w:tabs>
        <w:spacing w:after="160"/>
        <w:ind w:firstLine="0"/>
        <w:jc w:val="center"/>
        <w:rPr>
          <w:b/>
        </w:rPr>
      </w:pPr>
      <w:r>
        <w:rPr>
          <w:b/>
        </w:rPr>
        <w:lastRenderedPageBreak/>
        <w:t>Contextualization for Constructive Social Change</w:t>
      </w:r>
    </w:p>
    <w:p w14:paraId="00000030" w14:textId="77777777" w:rsidR="001D43EB" w:rsidRDefault="00A5654C">
      <w:pPr>
        <w:tabs>
          <w:tab w:val="right" w:pos="8640"/>
          <w:tab w:val="right" w:pos="8640"/>
        </w:tabs>
        <w:spacing w:after="160"/>
        <w:ind w:firstLine="0"/>
      </w:pPr>
      <w:r>
        <w:t>People contextualize information based on their own cultural experience, context and background. In order for transformative, transformational constructive social change to take place there needs to be conviction, knowledge of the context of the problem an</w:t>
      </w:r>
      <w:r>
        <w:t>d a deep desire and will to effect change. Contextualization is about making a connection and communicating in a way that makes sense for the audience, “in a language and form that is comprehensible” (Keller, 2013).</w:t>
      </w:r>
    </w:p>
    <w:p w14:paraId="00000031" w14:textId="77777777" w:rsidR="001D43EB" w:rsidRDefault="00A5654C">
      <w:pPr>
        <w:tabs>
          <w:tab w:val="right" w:pos="8640"/>
          <w:tab w:val="right" w:pos="8640"/>
        </w:tabs>
        <w:spacing w:after="160"/>
        <w:ind w:firstLine="0"/>
      </w:pPr>
      <w:r>
        <w:t>Feldmann’s (2016) work embodies social c</w:t>
      </w:r>
      <w:r>
        <w:t>urrency movement as a means of driving constructive change through contextualization of opportunities to reach activists, donors and others along a path of action. Context does matter. From a missiological</w:t>
      </w:r>
      <w:bookmarkStart w:id="0" w:name="_GoBack"/>
      <w:bookmarkEnd w:id="0"/>
      <w:r>
        <w:t>, anthropological and sociological context, world c</w:t>
      </w:r>
      <w:r>
        <w:t xml:space="preserve">hangers have been brought into the life world of the interdisciplinary approach to change interspersed with the spheres of life: family, ministry, work, political functions and cultural roles. </w:t>
      </w:r>
    </w:p>
    <w:p w14:paraId="00000032" w14:textId="77777777" w:rsidR="001D43EB" w:rsidRDefault="00A5654C">
      <w:pPr>
        <w:tabs>
          <w:tab w:val="right" w:pos="8640"/>
          <w:tab w:val="right" w:pos="8640"/>
        </w:tabs>
        <w:spacing w:after="160"/>
        <w:ind w:firstLine="0"/>
      </w:pPr>
      <w:r>
        <w:t>Theological contextualization in particular translatability an</w:t>
      </w:r>
      <w:r>
        <w:t>d relatability of God’s word to our lives is an important factor for contextualization for social change (Moreau, 2005). The story of Peter in particular and his faith experience around fear and trusting God to walk on water, not taking his eyes off Him, h</w:t>
      </w:r>
      <w:r>
        <w:t>as always been useful for my daily living (Matthew 14:22-31). As a Christian scholar, social work educator practitioner who has built a career and life around change, this consideration of contextualization is formational. Additionally, the cultural contex</w:t>
      </w:r>
      <w:r>
        <w:t xml:space="preserve">t within a Jamaican/ Caribbean population is important to build context to influence change for families and women’s revolution from care work is part of my calling to change the world. </w:t>
      </w:r>
    </w:p>
    <w:p w14:paraId="00000033" w14:textId="77777777" w:rsidR="001D43EB" w:rsidRDefault="001D43EB">
      <w:pPr>
        <w:tabs>
          <w:tab w:val="right" w:pos="8640"/>
          <w:tab w:val="right" w:pos="8640"/>
          <w:tab w:val="right" w:pos="8640"/>
          <w:tab w:val="right" w:pos="8640"/>
          <w:tab w:val="right" w:pos="8640"/>
        </w:tabs>
        <w:ind w:firstLine="0"/>
      </w:pPr>
    </w:p>
    <w:p w14:paraId="00000034" w14:textId="77777777" w:rsidR="001D43EB" w:rsidRDefault="001D43EB">
      <w:pPr>
        <w:tabs>
          <w:tab w:val="right" w:pos="8640"/>
          <w:tab w:val="right" w:pos="8640"/>
          <w:tab w:val="right" w:pos="8640"/>
          <w:tab w:val="right" w:pos="8640"/>
          <w:tab w:val="right" w:pos="8640"/>
        </w:tabs>
        <w:ind w:firstLine="0"/>
        <w:jc w:val="center"/>
      </w:pPr>
    </w:p>
    <w:p w14:paraId="00000035" w14:textId="77777777" w:rsidR="001D43EB" w:rsidRDefault="00A5654C">
      <w:pPr>
        <w:tabs>
          <w:tab w:val="right" w:pos="8640"/>
          <w:tab w:val="right" w:pos="8640"/>
          <w:tab w:val="right" w:pos="8640"/>
          <w:tab w:val="right" w:pos="8640"/>
          <w:tab w:val="right" w:pos="8640"/>
        </w:tabs>
        <w:ind w:firstLine="0"/>
        <w:jc w:val="center"/>
        <w:rPr>
          <w:b/>
        </w:rPr>
      </w:pPr>
      <w:r>
        <w:rPr>
          <w:b/>
        </w:rPr>
        <w:t>Works Cited</w:t>
      </w:r>
    </w:p>
    <w:p w14:paraId="00000036" w14:textId="77777777" w:rsidR="001D43EB" w:rsidRDefault="00A5654C">
      <w:pPr>
        <w:tabs>
          <w:tab w:val="right" w:pos="8640"/>
          <w:tab w:val="right" w:pos="8640"/>
          <w:tab w:val="right" w:pos="8640"/>
          <w:tab w:val="right" w:pos="8640"/>
          <w:tab w:val="right" w:pos="8640"/>
        </w:tabs>
        <w:ind w:firstLine="0"/>
      </w:pPr>
      <w:r>
        <w:t>Feldmann, D. (2016). Social movements for good: How com</w:t>
      </w:r>
      <w:r>
        <w:t>panies and causes create viral</w:t>
      </w:r>
    </w:p>
    <w:p w14:paraId="00000037" w14:textId="77777777" w:rsidR="001D43EB" w:rsidRDefault="00A5654C">
      <w:pPr>
        <w:tabs>
          <w:tab w:val="right" w:pos="8640"/>
          <w:tab w:val="right" w:pos="8640"/>
          <w:tab w:val="right" w:pos="8640"/>
          <w:tab w:val="right" w:pos="8640"/>
          <w:tab w:val="right" w:pos="8640"/>
        </w:tabs>
        <w:ind w:firstLine="0"/>
      </w:pPr>
      <w:r>
        <w:t xml:space="preserve">               change. John Wiley &amp; Sons.</w:t>
      </w:r>
    </w:p>
    <w:p w14:paraId="00000038" w14:textId="77777777" w:rsidR="001D43EB" w:rsidRDefault="001D43EB">
      <w:pPr>
        <w:tabs>
          <w:tab w:val="right" w:pos="8640"/>
          <w:tab w:val="right" w:pos="8640"/>
          <w:tab w:val="right" w:pos="8640"/>
          <w:tab w:val="right" w:pos="8640"/>
          <w:tab w:val="right" w:pos="8640"/>
        </w:tabs>
        <w:ind w:firstLine="0"/>
      </w:pPr>
    </w:p>
    <w:p w14:paraId="00000039" w14:textId="77777777" w:rsidR="001D43EB" w:rsidRDefault="00A5654C">
      <w:pPr>
        <w:tabs>
          <w:tab w:val="right" w:pos="8640"/>
          <w:tab w:val="right" w:pos="8640"/>
          <w:tab w:val="right" w:pos="8640"/>
          <w:tab w:val="right" w:pos="8640"/>
          <w:tab w:val="right" w:pos="8640"/>
        </w:tabs>
        <w:ind w:firstLine="0"/>
      </w:pPr>
      <w:r>
        <w:t>Keller, T. (2013, February 28). What is contextualization? [Video file]. YouTube.</w:t>
      </w:r>
    </w:p>
    <w:p w14:paraId="0000003A" w14:textId="77777777" w:rsidR="001D43EB" w:rsidRDefault="00A5654C">
      <w:pPr>
        <w:tabs>
          <w:tab w:val="right" w:pos="8640"/>
          <w:tab w:val="right" w:pos="8640"/>
          <w:tab w:val="right" w:pos="8640"/>
          <w:tab w:val="right" w:pos="8640"/>
          <w:tab w:val="right" w:pos="8640"/>
        </w:tabs>
        <w:ind w:firstLine="0"/>
      </w:pPr>
      <w:r>
        <w:t xml:space="preserve">                  </w:t>
      </w:r>
      <w:hyperlink r:id="rId7">
        <w:r>
          <w:rPr>
            <w:color w:val="1155CC"/>
            <w:u w:val="single"/>
          </w:rPr>
          <w:t>https://www.youtube.com/watch?v=3eUvwzmV0P8</w:t>
        </w:r>
      </w:hyperlink>
    </w:p>
    <w:p w14:paraId="0000003B" w14:textId="77777777" w:rsidR="001D43EB" w:rsidRDefault="001D43EB">
      <w:pPr>
        <w:tabs>
          <w:tab w:val="right" w:pos="8640"/>
          <w:tab w:val="right" w:pos="8640"/>
          <w:tab w:val="right" w:pos="8640"/>
          <w:tab w:val="right" w:pos="8640"/>
          <w:tab w:val="right" w:pos="8640"/>
        </w:tabs>
        <w:ind w:firstLine="0"/>
      </w:pPr>
    </w:p>
    <w:p w14:paraId="0000003C" w14:textId="77777777" w:rsidR="001D43EB" w:rsidRDefault="00A5654C">
      <w:pPr>
        <w:tabs>
          <w:tab w:val="right" w:pos="8640"/>
          <w:tab w:val="right" w:pos="8640"/>
          <w:tab w:val="right" w:pos="8640"/>
          <w:tab w:val="right" w:pos="8640"/>
          <w:tab w:val="right" w:pos="8640"/>
        </w:tabs>
        <w:ind w:firstLine="0"/>
      </w:pPr>
      <w:r>
        <w:t>Moreau, S. Contextualization: Adapted Message to an Adapted Life in Pocock, M. (2005)</w:t>
      </w:r>
    </w:p>
    <w:p w14:paraId="0000003D" w14:textId="77777777" w:rsidR="001D43EB" w:rsidRDefault="00A5654C">
      <w:pPr>
        <w:tabs>
          <w:tab w:val="right" w:pos="8640"/>
          <w:tab w:val="right" w:pos="8640"/>
          <w:tab w:val="right" w:pos="8640"/>
          <w:tab w:val="right" w:pos="8640"/>
          <w:tab w:val="right" w:pos="8640"/>
        </w:tabs>
        <w:ind w:firstLine="0"/>
      </w:pPr>
      <w:r>
        <w:tab/>
        <w:t>Changing face of world missions: Engaging contemporary issues and trends.</w:t>
      </w:r>
    </w:p>
    <w:p w14:paraId="0000003E" w14:textId="77777777" w:rsidR="001D43EB" w:rsidRDefault="00A5654C">
      <w:pPr>
        <w:tabs>
          <w:tab w:val="right" w:pos="8640"/>
          <w:tab w:val="right" w:pos="8640"/>
          <w:tab w:val="right" w:pos="8640"/>
          <w:tab w:val="right" w:pos="8640"/>
          <w:tab w:val="right" w:pos="8640"/>
        </w:tabs>
        <w:ind w:firstLine="0"/>
      </w:pPr>
      <w:r>
        <w:t xml:space="preserve">                     Baker Academic.</w:t>
      </w:r>
    </w:p>
    <w:p w14:paraId="0000003F" w14:textId="77777777" w:rsidR="001D43EB" w:rsidRDefault="001D43EB">
      <w:pPr>
        <w:tabs>
          <w:tab w:val="right" w:pos="8640"/>
          <w:tab w:val="right" w:pos="8640"/>
          <w:tab w:val="right" w:pos="8640"/>
          <w:tab w:val="right" w:pos="8640"/>
          <w:tab w:val="right" w:pos="8640"/>
        </w:tabs>
        <w:ind w:firstLine="0"/>
      </w:pPr>
    </w:p>
    <w:p w14:paraId="00000040" w14:textId="77777777" w:rsidR="001D43EB" w:rsidRDefault="001D43EB">
      <w:pPr>
        <w:tabs>
          <w:tab w:val="right" w:pos="8640"/>
          <w:tab w:val="right" w:pos="8640"/>
          <w:tab w:val="right" w:pos="8640"/>
          <w:tab w:val="right" w:pos="8640"/>
          <w:tab w:val="right" w:pos="8640"/>
        </w:tabs>
        <w:ind w:firstLine="0"/>
      </w:pPr>
    </w:p>
    <w:p w14:paraId="00000041" w14:textId="77777777" w:rsidR="001D43EB" w:rsidRDefault="001D43EB">
      <w:pPr>
        <w:tabs>
          <w:tab w:val="right" w:pos="8640"/>
          <w:tab w:val="right" w:pos="8640"/>
          <w:tab w:val="right" w:pos="8640"/>
          <w:tab w:val="right" w:pos="8640"/>
          <w:tab w:val="right" w:pos="8640"/>
        </w:tabs>
        <w:ind w:firstLine="0"/>
        <w:jc w:val="center"/>
      </w:pPr>
    </w:p>
    <w:p w14:paraId="00000042" w14:textId="77777777" w:rsidR="001D43EB" w:rsidRDefault="001D43EB">
      <w:pPr>
        <w:tabs>
          <w:tab w:val="right" w:pos="8640"/>
          <w:tab w:val="right" w:pos="8640"/>
          <w:tab w:val="right" w:pos="8640"/>
          <w:tab w:val="right" w:pos="8640"/>
          <w:tab w:val="right" w:pos="8640"/>
        </w:tabs>
        <w:ind w:firstLine="0"/>
        <w:jc w:val="center"/>
      </w:pPr>
    </w:p>
    <w:p w14:paraId="00000043" w14:textId="77777777" w:rsidR="001D43EB" w:rsidRDefault="001D43EB">
      <w:pPr>
        <w:tabs>
          <w:tab w:val="right" w:pos="8640"/>
          <w:tab w:val="right" w:pos="8640"/>
          <w:tab w:val="right" w:pos="8640"/>
          <w:tab w:val="right" w:pos="8640"/>
          <w:tab w:val="right" w:pos="8640"/>
        </w:tabs>
        <w:ind w:firstLine="0"/>
        <w:jc w:val="center"/>
      </w:pPr>
    </w:p>
    <w:p w14:paraId="00000044" w14:textId="77777777" w:rsidR="001D43EB" w:rsidRDefault="001D43EB">
      <w:pPr>
        <w:tabs>
          <w:tab w:val="right" w:pos="8640"/>
          <w:tab w:val="right" w:pos="8640"/>
          <w:tab w:val="right" w:pos="8640"/>
          <w:tab w:val="right" w:pos="8640"/>
          <w:tab w:val="right" w:pos="8640"/>
        </w:tabs>
        <w:ind w:firstLine="0"/>
        <w:jc w:val="center"/>
      </w:pPr>
    </w:p>
    <w:p w14:paraId="00000045" w14:textId="77777777" w:rsidR="001D43EB" w:rsidRDefault="001D43EB">
      <w:pPr>
        <w:tabs>
          <w:tab w:val="right" w:pos="8640"/>
          <w:tab w:val="right" w:pos="8640"/>
          <w:tab w:val="right" w:pos="8640"/>
          <w:tab w:val="right" w:pos="8640"/>
          <w:tab w:val="right" w:pos="8640"/>
        </w:tabs>
        <w:ind w:firstLine="0"/>
        <w:jc w:val="center"/>
      </w:pPr>
    </w:p>
    <w:p w14:paraId="00000046" w14:textId="77777777" w:rsidR="001D43EB" w:rsidRDefault="001D43EB">
      <w:pPr>
        <w:tabs>
          <w:tab w:val="right" w:pos="8640"/>
          <w:tab w:val="right" w:pos="8640"/>
          <w:tab w:val="right" w:pos="8640"/>
          <w:tab w:val="right" w:pos="8640"/>
          <w:tab w:val="right" w:pos="8640"/>
        </w:tabs>
        <w:ind w:firstLine="0"/>
        <w:jc w:val="center"/>
      </w:pPr>
    </w:p>
    <w:p w14:paraId="00000047" w14:textId="77777777" w:rsidR="001D43EB" w:rsidRDefault="001D43EB">
      <w:pPr>
        <w:tabs>
          <w:tab w:val="right" w:pos="8640"/>
          <w:tab w:val="right" w:pos="8640"/>
          <w:tab w:val="right" w:pos="8640"/>
          <w:tab w:val="right" w:pos="8640"/>
          <w:tab w:val="right" w:pos="8640"/>
        </w:tabs>
        <w:ind w:firstLine="0"/>
        <w:jc w:val="center"/>
      </w:pPr>
    </w:p>
    <w:p w14:paraId="00000048" w14:textId="77777777" w:rsidR="001D43EB" w:rsidRDefault="001D43EB">
      <w:pPr>
        <w:tabs>
          <w:tab w:val="right" w:pos="8640"/>
          <w:tab w:val="right" w:pos="8640"/>
          <w:tab w:val="right" w:pos="8640"/>
          <w:tab w:val="right" w:pos="8640"/>
          <w:tab w:val="right" w:pos="8640"/>
        </w:tabs>
        <w:spacing w:line="240" w:lineRule="auto"/>
        <w:ind w:firstLine="0"/>
      </w:pPr>
    </w:p>
    <w:sectPr w:rsidR="001D43EB">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CF010" w14:textId="77777777" w:rsidR="00A5654C" w:rsidRDefault="00A5654C">
      <w:pPr>
        <w:spacing w:line="240" w:lineRule="auto"/>
      </w:pPr>
      <w:r>
        <w:separator/>
      </w:r>
    </w:p>
  </w:endnote>
  <w:endnote w:type="continuationSeparator" w:id="0">
    <w:p w14:paraId="0A25667C" w14:textId="77777777" w:rsidR="00A5654C" w:rsidRDefault="00A565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06A65" w14:textId="77777777" w:rsidR="00A5654C" w:rsidRDefault="00A5654C">
      <w:pPr>
        <w:spacing w:line="240" w:lineRule="auto"/>
      </w:pPr>
      <w:r>
        <w:separator/>
      </w:r>
    </w:p>
  </w:footnote>
  <w:footnote w:type="continuationSeparator" w:id="0">
    <w:p w14:paraId="55A244E8" w14:textId="77777777" w:rsidR="00A5654C" w:rsidRDefault="00A565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9" w14:textId="7FD683FB" w:rsidR="001D43EB" w:rsidRDefault="00A5654C">
    <w:pPr>
      <w:pBdr>
        <w:top w:val="nil"/>
        <w:left w:val="nil"/>
        <w:bottom w:val="nil"/>
        <w:right w:val="nil"/>
        <w:between w:val="nil"/>
      </w:pBdr>
      <w:tabs>
        <w:tab w:val="right" w:pos="8640"/>
        <w:tab w:val="right" w:pos="8640"/>
        <w:tab w:val="right" w:pos="8640"/>
        <w:tab w:val="right" w:pos="8640"/>
        <w:tab w:val="right" w:pos="9360"/>
      </w:tabs>
      <w:ind w:firstLine="0"/>
      <w:rPr>
        <w:color w:val="000000"/>
      </w:rPr>
    </w:pPr>
    <w:r>
      <w:rPr>
        <w:sz w:val="20"/>
        <w:szCs w:val="20"/>
      </w:rPr>
      <w:t>Cerita Buchanan, PHI1923 Contex</w:t>
    </w:r>
    <w:r w:rsidR="00756EDB">
      <w:rPr>
        <w:sz w:val="20"/>
        <w:szCs w:val="20"/>
      </w:rPr>
      <w:t xml:space="preserve">tualization for Social Change, </w:t>
    </w:r>
    <w:r>
      <w:rPr>
        <w:color w:val="000000"/>
        <w:sz w:val="20"/>
        <w:szCs w:val="20"/>
      </w:rPr>
      <w:t>Assignment</w:t>
    </w:r>
    <w:r>
      <w:rPr>
        <w:sz w:val="20"/>
        <w:szCs w:val="20"/>
      </w:rPr>
      <w:t xml:space="preserve"> 1, date (19/10 /2024)</w:t>
    </w:r>
    <w:r>
      <w:rPr>
        <w:color w:val="000000"/>
      </w:rPr>
      <w:t xml:space="preserve"> </w:t>
    </w:r>
    <w:r>
      <w:tab/>
      <w:t xml:space="preserve"> </w:t>
    </w:r>
    <w:r>
      <w:rPr>
        <w:color w:val="000000"/>
      </w:rPr>
      <w:t xml:space="preserve">                                       </w:t>
    </w:r>
    <w:r>
      <w:rPr>
        <w:color w:val="000000"/>
      </w:rPr>
      <w:fldChar w:fldCharType="begin"/>
    </w:r>
    <w:r>
      <w:rPr>
        <w:color w:val="000000"/>
      </w:rPr>
      <w:instrText>PAGE</w:instrText>
    </w:r>
    <w:r w:rsidR="00756EDB">
      <w:rPr>
        <w:color w:val="000000"/>
      </w:rPr>
      <w:fldChar w:fldCharType="separate"/>
    </w:r>
    <w:r w:rsidR="00756EDB">
      <w:rPr>
        <w:noProof/>
        <w:color w:val="000000"/>
      </w:rPr>
      <w:t>2</w:t>
    </w:r>
    <w:r>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3EB"/>
    <w:rsid w:val="001D43EB"/>
    <w:rsid w:val="00756EDB"/>
    <w:rsid w:val="00A5654C"/>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72F64"/>
  <w15:docId w15:val="{22EB1AED-B7A5-43F7-859D-327A09B43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JM" w:bidi="ar-SA"/>
      </w:rPr>
    </w:rPrDefault>
    <w:pPrDefault>
      <w:pPr>
        <w:tabs>
          <w:tab w:val="right" w:pos="8640"/>
        </w:tabs>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qFormat/>
    <w:rsid w:val="00126E45"/>
    <w:pPr>
      <w:ind w:firstLine="0"/>
      <w:jc w:val="center"/>
      <w:outlineLvl w:val="0"/>
    </w:pPr>
    <w:rPr>
      <w:b/>
    </w:rPr>
  </w:style>
  <w:style w:type="paragraph" w:styleId="Heading2">
    <w:name w:val="heading 2"/>
    <w:basedOn w:val="APALevel3"/>
    <w:next w:val="Normal"/>
    <w:qFormat/>
    <w:rsid w:val="00126E45"/>
    <w:pPr>
      <w:outlineLvl w:val="1"/>
    </w:pPr>
    <w:rPr>
      <w:i w:val="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3eUvwzmV0P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XFxhalq1VTl16ZPB1LsDFryp7A==">CgMxLjA4AHIhMVlPcU90WXEtSVNkRXJTZ3FFZ05MNlc2cXMyUld4c3lU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Cerita Suzette Buchanan</cp:lastModifiedBy>
  <cp:revision>2</cp:revision>
  <dcterms:created xsi:type="dcterms:W3CDTF">2024-10-20T01:07:00Z</dcterms:created>
  <dcterms:modified xsi:type="dcterms:W3CDTF">2024-10-20T01:07:00Z</dcterms:modified>
</cp:coreProperties>
</file>