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62AF4" w14:textId="77777777" w:rsidR="00BA2858" w:rsidRDefault="00BA2858"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63029E5A" w14:textId="757AA75D" w:rsidR="00BA2858" w:rsidRDefault="00F150DD" w:rsidP="002F1680">
      <w:pPr>
        <w:spacing w:line="480" w:lineRule="auto"/>
        <w:textAlignment w:val="baseline"/>
        <w:divId w:val="82995168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Faith-Learning Integration and Interdi</w:t>
      </w:r>
      <w:r w:rsidR="00AC643F">
        <w:rPr>
          <w:rFonts w:ascii="Times New Roman" w:hAnsi="Times New Roman" w:cs="Times New Roman"/>
          <w:color w:val="000000"/>
          <w:kern w:val="0"/>
          <w:sz w:val="24"/>
          <w:szCs w:val="24"/>
          <w14:ligatures w14:val="none"/>
        </w:rPr>
        <w:t>sciplinary Studies</w:t>
      </w:r>
    </w:p>
    <w:p w14:paraId="576C8950" w14:textId="77777777" w:rsidR="00AC643F" w:rsidRDefault="00AC643F"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21E5211B" w14:textId="77777777" w:rsidR="00AC643F" w:rsidRDefault="00AC643F"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54A52D57" w14:textId="77777777" w:rsidR="00AC643F" w:rsidRDefault="00AC643F"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4A2B8487" w14:textId="77777777" w:rsidR="00AC643F" w:rsidRDefault="00AC643F"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399B42D3" w14:textId="77777777" w:rsidR="00AC643F" w:rsidRDefault="00AC643F"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2A56CFDE" w14:textId="77777777" w:rsidR="00AC643F" w:rsidRDefault="00AC643F"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16957983" w14:textId="77777777" w:rsidR="00AC643F" w:rsidRDefault="00AC643F"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204F377F" w14:textId="1A7FAD52" w:rsidR="00AC643F" w:rsidRDefault="0093385C" w:rsidP="002F1680">
      <w:pPr>
        <w:spacing w:line="480" w:lineRule="auto"/>
        <w:textAlignment w:val="baseline"/>
        <w:divId w:val="82995168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                                           </w:t>
      </w:r>
      <w:r w:rsidR="00E00067">
        <w:rPr>
          <w:rFonts w:ascii="Times New Roman" w:hAnsi="Times New Roman" w:cs="Times New Roman"/>
          <w:color w:val="000000"/>
          <w:kern w:val="0"/>
          <w:sz w:val="24"/>
          <w:szCs w:val="24"/>
          <w14:ligatures w14:val="none"/>
        </w:rPr>
        <w:t xml:space="preserve">            </w:t>
      </w:r>
      <w:r>
        <w:rPr>
          <w:rFonts w:ascii="Times New Roman" w:hAnsi="Times New Roman" w:cs="Times New Roman"/>
          <w:color w:val="000000"/>
          <w:kern w:val="0"/>
          <w:sz w:val="24"/>
          <w:szCs w:val="24"/>
          <w14:ligatures w14:val="none"/>
        </w:rPr>
        <w:t xml:space="preserve">     </w:t>
      </w:r>
      <w:r w:rsidR="00AC643F">
        <w:rPr>
          <w:rFonts w:ascii="Times New Roman" w:hAnsi="Times New Roman" w:cs="Times New Roman"/>
          <w:color w:val="000000"/>
          <w:kern w:val="0"/>
          <w:sz w:val="24"/>
          <w:szCs w:val="24"/>
          <w14:ligatures w14:val="none"/>
        </w:rPr>
        <w:t>Tiffanie Willi</w:t>
      </w:r>
      <w:r w:rsidR="00D64518">
        <w:rPr>
          <w:rFonts w:ascii="Times New Roman" w:hAnsi="Times New Roman" w:cs="Times New Roman"/>
          <w:color w:val="000000"/>
          <w:kern w:val="0"/>
          <w:sz w:val="24"/>
          <w:szCs w:val="24"/>
          <w14:ligatures w14:val="none"/>
        </w:rPr>
        <w:t>s</w:t>
      </w:r>
    </w:p>
    <w:p w14:paraId="4C31DA77" w14:textId="77777777" w:rsidR="00D64518" w:rsidRDefault="00D64518"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49A72853" w14:textId="411A2B23" w:rsidR="00D64518" w:rsidRDefault="00E00067" w:rsidP="002F1680">
      <w:pPr>
        <w:spacing w:line="480" w:lineRule="auto"/>
        <w:textAlignment w:val="baseline"/>
        <w:divId w:val="82995168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                                                    </w:t>
      </w:r>
      <w:r w:rsidR="00D64518">
        <w:rPr>
          <w:rFonts w:ascii="Times New Roman" w:hAnsi="Times New Roman" w:cs="Times New Roman"/>
          <w:color w:val="000000"/>
          <w:kern w:val="0"/>
          <w:sz w:val="24"/>
          <w:szCs w:val="24"/>
          <w14:ligatures w14:val="none"/>
        </w:rPr>
        <w:t>Omega Graduate School</w:t>
      </w:r>
    </w:p>
    <w:p w14:paraId="13E48140" w14:textId="77777777" w:rsidR="00D64518" w:rsidRDefault="00D64518"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531A4E46" w14:textId="77777777" w:rsidR="00D64518" w:rsidRDefault="00D64518"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48F22822" w14:textId="19598120" w:rsidR="00D64518" w:rsidRDefault="00D64518" w:rsidP="002F1680">
      <w:pPr>
        <w:spacing w:line="480" w:lineRule="auto"/>
        <w:textAlignment w:val="baseline"/>
        <w:divId w:val="82995168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 </w:t>
      </w:r>
      <w:r w:rsidR="00E00067">
        <w:rPr>
          <w:rFonts w:ascii="Times New Roman" w:hAnsi="Times New Roman" w:cs="Times New Roman"/>
          <w:color w:val="000000"/>
          <w:kern w:val="0"/>
          <w:sz w:val="24"/>
          <w:szCs w:val="24"/>
          <w14:ligatures w14:val="none"/>
        </w:rPr>
        <w:t xml:space="preserve">                     </w:t>
      </w:r>
      <w:r w:rsidR="00EB268F">
        <w:rPr>
          <w:rFonts w:ascii="Times New Roman" w:hAnsi="Times New Roman" w:cs="Times New Roman"/>
          <w:color w:val="000000"/>
          <w:kern w:val="0"/>
          <w:sz w:val="24"/>
          <w:szCs w:val="24"/>
          <w14:ligatures w14:val="none"/>
        </w:rPr>
        <w:t xml:space="preserve">                                  </w:t>
      </w:r>
      <w:r w:rsidR="00AA0A05">
        <w:rPr>
          <w:rFonts w:ascii="Times New Roman" w:hAnsi="Times New Roman" w:cs="Times New Roman"/>
          <w:color w:val="000000"/>
          <w:kern w:val="0"/>
          <w:sz w:val="24"/>
          <w:szCs w:val="24"/>
          <w14:ligatures w14:val="none"/>
        </w:rPr>
        <w:t>September 10, 2024</w:t>
      </w:r>
    </w:p>
    <w:p w14:paraId="4E459E1D" w14:textId="77777777" w:rsidR="00AA0A05" w:rsidRDefault="00AA0A05"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2A7477B2" w14:textId="77777777" w:rsidR="00F05D8D" w:rsidRDefault="00F05D8D"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151C6903" w14:textId="7C06887E" w:rsidR="00F05D8D" w:rsidRDefault="00EB268F" w:rsidP="002F1680">
      <w:pPr>
        <w:spacing w:line="480" w:lineRule="auto"/>
        <w:textAlignment w:val="baseline"/>
        <w:divId w:val="82995168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                                                          </w:t>
      </w:r>
      <w:r w:rsidR="00F05D8D">
        <w:rPr>
          <w:rFonts w:ascii="Times New Roman" w:hAnsi="Times New Roman" w:cs="Times New Roman"/>
          <w:color w:val="000000"/>
          <w:kern w:val="0"/>
          <w:sz w:val="24"/>
          <w:szCs w:val="24"/>
          <w14:ligatures w14:val="none"/>
        </w:rPr>
        <w:t>Dr. David Ward</w:t>
      </w:r>
    </w:p>
    <w:p w14:paraId="6A8C610B" w14:textId="77777777" w:rsidR="00BA2858" w:rsidRDefault="00BA2858"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430E992C" w14:textId="77777777" w:rsidR="00BA2858" w:rsidRDefault="00BA2858"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659EFEA7" w14:textId="77777777" w:rsidR="00BA2858" w:rsidRDefault="00BA2858"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4957E308" w14:textId="77777777" w:rsidR="00BA2858" w:rsidRDefault="00BA2858"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583CE3BC" w14:textId="77777777" w:rsidR="00BA2858" w:rsidRDefault="00BA2858"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17CD42B6" w14:textId="77777777" w:rsidR="00F150DD" w:rsidRDefault="00F150DD" w:rsidP="002F1680">
      <w:pPr>
        <w:spacing w:line="480" w:lineRule="auto"/>
        <w:textAlignment w:val="baseline"/>
        <w:divId w:val="829951680"/>
        <w:rPr>
          <w:rFonts w:ascii="Times New Roman" w:hAnsi="Times New Roman" w:cs="Times New Roman"/>
          <w:color w:val="000000"/>
          <w:kern w:val="0"/>
          <w:sz w:val="24"/>
          <w:szCs w:val="24"/>
          <w14:ligatures w14:val="none"/>
        </w:rPr>
      </w:pPr>
    </w:p>
    <w:p w14:paraId="10BA7180" w14:textId="7820A7AB" w:rsidR="002F1680" w:rsidRDefault="002F1680" w:rsidP="002F1680">
      <w:pPr>
        <w:spacing w:line="480" w:lineRule="auto"/>
        <w:textAlignment w:val="baseline"/>
        <w:divId w:val="82995168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Assignment 1</w:t>
      </w:r>
    </w:p>
    <w:p w14:paraId="12B157FA" w14:textId="5BA0F352" w:rsidR="00490FBE" w:rsidRPr="00490FBE" w:rsidRDefault="00490FBE" w:rsidP="002F1680">
      <w:pPr>
        <w:spacing w:line="480" w:lineRule="auto"/>
        <w:textAlignment w:val="baseline"/>
        <w:divId w:val="829951680"/>
        <w:rPr>
          <w:rFonts w:ascii="Times New Roman" w:eastAsia="Times New Roman" w:hAnsi="Times New Roman" w:cs="Times New Roman"/>
          <w:kern w:val="0"/>
          <w:sz w:val="24"/>
          <w:szCs w:val="24"/>
          <w14:ligatures w14:val="none"/>
        </w:rPr>
      </w:pPr>
      <w:r w:rsidRPr="00490FBE">
        <w:rPr>
          <w:rFonts w:ascii="Times New Roman" w:hAnsi="Times New Roman" w:cs="Times New Roman"/>
          <w:color w:val="000000"/>
          <w:kern w:val="0"/>
          <w:sz w:val="24"/>
          <w:szCs w:val="24"/>
          <w14:ligatures w14:val="none"/>
        </w:rPr>
        <w:t xml:space="preserve">Create a 350-word original discussion paper (with cited sources) during the first week of the </w:t>
      </w:r>
    </w:p>
    <w:p w14:paraId="3888C67F" w14:textId="77777777" w:rsidR="00490FBE" w:rsidRPr="00490FBE" w:rsidRDefault="00490FBE" w:rsidP="00490FBE">
      <w:pPr>
        <w:spacing w:line="480" w:lineRule="auto"/>
        <w:divId w:val="829951680"/>
        <w:rPr>
          <w:rFonts w:ascii="Times New Roman" w:hAnsi="Times New Roman" w:cs="Times New Roman"/>
          <w:kern w:val="0"/>
          <w:sz w:val="24"/>
          <w:szCs w:val="24"/>
          <w14:ligatures w14:val="none"/>
        </w:rPr>
      </w:pPr>
      <w:r w:rsidRPr="00490FBE">
        <w:rPr>
          <w:rFonts w:ascii="Times New Roman" w:hAnsi="Times New Roman" w:cs="Times New Roman"/>
          <w:color w:val="000000"/>
          <w:kern w:val="0"/>
          <w:sz w:val="24"/>
          <w:szCs w:val="24"/>
          <w14:ligatures w14:val="none"/>
        </w:rPr>
        <w:t>805-12 Course Essential Elements</w:t>
      </w:r>
    </w:p>
    <w:p w14:paraId="7233C436" w14:textId="77777777" w:rsidR="00490FBE" w:rsidRPr="00490FBE" w:rsidRDefault="00490FBE" w:rsidP="00490FBE">
      <w:pPr>
        <w:numPr>
          <w:ilvl w:val="0"/>
          <w:numId w:val="3"/>
        </w:numPr>
        <w:spacing w:line="480" w:lineRule="auto"/>
        <w:textAlignment w:val="baseline"/>
        <w:divId w:val="829951680"/>
        <w:rPr>
          <w:rFonts w:ascii="Times New Roman" w:hAnsi="Times New Roman" w:cs="Times New Roman"/>
          <w:color w:val="000000"/>
          <w:kern w:val="0"/>
          <w:sz w:val="24"/>
          <w:szCs w:val="24"/>
          <w14:ligatures w14:val="none"/>
        </w:rPr>
      </w:pPr>
      <w:r w:rsidRPr="00490FBE">
        <w:rPr>
          <w:rFonts w:ascii="Times New Roman" w:hAnsi="Times New Roman" w:cs="Times New Roman"/>
          <w:color w:val="000000"/>
          <w:kern w:val="0"/>
          <w:sz w:val="24"/>
          <w:szCs w:val="24"/>
          <w14:ligatures w14:val="none"/>
        </w:rPr>
        <w:t>Learning … to Change the World</w:t>
      </w:r>
    </w:p>
    <w:p w14:paraId="46FB2FCC" w14:textId="77777777" w:rsidR="00490FBE" w:rsidRPr="00490FBE" w:rsidRDefault="00490FBE" w:rsidP="00490FBE">
      <w:pPr>
        <w:numPr>
          <w:ilvl w:val="0"/>
          <w:numId w:val="3"/>
        </w:numPr>
        <w:spacing w:line="480" w:lineRule="auto"/>
        <w:textAlignment w:val="baseline"/>
        <w:divId w:val="829951680"/>
        <w:rPr>
          <w:rFonts w:ascii="Times New Roman" w:hAnsi="Times New Roman" w:cs="Times New Roman"/>
          <w:color w:val="000000"/>
          <w:kern w:val="0"/>
          <w:sz w:val="24"/>
          <w:szCs w:val="24"/>
          <w14:ligatures w14:val="none"/>
        </w:rPr>
      </w:pPr>
      <w:r w:rsidRPr="00490FBE">
        <w:rPr>
          <w:rFonts w:ascii="Times New Roman" w:hAnsi="Times New Roman" w:cs="Times New Roman"/>
          <w:color w:val="000000"/>
          <w:kern w:val="0"/>
          <w:sz w:val="24"/>
          <w:szCs w:val="24"/>
          <w14:ligatures w14:val="none"/>
        </w:rPr>
        <w:t>Worldview Literacy in Research</w:t>
      </w:r>
    </w:p>
    <w:p w14:paraId="2D657968" w14:textId="77777777" w:rsidR="00490FBE" w:rsidRPr="00490FBE" w:rsidRDefault="00490FBE" w:rsidP="00490FBE">
      <w:pPr>
        <w:numPr>
          <w:ilvl w:val="0"/>
          <w:numId w:val="3"/>
        </w:numPr>
        <w:spacing w:line="480" w:lineRule="auto"/>
        <w:textAlignment w:val="baseline"/>
        <w:divId w:val="829951680"/>
        <w:rPr>
          <w:rFonts w:ascii="Times New Roman" w:hAnsi="Times New Roman" w:cs="Times New Roman"/>
          <w:color w:val="000000"/>
          <w:kern w:val="0"/>
          <w:sz w:val="24"/>
          <w:szCs w:val="24"/>
          <w14:ligatures w14:val="none"/>
        </w:rPr>
      </w:pPr>
      <w:r w:rsidRPr="00490FBE">
        <w:rPr>
          <w:rFonts w:ascii="Times New Roman" w:hAnsi="Times New Roman" w:cs="Times New Roman"/>
          <w:color w:val="000000"/>
          <w:kern w:val="0"/>
          <w:sz w:val="24"/>
          <w:szCs w:val="24"/>
          <w14:ligatures w14:val="none"/>
        </w:rPr>
        <w:t>Faith-Learning Integration</w:t>
      </w:r>
    </w:p>
    <w:p w14:paraId="28EF4B85" w14:textId="77777777" w:rsidR="00490FBE" w:rsidRPr="00490FBE" w:rsidRDefault="00490FBE" w:rsidP="00490FBE">
      <w:pPr>
        <w:numPr>
          <w:ilvl w:val="0"/>
          <w:numId w:val="3"/>
        </w:numPr>
        <w:spacing w:line="480" w:lineRule="auto"/>
        <w:textAlignment w:val="baseline"/>
        <w:divId w:val="829951680"/>
        <w:rPr>
          <w:rFonts w:ascii="Times New Roman" w:hAnsi="Times New Roman" w:cs="Times New Roman"/>
          <w:color w:val="000000"/>
          <w:kern w:val="0"/>
          <w:sz w:val="24"/>
          <w:szCs w:val="24"/>
          <w14:ligatures w14:val="none"/>
        </w:rPr>
      </w:pPr>
      <w:r w:rsidRPr="00490FBE">
        <w:rPr>
          <w:rFonts w:ascii="Times New Roman" w:hAnsi="Times New Roman" w:cs="Times New Roman"/>
          <w:color w:val="000000"/>
          <w:kern w:val="0"/>
          <w:sz w:val="24"/>
          <w:szCs w:val="24"/>
          <w14:ligatures w14:val="none"/>
        </w:rPr>
        <w:t>Interdisciplinary Research </w:t>
      </w:r>
    </w:p>
    <w:p w14:paraId="7F3104C1" w14:textId="77777777" w:rsidR="00490FBE" w:rsidRPr="00490FBE" w:rsidRDefault="00490FBE" w:rsidP="00490FBE">
      <w:pPr>
        <w:spacing w:after="240"/>
        <w:divId w:val="829951680"/>
        <w:rPr>
          <w:rFonts w:ascii="Times New Roman" w:eastAsia="Times New Roman" w:hAnsi="Times New Roman" w:cs="Times New Roman"/>
          <w:kern w:val="0"/>
          <w:sz w:val="24"/>
          <w:szCs w:val="24"/>
          <w14:ligatures w14:val="none"/>
        </w:rPr>
      </w:pPr>
    </w:p>
    <w:p w14:paraId="3BA676C8" w14:textId="5C242C8E" w:rsidR="00490FBE" w:rsidRPr="00AA0D70" w:rsidRDefault="00490FBE" w:rsidP="00AA0D70">
      <w:pPr>
        <w:spacing w:line="480" w:lineRule="auto"/>
        <w:divId w:val="829951680"/>
        <w:rPr>
          <w:rFonts w:ascii="Times New Roman" w:hAnsi="Times New Roman" w:cs="Times New Roman"/>
          <w:kern w:val="0"/>
          <w:sz w:val="24"/>
          <w:szCs w:val="24"/>
          <w14:ligatures w14:val="none"/>
        </w:rPr>
      </w:pPr>
      <w:commentRangeStart w:id="0"/>
      <w:r w:rsidRPr="00490FBE">
        <w:rPr>
          <w:rFonts w:ascii="Times New Roman" w:hAnsi="Times New Roman" w:cs="Times New Roman"/>
          <w:color w:val="000000"/>
          <w:kern w:val="0"/>
          <w:sz w:val="24"/>
          <w:szCs w:val="24"/>
          <w14:ligatures w14:val="none"/>
        </w:rPr>
        <w:t>Course Essential Elements that stand out for during my study of Faith-Learning Integration and Interdisciplinary Studies are Learning to Change the World and Faith-Learning Integration.</w:t>
      </w:r>
      <w:commentRangeEnd w:id="0"/>
      <w:r w:rsidR="00F97C06">
        <w:rPr>
          <w:rStyle w:val="CommentReference"/>
        </w:rPr>
        <w:commentReference w:id="0"/>
      </w:r>
    </w:p>
    <w:p w14:paraId="1FFDCDA5" w14:textId="66C6FCD2" w:rsidR="005F45A8" w:rsidRPr="000A112C" w:rsidRDefault="00CE38F4" w:rsidP="005F45A8">
      <w:pPr>
        <w:spacing w:before="240" w:after="240" w:line="480" w:lineRule="auto"/>
        <w:ind w:firstLine="20"/>
        <w:divId w:val="82995168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    </w:t>
      </w:r>
      <w:r w:rsidR="000A112C" w:rsidRPr="000A112C">
        <w:rPr>
          <w:rFonts w:ascii="Times New Roman" w:hAnsi="Times New Roman" w:cs="Times New Roman"/>
          <w:color w:val="000000"/>
          <w:kern w:val="0"/>
          <w:sz w:val="24"/>
          <w:szCs w:val="24"/>
          <w14:ligatures w14:val="none"/>
        </w:rPr>
        <w:t>### Rewritten Scholarship Paper (350 Words)</w:t>
      </w:r>
    </w:p>
    <w:p w14:paraId="329CB425" w14:textId="414854FB" w:rsidR="000A112C" w:rsidRPr="000A112C" w:rsidRDefault="00A42A3C" w:rsidP="00EA3F15">
      <w:pPr>
        <w:spacing w:before="240" w:after="240" w:line="480" w:lineRule="auto"/>
        <w:ind w:firstLine="20"/>
        <w:divId w:val="82995168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         </w:t>
      </w:r>
      <w:r w:rsidR="000A112C" w:rsidRPr="000A112C">
        <w:rPr>
          <w:rFonts w:ascii="Times New Roman" w:hAnsi="Times New Roman" w:cs="Times New Roman"/>
          <w:color w:val="000000"/>
          <w:kern w:val="0"/>
          <w:sz w:val="24"/>
          <w:szCs w:val="24"/>
          <w14:ligatures w14:val="none"/>
        </w:rPr>
        <w:t xml:space="preserve">The integration of faith and learning, especially through interdisciplinary studies, is vital for shaping transformative leaders who can change the world. Dr. David Ward emphasizes in the </w:t>
      </w:r>
      <w:r w:rsidR="00E50E83">
        <w:rPr>
          <w:rFonts w:ascii="Times New Roman" w:hAnsi="Times New Roman" w:cs="Times New Roman"/>
          <w:color w:val="000000"/>
          <w:kern w:val="0"/>
          <w:sz w:val="24"/>
          <w:szCs w:val="24"/>
          <w14:ligatures w14:val="none"/>
        </w:rPr>
        <w:t>Jour</w:t>
      </w:r>
      <w:r w:rsidR="000A112C" w:rsidRPr="000A112C">
        <w:rPr>
          <w:rFonts w:ascii="Times New Roman" w:hAnsi="Times New Roman" w:cs="Times New Roman"/>
          <w:color w:val="000000"/>
          <w:kern w:val="0"/>
          <w:sz w:val="24"/>
          <w:szCs w:val="24"/>
          <w14:ligatures w14:val="none"/>
        </w:rPr>
        <w:t>nal of Interdisciplinary Studies</w:t>
      </w:r>
      <w:r w:rsidR="00E50E83">
        <w:rPr>
          <w:rFonts w:ascii="Times New Roman" w:hAnsi="Times New Roman" w:cs="Times New Roman"/>
          <w:color w:val="000000"/>
          <w:kern w:val="0"/>
          <w:sz w:val="24"/>
          <w:szCs w:val="24"/>
          <w14:ligatures w14:val="none"/>
        </w:rPr>
        <w:t xml:space="preserve">, </w:t>
      </w:r>
      <w:r w:rsidR="000A112C" w:rsidRPr="000A112C">
        <w:rPr>
          <w:rFonts w:ascii="Times New Roman" w:hAnsi="Times New Roman" w:cs="Times New Roman"/>
          <w:color w:val="000000"/>
          <w:kern w:val="0"/>
          <w:sz w:val="24"/>
          <w:szCs w:val="24"/>
          <w14:ligatures w14:val="none"/>
        </w:rPr>
        <w:t xml:space="preserve">that </w:t>
      </w:r>
      <w:commentRangeStart w:id="1"/>
      <w:r w:rsidR="000A112C" w:rsidRPr="000A112C">
        <w:rPr>
          <w:rFonts w:ascii="Times New Roman" w:hAnsi="Times New Roman" w:cs="Times New Roman"/>
          <w:color w:val="000000"/>
          <w:kern w:val="0"/>
          <w:sz w:val="24"/>
          <w:szCs w:val="24"/>
          <w14:ligatures w14:val="none"/>
        </w:rPr>
        <w:t xml:space="preserve">a Christian approach to interdisciplinary research is crucial to bridging the divide between scientific explanation and human understanding </w:t>
      </w:r>
      <w:commentRangeEnd w:id="1"/>
      <w:r w:rsidR="003B25E0">
        <w:rPr>
          <w:rStyle w:val="CommentReference"/>
        </w:rPr>
        <w:commentReference w:id="1"/>
      </w:r>
      <w:r w:rsidR="000A112C" w:rsidRPr="000A112C">
        <w:rPr>
          <w:rFonts w:ascii="Times New Roman" w:hAnsi="Times New Roman" w:cs="Times New Roman"/>
          <w:color w:val="000000"/>
          <w:kern w:val="0"/>
          <w:sz w:val="24"/>
          <w:szCs w:val="24"/>
          <w14:ligatures w14:val="none"/>
        </w:rPr>
        <w:t xml:space="preserve">(Ward, 2007). This paper explores how developing a spiritually </w:t>
      </w:r>
      <w:r w:rsidR="00D81D2E">
        <w:rPr>
          <w:rFonts w:ascii="Times New Roman" w:hAnsi="Times New Roman" w:cs="Times New Roman"/>
          <w:color w:val="000000"/>
          <w:kern w:val="0"/>
          <w:sz w:val="24"/>
          <w:szCs w:val="24"/>
          <w14:ligatures w14:val="none"/>
        </w:rPr>
        <w:t>through the Holy Spirit Fruit of Spirit principles a</w:t>
      </w:r>
      <w:r w:rsidR="000A112C" w:rsidRPr="000A112C">
        <w:rPr>
          <w:rFonts w:ascii="Times New Roman" w:hAnsi="Times New Roman" w:cs="Times New Roman"/>
          <w:color w:val="000000"/>
          <w:kern w:val="0"/>
          <w:sz w:val="24"/>
          <w:szCs w:val="24"/>
          <w14:ligatures w14:val="none"/>
        </w:rPr>
        <w:t xml:space="preserve">mong </w:t>
      </w:r>
      <w:proofErr w:type="gramStart"/>
      <w:r w:rsidR="000A112C" w:rsidRPr="000A112C">
        <w:rPr>
          <w:rFonts w:ascii="Times New Roman" w:hAnsi="Times New Roman" w:cs="Times New Roman"/>
          <w:color w:val="000000"/>
          <w:kern w:val="0"/>
          <w:sz w:val="24"/>
          <w:szCs w:val="24"/>
          <w14:ligatures w14:val="none"/>
        </w:rPr>
        <w:t>adolescents</w:t>
      </w:r>
      <w:proofErr w:type="gramEnd"/>
      <w:r w:rsidR="00914585">
        <w:rPr>
          <w:rFonts w:ascii="Times New Roman" w:hAnsi="Times New Roman" w:cs="Times New Roman"/>
          <w:color w:val="000000"/>
          <w:kern w:val="0"/>
          <w:sz w:val="24"/>
          <w:szCs w:val="24"/>
          <w14:ligatures w14:val="none"/>
        </w:rPr>
        <w:t xml:space="preserve"> youth</w:t>
      </w:r>
      <w:r w:rsidR="000A112C" w:rsidRPr="000A112C">
        <w:rPr>
          <w:rFonts w:ascii="Times New Roman" w:hAnsi="Times New Roman" w:cs="Times New Roman"/>
          <w:color w:val="000000"/>
          <w:kern w:val="0"/>
          <w:sz w:val="24"/>
          <w:szCs w:val="24"/>
          <w14:ligatures w14:val="none"/>
        </w:rPr>
        <w:t xml:space="preserve"> </w:t>
      </w:r>
      <w:r w:rsidR="00910B01">
        <w:rPr>
          <w:rFonts w:ascii="Times New Roman" w:hAnsi="Times New Roman" w:cs="Times New Roman"/>
          <w:color w:val="000000"/>
          <w:kern w:val="0"/>
          <w:sz w:val="24"/>
          <w:szCs w:val="24"/>
          <w14:ligatures w14:val="none"/>
        </w:rPr>
        <w:t>may remedy</w:t>
      </w:r>
      <w:r w:rsidR="000A112C" w:rsidRPr="000A112C">
        <w:rPr>
          <w:rFonts w:ascii="Times New Roman" w:hAnsi="Times New Roman" w:cs="Times New Roman"/>
          <w:color w:val="000000"/>
          <w:kern w:val="0"/>
          <w:sz w:val="24"/>
          <w:szCs w:val="24"/>
          <w14:ligatures w14:val="none"/>
        </w:rPr>
        <w:t xml:space="preserve"> true freedom</w:t>
      </w:r>
      <w:r w:rsidR="00910B01">
        <w:rPr>
          <w:rFonts w:ascii="Times New Roman" w:hAnsi="Times New Roman" w:cs="Times New Roman"/>
          <w:color w:val="000000"/>
          <w:kern w:val="0"/>
          <w:sz w:val="24"/>
          <w:szCs w:val="24"/>
          <w14:ligatures w14:val="none"/>
        </w:rPr>
        <w:t xml:space="preserve"> and</w:t>
      </w:r>
      <w:r w:rsidR="00B368E2">
        <w:rPr>
          <w:rFonts w:ascii="Times New Roman" w:hAnsi="Times New Roman" w:cs="Times New Roman"/>
          <w:color w:val="000000"/>
          <w:kern w:val="0"/>
          <w:sz w:val="24"/>
          <w:szCs w:val="24"/>
          <w14:ligatures w14:val="none"/>
        </w:rPr>
        <w:t xml:space="preserve"> intimacy </w:t>
      </w:r>
      <w:r w:rsidR="000A112C" w:rsidRPr="000A112C">
        <w:rPr>
          <w:rFonts w:ascii="Times New Roman" w:hAnsi="Times New Roman" w:cs="Times New Roman"/>
          <w:color w:val="000000"/>
          <w:kern w:val="0"/>
          <w:sz w:val="24"/>
          <w:szCs w:val="24"/>
          <w14:ligatures w14:val="none"/>
        </w:rPr>
        <w:t xml:space="preserve"> and righteous</w:t>
      </w:r>
      <w:r w:rsidR="00910B01">
        <w:rPr>
          <w:rFonts w:ascii="Times New Roman" w:hAnsi="Times New Roman" w:cs="Times New Roman"/>
          <w:color w:val="000000"/>
          <w:kern w:val="0"/>
          <w:sz w:val="24"/>
          <w:szCs w:val="24"/>
          <w14:ligatures w14:val="none"/>
        </w:rPr>
        <w:t xml:space="preserve"> effecti</w:t>
      </w:r>
      <w:r w:rsidR="00D47987">
        <w:rPr>
          <w:rFonts w:ascii="Times New Roman" w:hAnsi="Times New Roman" w:cs="Times New Roman"/>
          <w:color w:val="000000"/>
          <w:kern w:val="0"/>
          <w:sz w:val="24"/>
          <w:szCs w:val="24"/>
          <w14:ligatures w14:val="none"/>
        </w:rPr>
        <w:t xml:space="preserve">ve </w:t>
      </w:r>
      <w:r w:rsidR="000A112C" w:rsidRPr="000A112C">
        <w:rPr>
          <w:rFonts w:ascii="Times New Roman" w:hAnsi="Times New Roman" w:cs="Times New Roman"/>
          <w:color w:val="000000"/>
          <w:kern w:val="0"/>
          <w:sz w:val="24"/>
          <w:szCs w:val="24"/>
          <w14:ligatures w14:val="none"/>
        </w:rPr>
        <w:t xml:space="preserve"> leadership, rooted in Christian principles</w:t>
      </w:r>
      <w:r w:rsidR="00D47987">
        <w:rPr>
          <w:rFonts w:ascii="Times New Roman" w:hAnsi="Times New Roman" w:cs="Times New Roman"/>
          <w:color w:val="000000"/>
          <w:kern w:val="0"/>
          <w:sz w:val="24"/>
          <w:szCs w:val="24"/>
          <w14:ligatures w14:val="none"/>
        </w:rPr>
        <w:t xml:space="preserve"> for char</w:t>
      </w:r>
      <w:r w:rsidR="00B32EB5">
        <w:rPr>
          <w:rFonts w:ascii="Times New Roman" w:hAnsi="Times New Roman" w:cs="Times New Roman"/>
          <w:color w:val="000000"/>
          <w:kern w:val="0"/>
          <w:sz w:val="24"/>
          <w:szCs w:val="24"/>
          <w14:ligatures w14:val="none"/>
        </w:rPr>
        <w:t>acter away from moral decay.</w:t>
      </w:r>
    </w:p>
    <w:p w14:paraId="40B7C47C" w14:textId="77777777" w:rsidR="000A112C" w:rsidRPr="000A112C" w:rsidRDefault="00B21DFA" w:rsidP="000A112C">
      <w:pPr>
        <w:spacing w:before="240" w:after="240" w:line="480" w:lineRule="auto"/>
        <w:ind w:firstLine="20"/>
        <w:divId w:val="829951680"/>
        <w:rPr>
          <w:rFonts w:ascii="Times New Roman" w:hAnsi="Times New Roman" w:cs="Times New Roman"/>
          <w:color w:val="000000"/>
          <w:kern w:val="0"/>
          <w:sz w:val="24"/>
          <w:szCs w:val="24"/>
          <w14:ligatures w14:val="none"/>
        </w:rPr>
      </w:pPr>
      <w:commentRangeStart w:id="2"/>
      <w:commentRangeEnd w:id="2"/>
      <w:r>
        <w:rPr>
          <w:rStyle w:val="CommentReference"/>
        </w:rPr>
        <w:commentReference w:id="2"/>
      </w:r>
    </w:p>
    <w:p w14:paraId="58D94567" w14:textId="46247718" w:rsidR="000A112C" w:rsidRPr="000A112C" w:rsidRDefault="00A42A3C" w:rsidP="00F132A3">
      <w:pPr>
        <w:spacing w:before="240" w:after="240" w:line="480" w:lineRule="auto"/>
        <w:ind w:firstLine="20"/>
        <w:divId w:val="82995168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       </w:t>
      </w:r>
      <w:r w:rsidR="000A112C" w:rsidRPr="000A112C">
        <w:rPr>
          <w:rFonts w:ascii="Times New Roman" w:hAnsi="Times New Roman" w:cs="Times New Roman"/>
          <w:color w:val="000000"/>
          <w:kern w:val="0"/>
          <w:sz w:val="24"/>
          <w:szCs w:val="24"/>
          <w14:ligatures w14:val="none"/>
        </w:rPr>
        <w:t>Historically, movements such as</w:t>
      </w:r>
      <w:r w:rsidR="00B368E2">
        <w:rPr>
          <w:rFonts w:ascii="Times New Roman" w:hAnsi="Times New Roman" w:cs="Times New Roman"/>
          <w:color w:val="000000"/>
          <w:kern w:val="0"/>
          <w:sz w:val="24"/>
          <w:szCs w:val="24"/>
          <w14:ligatures w14:val="none"/>
        </w:rPr>
        <w:t xml:space="preserve"> Anti- </w:t>
      </w:r>
      <w:r w:rsidR="00E71F4D">
        <w:rPr>
          <w:rFonts w:ascii="Times New Roman" w:hAnsi="Times New Roman" w:cs="Times New Roman"/>
          <w:color w:val="000000"/>
          <w:kern w:val="0"/>
          <w:sz w:val="24"/>
          <w:szCs w:val="24"/>
          <w14:ligatures w14:val="none"/>
        </w:rPr>
        <w:t>Slavery,</w:t>
      </w:r>
      <w:r w:rsidR="000A112C" w:rsidRPr="000A112C">
        <w:rPr>
          <w:rFonts w:ascii="Times New Roman" w:hAnsi="Times New Roman" w:cs="Times New Roman"/>
          <w:color w:val="000000"/>
          <w:kern w:val="0"/>
          <w:sz w:val="24"/>
          <w:szCs w:val="24"/>
          <w14:ligatures w14:val="none"/>
        </w:rPr>
        <w:t xml:space="preserve"> Temperance and Women’s Suffrage provide valuable lessons in critical thinking and resistance to </w:t>
      </w:r>
      <w:r w:rsidR="0056564D">
        <w:rPr>
          <w:rFonts w:ascii="Times New Roman" w:hAnsi="Times New Roman" w:cs="Times New Roman"/>
          <w:color w:val="000000"/>
          <w:kern w:val="0"/>
          <w:sz w:val="24"/>
          <w:szCs w:val="24"/>
          <w14:ligatures w14:val="none"/>
        </w:rPr>
        <w:t xml:space="preserve">why </w:t>
      </w:r>
      <w:r w:rsidR="000A112C" w:rsidRPr="000A112C">
        <w:rPr>
          <w:rFonts w:ascii="Times New Roman" w:hAnsi="Times New Roman" w:cs="Times New Roman"/>
          <w:color w:val="000000"/>
          <w:kern w:val="0"/>
          <w:sz w:val="24"/>
          <w:szCs w:val="24"/>
          <w14:ligatures w14:val="none"/>
        </w:rPr>
        <w:t>moral decay</w:t>
      </w:r>
      <w:r w:rsidR="00E71F4D">
        <w:rPr>
          <w:rFonts w:ascii="Times New Roman" w:hAnsi="Times New Roman" w:cs="Times New Roman"/>
          <w:color w:val="000000"/>
          <w:kern w:val="0"/>
          <w:sz w:val="24"/>
          <w:szCs w:val="24"/>
          <w14:ligatures w14:val="none"/>
        </w:rPr>
        <w:t xml:space="preserve"> and violent force</w:t>
      </w:r>
      <w:r w:rsidR="0056564D">
        <w:rPr>
          <w:rFonts w:ascii="Times New Roman" w:hAnsi="Times New Roman" w:cs="Times New Roman"/>
          <w:color w:val="000000"/>
          <w:kern w:val="0"/>
          <w:sz w:val="24"/>
          <w:szCs w:val="24"/>
          <w14:ligatures w14:val="none"/>
        </w:rPr>
        <w:t xml:space="preserve"> are not </w:t>
      </w:r>
      <w:r w:rsidR="0056564D">
        <w:rPr>
          <w:rFonts w:ascii="Times New Roman" w:hAnsi="Times New Roman" w:cs="Times New Roman"/>
          <w:color w:val="000000"/>
          <w:kern w:val="0"/>
          <w:sz w:val="24"/>
          <w:szCs w:val="24"/>
          <w14:ligatures w14:val="none"/>
        </w:rPr>
        <w:lastRenderedPageBreak/>
        <w:t>equitable</w:t>
      </w:r>
      <w:r w:rsidR="000A112C" w:rsidRPr="000A112C">
        <w:rPr>
          <w:rFonts w:ascii="Times New Roman" w:hAnsi="Times New Roman" w:cs="Times New Roman"/>
          <w:color w:val="000000"/>
          <w:kern w:val="0"/>
          <w:sz w:val="24"/>
          <w:szCs w:val="24"/>
          <w14:ligatures w14:val="none"/>
        </w:rPr>
        <w:t xml:space="preserve">. These movements, inspired by Christian values, aimed to uphold purity and abstinence, steering society toward spiritual maturity rather than mere tribalism. Just as in biblical times when people rejected divine guidance for earthly rule (1 Samuel 7:13-15), today's society risks losing its moral compass by embracing secular norms over Christian </w:t>
      </w:r>
      <w:r w:rsidR="00F132A3">
        <w:rPr>
          <w:rFonts w:ascii="Times New Roman" w:hAnsi="Times New Roman" w:cs="Times New Roman"/>
          <w:color w:val="000000"/>
          <w:kern w:val="0"/>
          <w:sz w:val="24"/>
          <w:szCs w:val="24"/>
          <w14:ligatures w14:val="none"/>
        </w:rPr>
        <w:t>pillars</w:t>
      </w:r>
      <w:r w:rsidR="000A112C" w:rsidRPr="000A112C">
        <w:rPr>
          <w:rFonts w:ascii="Times New Roman" w:hAnsi="Times New Roman" w:cs="Times New Roman"/>
          <w:color w:val="000000"/>
          <w:kern w:val="0"/>
          <w:sz w:val="24"/>
          <w:szCs w:val="24"/>
          <w14:ligatures w14:val="none"/>
        </w:rPr>
        <w:t>.</w:t>
      </w:r>
    </w:p>
    <w:p w14:paraId="4D25C2DD" w14:textId="237FE5A1" w:rsidR="000A112C" w:rsidRPr="000A112C" w:rsidRDefault="00A42A3C" w:rsidP="00F132A3">
      <w:pPr>
        <w:spacing w:before="240" w:after="240" w:line="480" w:lineRule="auto"/>
        <w:ind w:firstLine="20"/>
        <w:divId w:val="82995168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        </w:t>
      </w:r>
      <w:r w:rsidR="000A112C" w:rsidRPr="000A112C">
        <w:rPr>
          <w:rFonts w:ascii="Times New Roman" w:hAnsi="Times New Roman" w:cs="Times New Roman"/>
          <w:color w:val="000000"/>
          <w:kern w:val="0"/>
          <w:sz w:val="24"/>
          <w:szCs w:val="24"/>
          <w14:ligatures w14:val="none"/>
        </w:rPr>
        <w:t>The essence of Christianity—derived from the term "little Christ"—demands that believers embody Christ’s character, especially in leadership roles. This is evident in youth groups where questions about intimacy and morality arise, underscoring the need for clarity on spiritual truths. The fruits of the Spirit (Galatians 5:22-26) guide youth toward a solid foundation in Christ-like character, fostering refusal skills based on conviction rather than societal preference.</w:t>
      </w:r>
    </w:p>
    <w:p w14:paraId="3CB172A6" w14:textId="220BEAAD" w:rsidR="000A112C" w:rsidRPr="000A112C" w:rsidRDefault="00C058FC" w:rsidP="000A112C">
      <w:pPr>
        <w:spacing w:before="240" w:after="240" w:line="480" w:lineRule="auto"/>
        <w:ind w:firstLine="20"/>
        <w:divId w:val="82995168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        </w:t>
      </w:r>
      <w:r w:rsidR="000A112C" w:rsidRPr="000A112C">
        <w:rPr>
          <w:rFonts w:ascii="Times New Roman" w:hAnsi="Times New Roman" w:cs="Times New Roman"/>
          <w:color w:val="000000"/>
          <w:kern w:val="0"/>
          <w:sz w:val="24"/>
          <w:szCs w:val="24"/>
          <w14:ligatures w14:val="none"/>
        </w:rPr>
        <w:t>In modern society, intimacy is often misconstrued, influenced by a culture that lacks spiritual depth. Adolescents face unprecedented exposure to information and moral challenges, often without the critical thinking skills needed to navigate these complexities. As Dr. Hollis Green argues, the erosion of religious influence has led to a decline in moral standards (</w:t>
      </w:r>
      <w:commentRangeStart w:id="4"/>
      <w:r w:rsidR="000A112C" w:rsidRPr="000A112C">
        <w:rPr>
          <w:rFonts w:ascii="Times New Roman" w:hAnsi="Times New Roman" w:cs="Times New Roman"/>
          <w:color w:val="000000"/>
          <w:kern w:val="0"/>
          <w:sz w:val="24"/>
          <w:szCs w:val="24"/>
          <w14:ligatures w14:val="none"/>
        </w:rPr>
        <w:t>Green, 2024).</w:t>
      </w:r>
      <w:commentRangeEnd w:id="4"/>
      <w:r w:rsidR="00B21DFA">
        <w:rPr>
          <w:rStyle w:val="CommentReference"/>
        </w:rPr>
        <w:commentReference w:id="4"/>
      </w:r>
    </w:p>
    <w:p w14:paraId="7E882663" w14:textId="77777777" w:rsidR="000A112C" w:rsidRPr="000A112C" w:rsidRDefault="00B21DFA" w:rsidP="000A112C">
      <w:pPr>
        <w:spacing w:before="240" w:after="240" w:line="480" w:lineRule="auto"/>
        <w:ind w:firstLine="20"/>
        <w:divId w:val="829951680"/>
        <w:rPr>
          <w:rFonts w:ascii="Times New Roman" w:hAnsi="Times New Roman" w:cs="Times New Roman"/>
          <w:color w:val="000000"/>
          <w:kern w:val="0"/>
          <w:sz w:val="24"/>
          <w:szCs w:val="24"/>
          <w14:ligatures w14:val="none"/>
        </w:rPr>
      </w:pPr>
      <w:commentRangeStart w:id="5"/>
      <w:commentRangeEnd w:id="5"/>
      <w:r>
        <w:rPr>
          <w:rStyle w:val="CommentReference"/>
        </w:rPr>
        <w:commentReference w:id="5"/>
      </w:r>
    </w:p>
    <w:p w14:paraId="4D4684F5" w14:textId="279B4EF6" w:rsidR="00490FBE" w:rsidRDefault="00C058FC" w:rsidP="000A112C">
      <w:pPr>
        <w:spacing w:before="240" w:after="240" w:line="480" w:lineRule="auto"/>
        <w:ind w:firstLine="20"/>
        <w:divId w:val="829951680"/>
        <w:rPr>
          <w:rFonts w:ascii="Times New Roman" w:hAnsi="Times New Roman" w:cs="Times New Roman"/>
          <w:color w:val="000000"/>
          <w:kern w:val="0"/>
          <w:sz w:val="27"/>
          <w:szCs w:val="27"/>
          <w14:ligatures w14:val="none"/>
        </w:rPr>
      </w:pPr>
      <w:commentRangeStart w:id="6"/>
      <w:r>
        <w:rPr>
          <w:rFonts w:ascii="Times New Roman" w:hAnsi="Times New Roman" w:cs="Times New Roman"/>
          <w:color w:val="000000"/>
          <w:kern w:val="0"/>
          <w:sz w:val="24"/>
          <w:szCs w:val="24"/>
          <w14:ligatures w14:val="none"/>
        </w:rPr>
        <w:t xml:space="preserve">       </w:t>
      </w:r>
      <w:r w:rsidR="000A112C" w:rsidRPr="000A112C">
        <w:rPr>
          <w:rFonts w:ascii="Times New Roman" w:hAnsi="Times New Roman" w:cs="Times New Roman"/>
          <w:color w:val="000000"/>
          <w:kern w:val="0"/>
          <w:sz w:val="24"/>
          <w:szCs w:val="24"/>
          <w14:ligatures w14:val="none"/>
        </w:rPr>
        <w:t xml:space="preserve">To counteract this, it is essential to integrate faith into education and society, teaching youth the value of spiritual purity and informed decision-making. By doing so, we empower them to resist the prevailing darkness and pursue lives marked by integrity, leadership, and transformative impact, anchored in the enduring </w:t>
      </w:r>
      <w:r w:rsidR="004B2953">
        <w:rPr>
          <w:rFonts w:ascii="Times New Roman" w:hAnsi="Times New Roman" w:cs="Times New Roman"/>
          <w:color w:val="000000"/>
          <w:kern w:val="0"/>
          <w:sz w:val="24"/>
          <w:szCs w:val="24"/>
          <w14:ligatures w14:val="none"/>
        </w:rPr>
        <w:t>Tr</w:t>
      </w:r>
      <w:r w:rsidR="000A112C" w:rsidRPr="000A112C">
        <w:rPr>
          <w:rFonts w:ascii="Times New Roman" w:hAnsi="Times New Roman" w:cs="Times New Roman"/>
          <w:color w:val="000000"/>
          <w:kern w:val="0"/>
          <w:sz w:val="24"/>
          <w:szCs w:val="24"/>
          <w14:ligatures w14:val="none"/>
        </w:rPr>
        <w:t>uth of God’s word.</w:t>
      </w:r>
      <w:commentRangeEnd w:id="6"/>
      <w:r w:rsidR="003B25E0">
        <w:rPr>
          <w:rStyle w:val="CommentReference"/>
        </w:rPr>
        <w:commentReference w:id="6"/>
      </w:r>
      <w:r w:rsidR="000A112C" w:rsidRPr="000A112C">
        <w:rPr>
          <w:rFonts w:ascii="Times New Roman" w:hAnsi="Times New Roman" w:cs="Times New Roman"/>
          <w:color w:val="000000"/>
          <w:kern w:val="0"/>
          <w:sz w:val="24"/>
          <w:szCs w:val="24"/>
          <w14:ligatures w14:val="none"/>
        </w:rPr>
        <w:t xml:space="preserve"> True </w:t>
      </w:r>
      <w:r w:rsidR="00C84056">
        <w:rPr>
          <w:rFonts w:ascii="Times New Roman" w:hAnsi="Times New Roman" w:cs="Times New Roman"/>
          <w:color w:val="000000"/>
          <w:kern w:val="0"/>
          <w:sz w:val="24"/>
          <w:szCs w:val="24"/>
          <w14:ligatures w14:val="none"/>
        </w:rPr>
        <w:t>positioning</w:t>
      </w:r>
      <w:r w:rsidR="004B2953">
        <w:rPr>
          <w:rFonts w:ascii="Times New Roman" w:hAnsi="Times New Roman" w:cs="Times New Roman"/>
          <w:color w:val="000000"/>
          <w:kern w:val="0"/>
          <w:sz w:val="24"/>
          <w:szCs w:val="24"/>
          <w14:ligatures w14:val="none"/>
        </w:rPr>
        <w:t xml:space="preserve"> from</w:t>
      </w:r>
      <w:r w:rsidR="000A112C" w:rsidRPr="000A112C">
        <w:rPr>
          <w:rFonts w:ascii="Times New Roman" w:hAnsi="Times New Roman" w:cs="Times New Roman"/>
          <w:color w:val="000000"/>
          <w:kern w:val="0"/>
          <w:sz w:val="24"/>
          <w:szCs w:val="24"/>
          <w14:ligatures w14:val="none"/>
        </w:rPr>
        <w:t xml:space="preserve"> </w:t>
      </w:r>
      <w:r w:rsidR="00C84056">
        <w:rPr>
          <w:rFonts w:ascii="Times New Roman" w:hAnsi="Times New Roman" w:cs="Times New Roman"/>
          <w:color w:val="000000"/>
          <w:kern w:val="0"/>
          <w:sz w:val="24"/>
          <w:szCs w:val="24"/>
          <w14:ligatures w14:val="none"/>
        </w:rPr>
        <w:t>not know</w:t>
      </w:r>
      <w:r w:rsidR="00F31223">
        <w:rPr>
          <w:rFonts w:ascii="Times New Roman" w:hAnsi="Times New Roman" w:cs="Times New Roman"/>
          <w:color w:val="000000"/>
          <w:kern w:val="0"/>
          <w:sz w:val="24"/>
          <w:szCs w:val="24"/>
          <w14:ligatures w14:val="none"/>
        </w:rPr>
        <w:t xml:space="preserve">ledge learner choices </w:t>
      </w:r>
      <w:r w:rsidR="000A112C" w:rsidRPr="000A112C">
        <w:rPr>
          <w:rFonts w:ascii="Times New Roman" w:hAnsi="Times New Roman" w:cs="Times New Roman"/>
          <w:color w:val="000000"/>
          <w:kern w:val="0"/>
          <w:sz w:val="24"/>
          <w:szCs w:val="24"/>
          <w14:ligatures w14:val="none"/>
        </w:rPr>
        <w:t>requires an unwavering commitment</w:t>
      </w:r>
      <w:r w:rsidR="00F31223">
        <w:rPr>
          <w:rFonts w:ascii="Times New Roman" w:hAnsi="Times New Roman" w:cs="Times New Roman"/>
          <w:color w:val="000000"/>
          <w:kern w:val="0"/>
          <w:sz w:val="24"/>
          <w:szCs w:val="24"/>
          <w14:ligatures w14:val="none"/>
        </w:rPr>
        <w:t xml:space="preserve"> with convictions </w:t>
      </w:r>
      <w:r w:rsidR="000A112C" w:rsidRPr="000A112C">
        <w:rPr>
          <w:rFonts w:ascii="Times New Roman" w:hAnsi="Times New Roman" w:cs="Times New Roman"/>
          <w:color w:val="000000"/>
          <w:kern w:val="0"/>
          <w:sz w:val="24"/>
          <w:szCs w:val="24"/>
          <w14:ligatures w14:val="none"/>
        </w:rPr>
        <w:t xml:space="preserve"> to faith and the development of a new generation of leaders who embody the principles of the </w:t>
      </w:r>
      <w:r w:rsidR="003453C8">
        <w:rPr>
          <w:rFonts w:ascii="Times New Roman" w:hAnsi="Times New Roman" w:cs="Times New Roman"/>
          <w:color w:val="000000"/>
          <w:kern w:val="0"/>
          <w:sz w:val="24"/>
          <w:szCs w:val="24"/>
          <w14:ligatures w14:val="none"/>
        </w:rPr>
        <w:t xml:space="preserve">Gospel by </w:t>
      </w:r>
      <w:r w:rsidR="00E67D9C">
        <w:rPr>
          <w:rFonts w:ascii="Times New Roman" w:hAnsi="Times New Roman" w:cs="Times New Roman"/>
          <w:color w:val="000000"/>
          <w:kern w:val="0"/>
          <w:sz w:val="24"/>
          <w:szCs w:val="24"/>
          <w14:ligatures w14:val="none"/>
        </w:rPr>
        <w:t>imbuing</w:t>
      </w:r>
      <w:r w:rsidR="003453C8">
        <w:rPr>
          <w:rFonts w:ascii="Times New Roman" w:hAnsi="Times New Roman" w:cs="Times New Roman"/>
          <w:color w:val="000000"/>
          <w:kern w:val="0"/>
          <w:sz w:val="24"/>
          <w:szCs w:val="24"/>
          <w14:ligatures w14:val="none"/>
        </w:rPr>
        <w:t xml:space="preserve"> </w:t>
      </w:r>
      <w:r w:rsidR="00E67D9C">
        <w:rPr>
          <w:rFonts w:ascii="Times New Roman" w:hAnsi="Times New Roman" w:cs="Times New Roman"/>
          <w:color w:val="000000"/>
          <w:kern w:val="0"/>
          <w:sz w:val="24"/>
          <w:szCs w:val="24"/>
          <w14:ligatures w14:val="none"/>
        </w:rPr>
        <w:t xml:space="preserve">Christ my- </w:t>
      </w:r>
      <w:r w:rsidR="00E23B60">
        <w:rPr>
          <w:rFonts w:ascii="Times New Roman" w:hAnsi="Times New Roman" w:cs="Times New Roman"/>
          <w:color w:val="000000"/>
          <w:kern w:val="0"/>
          <w:sz w:val="24"/>
          <w:szCs w:val="24"/>
          <w14:ligatures w14:val="none"/>
        </w:rPr>
        <w:t>identity</w:t>
      </w:r>
      <w:r w:rsidR="000A112C" w:rsidRPr="000A112C">
        <w:rPr>
          <w:rFonts w:ascii="Times New Roman" w:hAnsi="Times New Roman" w:cs="Times New Roman"/>
          <w:color w:val="000000"/>
          <w:kern w:val="0"/>
          <w:sz w:val="24"/>
          <w:szCs w:val="24"/>
          <w14:ligatures w14:val="none"/>
        </w:rPr>
        <w:t>.</w:t>
      </w:r>
      <w:r w:rsidR="00490FBE" w:rsidRPr="00490FBE">
        <w:rPr>
          <w:rFonts w:ascii="Times New Roman" w:hAnsi="Times New Roman" w:cs="Times New Roman"/>
          <w:color w:val="000000"/>
          <w:kern w:val="0"/>
          <w:sz w:val="27"/>
          <w:szCs w:val="27"/>
          <w14:ligatures w14:val="none"/>
        </w:rPr>
        <w:t> </w:t>
      </w:r>
    </w:p>
    <w:p w14:paraId="610FE6ED"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commentRangeStart w:id="7"/>
    </w:p>
    <w:p w14:paraId="358F6B39"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62173204"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6049D69F"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355D0818"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6C574480"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7481FADC"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4475F0E3"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53A8AED3"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20149165"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243259C7"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4ACDA440"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320E0371" w14:textId="77777777" w:rsidR="002C209B" w:rsidRDefault="002C209B" w:rsidP="000A112C">
      <w:pPr>
        <w:spacing w:before="240" w:after="240" w:line="480" w:lineRule="auto"/>
        <w:ind w:firstLine="20"/>
        <w:divId w:val="829951680"/>
        <w:rPr>
          <w:rFonts w:ascii="Times New Roman" w:hAnsi="Times New Roman" w:cs="Times New Roman"/>
          <w:color w:val="000000"/>
          <w:kern w:val="0"/>
          <w:sz w:val="27"/>
          <w:szCs w:val="27"/>
          <w14:ligatures w14:val="none"/>
        </w:rPr>
      </w:pPr>
    </w:p>
    <w:p w14:paraId="2E7A1A93" w14:textId="77777777" w:rsidR="002C209B" w:rsidRPr="00490FBE" w:rsidRDefault="002C209B" w:rsidP="000A112C">
      <w:pPr>
        <w:spacing w:before="240" w:after="240" w:line="480" w:lineRule="auto"/>
        <w:ind w:firstLine="20"/>
        <w:divId w:val="829951680"/>
        <w:rPr>
          <w:rFonts w:ascii="Times New Roman" w:hAnsi="Times New Roman" w:cs="Times New Roman"/>
          <w:kern w:val="0"/>
          <w:sz w:val="24"/>
          <w:szCs w:val="24"/>
          <w14:ligatures w14:val="none"/>
        </w:rPr>
      </w:pPr>
    </w:p>
    <w:commentRangeEnd w:id="7"/>
    <w:p w14:paraId="7B74EB5B" w14:textId="4F8CE796" w:rsidR="00490FBE" w:rsidRPr="00490FBE" w:rsidRDefault="00B21DFA" w:rsidP="004A1D1A">
      <w:pPr>
        <w:spacing w:before="240" w:after="240" w:line="480" w:lineRule="auto"/>
        <w:divId w:val="829951680"/>
        <w:rPr>
          <w:rFonts w:ascii="Times New Roman" w:hAnsi="Times New Roman" w:cs="Times New Roman"/>
          <w:kern w:val="0"/>
          <w:sz w:val="24"/>
          <w:szCs w:val="24"/>
          <w14:ligatures w14:val="none"/>
        </w:rPr>
      </w:pPr>
      <w:r>
        <w:rPr>
          <w:rStyle w:val="CommentReference"/>
        </w:rPr>
        <w:commentReference w:id="7"/>
      </w:r>
    </w:p>
    <w:p w14:paraId="0558DBFE"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r>
        <w:rPr>
          <w:rFonts w:ascii="Times New Roman" w:hAnsi="Times New Roman" w:cs="Times New Roman"/>
          <w:color w:val="000000"/>
          <w:kern w:val="0"/>
          <w:sz w:val="27"/>
          <w:szCs w:val="27"/>
          <w14:ligatures w14:val="none"/>
        </w:rPr>
        <w:lastRenderedPageBreak/>
        <w:t xml:space="preserve">                                              </w:t>
      </w:r>
      <w:commentRangeStart w:id="8"/>
      <w:r w:rsidRPr="00490FBE">
        <w:rPr>
          <w:rFonts w:ascii="Times New Roman" w:hAnsi="Times New Roman" w:cs="Times New Roman"/>
          <w:color w:val="000000"/>
          <w:kern w:val="0"/>
          <w:sz w:val="27"/>
          <w:szCs w:val="27"/>
          <w14:ligatures w14:val="none"/>
        </w:rPr>
        <w:t>WORK-CITED</w:t>
      </w:r>
      <w:commentRangeEnd w:id="8"/>
      <w:r>
        <w:rPr>
          <w:rStyle w:val="CommentReference"/>
        </w:rPr>
        <w:commentReference w:id="8"/>
      </w:r>
    </w:p>
    <w:p w14:paraId="3CFC420A"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commentRangeStart w:id="9"/>
      <w:r w:rsidRPr="00490FBE">
        <w:rPr>
          <w:rFonts w:ascii="Times New Roman" w:hAnsi="Times New Roman" w:cs="Times New Roman"/>
          <w:color w:val="000000"/>
          <w:kern w:val="0"/>
          <w:sz w:val="27"/>
          <w:szCs w:val="27"/>
          <w14:ligatures w14:val="none"/>
        </w:rPr>
        <w:t> </w:t>
      </w:r>
      <w:commentRangeEnd w:id="9"/>
      <w:r>
        <w:rPr>
          <w:rStyle w:val="CommentReference"/>
        </w:rPr>
        <w:commentReference w:id="9"/>
      </w:r>
    </w:p>
    <w:p w14:paraId="347E5E43"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proofErr w:type="spellStart"/>
      <w:r w:rsidRPr="00490FBE">
        <w:rPr>
          <w:rFonts w:ascii="Times New Roman" w:hAnsi="Times New Roman" w:cs="Times New Roman"/>
          <w:color w:val="000000"/>
          <w:kern w:val="0"/>
          <w:sz w:val="27"/>
          <w:szCs w:val="27"/>
          <w14:ligatures w14:val="none"/>
        </w:rPr>
        <w:t>Brozovio</w:t>
      </w:r>
      <w:proofErr w:type="spellEnd"/>
      <w:r w:rsidRPr="00490FBE">
        <w:rPr>
          <w:rFonts w:ascii="Times New Roman" w:hAnsi="Times New Roman" w:cs="Times New Roman"/>
          <w:color w:val="000000"/>
          <w:kern w:val="0"/>
          <w:sz w:val="27"/>
          <w:szCs w:val="27"/>
          <w14:ligatures w14:val="none"/>
        </w:rPr>
        <w:t xml:space="preserve">, D. (2023). </w:t>
      </w:r>
      <w:commentRangeStart w:id="10"/>
      <w:r w:rsidRPr="00490FBE">
        <w:rPr>
          <w:rFonts w:ascii="Times New Roman" w:hAnsi="Times New Roman" w:cs="Times New Roman"/>
          <w:color w:val="000000"/>
          <w:kern w:val="0"/>
          <w:sz w:val="27"/>
          <w:szCs w:val="27"/>
          <w14:ligatures w14:val="none"/>
        </w:rPr>
        <w:t>Societal collapse: A literature review Futures,  145</w:t>
      </w:r>
      <w:commentRangeEnd w:id="10"/>
      <w:r>
        <w:rPr>
          <w:rStyle w:val="CommentReference"/>
        </w:rPr>
        <w:commentReference w:id="10"/>
      </w:r>
      <w:r w:rsidRPr="00490FBE">
        <w:rPr>
          <w:rFonts w:ascii="Times New Roman" w:hAnsi="Times New Roman" w:cs="Times New Roman"/>
          <w:color w:val="000000"/>
          <w:kern w:val="0"/>
          <w:sz w:val="27"/>
          <w:szCs w:val="27"/>
          <w14:ligatures w14:val="none"/>
        </w:rPr>
        <w:t>, 103075.</w:t>
      </w:r>
    </w:p>
    <w:p w14:paraId="6EF30801"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r w:rsidRPr="00490FBE">
        <w:rPr>
          <w:rFonts w:ascii="Times New Roman" w:hAnsi="Times New Roman" w:cs="Times New Roman"/>
          <w:color w:val="000000"/>
          <w:kern w:val="0"/>
          <w:sz w:val="27"/>
          <w:szCs w:val="27"/>
          <w14:ligatures w14:val="none"/>
        </w:rPr>
        <w:t xml:space="preserve">Huntington, S. P. (2020). </w:t>
      </w:r>
      <w:commentRangeStart w:id="11"/>
      <w:r w:rsidRPr="00490FBE">
        <w:rPr>
          <w:rFonts w:ascii="Times New Roman" w:hAnsi="Times New Roman" w:cs="Times New Roman"/>
          <w:color w:val="000000"/>
          <w:kern w:val="0"/>
          <w:sz w:val="27"/>
          <w:szCs w:val="27"/>
          <w14:ligatures w14:val="none"/>
        </w:rPr>
        <w:t xml:space="preserve">The clash of civilizations? . In The new social theory reader </w:t>
      </w:r>
      <w:commentRangeEnd w:id="11"/>
      <w:r>
        <w:rPr>
          <w:rStyle w:val="CommentReference"/>
        </w:rPr>
        <w:commentReference w:id="11"/>
      </w:r>
      <w:r w:rsidRPr="00490FBE">
        <w:rPr>
          <w:rFonts w:ascii="Times New Roman" w:hAnsi="Times New Roman" w:cs="Times New Roman"/>
          <w:color w:val="000000"/>
          <w:kern w:val="0"/>
          <w:sz w:val="27"/>
          <w:szCs w:val="27"/>
          <w14:ligatures w14:val="none"/>
        </w:rPr>
        <w:t>(pp. 305-313). Rutledge </w:t>
      </w:r>
    </w:p>
    <w:p w14:paraId="7C86FC21"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commentRangeStart w:id="12"/>
      <w:r w:rsidRPr="00490FBE">
        <w:rPr>
          <w:rFonts w:ascii="Times New Roman" w:hAnsi="Times New Roman" w:cs="Times New Roman"/>
          <w:color w:val="000000"/>
          <w:kern w:val="0"/>
          <w:sz w:val="27"/>
          <w:szCs w:val="27"/>
          <w14:ligatures w14:val="none"/>
        </w:rPr>
        <w:t>Green, H. L., (1968). Dynamics of Chrisitan Discipleship. (pp. 36 and pp. 49-51) Pathway Press.</w:t>
      </w:r>
      <w:commentRangeEnd w:id="12"/>
      <w:r>
        <w:rPr>
          <w:rStyle w:val="CommentReference"/>
        </w:rPr>
        <w:commentReference w:id="12"/>
      </w:r>
    </w:p>
    <w:p w14:paraId="6183823C"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commentRangeStart w:id="13"/>
      <w:r w:rsidRPr="00490FBE">
        <w:rPr>
          <w:rFonts w:ascii="Times New Roman" w:hAnsi="Times New Roman" w:cs="Times New Roman"/>
          <w:color w:val="000000"/>
          <w:kern w:val="0"/>
          <w:sz w:val="27"/>
          <w:szCs w:val="27"/>
          <w14:ligatures w14:val="none"/>
        </w:rPr>
        <w:t>Green, H. L., (1972)  When Churches Die. (pp. 36-37) Bethany Fellowship, Inc. </w:t>
      </w:r>
      <w:commentRangeEnd w:id="13"/>
      <w:r>
        <w:rPr>
          <w:rStyle w:val="CommentReference"/>
        </w:rPr>
        <w:commentReference w:id="13"/>
      </w:r>
    </w:p>
    <w:p w14:paraId="0D282891"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r w:rsidRPr="00490FBE">
        <w:rPr>
          <w:rFonts w:ascii="Times New Roman" w:hAnsi="Times New Roman" w:cs="Times New Roman"/>
          <w:color w:val="000000"/>
          <w:kern w:val="0"/>
          <w:sz w:val="27"/>
          <w:szCs w:val="27"/>
          <w14:ligatures w14:val="none"/>
        </w:rPr>
        <w:t>Johnston, W. (1970 &amp; 1997). Christian Zen. Fordham University Press. </w:t>
      </w:r>
    </w:p>
    <w:p w14:paraId="58A90450"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commentRangeStart w:id="14"/>
      <w:r w:rsidRPr="00490FBE">
        <w:rPr>
          <w:rFonts w:ascii="Times New Roman" w:hAnsi="Times New Roman" w:cs="Times New Roman"/>
          <w:color w:val="000000"/>
          <w:kern w:val="0"/>
          <w:sz w:val="27"/>
          <w:szCs w:val="27"/>
          <w14:ligatures w14:val="none"/>
        </w:rPr>
        <w:t>Lonergan, B. (2017) Method in Theology: Volume 14 (Vol. 14). University of Toronto Press.</w:t>
      </w:r>
      <w:commentRangeEnd w:id="14"/>
      <w:r>
        <w:rPr>
          <w:rStyle w:val="CommentReference"/>
        </w:rPr>
        <w:commentReference w:id="14"/>
      </w:r>
    </w:p>
    <w:p w14:paraId="67174F65"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r w:rsidRPr="00490FBE">
        <w:rPr>
          <w:rFonts w:ascii="Times New Roman" w:hAnsi="Times New Roman" w:cs="Times New Roman"/>
          <w:color w:val="000000"/>
          <w:kern w:val="0"/>
          <w:sz w:val="27"/>
          <w:szCs w:val="27"/>
          <w14:ligatures w14:val="none"/>
        </w:rPr>
        <w:t>McClellan. D.C. (1961). The achieving society. Van No Strand.</w:t>
      </w:r>
    </w:p>
    <w:p w14:paraId="044DC9D6"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commentRangeStart w:id="15"/>
      <w:r w:rsidRPr="00490FBE">
        <w:rPr>
          <w:rFonts w:ascii="Times New Roman" w:hAnsi="Times New Roman" w:cs="Times New Roman"/>
          <w:color w:val="000000"/>
          <w:kern w:val="0"/>
          <w:sz w:val="27"/>
          <w:szCs w:val="27"/>
          <w14:ligatures w14:val="none"/>
        </w:rPr>
        <w:t>McDowell, J., &amp; McDowell, S. (2011) , More than a Carpenter. Tyndale House Publishers, Inc., 2011.</w:t>
      </w:r>
      <w:commentRangeEnd w:id="15"/>
      <w:r>
        <w:rPr>
          <w:rStyle w:val="CommentReference"/>
        </w:rPr>
        <w:commentReference w:id="15"/>
      </w:r>
    </w:p>
    <w:p w14:paraId="3744B8B0"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r w:rsidRPr="00490FBE">
        <w:rPr>
          <w:rFonts w:ascii="Times New Roman" w:hAnsi="Times New Roman" w:cs="Times New Roman"/>
          <w:color w:val="000000"/>
          <w:kern w:val="0"/>
          <w:sz w:val="27"/>
          <w:szCs w:val="27"/>
          <w14:ligatures w14:val="none"/>
        </w:rPr>
        <w:t>McDowell, J., &amp; McDowell, S. (2017) . Evidence that demands a verdict: Life-changing truth for a skeptical world. Thomas Nelson. </w:t>
      </w:r>
    </w:p>
    <w:p w14:paraId="626DF647"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r w:rsidRPr="00490FBE">
        <w:rPr>
          <w:rFonts w:ascii="Times New Roman" w:hAnsi="Times New Roman" w:cs="Times New Roman"/>
          <w:color w:val="000000"/>
          <w:kern w:val="0"/>
          <w:sz w:val="27"/>
          <w:szCs w:val="27"/>
          <w14:ligatures w14:val="none"/>
        </w:rPr>
        <w:lastRenderedPageBreak/>
        <w:t>McDowell, J., &amp; Hostetler, B. (2002). Beyond belief to convictions. Tyndale House Publisher, Inc.</w:t>
      </w:r>
    </w:p>
    <w:p w14:paraId="2F8DE06E"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r w:rsidRPr="00490FBE">
        <w:rPr>
          <w:rFonts w:ascii="Times New Roman" w:hAnsi="Times New Roman" w:cs="Times New Roman"/>
          <w:color w:val="000000"/>
          <w:kern w:val="0"/>
          <w:sz w:val="27"/>
          <w:szCs w:val="27"/>
          <w14:ligatures w14:val="none"/>
        </w:rPr>
        <w:t>Toynbee, Arnold J. A Study of history: volume 1: abridgment of volumes I - VI. Vol. 1. Oxford Paperbacks, 1987.</w:t>
      </w:r>
    </w:p>
    <w:p w14:paraId="70E79F3E"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commentRangeStart w:id="16"/>
      <w:r w:rsidRPr="00490FBE">
        <w:rPr>
          <w:rFonts w:ascii="Times New Roman" w:hAnsi="Times New Roman" w:cs="Times New Roman"/>
          <w:color w:val="000000"/>
          <w:kern w:val="0"/>
          <w:sz w:val="27"/>
          <w:szCs w:val="27"/>
          <w14:ligatures w14:val="none"/>
        </w:rPr>
        <w:t xml:space="preserve">Toynbee, Arnold Joseph, and David Churchill Somervell. Civilization on </w:t>
      </w:r>
      <w:proofErr w:type="spellStart"/>
      <w:r w:rsidRPr="00490FBE">
        <w:rPr>
          <w:rFonts w:ascii="Times New Roman" w:hAnsi="Times New Roman" w:cs="Times New Roman"/>
          <w:color w:val="000000"/>
          <w:kern w:val="0"/>
          <w:sz w:val="27"/>
          <w:szCs w:val="27"/>
          <w14:ligatures w14:val="none"/>
        </w:rPr>
        <w:t>trail</w:t>
      </w:r>
      <w:proofErr w:type="spellEnd"/>
      <w:r w:rsidRPr="00490FBE">
        <w:rPr>
          <w:rFonts w:ascii="Times New Roman" w:hAnsi="Times New Roman" w:cs="Times New Roman"/>
          <w:color w:val="000000"/>
          <w:kern w:val="0"/>
          <w:sz w:val="27"/>
          <w:szCs w:val="27"/>
          <w14:ligatures w14:val="none"/>
        </w:rPr>
        <w:t>. New York: Oxford University Press.</w:t>
      </w:r>
      <w:commentRangeEnd w:id="16"/>
      <w:r>
        <w:rPr>
          <w:rStyle w:val="CommentReference"/>
        </w:rPr>
        <w:commentReference w:id="16"/>
      </w:r>
    </w:p>
    <w:p w14:paraId="00D51213" w14:textId="77777777" w:rsidR="00B21DFA" w:rsidRDefault="00B21DFA" w:rsidP="00B21DFA">
      <w:pPr>
        <w:spacing w:before="240" w:after="240" w:line="480" w:lineRule="auto"/>
        <w:ind w:firstLine="20"/>
        <w:divId w:val="829951680"/>
        <w:rPr>
          <w:rFonts w:ascii="Times New Roman" w:hAnsi="Times New Roman" w:cs="Times New Roman"/>
          <w:color w:val="000000"/>
          <w:kern w:val="0"/>
          <w:sz w:val="27"/>
          <w:szCs w:val="27"/>
          <w14:ligatures w14:val="none"/>
        </w:rPr>
      </w:pPr>
      <w:commentRangeStart w:id="17"/>
      <w:r w:rsidRPr="00490FBE">
        <w:rPr>
          <w:rFonts w:ascii="Times New Roman" w:hAnsi="Times New Roman" w:cs="Times New Roman"/>
          <w:color w:val="000000"/>
          <w:kern w:val="0"/>
          <w:sz w:val="27"/>
          <w:szCs w:val="27"/>
          <w14:ligatures w14:val="none"/>
        </w:rPr>
        <w:t>Toynbee, Jason “Critical Realism and the Precedence of Production”</w:t>
      </w:r>
      <w:commentRangeEnd w:id="17"/>
      <w:r>
        <w:rPr>
          <w:rStyle w:val="CommentReference"/>
        </w:rPr>
        <w:commentReference w:id="17"/>
      </w:r>
    </w:p>
    <w:p w14:paraId="092322D2" w14:textId="77777777" w:rsidR="00B21DFA" w:rsidRPr="00490FBE" w:rsidRDefault="00B21DFA" w:rsidP="00B21DFA">
      <w:pPr>
        <w:spacing w:before="240" w:after="240" w:line="480" w:lineRule="auto"/>
        <w:ind w:firstLine="20"/>
        <w:divId w:val="829951680"/>
        <w:rPr>
          <w:rFonts w:ascii="Times New Roman" w:hAnsi="Times New Roman" w:cs="Times New Roman"/>
          <w:kern w:val="0"/>
          <w:sz w:val="24"/>
          <w:szCs w:val="24"/>
          <w14:ligatures w14:val="none"/>
        </w:rPr>
      </w:pPr>
      <w:commentRangeStart w:id="18"/>
      <w:r w:rsidRPr="00490FBE">
        <w:rPr>
          <w:rFonts w:ascii="Times New Roman" w:hAnsi="Times New Roman" w:cs="Times New Roman"/>
          <w:color w:val="000000"/>
          <w:kern w:val="0"/>
          <w:sz w:val="27"/>
          <w:szCs w:val="27"/>
          <w14:ligatures w14:val="none"/>
        </w:rPr>
        <w:t xml:space="preserve">Ward, D. (2014). Journal of </w:t>
      </w:r>
      <w:proofErr w:type="spellStart"/>
      <w:r w:rsidRPr="00490FBE">
        <w:rPr>
          <w:rFonts w:ascii="Times New Roman" w:hAnsi="Times New Roman" w:cs="Times New Roman"/>
          <w:color w:val="000000"/>
          <w:kern w:val="0"/>
          <w:sz w:val="27"/>
          <w:szCs w:val="27"/>
          <w14:ligatures w14:val="none"/>
        </w:rPr>
        <w:t>Interdisciplanry</w:t>
      </w:r>
      <w:proofErr w:type="spellEnd"/>
      <w:r w:rsidRPr="00490FBE">
        <w:rPr>
          <w:rFonts w:ascii="Times New Roman" w:hAnsi="Times New Roman" w:cs="Times New Roman"/>
          <w:color w:val="000000"/>
          <w:kern w:val="0"/>
          <w:sz w:val="27"/>
          <w:szCs w:val="27"/>
          <w14:ligatures w14:val="none"/>
        </w:rPr>
        <w:t xml:space="preserve"> WORD, (pp. 30, 35, 49). Publisher Name.</w:t>
      </w:r>
      <w:commentRangeEnd w:id="18"/>
      <w:r>
        <w:rPr>
          <w:rStyle w:val="CommentReference"/>
        </w:rPr>
        <w:commentReference w:id="18"/>
      </w:r>
    </w:p>
    <w:p w14:paraId="23FB8372" w14:textId="77777777" w:rsidR="00B21DFA" w:rsidRPr="00785E70" w:rsidRDefault="00B21DFA" w:rsidP="00B21DFA">
      <w:pPr>
        <w:spacing w:before="240" w:after="240" w:line="480" w:lineRule="auto"/>
        <w:ind w:firstLine="20"/>
        <w:divId w:val="829951680"/>
        <w:rPr>
          <w:rFonts w:ascii="Times New Roman" w:hAnsi="Times New Roman" w:cs="Times New Roman"/>
          <w:color w:val="000000"/>
          <w:kern w:val="0"/>
          <w:sz w:val="27"/>
          <w:szCs w:val="27"/>
          <w14:ligatures w14:val="none"/>
        </w:rPr>
      </w:pPr>
      <w:commentRangeStart w:id="19"/>
      <w:r w:rsidRPr="00490FBE">
        <w:rPr>
          <w:rFonts w:ascii="Times New Roman" w:hAnsi="Times New Roman" w:cs="Times New Roman"/>
          <w:color w:val="000000"/>
          <w:kern w:val="0"/>
          <w:sz w:val="27"/>
          <w:szCs w:val="27"/>
          <w14:ligatures w14:val="none"/>
        </w:rPr>
        <w:t xml:space="preserve">Wolf, A.T.(2007), Shared waters: Conflict and cooperation. Anu. Rev. Environ: </w:t>
      </w:r>
      <w:proofErr w:type="spellStart"/>
      <w:r w:rsidRPr="00490FBE">
        <w:rPr>
          <w:rFonts w:ascii="Times New Roman" w:hAnsi="Times New Roman" w:cs="Times New Roman"/>
          <w:color w:val="000000"/>
          <w:kern w:val="0"/>
          <w:sz w:val="27"/>
          <w:szCs w:val="27"/>
          <w14:ligatures w14:val="none"/>
        </w:rPr>
        <w:t>Resoir</w:t>
      </w:r>
      <w:proofErr w:type="spellEnd"/>
      <w:r w:rsidRPr="00490FBE">
        <w:rPr>
          <w:rFonts w:ascii="Times New Roman" w:hAnsi="Times New Roman" w:cs="Times New Roman"/>
          <w:color w:val="000000"/>
          <w:kern w:val="0"/>
          <w:sz w:val="27"/>
          <w:szCs w:val="27"/>
          <w14:ligatures w14:val="none"/>
        </w:rPr>
        <w:t>., 32(1), 241-269.</w:t>
      </w:r>
      <w:commentRangeEnd w:id="19"/>
      <w:r>
        <w:rPr>
          <w:rStyle w:val="CommentReference"/>
        </w:rPr>
        <w:commentReference w:id="19"/>
      </w:r>
    </w:p>
    <w:p w14:paraId="13E8A7DF" w14:textId="77777777" w:rsidR="00490FBE" w:rsidRPr="00490FBE" w:rsidRDefault="00490FBE" w:rsidP="00490FBE">
      <w:pPr>
        <w:divId w:val="829951680"/>
        <w:rPr>
          <w:rFonts w:ascii="Times New Roman" w:eastAsia="Times New Roman" w:hAnsi="Times New Roman" w:cs="Times New Roman"/>
          <w:kern w:val="0"/>
          <w:sz w:val="24"/>
          <w:szCs w:val="24"/>
          <w14:ligatures w14:val="none"/>
        </w:rPr>
      </w:pPr>
    </w:p>
    <w:p w14:paraId="57E98511" w14:textId="1E326EB9" w:rsidR="0057049B" w:rsidRDefault="0057049B">
      <w:pPr>
        <w:pStyle w:val="NormalWeb"/>
        <w:spacing w:line="540" w:lineRule="atLeast"/>
        <w:ind w:firstLine="720"/>
        <w:rPr>
          <w:rFonts w:ascii="HelveticaNeue" w:hAnsi="HelveticaNeue"/>
          <w:color w:val="000000"/>
          <w:sz w:val="27"/>
          <w:szCs w:val="27"/>
        </w:rPr>
      </w:pPr>
    </w:p>
    <w:sectPr w:rsidR="0057049B">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09-16T14:46:00Z" w:initials="DW">
    <w:p w14:paraId="49EAB7BF" w14:textId="6B04D42E" w:rsidR="00F97C06" w:rsidRDefault="00F97C06">
      <w:pPr>
        <w:pStyle w:val="CommentText"/>
      </w:pPr>
      <w:r>
        <w:rPr>
          <w:rStyle w:val="CommentReference"/>
        </w:rPr>
        <w:annotationRef/>
      </w:r>
      <w:r>
        <w:t xml:space="preserve">You successfully addressed two of the course’s four essential elements: </w:t>
      </w:r>
      <w:r w:rsidRPr="00490FBE">
        <w:rPr>
          <w:rFonts w:ascii="Times New Roman" w:hAnsi="Times New Roman" w:cs="Times New Roman"/>
          <w:color w:val="000000"/>
          <w:kern w:val="0"/>
          <w:sz w:val="24"/>
          <w:szCs w:val="24"/>
          <w14:ligatures w14:val="none"/>
        </w:rPr>
        <w:t>Learning to Change the World and Faith-Learning Integration</w:t>
      </w:r>
      <w:r>
        <w:rPr>
          <w:rFonts w:ascii="Times New Roman" w:hAnsi="Times New Roman" w:cs="Times New Roman"/>
          <w:color w:val="000000"/>
          <w:kern w:val="0"/>
          <w:sz w:val="24"/>
          <w:szCs w:val="24"/>
          <w14:ligatures w14:val="none"/>
        </w:rPr>
        <w:t>.</w:t>
      </w:r>
    </w:p>
  </w:comment>
  <w:comment w:id="1" w:author="David Ward" w:date="2024-09-16T15:01:00Z" w:initials="DW">
    <w:p w14:paraId="29883A9D" w14:textId="3187E5C9" w:rsidR="003B25E0" w:rsidRDefault="003B25E0">
      <w:pPr>
        <w:pStyle w:val="CommentText"/>
      </w:pPr>
      <w:r>
        <w:rPr>
          <w:rStyle w:val="CommentReference"/>
        </w:rPr>
        <w:annotationRef/>
      </w:r>
      <w:r>
        <w:t>How true!</w:t>
      </w:r>
    </w:p>
  </w:comment>
  <w:comment w:id="2" w:author="David Ward" w:date="2024-09-16T14:40:00Z" w:initials="DW">
    <w:p w14:paraId="0DC45EB9" w14:textId="3D2745D2" w:rsidR="00B21DFA" w:rsidRDefault="00B21DFA">
      <w:pPr>
        <w:pStyle w:val="CommentText"/>
      </w:pPr>
      <w:r>
        <w:rPr>
          <w:rStyle w:val="CommentReference"/>
        </w:rPr>
        <w:annotationRef/>
      </w:r>
      <w:bookmarkStart w:id="3" w:name="_Hlk177390120"/>
      <w:r>
        <w:t>This extra line is not needed.</w:t>
      </w:r>
      <w:bookmarkEnd w:id="3"/>
    </w:p>
  </w:comment>
  <w:comment w:id="4" w:author="David Ward" w:date="2024-09-16T14:42:00Z" w:initials="DW">
    <w:p w14:paraId="634FA357" w14:textId="2D6360A5" w:rsidR="00B21DFA" w:rsidRDefault="00B21DFA">
      <w:pPr>
        <w:pStyle w:val="CommentText"/>
      </w:pPr>
      <w:r>
        <w:rPr>
          <w:rStyle w:val="CommentReference"/>
        </w:rPr>
        <w:annotationRef/>
      </w:r>
      <w:r>
        <w:t>Which Green book in your Works Cited are you referring to here, the 1968, or the 1972?</w:t>
      </w:r>
    </w:p>
  </w:comment>
  <w:comment w:id="5" w:author="David Ward" w:date="2024-09-16T14:41:00Z" w:initials="DW">
    <w:p w14:paraId="7B4B9BEE" w14:textId="7E3F73EF" w:rsidR="00B21DFA" w:rsidRDefault="00B21DFA">
      <w:pPr>
        <w:pStyle w:val="CommentText"/>
      </w:pPr>
      <w:r>
        <w:rPr>
          <w:rStyle w:val="CommentReference"/>
        </w:rPr>
        <w:annotationRef/>
      </w:r>
      <w:r>
        <w:t>This extra line is not needed.</w:t>
      </w:r>
    </w:p>
  </w:comment>
  <w:comment w:id="6" w:author="David Ward" w:date="2024-09-16T15:07:00Z" w:initials="DW">
    <w:p w14:paraId="151511A9" w14:textId="4D0CDF24" w:rsidR="003B25E0" w:rsidRDefault="003B25E0">
      <w:pPr>
        <w:pStyle w:val="CommentText"/>
      </w:pPr>
      <w:r>
        <w:rPr>
          <w:rStyle w:val="CommentReference"/>
        </w:rPr>
        <w:annotationRef/>
      </w:r>
      <w:r>
        <w:t>Well said!</w:t>
      </w:r>
    </w:p>
  </w:comment>
  <w:comment w:id="7" w:author="David Ward" w:date="2024-09-16T14:46:00Z" w:initials="DW">
    <w:p w14:paraId="587F76C7" w14:textId="2B9A20A4" w:rsidR="00B21DFA" w:rsidRDefault="00B21DFA">
      <w:pPr>
        <w:pStyle w:val="CommentText"/>
      </w:pPr>
      <w:r>
        <w:rPr>
          <w:rStyle w:val="CommentReference"/>
        </w:rPr>
        <w:annotationRef/>
      </w:r>
      <w:r>
        <w:t>Extra page not needed.</w:t>
      </w:r>
    </w:p>
  </w:comment>
  <w:comment w:id="8" w:author="David Ward" w:date="2024-09-16T14:10:00Z" w:initials="DW">
    <w:p w14:paraId="02EE7164" w14:textId="77777777" w:rsidR="00B21DFA" w:rsidRPr="003B25E0" w:rsidRDefault="00B21DFA" w:rsidP="00B21DFA">
      <w:pPr>
        <w:pStyle w:val="CommentText"/>
        <w:rPr>
          <w:rFonts w:ascii="Times New Roman" w:hAnsi="Times New Roman" w:cs="Times New Roman"/>
        </w:rPr>
      </w:pPr>
      <w:r>
        <w:rPr>
          <w:rStyle w:val="CommentReference"/>
        </w:rPr>
        <w:annotationRef/>
      </w:r>
      <w:r w:rsidRPr="003B25E0">
        <w:rPr>
          <w:rFonts w:ascii="Times New Roman" w:hAnsi="Times New Roman" w:cs="Times New Roman"/>
        </w:rPr>
        <w:t>Works Cited should be laid out with a .5 inch hanging indent.</w:t>
      </w:r>
    </w:p>
    <w:p w14:paraId="254030D5" w14:textId="77777777" w:rsidR="00B21DFA" w:rsidRPr="003B25E0" w:rsidRDefault="00B21DFA" w:rsidP="00B21DFA">
      <w:pPr>
        <w:pStyle w:val="CommentText"/>
        <w:rPr>
          <w:rFonts w:ascii="Times New Roman" w:hAnsi="Times New Roman" w:cs="Times New Roman"/>
        </w:rPr>
      </w:pPr>
      <w:r w:rsidRPr="003B25E0">
        <w:rPr>
          <w:rFonts w:ascii="Times New Roman" w:hAnsi="Times New Roman" w:cs="Times New Roman"/>
        </w:rPr>
        <w:t xml:space="preserve">Of all the Works listed in the Works Cited, the only one you </w:t>
      </w:r>
      <w:proofErr w:type="gramStart"/>
      <w:r w:rsidRPr="003B25E0">
        <w:rPr>
          <w:rFonts w:ascii="Times New Roman" w:hAnsi="Times New Roman" w:cs="Times New Roman"/>
        </w:rPr>
        <w:t>actually cited</w:t>
      </w:r>
      <w:proofErr w:type="gramEnd"/>
      <w:r w:rsidRPr="003B25E0">
        <w:rPr>
          <w:rFonts w:ascii="Times New Roman" w:hAnsi="Times New Roman" w:cs="Times New Roman"/>
        </w:rPr>
        <w:t xml:space="preserve"> was Ward (2014). I am assuming these works will be a part of Developmental Readings and used in your Assignment #3 essay?</w:t>
      </w:r>
    </w:p>
    <w:p w14:paraId="1080B14E" w14:textId="409484C2" w:rsidR="00F97C06" w:rsidRDefault="00F97C06" w:rsidP="00B21DFA">
      <w:pPr>
        <w:pStyle w:val="CommentText"/>
      </w:pPr>
      <w:r w:rsidRPr="003B25E0">
        <w:rPr>
          <w:rFonts w:ascii="Times New Roman" w:hAnsi="Times New Roman" w:cs="Times New Roman"/>
        </w:rPr>
        <w:t>The Bible is missing for your Works Cited, even though you cited it in your discussion (</w:t>
      </w:r>
      <w:r w:rsidR="003B25E0" w:rsidRPr="003B25E0">
        <w:rPr>
          <w:rFonts w:ascii="Times New Roman" w:hAnsi="Times New Roman" w:cs="Times New Roman"/>
          <w:color w:val="000000"/>
          <w:kern w:val="0"/>
          <w:sz w:val="24"/>
          <w:szCs w:val="24"/>
          <w14:ligatures w14:val="none"/>
        </w:rPr>
        <w:t>1 Samuel 7:13-15</w:t>
      </w:r>
      <w:r w:rsidR="003B25E0" w:rsidRPr="003B25E0">
        <w:rPr>
          <w:rFonts w:ascii="Times New Roman" w:hAnsi="Times New Roman" w:cs="Times New Roman"/>
          <w:color w:val="000000"/>
          <w:kern w:val="0"/>
          <w:sz w:val="24"/>
          <w:szCs w:val="24"/>
          <w14:ligatures w14:val="none"/>
        </w:rPr>
        <w:t xml:space="preserve">, </w:t>
      </w:r>
      <w:r w:rsidRPr="003B25E0">
        <w:rPr>
          <w:rFonts w:ascii="Times New Roman" w:hAnsi="Times New Roman" w:cs="Times New Roman"/>
          <w:color w:val="000000"/>
          <w:kern w:val="0"/>
          <w:sz w:val="24"/>
          <w:szCs w:val="24"/>
          <w14:ligatures w14:val="none"/>
        </w:rPr>
        <w:t>Galatians 5:22-26</w:t>
      </w:r>
      <w:r w:rsidR="003B25E0" w:rsidRPr="003B25E0">
        <w:rPr>
          <w:rFonts w:ascii="Times New Roman" w:hAnsi="Times New Roman" w:cs="Times New Roman"/>
          <w:color w:val="000000"/>
          <w:kern w:val="0"/>
          <w:sz w:val="24"/>
          <w:szCs w:val="24"/>
          <w14:ligatures w14:val="none"/>
        </w:rPr>
        <w:t>).</w:t>
      </w:r>
    </w:p>
  </w:comment>
  <w:comment w:id="9" w:author="David Ward" w:date="2024-09-16T13:58:00Z" w:initials="DW">
    <w:p w14:paraId="341EC05D" w14:textId="77777777" w:rsidR="00B21DFA" w:rsidRDefault="00B21DFA" w:rsidP="00B21DFA">
      <w:pPr>
        <w:pStyle w:val="CommentText"/>
      </w:pPr>
      <w:r>
        <w:rPr>
          <w:rStyle w:val="CommentReference"/>
        </w:rPr>
        <w:annotationRef/>
      </w:r>
      <w:r>
        <w:t>Extra line not needed.</w:t>
      </w:r>
    </w:p>
  </w:comment>
  <w:comment w:id="10" w:author="David Ward" w:date="2024-09-16T13:38:00Z" w:initials="DW">
    <w:p w14:paraId="1AC67968" w14:textId="77777777" w:rsidR="00B21DFA" w:rsidRDefault="00B21DFA" w:rsidP="00B21DFA">
      <w:pPr>
        <w:pStyle w:val="CommentText"/>
      </w:pPr>
      <w:r>
        <w:rPr>
          <w:rStyle w:val="CommentReference"/>
        </w:rPr>
        <w:annotationRef/>
      </w:r>
      <w:r w:rsidRPr="00490FBE">
        <w:rPr>
          <w:rFonts w:ascii="Times New Roman" w:hAnsi="Times New Roman" w:cs="Times New Roman"/>
          <w:color w:val="000000"/>
          <w:kern w:val="0"/>
          <w:sz w:val="27"/>
          <w:szCs w:val="27"/>
          <w14:ligatures w14:val="none"/>
        </w:rPr>
        <w:t>Societal collapse: A literature review</w:t>
      </w:r>
      <w:r>
        <w:rPr>
          <w:rFonts w:ascii="Times New Roman" w:hAnsi="Times New Roman" w:cs="Times New Roman"/>
          <w:color w:val="000000"/>
          <w:kern w:val="0"/>
          <w:sz w:val="27"/>
          <w:szCs w:val="27"/>
          <w14:ligatures w14:val="none"/>
        </w:rPr>
        <w:t>.</w:t>
      </w:r>
      <w:r w:rsidRPr="00490FBE">
        <w:rPr>
          <w:rFonts w:ascii="Times New Roman" w:hAnsi="Times New Roman" w:cs="Times New Roman"/>
          <w:color w:val="000000"/>
          <w:kern w:val="0"/>
          <w:sz w:val="27"/>
          <w:szCs w:val="27"/>
          <w14:ligatures w14:val="none"/>
        </w:rPr>
        <w:t xml:space="preserve"> </w:t>
      </w:r>
      <w:r w:rsidRPr="00D20D2E">
        <w:rPr>
          <w:rFonts w:ascii="Times New Roman" w:hAnsi="Times New Roman" w:cs="Times New Roman"/>
          <w:i/>
          <w:iCs/>
          <w:color w:val="000000"/>
          <w:kern w:val="0"/>
          <w:sz w:val="27"/>
          <w:szCs w:val="27"/>
          <w14:ligatures w14:val="none"/>
        </w:rPr>
        <w:t>Futures,  145</w:t>
      </w:r>
      <w:r>
        <w:rPr>
          <w:rFonts w:ascii="Times New Roman" w:hAnsi="Times New Roman" w:cs="Times New Roman"/>
          <w:i/>
          <w:iCs/>
          <w:color w:val="000000"/>
          <w:kern w:val="0"/>
          <w:sz w:val="27"/>
          <w:szCs w:val="27"/>
          <w14:ligatures w14:val="none"/>
        </w:rPr>
        <w:t>.</w:t>
      </w:r>
    </w:p>
  </w:comment>
  <w:comment w:id="11" w:author="David Ward" w:date="2024-09-16T13:39:00Z" w:initials="DW">
    <w:p w14:paraId="4B2C3CCC" w14:textId="77777777" w:rsidR="00B21DFA" w:rsidRDefault="00B21DFA" w:rsidP="00B21DFA">
      <w:pPr>
        <w:pStyle w:val="CommentText"/>
      </w:pPr>
      <w:r>
        <w:rPr>
          <w:rStyle w:val="CommentReference"/>
        </w:rPr>
        <w:annotationRef/>
      </w:r>
      <w:r w:rsidRPr="00490FBE">
        <w:rPr>
          <w:rFonts w:ascii="Times New Roman" w:hAnsi="Times New Roman" w:cs="Times New Roman"/>
          <w:color w:val="000000"/>
          <w:kern w:val="0"/>
          <w:sz w:val="27"/>
          <w:szCs w:val="27"/>
          <w14:ligatures w14:val="none"/>
        </w:rPr>
        <w:t xml:space="preserve">The clash of civilizations? In </w:t>
      </w:r>
      <w:r w:rsidRPr="00D20D2E">
        <w:rPr>
          <w:rFonts w:ascii="Times New Roman" w:hAnsi="Times New Roman" w:cs="Times New Roman"/>
          <w:color w:val="FF0000"/>
          <w:kern w:val="0"/>
          <w:sz w:val="27"/>
          <w:szCs w:val="27"/>
          <w14:ligatures w14:val="none"/>
        </w:rPr>
        <w:t>(</w:t>
      </w:r>
      <w:hyperlink r:id="rId1" w:history="1">
        <w:r w:rsidRPr="00D20D2E">
          <w:rPr>
            <w:rStyle w:val="Hyperlink"/>
            <w:rFonts w:ascii="Times New Roman" w:hAnsi="Times New Roman" w:cs="Times New Roman"/>
            <w:color w:val="FF0000"/>
            <w:kern w:val="0"/>
            <w:sz w:val="24"/>
            <w:szCs w:val="24"/>
            <w:u w:val="none"/>
            <w14:ligatures w14:val="none"/>
          </w:rPr>
          <w:t>S</w:t>
        </w:r>
        <w:r w:rsidRPr="00D20D2E">
          <w:rPr>
            <w:rStyle w:val="Hyperlink"/>
            <w:rFonts w:ascii="Times New Roman" w:hAnsi="Times New Roman" w:cs="Times New Roman"/>
            <w:color w:val="FF0000"/>
            <w:kern w:val="0"/>
            <w:sz w:val="24"/>
            <w:szCs w:val="24"/>
            <w14:ligatures w14:val="none"/>
          </w:rPr>
          <w:t>.</w:t>
        </w:r>
        <w:r w:rsidRPr="00D20D2E">
          <w:rPr>
            <w:rStyle w:val="Hyperlink"/>
            <w:rFonts w:ascii="Times New Roman" w:hAnsi="Times New Roman" w:cs="Times New Roman"/>
            <w:color w:val="FF0000"/>
            <w:kern w:val="0"/>
            <w:sz w:val="24"/>
            <w:szCs w:val="24"/>
            <w:u w:val="none"/>
            <w14:ligatures w14:val="none"/>
          </w:rPr>
          <w:t xml:space="preserve"> Seidman</w:t>
        </w:r>
      </w:hyperlink>
      <w:r w:rsidRPr="00D20D2E">
        <w:rPr>
          <w:rFonts w:ascii="Times New Roman" w:hAnsi="Times New Roman" w:cs="Times New Roman"/>
          <w:color w:val="FF0000"/>
          <w:kern w:val="0"/>
          <w:sz w:val="27"/>
          <w:szCs w:val="27"/>
          <w14:ligatures w14:val="none"/>
        </w:rPr>
        <w:t xml:space="preserve">, &amp; </w:t>
      </w:r>
      <w:hyperlink r:id="rId2" w:history="1">
        <w:r w:rsidRPr="00D20D2E">
          <w:rPr>
            <w:rStyle w:val="Hyperlink"/>
            <w:rFonts w:ascii="Times New Roman" w:hAnsi="Times New Roman" w:cs="Times New Roman"/>
            <w:color w:val="FF0000"/>
            <w:kern w:val="0"/>
            <w:sz w:val="24"/>
            <w:szCs w:val="24"/>
            <w:u w:val="none"/>
            <w14:ligatures w14:val="none"/>
          </w:rPr>
          <w:t>J</w:t>
        </w:r>
        <w:r w:rsidRPr="00D20D2E">
          <w:rPr>
            <w:rStyle w:val="Hyperlink"/>
            <w:rFonts w:ascii="Times New Roman" w:hAnsi="Times New Roman" w:cs="Times New Roman"/>
            <w:color w:val="FF0000"/>
            <w:kern w:val="0"/>
            <w:sz w:val="24"/>
            <w:szCs w:val="24"/>
            <w14:ligatures w14:val="none"/>
          </w:rPr>
          <w:t>.</w:t>
        </w:r>
        <w:r w:rsidRPr="00D20D2E">
          <w:rPr>
            <w:rStyle w:val="Hyperlink"/>
            <w:rFonts w:ascii="Times New Roman" w:hAnsi="Times New Roman" w:cs="Times New Roman"/>
            <w:color w:val="FF0000"/>
            <w:kern w:val="0"/>
            <w:sz w:val="24"/>
            <w:szCs w:val="24"/>
            <w:u w:val="none"/>
            <w14:ligatures w14:val="none"/>
          </w:rPr>
          <w:t xml:space="preserve"> C. Alexander</w:t>
        </w:r>
      </w:hyperlink>
      <w:r w:rsidRPr="00D20D2E">
        <w:rPr>
          <w:rFonts w:ascii="Times New Roman" w:hAnsi="Times New Roman" w:cs="Times New Roman"/>
          <w:color w:val="FF0000"/>
          <w:kern w:val="0"/>
          <w:sz w:val="27"/>
          <w:szCs w:val="27"/>
          <w14:ligatures w14:val="none"/>
        </w:rPr>
        <w:t xml:space="preserve">, Eds.). </w:t>
      </w:r>
      <w:r w:rsidRPr="00D20D2E">
        <w:rPr>
          <w:rFonts w:ascii="Times New Roman" w:hAnsi="Times New Roman" w:cs="Times New Roman"/>
          <w:i/>
          <w:iCs/>
          <w:color w:val="FF0000"/>
          <w:kern w:val="0"/>
          <w:sz w:val="27"/>
          <w:szCs w:val="27"/>
          <w14:ligatures w14:val="none"/>
        </w:rPr>
        <w:t>The new social theory reader</w:t>
      </w:r>
      <w:r>
        <w:rPr>
          <w:rFonts w:ascii="Times New Roman" w:hAnsi="Times New Roman" w:cs="Times New Roman"/>
          <w:i/>
          <w:iCs/>
          <w:color w:val="000000"/>
          <w:kern w:val="0"/>
          <w:sz w:val="27"/>
          <w:szCs w:val="27"/>
          <w14:ligatures w14:val="none"/>
        </w:rPr>
        <w:t xml:space="preserve"> </w:t>
      </w:r>
      <w:r w:rsidRPr="00490FBE">
        <w:rPr>
          <w:rFonts w:ascii="Times New Roman" w:hAnsi="Times New Roman" w:cs="Times New Roman"/>
          <w:color w:val="000000"/>
          <w:kern w:val="0"/>
          <w:sz w:val="27"/>
          <w:szCs w:val="27"/>
          <w14:ligatures w14:val="none"/>
        </w:rPr>
        <w:t xml:space="preserve">(pp. 305-313). </w:t>
      </w:r>
      <w:r w:rsidRPr="00D20D2E">
        <w:rPr>
          <w:rFonts w:ascii="Times New Roman" w:hAnsi="Times New Roman" w:cs="Times New Roman"/>
          <w:color w:val="FF0000"/>
          <w:kern w:val="0"/>
          <w:sz w:val="27"/>
          <w:szCs w:val="27"/>
          <w14:ligatures w14:val="none"/>
        </w:rPr>
        <w:t>Routledge</w:t>
      </w:r>
      <w:r>
        <w:rPr>
          <w:rFonts w:ascii="Times New Roman" w:hAnsi="Times New Roman" w:cs="Times New Roman"/>
          <w:color w:val="000000"/>
          <w:kern w:val="0"/>
          <w:sz w:val="27"/>
          <w:szCs w:val="27"/>
          <w14:ligatures w14:val="none"/>
        </w:rPr>
        <w:t>.</w:t>
      </w:r>
      <w:r w:rsidRPr="00490FBE">
        <w:rPr>
          <w:rFonts w:ascii="Times New Roman" w:hAnsi="Times New Roman" w:cs="Times New Roman"/>
          <w:color w:val="000000"/>
          <w:kern w:val="0"/>
          <w:sz w:val="27"/>
          <w:szCs w:val="27"/>
          <w14:ligatures w14:val="none"/>
        </w:rPr>
        <w:t> </w:t>
      </w:r>
    </w:p>
  </w:comment>
  <w:comment w:id="12" w:author="David Ward" w:date="2024-09-16T13:56:00Z" w:initials="DW">
    <w:p w14:paraId="7B252E2B" w14:textId="77777777" w:rsidR="00B21DFA" w:rsidRPr="00F56F53" w:rsidRDefault="00B21DFA" w:rsidP="00B21DFA">
      <w:pPr>
        <w:spacing w:before="240" w:after="240" w:line="480" w:lineRule="auto"/>
        <w:ind w:firstLine="20"/>
        <w:rPr>
          <w:rFonts w:ascii="Times New Roman" w:hAnsi="Times New Roman" w:cs="Times New Roman"/>
          <w:kern w:val="0"/>
          <w:sz w:val="24"/>
          <w:szCs w:val="24"/>
          <w14:ligatures w14:val="none"/>
        </w:rPr>
      </w:pPr>
      <w:r>
        <w:rPr>
          <w:rStyle w:val="CommentReference"/>
        </w:rPr>
        <w:annotationRef/>
      </w:r>
      <w:r w:rsidRPr="00490FBE">
        <w:rPr>
          <w:rFonts w:ascii="Times New Roman" w:hAnsi="Times New Roman" w:cs="Times New Roman"/>
          <w:color w:val="000000"/>
          <w:kern w:val="0"/>
          <w:sz w:val="27"/>
          <w:szCs w:val="27"/>
          <w14:ligatures w14:val="none"/>
        </w:rPr>
        <w:t xml:space="preserve">Green, H. L., (1968). </w:t>
      </w:r>
      <w:r w:rsidRPr="00F56F53">
        <w:rPr>
          <w:rFonts w:ascii="Times New Roman" w:hAnsi="Times New Roman" w:cs="Times New Roman"/>
          <w:i/>
          <w:iCs/>
          <w:color w:val="FF0000"/>
          <w:kern w:val="0"/>
          <w:sz w:val="27"/>
          <w:szCs w:val="27"/>
          <w14:ligatures w14:val="none"/>
        </w:rPr>
        <w:t>Dynamics of Chrisitan discipleship: An adventure in Christan living.</w:t>
      </w:r>
      <w:r w:rsidRPr="00F56F53">
        <w:rPr>
          <w:rFonts w:ascii="Times New Roman" w:hAnsi="Times New Roman" w:cs="Times New Roman"/>
          <w:color w:val="FF0000"/>
          <w:kern w:val="0"/>
          <w:sz w:val="27"/>
          <w:szCs w:val="27"/>
          <w14:ligatures w14:val="none"/>
        </w:rPr>
        <w:t xml:space="preserve"> </w:t>
      </w:r>
      <w:r w:rsidRPr="00490FBE">
        <w:rPr>
          <w:rFonts w:ascii="Times New Roman" w:hAnsi="Times New Roman" w:cs="Times New Roman"/>
          <w:color w:val="000000"/>
          <w:kern w:val="0"/>
          <w:sz w:val="27"/>
          <w:szCs w:val="27"/>
          <w14:ligatures w14:val="none"/>
        </w:rPr>
        <w:t>Pathway Press.</w:t>
      </w:r>
    </w:p>
  </w:comment>
  <w:comment w:id="13" w:author="David Ward" w:date="2024-09-16T13:59:00Z" w:initials="DW">
    <w:p w14:paraId="5C6917DD" w14:textId="77777777" w:rsidR="00B21DFA" w:rsidRPr="00F56F53" w:rsidRDefault="00B21DFA" w:rsidP="00B21DFA">
      <w:pPr>
        <w:spacing w:before="240" w:after="240" w:line="480" w:lineRule="auto"/>
        <w:ind w:firstLine="20"/>
        <w:rPr>
          <w:rFonts w:ascii="Times New Roman" w:hAnsi="Times New Roman" w:cs="Times New Roman"/>
          <w:kern w:val="0"/>
          <w:sz w:val="27"/>
          <w:szCs w:val="27"/>
          <w14:ligatures w14:val="none"/>
        </w:rPr>
      </w:pPr>
      <w:r>
        <w:rPr>
          <w:rStyle w:val="CommentReference"/>
        </w:rPr>
        <w:annotationRef/>
      </w:r>
      <w:r w:rsidRPr="00490FBE">
        <w:rPr>
          <w:rFonts w:ascii="Times New Roman" w:hAnsi="Times New Roman" w:cs="Times New Roman"/>
          <w:color w:val="000000"/>
          <w:kern w:val="0"/>
          <w:sz w:val="27"/>
          <w:szCs w:val="27"/>
          <w14:ligatures w14:val="none"/>
        </w:rPr>
        <w:t>Green, H. L., (1972</w:t>
      </w:r>
      <w:r w:rsidRPr="00F56F53">
        <w:rPr>
          <w:rFonts w:ascii="Times New Roman" w:hAnsi="Times New Roman" w:cs="Times New Roman"/>
          <w:color w:val="FF0000"/>
          <w:kern w:val="0"/>
          <w:sz w:val="27"/>
          <w:szCs w:val="27"/>
          <w14:ligatures w14:val="none"/>
        </w:rPr>
        <w:t xml:space="preserve">).  </w:t>
      </w:r>
      <w:r w:rsidRPr="00F56F53">
        <w:rPr>
          <w:rFonts w:ascii="Times New Roman" w:hAnsi="Times New Roman" w:cs="Times New Roman"/>
          <w:i/>
          <w:iCs/>
          <w:color w:val="FF0000"/>
          <w:kern w:val="0"/>
          <w:sz w:val="27"/>
          <w:szCs w:val="27"/>
          <w14:ligatures w14:val="none"/>
        </w:rPr>
        <w:t xml:space="preserve">Why churches die: </w:t>
      </w:r>
      <w:hyperlink r:id="rId3" w:history="1">
        <w:r w:rsidRPr="00F56F53">
          <w:rPr>
            <w:rStyle w:val="Hyperlink"/>
            <w:rFonts w:ascii="Times New Roman" w:hAnsi="Times New Roman" w:cs="Times New Roman"/>
            <w:i/>
            <w:iCs/>
            <w:color w:val="FF0000"/>
            <w:kern w:val="0"/>
            <w:sz w:val="27"/>
            <w:szCs w:val="27"/>
            <w:u w:val="none"/>
            <w14:ligatures w14:val="none"/>
          </w:rPr>
          <w:t xml:space="preserve">A </w:t>
        </w:r>
        <w:r w:rsidRPr="00F56F53">
          <w:rPr>
            <w:rStyle w:val="Hyperlink"/>
            <w:rFonts w:ascii="Times New Roman" w:hAnsi="Times New Roman" w:cs="Times New Roman"/>
            <w:i/>
            <w:iCs/>
            <w:color w:val="FF0000"/>
            <w:kern w:val="0"/>
            <w:sz w:val="27"/>
            <w:szCs w:val="27"/>
            <w14:ligatures w14:val="none"/>
          </w:rPr>
          <w:t>g</w:t>
        </w:r>
        <w:r w:rsidRPr="00F56F53">
          <w:rPr>
            <w:rStyle w:val="Hyperlink"/>
            <w:rFonts w:ascii="Times New Roman" w:hAnsi="Times New Roman" w:cs="Times New Roman"/>
            <w:i/>
            <w:iCs/>
            <w:color w:val="FF0000"/>
            <w:kern w:val="0"/>
            <w:sz w:val="27"/>
            <w:szCs w:val="27"/>
            <w:u w:val="none"/>
            <w14:ligatures w14:val="none"/>
          </w:rPr>
          <w:t xml:space="preserve">uide </w:t>
        </w:r>
        <w:r w:rsidRPr="00F56F53">
          <w:rPr>
            <w:rStyle w:val="Hyperlink"/>
            <w:rFonts w:ascii="Times New Roman" w:hAnsi="Times New Roman" w:cs="Times New Roman"/>
            <w:i/>
            <w:iCs/>
            <w:color w:val="FF0000"/>
            <w:kern w:val="0"/>
            <w:sz w:val="27"/>
            <w:szCs w:val="27"/>
            <w14:ligatures w14:val="none"/>
          </w:rPr>
          <w:t>t</w:t>
        </w:r>
        <w:r w:rsidRPr="00F56F53">
          <w:rPr>
            <w:rStyle w:val="Hyperlink"/>
            <w:rFonts w:ascii="Times New Roman" w:hAnsi="Times New Roman" w:cs="Times New Roman"/>
            <w:i/>
            <w:iCs/>
            <w:color w:val="FF0000"/>
            <w:kern w:val="0"/>
            <w:sz w:val="27"/>
            <w:szCs w:val="27"/>
            <w:u w:val="none"/>
            <w14:ligatures w14:val="none"/>
          </w:rPr>
          <w:t xml:space="preserve">o </w:t>
        </w:r>
        <w:r w:rsidRPr="00F56F53">
          <w:rPr>
            <w:rStyle w:val="Hyperlink"/>
            <w:rFonts w:ascii="Times New Roman" w:hAnsi="Times New Roman" w:cs="Times New Roman"/>
            <w:i/>
            <w:iCs/>
            <w:color w:val="FF0000"/>
            <w:kern w:val="0"/>
            <w:sz w:val="27"/>
            <w:szCs w:val="27"/>
            <w14:ligatures w14:val="none"/>
          </w:rPr>
          <w:t>b</w:t>
        </w:r>
        <w:r w:rsidRPr="00F56F53">
          <w:rPr>
            <w:rStyle w:val="Hyperlink"/>
            <w:rFonts w:ascii="Times New Roman" w:hAnsi="Times New Roman" w:cs="Times New Roman"/>
            <w:i/>
            <w:iCs/>
            <w:color w:val="FF0000"/>
            <w:kern w:val="0"/>
            <w:sz w:val="27"/>
            <w:szCs w:val="27"/>
            <w:u w:val="none"/>
            <w14:ligatures w14:val="none"/>
          </w:rPr>
          <w:t xml:space="preserve">asic </w:t>
        </w:r>
        <w:r w:rsidRPr="00F56F53">
          <w:rPr>
            <w:rStyle w:val="Hyperlink"/>
            <w:rFonts w:ascii="Times New Roman" w:hAnsi="Times New Roman" w:cs="Times New Roman"/>
            <w:i/>
            <w:iCs/>
            <w:color w:val="FF0000"/>
            <w:kern w:val="0"/>
            <w:sz w:val="27"/>
            <w:szCs w:val="27"/>
            <w14:ligatures w14:val="none"/>
          </w:rPr>
          <w:t>e</w:t>
        </w:r>
        <w:r w:rsidRPr="00F56F53">
          <w:rPr>
            <w:rStyle w:val="Hyperlink"/>
            <w:rFonts w:ascii="Times New Roman" w:hAnsi="Times New Roman" w:cs="Times New Roman"/>
            <w:i/>
            <w:iCs/>
            <w:color w:val="FF0000"/>
            <w:kern w:val="0"/>
            <w:sz w:val="27"/>
            <w:szCs w:val="27"/>
            <w:u w:val="none"/>
            <w14:ligatures w14:val="none"/>
          </w:rPr>
          <w:t xml:space="preserve">vangelism </w:t>
        </w:r>
        <w:r w:rsidRPr="00F56F53">
          <w:rPr>
            <w:rStyle w:val="Hyperlink"/>
            <w:rFonts w:ascii="Times New Roman" w:hAnsi="Times New Roman" w:cs="Times New Roman"/>
            <w:i/>
            <w:iCs/>
            <w:color w:val="FF0000"/>
            <w:kern w:val="0"/>
            <w:sz w:val="27"/>
            <w:szCs w:val="27"/>
            <w14:ligatures w14:val="none"/>
          </w:rPr>
          <w:t>a</w:t>
        </w:r>
        <w:r w:rsidRPr="00F56F53">
          <w:rPr>
            <w:rStyle w:val="Hyperlink"/>
            <w:rFonts w:ascii="Times New Roman" w:hAnsi="Times New Roman" w:cs="Times New Roman"/>
            <w:i/>
            <w:iCs/>
            <w:color w:val="FF0000"/>
            <w:kern w:val="0"/>
            <w:sz w:val="27"/>
            <w:szCs w:val="27"/>
            <w:u w:val="none"/>
            <w14:ligatures w14:val="none"/>
          </w:rPr>
          <w:t xml:space="preserve">nd </w:t>
        </w:r>
        <w:r w:rsidRPr="00F56F53">
          <w:rPr>
            <w:rStyle w:val="Hyperlink"/>
            <w:rFonts w:ascii="Times New Roman" w:hAnsi="Times New Roman" w:cs="Times New Roman"/>
            <w:i/>
            <w:iCs/>
            <w:color w:val="FF0000"/>
            <w:kern w:val="0"/>
            <w:sz w:val="27"/>
            <w:szCs w:val="27"/>
            <w14:ligatures w14:val="none"/>
          </w:rPr>
          <w:t>c</w:t>
        </w:r>
        <w:r w:rsidRPr="00F56F53">
          <w:rPr>
            <w:rStyle w:val="Hyperlink"/>
            <w:rFonts w:ascii="Times New Roman" w:hAnsi="Times New Roman" w:cs="Times New Roman"/>
            <w:i/>
            <w:iCs/>
            <w:color w:val="FF0000"/>
            <w:kern w:val="0"/>
            <w:sz w:val="27"/>
            <w:szCs w:val="27"/>
            <w:u w:val="none"/>
            <w14:ligatures w14:val="none"/>
          </w:rPr>
          <w:t xml:space="preserve">hurch </w:t>
        </w:r>
        <w:r w:rsidRPr="00F56F53">
          <w:rPr>
            <w:rStyle w:val="Hyperlink"/>
            <w:rFonts w:ascii="Times New Roman" w:hAnsi="Times New Roman" w:cs="Times New Roman"/>
            <w:i/>
            <w:iCs/>
            <w:color w:val="FF0000"/>
            <w:kern w:val="0"/>
            <w:sz w:val="27"/>
            <w:szCs w:val="27"/>
            <w14:ligatures w14:val="none"/>
          </w:rPr>
          <w:t>g</w:t>
        </w:r>
        <w:r w:rsidRPr="00F56F53">
          <w:rPr>
            <w:rStyle w:val="Hyperlink"/>
            <w:rFonts w:ascii="Times New Roman" w:hAnsi="Times New Roman" w:cs="Times New Roman"/>
            <w:i/>
            <w:iCs/>
            <w:color w:val="FF0000"/>
            <w:kern w:val="0"/>
            <w:sz w:val="27"/>
            <w:szCs w:val="27"/>
            <w:u w:val="none"/>
            <w14:ligatures w14:val="none"/>
          </w:rPr>
          <w:t>rowth</w:t>
        </w:r>
      </w:hyperlink>
      <w:r w:rsidRPr="00490FBE">
        <w:rPr>
          <w:rFonts w:ascii="Times New Roman" w:hAnsi="Times New Roman" w:cs="Times New Roman"/>
          <w:color w:val="000000"/>
          <w:kern w:val="0"/>
          <w:sz w:val="27"/>
          <w:szCs w:val="27"/>
          <w14:ligatures w14:val="none"/>
        </w:rPr>
        <w:t>. Bethany Fellowship, Inc. </w:t>
      </w:r>
    </w:p>
  </w:comment>
  <w:comment w:id="14" w:author="David Ward" w:date="2024-09-16T14:04:00Z" w:initials="DW">
    <w:p w14:paraId="46C55705" w14:textId="77777777" w:rsidR="00B21DFA" w:rsidRPr="00FC4A86" w:rsidRDefault="00B21DFA" w:rsidP="00B21DFA">
      <w:pPr>
        <w:pStyle w:val="Heading1"/>
        <w:rPr>
          <w:rFonts w:ascii="Times New Roman" w:eastAsia="Times New Roman" w:hAnsi="Times New Roman" w:cs="Times New Roman"/>
          <w:color w:val="auto"/>
          <w:kern w:val="36"/>
          <w:sz w:val="24"/>
          <w:szCs w:val="24"/>
          <w14:ligatures w14:val="none"/>
        </w:rPr>
      </w:pPr>
      <w:r>
        <w:rPr>
          <w:rStyle w:val="CommentReference"/>
        </w:rPr>
        <w:annotationRef/>
      </w:r>
      <w:hyperlink r:id="rId4" w:history="1">
        <w:r w:rsidRPr="00FC4A86">
          <w:rPr>
            <w:rFonts w:ascii="Times New Roman" w:eastAsiaTheme="minorEastAsia" w:hAnsi="Times New Roman" w:cs="Times New Roman"/>
            <w:color w:val="FF0000"/>
            <w:sz w:val="24"/>
            <w:szCs w:val="24"/>
          </w:rPr>
          <w:t>Doran, R.</w:t>
        </w:r>
      </w:hyperlink>
      <w:r w:rsidRPr="00FC4A86">
        <w:rPr>
          <w:rFonts w:ascii="Times New Roman" w:eastAsiaTheme="minorEastAsia" w:hAnsi="Times New Roman" w:cs="Times New Roman"/>
          <w:color w:val="FF0000"/>
          <w:sz w:val="24"/>
          <w:szCs w:val="24"/>
        </w:rPr>
        <w:t xml:space="preserve">, </w:t>
      </w:r>
      <w:hyperlink r:id="rId5" w:history="1">
        <w:proofErr w:type="spellStart"/>
        <w:r w:rsidRPr="00FC4A86">
          <w:rPr>
            <w:rFonts w:ascii="Times New Roman" w:eastAsiaTheme="minorEastAsia" w:hAnsi="Times New Roman" w:cs="Times New Roman"/>
            <w:color w:val="FF0000"/>
            <w:sz w:val="24"/>
            <w:szCs w:val="24"/>
          </w:rPr>
          <w:t>Dadosky</w:t>
        </w:r>
        <w:proofErr w:type="spellEnd"/>
      </w:hyperlink>
      <w:r w:rsidRPr="00FC4A86">
        <w:rPr>
          <w:rFonts w:ascii="Times New Roman" w:eastAsiaTheme="minorEastAsia" w:hAnsi="Times New Roman" w:cs="Times New Roman"/>
          <w:color w:val="FF0000"/>
          <w:sz w:val="24"/>
          <w:szCs w:val="24"/>
        </w:rPr>
        <w:t xml:space="preserve">, J., Eds. (2017). </w:t>
      </w:r>
      <w:r w:rsidRPr="00FC4A86">
        <w:rPr>
          <w:rFonts w:ascii="Times New Roman" w:eastAsia="Times New Roman" w:hAnsi="Times New Roman" w:cs="Times New Roman"/>
          <w:i/>
          <w:iCs/>
          <w:color w:val="FF0000"/>
          <w:kern w:val="36"/>
          <w:sz w:val="24"/>
          <w:szCs w:val="24"/>
          <w14:ligatures w14:val="none"/>
        </w:rPr>
        <w:t>Method in theology, Volume 14 (Collected works of Bernard Lonergan)</w:t>
      </w:r>
      <w:r w:rsidRPr="00FC4A86">
        <w:rPr>
          <w:rFonts w:ascii="Times New Roman" w:eastAsia="Times New Roman" w:hAnsi="Times New Roman" w:cs="Times New Roman"/>
          <w:color w:val="FF0000"/>
          <w:kern w:val="36"/>
          <w:sz w:val="24"/>
          <w:szCs w:val="24"/>
          <w14:ligatures w14:val="none"/>
        </w:rPr>
        <w:t xml:space="preserve">. </w:t>
      </w:r>
      <w:r w:rsidRPr="00FC4A86">
        <w:rPr>
          <w:rFonts w:ascii="Times New Roman" w:hAnsi="Times New Roman" w:cs="Times New Roman"/>
          <w:color w:val="000000"/>
          <w:kern w:val="0"/>
          <w:sz w:val="24"/>
          <w:szCs w:val="24"/>
          <w14:ligatures w14:val="none"/>
        </w:rPr>
        <w:t>University of Toronto Press.</w:t>
      </w:r>
      <w:r w:rsidRPr="00FC4A86">
        <w:rPr>
          <w:rStyle w:val="CommentReference"/>
          <w:rFonts w:ascii="Times New Roman" w:hAnsi="Times New Roman" w:cs="Times New Roman"/>
          <w:sz w:val="24"/>
          <w:szCs w:val="24"/>
        </w:rPr>
        <w:annotationRef/>
      </w:r>
    </w:p>
    <w:p w14:paraId="1BA83D93" w14:textId="77777777" w:rsidR="00B21DFA" w:rsidRDefault="00B21DFA" w:rsidP="00B21DFA">
      <w:pPr>
        <w:pStyle w:val="CommentText"/>
      </w:pPr>
    </w:p>
  </w:comment>
  <w:comment w:id="15" w:author="David Ward" w:date="2024-09-16T14:09:00Z" w:initials="DW">
    <w:p w14:paraId="204EF351" w14:textId="77777777" w:rsidR="00B21DFA" w:rsidRPr="00FC4A86" w:rsidRDefault="00B21DFA" w:rsidP="00B21DFA">
      <w:pPr>
        <w:spacing w:before="240" w:after="240" w:line="480" w:lineRule="auto"/>
        <w:ind w:firstLine="20"/>
        <w:rPr>
          <w:rFonts w:ascii="Times New Roman" w:hAnsi="Times New Roman" w:cs="Times New Roman"/>
          <w:kern w:val="0"/>
          <w:sz w:val="24"/>
          <w:szCs w:val="24"/>
          <w14:ligatures w14:val="none"/>
        </w:rPr>
      </w:pPr>
      <w:r>
        <w:rPr>
          <w:rStyle w:val="CommentReference"/>
        </w:rPr>
        <w:annotationRef/>
      </w:r>
      <w:r w:rsidRPr="00490FBE">
        <w:rPr>
          <w:rFonts w:ascii="Times New Roman" w:hAnsi="Times New Roman" w:cs="Times New Roman"/>
          <w:color w:val="000000"/>
          <w:kern w:val="0"/>
          <w:sz w:val="27"/>
          <w:szCs w:val="27"/>
          <w14:ligatures w14:val="none"/>
        </w:rPr>
        <w:t>McDowell, J., &amp; McDowell, S. (2011</w:t>
      </w:r>
      <w:r w:rsidRPr="00FC4A86">
        <w:rPr>
          <w:rFonts w:ascii="Times New Roman" w:hAnsi="Times New Roman" w:cs="Times New Roman"/>
          <w:color w:val="FF0000"/>
          <w:kern w:val="0"/>
          <w:sz w:val="27"/>
          <w:szCs w:val="27"/>
          <w14:ligatures w14:val="none"/>
        </w:rPr>
        <w:t xml:space="preserve">). </w:t>
      </w:r>
      <w:r w:rsidRPr="00FC4A86">
        <w:rPr>
          <w:rFonts w:ascii="Times New Roman" w:hAnsi="Times New Roman" w:cs="Times New Roman"/>
          <w:i/>
          <w:iCs/>
          <w:color w:val="FF0000"/>
          <w:kern w:val="0"/>
          <w:sz w:val="27"/>
          <w:szCs w:val="27"/>
          <w14:ligatures w14:val="none"/>
        </w:rPr>
        <w:t>More than a carpenter.</w:t>
      </w:r>
      <w:r w:rsidRPr="00490FBE">
        <w:rPr>
          <w:rFonts w:ascii="Times New Roman" w:hAnsi="Times New Roman" w:cs="Times New Roman"/>
          <w:color w:val="000000"/>
          <w:kern w:val="0"/>
          <w:sz w:val="27"/>
          <w:szCs w:val="27"/>
          <w14:ligatures w14:val="none"/>
        </w:rPr>
        <w:t xml:space="preserve"> Tyndale House Publishers, Inc.</w:t>
      </w:r>
    </w:p>
  </w:comment>
  <w:comment w:id="16" w:author="David Ward" w:date="2024-09-16T14:14:00Z" w:initials="DW">
    <w:p w14:paraId="0FD925C6" w14:textId="77777777" w:rsidR="00B21DFA" w:rsidRPr="00490FBE" w:rsidRDefault="00B21DFA" w:rsidP="00B21DFA">
      <w:pPr>
        <w:spacing w:before="240" w:after="240" w:line="480" w:lineRule="auto"/>
        <w:ind w:firstLine="20"/>
        <w:rPr>
          <w:rFonts w:ascii="Times New Roman" w:hAnsi="Times New Roman" w:cs="Times New Roman"/>
          <w:kern w:val="0"/>
          <w:sz w:val="24"/>
          <w:szCs w:val="24"/>
          <w14:ligatures w14:val="none"/>
        </w:rPr>
      </w:pPr>
      <w:r>
        <w:rPr>
          <w:rStyle w:val="CommentReference"/>
        </w:rPr>
        <w:annotationRef/>
      </w:r>
      <w:r w:rsidRPr="00490FBE">
        <w:rPr>
          <w:rFonts w:ascii="Times New Roman" w:hAnsi="Times New Roman" w:cs="Times New Roman"/>
          <w:color w:val="000000"/>
          <w:kern w:val="0"/>
          <w:sz w:val="27"/>
          <w:szCs w:val="27"/>
          <w14:ligatures w14:val="none"/>
        </w:rPr>
        <w:t>Toynbee, A</w:t>
      </w:r>
      <w:r>
        <w:rPr>
          <w:rFonts w:ascii="Times New Roman" w:hAnsi="Times New Roman" w:cs="Times New Roman"/>
          <w:color w:val="000000"/>
          <w:kern w:val="0"/>
          <w:sz w:val="27"/>
          <w:szCs w:val="27"/>
          <w14:ligatures w14:val="none"/>
        </w:rPr>
        <w:t>.</w:t>
      </w:r>
      <w:r w:rsidRPr="00490FBE">
        <w:rPr>
          <w:rFonts w:ascii="Times New Roman" w:hAnsi="Times New Roman" w:cs="Times New Roman"/>
          <w:color w:val="000000"/>
          <w:kern w:val="0"/>
          <w:sz w:val="27"/>
          <w:szCs w:val="27"/>
          <w14:ligatures w14:val="none"/>
        </w:rPr>
        <w:t xml:space="preserve"> J</w:t>
      </w:r>
      <w:r>
        <w:rPr>
          <w:rFonts w:ascii="Times New Roman" w:hAnsi="Times New Roman" w:cs="Times New Roman"/>
          <w:color w:val="000000"/>
          <w:kern w:val="0"/>
          <w:sz w:val="27"/>
          <w:szCs w:val="27"/>
          <w14:ligatures w14:val="none"/>
        </w:rPr>
        <w:t>.</w:t>
      </w:r>
      <w:r w:rsidRPr="00490FBE">
        <w:rPr>
          <w:rFonts w:ascii="Times New Roman" w:hAnsi="Times New Roman" w:cs="Times New Roman"/>
          <w:color w:val="000000"/>
          <w:kern w:val="0"/>
          <w:sz w:val="27"/>
          <w:szCs w:val="27"/>
          <w14:ligatures w14:val="none"/>
        </w:rPr>
        <w:t xml:space="preserve">, </w:t>
      </w:r>
      <w:r>
        <w:rPr>
          <w:rFonts w:ascii="Times New Roman" w:hAnsi="Times New Roman" w:cs="Times New Roman"/>
          <w:color w:val="000000"/>
          <w:kern w:val="0"/>
          <w:sz w:val="27"/>
          <w:szCs w:val="27"/>
          <w14:ligatures w14:val="none"/>
        </w:rPr>
        <w:t>&amp;</w:t>
      </w:r>
      <w:r w:rsidRPr="00490FBE">
        <w:rPr>
          <w:rFonts w:ascii="Times New Roman" w:hAnsi="Times New Roman" w:cs="Times New Roman"/>
          <w:color w:val="000000"/>
          <w:kern w:val="0"/>
          <w:sz w:val="27"/>
          <w:szCs w:val="27"/>
          <w14:ligatures w14:val="none"/>
        </w:rPr>
        <w:t xml:space="preserve"> Somervell</w:t>
      </w:r>
      <w:r>
        <w:rPr>
          <w:rFonts w:ascii="Times New Roman" w:hAnsi="Times New Roman" w:cs="Times New Roman"/>
          <w:color w:val="000000"/>
          <w:kern w:val="0"/>
          <w:sz w:val="27"/>
          <w:szCs w:val="27"/>
          <w14:ligatures w14:val="none"/>
        </w:rPr>
        <w:t xml:space="preserve">, D. C. </w:t>
      </w:r>
      <w:r w:rsidRPr="00C11808">
        <w:rPr>
          <w:rFonts w:ascii="Times New Roman" w:hAnsi="Times New Roman" w:cs="Times New Roman"/>
          <w:color w:val="FF0000"/>
          <w:kern w:val="0"/>
          <w:sz w:val="27"/>
          <w:szCs w:val="27"/>
          <w14:ligatures w14:val="none"/>
        </w:rPr>
        <w:t>(DATE?)</w:t>
      </w:r>
      <w:r w:rsidRPr="00490FBE">
        <w:rPr>
          <w:rFonts w:ascii="Times New Roman" w:hAnsi="Times New Roman" w:cs="Times New Roman"/>
          <w:color w:val="000000"/>
          <w:kern w:val="0"/>
          <w:sz w:val="27"/>
          <w:szCs w:val="27"/>
          <w14:ligatures w14:val="none"/>
        </w:rPr>
        <w:t xml:space="preserve">. </w:t>
      </w:r>
      <w:r w:rsidRPr="00C11808">
        <w:rPr>
          <w:rFonts w:ascii="Times New Roman" w:hAnsi="Times New Roman" w:cs="Times New Roman"/>
          <w:i/>
          <w:iCs/>
          <w:color w:val="FF0000"/>
          <w:kern w:val="0"/>
          <w:sz w:val="27"/>
          <w:szCs w:val="27"/>
          <w14:ligatures w14:val="none"/>
        </w:rPr>
        <w:t xml:space="preserve">Civilization on </w:t>
      </w:r>
      <w:proofErr w:type="spellStart"/>
      <w:r w:rsidRPr="00C11808">
        <w:rPr>
          <w:rFonts w:ascii="Times New Roman" w:hAnsi="Times New Roman" w:cs="Times New Roman"/>
          <w:i/>
          <w:iCs/>
          <w:color w:val="FF0000"/>
          <w:kern w:val="0"/>
          <w:sz w:val="27"/>
          <w:szCs w:val="27"/>
          <w14:ligatures w14:val="none"/>
        </w:rPr>
        <w:t>trail</w:t>
      </w:r>
      <w:proofErr w:type="spellEnd"/>
      <w:r w:rsidRPr="00490FBE">
        <w:rPr>
          <w:rFonts w:ascii="Times New Roman" w:hAnsi="Times New Roman" w:cs="Times New Roman"/>
          <w:color w:val="000000"/>
          <w:kern w:val="0"/>
          <w:sz w:val="27"/>
          <w:szCs w:val="27"/>
          <w14:ligatures w14:val="none"/>
        </w:rPr>
        <w:t>. Oxford University Press.</w:t>
      </w:r>
    </w:p>
    <w:p w14:paraId="188ACB03" w14:textId="77777777" w:rsidR="00B21DFA" w:rsidRDefault="00B21DFA" w:rsidP="00B21DFA">
      <w:pPr>
        <w:pStyle w:val="CommentText"/>
      </w:pPr>
    </w:p>
  </w:comment>
  <w:comment w:id="17" w:author="David Ward" w:date="2024-09-16T14:39:00Z" w:initials="DW">
    <w:p w14:paraId="3CA8A19A" w14:textId="03311A23" w:rsidR="00B21DFA" w:rsidRDefault="00B21DFA">
      <w:pPr>
        <w:pStyle w:val="CommentText"/>
      </w:pPr>
      <w:r>
        <w:rPr>
          <w:rStyle w:val="CommentReference"/>
        </w:rPr>
        <w:annotationRef/>
      </w:r>
      <w:r>
        <w:t>Could not find this incomplete source online.</w:t>
      </w:r>
    </w:p>
  </w:comment>
  <w:comment w:id="18" w:author="David Ward" w:date="2024-09-16T14:37:00Z" w:initials="DW">
    <w:p w14:paraId="18052602" w14:textId="235CDD75" w:rsidR="00B21DFA" w:rsidRDefault="00B21DFA">
      <w:pPr>
        <w:pStyle w:val="CommentText"/>
      </w:pPr>
      <w:r>
        <w:rPr>
          <w:rStyle w:val="CommentReference"/>
        </w:rPr>
        <w:annotationRef/>
      </w:r>
      <w:r w:rsidRPr="00490FBE">
        <w:rPr>
          <w:rFonts w:ascii="Times New Roman" w:hAnsi="Times New Roman" w:cs="Times New Roman"/>
          <w:color w:val="000000"/>
          <w:kern w:val="0"/>
          <w:sz w:val="27"/>
          <w:szCs w:val="27"/>
          <w14:ligatures w14:val="none"/>
        </w:rPr>
        <w:t xml:space="preserve">Ward, D. (2014). </w:t>
      </w:r>
      <w:r>
        <w:rPr>
          <w:rFonts w:ascii="Times New Roman" w:hAnsi="Times New Roman" w:cs="Times New Roman"/>
          <w:color w:val="000000"/>
          <w:kern w:val="0"/>
          <w:sz w:val="27"/>
          <w:szCs w:val="27"/>
          <w14:ligatures w14:val="none"/>
        </w:rPr>
        <w:t xml:space="preserve">Interdisciplinary faith-learning integration for social change. </w:t>
      </w:r>
      <w:r w:rsidRPr="00B21DFA">
        <w:rPr>
          <w:i/>
          <w:iCs/>
        </w:rPr>
        <w:t>Journal of Interdisciplinary Studies</w:t>
      </w:r>
      <w:r>
        <w:rPr>
          <w:i/>
          <w:iCs/>
        </w:rPr>
        <w:t>,</w:t>
      </w:r>
      <w:r w:rsidRPr="00B21DFA">
        <w:rPr>
          <w:i/>
          <w:iCs/>
        </w:rPr>
        <w:t xml:space="preserve"> 26</w:t>
      </w:r>
      <w:r>
        <w:t>(1-2), 29-56.</w:t>
      </w:r>
    </w:p>
  </w:comment>
  <w:comment w:id="19" w:author="David Ward" w:date="2024-09-16T14:24:00Z" w:initials="DW">
    <w:p w14:paraId="1F9B00C4" w14:textId="77777777" w:rsidR="00B21DFA" w:rsidRDefault="00B21DFA" w:rsidP="00B21DFA">
      <w:pPr>
        <w:pStyle w:val="CommentText"/>
      </w:pPr>
      <w:r>
        <w:rPr>
          <w:rStyle w:val="CommentReference"/>
        </w:rPr>
        <w:annotationRef/>
      </w:r>
      <w:r w:rsidRPr="00C11808">
        <w:t>Annual Review of Environment and Resources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EAB7BF" w15:done="0"/>
  <w15:commentEx w15:paraId="29883A9D" w15:done="0"/>
  <w15:commentEx w15:paraId="0DC45EB9" w15:done="0"/>
  <w15:commentEx w15:paraId="634FA357" w15:done="0"/>
  <w15:commentEx w15:paraId="7B4B9BEE" w15:done="0"/>
  <w15:commentEx w15:paraId="151511A9" w15:done="0"/>
  <w15:commentEx w15:paraId="587F76C7" w15:done="0"/>
  <w15:commentEx w15:paraId="1080B14E" w15:done="0"/>
  <w15:commentEx w15:paraId="341EC05D" w15:done="0"/>
  <w15:commentEx w15:paraId="1AC67968" w15:done="0"/>
  <w15:commentEx w15:paraId="4B2C3CCC" w15:done="0"/>
  <w15:commentEx w15:paraId="7B252E2B" w15:done="0"/>
  <w15:commentEx w15:paraId="5C6917DD" w15:done="0"/>
  <w15:commentEx w15:paraId="1BA83D93" w15:done="0"/>
  <w15:commentEx w15:paraId="204EF351" w15:done="0"/>
  <w15:commentEx w15:paraId="188ACB03" w15:done="0"/>
  <w15:commentEx w15:paraId="3CA8A19A" w15:done="0"/>
  <w15:commentEx w15:paraId="18052602" w15:done="0"/>
  <w15:commentEx w15:paraId="1F9B00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23AD9B" w16cex:dateUtc="2024-09-16T18:46:00Z"/>
  <w16cex:commentExtensible w16cex:durableId="447EB020" w16cex:dateUtc="2024-09-16T19:01:00Z"/>
  <w16cex:commentExtensible w16cex:durableId="0CF7DDA5" w16cex:dateUtc="2024-09-16T18:40:00Z"/>
  <w16cex:commentExtensible w16cex:durableId="0CC2A829" w16cex:dateUtc="2024-09-16T18:42:00Z"/>
  <w16cex:commentExtensible w16cex:durableId="5F578134" w16cex:dateUtc="2024-09-16T18:41:00Z"/>
  <w16cex:commentExtensible w16cex:durableId="156FDCD2" w16cex:dateUtc="2024-09-16T19:07:00Z"/>
  <w16cex:commentExtensible w16cex:durableId="6EE97DA7" w16cex:dateUtc="2024-09-16T18:46:00Z"/>
  <w16cex:commentExtensible w16cex:durableId="6314D0C8" w16cex:dateUtc="2024-09-16T18:10:00Z"/>
  <w16cex:commentExtensible w16cex:durableId="52E5CB1C" w16cex:dateUtc="2024-09-16T17:58:00Z"/>
  <w16cex:commentExtensible w16cex:durableId="1325FBAB" w16cex:dateUtc="2024-09-16T17:38:00Z"/>
  <w16cex:commentExtensible w16cex:durableId="7E344B38" w16cex:dateUtc="2024-09-16T17:39:00Z"/>
  <w16cex:commentExtensible w16cex:durableId="0816A578" w16cex:dateUtc="2024-09-16T17:56:00Z"/>
  <w16cex:commentExtensible w16cex:durableId="173093EB" w16cex:dateUtc="2024-09-16T17:59:00Z"/>
  <w16cex:commentExtensible w16cex:durableId="63C96B04" w16cex:dateUtc="2024-09-16T18:04:00Z"/>
  <w16cex:commentExtensible w16cex:durableId="581AEDB0" w16cex:dateUtc="2024-09-16T18:09:00Z"/>
  <w16cex:commentExtensible w16cex:durableId="3866B027" w16cex:dateUtc="2024-09-16T18:14:00Z"/>
  <w16cex:commentExtensible w16cex:durableId="39455073" w16cex:dateUtc="2024-09-16T18:39:00Z"/>
  <w16cex:commentExtensible w16cex:durableId="6B69BD56" w16cex:dateUtc="2024-09-16T18:37:00Z"/>
  <w16cex:commentExtensible w16cex:durableId="33EA97A3" w16cex:dateUtc="2024-09-16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EAB7BF" w16cid:durableId="1523AD9B"/>
  <w16cid:commentId w16cid:paraId="29883A9D" w16cid:durableId="447EB020"/>
  <w16cid:commentId w16cid:paraId="0DC45EB9" w16cid:durableId="0CF7DDA5"/>
  <w16cid:commentId w16cid:paraId="634FA357" w16cid:durableId="0CC2A829"/>
  <w16cid:commentId w16cid:paraId="7B4B9BEE" w16cid:durableId="5F578134"/>
  <w16cid:commentId w16cid:paraId="151511A9" w16cid:durableId="156FDCD2"/>
  <w16cid:commentId w16cid:paraId="587F76C7" w16cid:durableId="6EE97DA7"/>
  <w16cid:commentId w16cid:paraId="1080B14E" w16cid:durableId="6314D0C8"/>
  <w16cid:commentId w16cid:paraId="341EC05D" w16cid:durableId="52E5CB1C"/>
  <w16cid:commentId w16cid:paraId="1AC67968" w16cid:durableId="1325FBAB"/>
  <w16cid:commentId w16cid:paraId="4B2C3CCC" w16cid:durableId="7E344B38"/>
  <w16cid:commentId w16cid:paraId="7B252E2B" w16cid:durableId="0816A578"/>
  <w16cid:commentId w16cid:paraId="5C6917DD" w16cid:durableId="173093EB"/>
  <w16cid:commentId w16cid:paraId="1BA83D93" w16cid:durableId="63C96B04"/>
  <w16cid:commentId w16cid:paraId="204EF351" w16cid:durableId="581AEDB0"/>
  <w16cid:commentId w16cid:paraId="188ACB03" w16cid:durableId="3866B027"/>
  <w16cid:commentId w16cid:paraId="3CA8A19A" w16cid:durableId="39455073"/>
  <w16cid:commentId w16cid:paraId="18052602" w16cid:durableId="6B69BD56"/>
  <w16cid:commentId w16cid:paraId="1F9B00C4" w16cid:durableId="33EA97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58C3D" w14:textId="77777777" w:rsidR="006630FD" w:rsidRDefault="006630FD" w:rsidP="00547E86">
      <w:r>
        <w:separator/>
      </w:r>
    </w:p>
  </w:endnote>
  <w:endnote w:type="continuationSeparator" w:id="0">
    <w:p w14:paraId="0FE1A76D" w14:textId="77777777" w:rsidR="006630FD" w:rsidRDefault="006630FD" w:rsidP="0054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27427" w14:textId="77777777" w:rsidR="006630FD" w:rsidRDefault="006630FD" w:rsidP="00547E86">
      <w:r>
        <w:separator/>
      </w:r>
    </w:p>
  </w:footnote>
  <w:footnote w:type="continuationSeparator" w:id="0">
    <w:p w14:paraId="35C40F27" w14:textId="77777777" w:rsidR="006630FD" w:rsidRDefault="006630FD" w:rsidP="00547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55D9" w14:textId="1AB6CC4A" w:rsidR="00922826" w:rsidRDefault="00922826">
    <w:pPr>
      <w:pStyle w:val="Header"/>
    </w:pPr>
    <w:r>
      <w:t>P</w:t>
    </w:r>
    <w:r w:rsidR="00423632">
      <w:t xml:space="preserve">HI 805 </w:t>
    </w:r>
    <w:r w:rsidR="001E76E6">
      <w:t>A</w:t>
    </w:r>
    <w:r w:rsidR="00A833DD">
      <w:t xml:space="preserve">ssignment 1 Faith-Learning </w:t>
    </w:r>
    <w:r w:rsidR="002C1B64">
      <w:t>In</w:t>
    </w:r>
    <w:r w:rsidR="00AF7A0C">
      <w:t>tegration</w:t>
    </w:r>
    <w:r w:rsidR="00A833DD">
      <w:t xml:space="preserve"> </w:t>
    </w:r>
    <w:r w:rsidR="002C1B64">
      <w:t>and Interdisciplinary Studie</w:t>
    </w:r>
    <w:r w:rsidR="00AF7A0C">
      <w:t xml:space="preserve">s. </w:t>
    </w:r>
    <w:r w:rsidR="00BA2858">
      <w:t>Tiffanie Wi</w:t>
    </w:r>
    <w:r w:rsidR="001328C9">
      <w:t>llis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E465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52BB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814936">
    <w:abstractNumId w:val="1"/>
    <w:lvlOverride w:ilvl="0">
      <w:lvl w:ilvl="0">
        <w:numFmt w:val="lowerLetter"/>
        <w:lvlText w:val="%1."/>
        <w:lvlJc w:val="left"/>
      </w:lvl>
    </w:lvlOverride>
  </w:num>
  <w:num w:numId="2" w16cid:durableId="39020425">
    <w:abstractNumId w:val="1"/>
    <w:lvlOverride w:ilvl="0">
      <w:lvl w:ilvl="0">
        <w:numFmt w:val="lowerLetter"/>
        <w:lvlText w:val="%1."/>
        <w:lvlJc w:val="left"/>
      </w:lvl>
    </w:lvlOverride>
  </w:num>
  <w:num w:numId="3" w16cid:durableId="11470883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C8"/>
    <w:rsid w:val="0007722D"/>
    <w:rsid w:val="000927CD"/>
    <w:rsid w:val="000A112C"/>
    <w:rsid w:val="000A1BF5"/>
    <w:rsid w:val="000F5DEF"/>
    <w:rsid w:val="00103A01"/>
    <w:rsid w:val="001328C9"/>
    <w:rsid w:val="00155C2D"/>
    <w:rsid w:val="001B175E"/>
    <w:rsid w:val="001E76E6"/>
    <w:rsid w:val="00204BD8"/>
    <w:rsid w:val="00223DAC"/>
    <w:rsid w:val="002846A3"/>
    <w:rsid w:val="002C1B64"/>
    <w:rsid w:val="002C209B"/>
    <w:rsid w:val="002C2351"/>
    <w:rsid w:val="002D26BD"/>
    <w:rsid w:val="002D4342"/>
    <w:rsid w:val="002F1680"/>
    <w:rsid w:val="00317523"/>
    <w:rsid w:val="003453C8"/>
    <w:rsid w:val="003551FB"/>
    <w:rsid w:val="00366FC8"/>
    <w:rsid w:val="003A399E"/>
    <w:rsid w:val="003B25E0"/>
    <w:rsid w:val="003C044B"/>
    <w:rsid w:val="004021BC"/>
    <w:rsid w:val="00423632"/>
    <w:rsid w:val="00490FBE"/>
    <w:rsid w:val="004A1D1A"/>
    <w:rsid w:val="004B2953"/>
    <w:rsid w:val="004C0A6F"/>
    <w:rsid w:val="004C1270"/>
    <w:rsid w:val="004F26E7"/>
    <w:rsid w:val="004F66CF"/>
    <w:rsid w:val="005131EF"/>
    <w:rsid w:val="00547E86"/>
    <w:rsid w:val="0056564D"/>
    <w:rsid w:val="0057049B"/>
    <w:rsid w:val="0057067D"/>
    <w:rsid w:val="005721D4"/>
    <w:rsid w:val="00592B93"/>
    <w:rsid w:val="005A41DD"/>
    <w:rsid w:val="005F45A8"/>
    <w:rsid w:val="0061792A"/>
    <w:rsid w:val="006630FD"/>
    <w:rsid w:val="00683CD4"/>
    <w:rsid w:val="006A6F7F"/>
    <w:rsid w:val="006F083B"/>
    <w:rsid w:val="00751477"/>
    <w:rsid w:val="00753ECA"/>
    <w:rsid w:val="00796834"/>
    <w:rsid w:val="007F334E"/>
    <w:rsid w:val="0082631B"/>
    <w:rsid w:val="008273A3"/>
    <w:rsid w:val="00827913"/>
    <w:rsid w:val="00861D30"/>
    <w:rsid w:val="008A30E6"/>
    <w:rsid w:val="008E3B43"/>
    <w:rsid w:val="00910B01"/>
    <w:rsid w:val="00914585"/>
    <w:rsid w:val="00922826"/>
    <w:rsid w:val="0093385C"/>
    <w:rsid w:val="009B7DFA"/>
    <w:rsid w:val="009D4967"/>
    <w:rsid w:val="009E1109"/>
    <w:rsid w:val="00A2112F"/>
    <w:rsid w:val="00A42A3C"/>
    <w:rsid w:val="00A833DD"/>
    <w:rsid w:val="00A92197"/>
    <w:rsid w:val="00AA0A05"/>
    <w:rsid w:val="00AA0D70"/>
    <w:rsid w:val="00AC643F"/>
    <w:rsid w:val="00AF7A0C"/>
    <w:rsid w:val="00B21DFA"/>
    <w:rsid w:val="00B32EB5"/>
    <w:rsid w:val="00B368E2"/>
    <w:rsid w:val="00BA2858"/>
    <w:rsid w:val="00BD3C68"/>
    <w:rsid w:val="00C058FC"/>
    <w:rsid w:val="00C41A11"/>
    <w:rsid w:val="00C84056"/>
    <w:rsid w:val="00C95E1A"/>
    <w:rsid w:val="00CE1B80"/>
    <w:rsid w:val="00CE38F4"/>
    <w:rsid w:val="00D007A4"/>
    <w:rsid w:val="00D027EB"/>
    <w:rsid w:val="00D30252"/>
    <w:rsid w:val="00D44FDB"/>
    <w:rsid w:val="00D47987"/>
    <w:rsid w:val="00D64518"/>
    <w:rsid w:val="00D81D2E"/>
    <w:rsid w:val="00DA1652"/>
    <w:rsid w:val="00E00067"/>
    <w:rsid w:val="00E06CFF"/>
    <w:rsid w:val="00E23B60"/>
    <w:rsid w:val="00E50E83"/>
    <w:rsid w:val="00E67D9C"/>
    <w:rsid w:val="00E71F4D"/>
    <w:rsid w:val="00E954F0"/>
    <w:rsid w:val="00EA3F15"/>
    <w:rsid w:val="00EB268F"/>
    <w:rsid w:val="00EE21DD"/>
    <w:rsid w:val="00EE7DB8"/>
    <w:rsid w:val="00F05D8D"/>
    <w:rsid w:val="00F132A3"/>
    <w:rsid w:val="00F1412D"/>
    <w:rsid w:val="00F150DD"/>
    <w:rsid w:val="00F31223"/>
    <w:rsid w:val="00F97C06"/>
    <w:rsid w:val="00FA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3EA2"/>
  <w15:chartTrackingRefBased/>
  <w15:docId w15:val="{F079FF5E-CD7E-3F4C-BFBC-C2D36E15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6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6F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6F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6F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6F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F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6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6F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6F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6F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6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C8"/>
    <w:rPr>
      <w:rFonts w:eastAsiaTheme="majorEastAsia" w:cstheme="majorBidi"/>
      <w:color w:val="272727" w:themeColor="text1" w:themeTint="D8"/>
    </w:rPr>
  </w:style>
  <w:style w:type="paragraph" w:styleId="Title">
    <w:name w:val="Title"/>
    <w:basedOn w:val="Normal"/>
    <w:next w:val="Normal"/>
    <w:link w:val="TitleChar"/>
    <w:uiPriority w:val="10"/>
    <w:qFormat/>
    <w:rsid w:val="00366F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F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6FC8"/>
    <w:rPr>
      <w:i/>
      <w:iCs/>
      <w:color w:val="404040" w:themeColor="text1" w:themeTint="BF"/>
    </w:rPr>
  </w:style>
  <w:style w:type="paragraph" w:styleId="ListParagraph">
    <w:name w:val="List Paragraph"/>
    <w:basedOn w:val="Normal"/>
    <w:uiPriority w:val="34"/>
    <w:qFormat/>
    <w:rsid w:val="00366FC8"/>
    <w:pPr>
      <w:ind w:left="720"/>
      <w:contextualSpacing/>
    </w:pPr>
  </w:style>
  <w:style w:type="character" w:styleId="IntenseEmphasis">
    <w:name w:val="Intense Emphasis"/>
    <w:basedOn w:val="DefaultParagraphFont"/>
    <w:uiPriority w:val="21"/>
    <w:qFormat/>
    <w:rsid w:val="00366FC8"/>
    <w:rPr>
      <w:i/>
      <w:iCs/>
      <w:color w:val="2F5496" w:themeColor="accent1" w:themeShade="BF"/>
    </w:rPr>
  </w:style>
  <w:style w:type="paragraph" w:styleId="IntenseQuote">
    <w:name w:val="Intense Quote"/>
    <w:basedOn w:val="Normal"/>
    <w:next w:val="Normal"/>
    <w:link w:val="IntenseQuoteChar"/>
    <w:uiPriority w:val="30"/>
    <w:qFormat/>
    <w:rsid w:val="00366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6FC8"/>
    <w:rPr>
      <w:i/>
      <w:iCs/>
      <w:color w:val="2F5496" w:themeColor="accent1" w:themeShade="BF"/>
    </w:rPr>
  </w:style>
  <w:style w:type="character" w:styleId="IntenseReference">
    <w:name w:val="Intense Reference"/>
    <w:basedOn w:val="DefaultParagraphFont"/>
    <w:uiPriority w:val="32"/>
    <w:qFormat/>
    <w:rsid w:val="00366FC8"/>
    <w:rPr>
      <w:b/>
      <w:bCs/>
      <w:smallCaps/>
      <w:color w:val="2F5496" w:themeColor="accent1" w:themeShade="BF"/>
      <w:spacing w:val="5"/>
    </w:rPr>
  </w:style>
  <w:style w:type="paragraph" w:styleId="NormalWeb">
    <w:name w:val="Normal (Web)"/>
    <w:basedOn w:val="Normal"/>
    <w:uiPriority w:val="99"/>
    <w:semiHidden/>
    <w:unhideWhenUsed/>
    <w:rsid w:val="00366FC8"/>
    <w:pPr>
      <w:spacing w:before="100" w:beforeAutospacing="1" w:after="100" w:afterAutospacing="1"/>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547E86"/>
    <w:pPr>
      <w:tabs>
        <w:tab w:val="center" w:pos="4680"/>
        <w:tab w:val="right" w:pos="9360"/>
      </w:tabs>
    </w:pPr>
  </w:style>
  <w:style w:type="character" w:customStyle="1" w:styleId="HeaderChar">
    <w:name w:val="Header Char"/>
    <w:basedOn w:val="DefaultParagraphFont"/>
    <w:link w:val="Header"/>
    <w:uiPriority w:val="99"/>
    <w:rsid w:val="00547E86"/>
  </w:style>
  <w:style w:type="paragraph" w:styleId="Footer">
    <w:name w:val="footer"/>
    <w:basedOn w:val="Normal"/>
    <w:link w:val="FooterChar"/>
    <w:uiPriority w:val="99"/>
    <w:unhideWhenUsed/>
    <w:rsid w:val="00547E86"/>
    <w:pPr>
      <w:tabs>
        <w:tab w:val="center" w:pos="4680"/>
        <w:tab w:val="right" w:pos="9360"/>
      </w:tabs>
    </w:pPr>
  </w:style>
  <w:style w:type="character" w:customStyle="1" w:styleId="FooterChar">
    <w:name w:val="Footer Char"/>
    <w:basedOn w:val="DefaultParagraphFont"/>
    <w:link w:val="Footer"/>
    <w:uiPriority w:val="99"/>
    <w:rsid w:val="00547E86"/>
  </w:style>
  <w:style w:type="character" w:customStyle="1" w:styleId="apple-converted-space">
    <w:name w:val="apple-converted-space"/>
    <w:basedOn w:val="DefaultParagraphFont"/>
    <w:rsid w:val="0057049B"/>
  </w:style>
  <w:style w:type="character" w:styleId="CommentReference">
    <w:name w:val="annotation reference"/>
    <w:basedOn w:val="DefaultParagraphFont"/>
    <w:uiPriority w:val="99"/>
    <w:semiHidden/>
    <w:unhideWhenUsed/>
    <w:rsid w:val="00B21DFA"/>
    <w:rPr>
      <w:sz w:val="16"/>
      <w:szCs w:val="16"/>
    </w:rPr>
  </w:style>
  <w:style w:type="paragraph" w:styleId="CommentText">
    <w:name w:val="annotation text"/>
    <w:basedOn w:val="Normal"/>
    <w:link w:val="CommentTextChar"/>
    <w:uiPriority w:val="99"/>
    <w:semiHidden/>
    <w:unhideWhenUsed/>
    <w:rsid w:val="00B21DFA"/>
    <w:rPr>
      <w:sz w:val="20"/>
      <w:szCs w:val="20"/>
    </w:rPr>
  </w:style>
  <w:style w:type="character" w:customStyle="1" w:styleId="CommentTextChar">
    <w:name w:val="Comment Text Char"/>
    <w:basedOn w:val="DefaultParagraphFont"/>
    <w:link w:val="CommentText"/>
    <w:uiPriority w:val="99"/>
    <w:semiHidden/>
    <w:rsid w:val="00B21DFA"/>
    <w:rPr>
      <w:sz w:val="20"/>
      <w:szCs w:val="20"/>
    </w:rPr>
  </w:style>
  <w:style w:type="character" w:styleId="Hyperlink">
    <w:name w:val="Hyperlink"/>
    <w:basedOn w:val="DefaultParagraphFont"/>
    <w:uiPriority w:val="99"/>
    <w:unhideWhenUsed/>
    <w:rsid w:val="00B21DF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21DFA"/>
    <w:rPr>
      <w:b/>
      <w:bCs/>
    </w:rPr>
  </w:style>
  <w:style w:type="character" w:customStyle="1" w:styleId="CommentSubjectChar">
    <w:name w:val="Comment Subject Char"/>
    <w:basedOn w:val="CommentTextChar"/>
    <w:link w:val="CommentSubject"/>
    <w:uiPriority w:val="99"/>
    <w:semiHidden/>
    <w:rsid w:val="00B21D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51680">
      <w:marLeft w:val="0"/>
      <w:marRight w:val="0"/>
      <w:marTop w:val="0"/>
      <w:marBottom w:val="0"/>
      <w:divBdr>
        <w:top w:val="none" w:sz="0" w:space="0" w:color="auto"/>
        <w:left w:val="none" w:sz="0" w:space="0" w:color="auto"/>
        <w:bottom w:val="none" w:sz="0" w:space="0" w:color="auto"/>
        <w:right w:val="none" w:sz="0" w:space="0" w:color="auto"/>
      </w:divBdr>
    </w:div>
    <w:div w:id="11349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mazon.com/Why-Churches-Die-Evangelism-Church/dp/0871236427/ref=sr_1_5?dib=eyJ2IjoiMSJ9.Z4IHxnHCq7mpt-YnMMnNV2Gsrzc3tqa0Og_FR3nJeBithk07LtUtYaNEkvUYcao5I2uuLVitfx8MsRndVSMV0n0sAKwA9Ryp0QXiW8xqk0iwwHopgflldd2cGnZMQy1mg0KOWYYjtINBGJB8gZJhCTFjIQOPOVayDpDmKxZ1jfCGIUpNn15GKzcOqp_d4uPNDgH57EoUagG6PFhpUIiiT_3wIM3tc-3KwwcekrO-8F4.mrxd3x3o0LE3cpoJBvHZBYEjZr2ve1rGXqkIzB1TWK4&amp;dib_tag=se&amp;qid=1726509610&amp;refinements=p_27%3AHollis+L+Green&amp;s=books&amp;sr=1-5&amp;text=Hollis+L+Green" TargetMode="External"/><Relationship Id="rId2" Type="http://schemas.openxmlformats.org/officeDocument/2006/relationships/hyperlink" Target="https://www.amazon.com/Jeffrey-C-Alexander/e/B001IXMWA4/ref=dp_byline_cont_ebooks_2" TargetMode="External"/><Relationship Id="rId1" Type="http://schemas.openxmlformats.org/officeDocument/2006/relationships/hyperlink" Target="https://www.amazon.com/s/ref=dp_byline_sr_ebooks_1?ie=UTF8&amp;field-author=Steven+Seidman&amp;text=Steven+Seidman&amp;sort=relevancerank&amp;search-alias=digital-text" TargetMode="External"/><Relationship Id="rId5" Type="http://schemas.openxmlformats.org/officeDocument/2006/relationships/hyperlink" Target="https://www.amazon.com/s/ref=dp_byline_sr_book_3?ie=UTF8&amp;field-author=John+Dadosky&amp;text=John+Dadosky&amp;sort=relevancerank&amp;search-alias=books" TargetMode="External"/><Relationship Id="rId4" Type="http://schemas.openxmlformats.org/officeDocument/2006/relationships/hyperlink" Target="https://www.amazon.com/s/ref=dp_byline_sr_book_2?ie=UTF8&amp;field-author=Robert+Doran++S.J.&amp;text=Robert+Doran++S.J.&amp;sort=relevancerank&amp;search-alias=book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782</Words>
  <Characters>4258</Characters>
  <Application>Microsoft Office Word</Application>
  <DocSecurity>0</DocSecurity>
  <Lines>88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Health Humanity)</dc:creator>
  <cp:keywords/>
  <dc:description/>
  <cp:lastModifiedBy>David Ward</cp:lastModifiedBy>
  <cp:revision>28</cp:revision>
  <dcterms:created xsi:type="dcterms:W3CDTF">2024-09-12T06:17:00Z</dcterms:created>
  <dcterms:modified xsi:type="dcterms:W3CDTF">2024-09-16T19:07:00Z</dcterms:modified>
</cp:coreProperties>
</file>