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F763" w14:textId="354AFC27" w:rsidR="004941C9" w:rsidRDefault="0015143E" w:rsidP="006142B3">
      <w:pPr>
        <w:spacing w:after="0" w:line="480" w:lineRule="auto"/>
        <w:ind w:firstLine="720"/>
        <w:rPr>
          <w:rFonts w:ascii="Arial" w:hAnsi="Arial" w:cs="Arial"/>
          <w:color w:val="000000"/>
          <w:kern w:val="0"/>
          <w:sz w:val="22"/>
          <w:szCs w:val="22"/>
          <w14:ligatures w14:val="none"/>
        </w:rPr>
      </w:pPr>
      <w:r>
        <w:rPr>
          <w:rFonts w:ascii="Arial" w:hAnsi="Arial" w:cs="Arial"/>
          <w:color w:val="000000"/>
          <w:kern w:val="0"/>
          <w:sz w:val="22"/>
          <w:szCs w:val="22"/>
          <w14:ligatures w14:val="none"/>
        </w:rPr>
        <w:t xml:space="preserve">Tiffanie Willis </w:t>
      </w:r>
      <w:r w:rsidR="0018332C">
        <w:rPr>
          <w:rFonts w:ascii="Arial" w:hAnsi="Arial" w:cs="Arial"/>
          <w:color w:val="000000"/>
          <w:kern w:val="0"/>
          <w:sz w:val="22"/>
          <w:szCs w:val="22"/>
          <w14:ligatures w14:val="none"/>
        </w:rPr>
        <w:t xml:space="preserve">PHI 815-22 History of Integration </w:t>
      </w:r>
      <w:r>
        <w:rPr>
          <w:rFonts w:ascii="Arial" w:hAnsi="Arial" w:cs="Arial"/>
          <w:color w:val="000000"/>
          <w:kern w:val="0"/>
          <w:sz w:val="22"/>
          <w:szCs w:val="22"/>
          <w14:ligatures w14:val="none"/>
        </w:rPr>
        <w:t xml:space="preserve">of Religion and Society </w:t>
      </w:r>
      <w:r w:rsidR="005A2E4A">
        <w:rPr>
          <w:rFonts w:ascii="Arial" w:hAnsi="Arial" w:cs="Arial"/>
          <w:color w:val="000000"/>
          <w:kern w:val="0"/>
          <w:sz w:val="22"/>
          <w:szCs w:val="22"/>
          <w14:ligatures w14:val="none"/>
        </w:rPr>
        <w:t xml:space="preserve">Journal Entry </w:t>
      </w:r>
      <w:r>
        <w:rPr>
          <w:rFonts w:ascii="Arial" w:hAnsi="Arial" w:cs="Arial"/>
          <w:color w:val="000000"/>
          <w:kern w:val="0"/>
          <w:sz w:val="22"/>
          <w:szCs w:val="22"/>
          <w14:ligatures w14:val="none"/>
        </w:rPr>
        <w:t>Assignment 4</w:t>
      </w:r>
    </w:p>
    <w:p w14:paraId="1923D96C" w14:textId="77777777" w:rsidR="004941C9" w:rsidRDefault="004941C9" w:rsidP="006142B3">
      <w:pPr>
        <w:spacing w:after="0" w:line="480" w:lineRule="auto"/>
        <w:ind w:firstLine="720"/>
        <w:rPr>
          <w:rFonts w:ascii="Arial" w:hAnsi="Arial" w:cs="Arial"/>
          <w:color w:val="000000"/>
          <w:kern w:val="0"/>
          <w:sz w:val="22"/>
          <w:szCs w:val="22"/>
          <w14:ligatures w14:val="none"/>
        </w:rPr>
      </w:pPr>
    </w:p>
    <w:p w14:paraId="03B96F7E" w14:textId="1282FDE0" w:rsidR="00ED29B7" w:rsidRPr="00ED29B7" w:rsidRDefault="006D538A" w:rsidP="009125B4">
      <w:pPr>
        <w:spacing w:after="0" w:line="480" w:lineRule="auto"/>
        <w:ind w:firstLine="720"/>
        <w:rPr>
          <w:rFonts w:ascii="Times New Roman" w:hAnsi="Times New Roman" w:cs="Times New Roman"/>
          <w:kern w:val="0"/>
          <w14:ligatures w14:val="none"/>
        </w:rPr>
      </w:pPr>
      <w:r>
        <w:rPr>
          <w:rFonts w:ascii="Arial" w:hAnsi="Arial" w:cs="Arial"/>
          <w:color w:val="000000"/>
          <w:kern w:val="0"/>
          <w:sz w:val="22"/>
          <w:szCs w:val="22"/>
          <w14:ligatures w14:val="none"/>
        </w:rPr>
        <w:t>Journal entry</w:t>
      </w:r>
      <w:r w:rsidR="005A2E4A">
        <w:rPr>
          <w:rFonts w:ascii="Arial" w:hAnsi="Arial" w:cs="Arial"/>
          <w:color w:val="000000"/>
          <w:kern w:val="0"/>
          <w:sz w:val="22"/>
          <w:szCs w:val="22"/>
          <w14:ligatures w14:val="none"/>
        </w:rPr>
        <w:t xml:space="preserve">: </w:t>
      </w:r>
      <w:r w:rsidR="00ED29B7" w:rsidRPr="00ED29B7">
        <w:rPr>
          <w:rFonts w:ascii="Arial" w:hAnsi="Arial" w:cs="Arial"/>
          <w:color w:val="000000"/>
          <w:kern w:val="0"/>
          <w:sz w:val="22"/>
          <w:szCs w:val="22"/>
          <w14:ligatures w14:val="none"/>
        </w:rPr>
        <w:t>The History of Integration of Religion and Society: Social Reforms, Historical Influence, and my Personal Reflections</w:t>
      </w:r>
      <w:r w:rsidR="009125B4">
        <w:rPr>
          <w:rFonts w:ascii="Times New Roman" w:hAnsi="Times New Roman" w:cs="Times New Roman"/>
          <w:kern w:val="0"/>
          <w14:ligatures w14:val="none"/>
        </w:rPr>
        <w:t xml:space="preserve">. </w:t>
      </w:r>
      <w:r w:rsidR="00ED29B7" w:rsidRPr="00ED29B7">
        <w:rPr>
          <w:rFonts w:ascii="Arial" w:hAnsi="Arial" w:cs="Arial"/>
          <w:color w:val="000000"/>
          <w:kern w:val="0"/>
          <w:sz w:val="22"/>
          <w:szCs w:val="22"/>
          <w14:ligatures w14:val="none"/>
        </w:rPr>
        <w:t xml:space="preserve">The course, “History of the Integration of Religion and Society,” exposed my knowledge levels to deep dive into and explore how religion has historically shaped or allowed for the eroding of societal development through social-cultural reforms and the interaction between faith-based ideals and cultural practices. Religion has often functioned as a stabilizing </w:t>
      </w:r>
      <w:r w:rsidR="00096943" w:rsidRPr="00ED29B7">
        <w:rPr>
          <w:rFonts w:ascii="Arial" w:hAnsi="Arial" w:cs="Arial"/>
          <w:color w:val="000000"/>
          <w:kern w:val="0"/>
          <w:sz w:val="22"/>
          <w:szCs w:val="22"/>
          <w14:ligatures w14:val="none"/>
        </w:rPr>
        <w:t>force or</w:t>
      </w:r>
      <w:r w:rsidR="00ED29B7" w:rsidRPr="00ED29B7">
        <w:rPr>
          <w:rFonts w:ascii="Arial" w:hAnsi="Arial" w:cs="Arial"/>
          <w:color w:val="000000"/>
          <w:kern w:val="0"/>
          <w:sz w:val="22"/>
          <w:szCs w:val="22"/>
          <w14:ligatures w14:val="none"/>
        </w:rPr>
        <w:t xml:space="preserve"> tell </w:t>
      </w:r>
      <w:proofErr w:type="spellStart"/>
      <w:r w:rsidR="00ED29B7" w:rsidRPr="00ED29B7">
        <w:rPr>
          <w:rFonts w:ascii="Arial" w:hAnsi="Arial" w:cs="Arial"/>
          <w:color w:val="000000"/>
          <w:kern w:val="0"/>
          <w:sz w:val="22"/>
          <w:szCs w:val="22"/>
          <w14:ligatures w14:val="none"/>
        </w:rPr>
        <w:t>tell</w:t>
      </w:r>
      <w:proofErr w:type="spellEnd"/>
      <w:r w:rsidR="00ED29B7" w:rsidRPr="00ED29B7">
        <w:rPr>
          <w:rFonts w:ascii="Arial" w:hAnsi="Arial" w:cs="Arial"/>
          <w:color w:val="000000"/>
          <w:kern w:val="0"/>
          <w:sz w:val="22"/>
          <w:szCs w:val="22"/>
          <w14:ligatures w14:val="none"/>
        </w:rPr>
        <w:t xml:space="preserve"> of the shift that limits integrating communities through shared rituals, principles, and moral frameworks. </w:t>
      </w:r>
    </w:p>
    <w:p w14:paraId="7BF6EB2B"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4AA8CBE1" w14:textId="3912D2F0"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 xml:space="preserve">The semester of research </w:t>
      </w:r>
      <w:r w:rsidR="00096943" w:rsidRPr="00ED29B7">
        <w:rPr>
          <w:rFonts w:ascii="Arial" w:hAnsi="Arial" w:cs="Arial"/>
          <w:color w:val="000000"/>
          <w:kern w:val="0"/>
          <w:sz w:val="22"/>
          <w:szCs w:val="22"/>
          <w14:ligatures w14:val="none"/>
        </w:rPr>
        <w:t>and study</w:t>
      </w:r>
      <w:r w:rsidRPr="00ED29B7">
        <w:rPr>
          <w:rFonts w:ascii="Arial" w:hAnsi="Arial" w:cs="Arial"/>
          <w:color w:val="000000"/>
          <w:kern w:val="0"/>
          <w:sz w:val="22"/>
          <w:szCs w:val="22"/>
          <w14:ligatures w14:val="none"/>
        </w:rPr>
        <w:t xml:space="preserve"> </w:t>
      </w:r>
      <w:r w:rsidR="00096943" w:rsidRPr="00ED29B7">
        <w:rPr>
          <w:rFonts w:ascii="Arial" w:hAnsi="Arial" w:cs="Arial"/>
          <w:color w:val="000000"/>
          <w:kern w:val="0"/>
          <w:sz w:val="22"/>
          <w:szCs w:val="22"/>
          <w14:ligatures w14:val="none"/>
        </w:rPr>
        <w:t>spanned various</w:t>
      </w:r>
      <w:r w:rsidRPr="00ED29B7">
        <w:rPr>
          <w:rFonts w:ascii="Arial" w:hAnsi="Arial" w:cs="Arial"/>
          <w:color w:val="000000"/>
          <w:kern w:val="0"/>
          <w:sz w:val="22"/>
          <w:szCs w:val="22"/>
          <w14:ligatures w14:val="none"/>
        </w:rPr>
        <w:t xml:space="preserve"> dimensions, including the social reforms led by religious movements, the impact of Christianity on health interventions, and the integration models used to blend spiritual beliefs with societal governance. Specifically, the influence of Sabbath-keeping Christian groups, such as Seventh-day Adventists, which is central to myself and </w:t>
      </w:r>
      <w:r w:rsidR="00096943" w:rsidRPr="00ED29B7">
        <w:rPr>
          <w:rFonts w:ascii="Arial" w:hAnsi="Arial" w:cs="Arial"/>
          <w:color w:val="000000"/>
          <w:kern w:val="0"/>
          <w:sz w:val="22"/>
          <w:szCs w:val="22"/>
          <w14:ligatures w14:val="none"/>
        </w:rPr>
        <w:t>my understanding</w:t>
      </w:r>
      <w:r w:rsidRPr="00ED29B7">
        <w:rPr>
          <w:rFonts w:ascii="Arial" w:hAnsi="Arial" w:cs="Arial"/>
          <w:color w:val="000000"/>
          <w:kern w:val="0"/>
          <w:sz w:val="22"/>
          <w:szCs w:val="22"/>
          <w14:ligatures w14:val="none"/>
        </w:rPr>
        <w:t xml:space="preserve"> the intersection of faith and public health reforms for generational change to the mind body, soul. </w:t>
      </w:r>
    </w:p>
    <w:p w14:paraId="48A248EF"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14D4DCA2" w14:textId="3145A783"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 xml:space="preserve">Through historical analysis, the course </w:t>
      </w:r>
      <w:r w:rsidR="00096943">
        <w:rPr>
          <w:rFonts w:ascii="Arial" w:hAnsi="Arial" w:cs="Arial"/>
          <w:color w:val="000000"/>
          <w:kern w:val="0"/>
          <w:sz w:val="22"/>
          <w:szCs w:val="22"/>
          <w14:ligatures w14:val="none"/>
        </w:rPr>
        <w:t>syllabus</w:t>
      </w:r>
      <w:r w:rsidRPr="00ED29B7">
        <w:rPr>
          <w:rFonts w:ascii="Arial" w:hAnsi="Arial" w:cs="Arial"/>
          <w:color w:val="000000"/>
          <w:kern w:val="0"/>
          <w:sz w:val="22"/>
          <w:szCs w:val="22"/>
          <w14:ligatures w14:val="none"/>
        </w:rPr>
        <w:t xml:space="preserve"> and seminal Arthur’s I read all emphasized how these the groups I researched transformed health and wellness by </w:t>
      </w:r>
      <w:r w:rsidR="00032F9C" w:rsidRPr="00ED29B7">
        <w:rPr>
          <w:rFonts w:ascii="Arial" w:hAnsi="Arial" w:cs="Arial"/>
          <w:color w:val="000000"/>
          <w:kern w:val="0"/>
          <w:sz w:val="22"/>
          <w:szCs w:val="22"/>
          <w14:ligatures w14:val="none"/>
        </w:rPr>
        <w:t>setting up</w:t>
      </w:r>
      <w:r w:rsidRPr="00ED29B7">
        <w:rPr>
          <w:rFonts w:ascii="Arial" w:hAnsi="Arial" w:cs="Arial"/>
          <w:color w:val="000000"/>
          <w:kern w:val="0"/>
          <w:sz w:val="22"/>
          <w:szCs w:val="22"/>
          <w14:ligatures w14:val="none"/>
        </w:rPr>
        <w:t xml:space="preserve"> frameworks for living aligned with spiritual practices, such as the</w:t>
      </w:r>
      <w:r w:rsidR="00CF5B4B">
        <w:rPr>
          <w:rFonts w:ascii="Arial" w:hAnsi="Arial" w:cs="Arial"/>
          <w:color w:val="000000"/>
          <w:kern w:val="0"/>
          <w:sz w:val="22"/>
          <w:szCs w:val="22"/>
          <w14:ligatures w14:val="none"/>
        </w:rPr>
        <w:t xml:space="preserve"> Dr</w:t>
      </w:r>
      <w:r w:rsidRPr="00ED29B7">
        <w:rPr>
          <w:rFonts w:ascii="Arial" w:hAnsi="Arial" w:cs="Arial"/>
          <w:color w:val="000000"/>
          <w:kern w:val="0"/>
          <w:sz w:val="22"/>
          <w:szCs w:val="22"/>
          <w14:ligatures w14:val="none"/>
        </w:rPr>
        <w:t xml:space="preserve"> Kellogg</w:t>
      </w:r>
      <w:r w:rsidR="00CF5B4B">
        <w:rPr>
          <w:rFonts w:ascii="Arial" w:hAnsi="Arial" w:cs="Arial"/>
          <w:color w:val="000000"/>
          <w:kern w:val="0"/>
          <w:sz w:val="22"/>
          <w:szCs w:val="22"/>
          <w14:ligatures w14:val="none"/>
        </w:rPr>
        <w:t xml:space="preserve"> Battle Creek Michigan </w:t>
      </w:r>
      <w:r w:rsidRPr="00ED29B7">
        <w:rPr>
          <w:rFonts w:ascii="Arial" w:hAnsi="Arial" w:cs="Arial"/>
          <w:color w:val="000000"/>
          <w:kern w:val="0"/>
          <w:sz w:val="22"/>
          <w:szCs w:val="22"/>
          <w14:ligatures w14:val="none"/>
        </w:rPr>
        <w:t xml:space="preserve">Sanitarium’s integration of health principles. These movements aimed not only to improve physical well-being but also to address broader spiritual and moral deficiencies within society. </w:t>
      </w:r>
      <w:r w:rsidR="0013590E" w:rsidRPr="00ED29B7">
        <w:rPr>
          <w:rFonts w:ascii="Arial" w:hAnsi="Arial" w:cs="Arial"/>
          <w:color w:val="000000"/>
          <w:kern w:val="0"/>
          <w:sz w:val="22"/>
          <w:szCs w:val="22"/>
          <w14:ligatures w14:val="none"/>
        </w:rPr>
        <w:t>The Women’s Christian Temperance Union</w:t>
      </w:r>
      <w:r w:rsidRPr="00ED29B7">
        <w:rPr>
          <w:rFonts w:ascii="Arial" w:hAnsi="Arial" w:cs="Arial"/>
          <w:color w:val="000000"/>
          <w:kern w:val="0"/>
          <w:sz w:val="22"/>
          <w:szCs w:val="22"/>
          <w14:ligatures w14:val="none"/>
        </w:rPr>
        <w:t xml:space="preserve"> had key components of this analysis include social reform, health models, integration strategies, and religious </w:t>
      </w:r>
      <w:r w:rsidR="0013590E" w:rsidRPr="00ED29B7">
        <w:rPr>
          <w:rFonts w:ascii="Arial" w:hAnsi="Arial" w:cs="Arial"/>
          <w:color w:val="000000"/>
          <w:kern w:val="0"/>
          <w:sz w:val="22"/>
          <w:szCs w:val="22"/>
          <w14:ligatures w14:val="none"/>
        </w:rPr>
        <w:t>method</w:t>
      </w:r>
      <w:r w:rsidRPr="00ED29B7">
        <w:rPr>
          <w:rFonts w:ascii="Arial" w:hAnsi="Arial" w:cs="Arial"/>
          <w:color w:val="000000"/>
          <w:kern w:val="0"/>
          <w:sz w:val="22"/>
          <w:szCs w:val="22"/>
          <w14:ligatures w14:val="none"/>
        </w:rPr>
        <w:t xml:space="preserve">, as well as </w:t>
      </w:r>
      <w:r w:rsidRPr="00ED29B7">
        <w:rPr>
          <w:rFonts w:ascii="Arial" w:hAnsi="Arial" w:cs="Arial"/>
          <w:color w:val="000000"/>
          <w:kern w:val="0"/>
          <w:sz w:val="22"/>
          <w:szCs w:val="22"/>
          <w14:ligatures w14:val="none"/>
        </w:rPr>
        <w:lastRenderedPageBreak/>
        <w:t xml:space="preserve">reflections on how religious groups </w:t>
      </w:r>
      <w:r w:rsidR="00ED486B" w:rsidRPr="00ED29B7">
        <w:rPr>
          <w:rFonts w:ascii="Arial" w:hAnsi="Arial" w:cs="Arial"/>
          <w:color w:val="000000"/>
          <w:kern w:val="0"/>
          <w:sz w:val="22"/>
          <w:szCs w:val="22"/>
          <w14:ligatures w14:val="none"/>
        </w:rPr>
        <w:t>are still</w:t>
      </w:r>
      <w:r w:rsidRPr="00ED29B7">
        <w:rPr>
          <w:rFonts w:ascii="Arial" w:hAnsi="Arial" w:cs="Arial"/>
          <w:color w:val="000000"/>
          <w:kern w:val="0"/>
          <w:sz w:val="22"/>
          <w:szCs w:val="22"/>
          <w14:ligatures w14:val="none"/>
        </w:rPr>
        <w:t xml:space="preserve"> engaged with societal challenges today, but seemingly not effective. </w:t>
      </w:r>
    </w:p>
    <w:p w14:paraId="4520E43B"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19E079D0" w14:textId="4472C5E6"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 xml:space="preserve">Religion, Social Reforms, and Integration Models </w:t>
      </w:r>
      <w:r w:rsidR="00032D80">
        <w:rPr>
          <w:rFonts w:ascii="Arial" w:hAnsi="Arial" w:cs="Arial"/>
          <w:color w:val="000000"/>
          <w:kern w:val="0"/>
          <w:sz w:val="22"/>
          <w:szCs w:val="22"/>
          <w14:ligatures w14:val="none"/>
        </w:rPr>
        <w:t xml:space="preserve">and requirements </w:t>
      </w:r>
      <w:r w:rsidRPr="00ED29B7">
        <w:rPr>
          <w:rFonts w:ascii="Arial" w:hAnsi="Arial" w:cs="Arial"/>
          <w:color w:val="000000"/>
          <w:kern w:val="0"/>
          <w:sz w:val="22"/>
          <w:szCs w:val="22"/>
          <w14:ligatures w14:val="none"/>
        </w:rPr>
        <w:t xml:space="preserve">or </w:t>
      </w:r>
      <w:r w:rsidR="00032D80" w:rsidRPr="00ED29B7">
        <w:rPr>
          <w:rFonts w:ascii="Arial" w:hAnsi="Arial" w:cs="Arial"/>
          <w:color w:val="000000"/>
          <w:kern w:val="0"/>
          <w:sz w:val="22"/>
          <w:szCs w:val="22"/>
          <w14:ligatures w14:val="none"/>
        </w:rPr>
        <w:t>adolescents'</w:t>
      </w:r>
      <w:r w:rsidRPr="00ED29B7">
        <w:rPr>
          <w:rFonts w:ascii="Arial" w:hAnsi="Arial" w:cs="Arial"/>
          <w:color w:val="000000"/>
          <w:kern w:val="0"/>
          <w:sz w:val="22"/>
          <w:szCs w:val="22"/>
          <w14:ligatures w14:val="none"/>
        </w:rPr>
        <w:t xml:space="preserve"> youth to become knowledgeable learners. Religion has historically served as a catalyst for social reform, playing a vital role in the temperance, abolition, and civil rights movements.</w:t>
      </w:r>
    </w:p>
    <w:p w14:paraId="53ADD3E3"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4EA69590" w14:textId="28A65D31"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 xml:space="preserve">Faith-based communities, particularly those centered on Sabbath-keeping, integrated religious principles with public initiatives to address societal issues such as alcohol consumption, education, and health care. The Women’s Christian Temperance Union (WCTU), was with </w:t>
      </w:r>
      <w:r w:rsidR="003524DA" w:rsidRPr="00ED29B7">
        <w:rPr>
          <w:rFonts w:ascii="Arial" w:hAnsi="Arial" w:cs="Arial"/>
          <w:color w:val="000000"/>
          <w:kern w:val="0"/>
          <w:sz w:val="22"/>
          <w:szCs w:val="22"/>
          <w14:ligatures w14:val="none"/>
        </w:rPr>
        <w:t>dedicated support</w:t>
      </w:r>
      <w:r w:rsidRPr="00ED29B7">
        <w:rPr>
          <w:rFonts w:ascii="Arial" w:hAnsi="Arial" w:cs="Arial"/>
          <w:color w:val="000000"/>
          <w:kern w:val="0"/>
          <w:sz w:val="22"/>
          <w:szCs w:val="22"/>
          <w14:ligatures w14:val="none"/>
        </w:rPr>
        <w:t xml:space="preserve"> from then known young adult Mrs. Ellen G. White and one of the formation leaders of the Seventh day Adventist Denomination for instance, exemplifies how religious conviction can inspire political and social change. Rooted in Protestant Christianity, the WCTU </w:t>
      </w:r>
      <w:r w:rsidR="003524DA" w:rsidRPr="00ED29B7">
        <w:rPr>
          <w:rFonts w:ascii="Arial" w:hAnsi="Arial" w:cs="Arial"/>
          <w:color w:val="000000"/>
          <w:kern w:val="0"/>
          <w:sz w:val="22"/>
          <w:szCs w:val="22"/>
          <w14:ligatures w14:val="none"/>
        </w:rPr>
        <w:t>looked</w:t>
      </w:r>
      <w:r w:rsidRPr="00ED29B7">
        <w:rPr>
          <w:rFonts w:ascii="Arial" w:hAnsi="Arial" w:cs="Arial"/>
          <w:color w:val="000000"/>
          <w:kern w:val="0"/>
          <w:sz w:val="22"/>
          <w:szCs w:val="22"/>
          <w14:ligatures w14:val="none"/>
        </w:rPr>
        <w:t xml:space="preserve"> to improve public morals by promoting temperance, education, the </w:t>
      </w:r>
      <w:r w:rsidR="003524DA" w:rsidRPr="00ED29B7">
        <w:rPr>
          <w:rFonts w:ascii="Arial" w:hAnsi="Arial" w:cs="Arial"/>
          <w:color w:val="000000"/>
          <w:kern w:val="0"/>
          <w:sz w:val="22"/>
          <w:szCs w:val="22"/>
          <w14:ligatures w14:val="none"/>
        </w:rPr>
        <w:t>home,</w:t>
      </w:r>
      <w:r w:rsidRPr="00ED29B7">
        <w:rPr>
          <w:rFonts w:ascii="Arial" w:hAnsi="Arial" w:cs="Arial"/>
          <w:color w:val="000000"/>
          <w:kern w:val="0"/>
          <w:sz w:val="22"/>
          <w:szCs w:val="22"/>
          <w14:ligatures w14:val="none"/>
        </w:rPr>
        <w:t xml:space="preserve"> and health with no more alcohol consumption, and social welfare, believing that moral improvement would lead to broader societal transformation.</w:t>
      </w:r>
    </w:p>
    <w:p w14:paraId="67C496F1"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7BDF8F63" w14:textId="5A971150"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 xml:space="preserve">Similarly, the establishment of the Kellogg Sanitarium at Battle Creek Michigan </w:t>
      </w:r>
      <w:r w:rsidR="003524DA" w:rsidRPr="00ED29B7">
        <w:rPr>
          <w:rFonts w:ascii="Arial" w:hAnsi="Arial" w:cs="Arial"/>
          <w:color w:val="000000"/>
          <w:kern w:val="0"/>
          <w:sz w:val="22"/>
          <w:szCs w:val="22"/>
          <w14:ligatures w14:val="none"/>
        </w:rPr>
        <w:t>stands for</w:t>
      </w:r>
      <w:r w:rsidRPr="00ED29B7">
        <w:rPr>
          <w:rFonts w:ascii="Arial" w:hAnsi="Arial" w:cs="Arial"/>
          <w:color w:val="000000"/>
          <w:kern w:val="0"/>
          <w:sz w:val="22"/>
          <w:szCs w:val="22"/>
          <w14:ligatures w14:val="none"/>
        </w:rPr>
        <w:t xml:space="preserve"> another influential moment in the integration of religion and public health. World Church of Seventh-day Adventist movement promotes the idea that spiritual health was inseparable from physical well-being, advocating vegetarian diets, hydrotherapy, and preventive medicine. At the turn of the Century Dr. Kellogg Sanitarium embodied this philosophy by offering treatments that combined medical science with religious principles. These models not only </w:t>
      </w:r>
      <w:r w:rsidR="00892D51" w:rsidRPr="00ED29B7">
        <w:rPr>
          <w:rFonts w:ascii="Arial" w:hAnsi="Arial" w:cs="Arial"/>
          <w:color w:val="000000"/>
          <w:kern w:val="0"/>
          <w:sz w:val="22"/>
          <w:szCs w:val="22"/>
          <w14:ligatures w14:val="none"/>
        </w:rPr>
        <w:t>showed</w:t>
      </w:r>
      <w:r w:rsidRPr="00ED29B7">
        <w:rPr>
          <w:rFonts w:ascii="Arial" w:hAnsi="Arial" w:cs="Arial"/>
          <w:color w:val="000000"/>
          <w:kern w:val="0"/>
          <w:sz w:val="22"/>
          <w:szCs w:val="22"/>
          <w14:ligatures w14:val="none"/>
        </w:rPr>
        <w:t xml:space="preserve"> the compatibility of faith and science but also provided frameworks for holistic health care. However, </w:t>
      </w:r>
      <w:r w:rsidRPr="00ED29B7">
        <w:rPr>
          <w:rFonts w:ascii="Arial" w:hAnsi="Arial" w:cs="Arial"/>
          <w:color w:val="000000"/>
          <w:kern w:val="0"/>
          <w:sz w:val="22"/>
          <w:szCs w:val="22"/>
          <w14:ligatures w14:val="none"/>
        </w:rPr>
        <w:lastRenderedPageBreak/>
        <w:t xml:space="preserve">modern society often struggles to </w:t>
      </w:r>
      <w:r w:rsidR="00892D51" w:rsidRPr="00ED29B7">
        <w:rPr>
          <w:rFonts w:ascii="Arial" w:hAnsi="Arial" w:cs="Arial"/>
          <w:color w:val="000000"/>
          <w:kern w:val="0"/>
          <w:sz w:val="22"/>
          <w:szCs w:val="22"/>
          <w14:ligatures w14:val="none"/>
        </w:rPr>
        <w:t>keep</w:t>
      </w:r>
      <w:r w:rsidRPr="00ED29B7">
        <w:rPr>
          <w:rFonts w:ascii="Arial" w:hAnsi="Arial" w:cs="Arial"/>
          <w:color w:val="000000"/>
          <w:kern w:val="0"/>
          <w:sz w:val="22"/>
          <w:szCs w:val="22"/>
          <w14:ligatures w14:val="none"/>
        </w:rPr>
        <w:t xml:space="preserve"> the balance between spiritual principles and practical health interventions, despite the foundational work laid by religious reformers.</w:t>
      </w:r>
    </w:p>
    <w:p w14:paraId="4A8CC220"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15001487" w14:textId="77777777"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Personal Growth Through Historical Comparisons: Intimacy, Sex, and Health</w:t>
      </w:r>
    </w:p>
    <w:p w14:paraId="3F203CC9"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52C8B845" w14:textId="77777777"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The course content challenged me to reflect on how the evolution of sex, intimacy, and health has transformed over time, especially during COVID, and, I experienced significant growth by engaging with these comparisons from current research read.</w:t>
      </w:r>
    </w:p>
    <w:p w14:paraId="79521351"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5CBC0BFA" w14:textId="77777777"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 xml:space="preserve">Historically, sex </w:t>
      </w:r>
      <w:bookmarkStart w:id="0" w:name="_Int_K1MmskeO"/>
      <w:r w:rsidRPr="00ED29B7">
        <w:rPr>
          <w:rFonts w:ascii="Arial" w:hAnsi="Arial" w:cs="Arial"/>
          <w:color w:val="000000"/>
          <w:kern w:val="0"/>
          <w:sz w:val="22"/>
          <w:szCs w:val="22"/>
          <w14:ligatures w14:val="none"/>
        </w:rPr>
        <w:t>was defined</w:t>
      </w:r>
      <w:bookmarkEnd w:id="0"/>
      <w:r w:rsidRPr="00ED29B7">
        <w:rPr>
          <w:rFonts w:ascii="Arial" w:hAnsi="Arial" w:cs="Arial"/>
          <w:color w:val="000000"/>
          <w:kern w:val="0"/>
          <w:sz w:val="22"/>
          <w:szCs w:val="22"/>
          <w14:ligatures w14:val="none"/>
        </w:rPr>
        <w:t xml:space="preserve"> not merely as a physical act but as a dimension of human intimacy that reflected spiritual and emotional well-being. This </w:t>
      </w:r>
      <w:bookmarkStart w:id="1" w:name="_Int_1jihfKUA"/>
      <w:r w:rsidRPr="00ED29B7">
        <w:rPr>
          <w:rFonts w:ascii="Arial" w:hAnsi="Arial" w:cs="Arial"/>
          <w:color w:val="000000"/>
          <w:kern w:val="0"/>
          <w:sz w:val="22"/>
          <w:szCs w:val="22"/>
          <w14:ligatures w14:val="none"/>
        </w:rPr>
        <w:t>is no longer taught</w:t>
      </w:r>
      <w:bookmarkEnd w:id="1"/>
      <w:r w:rsidRPr="00ED29B7">
        <w:rPr>
          <w:rFonts w:ascii="Arial" w:hAnsi="Arial" w:cs="Arial"/>
          <w:color w:val="000000"/>
          <w:kern w:val="0"/>
          <w:sz w:val="22"/>
          <w:szCs w:val="22"/>
          <w14:ligatures w14:val="none"/>
        </w:rPr>
        <w:t xml:space="preserve"> and so intimacy or sex is seen as transactional erotic rough play no longer a passion </w:t>
      </w:r>
      <w:proofErr w:type="gramStart"/>
      <w:r w:rsidRPr="00ED29B7">
        <w:rPr>
          <w:rFonts w:ascii="Arial" w:hAnsi="Arial" w:cs="Arial"/>
          <w:color w:val="000000"/>
          <w:kern w:val="0"/>
          <w:sz w:val="22"/>
          <w:szCs w:val="22"/>
          <w14:ligatures w14:val="none"/>
        </w:rPr>
        <w:t>play</w:t>
      </w:r>
      <w:proofErr w:type="gramEnd"/>
      <w:r w:rsidRPr="00ED29B7">
        <w:rPr>
          <w:rFonts w:ascii="Arial" w:hAnsi="Arial" w:cs="Arial"/>
          <w:color w:val="000000"/>
          <w:kern w:val="0"/>
          <w:sz w:val="22"/>
          <w:szCs w:val="22"/>
          <w14:ligatures w14:val="none"/>
        </w:rPr>
        <w:t xml:space="preserve"> with mystery that God allows between God fearing married (or not) male and female. </w:t>
      </w:r>
      <w:proofErr w:type="spellStart"/>
      <w:r w:rsidRPr="00ED29B7">
        <w:rPr>
          <w:rFonts w:ascii="Arial" w:hAnsi="Arial" w:cs="Arial"/>
          <w:color w:val="000000"/>
          <w:kern w:val="0"/>
          <w:sz w:val="22"/>
          <w:szCs w:val="22"/>
          <w14:ligatures w14:val="none"/>
        </w:rPr>
        <w:t>Gods</w:t>
      </w:r>
      <w:proofErr w:type="spellEnd"/>
      <w:r w:rsidRPr="00ED29B7">
        <w:rPr>
          <w:rFonts w:ascii="Arial" w:hAnsi="Arial" w:cs="Arial"/>
          <w:color w:val="000000"/>
          <w:kern w:val="0"/>
          <w:sz w:val="22"/>
          <w:szCs w:val="22"/>
          <w14:ligatures w14:val="none"/>
        </w:rPr>
        <w:t xml:space="preserve"> love falls on the just or unjust.  However, contemporary culture often commodifies sexuality, disconnecting it from the deeper human frame and health context. </w:t>
      </w:r>
    </w:p>
    <w:p w14:paraId="352451E8"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4D671430" w14:textId="0BEC0CB1"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 xml:space="preserve">The comparison between traditional religious views of sex—anchored in health and intimacy—and </w:t>
      </w:r>
      <w:r w:rsidR="00DE7078" w:rsidRPr="00ED29B7">
        <w:rPr>
          <w:rFonts w:ascii="Arial" w:hAnsi="Arial" w:cs="Arial"/>
          <w:color w:val="000000"/>
          <w:kern w:val="0"/>
          <w:sz w:val="22"/>
          <w:szCs w:val="22"/>
          <w14:ligatures w14:val="none"/>
        </w:rPr>
        <w:t>today is</w:t>
      </w:r>
      <w:r w:rsidRPr="00ED29B7">
        <w:rPr>
          <w:rFonts w:ascii="Arial" w:hAnsi="Arial" w:cs="Arial"/>
          <w:color w:val="000000"/>
          <w:kern w:val="0"/>
          <w:sz w:val="22"/>
          <w:szCs w:val="22"/>
          <w14:ligatures w14:val="none"/>
        </w:rPr>
        <w:t xml:space="preserve"> shifting cultural norms stretched my understanding of how cultural narratives influence behaviors and </w:t>
      </w:r>
      <w:r w:rsidR="00DE7078" w:rsidRPr="00ED29B7">
        <w:rPr>
          <w:rFonts w:ascii="Arial" w:hAnsi="Arial" w:cs="Arial"/>
          <w:color w:val="000000"/>
          <w:kern w:val="0"/>
          <w:sz w:val="22"/>
          <w:szCs w:val="22"/>
          <w14:ligatures w14:val="none"/>
        </w:rPr>
        <w:t>feelings</w:t>
      </w:r>
      <w:r w:rsidRPr="00ED29B7">
        <w:rPr>
          <w:rFonts w:ascii="Arial" w:hAnsi="Arial" w:cs="Arial"/>
          <w:color w:val="000000"/>
          <w:kern w:val="0"/>
          <w:sz w:val="22"/>
          <w:szCs w:val="22"/>
          <w14:ligatures w14:val="none"/>
        </w:rPr>
        <w:t xml:space="preserve"> of well-being. I believe the </w:t>
      </w:r>
      <w:r w:rsidR="00DE7078" w:rsidRPr="00ED29B7">
        <w:rPr>
          <w:rFonts w:ascii="Arial" w:hAnsi="Arial" w:cs="Arial"/>
          <w:color w:val="000000"/>
          <w:kern w:val="0"/>
          <w:sz w:val="22"/>
          <w:szCs w:val="22"/>
          <w14:ligatures w14:val="none"/>
        </w:rPr>
        <w:t>religious</w:t>
      </w:r>
      <w:r w:rsidRPr="00ED29B7">
        <w:rPr>
          <w:rFonts w:ascii="Arial" w:hAnsi="Arial" w:cs="Arial"/>
          <w:color w:val="000000"/>
          <w:kern w:val="0"/>
          <w:sz w:val="22"/>
          <w:szCs w:val="22"/>
          <w14:ligatures w14:val="none"/>
        </w:rPr>
        <w:t xml:space="preserve"> community has more work to do and starting with the truth and joy of intact and health this time would be best. </w:t>
      </w:r>
    </w:p>
    <w:p w14:paraId="067E464A"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355B37FC" w14:textId="77777777"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 xml:space="preserve">The “Say No” movement of the 1990s McDowell provides a critical framework for understanding these shifts. Promoted by religious and educational organizations, this movement emphasized abstinence, promoting the idea that sexual restraint aligned with moral health. Seminal authors like Arthur Schmidt (2004) and Arthur Richard Humphrey have explored how </w:t>
      </w:r>
      <w:r w:rsidRPr="00ED29B7">
        <w:rPr>
          <w:rFonts w:ascii="Arial" w:hAnsi="Arial" w:cs="Arial"/>
          <w:color w:val="000000"/>
          <w:kern w:val="0"/>
          <w:sz w:val="22"/>
          <w:szCs w:val="22"/>
          <w14:ligatures w14:val="none"/>
        </w:rPr>
        <w:lastRenderedPageBreak/>
        <w:t>Christianity redefined sex, situating it within a sacred context that extended beyond mere physicality. Yet, today’s evolving discourse on sexuality reveals tensions between these traditional views and new paradigms that celebrate personal autonomy and sexual exploration.</w:t>
      </w:r>
    </w:p>
    <w:p w14:paraId="077F93BE"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4453A7A8" w14:textId="77777777"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These reflections made me more aware of how youth today face new challenges, especially in the context of isolation caused by events like the COVID-19 pandemic. The pandemic altered social interactions, particularly among young people, affecting their relationships and engagement with sexuality. Isolation heightened feelings of loneliness, potentially increasing risky behaviors, while also slowing the pace of traditional socialization processes. I found myself contemplating lingering questions: Has the pandemic accelerated or slowed the introduction of sexual experiences among youth? How effective is Biblical abstinence-based education today? What role should Christian religion play in guiding youth toward healthier views on sex and intimacy in a secularized world?</w:t>
      </w:r>
    </w:p>
    <w:p w14:paraId="5853A462"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1BD620F7" w14:textId="77777777"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The Successes of Religious Health Interventions: Lessons from the WCTU and Kellogg Sanitarium</w:t>
      </w:r>
    </w:p>
    <w:p w14:paraId="00BB63A6"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2FEA8875" w14:textId="7E004586"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 xml:space="preserve">The Women’s Christian Temperance Union and the Kellogg Sanitarium remain valuable historical examples of how religion can guide public health interventions. The WCTU’s efforts in advocating temperance, public education, and family welfare reflect a comprehensive approach to health that encompassed both personal responsibility and societal well-being. Similarly, the Kellogg Sanitarium </w:t>
      </w:r>
      <w:r w:rsidR="00AC2C67" w:rsidRPr="00ED29B7">
        <w:rPr>
          <w:rFonts w:ascii="Arial" w:hAnsi="Arial" w:cs="Arial"/>
          <w:color w:val="000000"/>
          <w:kern w:val="0"/>
          <w:sz w:val="22"/>
          <w:szCs w:val="22"/>
          <w14:ligatures w14:val="none"/>
        </w:rPr>
        <w:t>proved</w:t>
      </w:r>
      <w:r w:rsidRPr="00ED29B7">
        <w:rPr>
          <w:rFonts w:ascii="Arial" w:hAnsi="Arial" w:cs="Arial"/>
          <w:color w:val="000000"/>
          <w:kern w:val="0"/>
          <w:sz w:val="22"/>
          <w:szCs w:val="22"/>
          <w14:ligatures w14:val="none"/>
        </w:rPr>
        <w:t xml:space="preserve"> how preventive medicine, vegetarianism, and spiritual care could form the foundation for holistic health practices.</w:t>
      </w:r>
    </w:p>
    <w:p w14:paraId="5381D056"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362264CC" w14:textId="7A078FA5"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lastRenderedPageBreak/>
        <w:t xml:space="preserve">Reflecting on these movements, I recognize that despite their historical successes, modern society continues to struggle with the same issues these pioneers </w:t>
      </w:r>
      <w:r w:rsidR="00AC2C67" w:rsidRPr="00ED29B7">
        <w:rPr>
          <w:rFonts w:ascii="Arial" w:hAnsi="Arial" w:cs="Arial"/>
          <w:color w:val="000000"/>
          <w:kern w:val="0"/>
          <w:sz w:val="22"/>
          <w:szCs w:val="22"/>
          <w14:ligatures w14:val="none"/>
        </w:rPr>
        <w:t>looked</w:t>
      </w:r>
      <w:r w:rsidRPr="00ED29B7">
        <w:rPr>
          <w:rFonts w:ascii="Arial" w:hAnsi="Arial" w:cs="Arial"/>
          <w:color w:val="000000"/>
          <w:kern w:val="0"/>
          <w:sz w:val="22"/>
          <w:szCs w:val="22"/>
          <w14:ligatures w14:val="none"/>
        </w:rPr>
        <w:t xml:space="preserve"> to address. </w:t>
      </w:r>
    </w:p>
    <w:p w14:paraId="6081B768"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6B65EDB1" w14:textId="77777777"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Public health initiatives today often lack the moral and spiritual dimensions that once guided reform efforts. There is also an ongoing tension between individual autonomy and collective responsibility in matters of health, making it difficult to implement lasting change. These historical models serve as reminders that effective health interventions must address not only physical needs but also emotional, social, and spiritual dimensions of well-being.</w:t>
      </w:r>
    </w:p>
    <w:p w14:paraId="405C8222"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37F91C4E" w14:textId="39E54E17"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 xml:space="preserve">Personal Reflections on the Course’s Impact, this course has been instrumental in helping me grow as an adult learner by expanding my </w:t>
      </w:r>
      <w:r w:rsidR="00AC2C67" w:rsidRPr="00ED29B7">
        <w:rPr>
          <w:rFonts w:ascii="Arial" w:hAnsi="Arial" w:cs="Arial"/>
          <w:color w:val="000000"/>
          <w:kern w:val="0"/>
          <w:sz w:val="22"/>
          <w:szCs w:val="22"/>
          <w14:ligatures w14:val="none"/>
        </w:rPr>
        <w:t>ability</w:t>
      </w:r>
      <w:r w:rsidRPr="00ED29B7">
        <w:rPr>
          <w:rFonts w:ascii="Arial" w:hAnsi="Arial" w:cs="Arial"/>
          <w:color w:val="000000"/>
          <w:kern w:val="0"/>
          <w:sz w:val="22"/>
          <w:szCs w:val="22"/>
          <w14:ligatures w14:val="none"/>
        </w:rPr>
        <w:t xml:space="preserve"> to engage with complex historical narratives and their relevance to contemporary issues. I have gained greater clarity from others </w:t>
      </w:r>
      <w:r w:rsidR="00E4506B" w:rsidRPr="00ED29B7">
        <w:rPr>
          <w:rFonts w:ascii="Arial" w:hAnsi="Arial" w:cs="Arial"/>
          <w:color w:val="000000"/>
          <w:kern w:val="0"/>
          <w:sz w:val="22"/>
          <w:szCs w:val="22"/>
          <w14:ligatures w14:val="none"/>
        </w:rPr>
        <w:t>and how</w:t>
      </w:r>
      <w:r w:rsidRPr="00ED29B7">
        <w:rPr>
          <w:rFonts w:ascii="Arial" w:hAnsi="Arial" w:cs="Arial"/>
          <w:color w:val="000000"/>
          <w:kern w:val="0"/>
          <w:sz w:val="22"/>
          <w:szCs w:val="22"/>
          <w14:ligatures w14:val="none"/>
        </w:rPr>
        <w:t xml:space="preserve"> to approach youth health education and effective leadership within built environments, with the annual Eco-class my </w:t>
      </w:r>
      <w:r w:rsidR="00AC2C67" w:rsidRPr="00ED29B7">
        <w:rPr>
          <w:rFonts w:ascii="Arial" w:hAnsi="Arial" w:cs="Arial"/>
          <w:color w:val="000000"/>
          <w:kern w:val="0"/>
          <w:sz w:val="22"/>
          <w:szCs w:val="22"/>
          <w14:ligatures w14:val="none"/>
        </w:rPr>
        <w:t>nonprofit</w:t>
      </w:r>
      <w:r w:rsidRPr="00ED29B7">
        <w:rPr>
          <w:rFonts w:ascii="Arial" w:hAnsi="Arial" w:cs="Arial"/>
          <w:color w:val="000000"/>
          <w:kern w:val="0"/>
          <w:sz w:val="22"/>
          <w:szCs w:val="22"/>
          <w14:ligatures w14:val="none"/>
        </w:rPr>
        <w:t xml:space="preserve"> host www.whatsnakiss.com and I am learning to appreciate the value of current scholarship and my methods shaping </w:t>
      </w:r>
      <w:r w:rsidR="00E4506B" w:rsidRPr="00ED29B7">
        <w:rPr>
          <w:rFonts w:ascii="Arial" w:hAnsi="Arial" w:cs="Arial"/>
          <w:color w:val="000000"/>
          <w:kern w:val="0"/>
          <w:sz w:val="22"/>
          <w:szCs w:val="22"/>
          <w14:ligatures w14:val="none"/>
        </w:rPr>
        <w:t>innovative solutions</w:t>
      </w:r>
      <w:r w:rsidRPr="00ED29B7">
        <w:rPr>
          <w:rFonts w:ascii="Arial" w:hAnsi="Arial" w:cs="Arial"/>
          <w:color w:val="000000"/>
          <w:kern w:val="0"/>
          <w:sz w:val="22"/>
          <w:szCs w:val="22"/>
          <w14:ligatures w14:val="none"/>
        </w:rPr>
        <w:t xml:space="preserve">. The integration of religion and society </w:t>
      </w:r>
      <w:r w:rsidR="00E4506B" w:rsidRPr="00ED29B7">
        <w:rPr>
          <w:rFonts w:ascii="Arial" w:hAnsi="Arial" w:cs="Arial"/>
          <w:color w:val="000000"/>
          <w:kern w:val="0"/>
          <w:sz w:val="22"/>
          <w:szCs w:val="22"/>
          <w14:ligatures w14:val="none"/>
        </w:rPr>
        <w:t>is still</w:t>
      </w:r>
      <w:r w:rsidRPr="00ED29B7">
        <w:rPr>
          <w:rFonts w:ascii="Arial" w:hAnsi="Arial" w:cs="Arial"/>
          <w:color w:val="000000"/>
          <w:kern w:val="0"/>
          <w:sz w:val="22"/>
          <w:szCs w:val="22"/>
          <w14:ligatures w14:val="none"/>
        </w:rPr>
        <w:t xml:space="preserve"> an essential theme in this journey, as I reflect on the need for frameworks that promote both personal development and communal well-being for health through religion constructively recalibrating shaping society and congregations.</w:t>
      </w:r>
    </w:p>
    <w:p w14:paraId="6ABFC0E3"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5957BB86" w14:textId="77777777"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 xml:space="preserve">I have also realized that religion, once portable enough to guide cultural morals, </w:t>
      </w:r>
      <w:bookmarkStart w:id="2" w:name="_Int_biB3Cq3z"/>
      <w:r w:rsidRPr="00ED29B7">
        <w:rPr>
          <w:rFonts w:ascii="Arial" w:hAnsi="Arial" w:cs="Arial"/>
          <w:color w:val="000000"/>
          <w:kern w:val="0"/>
          <w:sz w:val="22"/>
          <w:szCs w:val="22"/>
          <w14:ligatures w14:val="none"/>
        </w:rPr>
        <w:t>is now often sidelined</w:t>
      </w:r>
      <w:bookmarkEnd w:id="2"/>
      <w:r w:rsidRPr="00ED29B7">
        <w:rPr>
          <w:rFonts w:ascii="Arial" w:hAnsi="Arial" w:cs="Arial"/>
          <w:color w:val="000000"/>
          <w:kern w:val="0"/>
          <w:sz w:val="22"/>
          <w:szCs w:val="22"/>
          <w14:ligatures w14:val="none"/>
        </w:rPr>
        <w:t xml:space="preserve"> in public discourse. This shift has created a vacuum in moral guidance that has left many struggling to find purpose and direction. The historical insights gained from this course underscore the importance of integrating spiritual principles with practical interventions in ways that resonate with contemporary needs.</w:t>
      </w:r>
    </w:p>
    <w:p w14:paraId="15C1F593"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4CF6BF79" w14:textId="77777777"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lastRenderedPageBreak/>
        <w:t>Lingering Questions for Further Exploration:</w:t>
      </w:r>
    </w:p>
    <w:p w14:paraId="311C7234" w14:textId="77777777"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ab/>
        <w:t>1.</w:t>
      </w:r>
      <w:r w:rsidRPr="00ED29B7">
        <w:rPr>
          <w:rFonts w:ascii="Arial" w:hAnsi="Arial" w:cs="Arial"/>
          <w:color w:val="000000"/>
          <w:kern w:val="0"/>
          <w:sz w:val="22"/>
          <w:szCs w:val="22"/>
          <w14:ligatures w14:val="none"/>
        </w:rPr>
        <w:tab/>
        <w:t>How has the COVID-19 pandemic reshaped youth experiences with intimacy and sexuality?</w:t>
      </w:r>
    </w:p>
    <w:p w14:paraId="2B56084A" w14:textId="77777777"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ab/>
        <w:t>•</w:t>
      </w:r>
      <w:r w:rsidRPr="00ED29B7">
        <w:rPr>
          <w:rFonts w:ascii="Arial" w:hAnsi="Arial" w:cs="Arial"/>
          <w:color w:val="000000"/>
          <w:kern w:val="0"/>
          <w:sz w:val="22"/>
          <w:szCs w:val="22"/>
          <w14:ligatures w14:val="none"/>
        </w:rPr>
        <w:tab/>
        <w:t>The pandemic’s impact on isolation and social interaction has altered the way young people form relationships, and value personal health longevity. Raising questions about whether it has accelerated or slowed sexual behavior.</w:t>
      </w:r>
    </w:p>
    <w:p w14:paraId="1E88B8BB" w14:textId="77777777"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ab/>
        <w:t>2.</w:t>
      </w:r>
      <w:r w:rsidRPr="00ED29B7">
        <w:rPr>
          <w:rFonts w:ascii="Arial" w:hAnsi="Arial" w:cs="Arial"/>
          <w:color w:val="000000"/>
          <w:kern w:val="0"/>
          <w:sz w:val="22"/>
          <w:szCs w:val="22"/>
          <w14:ligatures w14:val="none"/>
        </w:rPr>
        <w:tab/>
        <w:t>What role can God fearing Christian religious organizations play in addressing modern health challenges without alienating secular audiences?</w:t>
      </w:r>
    </w:p>
    <w:p w14:paraId="7E239A19" w14:textId="5B0F2D50"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ab/>
        <w:t>•</w:t>
      </w:r>
      <w:r w:rsidRPr="00ED29B7">
        <w:rPr>
          <w:rFonts w:ascii="Arial" w:hAnsi="Arial" w:cs="Arial"/>
          <w:color w:val="000000"/>
          <w:kern w:val="0"/>
          <w:sz w:val="22"/>
          <w:szCs w:val="22"/>
          <w14:ligatures w14:val="none"/>
        </w:rPr>
        <w:tab/>
        <w:t xml:space="preserve">Finding ways to integrate Biblical Truth principles with public health initiatives </w:t>
      </w:r>
      <w:r w:rsidR="00291F24" w:rsidRPr="00ED29B7">
        <w:rPr>
          <w:rFonts w:ascii="Arial" w:hAnsi="Arial" w:cs="Arial"/>
          <w:color w:val="000000"/>
          <w:kern w:val="0"/>
          <w:sz w:val="22"/>
          <w:szCs w:val="22"/>
          <w14:ligatures w14:val="none"/>
        </w:rPr>
        <w:t>is still</w:t>
      </w:r>
      <w:r w:rsidRPr="00ED29B7">
        <w:rPr>
          <w:rFonts w:ascii="Arial" w:hAnsi="Arial" w:cs="Arial"/>
          <w:color w:val="000000"/>
          <w:kern w:val="0"/>
          <w:sz w:val="22"/>
          <w:szCs w:val="22"/>
          <w14:ligatures w14:val="none"/>
        </w:rPr>
        <w:t xml:space="preserve"> a challenge, particularly in pluralistic societies.</w:t>
      </w:r>
    </w:p>
    <w:p w14:paraId="36DBABD1" w14:textId="32F7E2B1"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ab/>
        <w:t>3.</w:t>
      </w:r>
      <w:r w:rsidRPr="00ED29B7">
        <w:rPr>
          <w:rFonts w:ascii="Arial" w:hAnsi="Arial" w:cs="Arial"/>
          <w:color w:val="000000"/>
          <w:kern w:val="0"/>
          <w:sz w:val="22"/>
          <w:szCs w:val="22"/>
          <w14:ligatures w14:val="none"/>
        </w:rPr>
        <w:tab/>
        <w:t xml:space="preserve">How effective are Loving Biblical </w:t>
      </w:r>
      <w:r w:rsidR="00777CD4" w:rsidRPr="00ED29B7">
        <w:rPr>
          <w:rFonts w:ascii="Arial" w:hAnsi="Arial" w:cs="Arial"/>
          <w:color w:val="000000"/>
          <w:kern w:val="0"/>
          <w:sz w:val="22"/>
          <w:szCs w:val="22"/>
          <w14:ligatures w14:val="none"/>
        </w:rPr>
        <w:t>God-fearing</w:t>
      </w:r>
      <w:r w:rsidRPr="00ED29B7">
        <w:rPr>
          <w:rFonts w:ascii="Arial" w:hAnsi="Arial" w:cs="Arial"/>
          <w:color w:val="000000"/>
          <w:kern w:val="0"/>
          <w:sz w:val="22"/>
          <w:szCs w:val="22"/>
          <w14:ligatures w14:val="none"/>
        </w:rPr>
        <w:t xml:space="preserve"> Christian abstinence-based table talk methodology going to get to being relevant for today, and what alternatives exist for promoting monogamous God honoring and </w:t>
      </w:r>
      <w:r w:rsidR="00777CD4" w:rsidRPr="00ED29B7">
        <w:rPr>
          <w:rFonts w:ascii="Arial" w:hAnsi="Arial" w:cs="Arial"/>
          <w:color w:val="000000"/>
          <w:kern w:val="0"/>
          <w:sz w:val="22"/>
          <w:szCs w:val="22"/>
          <w14:ligatures w14:val="none"/>
        </w:rPr>
        <w:t>prompt</w:t>
      </w:r>
      <w:r w:rsidRPr="00ED29B7">
        <w:rPr>
          <w:rFonts w:ascii="Arial" w:hAnsi="Arial" w:cs="Arial"/>
          <w:color w:val="000000"/>
          <w:kern w:val="0"/>
          <w:sz w:val="22"/>
          <w:szCs w:val="22"/>
          <w14:ligatures w14:val="none"/>
        </w:rPr>
        <w:t xml:space="preserve"> </w:t>
      </w:r>
      <w:r w:rsidR="00777CD4" w:rsidRPr="00ED29B7">
        <w:rPr>
          <w:rFonts w:ascii="Arial" w:hAnsi="Arial" w:cs="Arial"/>
          <w:color w:val="000000"/>
          <w:kern w:val="0"/>
          <w:sz w:val="22"/>
          <w:szCs w:val="22"/>
          <w14:ligatures w14:val="none"/>
        </w:rPr>
        <w:t>age-appropriate</w:t>
      </w:r>
      <w:r w:rsidRPr="00ED29B7">
        <w:rPr>
          <w:rFonts w:ascii="Arial" w:hAnsi="Arial" w:cs="Arial"/>
          <w:color w:val="000000"/>
          <w:kern w:val="0"/>
          <w:sz w:val="22"/>
          <w:szCs w:val="22"/>
          <w14:ligatures w14:val="none"/>
        </w:rPr>
        <w:t xml:space="preserve"> healthy relationships and or </w:t>
      </w:r>
      <w:r w:rsidR="00777CD4" w:rsidRPr="00ED29B7">
        <w:rPr>
          <w:rFonts w:ascii="Arial" w:hAnsi="Arial" w:cs="Arial"/>
          <w:color w:val="000000"/>
          <w:kern w:val="0"/>
          <w:sz w:val="22"/>
          <w:szCs w:val="22"/>
          <w14:ligatures w14:val="none"/>
        </w:rPr>
        <w:t>intimacy</w:t>
      </w:r>
      <w:r w:rsidRPr="00ED29B7">
        <w:rPr>
          <w:rFonts w:ascii="Arial" w:hAnsi="Arial" w:cs="Arial"/>
          <w:color w:val="000000"/>
          <w:kern w:val="0"/>
          <w:sz w:val="22"/>
          <w:szCs w:val="22"/>
          <w14:ligatures w14:val="none"/>
        </w:rPr>
        <w:t xml:space="preserve"> among youth?</w:t>
      </w:r>
    </w:p>
    <w:p w14:paraId="245B38A2" w14:textId="77777777"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ab/>
        <w:t>•</w:t>
      </w:r>
      <w:r w:rsidRPr="00ED29B7">
        <w:rPr>
          <w:rFonts w:ascii="Arial" w:hAnsi="Arial" w:cs="Arial"/>
          <w:color w:val="000000"/>
          <w:kern w:val="0"/>
          <w:sz w:val="22"/>
          <w:szCs w:val="22"/>
          <w14:ligatures w14:val="none"/>
        </w:rPr>
        <w:tab/>
        <w:t>As cultural narratives around sex and intimacy health continue to evolve, with best practices on how to respond to “</w:t>
      </w:r>
      <w:proofErr w:type="spellStart"/>
      <w:r w:rsidRPr="00ED29B7">
        <w:rPr>
          <w:rFonts w:ascii="Arial" w:hAnsi="Arial" w:cs="Arial"/>
          <w:color w:val="000000"/>
          <w:kern w:val="0"/>
          <w:sz w:val="22"/>
          <w:szCs w:val="22"/>
          <w14:ligatures w14:val="none"/>
        </w:rPr>
        <w:t>kNOw</w:t>
      </w:r>
      <w:proofErr w:type="spellEnd"/>
      <w:r w:rsidRPr="00ED29B7">
        <w:rPr>
          <w:rFonts w:ascii="Arial" w:hAnsi="Arial" w:cs="Arial"/>
          <w:color w:val="000000"/>
          <w:kern w:val="0"/>
          <w:sz w:val="22"/>
          <w:szCs w:val="22"/>
          <w14:ligatures w14:val="none"/>
        </w:rPr>
        <w:t xml:space="preserve"> your No” in a Wink, it is essential to explore new strategies for youth education that emphasize original Biblical pillars and principled character attributes of well-being and respect.</w:t>
      </w:r>
    </w:p>
    <w:p w14:paraId="5A98722C" w14:textId="77777777" w:rsidR="00ED29B7" w:rsidRPr="00ED29B7" w:rsidRDefault="00ED29B7" w:rsidP="006142B3">
      <w:pPr>
        <w:spacing w:after="0" w:line="480" w:lineRule="auto"/>
        <w:ind w:firstLine="720"/>
        <w:rPr>
          <w:rFonts w:ascii="Times New Roman" w:eastAsia="Times New Roman" w:hAnsi="Times New Roman" w:cs="Times New Roman"/>
          <w:kern w:val="0"/>
          <w14:ligatures w14:val="none"/>
        </w:rPr>
      </w:pPr>
    </w:p>
    <w:p w14:paraId="2560DB3A" w14:textId="7299BD10" w:rsidR="00ED29B7" w:rsidRPr="00ED29B7" w:rsidRDefault="00ED29B7" w:rsidP="006142B3">
      <w:pPr>
        <w:spacing w:after="0" w:line="480" w:lineRule="auto"/>
        <w:ind w:firstLine="720"/>
        <w:rPr>
          <w:rFonts w:ascii="Times New Roman" w:hAnsi="Times New Roman" w:cs="Times New Roman"/>
          <w:kern w:val="0"/>
          <w14:ligatures w14:val="none"/>
        </w:rPr>
      </w:pPr>
      <w:r w:rsidRPr="00ED29B7">
        <w:rPr>
          <w:rFonts w:ascii="Arial" w:hAnsi="Arial" w:cs="Arial"/>
          <w:color w:val="000000"/>
          <w:kern w:val="0"/>
          <w:sz w:val="22"/>
          <w:szCs w:val="22"/>
          <w14:ligatures w14:val="none"/>
        </w:rPr>
        <w:t xml:space="preserve">This course </w:t>
      </w:r>
      <w:r w:rsidR="00291F24" w:rsidRPr="00ED29B7">
        <w:rPr>
          <w:rFonts w:ascii="Arial" w:hAnsi="Arial" w:cs="Arial"/>
          <w:color w:val="000000"/>
          <w:kern w:val="0"/>
          <w:sz w:val="22"/>
          <w:szCs w:val="22"/>
          <w14:ligatures w14:val="none"/>
        </w:rPr>
        <w:t>offered</w:t>
      </w:r>
      <w:r w:rsidRPr="00ED29B7">
        <w:rPr>
          <w:rFonts w:ascii="Arial" w:hAnsi="Arial" w:cs="Arial"/>
          <w:color w:val="000000"/>
          <w:kern w:val="0"/>
          <w:sz w:val="22"/>
          <w:szCs w:val="22"/>
          <w14:ligatures w14:val="none"/>
        </w:rPr>
        <w:t xml:space="preserve"> valuable insights into the historical integration of religion and society, particularly through health interventions led by religious groups like the WCTU and the Kellogg Sanitarium. These movements </w:t>
      </w:r>
      <w:r w:rsidR="00291F24" w:rsidRPr="00ED29B7">
        <w:rPr>
          <w:rFonts w:ascii="Arial" w:hAnsi="Arial" w:cs="Arial"/>
          <w:color w:val="000000"/>
          <w:kern w:val="0"/>
          <w:sz w:val="22"/>
          <w:szCs w:val="22"/>
          <w14:ligatures w14:val="none"/>
        </w:rPr>
        <w:t>showed</w:t>
      </w:r>
      <w:r w:rsidRPr="00ED29B7">
        <w:rPr>
          <w:rFonts w:ascii="Arial" w:hAnsi="Arial" w:cs="Arial"/>
          <w:color w:val="000000"/>
          <w:kern w:val="0"/>
          <w:sz w:val="22"/>
          <w:szCs w:val="22"/>
          <w14:ligatures w14:val="none"/>
        </w:rPr>
        <w:t xml:space="preserve"> that health is not merely physical but also spiritual, emotional, and social. As I continue my journey in this advanced graduate constructive change research as an adult learner, I remain committed to exploring how these lessons can be applied to contemporary challenges, particularly in youth health education and religious community </w:t>
      </w:r>
      <w:r w:rsidRPr="00ED29B7">
        <w:rPr>
          <w:rFonts w:ascii="Arial" w:hAnsi="Arial" w:cs="Arial"/>
          <w:color w:val="000000"/>
          <w:kern w:val="0"/>
          <w:sz w:val="22"/>
          <w:szCs w:val="22"/>
          <w14:ligatures w14:val="none"/>
        </w:rPr>
        <w:lastRenderedPageBreak/>
        <w:t>effective leadership. The lingering questions generated by this course will guide my future research and engagement with the complex relationship between faith, health, and society.</w:t>
      </w:r>
    </w:p>
    <w:p w14:paraId="0333ABBB" w14:textId="77777777" w:rsidR="00ED29B7" w:rsidRDefault="00ED29B7" w:rsidP="006142B3">
      <w:pPr>
        <w:spacing w:line="480" w:lineRule="auto"/>
        <w:ind w:firstLine="720"/>
      </w:pPr>
    </w:p>
    <w:p w14:paraId="71FD3029" w14:textId="77777777" w:rsidR="001650B0" w:rsidRPr="001650B0" w:rsidRDefault="001650B0" w:rsidP="001650B0">
      <w:pPr>
        <w:spacing w:line="240" w:lineRule="auto"/>
        <w:rPr>
          <w:rFonts w:ascii="Arial" w:hAnsi="Arial" w:cs="Arial"/>
          <w:b/>
          <w:bCs/>
          <w:color w:val="FF0000"/>
          <w:kern w:val="0"/>
          <w:sz w:val="22"/>
          <w:szCs w:val="22"/>
          <w14:ligatures w14:val="none"/>
        </w:rPr>
      </w:pPr>
      <w:r w:rsidRPr="001650B0">
        <w:rPr>
          <w:rFonts w:ascii="Arial" w:hAnsi="Arial" w:cs="Arial"/>
          <w:b/>
          <w:bCs/>
          <w:color w:val="FF0000"/>
          <w:kern w:val="0"/>
          <w:sz w:val="22"/>
          <w:szCs w:val="22"/>
          <w14:ligatures w14:val="none"/>
        </w:rPr>
        <w:t xml:space="preserve">Tiffanie, this is a great and thoughtful Journal for PHI 815. I could see you making a lot of connections between course ideas in ways that advance your own academic and professional goals. Your reflections on what you learned in this course are deep and meaningful. </w:t>
      </w:r>
      <w:proofErr w:type="gramStart"/>
      <w:r w:rsidRPr="001650B0">
        <w:rPr>
          <w:rFonts w:ascii="Arial" w:hAnsi="Arial" w:cs="Arial"/>
          <w:b/>
          <w:bCs/>
          <w:color w:val="FF0000"/>
          <w:kern w:val="0"/>
          <w:sz w:val="22"/>
          <w:szCs w:val="22"/>
          <w14:ligatures w14:val="none"/>
        </w:rPr>
        <w:t>It is clear that you</w:t>
      </w:r>
      <w:proofErr w:type="gramEnd"/>
      <w:r w:rsidRPr="001650B0">
        <w:rPr>
          <w:rFonts w:ascii="Arial" w:hAnsi="Arial" w:cs="Arial"/>
          <w:b/>
          <w:bCs/>
          <w:color w:val="FF0000"/>
          <w:kern w:val="0"/>
          <w:sz w:val="22"/>
          <w:szCs w:val="22"/>
          <w14:ligatures w14:val="none"/>
        </w:rPr>
        <w:t xml:space="preserve"> gained a great deal for your future research through the work that you did in the History of the Integration of Religion and Society. Hopefully, you can use some of the work you did in this class for your literature review for your final project. </w:t>
      </w:r>
    </w:p>
    <w:p w14:paraId="541AA986" w14:textId="192D9C4B" w:rsidR="001650B0" w:rsidRDefault="001650B0" w:rsidP="001650B0">
      <w:pPr>
        <w:spacing w:line="240" w:lineRule="auto"/>
        <w:rPr>
          <w:rFonts w:ascii="Arial" w:hAnsi="Arial" w:cs="Arial"/>
          <w:b/>
          <w:bCs/>
          <w:color w:val="FF0000"/>
          <w:kern w:val="0"/>
          <w:sz w:val="22"/>
          <w:szCs w:val="22"/>
          <w14:ligatures w14:val="none"/>
        </w:rPr>
      </w:pPr>
      <w:r w:rsidRPr="001650B0">
        <w:rPr>
          <w:rFonts w:ascii="Arial" w:hAnsi="Arial" w:cs="Arial"/>
          <w:b/>
          <w:bCs/>
          <w:color w:val="FF0000"/>
          <w:kern w:val="0"/>
          <w:sz w:val="22"/>
          <w:szCs w:val="22"/>
          <w14:ligatures w14:val="none"/>
        </w:rPr>
        <w:t>Continue to refine your APA skills. Keep up the great work! -- Prof. David Ward</w:t>
      </w:r>
    </w:p>
    <w:p w14:paraId="56C3A7E0" w14:textId="70425696" w:rsidR="001650B0" w:rsidRPr="001650B0" w:rsidRDefault="001650B0" w:rsidP="001650B0">
      <w:pPr>
        <w:spacing w:line="240" w:lineRule="auto"/>
        <w:rPr>
          <w:b/>
          <w:bCs/>
          <w:color w:val="FF0000"/>
        </w:rPr>
      </w:pPr>
      <w:r>
        <w:rPr>
          <w:rFonts w:ascii="Arial" w:hAnsi="Arial" w:cs="Arial"/>
          <w:b/>
          <w:bCs/>
          <w:color w:val="FF0000"/>
          <w:kern w:val="0"/>
          <w:sz w:val="22"/>
          <w:szCs w:val="22"/>
          <w14:ligatures w14:val="none"/>
        </w:rPr>
        <w:t>Grade: A</w:t>
      </w:r>
    </w:p>
    <w:sectPr w:rsidR="001650B0" w:rsidRPr="0016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1jihfKUA" int2:invalidationBookmarkName="" int2:hashCode="z/S+0eQ5Vez6CP" int2:id="mRqpjsoV">
      <int2:state int2:value="Rejected" int2:type="AugLoop_Text_Critique"/>
    </int2:bookmark>
    <int2:bookmark int2:bookmarkName="_Int_K1MmskeO" int2:invalidationBookmarkName="" int2:hashCode="IxCQMsxACQFAoj" int2:id="uZFyB5Br">
      <int2:state int2:value="Rejected" int2:type="AugLoop_Text_Critique"/>
    </int2:bookmark>
    <int2:bookmark int2:bookmarkName="_Int_biB3Cq3z" int2:invalidationBookmarkName="" int2:hashCode="G8fvmQgQBWKOn3" int2:id="898B2WOX">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B7"/>
    <w:rsid w:val="00032D80"/>
    <w:rsid w:val="00032F9C"/>
    <w:rsid w:val="00095E8A"/>
    <w:rsid w:val="00096943"/>
    <w:rsid w:val="00107E7E"/>
    <w:rsid w:val="0013590E"/>
    <w:rsid w:val="0015143E"/>
    <w:rsid w:val="001650B0"/>
    <w:rsid w:val="0018332C"/>
    <w:rsid w:val="00291F24"/>
    <w:rsid w:val="003524DA"/>
    <w:rsid w:val="00381593"/>
    <w:rsid w:val="004941C9"/>
    <w:rsid w:val="005A2E4A"/>
    <w:rsid w:val="006142B3"/>
    <w:rsid w:val="006D538A"/>
    <w:rsid w:val="00777CD4"/>
    <w:rsid w:val="00892D51"/>
    <w:rsid w:val="009125B4"/>
    <w:rsid w:val="00AC2C67"/>
    <w:rsid w:val="00AF1755"/>
    <w:rsid w:val="00B252AD"/>
    <w:rsid w:val="00B7158E"/>
    <w:rsid w:val="00C45100"/>
    <w:rsid w:val="00CF5B4B"/>
    <w:rsid w:val="00DE7078"/>
    <w:rsid w:val="00E4506B"/>
    <w:rsid w:val="00ED29B7"/>
    <w:rsid w:val="00ED486B"/>
    <w:rsid w:val="00F8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A0E8F"/>
  <w15:chartTrackingRefBased/>
  <w15:docId w15:val="{5907D771-7D0C-E947-9FA8-A0CF29BE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9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9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9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9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9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9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9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9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9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9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9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9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9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9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9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9B7"/>
    <w:rPr>
      <w:rFonts w:eastAsiaTheme="majorEastAsia" w:cstheme="majorBidi"/>
      <w:color w:val="272727" w:themeColor="text1" w:themeTint="D8"/>
    </w:rPr>
  </w:style>
  <w:style w:type="paragraph" w:styleId="Title">
    <w:name w:val="Title"/>
    <w:basedOn w:val="Normal"/>
    <w:next w:val="Normal"/>
    <w:link w:val="TitleChar"/>
    <w:uiPriority w:val="10"/>
    <w:qFormat/>
    <w:rsid w:val="00ED2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9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9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9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9B7"/>
    <w:pPr>
      <w:spacing w:before="160"/>
      <w:jc w:val="center"/>
    </w:pPr>
    <w:rPr>
      <w:i/>
      <w:iCs/>
      <w:color w:val="404040" w:themeColor="text1" w:themeTint="BF"/>
    </w:rPr>
  </w:style>
  <w:style w:type="character" w:customStyle="1" w:styleId="QuoteChar">
    <w:name w:val="Quote Char"/>
    <w:basedOn w:val="DefaultParagraphFont"/>
    <w:link w:val="Quote"/>
    <w:uiPriority w:val="29"/>
    <w:rsid w:val="00ED29B7"/>
    <w:rPr>
      <w:i/>
      <w:iCs/>
      <w:color w:val="404040" w:themeColor="text1" w:themeTint="BF"/>
    </w:rPr>
  </w:style>
  <w:style w:type="paragraph" w:styleId="ListParagraph">
    <w:name w:val="List Paragraph"/>
    <w:basedOn w:val="Normal"/>
    <w:uiPriority w:val="34"/>
    <w:qFormat/>
    <w:rsid w:val="00ED29B7"/>
    <w:pPr>
      <w:ind w:left="720"/>
      <w:contextualSpacing/>
    </w:pPr>
  </w:style>
  <w:style w:type="character" w:styleId="IntenseEmphasis">
    <w:name w:val="Intense Emphasis"/>
    <w:basedOn w:val="DefaultParagraphFont"/>
    <w:uiPriority w:val="21"/>
    <w:qFormat/>
    <w:rsid w:val="00ED29B7"/>
    <w:rPr>
      <w:i/>
      <w:iCs/>
      <w:color w:val="0F4761" w:themeColor="accent1" w:themeShade="BF"/>
    </w:rPr>
  </w:style>
  <w:style w:type="paragraph" w:styleId="IntenseQuote">
    <w:name w:val="Intense Quote"/>
    <w:basedOn w:val="Normal"/>
    <w:next w:val="Normal"/>
    <w:link w:val="IntenseQuoteChar"/>
    <w:uiPriority w:val="30"/>
    <w:qFormat/>
    <w:rsid w:val="00ED2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9B7"/>
    <w:rPr>
      <w:i/>
      <w:iCs/>
      <w:color w:val="0F4761" w:themeColor="accent1" w:themeShade="BF"/>
    </w:rPr>
  </w:style>
  <w:style w:type="character" w:styleId="IntenseReference">
    <w:name w:val="Intense Reference"/>
    <w:basedOn w:val="DefaultParagraphFont"/>
    <w:uiPriority w:val="32"/>
    <w:qFormat/>
    <w:rsid w:val="00ED29B7"/>
    <w:rPr>
      <w:b/>
      <w:bCs/>
      <w:smallCaps/>
      <w:color w:val="0F4761" w:themeColor="accent1" w:themeShade="BF"/>
      <w:spacing w:val="5"/>
    </w:rPr>
  </w:style>
  <w:style w:type="paragraph" w:styleId="NormalWeb">
    <w:name w:val="Normal (Web)"/>
    <w:basedOn w:val="Normal"/>
    <w:uiPriority w:val="99"/>
    <w:semiHidden/>
    <w:unhideWhenUsed/>
    <w:rsid w:val="00ED29B7"/>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DefaultParagraphFont"/>
    <w:rsid w:val="00ED2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1663</Words>
  <Characters>9898</Characters>
  <Application>Microsoft Office Word</Application>
  <DocSecurity>0</DocSecurity>
  <Lines>159</Lines>
  <Paragraphs>33</Paragraphs>
  <ScaleCrop>false</ScaleCrop>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Health Humanity)</dc:creator>
  <cp:keywords/>
  <dc:description/>
  <cp:lastModifiedBy>David Ward</cp:lastModifiedBy>
  <cp:revision>2</cp:revision>
  <dcterms:created xsi:type="dcterms:W3CDTF">2024-11-04T18:53:00Z</dcterms:created>
  <dcterms:modified xsi:type="dcterms:W3CDTF">2024-11-04T18:53:00Z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7b2f5385742f300f8a8f7c8e51c8fca153131318cf0aa67f811087913f05a120</vt:lpwstr>
  </property>
</Properties>
</file>