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keepLines/>
        <w:pBdr>
          <w:top w:val="none" w:color="auto" w:sz="0" w:space="0"/>
          <w:left w:val="none" w:color="auto" w:sz="0" w:space="0"/>
          <w:bottom w:val="none" w:color="auto" w:sz="0" w:space="0"/>
          <w:right w:val="none" w:color="auto" w:sz="0" w:space="0"/>
          <w:between w:val="none" w:color="auto" w:sz="0" w:space="0"/>
        </w:pBdr>
        <w:tabs>
          <w:tab w:val="right" w:pos="8640"/>
        </w:tabs>
        <w:ind w:left="720" w:hanging="720"/>
      </w:pPr>
    </w:p>
    <w:p w14:paraId="00000002">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14:paraId="00000003">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14:paraId="00000004">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14:paraId="00000005">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14:paraId="00000006">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14:paraId="3ED15C7E">
      <w:pPr>
        <w:tabs>
          <w:tab w:val="clear" w:pos="8640"/>
        </w:tabs>
        <w:suppressAutoHyphens w:val="0"/>
        <w:autoSpaceDE/>
        <w:autoSpaceDN/>
        <w:spacing w:line="240" w:lineRule="auto"/>
        <w:ind w:firstLine="0"/>
        <w:jc w:val="center"/>
      </w:pPr>
      <w:r>
        <w:t>LDR 807-12: Leader Development: Transforming Self-Concept</w:t>
      </w:r>
    </w:p>
    <w:p w14:paraId="00D611BD">
      <w:pPr>
        <w:tabs>
          <w:tab w:val="clear" w:pos="8640"/>
        </w:tabs>
        <w:suppressAutoHyphens w:val="0"/>
        <w:autoSpaceDE/>
        <w:autoSpaceDN/>
        <w:spacing w:line="240" w:lineRule="auto"/>
        <w:ind w:firstLine="0"/>
        <w:jc w:val="center"/>
      </w:pPr>
    </w:p>
    <w:p w14:paraId="2F732979">
      <w:pPr>
        <w:tabs>
          <w:tab w:val="clear" w:pos="8640"/>
        </w:tabs>
        <w:suppressAutoHyphens w:val="0"/>
        <w:autoSpaceDE/>
        <w:autoSpaceDN/>
        <w:spacing w:line="240" w:lineRule="auto"/>
        <w:ind w:firstLine="0"/>
        <w:jc w:val="center"/>
      </w:pPr>
      <w:r>
        <w:t>Obed Alcime</w:t>
      </w:r>
    </w:p>
    <w:p w14:paraId="700AC811">
      <w:pPr>
        <w:tabs>
          <w:tab w:val="clear" w:pos="8640"/>
        </w:tabs>
        <w:suppressAutoHyphens w:val="0"/>
        <w:autoSpaceDE/>
        <w:autoSpaceDN/>
        <w:spacing w:line="240" w:lineRule="auto"/>
        <w:ind w:firstLine="0"/>
        <w:jc w:val="center"/>
      </w:pPr>
    </w:p>
    <w:p w14:paraId="68AA39F5">
      <w:pPr>
        <w:tabs>
          <w:tab w:val="clear" w:pos="8640"/>
        </w:tabs>
        <w:suppressAutoHyphens w:val="0"/>
        <w:autoSpaceDE/>
        <w:autoSpaceDN/>
        <w:spacing w:line="240" w:lineRule="auto"/>
        <w:ind w:firstLine="0"/>
        <w:jc w:val="center"/>
      </w:pPr>
      <w:r>
        <w:t>Omega Graduate School</w:t>
      </w:r>
    </w:p>
    <w:p w14:paraId="657E6550">
      <w:pPr>
        <w:tabs>
          <w:tab w:val="clear" w:pos="8640"/>
        </w:tabs>
        <w:suppressAutoHyphens w:val="0"/>
        <w:autoSpaceDE/>
        <w:autoSpaceDN/>
        <w:spacing w:line="240" w:lineRule="auto"/>
        <w:ind w:firstLine="0"/>
        <w:jc w:val="center"/>
      </w:pPr>
    </w:p>
    <w:p w14:paraId="3D018AD3">
      <w:pPr>
        <w:tabs>
          <w:tab w:val="clear" w:pos="8640"/>
        </w:tabs>
        <w:suppressAutoHyphens w:val="0"/>
        <w:autoSpaceDE/>
        <w:autoSpaceDN/>
        <w:spacing w:line="240" w:lineRule="auto"/>
        <w:ind w:firstLine="0"/>
        <w:jc w:val="center"/>
      </w:pPr>
      <w:r>
        <w:t>November 30, 2024</w:t>
      </w:r>
    </w:p>
    <w:p w14:paraId="0000000F">
      <w:pPr>
        <w:spacing w:line="240" w:lineRule="auto"/>
        <w:ind w:firstLine="0"/>
        <w:jc w:val="center"/>
      </w:pPr>
    </w:p>
    <w:p w14:paraId="00000010">
      <w:pPr>
        <w:spacing w:line="240" w:lineRule="auto"/>
        <w:ind w:firstLine="0"/>
        <w:jc w:val="center"/>
      </w:pPr>
    </w:p>
    <w:p w14:paraId="00000011">
      <w:pPr>
        <w:spacing w:line="240" w:lineRule="auto"/>
        <w:ind w:firstLine="0"/>
        <w:jc w:val="center"/>
      </w:pPr>
    </w:p>
    <w:p w14:paraId="00000012">
      <w:pPr>
        <w:spacing w:line="240" w:lineRule="auto"/>
        <w:ind w:firstLine="0"/>
        <w:jc w:val="center"/>
      </w:pPr>
    </w:p>
    <w:p w14:paraId="00000013">
      <w:pPr>
        <w:spacing w:line="240" w:lineRule="auto"/>
        <w:ind w:firstLine="0"/>
        <w:jc w:val="center"/>
      </w:pPr>
      <w:r>
        <w:t>Professor</w:t>
      </w:r>
    </w:p>
    <w:p w14:paraId="00000014">
      <w:pPr>
        <w:spacing w:line="240" w:lineRule="auto"/>
        <w:ind w:firstLine="0"/>
        <w:jc w:val="center"/>
      </w:pPr>
    </w:p>
    <w:p w14:paraId="00000015">
      <w:pPr>
        <w:spacing w:line="240" w:lineRule="auto"/>
        <w:ind w:firstLine="0"/>
        <w:jc w:val="center"/>
      </w:pPr>
    </w:p>
    <w:p w14:paraId="00000016">
      <w:pPr>
        <w:spacing w:line="240" w:lineRule="auto"/>
        <w:ind w:firstLine="0"/>
        <w:jc w:val="center"/>
      </w:pPr>
      <w:r>
        <w:t>Dr. McClane</w:t>
      </w:r>
    </w:p>
    <w:p w14:paraId="00000017">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pPr>
    </w:p>
    <w:p w14:paraId="00000018">
      <w:pPr>
        <w:tabs>
          <w:tab w:val="right" w:pos="8640"/>
        </w:tabs>
        <w:spacing w:line="240" w:lineRule="auto"/>
        <w:ind w:firstLine="0"/>
      </w:pPr>
      <w:r>
        <w:br w:type="page"/>
      </w:r>
    </w:p>
    <w:p w14:paraId="19B18452">
      <w:pPr>
        <w:tabs>
          <w:tab w:val="right" w:pos="8640"/>
        </w:tabs>
      </w:pPr>
      <w:r>
        <w:t xml:space="preserve">Assignment #3 – Essay </w:t>
      </w:r>
    </w:p>
    <w:p w14:paraId="620BB2AA">
      <w:pPr>
        <w:tabs>
          <w:tab w:val="right" w:pos="8640"/>
        </w:tabs>
      </w:pPr>
      <w:r>
        <w:t xml:space="preserve">1. Write a 5-page paper based on the question below: </w:t>
      </w:r>
    </w:p>
    <w:p w14:paraId="14C99EF2">
      <w:pPr>
        <w:tabs>
          <w:tab w:val="right" w:pos="8640"/>
        </w:tabs>
      </w:pPr>
      <w:r>
        <w:t xml:space="preserve">a. Synthesize and integrate all that you have learned thus far to write an essay on the following question: “Why are self-concept, spirituality, and moral development so critical for leadership?” In order for your essay to receive a good grade, you must include the concepts of self-efficacy, self-concept, spirituality, and moral development as you synthesize and integrate them with the core concept of leader development. </w:t>
      </w:r>
    </w:p>
    <w:p w14:paraId="2AA27388">
      <w:pPr>
        <w:tabs>
          <w:tab w:val="right" w:pos="8640"/>
        </w:tabs>
      </w:pPr>
      <w:r>
        <w:t xml:space="preserve">b. Before you begin writing, create an outline that will guide you in your composition. This will be especially helpful since you are limited to 5 pages for the entire essay. c. In the past, students have confused “leader development” with “leadership development.” Notice that this course focuses on “leader development.” This includes the internal dynamics of a leader, how they grow and mature. Make sure you refer to and use the expression “leader development” throughout your essay. </w:t>
      </w:r>
    </w:p>
    <w:p w14:paraId="472F495C">
      <w:pPr>
        <w:tabs>
          <w:tab w:val="right" w:pos="8640"/>
        </w:tabs>
      </w:pPr>
      <w:r>
        <w:t xml:space="preserve">2. Remember that your essay will be graded according to the items that were highlighted during the essay writing workshop. If you were unable to attend, make sure you access the recording of that session. </w:t>
      </w:r>
    </w:p>
    <w:p w14:paraId="00000019">
      <w:pPr>
        <w:tabs>
          <w:tab w:val="right" w:pos="8640"/>
        </w:tabs>
      </w:pPr>
      <w:r>
        <w:t>3. Paper Outline a. Begin with an introductory paragraph that has a succinct thesis statement. b. Address the topic of the paper with critical thought. c. End with a conclusion that reaffirms your thesis. d. Use a minimum of eleven scholarly research sources (two books and the remaining scholarly peer-reviewed journal articles).</w:t>
      </w:r>
    </w:p>
    <w:p w14:paraId="0000001B">
      <w:pPr>
        <w:tabs>
          <w:tab w:val="right" w:pos="8640"/>
        </w:tabs>
      </w:pPr>
    </w:p>
    <w:p w14:paraId="0000001C">
      <w:pPr>
        <w:tabs>
          <w:tab w:val="right" w:pos="8640"/>
        </w:tabs>
      </w:pPr>
    </w:p>
    <w:p w14:paraId="0000001D">
      <w:pPr>
        <w:tabs>
          <w:tab w:val="right" w:pos="8640"/>
        </w:tabs>
      </w:pPr>
    </w:p>
    <w:p w14:paraId="385AEC4F">
      <w:pPr>
        <w:tabs>
          <w:tab w:val="right" w:pos="8640"/>
        </w:tabs>
        <w:ind w:firstLine="0"/>
        <w:rPr>
          <w:b/>
          <w:bCs/>
        </w:rPr>
      </w:pPr>
      <w:r>
        <w:rPr>
          <w:b/>
          <w:bCs/>
        </w:rPr>
        <w:t xml:space="preserve">       Why are self-concept, spirituality, and moral development so critical for leadership?”</w:t>
      </w:r>
    </w:p>
    <w:p w14:paraId="26F1FBEF">
      <w:pPr>
        <w:tabs>
          <w:tab w:val="right" w:pos="8640"/>
        </w:tabs>
      </w:pPr>
      <w:r>
        <w:tab/>
      </w:r>
    </w:p>
    <w:p w14:paraId="75EF2924">
      <w:pPr>
        <w:tabs>
          <w:tab w:val="right" w:pos="8640"/>
        </w:tabs>
        <w:rPr>
          <w:highlight w:val="yellow"/>
        </w:rPr>
      </w:pPr>
      <w:r>
        <w:t xml:space="preserve">Leadership in the modern era is no longer defined solely by authority or technical skills. Why do some leaders successfully navigate organizational challenges, inspire trust, and align their actions with core values, while others falter? It hinges on deeper, intrinsic qualities such as self-concept, spirituality, and moral development. However, these qualities do not emerge in isolation. Research shows that self-efficacy plays a pivotal role in shaping a leader’s capacity to develop a coherent self-concept, align with spiritual values, and to act ethically. </w:t>
      </w:r>
      <w:r>
        <w:rPr>
          <w:highlight w:val="yellow"/>
        </w:rPr>
        <w:t xml:space="preserve">This paper argues that self-efficacy is the critical foundation for self-concept, spirituality, and moral development in leadership. </w:t>
      </w:r>
      <w:r>
        <w:commentReference w:id="0"/>
      </w:r>
    </w:p>
    <w:p w14:paraId="20C16D5B">
      <w:pPr>
        <w:tabs>
          <w:tab w:val="right" w:pos="8640"/>
        </w:tabs>
        <w:ind w:firstLine="0"/>
      </w:pPr>
    </w:p>
    <w:p w14:paraId="6A7D7899">
      <w:pPr>
        <w:tabs>
          <w:tab w:val="right" w:pos="8640"/>
        </w:tabs>
        <w:ind w:firstLine="0"/>
        <w:rPr>
          <w:b/>
          <w:bCs/>
        </w:rPr>
      </w:pPr>
      <w:r>
        <w:rPr>
          <w:b/>
          <w:bCs/>
        </w:rPr>
        <w:t>Self-Efficacy and Self-Concept in Leadership</w:t>
      </w:r>
    </w:p>
    <w:p w14:paraId="6A88681C">
      <w:pPr>
        <w:tabs>
          <w:tab w:val="right" w:pos="8640"/>
        </w:tabs>
      </w:pPr>
      <w:r>
        <w:t>Self-concept, the understanding of one’s identity and purpose, is a fundamental aspect of effective leadership. Leaders with a keen sense of self-concept exhibit confidence, clarity, and authenticity, which inspire trust and loyalty among their followers. Self-efficacy acts as the engine that drives the development and reinforcement of self-concept.</w:t>
      </w:r>
    </w:p>
    <w:p w14:paraId="0E0EF4E8">
      <w:pPr>
        <w:tabs>
          <w:tab w:val="right" w:pos="8640"/>
        </w:tabs>
      </w:pPr>
      <w:r>
        <w:t>Bandura’s theory of self-efficacy emphasizes its role in shaping behaviors and outcomes, asserting that individuals with high self-efficacy are more likely to engage in and persist with challenging tasks (Bandura, 1977). This is particularly relevant in leadership, where challenges are constant, and strong self-concept is required to navigate them. Leaders with high self-efficacy internalize their experiences, using them to refine their understanding of themselves and their roles (Kauffman et al., 2023).</w:t>
      </w:r>
    </w:p>
    <w:p w14:paraId="6ED62FFC">
      <w:pPr>
        <w:tabs>
          <w:tab w:val="right" w:pos="8640"/>
        </w:tabs>
      </w:pPr>
      <w:r>
        <w:t>Jiang et al. (2023) found that a powerful sense of self-efficacy in leadership can restore a leader’s view of self-concept during times of mental uncertainty. By empowering leaders to approach challenges with confidence, self-efficacy enables them to refine their self-concept, creating a loop that continually sharpens their ability to lead.</w:t>
      </w:r>
    </w:p>
    <w:p w14:paraId="29FBD03B">
      <w:pPr>
        <w:tabs>
          <w:tab w:val="right" w:pos="8640"/>
        </w:tabs>
      </w:pPr>
      <w:r>
        <w:t>Additionally, Luo et al. (2024) explored an immersion between teacher leadership and self-efficacy. Leaders who develop self-efficacy through experience and reflection cultivate a self-concept that aligns with their professional roles, creating student resilience and adaptability. This relationship demonstrates that self-efficacy enhances self-concept but also equips leaders to excel in their duties and responsibilities.</w:t>
      </w:r>
    </w:p>
    <w:p w14:paraId="765BE889">
      <w:pPr>
        <w:tabs>
          <w:tab w:val="right" w:pos="8640"/>
        </w:tabs>
        <w:ind w:firstLine="0"/>
      </w:pPr>
    </w:p>
    <w:p w14:paraId="396DED23">
      <w:pPr>
        <w:tabs>
          <w:tab w:val="right" w:pos="8640"/>
        </w:tabs>
        <w:ind w:firstLine="0"/>
        <w:rPr>
          <w:b/>
          <w:bCs/>
        </w:rPr>
      </w:pPr>
      <w:r>
        <w:rPr>
          <w:b/>
          <w:bCs/>
        </w:rPr>
        <w:t>The Influence of Self-Efficacy on Spirituality in Leadership</w:t>
      </w:r>
    </w:p>
    <w:p w14:paraId="492F2BB6">
      <w:pPr>
        <w:tabs>
          <w:tab w:val="right" w:pos="8640"/>
        </w:tabs>
      </w:pPr>
      <w:r>
        <w:t>Spirituality in leadership involves aligning one’s actions with core values, a sense of purpose, and the pursuit of greater good. Leaders who embody spirituality will often demonstrate more empathy, authenticity, and integrity, qualities that are vital for interpersonal trust and collaboration. Faith-based self-efficacy charges leaders to act on their spiritual convictions, ensuring that their practices always align with their values. (Bandura,1977)</w:t>
      </w:r>
    </w:p>
    <w:p w14:paraId="31ACB059">
      <w:pPr>
        <w:tabs>
          <w:tab w:val="right" w:pos="8640"/>
        </w:tabs>
      </w:pPr>
      <w:r>
        <w:t>Allen and Fry (2022) proposed a framework for spiritual development, emphasizing that self-efficacy is crucial to developing and sustaining spiritual values. Leaders with confidence in their ability are better equipped to navigate challenges while remaining grounded in their spiritual principles. Specifically in the Christian context, spiritual development may require an inter-dependency on Biblical truths as well as psychological self-confidence. This ensures that leaders maintain the utmost confidence, even in difficult circumstances.</w:t>
      </w:r>
    </w:p>
    <w:p w14:paraId="208A46D9">
      <w:pPr>
        <w:tabs>
          <w:tab w:val="right" w:pos="8640"/>
        </w:tabs>
      </w:pPr>
      <w:r>
        <w:t xml:space="preserve">Jiang et al. (2023) further state that the role of self-efficacy in enhancing spirituality in leadership, noting that a leader’s core values will be best expressed externally as morale among team members of an organization. Leaders who integrate their core spiritual values into their leadership practices create environments that eventually reflect their commitment, not only to fiscal success, but to ethical standards. Gaur (2024) supports this integration of spirituality and leadership for sustainable management, arguing that self-efficacy specifically provokes church leaders to always seek a balance between organizational demands and spiritual values. </w:t>
      </w:r>
    </w:p>
    <w:p w14:paraId="136BC4EE">
      <w:pPr>
        <w:tabs>
          <w:tab w:val="right" w:pos="8640"/>
        </w:tabs>
      </w:pPr>
    </w:p>
    <w:p w14:paraId="73CCBAC3">
      <w:pPr>
        <w:tabs>
          <w:tab w:val="right" w:pos="8640"/>
        </w:tabs>
        <w:ind w:firstLine="0"/>
        <w:rPr>
          <w:b/>
          <w:bCs/>
        </w:rPr>
      </w:pPr>
      <w:r>
        <w:rPr>
          <w:b/>
          <w:bCs/>
        </w:rPr>
        <w:t>Self-Efficacy as a Foundation for Moral Development in Leadership</w:t>
      </w:r>
    </w:p>
    <w:p w14:paraId="1025B311">
      <w:pPr>
        <w:tabs>
          <w:tab w:val="right" w:pos="8640"/>
        </w:tabs>
      </w:pPr>
      <w:r>
        <w:t>Moral development, the process of intrinsic ethical reasoning and decision-making, is indispensable for leadership. Leaders with strong moral development not only inspire right reasoning but value accountability and the constant self-evaluation of their behaviors. Self-efficacy undergirds moral development by providing leaders with the confidence to remain committed to moral principles, even in the face of adversity that may challenge their integrity.</w:t>
      </w:r>
    </w:p>
    <w:p w14:paraId="11536021">
      <w:pPr>
        <w:tabs>
          <w:tab w:val="right" w:pos="8640"/>
        </w:tabs>
      </w:pPr>
      <w:r>
        <w:t>Kohlberg’s stages of moral development provide a framework for understanding how individuals progress from self-centered reasoning to principled decision-making (Kohlberg, 1981). Leaders with strong self-efficacy are more likely to operate at higher stages of moral reasoning, as they possess the assurance needed to uphold ethical standards, even under pressure.</w:t>
      </w:r>
    </w:p>
    <w:p w14:paraId="469B9A5E">
      <w:pPr>
        <w:tabs>
          <w:tab w:val="right" w:pos="8640"/>
        </w:tabs>
      </w:pPr>
      <w:r>
        <w:t>Furthermore, Huang et al. (2021) highlights the relationship between transformational and participatory leadership styles, finding that leaders with strong ethical foundations reduce counterproductive behaviors in themselves and their teams. This underscores the importance of self-efficacy in enabling leaders to act with and model ethical behavior for their followers.</w:t>
      </w:r>
    </w:p>
    <w:p w14:paraId="5A7DF3D2">
      <w:pPr>
        <w:tabs>
          <w:tab w:val="right" w:pos="8640"/>
        </w:tabs>
      </w:pPr>
      <w:r>
        <w:t>Moreover, Syahrani et al. (2022) examined the effect of ethical leadership on job performance, highlighting the mediating role of public service motivation and consistent commitment. Leaders with higher self-efficacy were found to be better equipped to make ethical decisions and inspire their teams to do the same, reinforcing the importance of moral development in leadership.</w:t>
      </w:r>
    </w:p>
    <w:p w14:paraId="4E3CC696">
      <w:pPr>
        <w:tabs>
          <w:tab w:val="right" w:pos="8640"/>
        </w:tabs>
        <w:ind w:firstLine="0"/>
      </w:pPr>
    </w:p>
    <w:p w14:paraId="64BC377F">
      <w:pPr>
        <w:tabs>
          <w:tab w:val="right" w:pos="8640"/>
        </w:tabs>
        <w:ind w:firstLine="0"/>
        <w:rPr>
          <w:b/>
          <w:bCs/>
        </w:rPr>
      </w:pPr>
      <w:r>
        <w:rPr>
          <w:b/>
          <w:bCs/>
        </w:rPr>
        <w:t>Synergizing Self-Concept, Spirituality, and Moral Development Through Self-Efficacy</w:t>
      </w:r>
    </w:p>
    <w:p w14:paraId="23A9DDCD">
      <w:pPr>
        <w:tabs>
          <w:tab w:val="right" w:pos="8640"/>
        </w:tabs>
      </w:pPr>
      <w:r>
        <w:t>While self-efficacy empowers self-concept, spirituality, and moral development individually, its true power lies in its ability to integrate these elements into a cohesive leadership framework. Leaders who achieve this integration are authentic, principled, transformative, and capable of bridging intrinsic and extrinsic changes.</w:t>
      </w:r>
    </w:p>
    <w:p w14:paraId="46AED312">
      <w:pPr>
        <w:tabs>
          <w:tab w:val="right" w:pos="8640"/>
        </w:tabs>
      </w:pPr>
      <w:r>
        <w:t>Du Plessis (2019) further emphasizes the role of self-leadership in professional development, noting that leaders with high self-efficacy are better positioned to align their self-concept with spiritual and moral values. This alignment ensures that leaders act consistently with their principles to develop long-term trust and accountability from others in their work. In conjunction with morality, self-concept creates awareness of a leader’s imperfections, while self-efficacy develops a leader’s ability to vocalize and revise any errors in their actions, empowered by spirituality and core values.</w:t>
      </w:r>
    </w:p>
    <w:p w14:paraId="3BE42BF6">
      <w:pPr>
        <w:tabs>
          <w:tab w:val="right" w:pos="8640"/>
        </w:tabs>
      </w:pPr>
      <w:r>
        <w:t>Chughtai et al. (2023) illustrate how this type of adaptive leadership, supported by self-efficacy, becomes organizational innovation and resilience. Leaders who integrate self-concept, spirituality, and moral development are better skilled to navigate challenges, create serial success, and to develop their organization as a preferred location to make societal impact.</w:t>
      </w:r>
    </w:p>
    <w:p w14:paraId="3B774EB7">
      <w:pPr>
        <w:tabs>
          <w:tab w:val="right" w:pos="8640"/>
        </w:tabs>
      </w:pPr>
      <w:r>
        <w:t>This synergy is further reinforced by Ismail et al. (2023), who examined the relationship between coaching leadership styles and employees’ belief in their abilities. Their findings suggest that leaders who increase in self-efficacy activate a reciprocal source of confidence for both the leader and follower during inevitable times of lower confidence.</w:t>
      </w:r>
    </w:p>
    <w:p w14:paraId="523A98D4">
      <w:pPr>
        <w:tabs>
          <w:tab w:val="right" w:pos="8640"/>
        </w:tabs>
        <w:ind w:firstLine="0"/>
        <w:rPr>
          <w:b/>
          <w:bCs/>
        </w:rPr>
      </w:pPr>
    </w:p>
    <w:p w14:paraId="6836006B">
      <w:pPr>
        <w:tabs>
          <w:tab w:val="right" w:pos="8640"/>
        </w:tabs>
        <w:ind w:firstLine="0"/>
        <w:rPr>
          <w:b/>
          <w:bCs/>
        </w:rPr>
      </w:pPr>
      <w:r>
        <w:rPr>
          <w:b/>
          <w:bCs/>
        </w:rPr>
        <w:t>Conclusion</w:t>
      </w:r>
    </w:p>
    <w:p w14:paraId="7ABAFE6E">
      <w:pPr>
        <w:tabs>
          <w:tab w:val="right" w:pos="8640"/>
        </w:tabs>
      </w:pPr>
      <w:r>
        <w:t>Self-efficacy is the cornerstone of effective leadership, empowering self-concept, spirituality, and moral development to create authentic and impactful leaders. By the establishment of confidence, resilience, and ethical clarity, self-efficacy enables leaders to transition from intrinsic growth to external effectiveness, aligning personal development with organizational goals.</w:t>
      </w:r>
    </w:p>
    <w:p w14:paraId="72BFC1F0">
      <w:pPr>
        <w:tabs>
          <w:tab w:val="right" w:pos="8640"/>
        </w:tabs>
      </w:pPr>
      <w:r>
        <w:t>As society and organizations face increasingly complex challenges, the cultivation of self-efficacy emerges as a critical strategy for leadership development. Leaders who integrate self-concept, spirituality, and moral development are better equipped to navigate these challenges, inspire their teams, and drive sustainable success. As leadership evolves in increasingly diverse and globalized contexts, how might the interplay of self-efficacy, self-concept, spirituality, and moral development adapt to new challenges? Ultimately, self-efficacy serves as the necessary and critical foundation for this evolution in today’s modern leadership landscape.</w:t>
      </w:r>
    </w:p>
    <w:p w14:paraId="417FF751">
      <w:pPr>
        <w:tabs>
          <w:tab w:val="right" w:pos="8640"/>
        </w:tabs>
      </w:pPr>
    </w:p>
    <w:p w14:paraId="40610DC7">
      <w:pPr>
        <w:tabs>
          <w:tab w:val="right" w:pos="8640"/>
        </w:tabs>
        <w:rPr>
          <w:b/>
          <w:bCs/>
        </w:rPr>
      </w:pPr>
    </w:p>
    <w:p w14:paraId="31E43DAF">
      <w:pPr>
        <w:tabs>
          <w:tab w:val="right" w:pos="8640"/>
        </w:tabs>
        <w:rPr>
          <w:b/>
          <w:bCs/>
        </w:rPr>
      </w:pPr>
    </w:p>
    <w:p w14:paraId="7415CEEC">
      <w:pPr>
        <w:tabs>
          <w:tab w:val="right" w:pos="8640"/>
        </w:tabs>
        <w:rPr>
          <w:b/>
          <w:bCs/>
        </w:rPr>
      </w:pPr>
    </w:p>
    <w:p w14:paraId="653FC440">
      <w:pPr>
        <w:tabs>
          <w:tab w:val="right" w:pos="8640"/>
        </w:tabs>
        <w:ind w:firstLine="0"/>
        <w:rPr>
          <w:b/>
          <w:bCs/>
        </w:rPr>
      </w:pPr>
      <w:r>
        <w:rPr>
          <w:b/>
          <w:bCs/>
        </w:rPr>
        <w:t xml:space="preserve">                                                                   References</w:t>
      </w:r>
    </w:p>
    <w:p w14:paraId="35877C3C">
      <w:pPr>
        <w:tabs>
          <w:tab w:val="right" w:pos="8640"/>
        </w:tabs>
        <w:ind w:left="720" w:hanging="720"/>
      </w:pPr>
      <w:r>
        <w:t xml:space="preserve">Allen, S., &amp; Fry, L. W. (2022). A framework for leader, spiritual, and moral development. </w:t>
      </w:r>
      <w:r>
        <w:rPr>
          <w:i/>
          <w:iCs/>
        </w:rPr>
        <w:t>Journal of Business Ethics, 184</w:t>
      </w:r>
      <w:r>
        <w:t>(3), 649–663.</w:t>
      </w:r>
    </w:p>
    <w:p w14:paraId="5A58C5AE">
      <w:pPr>
        <w:tabs>
          <w:tab w:val="right" w:pos="8640"/>
        </w:tabs>
        <w:ind w:left="720" w:hanging="720"/>
      </w:pPr>
      <w:r>
        <w:t xml:space="preserve">            </w:t>
      </w:r>
      <w:r>
        <w:fldChar w:fldCharType="begin"/>
      </w:r>
      <w:r>
        <w:instrText xml:space="preserve"> HYPERLINK "https://doi.org/10.1007/s10551-022-05116-y" \t "_new" </w:instrText>
      </w:r>
      <w:r>
        <w:fldChar w:fldCharType="separate"/>
      </w:r>
      <w:r>
        <w:rPr>
          <w:rStyle w:val="28"/>
        </w:rPr>
        <w:t>https://doi.org/10.1007/s10551-022-05116-y</w:t>
      </w:r>
      <w:r>
        <w:rPr>
          <w:rStyle w:val="28"/>
        </w:rPr>
        <w:fldChar w:fldCharType="end"/>
      </w:r>
    </w:p>
    <w:p w14:paraId="1AA49CC6">
      <w:pPr>
        <w:tabs>
          <w:tab w:val="right" w:pos="8640"/>
        </w:tabs>
        <w:ind w:left="1440" w:hanging="1440"/>
      </w:pPr>
      <w:r>
        <w:t>Bandura, A. (</w:t>
      </w:r>
      <w:r>
        <w:rPr>
          <w:highlight w:val="cyan"/>
        </w:rPr>
        <w:t>1977</w:t>
      </w:r>
      <w:r>
        <w:t xml:space="preserve">). Self-efficacy: Toward a unifying theory of behavioral change. </w:t>
      </w:r>
      <w:r>
        <w:rPr>
          <w:i/>
          <w:iCs/>
        </w:rPr>
        <w:t>Psychological Review, 84</w:t>
      </w:r>
      <w:r>
        <w:t>(2), 191–215.</w:t>
      </w:r>
    </w:p>
    <w:p w14:paraId="381F155F">
      <w:pPr>
        <w:tabs>
          <w:tab w:val="right" w:pos="8640"/>
        </w:tabs>
        <w:ind w:left="720" w:hanging="720"/>
      </w:pPr>
      <w:r>
        <w:t xml:space="preserve">Chughtai, M. S., Syed, F., Naseer, S., &amp; Chinchilla, N. (2023). Role of adaptive leadership in learning organizations to boost organizational innovations with change self-efficacy. </w:t>
      </w:r>
      <w:r>
        <w:rPr>
          <w:i/>
          <w:iCs/>
        </w:rPr>
        <w:t>Current Psychology.</w:t>
      </w:r>
      <w:r>
        <w:t xml:space="preserve"> </w:t>
      </w:r>
      <w:r>
        <w:fldChar w:fldCharType="begin"/>
      </w:r>
      <w:r>
        <w:instrText xml:space="preserve"> HYPERLINK "https://doi.org/10.1007/s12144-023-04669-z" \t "_new" </w:instrText>
      </w:r>
      <w:r>
        <w:fldChar w:fldCharType="separate"/>
      </w:r>
      <w:r>
        <w:rPr>
          <w:rStyle w:val="28"/>
        </w:rPr>
        <w:t>https://doi.org/10.1007/s12144-023-04669-z</w:t>
      </w:r>
      <w:r>
        <w:rPr>
          <w:rStyle w:val="28"/>
        </w:rPr>
        <w:fldChar w:fldCharType="end"/>
      </w:r>
    </w:p>
    <w:p w14:paraId="1B83B541">
      <w:pPr>
        <w:tabs>
          <w:tab w:val="right" w:pos="8640"/>
        </w:tabs>
        <w:ind w:left="720" w:hanging="720"/>
      </w:pPr>
      <w:r>
        <w:t xml:space="preserve">Du Plessis, M. (2019). Positive self-leadership: A framework for professional leadership development. In </w:t>
      </w:r>
      <w:r>
        <w:rPr>
          <w:i/>
          <w:iCs/>
        </w:rPr>
        <w:t>Springer eBooks</w:t>
      </w:r>
      <w:r>
        <w:t xml:space="preserve"> (pp. 445–461). </w:t>
      </w:r>
      <w:r>
        <w:fldChar w:fldCharType="begin"/>
      </w:r>
      <w:r>
        <w:instrText xml:space="preserve"> HYPERLINK "https://doi.org/10.1007/978-3-030-20583-6_20" \t "_new" </w:instrText>
      </w:r>
      <w:r>
        <w:fldChar w:fldCharType="separate"/>
      </w:r>
      <w:r>
        <w:rPr>
          <w:rStyle w:val="28"/>
        </w:rPr>
        <w:t>https://doi.org/10.1007/978-3-030-20583-6_20</w:t>
      </w:r>
      <w:r>
        <w:rPr>
          <w:rStyle w:val="28"/>
        </w:rPr>
        <w:fldChar w:fldCharType="end"/>
      </w:r>
    </w:p>
    <w:p w14:paraId="26CD4CFD">
      <w:pPr>
        <w:tabs>
          <w:tab w:val="left" w:pos="720"/>
          <w:tab w:val="right" w:pos="8640"/>
        </w:tabs>
        <w:ind w:left="720" w:hanging="720"/>
      </w:pPr>
      <w:r>
        <w:t xml:space="preserve">Gaur, A. (2024). Blending spirituality and leadership abilities for sustainable management. </w:t>
      </w:r>
      <w:r>
        <w:rPr>
          <w:i/>
          <w:iCs/>
        </w:rPr>
        <w:t>OCEM Journal of Management Technology &amp; Social Sciences, 3</w:t>
      </w:r>
      <w:r>
        <w:t xml:space="preserve">(2), 133–145. </w:t>
      </w:r>
      <w:r>
        <w:fldChar w:fldCharType="begin"/>
      </w:r>
      <w:r>
        <w:instrText xml:space="preserve"> HYPERLINK "https://doi.org/10.3126/ocemjmtss.v3i2.68071" \t "_new" </w:instrText>
      </w:r>
      <w:r>
        <w:fldChar w:fldCharType="separate"/>
      </w:r>
      <w:r>
        <w:rPr>
          <w:rStyle w:val="28"/>
        </w:rPr>
        <w:t>https://doi.org/10.3126/ocemjmtss.v3i2.68071</w:t>
      </w:r>
      <w:r>
        <w:rPr>
          <w:rStyle w:val="28"/>
        </w:rPr>
        <w:fldChar w:fldCharType="end"/>
      </w:r>
    </w:p>
    <w:p w14:paraId="2D0F5F9A">
      <w:pPr>
        <w:tabs>
          <w:tab w:val="right" w:pos="8640"/>
        </w:tabs>
        <w:ind w:left="720" w:hanging="720"/>
      </w:pPr>
      <w:r>
        <w:t xml:space="preserve">Huang, S. Y. B., Li, M., &amp; Chang, T. (2021). Transformational leadership, ethical leadership, and participative leadership in predicting counterproductive work behaviors. </w:t>
      </w:r>
      <w:r>
        <w:rPr>
          <w:i/>
          <w:iCs/>
        </w:rPr>
        <w:t>Frontiers in Psychology, 12.</w:t>
      </w:r>
      <w:r>
        <w:t xml:space="preserve"> </w:t>
      </w:r>
      <w:r>
        <w:fldChar w:fldCharType="begin"/>
      </w:r>
      <w:r>
        <w:instrText xml:space="preserve"> HYPERLINK "https://doi.org/10.3389/fpsyg.2021.658727" \t "_new" </w:instrText>
      </w:r>
      <w:r>
        <w:fldChar w:fldCharType="separate"/>
      </w:r>
      <w:r>
        <w:rPr>
          <w:rStyle w:val="28"/>
        </w:rPr>
        <w:t>https://doi.org/10.3389/fpsyg.2021.658727</w:t>
      </w:r>
      <w:r>
        <w:rPr>
          <w:rStyle w:val="28"/>
        </w:rPr>
        <w:fldChar w:fldCharType="end"/>
      </w:r>
    </w:p>
    <w:p w14:paraId="41D35AAE">
      <w:pPr>
        <w:tabs>
          <w:tab w:val="right" w:pos="8640"/>
        </w:tabs>
        <w:ind w:left="720" w:hanging="720"/>
      </w:pPr>
      <w:r>
        <w:t xml:space="preserve">Ismail, A., Ahmad, N., Sanusi, S., Ibrahim, N., &amp; Tunca, M. (2023). Keeping up job satisfaction: Relationship between coaching style leadership and employees’ belief in their abilities to handle job. </w:t>
      </w:r>
      <w:r>
        <w:rPr>
          <w:i/>
          <w:iCs/>
        </w:rPr>
        <w:t>International Journal of Organizational Leadership, 0</w:t>
      </w:r>
      <w:r>
        <w:t xml:space="preserve">(0), 295–310. </w:t>
      </w:r>
      <w:r>
        <w:fldChar w:fldCharType="begin"/>
      </w:r>
      <w:r>
        <w:instrText xml:space="preserve"> HYPERLINK "https://doi.org/10.33844/ijol.2023.60373" \t "_new" </w:instrText>
      </w:r>
      <w:r>
        <w:fldChar w:fldCharType="separate"/>
      </w:r>
      <w:r>
        <w:rPr>
          <w:rStyle w:val="28"/>
        </w:rPr>
        <w:t>https://doi.org/10.33844/ijol.2023.60373</w:t>
      </w:r>
      <w:r>
        <w:rPr>
          <w:rStyle w:val="28"/>
        </w:rPr>
        <w:fldChar w:fldCharType="end"/>
      </w:r>
    </w:p>
    <w:p w14:paraId="644AA6D7">
      <w:pPr>
        <w:tabs>
          <w:tab w:val="right" w:pos="8640"/>
        </w:tabs>
        <w:ind w:left="720" w:hanging="720"/>
      </w:pPr>
      <w:r>
        <w:t xml:space="preserve">Jiang, J., Ye, Z., Liu, J., Shah, W. U. H., &amp; Shafait, Z. (2023). From “doing alone” to “working together”—Research on the influence of spiritual leadership on employee morale. </w:t>
      </w:r>
      <w:r>
        <w:rPr>
          <w:i/>
          <w:iCs/>
        </w:rPr>
        <w:t>Frontiers in Psychology, 14.</w:t>
      </w:r>
      <w:r>
        <w:t xml:space="preserve"> </w:t>
      </w:r>
      <w:r>
        <w:fldChar w:fldCharType="begin"/>
      </w:r>
      <w:r>
        <w:instrText xml:space="preserve"> HYPERLINK "https://doi.org/10.3389/fpsyg.2023.992910" \t "_new" </w:instrText>
      </w:r>
      <w:r>
        <w:fldChar w:fldCharType="separate"/>
      </w:r>
      <w:r>
        <w:rPr>
          <w:rStyle w:val="28"/>
        </w:rPr>
        <w:t>https://doi.org/10.3389/fpsyg.2023.992910</w:t>
      </w:r>
      <w:r>
        <w:rPr>
          <w:rStyle w:val="28"/>
        </w:rPr>
        <w:fldChar w:fldCharType="end"/>
      </w:r>
    </w:p>
    <w:p w14:paraId="5F432346">
      <w:pPr>
        <w:tabs>
          <w:tab w:val="right" w:pos="8640"/>
        </w:tabs>
        <w:ind w:left="720" w:hanging="720"/>
      </w:pPr>
      <w:r>
        <w:t xml:space="preserve">Kauffman, D. F., De La Fuente, J., &amp; Boruchovitch, E. (2023). </w:t>
      </w:r>
      <w:r>
        <w:rPr>
          <w:i/>
          <w:iCs/>
        </w:rPr>
        <w:t>Past, present and future contributions from the social cognitive theory (albert bandura)</w:t>
      </w:r>
      <w:r>
        <w:t>. Frontiers Media SA.</w:t>
      </w:r>
    </w:p>
    <w:p w14:paraId="1EEF79F2">
      <w:pPr>
        <w:tabs>
          <w:tab w:val="right" w:pos="8640"/>
        </w:tabs>
        <w:ind w:left="720" w:hanging="720"/>
      </w:pPr>
      <w:r>
        <w:t>Kohlberg, L. (</w:t>
      </w:r>
      <w:r>
        <w:rPr>
          <w:highlight w:val="cyan"/>
        </w:rPr>
        <w:t>1981</w:t>
      </w:r>
      <w:r>
        <w:t xml:space="preserve">). </w:t>
      </w:r>
      <w:r>
        <w:rPr>
          <w:i/>
          <w:iCs/>
        </w:rPr>
        <w:t>The philosophy of moral development: Moral stages and the idea of justice.</w:t>
      </w:r>
      <w:r>
        <w:t xml:space="preserve"> Harper &amp; Row.</w:t>
      </w:r>
    </w:p>
    <w:p w14:paraId="64260BB5">
      <w:pPr>
        <w:tabs>
          <w:tab w:val="right" w:pos="8640"/>
        </w:tabs>
        <w:ind w:left="720" w:hanging="720"/>
      </w:pPr>
      <w:r>
        <w:t xml:space="preserve">Luo, X., Alias, B. S., &amp; Adnan, N. H. (2024). Exploring the interplay between teacher leadership and self-efficacy: A systematic literature review. </w:t>
      </w:r>
      <w:r>
        <w:rPr>
          <w:i/>
          <w:iCs/>
        </w:rPr>
        <w:t>Education Sciences, 14</w:t>
      </w:r>
      <w:r>
        <w:t xml:space="preserve">(9), 990. </w:t>
      </w:r>
      <w:r>
        <w:fldChar w:fldCharType="begin"/>
      </w:r>
      <w:r>
        <w:instrText xml:space="preserve"> HYPERLINK "https://doi.org/10.3390/educsci14090990" \t "_new" </w:instrText>
      </w:r>
      <w:r>
        <w:fldChar w:fldCharType="separate"/>
      </w:r>
      <w:r>
        <w:rPr>
          <w:rStyle w:val="28"/>
        </w:rPr>
        <w:t>https://doi.org/10.3390/educsci14090990</w:t>
      </w:r>
      <w:r>
        <w:rPr>
          <w:rStyle w:val="28"/>
        </w:rPr>
        <w:fldChar w:fldCharType="end"/>
      </w:r>
    </w:p>
    <w:p w14:paraId="229C13F2">
      <w:pPr>
        <w:tabs>
          <w:tab w:val="right" w:pos="8640"/>
        </w:tabs>
        <w:ind w:left="720" w:hanging="720"/>
      </w:pPr>
      <w:r>
        <w:t xml:space="preserve">Syahrani, M., Hernawaty, H., &amp; Winarno, A. (2022). The effect of ethical leadership on job performance. </w:t>
      </w:r>
      <w:r>
        <w:rPr>
          <w:i/>
          <w:iCs/>
        </w:rPr>
        <w:t>Journal of Leadership in Organizations, 4</w:t>
      </w:r>
      <w:r>
        <w:t xml:space="preserve">(1). </w:t>
      </w:r>
      <w:r>
        <w:fldChar w:fldCharType="begin"/>
      </w:r>
      <w:r>
        <w:instrText xml:space="preserve"> HYPERLINK "https://doi.org/10.22146/jlo.70614" \t "_new" </w:instrText>
      </w:r>
      <w:r>
        <w:fldChar w:fldCharType="separate"/>
      </w:r>
      <w:r>
        <w:rPr>
          <w:rStyle w:val="28"/>
        </w:rPr>
        <w:t>https://doi.org/10.22146/jlo.70614</w:t>
      </w:r>
      <w:r>
        <w:rPr>
          <w:rStyle w:val="28"/>
        </w:rPr>
        <w:fldChar w:fldCharType="end"/>
      </w:r>
    </w:p>
    <w:p w14:paraId="0000001E">
      <w:pPr>
        <w:tabs>
          <w:tab w:val="right" w:pos="8640"/>
        </w:tabs>
      </w:pPr>
      <w:r>
        <w:drawing>
          <wp:inline distT="0" distB="0" distL="114300" distR="114300">
            <wp:extent cx="5938520" cy="474789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5938520" cy="4747895"/>
                    </a:xfrm>
                    <a:prstGeom prst="rect">
                      <a:avLst/>
                    </a:prstGeom>
                    <a:noFill/>
                    <a:ln>
                      <a:noFill/>
                    </a:ln>
                  </pic:spPr>
                </pic:pic>
              </a:graphicData>
            </a:graphic>
          </wp:inline>
        </w:drawing>
      </w:r>
      <w:bookmarkStart w:id="0" w:name="_GoBack"/>
      <w:bookmarkEnd w:id="0"/>
    </w:p>
    <w:p w14:paraId="0000001F">
      <w:pPr>
        <w:tabs>
          <w:tab w:val="right" w:pos="8640"/>
        </w:tabs>
      </w:pPr>
    </w:p>
    <w:p w14:paraId="00000020">
      <w:pPr>
        <w:tabs>
          <w:tab w:val="right" w:pos="8640"/>
        </w:tabs>
      </w:pPr>
    </w:p>
    <w:p w14:paraId="00000021">
      <w:pPr>
        <w:tabs>
          <w:tab w:val="right" w:pos="8640"/>
        </w:tabs>
      </w:pPr>
    </w:p>
    <w:p w14:paraId="00000022">
      <w:pPr>
        <w:tabs>
          <w:tab w:val="right" w:pos="8640"/>
        </w:tabs>
      </w:pPr>
    </w:p>
    <w:p w14:paraId="00000023">
      <w:pPr>
        <w:tabs>
          <w:tab w:val="right" w:pos="8640"/>
        </w:tabs>
      </w:pPr>
    </w:p>
    <w:p w14:paraId="00000024">
      <w:pPr>
        <w:tabs>
          <w:tab w:val="right" w:pos="8640"/>
        </w:tabs>
      </w:pPr>
    </w:p>
    <w:p w14:paraId="00000025">
      <w:pPr>
        <w:tabs>
          <w:tab w:val="right" w:pos="8640"/>
        </w:tabs>
      </w:pPr>
    </w:p>
    <w:p w14:paraId="00000026">
      <w:pPr>
        <w:tabs>
          <w:tab w:val="right" w:pos="8640"/>
        </w:tabs>
      </w:pPr>
    </w:p>
    <w:p w14:paraId="00000027">
      <w:pPr>
        <w:tabs>
          <w:tab w:val="right" w:pos="8640"/>
        </w:tabs>
      </w:pPr>
    </w:p>
    <w:p w14:paraId="00000028">
      <w:pPr>
        <w:tabs>
          <w:tab w:val="right" w:pos="8640"/>
        </w:tabs>
      </w:pPr>
    </w:p>
    <w:p w14:paraId="00000029">
      <w:pPr>
        <w:tabs>
          <w:tab w:val="right" w:pos="8640"/>
        </w:tabs>
      </w:pPr>
    </w:p>
    <w:p w14:paraId="0000002A">
      <w:pPr>
        <w:tabs>
          <w:tab w:val="right" w:pos="8640"/>
        </w:tabs>
      </w:pPr>
    </w:p>
    <w:p w14:paraId="0000002B">
      <w:pPr>
        <w:tabs>
          <w:tab w:val="right" w:pos="8640"/>
        </w:tabs>
      </w:pPr>
    </w:p>
    <w:p w14:paraId="0000002C">
      <w:pPr>
        <w:tabs>
          <w:tab w:val="right" w:pos="8640"/>
        </w:tabs>
      </w:pPr>
    </w:p>
    <w:p w14:paraId="0000002D">
      <w:pPr>
        <w:tabs>
          <w:tab w:val="right" w:pos="8640"/>
        </w:tabs>
      </w:pPr>
    </w:p>
    <w:p w14:paraId="0000002E">
      <w:pPr>
        <w:tabs>
          <w:tab w:val="right" w:pos="8640"/>
        </w:tabs>
      </w:pPr>
    </w:p>
    <w:p w14:paraId="0000002F">
      <w:pPr>
        <w:tabs>
          <w:tab w:val="right" w:pos="8640"/>
        </w:tabs>
      </w:pPr>
    </w:p>
    <w:p w14:paraId="00000031">
      <w:pPr>
        <w:tabs>
          <w:tab w:val="right" w:pos="8640"/>
        </w:tabs>
      </w:pPr>
    </w:p>
    <w:p w14:paraId="00000032">
      <w:pPr>
        <w:tabs>
          <w:tab w:val="right" w:pos="8640"/>
        </w:tabs>
      </w:pPr>
    </w:p>
    <w:p w14:paraId="00000033">
      <w:pPr>
        <w:tabs>
          <w:tab w:val="right" w:pos="8640"/>
        </w:tabs>
      </w:pPr>
    </w:p>
    <w:p w14:paraId="00000034">
      <w:pPr>
        <w:tabs>
          <w:tab w:val="right" w:pos="8640"/>
        </w:tabs>
      </w:pPr>
    </w:p>
    <w:p w14:paraId="00000035">
      <w:pPr>
        <w:tabs>
          <w:tab w:val="right" w:pos="8640"/>
        </w:tabs>
      </w:pPr>
    </w:p>
    <w:p w14:paraId="00000036">
      <w:pPr>
        <w:tabs>
          <w:tab w:val="right" w:pos="8640"/>
        </w:tabs>
      </w:pPr>
    </w:p>
    <w:p w14:paraId="00000037">
      <w:pPr>
        <w:tabs>
          <w:tab w:val="right" w:pos="8640"/>
        </w:tabs>
      </w:pPr>
    </w:p>
    <w:p w14:paraId="00000038">
      <w:pPr>
        <w:tabs>
          <w:tab w:val="right" w:pos="8640"/>
        </w:tabs>
      </w:pPr>
    </w:p>
    <w:p w14:paraId="00000039">
      <w:pPr>
        <w:tabs>
          <w:tab w:val="right" w:pos="8640"/>
        </w:tabs>
      </w:pPr>
      <w:r>
        <w:br w:type="page"/>
      </w:r>
    </w:p>
    <w:p w14:paraId="0000003B">
      <w:pPr>
        <w:pStyle w:val="35"/>
        <w:tabs>
          <w:tab w:val="right" w:pos="8640"/>
        </w:tabs>
        <w:spacing w:line="276" w:lineRule="auto"/>
        <w:jc w:val="left"/>
      </w:pPr>
    </w:p>
    <w:p w14:paraId="0000003C">
      <w:pPr>
        <w:pStyle w:val="35"/>
        <w:tabs>
          <w:tab w:val="right" w:pos="8640"/>
        </w:tabs>
        <w:spacing w:line="276" w:lineRule="auto"/>
        <w:jc w:val="left"/>
      </w:pPr>
    </w:p>
    <w:p w14:paraId="0000003D">
      <w:pPr>
        <w:tabs>
          <w:tab w:val="right" w:pos="8640"/>
        </w:tabs>
        <w:spacing w:line="240" w:lineRule="auto"/>
        <w:ind w:firstLine="0"/>
      </w:pPr>
    </w:p>
    <w:sectPr>
      <w:headerReference r:id="rId7"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12-14T14:13:37Z" w:initials="">
    <w:p w14:paraId="33392A36">
      <w:pPr>
        <w:pStyle w:val="21"/>
        <w:rPr>
          <w:rFonts w:hint="default"/>
          <w:lang w:val="en-US"/>
        </w:rPr>
      </w:pPr>
      <w:r>
        <w:rPr>
          <w:rFonts w:hint="default"/>
          <w:lang w:val="en-US"/>
        </w:rPr>
        <w:t>Fascinating thesis statement. Could it be the other way around? In other words, could self-concept, spirituality, and moral development lead to greater self-efficacy?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3392A36"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3E">
    <w:pPr>
      <w:pBdr>
        <w:top w:val="none" w:color="auto" w:sz="0" w:space="0"/>
        <w:left w:val="none" w:color="auto" w:sz="0" w:space="0"/>
        <w:bottom w:val="none" w:color="auto" w:sz="0" w:space="0"/>
        <w:right w:val="none" w:color="auto" w:sz="0" w:space="0"/>
        <w:between w:val="none" w:color="auto" w:sz="0" w:space="0"/>
      </w:pBdr>
      <w:tabs>
        <w:tab w:val="right" w:pos="8640"/>
        <w:tab w:val="right" w:pos="9360"/>
      </w:tabs>
      <w:ind w:firstLine="0"/>
      <w:rPr>
        <w:color w:val="000000"/>
      </w:rPr>
    </w:pPr>
    <w:r>
      <w:rPr>
        <w:rFonts w:ascii="Arial" w:hAnsi="Arial" w:eastAsia="Arial" w:cs="Arial"/>
        <w:color w:val="000000"/>
        <w:sz w:val="16"/>
        <w:szCs w:val="16"/>
      </w:rPr>
      <w:t>Obed Alcime</w:t>
    </w:r>
    <w:r>
      <w:rPr>
        <w:rFonts w:ascii="Arial" w:hAnsi="Arial" w:eastAsia="Arial" w:cs="Arial"/>
        <w:sz w:val="16"/>
        <w:szCs w:val="16"/>
      </w:rPr>
      <w:t>, LDR807-12</w:t>
    </w:r>
    <w:r>
      <w:rPr>
        <w:rFonts w:ascii="Arial" w:hAnsi="Arial" w:eastAsia="Arial" w:cs="Arial"/>
        <w:color w:val="000000"/>
        <w:sz w:val="16"/>
        <w:szCs w:val="16"/>
      </w:rPr>
      <w:t>, Leader Development: Transforming Self-Concept, Assignment #3, 11/30/2024</w:t>
    </w:r>
    <w:r>
      <w:rPr>
        <w:color w:val="000000"/>
      </w:rPr>
      <w:t xml:space="preserve">                            </w:t>
    </w: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B2"/>
    <w:rsid w:val="00091634"/>
    <w:rsid w:val="00114FAF"/>
    <w:rsid w:val="0012220E"/>
    <w:rsid w:val="00143F8C"/>
    <w:rsid w:val="00171299"/>
    <w:rsid w:val="002B1028"/>
    <w:rsid w:val="0035012C"/>
    <w:rsid w:val="003A49B5"/>
    <w:rsid w:val="003F038C"/>
    <w:rsid w:val="00471546"/>
    <w:rsid w:val="005753B1"/>
    <w:rsid w:val="00581B40"/>
    <w:rsid w:val="006354B2"/>
    <w:rsid w:val="006B47C1"/>
    <w:rsid w:val="006E2565"/>
    <w:rsid w:val="00704E6D"/>
    <w:rsid w:val="007A08AD"/>
    <w:rsid w:val="00847DE2"/>
    <w:rsid w:val="00884A0A"/>
    <w:rsid w:val="008A43EF"/>
    <w:rsid w:val="00B81A94"/>
    <w:rsid w:val="00C21C16"/>
    <w:rsid w:val="00CB62B3"/>
    <w:rsid w:val="00CC4DD0"/>
    <w:rsid w:val="00D94730"/>
    <w:rsid w:val="00F26336"/>
    <w:rsid w:val="00F45AFF"/>
    <w:rsid w:val="00F72FBC"/>
    <w:rsid w:val="5C871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nhideWhenUsed="0" w:uiPriority="0" w:name="toc 2"/>
    <w:lsdException w:qFormat="1" w:unhideWhenUsed="0" w:uiPriority="0" w:name="toc 3"/>
    <w:lsdException w:unhideWhenUsed="0" w:uiPriority="0" w:name="toc 4"/>
    <w:lsdException w:unhideWhenUsed="0" w:uiPriority="0" w:name="toc 5"/>
    <w:lsdException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nhideWhenUsed="0" w:uiPriority="0" w:name="table of figures"/>
    <w:lsdException w:uiPriority="99" w:name="envelope address"/>
    <w:lsdException w:uiPriority="99" w:name="envelope return"/>
    <w:lsdException w:unhideWhenUsed="0" w:uiPriority="0" w:name="footnote reference"/>
    <w:lsdException w:qFormat="1" w:unhideWhenUsed="0" w:uiPriority="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leader="dot" w:pos="8640"/>
      </w:tabs>
      <w:suppressAutoHyphens/>
      <w:autoSpaceDE w:val="0"/>
      <w:autoSpaceDN w:val="0"/>
      <w:spacing w:line="480" w:lineRule="auto"/>
      <w:ind w:firstLine="720"/>
    </w:pPr>
    <w:rPr>
      <w:rFonts w:ascii="Times New Roman" w:hAnsi="Times New Roman" w:eastAsia="Times New Roman" w:cs="Times New Roman"/>
      <w:sz w:val="24"/>
      <w:szCs w:val="24"/>
      <w:lang w:val="en-US" w:eastAsia="en-US" w:bidi="ar-SA"/>
    </w:rPr>
  </w:style>
  <w:style w:type="paragraph" w:styleId="2">
    <w:name w:val="heading 1"/>
    <w:basedOn w:val="3"/>
    <w:next w:val="1"/>
    <w:qFormat/>
    <w:uiPriority w:val="9"/>
    <w:pPr>
      <w:tabs>
        <w:tab w:val="right" w:leader="dot" w:pos="8640"/>
      </w:tabs>
      <w:ind w:firstLine="0"/>
      <w:jc w:val="center"/>
      <w:outlineLvl w:val="0"/>
    </w:pPr>
    <w:rPr>
      <w:b/>
    </w:rPr>
  </w:style>
  <w:style w:type="paragraph" w:styleId="4">
    <w:name w:val="heading 2"/>
    <w:basedOn w:val="5"/>
    <w:next w:val="1"/>
    <w:semiHidden/>
    <w:unhideWhenUsed/>
    <w:qFormat/>
    <w:uiPriority w:val="9"/>
    <w:pPr>
      <w:tabs>
        <w:tab w:val="right" w:leader="dot" w:pos="8640"/>
      </w:tabs>
      <w:outlineLvl w:val="1"/>
    </w:pPr>
    <w:rPr>
      <w:i w:val="0"/>
    </w:rPr>
  </w:style>
  <w:style w:type="paragraph" w:styleId="7">
    <w:name w:val="heading 3"/>
    <w:basedOn w:val="1"/>
    <w:next w:val="1"/>
    <w:semiHidden/>
    <w:unhideWhenUsed/>
    <w:qFormat/>
    <w:uiPriority w:val="9"/>
    <w:pPr>
      <w:keepNext/>
      <w:spacing w:before="240" w:after="60"/>
      <w:outlineLvl w:val="2"/>
    </w:pPr>
    <w:rPr>
      <w:rFonts w:ascii="Arial" w:hAnsi="Arial" w:cs="Arial"/>
      <w:b/>
      <w:bCs/>
      <w:sz w:val="26"/>
      <w:szCs w:val="26"/>
    </w:rPr>
  </w:style>
  <w:style w:type="paragraph" w:styleId="8">
    <w:name w:val="heading 4"/>
    <w:basedOn w:val="1"/>
    <w:next w:val="1"/>
    <w:semiHidden/>
    <w:unhideWhenUsed/>
    <w:qFormat/>
    <w:uiPriority w:val="9"/>
    <w:pPr>
      <w:keepNext/>
      <w:spacing w:before="240" w:after="60"/>
      <w:outlineLvl w:val="3"/>
    </w:pPr>
    <w:rPr>
      <w:b/>
      <w:bCs/>
      <w:sz w:val="28"/>
      <w:szCs w:val="28"/>
    </w:rPr>
  </w:style>
  <w:style w:type="paragraph" w:styleId="9">
    <w:name w:val="heading 5"/>
    <w:basedOn w:val="1"/>
    <w:next w:val="1"/>
    <w:semiHidden/>
    <w:unhideWhenUsed/>
    <w:qFormat/>
    <w:uiPriority w:val="9"/>
    <w:pPr>
      <w:spacing w:before="240" w:after="60"/>
      <w:outlineLvl w:val="4"/>
    </w:pPr>
    <w:rPr>
      <w:b/>
      <w:bCs/>
      <w:i/>
      <w:iCs/>
      <w:sz w:val="26"/>
      <w:szCs w:val="26"/>
    </w:rPr>
  </w:style>
  <w:style w:type="paragraph" w:styleId="10">
    <w:name w:val="heading 6"/>
    <w:basedOn w:val="1"/>
    <w:next w:val="1"/>
    <w:semiHidden/>
    <w:unhideWhenUsed/>
    <w:qFormat/>
    <w:uiPriority w:val="9"/>
    <w:pPr>
      <w:keepNext/>
      <w:keepLines/>
      <w:spacing w:before="200" w:after="40"/>
      <w:outlineLvl w:val="5"/>
    </w:pPr>
    <w:rPr>
      <w:b/>
      <w:sz w:val="20"/>
      <w:szCs w:val="2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style>
  <w:style w:type="paragraph" w:customStyle="1" w:styleId="5">
    <w:name w:val="APA Level 3"/>
    <w:basedOn w:val="6"/>
    <w:next w:val="3"/>
    <w:uiPriority w:val="0"/>
    <w:pPr>
      <w:widowControl w:val="0"/>
      <w:tabs>
        <w:tab w:val="right" w:leader="dot" w:pos="8640"/>
      </w:tabs>
      <w:adjustRightInd w:val="0"/>
      <w:jc w:val="left"/>
      <w:outlineLvl w:val="3"/>
    </w:pPr>
    <w:rPr>
      <w:i/>
      <w:iCs/>
    </w:rPr>
  </w:style>
  <w:style w:type="paragraph" w:customStyle="1" w:styleId="6">
    <w:name w:val="APA Level 1"/>
    <w:basedOn w:val="2"/>
    <w:next w:val="3"/>
    <w:uiPriority w:val="0"/>
  </w:style>
  <w:style w:type="paragraph" w:styleId="13">
    <w:name w:val="Balloon Text"/>
    <w:basedOn w:val="1"/>
    <w:semiHidden/>
    <w:uiPriority w:val="0"/>
    <w:rPr>
      <w:rFonts w:ascii="Tahoma" w:hAnsi="Tahoma" w:cs="Tahoma"/>
      <w:sz w:val="16"/>
      <w:szCs w:val="16"/>
    </w:rPr>
  </w:style>
  <w:style w:type="paragraph" w:styleId="14">
    <w:name w:val="Block Text"/>
    <w:basedOn w:val="3"/>
    <w:qFormat/>
    <w:uiPriority w:val="0"/>
    <w:pPr>
      <w:spacing w:after="240" w:line="240" w:lineRule="auto"/>
      <w:ind w:left="720" w:right="720" w:firstLine="0"/>
    </w:pPr>
  </w:style>
  <w:style w:type="paragraph" w:styleId="15">
    <w:name w:val="Body Text 2"/>
    <w:basedOn w:val="1"/>
    <w:uiPriority w:val="0"/>
    <w:pPr>
      <w:widowControl w:val="0"/>
    </w:pPr>
    <w:rPr>
      <w:color w:val="000000"/>
    </w:rPr>
  </w:style>
  <w:style w:type="paragraph" w:styleId="16">
    <w:name w:val="Body Text 3"/>
    <w:basedOn w:val="1"/>
    <w:uiPriority w:val="0"/>
    <w:pPr>
      <w:widowControl w:val="0"/>
      <w:jc w:val="right"/>
    </w:pPr>
    <w:rPr>
      <w:color w:val="800080"/>
    </w:rPr>
  </w:style>
  <w:style w:type="paragraph" w:styleId="17">
    <w:name w:val="Body Text Indent 2"/>
    <w:basedOn w:val="1"/>
    <w:uiPriority w:val="0"/>
    <w:pPr>
      <w:ind w:left="720"/>
    </w:pPr>
  </w:style>
  <w:style w:type="paragraph" w:styleId="18">
    <w:name w:val="Body Text Indent 3"/>
    <w:basedOn w:val="1"/>
    <w:uiPriority w:val="0"/>
    <w:pPr>
      <w:widowControl w:val="0"/>
      <w:tabs>
        <w:tab w:val="left" w:pos="2790"/>
      </w:tabs>
    </w:pPr>
    <w:rPr>
      <w:color w:val="0000FF"/>
    </w:rPr>
  </w:style>
  <w:style w:type="paragraph" w:styleId="19">
    <w:name w:val="caption"/>
    <w:basedOn w:val="1"/>
    <w:next w:val="1"/>
    <w:qFormat/>
    <w:uiPriority w:val="0"/>
    <w:pPr>
      <w:spacing w:before="120" w:after="120"/>
    </w:pPr>
    <w:rPr>
      <w:b/>
      <w:bCs/>
    </w:rPr>
  </w:style>
  <w:style w:type="character" w:styleId="20">
    <w:name w:val="annotation reference"/>
    <w:semiHidden/>
    <w:qFormat/>
    <w:uiPriority w:val="0"/>
    <w:rPr>
      <w:sz w:val="16"/>
      <w:szCs w:val="16"/>
    </w:rPr>
  </w:style>
  <w:style w:type="paragraph" w:styleId="21">
    <w:name w:val="annotation text"/>
    <w:basedOn w:val="1"/>
    <w:semiHidden/>
    <w:qFormat/>
    <w:uiPriority w:val="0"/>
    <w:rPr>
      <w:sz w:val="20"/>
      <w:szCs w:val="20"/>
    </w:rPr>
  </w:style>
  <w:style w:type="paragraph" w:styleId="22">
    <w:name w:val="annotation subject"/>
    <w:basedOn w:val="21"/>
    <w:next w:val="21"/>
    <w:semiHidden/>
    <w:qFormat/>
    <w:uiPriority w:val="0"/>
    <w:rPr>
      <w:b/>
      <w:bCs/>
    </w:rPr>
  </w:style>
  <w:style w:type="character" w:styleId="23">
    <w:name w:val="FollowedHyperlink"/>
    <w:uiPriority w:val="0"/>
    <w:rPr>
      <w:color w:val="800080"/>
      <w:u w:val="single"/>
    </w:rPr>
  </w:style>
  <w:style w:type="paragraph" w:styleId="24">
    <w:name w:val="footer"/>
    <w:basedOn w:val="1"/>
    <w:link w:val="62"/>
    <w:qFormat/>
    <w:uiPriority w:val="99"/>
    <w:pPr>
      <w:tabs>
        <w:tab w:val="left" w:pos="0"/>
        <w:tab w:val="center" w:pos="4320"/>
        <w:tab w:val="right" w:pos="8640"/>
      </w:tabs>
    </w:pPr>
  </w:style>
  <w:style w:type="character" w:styleId="25">
    <w:name w:val="footnote reference"/>
    <w:semiHidden/>
    <w:uiPriority w:val="0"/>
    <w:rPr>
      <w:vertAlign w:val="superscript"/>
    </w:rPr>
  </w:style>
  <w:style w:type="paragraph" w:styleId="26">
    <w:name w:val="footnote text"/>
    <w:basedOn w:val="1"/>
    <w:semiHidden/>
    <w:qFormat/>
    <w:uiPriority w:val="0"/>
  </w:style>
  <w:style w:type="paragraph" w:styleId="27">
    <w:name w:val="header"/>
    <w:basedOn w:val="1"/>
    <w:link w:val="63"/>
    <w:qFormat/>
    <w:uiPriority w:val="99"/>
    <w:pPr>
      <w:tabs>
        <w:tab w:val="right" w:pos="9360"/>
      </w:tabs>
      <w:jc w:val="right"/>
    </w:pPr>
  </w:style>
  <w:style w:type="character" w:styleId="28">
    <w:name w:val="Hyperlink"/>
    <w:qFormat/>
    <w:uiPriority w:val="0"/>
    <w:rPr>
      <w:color w:val="0000FF"/>
      <w:u w:val="single"/>
    </w:rPr>
  </w:style>
  <w:style w:type="character" w:styleId="29">
    <w:name w:val="line number"/>
    <w:basedOn w:val="11"/>
    <w:qFormat/>
    <w:uiPriority w:val="0"/>
  </w:style>
  <w:style w:type="paragraph" w:styleId="30">
    <w:name w:val="Normal (Web)"/>
    <w:basedOn w:val="1"/>
    <w:qFormat/>
    <w:uiPriority w:val="0"/>
    <w:pPr>
      <w:autoSpaceDE/>
      <w:autoSpaceDN/>
    </w:pPr>
    <w:rPr>
      <w:rFonts w:ascii="Verdana" w:hAnsi="Verdana"/>
      <w:color w:val="726F65"/>
    </w:rPr>
  </w:style>
  <w:style w:type="character" w:styleId="31">
    <w:name w:val="page number"/>
    <w:basedOn w:val="11"/>
    <w:qFormat/>
    <w:uiPriority w:val="0"/>
  </w:style>
  <w:style w:type="character" w:styleId="32">
    <w:name w:val="Strong"/>
    <w:qFormat/>
    <w:uiPriority w:val="0"/>
    <w:rPr>
      <w:b/>
      <w:bCs/>
    </w:rPr>
  </w:style>
  <w:style w:type="paragraph" w:styleId="3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34">
    <w:name w:val="table of figures"/>
    <w:basedOn w:val="1"/>
    <w:next w:val="1"/>
    <w:semiHidden/>
    <w:uiPriority w:val="0"/>
    <w:pPr>
      <w:ind w:left="480" w:hanging="480"/>
    </w:pPr>
  </w:style>
  <w:style w:type="paragraph" w:styleId="35">
    <w:name w:val="Title"/>
    <w:basedOn w:val="36"/>
    <w:qFormat/>
    <w:uiPriority w:val="10"/>
    <w:pPr>
      <w:keepNext/>
      <w:tabs>
        <w:tab w:val="right" w:leader="dot" w:pos="8640"/>
      </w:tabs>
      <w:ind w:firstLine="0"/>
    </w:pPr>
  </w:style>
  <w:style w:type="paragraph" w:styleId="36">
    <w:name w:val="toc 3"/>
    <w:basedOn w:val="1"/>
    <w:next w:val="1"/>
    <w:autoRedefine/>
    <w:semiHidden/>
    <w:qFormat/>
    <w:uiPriority w:val="0"/>
    <w:pPr>
      <w:jc w:val="center"/>
    </w:pPr>
  </w:style>
  <w:style w:type="paragraph" w:styleId="37">
    <w:name w:val="toc 1"/>
    <w:basedOn w:val="1"/>
    <w:next w:val="1"/>
    <w:autoRedefine/>
    <w:semiHidden/>
    <w:qFormat/>
    <w:uiPriority w:val="0"/>
    <w:pPr>
      <w:tabs>
        <w:tab w:val="right" w:leader="dot" w:pos="9360"/>
      </w:tabs>
      <w:spacing w:before="240"/>
      <w:ind w:left="720" w:right="720" w:hanging="720"/>
      <w:outlineLvl w:val="0"/>
    </w:pPr>
  </w:style>
  <w:style w:type="paragraph" w:styleId="38">
    <w:name w:val="toc 2"/>
    <w:basedOn w:val="1"/>
    <w:next w:val="1"/>
    <w:autoRedefine/>
    <w:semiHidden/>
    <w:uiPriority w:val="0"/>
    <w:pPr>
      <w:tabs>
        <w:tab w:val="right" w:leader="dot" w:pos="9360"/>
      </w:tabs>
      <w:ind w:left="1080" w:right="720" w:hanging="720"/>
    </w:pPr>
  </w:style>
  <w:style w:type="paragraph" w:styleId="39">
    <w:name w:val="toc 4"/>
    <w:basedOn w:val="1"/>
    <w:next w:val="1"/>
    <w:autoRedefine/>
    <w:semiHidden/>
    <w:uiPriority w:val="0"/>
    <w:pPr>
      <w:ind w:left="1800" w:right="720" w:hanging="720"/>
    </w:pPr>
  </w:style>
  <w:style w:type="paragraph" w:styleId="40">
    <w:name w:val="toc 5"/>
    <w:basedOn w:val="1"/>
    <w:next w:val="1"/>
    <w:autoRedefine/>
    <w:semiHidden/>
    <w:uiPriority w:val="0"/>
    <w:pPr>
      <w:ind w:left="2160" w:right="720" w:hanging="720"/>
    </w:pPr>
  </w:style>
  <w:style w:type="paragraph" w:styleId="41">
    <w:name w:val="toc 6"/>
    <w:basedOn w:val="1"/>
    <w:next w:val="1"/>
    <w:autoRedefine/>
    <w:semiHidden/>
    <w:uiPriority w:val="0"/>
    <w:pPr>
      <w:ind w:left="1200"/>
    </w:pPr>
  </w:style>
  <w:style w:type="paragraph" w:styleId="42">
    <w:name w:val="toc 7"/>
    <w:basedOn w:val="1"/>
    <w:next w:val="1"/>
    <w:autoRedefine/>
    <w:semiHidden/>
    <w:qFormat/>
    <w:uiPriority w:val="0"/>
    <w:pPr>
      <w:ind w:left="1440"/>
    </w:pPr>
  </w:style>
  <w:style w:type="paragraph" w:styleId="43">
    <w:name w:val="toc 8"/>
    <w:basedOn w:val="1"/>
    <w:next w:val="1"/>
    <w:autoRedefine/>
    <w:semiHidden/>
    <w:qFormat/>
    <w:uiPriority w:val="0"/>
    <w:pPr>
      <w:ind w:left="1680"/>
    </w:pPr>
  </w:style>
  <w:style w:type="paragraph" w:styleId="44">
    <w:name w:val="toc 9"/>
    <w:basedOn w:val="1"/>
    <w:next w:val="1"/>
    <w:autoRedefine/>
    <w:semiHidden/>
    <w:qFormat/>
    <w:uiPriority w:val="0"/>
    <w:pPr>
      <w:ind w:left="1920"/>
    </w:pPr>
  </w:style>
  <w:style w:type="paragraph" w:customStyle="1" w:styleId="45">
    <w:name w:val="APA Level 2"/>
    <w:basedOn w:val="4"/>
    <w:next w:val="3"/>
    <w:uiPriority w:val="0"/>
  </w:style>
  <w:style w:type="paragraph" w:customStyle="1" w:styleId="46">
    <w:name w:val="APA Level 4"/>
    <w:basedOn w:val="6"/>
    <w:next w:val="3"/>
    <w:qFormat/>
    <w:uiPriority w:val="0"/>
    <w:pPr>
      <w:widowControl w:val="0"/>
      <w:adjustRightInd w:val="0"/>
      <w:ind w:firstLine="720"/>
      <w:outlineLvl w:val="4"/>
    </w:pPr>
    <w:rPr>
      <w:i/>
      <w:iCs/>
    </w:rPr>
  </w:style>
  <w:style w:type="paragraph" w:customStyle="1" w:styleId="47">
    <w:name w:val="APA Level 5"/>
    <w:basedOn w:val="6"/>
    <w:qFormat/>
    <w:uiPriority w:val="0"/>
    <w:rPr>
      <w:caps/>
    </w:rPr>
  </w:style>
  <w:style w:type="paragraph" w:customStyle="1" w:styleId="48">
    <w:name w:val="APA Level 5 no TOC"/>
    <w:basedOn w:val="47"/>
    <w:qFormat/>
    <w:uiPriority w:val="0"/>
    <w:pPr>
      <w:outlineLvl w:val="9"/>
    </w:pPr>
  </w:style>
  <w:style w:type="paragraph" w:customStyle="1" w:styleId="49">
    <w:name w:val="APA Reference"/>
    <w:next w:val="50"/>
    <w:qFormat/>
    <w:uiPriority w:val="0"/>
    <w:pPr>
      <w:keepLines/>
      <w:tabs>
        <w:tab w:val="right" w:pos="8640"/>
      </w:tabs>
      <w:autoSpaceDE w:val="0"/>
      <w:autoSpaceDN w:val="0"/>
      <w:adjustRightInd w:val="0"/>
      <w:spacing w:before="240" w:line="480" w:lineRule="auto"/>
      <w:ind w:left="720" w:hanging="720"/>
    </w:pPr>
    <w:rPr>
      <w:rFonts w:ascii="Times New Roman" w:hAnsi="Times New Roman" w:eastAsia="Times New Roman" w:cs="Times New Roman"/>
      <w:sz w:val="24"/>
      <w:szCs w:val="24"/>
      <w:lang w:val="en-US" w:eastAsia="en-US" w:bidi="ar-SA"/>
    </w:rPr>
  </w:style>
  <w:style w:type="paragraph" w:customStyle="1" w:styleId="50">
    <w:name w:val="Bibliography"/>
    <w:basedOn w:val="1"/>
    <w:next w:val="1"/>
    <w:semiHidden/>
    <w:unhideWhenUsed/>
    <w:qFormat/>
    <w:uiPriority w:val="37"/>
  </w:style>
  <w:style w:type="paragraph" w:customStyle="1" w:styleId="51">
    <w:name w:val="Block Text 2"/>
    <w:basedOn w:val="14"/>
    <w:next w:val="3"/>
    <w:uiPriority w:val="0"/>
    <w:pPr>
      <w:ind w:firstLine="720"/>
    </w:pPr>
  </w:style>
  <w:style w:type="paragraph" w:customStyle="1" w:styleId="52">
    <w:name w:val="Centered Text Single Space"/>
    <w:basedOn w:val="1"/>
    <w:uiPriority w:val="0"/>
    <w:pPr>
      <w:jc w:val="center"/>
    </w:pPr>
  </w:style>
  <w:style w:type="paragraph" w:customStyle="1" w:styleId="53">
    <w:name w:val="Flush Left"/>
    <w:qFormat/>
    <w:uiPriority w:val="0"/>
    <w:pPr>
      <w:widowControl w:val="0"/>
      <w:tabs>
        <w:tab w:val="right" w:pos="8640"/>
      </w:tabs>
      <w:autoSpaceDE w:val="0"/>
      <w:autoSpaceDN w:val="0"/>
      <w:adjustRightInd w:val="0"/>
      <w:spacing w:line="480" w:lineRule="auto"/>
      <w:ind w:firstLine="720"/>
    </w:pPr>
    <w:rPr>
      <w:rFonts w:ascii="Times New Roman" w:hAnsi="Times New Roman" w:eastAsia="Times New Roman" w:cs="Times New Roman"/>
      <w:sz w:val="24"/>
      <w:szCs w:val="24"/>
      <w:lang w:val="en-US" w:eastAsia="en-US" w:bidi="ar-SA"/>
    </w:rPr>
  </w:style>
  <w:style w:type="paragraph" w:customStyle="1" w:styleId="54">
    <w:name w:val="Figure Caption"/>
    <w:basedOn w:val="53"/>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5">
    <w:name w:val="Figure Caption Heading"/>
    <w:basedOn w:val="54"/>
    <w:uiPriority w:val="0"/>
    <w:pPr>
      <w:spacing w:before="0" w:after="480"/>
    </w:pPr>
    <w:rPr>
      <w:i w:val="0"/>
      <w:iCs w:val="0"/>
    </w:rPr>
  </w:style>
  <w:style w:type="paragraph" w:customStyle="1" w:styleId="56">
    <w:name w:val="Table Heading Title"/>
    <w:basedOn w:val="53"/>
    <w:qFormat/>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7">
    <w:name w:val="Table Body Text"/>
    <w:basedOn w:val="56"/>
    <w:uiPriority w:val="0"/>
    <w:rPr>
      <w:i w:val="0"/>
      <w:iCs w:val="0"/>
      <w:sz w:val="20"/>
      <w:szCs w:val="20"/>
    </w:rPr>
  </w:style>
  <w:style w:type="paragraph" w:customStyle="1" w:styleId="58">
    <w:name w:val="Table Caption"/>
    <w:basedOn w:val="19"/>
    <w:uiPriority w:val="0"/>
    <w:pPr>
      <w:keepNext/>
      <w:keepLines/>
      <w:spacing w:before="720"/>
    </w:pPr>
    <w:rPr>
      <w:b w:val="0"/>
      <w:bCs w:val="0"/>
    </w:rPr>
  </w:style>
  <w:style w:type="character" w:customStyle="1" w:styleId="59">
    <w:name w:val="Body Text Char"/>
    <w:qFormat/>
    <w:uiPriority w:val="0"/>
    <w:rPr>
      <w:sz w:val="24"/>
      <w:szCs w:val="24"/>
      <w:lang w:val="en-US" w:eastAsia="en-US"/>
    </w:rPr>
  </w:style>
  <w:style w:type="paragraph" w:customStyle="1" w:styleId="60">
    <w:name w:val="Annotated Bibliography"/>
    <w:basedOn w:val="49"/>
    <w:uiPriority w:val="0"/>
    <w:pPr>
      <w:keepNext/>
      <w:spacing w:before="720" w:after="240"/>
    </w:pPr>
  </w:style>
  <w:style w:type="paragraph" w:customStyle="1" w:styleId="61">
    <w:name w:val="APA Level 1 no TOC"/>
    <w:basedOn w:val="6"/>
    <w:qFormat/>
    <w:uiPriority w:val="0"/>
    <w:pPr>
      <w:outlineLvl w:val="9"/>
    </w:pPr>
  </w:style>
  <w:style w:type="character" w:customStyle="1" w:styleId="62">
    <w:name w:val="Footer Char"/>
    <w:link w:val="24"/>
    <w:qFormat/>
    <w:uiPriority w:val="99"/>
    <w:rPr>
      <w:sz w:val="24"/>
      <w:szCs w:val="24"/>
    </w:rPr>
  </w:style>
  <w:style w:type="character" w:customStyle="1" w:styleId="63">
    <w:name w:val="Header Char"/>
    <w:link w:val="27"/>
    <w:qFormat/>
    <w:uiPriority w:val="99"/>
    <w:rPr>
      <w:sz w:val="24"/>
      <w:szCs w:val="24"/>
    </w:rPr>
  </w:style>
  <w:style w:type="character" w:customStyle="1" w:styleId="6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12</Pages>
  <Words>2006</Words>
  <Characters>11437</Characters>
  <Lines>95</Lines>
  <Paragraphs>26</Paragraphs>
  <TotalTime>5</TotalTime>
  <ScaleCrop>false</ScaleCrop>
  <LinksUpToDate>false</LinksUpToDate>
  <CharactersWithSpaces>13417</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2024-12-01T04:09:00Z</dcterms:created>
  <dc:creator>None;Marsha Harwell</dc:creator>
  <cp:lastModifiedBy>Curtis McClane</cp:lastModifiedBy>
  <dcterms:modified xsi:type="dcterms:W3CDTF">2024-12-14T19:24:00Z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04A724E99E8E4671869F63014D450771_13</vt:lpwstr>
  </property>
</Properties>
</file>