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keepLines/>
        <w:pBdr>
          <w:top w:val="none" w:color="auto" w:sz="0" w:space="0"/>
          <w:left w:val="none" w:color="auto" w:sz="0" w:space="0"/>
          <w:bottom w:val="none" w:color="auto" w:sz="0" w:space="0"/>
          <w:right w:val="none" w:color="auto" w:sz="0" w:space="0"/>
          <w:between w:val="none" w:color="auto" w:sz="0" w:space="0"/>
        </w:pBdr>
        <w:tabs>
          <w:tab w:val="right" w:pos="8640"/>
        </w:tabs>
        <w:ind w:left="720" w:hanging="720"/>
      </w:pPr>
    </w:p>
    <w:p w14:paraId="00000002">
      <w:pPr>
        <w:pBdr>
          <w:top w:val="none" w:color="auto" w:sz="0" w:space="0"/>
          <w:left w:val="none" w:color="auto" w:sz="0" w:space="0"/>
          <w:bottom w:val="none" w:color="auto" w:sz="0" w:space="0"/>
          <w:right w:val="none" w:color="auto" w:sz="0" w:space="0"/>
          <w:between w:val="none" w:color="auto" w:sz="0" w:space="0"/>
        </w:pBdr>
        <w:tabs>
          <w:tab w:val="right" w:pos="8640"/>
        </w:tabs>
        <w:jc w:val="center"/>
        <w:rPr>
          <w:color w:val="000000"/>
        </w:rPr>
      </w:pPr>
    </w:p>
    <w:p w14:paraId="00000003">
      <w:pPr>
        <w:pBdr>
          <w:top w:val="none" w:color="auto" w:sz="0" w:space="0"/>
          <w:left w:val="none" w:color="auto" w:sz="0" w:space="0"/>
          <w:bottom w:val="none" w:color="auto" w:sz="0" w:space="0"/>
          <w:right w:val="none" w:color="auto" w:sz="0" w:space="0"/>
          <w:between w:val="none" w:color="auto" w:sz="0" w:space="0"/>
        </w:pBdr>
        <w:tabs>
          <w:tab w:val="right" w:pos="8640"/>
        </w:tabs>
        <w:jc w:val="center"/>
        <w:rPr>
          <w:color w:val="000000"/>
        </w:rPr>
      </w:pPr>
    </w:p>
    <w:p w14:paraId="00000004">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sz w:val="22"/>
          <w:szCs w:val="22"/>
        </w:rPr>
      </w:pPr>
    </w:p>
    <w:p w14:paraId="00000005">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p>
    <w:p w14:paraId="00000006">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p>
    <w:p w14:paraId="00000007">
      <w:pPr>
        <w:spacing w:line="240" w:lineRule="auto"/>
        <w:ind w:firstLine="0"/>
        <w:jc w:val="center"/>
        <w:rPr>
          <w:rFonts w:asciiTheme="minorHAnsi" w:hAnsiTheme="minorHAnsi" w:cstheme="minorHAnsi"/>
          <w:sz w:val="22"/>
          <w:szCs w:val="22"/>
        </w:rPr>
      </w:pPr>
      <w:r>
        <w:rPr>
          <w:rFonts w:asciiTheme="minorHAnsi" w:hAnsiTheme="minorHAnsi" w:cstheme="minorHAnsi"/>
          <w:sz w:val="22"/>
          <w:szCs w:val="22"/>
        </w:rPr>
        <w:t>Leader Development: Transforming Self-Concept LDR 807-12</w:t>
      </w:r>
    </w:p>
    <w:p w14:paraId="00000008">
      <w:pPr>
        <w:spacing w:line="240" w:lineRule="auto"/>
        <w:ind w:firstLine="0"/>
        <w:jc w:val="center"/>
      </w:pPr>
    </w:p>
    <w:p w14:paraId="00000009">
      <w:pPr>
        <w:spacing w:line="240" w:lineRule="auto"/>
        <w:ind w:firstLine="0"/>
        <w:jc w:val="center"/>
        <w:rPr>
          <w:rFonts w:asciiTheme="minorHAnsi" w:hAnsiTheme="minorHAnsi" w:cstheme="minorHAnsi"/>
          <w:sz w:val="22"/>
          <w:szCs w:val="22"/>
          <w:highlight w:val="green"/>
        </w:rPr>
      </w:pPr>
      <w:r>
        <w:rPr>
          <w:rFonts w:asciiTheme="minorHAnsi" w:hAnsiTheme="minorHAnsi" w:cstheme="minorHAnsi"/>
          <w:sz w:val="22"/>
          <w:szCs w:val="22"/>
          <w:highlight w:val="green"/>
        </w:rPr>
        <w:t>Patricia Boutilier</w:t>
      </w:r>
      <w:r>
        <w:commentReference w:id="0"/>
      </w:r>
    </w:p>
    <w:p w14:paraId="0000000A">
      <w:pPr>
        <w:spacing w:line="240" w:lineRule="auto"/>
        <w:ind w:firstLine="0"/>
        <w:jc w:val="center"/>
        <w:rPr>
          <w:rFonts w:asciiTheme="minorHAnsi" w:hAnsiTheme="minorHAnsi" w:cstheme="minorHAnsi"/>
          <w:sz w:val="22"/>
          <w:szCs w:val="22"/>
        </w:rPr>
      </w:pPr>
    </w:p>
    <w:p w14:paraId="0000000B">
      <w:pPr>
        <w:spacing w:line="240" w:lineRule="auto"/>
        <w:ind w:firstLine="0"/>
        <w:jc w:val="center"/>
        <w:rPr>
          <w:rFonts w:asciiTheme="minorHAnsi" w:hAnsiTheme="minorHAnsi" w:cstheme="minorHAnsi"/>
          <w:sz w:val="22"/>
          <w:szCs w:val="22"/>
        </w:rPr>
      </w:pPr>
      <w:r>
        <w:rPr>
          <w:rFonts w:asciiTheme="minorHAnsi" w:hAnsiTheme="minorHAnsi" w:cstheme="minorHAnsi"/>
          <w:sz w:val="22"/>
          <w:szCs w:val="22"/>
        </w:rPr>
        <w:t>Omega Graduate School</w:t>
      </w:r>
    </w:p>
    <w:p w14:paraId="0000000C">
      <w:pPr>
        <w:spacing w:line="240" w:lineRule="auto"/>
        <w:ind w:firstLine="0"/>
        <w:jc w:val="center"/>
        <w:rPr>
          <w:rFonts w:asciiTheme="minorHAnsi" w:hAnsiTheme="minorHAnsi" w:cstheme="minorHAnsi"/>
          <w:sz w:val="22"/>
          <w:szCs w:val="22"/>
        </w:rPr>
      </w:pPr>
    </w:p>
    <w:p w14:paraId="0000000D">
      <w:pPr>
        <w:spacing w:line="240" w:lineRule="auto"/>
        <w:ind w:firstLine="0"/>
        <w:jc w:val="center"/>
        <w:rPr>
          <w:rFonts w:asciiTheme="minorHAnsi" w:hAnsiTheme="minorHAnsi" w:cstheme="minorHAnsi"/>
          <w:sz w:val="22"/>
          <w:szCs w:val="22"/>
        </w:rPr>
      </w:pPr>
      <w:r>
        <w:rPr>
          <w:rFonts w:asciiTheme="minorHAnsi" w:hAnsiTheme="minorHAnsi" w:cstheme="minorHAnsi"/>
          <w:sz w:val="22"/>
          <w:szCs w:val="22"/>
        </w:rPr>
        <w:t>Date (October 18, 2024)</w:t>
      </w:r>
    </w:p>
    <w:p w14:paraId="0000000E">
      <w:pPr>
        <w:spacing w:line="240" w:lineRule="auto"/>
        <w:ind w:firstLine="0"/>
        <w:jc w:val="center"/>
        <w:rPr>
          <w:rFonts w:asciiTheme="minorHAnsi" w:hAnsiTheme="minorHAnsi" w:cstheme="minorHAnsi"/>
          <w:sz w:val="22"/>
          <w:szCs w:val="22"/>
        </w:rPr>
      </w:pPr>
    </w:p>
    <w:p w14:paraId="0000000F">
      <w:pPr>
        <w:spacing w:line="240" w:lineRule="auto"/>
        <w:ind w:firstLine="0"/>
        <w:jc w:val="center"/>
        <w:rPr>
          <w:rFonts w:asciiTheme="minorHAnsi" w:hAnsiTheme="minorHAnsi" w:cstheme="minorHAnsi"/>
          <w:sz w:val="22"/>
          <w:szCs w:val="22"/>
        </w:rPr>
      </w:pPr>
    </w:p>
    <w:p w14:paraId="00000010">
      <w:pPr>
        <w:spacing w:line="240" w:lineRule="auto"/>
        <w:ind w:firstLine="0"/>
        <w:jc w:val="center"/>
        <w:rPr>
          <w:rFonts w:asciiTheme="minorHAnsi" w:hAnsiTheme="minorHAnsi" w:cstheme="minorHAnsi"/>
          <w:sz w:val="22"/>
          <w:szCs w:val="22"/>
        </w:rPr>
      </w:pPr>
    </w:p>
    <w:p w14:paraId="00000011">
      <w:pPr>
        <w:spacing w:line="240" w:lineRule="auto"/>
        <w:ind w:firstLine="0"/>
        <w:jc w:val="center"/>
        <w:rPr>
          <w:rFonts w:asciiTheme="minorHAnsi" w:hAnsiTheme="minorHAnsi" w:cstheme="minorHAnsi"/>
          <w:sz w:val="22"/>
          <w:szCs w:val="22"/>
        </w:rPr>
      </w:pPr>
    </w:p>
    <w:p w14:paraId="00000012">
      <w:pPr>
        <w:spacing w:line="240" w:lineRule="auto"/>
        <w:ind w:firstLine="0"/>
        <w:jc w:val="center"/>
        <w:rPr>
          <w:rFonts w:asciiTheme="minorHAnsi" w:hAnsiTheme="minorHAnsi" w:cstheme="minorHAnsi"/>
          <w:sz w:val="22"/>
          <w:szCs w:val="22"/>
        </w:rPr>
      </w:pPr>
    </w:p>
    <w:p w14:paraId="00000013">
      <w:pPr>
        <w:spacing w:line="240" w:lineRule="auto"/>
        <w:ind w:firstLine="0"/>
        <w:jc w:val="center"/>
        <w:rPr>
          <w:rFonts w:asciiTheme="minorHAnsi" w:hAnsiTheme="minorHAnsi" w:cstheme="minorHAnsi"/>
          <w:sz w:val="22"/>
          <w:szCs w:val="22"/>
        </w:rPr>
      </w:pPr>
      <w:r>
        <w:rPr>
          <w:rFonts w:asciiTheme="minorHAnsi" w:hAnsiTheme="minorHAnsi" w:cstheme="minorHAnsi"/>
          <w:sz w:val="22"/>
          <w:szCs w:val="22"/>
        </w:rPr>
        <w:t>Professor</w:t>
      </w:r>
    </w:p>
    <w:p w14:paraId="00000014">
      <w:pPr>
        <w:spacing w:line="240" w:lineRule="auto"/>
        <w:ind w:firstLine="0"/>
        <w:jc w:val="center"/>
        <w:rPr>
          <w:rFonts w:asciiTheme="minorHAnsi" w:hAnsiTheme="minorHAnsi" w:cstheme="minorHAnsi"/>
          <w:sz w:val="22"/>
          <w:szCs w:val="22"/>
        </w:rPr>
      </w:pPr>
    </w:p>
    <w:p w14:paraId="00000015">
      <w:pPr>
        <w:spacing w:line="240" w:lineRule="auto"/>
        <w:ind w:firstLine="0"/>
        <w:jc w:val="center"/>
        <w:rPr>
          <w:rFonts w:asciiTheme="minorHAnsi" w:hAnsiTheme="minorHAnsi" w:cstheme="minorHAnsi"/>
          <w:sz w:val="22"/>
          <w:szCs w:val="22"/>
        </w:rPr>
      </w:pPr>
    </w:p>
    <w:p w14:paraId="00000016">
      <w:pPr>
        <w:spacing w:line="240" w:lineRule="auto"/>
        <w:ind w:firstLine="0"/>
        <w:jc w:val="center"/>
        <w:rPr>
          <w:rFonts w:asciiTheme="minorHAnsi" w:hAnsiTheme="minorHAnsi" w:cstheme="minorHAnsi"/>
          <w:sz w:val="22"/>
          <w:szCs w:val="22"/>
        </w:rPr>
      </w:pPr>
      <w:r>
        <w:rPr>
          <w:rFonts w:asciiTheme="minorHAnsi" w:hAnsiTheme="minorHAnsi" w:cstheme="minorHAnsi"/>
          <w:sz w:val="22"/>
          <w:szCs w:val="22"/>
        </w:rPr>
        <w:t>Dr. Curtis McClane</w:t>
      </w:r>
    </w:p>
    <w:p w14:paraId="00000017">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rFonts w:asciiTheme="minorHAnsi" w:hAnsiTheme="minorHAnsi" w:cstheme="minorHAnsi"/>
          <w:sz w:val="22"/>
          <w:szCs w:val="22"/>
        </w:rPr>
      </w:pPr>
    </w:p>
    <w:p w14:paraId="00000018">
      <w:pPr>
        <w:tabs>
          <w:tab w:val="right" w:pos="8640"/>
        </w:tabs>
        <w:spacing w:line="240" w:lineRule="auto"/>
        <w:ind w:firstLine="0"/>
      </w:pPr>
      <w:r>
        <w:br w:type="page"/>
      </w:r>
    </w:p>
    <w:p w14:paraId="00000019">
      <w:pPr>
        <w:tabs>
          <w:tab w:val="right" w:pos="8640"/>
        </w:tabs>
      </w:pPr>
    </w:p>
    <w:p w14:paraId="0124A711">
      <w:pPr>
        <w:tabs>
          <w:tab w:val="clear" w:pos="8640"/>
        </w:tabs>
        <w:suppressAutoHyphens w:val="0"/>
        <w:adjustRightInd w:val="0"/>
        <w:ind w:firstLine="0"/>
        <w:rPr>
          <w:rFonts w:asciiTheme="minorHAnsi" w:hAnsiTheme="minorHAnsi" w:cstheme="minorHAnsi"/>
          <w:sz w:val="22"/>
          <w:szCs w:val="22"/>
          <w:lang w:val="en"/>
        </w:rPr>
      </w:pPr>
      <w:r>
        <w:rPr>
          <w:rFonts w:asciiTheme="minorHAnsi" w:hAnsiTheme="minorHAnsi" w:cstheme="minorHAnsi"/>
          <w:sz w:val="22"/>
          <w:szCs w:val="22"/>
          <w:lang w:val="en"/>
        </w:rPr>
        <w:t>Title: The Importance of Self-Efficacy in Personal and Professional Development</w:t>
      </w:r>
    </w:p>
    <w:p w14:paraId="7629F810">
      <w:pPr>
        <w:tabs>
          <w:tab w:val="clear" w:pos="8640"/>
        </w:tabs>
        <w:suppressAutoHyphens w:val="0"/>
        <w:adjustRightInd w:val="0"/>
        <w:ind w:firstLine="0"/>
        <w:rPr>
          <w:rFonts w:asciiTheme="minorHAnsi" w:hAnsiTheme="minorHAnsi" w:cstheme="minorHAnsi"/>
          <w:sz w:val="22"/>
          <w:szCs w:val="22"/>
          <w:lang w:val="en"/>
        </w:rPr>
      </w:pPr>
    </w:p>
    <w:p w14:paraId="700FE91C">
      <w:pPr>
        <w:tabs>
          <w:tab w:val="clear" w:pos="8640"/>
        </w:tabs>
        <w:suppressAutoHyphens w:val="0"/>
        <w:adjustRightInd w:val="0"/>
        <w:rPr>
          <w:rFonts w:asciiTheme="minorHAnsi" w:hAnsiTheme="minorHAnsi" w:cstheme="minorHAnsi"/>
          <w:sz w:val="22"/>
          <w:szCs w:val="22"/>
          <w:lang w:val="en"/>
        </w:rPr>
      </w:pPr>
      <w:r>
        <w:rPr>
          <w:rFonts w:asciiTheme="minorHAnsi" w:hAnsiTheme="minorHAnsi" w:cstheme="minorHAnsi"/>
          <w:sz w:val="22"/>
          <w:szCs w:val="22"/>
          <w:lang w:val="en"/>
        </w:rPr>
        <w:t>Self-efficacy, a concept introduced by psychologist Albert Bandura, refers to an individual’s belief in their ability to succeed in specific situations or accomplish tasks. This construct plays a crucial role in how people think, behave, and feel, impacting their motivation and performance in various domains (Bandura, 1997). Individuals with high self-efficacy tend to view challenges as tasks to be mastered rather than avoided. This positive outlook fosters resilience, enabling them to recover from setbacks more efficiently. Conversely, those with low self-efficacy may view difficult tasks as threats and are more likely to give up when confronted with obstacles (Schunk, 1995).</w:t>
      </w:r>
    </w:p>
    <w:p w14:paraId="3D90A957">
      <w:pPr>
        <w:tabs>
          <w:tab w:val="clear" w:pos="8640"/>
        </w:tabs>
        <w:suppressAutoHyphens w:val="0"/>
        <w:adjustRightInd w:val="0"/>
        <w:rPr>
          <w:rFonts w:asciiTheme="minorHAnsi" w:hAnsiTheme="minorHAnsi" w:cstheme="minorHAnsi"/>
          <w:sz w:val="22"/>
          <w:szCs w:val="22"/>
          <w:lang w:val="en"/>
        </w:rPr>
      </w:pPr>
      <w:r>
        <w:rPr>
          <w:rFonts w:asciiTheme="minorHAnsi" w:hAnsiTheme="minorHAnsi" w:cstheme="minorHAnsi"/>
          <w:sz w:val="22"/>
          <w:szCs w:val="22"/>
          <w:lang w:val="en"/>
        </w:rPr>
        <w:t xml:space="preserve">Self-efficacy influences several aspects of life, including education, career, and health. For instance, in educational settings, students with high self-efficacy are more likely to engage in learning activities, exert effort, and persist in the face of difficulties. This leads to better academic performance and overall success (Zimmerman, 2000). In the workplace, employees with strong self-efficacy demonstrate higher job satisfaction, better performance, and a greater likelihood of pursuing leadership roles (Stajkovic &amp; Luthans, 1998). Moreover, self-efficacy is vital for mental and physical health. Research has shown that individuals with high self-efficacy are more likely to adopt healthy behaviors, manage stress effectively, and maintain a positive outlook on life. This, in turn, contributes to overall well-being and a lower risk of mental health issues such as anxiety and depression (Bandura, 2004).   </w:t>
      </w:r>
    </w:p>
    <w:p w14:paraId="21F11995">
      <w:pPr>
        <w:tabs>
          <w:tab w:val="clear" w:pos="8640"/>
        </w:tabs>
        <w:suppressAutoHyphens w:val="0"/>
        <w:adjustRightInd w:val="0"/>
        <w:rPr>
          <w:rFonts w:asciiTheme="minorHAnsi" w:hAnsiTheme="minorHAnsi" w:cstheme="minorHAnsi"/>
          <w:sz w:val="22"/>
          <w:szCs w:val="22"/>
          <w:lang w:val="en"/>
        </w:rPr>
      </w:pPr>
      <w:r>
        <w:rPr>
          <w:rFonts w:asciiTheme="minorHAnsi" w:hAnsiTheme="minorHAnsi" w:cstheme="minorHAnsi"/>
          <w:sz w:val="22"/>
          <w:szCs w:val="22"/>
          <w:lang w:val="en"/>
        </w:rPr>
        <w:t>Enhancing self-efficacy involves setting achievable goals, seeking feedback, and observing the success of others. Mastery experiences, where individuals succeed through persistence and effort, are particularly effective in building self-efficacy. Additionally, verbal encouragement from others and vicarious experiences, such as watching others succeed, can also boost self-efficacy (Bandura, 1997).</w:t>
      </w:r>
    </w:p>
    <w:p w14:paraId="396F3050">
      <w:pPr>
        <w:tabs>
          <w:tab w:val="clear" w:pos="8640"/>
        </w:tabs>
        <w:suppressAutoHyphens w:val="0"/>
        <w:adjustRightInd w:val="0"/>
        <w:ind w:firstLine="0"/>
        <w:rPr>
          <w:rFonts w:asciiTheme="minorHAnsi" w:hAnsiTheme="minorHAnsi" w:cstheme="minorHAnsi"/>
          <w:sz w:val="22"/>
          <w:szCs w:val="22"/>
          <w:lang w:val="en"/>
        </w:rPr>
      </w:pPr>
    </w:p>
    <w:p w14:paraId="799D35F7">
      <w:pPr>
        <w:tabs>
          <w:tab w:val="clear" w:pos="8640"/>
        </w:tabs>
        <w:suppressAutoHyphens w:val="0"/>
        <w:adjustRightInd w:val="0"/>
        <w:rPr>
          <w:rFonts w:asciiTheme="minorHAnsi" w:hAnsiTheme="minorHAnsi" w:cstheme="minorHAnsi"/>
          <w:sz w:val="22"/>
          <w:szCs w:val="22"/>
          <w:highlight w:val="green"/>
          <w:lang w:val="en"/>
        </w:rPr>
      </w:pPr>
      <w:r>
        <w:rPr>
          <w:rFonts w:asciiTheme="minorHAnsi" w:hAnsiTheme="minorHAnsi" w:cstheme="minorHAnsi"/>
          <w:sz w:val="22"/>
          <w:szCs w:val="22"/>
          <w:highlight w:val="green"/>
          <w:lang w:val="en"/>
        </w:rPr>
        <w:t>In conclusion, self-efficacy is a powerful determinant of personal and professional development. By fostering self-efficacy, individuals can enhance their motivation, performance, and overall well-being, leading to a more fulfilling and successful life. To cultivate self-efficacy, individuals can engage in goal-setting, seek role models, practice positive self-talk, and manage stress effectively. Organizations and educators can support self-efficacy development by providing supportive environments, offering constructive feedback, and fostering a culture of encouragement and growth.</w:t>
      </w:r>
      <w:r>
        <w:commentReference w:id="1"/>
      </w:r>
    </w:p>
    <w:p w14:paraId="1F2C3AD2">
      <w:pPr>
        <w:tabs>
          <w:tab w:val="clear" w:pos="8640"/>
        </w:tabs>
        <w:suppressAutoHyphens w:val="0"/>
        <w:adjustRightInd w:val="0"/>
        <w:spacing w:after="200" w:line="276" w:lineRule="auto"/>
        <w:ind w:firstLine="0"/>
        <w:rPr>
          <w:rFonts w:ascii="Calibri" w:hAnsi="Calibri" w:cs="Calibri"/>
          <w:sz w:val="22"/>
          <w:szCs w:val="22"/>
          <w:lang w:val="en"/>
        </w:rPr>
      </w:pPr>
    </w:p>
    <w:p w14:paraId="47918956">
      <w:pPr>
        <w:tabs>
          <w:tab w:val="clear" w:pos="8640"/>
        </w:tabs>
        <w:suppressAutoHyphens w:val="0"/>
        <w:adjustRightInd w:val="0"/>
        <w:spacing w:after="200" w:line="276" w:lineRule="auto"/>
        <w:ind w:firstLine="0"/>
        <w:jc w:val="center"/>
        <w:rPr>
          <w:rFonts w:ascii="Calibri" w:hAnsi="Calibri" w:cs="Calibri"/>
          <w:sz w:val="22"/>
          <w:szCs w:val="22"/>
          <w:lang w:val="en"/>
        </w:rPr>
      </w:pPr>
    </w:p>
    <w:p w14:paraId="20C16737">
      <w:pPr>
        <w:tabs>
          <w:tab w:val="clear" w:pos="8640"/>
        </w:tabs>
        <w:suppressAutoHyphens w:val="0"/>
        <w:adjustRightInd w:val="0"/>
        <w:spacing w:after="200" w:line="276" w:lineRule="auto"/>
        <w:ind w:firstLine="0"/>
        <w:jc w:val="center"/>
        <w:rPr>
          <w:rFonts w:ascii="Calibri" w:hAnsi="Calibri" w:cs="Calibri"/>
          <w:sz w:val="22"/>
          <w:szCs w:val="22"/>
          <w:lang w:val="en"/>
        </w:rPr>
      </w:pPr>
    </w:p>
    <w:p w14:paraId="6AE59DD3">
      <w:pPr>
        <w:tabs>
          <w:tab w:val="clear" w:pos="8640"/>
        </w:tabs>
        <w:suppressAutoHyphens w:val="0"/>
        <w:adjustRightInd w:val="0"/>
        <w:spacing w:after="200" w:line="276" w:lineRule="auto"/>
        <w:ind w:firstLine="0"/>
        <w:jc w:val="center"/>
        <w:rPr>
          <w:rFonts w:ascii="Calibri" w:hAnsi="Calibri" w:cs="Calibri"/>
          <w:sz w:val="22"/>
          <w:szCs w:val="22"/>
          <w:lang w:val="en"/>
        </w:rPr>
      </w:pPr>
    </w:p>
    <w:p w14:paraId="2D00313A">
      <w:pPr>
        <w:tabs>
          <w:tab w:val="clear" w:pos="8640"/>
        </w:tabs>
        <w:suppressAutoHyphens w:val="0"/>
        <w:adjustRightInd w:val="0"/>
        <w:spacing w:after="200" w:line="276" w:lineRule="auto"/>
        <w:ind w:firstLine="0"/>
        <w:jc w:val="center"/>
        <w:rPr>
          <w:rFonts w:ascii="Calibri" w:hAnsi="Calibri" w:cs="Calibri"/>
          <w:sz w:val="22"/>
          <w:szCs w:val="22"/>
          <w:lang w:val="en"/>
        </w:rPr>
      </w:pPr>
    </w:p>
    <w:p w14:paraId="28126E06">
      <w:pPr>
        <w:tabs>
          <w:tab w:val="clear" w:pos="8640"/>
        </w:tabs>
        <w:suppressAutoHyphens w:val="0"/>
        <w:adjustRightInd w:val="0"/>
        <w:spacing w:after="200" w:line="276" w:lineRule="auto"/>
        <w:ind w:firstLine="0"/>
        <w:jc w:val="center"/>
        <w:rPr>
          <w:rFonts w:ascii="Calibri" w:hAnsi="Calibri" w:cs="Calibri"/>
          <w:sz w:val="22"/>
          <w:szCs w:val="22"/>
          <w:lang w:val="en"/>
        </w:rPr>
      </w:pPr>
    </w:p>
    <w:p w14:paraId="19F35541">
      <w:pPr>
        <w:tabs>
          <w:tab w:val="clear" w:pos="8640"/>
        </w:tabs>
        <w:suppressAutoHyphens w:val="0"/>
        <w:adjustRightInd w:val="0"/>
        <w:spacing w:after="200" w:line="276" w:lineRule="auto"/>
        <w:ind w:firstLine="0"/>
        <w:jc w:val="center"/>
        <w:rPr>
          <w:rFonts w:ascii="Calibri" w:hAnsi="Calibri" w:cs="Calibri"/>
          <w:sz w:val="22"/>
          <w:szCs w:val="22"/>
          <w:lang w:val="en"/>
        </w:rPr>
      </w:pPr>
    </w:p>
    <w:p w14:paraId="39D7367E">
      <w:pPr>
        <w:tabs>
          <w:tab w:val="clear" w:pos="8640"/>
        </w:tabs>
        <w:suppressAutoHyphens w:val="0"/>
        <w:adjustRightInd w:val="0"/>
        <w:spacing w:after="200" w:line="276" w:lineRule="auto"/>
        <w:ind w:firstLine="0"/>
        <w:jc w:val="center"/>
        <w:rPr>
          <w:rFonts w:ascii="Calibri" w:hAnsi="Calibri" w:cs="Calibri"/>
          <w:sz w:val="22"/>
          <w:szCs w:val="22"/>
          <w:lang w:val="en"/>
        </w:rPr>
      </w:pPr>
    </w:p>
    <w:p w14:paraId="3F08D2F4">
      <w:pPr>
        <w:tabs>
          <w:tab w:val="clear" w:pos="8640"/>
        </w:tabs>
        <w:suppressAutoHyphens w:val="0"/>
        <w:adjustRightInd w:val="0"/>
        <w:spacing w:after="200" w:line="276" w:lineRule="auto"/>
        <w:ind w:firstLine="0"/>
        <w:jc w:val="center"/>
        <w:rPr>
          <w:rFonts w:ascii="Calibri" w:hAnsi="Calibri" w:cs="Calibri"/>
          <w:sz w:val="22"/>
          <w:szCs w:val="22"/>
          <w:lang w:val="en"/>
        </w:rPr>
      </w:pPr>
    </w:p>
    <w:p w14:paraId="00586946">
      <w:pPr>
        <w:tabs>
          <w:tab w:val="clear" w:pos="8640"/>
        </w:tabs>
        <w:suppressAutoHyphens w:val="0"/>
        <w:adjustRightInd w:val="0"/>
        <w:spacing w:after="200" w:line="276" w:lineRule="auto"/>
        <w:ind w:firstLine="0"/>
        <w:jc w:val="center"/>
        <w:rPr>
          <w:rFonts w:ascii="Calibri" w:hAnsi="Calibri" w:cs="Calibri"/>
          <w:sz w:val="22"/>
          <w:szCs w:val="22"/>
          <w:lang w:val="en"/>
        </w:rPr>
      </w:pPr>
    </w:p>
    <w:p w14:paraId="4612F24C">
      <w:pPr>
        <w:tabs>
          <w:tab w:val="clear" w:pos="8640"/>
        </w:tabs>
        <w:suppressAutoHyphens w:val="0"/>
        <w:adjustRightInd w:val="0"/>
        <w:spacing w:after="200" w:line="276" w:lineRule="auto"/>
        <w:ind w:firstLine="0"/>
        <w:jc w:val="center"/>
        <w:rPr>
          <w:rFonts w:ascii="Calibri" w:hAnsi="Calibri" w:cs="Calibri"/>
          <w:sz w:val="22"/>
          <w:szCs w:val="22"/>
          <w:lang w:val="en"/>
        </w:rPr>
      </w:pPr>
    </w:p>
    <w:p w14:paraId="1E5E579A">
      <w:pPr>
        <w:tabs>
          <w:tab w:val="clear" w:pos="8640"/>
        </w:tabs>
        <w:suppressAutoHyphens w:val="0"/>
        <w:adjustRightInd w:val="0"/>
        <w:spacing w:after="200" w:line="276" w:lineRule="auto"/>
        <w:ind w:firstLine="0"/>
        <w:jc w:val="center"/>
        <w:rPr>
          <w:rFonts w:ascii="Calibri" w:hAnsi="Calibri" w:cs="Calibri"/>
          <w:sz w:val="22"/>
          <w:szCs w:val="22"/>
          <w:lang w:val="en"/>
        </w:rPr>
      </w:pPr>
    </w:p>
    <w:p w14:paraId="31FE6C5A">
      <w:pPr>
        <w:tabs>
          <w:tab w:val="clear" w:pos="8640"/>
        </w:tabs>
        <w:suppressAutoHyphens w:val="0"/>
        <w:adjustRightInd w:val="0"/>
        <w:spacing w:after="200" w:line="276" w:lineRule="auto"/>
        <w:ind w:firstLine="0"/>
        <w:jc w:val="center"/>
        <w:rPr>
          <w:rFonts w:ascii="Calibri" w:hAnsi="Calibri" w:cs="Calibri"/>
          <w:sz w:val="22"/>
          <w:szCs w:val="22"/>
          <w:lang w:val="en"/>
        </w:rPr>
      </w:pPr>
    </w:p>
    <w:p w14:paraId="030750B6">
      <w:pPr>
        <w:tabs>
          <w:tab w:val="clear" w:pos="8640"/>
        </w:tabs>
        <w:suppressAutoHyphens w:val="0"/>
        <w:adjustRightInd w:val="0"/>
        <w:spacing w:after="200" w:line="276" w:lineRule="auto"/>
        <w:ind w:firstLine="0"/>
        <w:jc w:val="center"/>
        <w:rPr>
          <w:rFonts w:ascii="Calibri" w:hAnsi="Calibri" w:cs="Calibri"/>
          <w:sz w:val="22"/>
          <w:szCs w:val="22"/>
          <w:lang w:val="en"/>
        </w:rPr>
      </w:pPr>
    </w:p>
    <w:p w14:paraId="5C0B794F">
      <w:pPr>
        <w:tabs>
          <w:tab w:val="clear" w:pos="8640"/>
        </w:tabs>
        <w:suppressAutoHyphens w:val="0"/>
        <w:adjustRightInd w:val="0"/>
        <w:spacing w:after="200" w:line="276" w:lineRule="auto"/>
        <w:ind w:firstLine="0"/>
        <w:jc w:val="center"/>
        <w:rPr>
          <w:rFonts w:ascii="Calibri" w:hAnsi="Calibri" w:cs="Calibri"/>
          <w:sz w:val="22"/>
          <w:szCs w:val="22"/>
          <w:lang w:val="en"/>
        </w:rPr>
      </w:pPr>
    </w:p>
    <w:p w14:paraId="23A438E2">
      <w:pPr>
        <w:tabs>
          <w:tab w:val="clear" w:pos="8640"/>
        </w:tabs>
        <w:suppressAutoHyphens w:val="0"/>
        <w:adjustRightInd w:val="0"/>
        <w:spacing w:after="200" w:line="276" w:lineRule="auto"/>
        <w:ind w:firstLine="0"/>
        <w:jc w:val="center"/>
        <w:rPr>
          <w:rFonts w:ascii="Calibri" w:hAnsi="Calibri" w:cs="Calibri"/>
          <w:sz w:val="22"/>
          <w:szCs w:val="22"/>
          <w:lang w:val="en"/>
        </w:rPr>
      </w:pPr>
    </w:p>
    <w:p w14:paraId="66853CCE">
      <w:pPr>
        <w:tabs>
          <w:tab w:val="clear" w:pos="8640"/>
        </w:tabs>
        <w:suppressAutoHyphens w:val="0"/>
        <w:adjustRightInd w:val="0"/>
        <w:spacing w:after="200" w:line="276" w:lineRule="auto"/>
        <w:ind w:firstLine="0"/>
        <w:jc w:val="center"/>
        <w:rPr>
          <w:rFonts w:ascii="Calibri" w:hAnsi="Calibri" w:cs="Calibri"/>
          <w:sz w:val="22"/>
          <w:szCs w:val="22"/>
          <w:lang w:val="en"/>
        </w:rPr>
      </w:pPr>
    </w:p>
    <w:p w14:paraId="1B00C754">
      <w:pPr>
        <w:tabs>
          <w:tab w:val="clear" w:pos="8640"/>
        </w:tabs>
        <w:suppressAutoHyphens w:val="0"/>
        <w:adjustRightInd w:val="0"/>
        <w:spacing w:after="200" w:line="276" w:lineRule="auto"/>
        <w:ind w:firstLine="0"/>
        <w:jc w:val="center"/>
        <w:rPr>
          <w:rFonts w:ascii="Calibri" w:hAnsi="Calibri" w:cs="Calibri"/>
          <w:sz w:val="22"/>
          <w:szCs w:val="22"/>
          <w:lang w:val="en"/>
        </w:rPr>
      </w:pPr>
    </w:p>
    <w:p w14:paraId="74609EB3">
      <w:pPr>
        <w:tabs>
          <w:tab w:val="clear" w:pos="8640"/>
        </w:tabs>
        <w:suppressAutoHyphens w:val="0"/>
        <w:adjustRightInd w:val="0"/>
        <w:spacing w:after="200" w:line="276" w:lineRule="auto"/>
        <w:ind w:firstLine="0"/>
        <w:jc w:val="center"/>
        <w:rPr>
          <w:rFonts w:ascii="Calibri" w:hAnsi="Calibri" w:cs="Calibri"/>
          <w:sz w:val="22"/>
          <w:szCs w:val="22"/>
          <w:lang w:val="en"/>
        </w:rPr>
      </w:pPr>
    </w:p>
    <w:p w14:paraId="78391FFD">
      <w:pPr>
        <w:tabs>
          <w:tab w:val="clear" w:pos="8640"/>
        </w:tabs>
        <w:suppressAutoHyphens w:val="0"/>
        <w:adjustRightInd w:val="0"/>
        <w:spacing w:after="200" w:line="276" w:lineRule="auto"/>
        <w:ind w:firstLine="0"/>
        <w:jc w:val="center"/>
        <w:rPr>
          <w:rFonts w:ascii="Calibri" w:hAnsi="Calibri" w:cs="Calibri"/>
          <w:sz w:val="22"/>
          <w:szCs w:val="22"/>
          <w:lang w:val="en"/>
        </w:rPr>
      </w:pPr>
    </w:p>
    <w:p w14:paraId="3B2878CE">
      <w:pPr>
        <w:tabs>
          <w:tab w:val="clear" w:pos="8640"/>
        </w:tabs>
        <w:suppressAutoHyphens w:val="0"/>
        <w:adjustRightInd w:val="0"/>
        <w:spacing w:after="200" w:line="276" w:lineRule="auto"/>
        <w:ind w:firstLine="0"/>
        <w:rPr>
          <w:rFonts w:ascii="Calibri" w:hAnsi="Calibri" w:cs="Calibri"/>
          <w:sz w:val="22"/>
          <w:szCs w:val="22"/>
          <w:lang w:val="en"/>
        </w:rPr>
      </w:pPr>
    </w:p>
    <w:p w14:paraId="30BD6333">
      <w:pPr>
        <w:tabs>
          <w:tab w:val="clear" w:pos="8640"/>
        </w:tabs>
        <w:suppressAutoHyphens w:val="0"/>
        <w:adjustRightInd w:val="0"/>
        <w:spacing w:after="200" w:line="276" w:lineRule="auto"/>
        <w:ind w:firstLine="0"/>
        <w:rPr>
          <w:rFonts w:ascii="Calibri" w:hAnsi="Calibri" w:cs="Calibri"/>
          <w:sz w:val="22"/>
          <w:szCs w:val="22"/>
          <w:lang w:val="en"/>
        </w:rPr>
      </w:pPr>
    </w:p>
    <w:p w14:paraId="70AA4849">
      <w:pPr>
        <w:tabs>
          <w:tab w:val="clear" w:pos="8640"/>
        </w:tabs>
        <w:suppressAutoHyphens w:val="0"/>
        <w:adjustRightInd w:val="0"/>
        <w:spacing w:after="200" w:line="276" w:lineRule="auto"/>
        <w:ind w:firstLine="0"/>
        <w:jc w:val="center"/>
        <w:rPr>
          <w:rFonts w:ascii="Calibri" w:hAnsi="Calibri" w:cs="Calibri"/>
          <w:sz w:val="22"/>
          <w:szCs w:val="22"/>
          <w:lang w:val="en"/>
        </w:rPr>
      </w:pPr>
      <w:commentRangeStart w:id="2"/>
      <w:r>
        <w:rPr>
          <w:rFonts w:ascii="Calibri" w:hAnsi="Calibri" w:cs="Calibri"/>
          <w:sz w:val="22"/>
          <w:szCs w:val="22"/>
          <w:lang w:val="en"/>
        </w:rPr>
        <w:t>Works Cited</w:t>
      </w:r>
      <w:commentRangeEnd w:id="2"/>
      <w:r>
        <w:commentReference w:id="2"/>
      </w:r>
    </w:p>
    <w:p w14:paraId="0417BD47">
      <w:pPr>
        <w:tabs>
          <w:tab w:val="clear" w:pos="8640"/>
        </w:tabs>
        <w:suppressAutoHyphens w:val="0"/>
        <w:autoSpaceDE/>
        <w:autoSpaceDN/>
        <w:ind w:left="720" w:hanging="720"/>
        <w:rPr>
          <w:rFonts w:asciiTheme="minorHAnsi" w:hAnsiTheme="minorHAnsi" w:cstheme="minorHAnsi"/>
          <w:color w:val="282523"/>
          <w:sz w:val="22"/>
          <w:szCs w:val="22"/>
        </w:rPr>
      </w:pPr>
      <w:r>
        <w:rPr>
          <w:rFonts w:asciiTheme="minorHAnsi" w:hAnsiTheme="minorHAnsi" w:cstheme="minorHAnsi"/>
          <w:color w:val="282523"/>
          <w:sz w:val="22"/>
          <w:szCs w:val="22"/>
        </w:rPr>
        <w:t>Bandura, A. (1977): Self-efficacy: Toward a unifying theory of behavioral change. Psychological Review, 84(2), 191-215. This foundational paper introduces the concept of self-efficacy.</w:t>
      </w:r>
    </w:p>
    <w:p w14:paraId="4AC73D3E">
      <w:pPr>
        <w:tabs>
          <w:tab w:val="clear" w:pos="8640"/>
        </w:tabs>
        <w:suppressAutoHyphens w:val="0"/>
        <w:autoSpaceDE/>
        <w:autoSpaceDN/>
        <w:ind w:left="720" w:hanging="720"/>
        <w:rPr>
          <w:rFonts w:asciiTheme="minorHAnsi" w:hAnsiTheme="minorHAnsi" w:cstheme="minorHAnsi"/>
          <w:color w:val="282523"/>
          <w:sz w:val="22"/>
          <w:szCs w:val="22"/>
        </w:rPr>
      </w:pPr>
      <w:r>
        <w:rPr>
          <w:rFonts w:asciiTheme="minorHAnsi" w:hAnsiTheme="minorHAnsi" w:cstheme="minorHAnsi"/>
          <w:color w:val="282523"/>
          <w:sz w:val="22"/>
          <w:szCs w:val="22"/>
        </w:rPr>
        <w:t>Bandura, A. (1997): Self-efficacy: The exercise of control. W.H. Freeman. This book elaborates on the mechanisms of self-efficacy in various domains of life, offering extensive insights and applications.</w:t>
      </w:r>
    </w:p>
    <w:p w14:paraId="0EE82331">
      <w:pPr>
        <w:tabs>
          <w:tab w:val="clear" w:pos="8640"/>
        </w:tabs>
        <w:suppressAutoHyphens w:val="0"/>
        <w:autoSpaceDE/>
        <w:autoSpaceDN/>
        <w:ind w:left="720" w:hanging="720"/>
        <w:rPr>
          <w:rFonts w:asciiTheme="minorHAnsi" w:hAnsiTheme="minorHAnsi" w:cstheme="minorHAnsi"/>
          <w:color w:val="282523"/>
          <w:sz w:val="22"/>
          <w:szCs w:val="22"/>
        </w:rPr>
      </w:pPr>
      <w:r>
        <w:rPr>
          <w:rFonts w:asciiTheme="minorHAnsi" w:hAnsiTheme="minorHAnsi" w:cstheme="minorHAnsi"/>
          <w:color w:val="282523"/>
          <w:sz w:val="22"/>
          <w:szCs w:val="22"/>
        </w:rPr>
        <w:t>Schunk, D. H., &amp; Pajares, F. (2009): Self-efficacy theory. In K. Wentzel &amp; A. Wigfield (Eds.), Handbook of motivation at school (pp. 35-53). Routledge. This chapter delves into how self-efficacy impacts motivation and learning within educational settings</w:t>
      </w:r>
    </w:p>
    <w:p w14:paraId="2AC309FE">
      <w:pPr>
        <w:tabs>
          <w:tab w:val="clear" w:pos="8640"/>
        </w:tabs>
        <w:suppressAutoHyphens w:val="0"/>
        <w:autoSpaceDE/>
        <w:autoSpaceDN/>
        <w:ind w:left="720" w:hanging="720"/>
        <w:rPr>
          <w:rFonts w:asciiTheme="minorHAnsi" w:hAnsiTheme="minorHAnsi" w:cstheme="minorHAnsi"/>
          <w:color w:val="282523"/>
          <w:sz w:val="22"/>
          <w:szCs w:val="22"/>
        </w:rPr>
      </w:pPr>
      <w:r>
        <w:rPr>
          <w:rFonts w:asciiTheme="minorHAnsi" w:hAnsiTheme="minorHAnsi" w:cstheme="minorHAnsi"/>
          <w:color w:val="282523"/>
          <w:sz w:val="22"/>
          <w:szCs w:val="22"/>
        </w:rPr>
        <w:t>Strecher, V. J., DeVellis, B. M., Becker, M. H., &amp; Rosenstock, I. M. (1986): The role of self-efficacy in achieving health behavior change. Health Education Quarterly, 13(1), 73-92. This paper examines how self-efficacy influences the initiation and maintenance of health behavior changes.</w:t>
      </w:r>
    </w:p>
    <w:p w14:paraId="388027C2">
      <w:pPr>
        <w:tabs>
          <w:tab w:val="clear" w:pos="8640"/>
        </w:tabs>
        <w:suppressAutoHyphens w:val="0"/>
        <w:autoSpaceDE/>
        <w:autoSpaceDN/>
        <w:ind w:left="720" w:hanging="720"/>
        <w:rPr>
          <w:rFonts w:asciiTheme="minorHAnsi" w:hAnsiTheme="minorHAnsi" w:cstheme="minorHAnsi"/>
          <w:color w:val="282523"/>
          <w:sz w:val="22"/>
          <w:szCs w:val="22"/>
        </w:rPr>
      </w:pPr>
      <w:r>
        <w:rPr>
          <w:rFonts w:asciiTheme="minorHAnsi" w:hAnsiTheme="minorHAnsi" w:cstheme="minorHAnsi"/>
          <w:color w:val="282523"/>
          <w:sz w:val="22"/>
          <w:szCs w:val="22"/>
        </w:rPr>
        <w:t>Stajkovic, A. D., &amp; Luthans, F. (1998): Self-efficacy and work-related performance: A meta-analysis. Psychological Bulletin, 124(2), 240-261. This meta-analysis explores the relationship between self-efficacy and work performance, providing significant insights into how self-efficacy impacts various work-related outcomes.</w:t>
      </w:r>
    </w:p>
    <w:sectPr>
      <w:headerReference r:id="rId7" w:type="default"/>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4-10-23T11:44:42Z" w:initials="">
    <w:p w14:paraId="5CBDFF2C">
      <w:pPr>
        <w:pStyle w:val="21"/>
        <w:rPr>
          <w:rFonts w:hint="default"/>
          <w:lang w:val="en-US"/>
        </w:rPr>
      </w:pPr>
      <w:r>
        <w:rPr>
          <w:rFonts w:hint="default"/>
          <w:lang w:val="en-US"/>
        </w:rPr>
        <w:t xml:space="preserve">Patricia… see my comments, and especially my comments on your Works Cited. This was great preparation for the class discussion and assignment #1. Thank you for this wonderful effort to start this course! I eagerly look forward to your assignment #2 Developmental Readings. </w:t>
      </w:r>
      <w:bookmarkStart w:id="0" w:name="_GoBack"/>
      <w:bookmarkEnd w:id="0"/>
    </w:p>
  </w:comment>
  <w:comment w:id="1" w:author="Curtis McClane" w:date="2024-10-23T11:39:13Z" w:initials="">
    <w:p w14:paraId="7124906A">
      <w:pPr>
        <w:pStyle w:val="21"/>
        <w:rPr>
          <w:rFonts w:hint="default"/>
          <w:lang w:val="en-US"/>
        </w:rPr>
      </w:pPr>
      <w:r>
        <w:rPr>
          <w:rFonts w:hint="default"/>
          <w:lang w:val="en-US"/>
        </w:rPr>
        <w:t>Patricia…this is an amazing concluding paragraph! It is well-written and says concisely what your previous paragraphs have emphasized! Well done!</w:t>
      </w:r>
    </w:p>
  </w:comment>
  <w:comment w:id="2" w:author="Curtis McClane" w:date="2024-10-23T11:40:38Z" w:initials="">
    <w:p w14:paraId="3D387602">
      <w:pPr>
        <w:pStyle w:val="21"/>
        <w:rPr>
          <w:rFonts w:hint="default"/>
          <w:lang w:val="en-US"/>
        </w:rPr>
      </w:pPr>
      <w:r>
        <w:rPr>
          <w:rFonts w:hint="default"/>
          <w:lang w:val="en-US"/>
        </w:rPr>
        <w:t>Great resources. You will learn in Core 1 that we begin to teach you in your research to also be sure and include the last 5 years of research so that you are engaging with the latest research in your chosen topic. For instance, for self-efficacy and graduate education, I found the following recent dissertation:</w:t>
      </w:r>
    </w:p>
    <w:p w14:paraId="02EB86B5">
      <w:pPr>
        <w:pStyle w:val="21"/>
        <w:rPr>
          <w:rFonts w:hint="default"/>
          <w:lang w:val="en-US"/>
        </w:rPr>
      </w:pPr>
      <w:r>
        <w:rPr>
          <w:rFonts w:ascii="Arial" w:hAnsi="Arial" w:eastAsia="SimSun" w:cs="Arial"/>
          <w:i w:val="0"/>
          <w:iCs w:val="0"/>
          <w:caps w:val="0"/>
          <w:color w:val="222222"/>
          <w:spacing w:val="0"/>
          <w:sz w:val="15"/>
          <w:szCs w:val="15"/>
          <w:shd w:val="clear" w:fill="FFFFFF"/>
        </w:rPr>
        <w:t>Alzukari, R. (2024).</w:t>
      </w:r>
      <w:r>
        <w:rPr>
          <w:rFonts w:hint="default" w:ascii="Arial" w:hAnsi="Arial" w:eastAsia="SimSun" w:cs="Arial"/>
          <w:i w:val="0"/>
          <w:iCs w:val="0"/>
          <w:caps w:val="0"/>
          <w:color w:val="222222"/>
          <w:spacing w:val="0"/>
          <w:sz w:val="15"/>
          <w:szCs w:val="15"/>
          <w:shd w:val="clear" w:fill="FFFFFF"/>
        </w:rPr>
        <w:t> </w:t>
      </w:r>
      <w:r>
        <w:rPr>
          <w:rFonts w:hint="default" w:ascii="Arial" w:hAnsi="Arial" w:eastAsia="SimSun" w:cs="Arial"/>
          <w:i/>
          <w:iCs/>
          <w:caps w:val="0"/>
          <w:color w:val="222222"/>
          <w:spacing w:val="0"/>
          <w:sz w:val="15"/>
          <w:szCs w:val="15"/>
          <w:shd w:val="clear" w:fill="FFFFFF"/>
        </w:rPr>
        <w:t>Academic self-efficacy, achievement motivation, and academic success of international graduate students</w:t>
      </w:r>
      <w:r>
        <w:rPr>
          <w:rFonts w:hint="default" w:ascii="Arial" w:hAnsi="Arial" w:eastAsia="SimSun" w:cs="Arial"/>
          <w:i w:val="0"/>
          <w:iCs w:val="0"/>
          <w:caps w:val="0"/>
          <w:color w:val="222222"/>
          <w:spacing w:val="0"/>
          <w:sz w:val="15"/>
          <w:szCs w:val="15"/>
          <w:shd w:val="clear" w:fill="FFFFFF"/>
        </w:rPr>
        <w:t> (Doctoral dissertation, Mississippi State University).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BDFF2C" w15:done="1"/>
  <w15:commentEx w15:paraId="7124906A" w15:done="1"/>
  <w15:commentEx w15:paraId="02EB86B5"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3E">
    <w:pPr>
      <w:pBdr>
        <w:top w:val="none" w:color="auto" w:sz="0" w:space="0"/>
        <w:left w:val="none" w:color="auto" w:sz="0" w:space="0"/>
        <w:bottom w:val="none" w:color="auto" w:sz="0" w:space="0"/>
        <w:right w:val="none" w:color="auto" w:sz="0" w:space="0"/>
        <w:between w:val="none" w:color="auto" w:sz="0" w:space="0"/>
      </w:pBdr>
      <w:tabs>
        <w:tab w:val="right" w:pos="8640"/>
        <w:tab w:val="right" w:pos="9360"/>
      </w:tabs>
      <w:ind w:firstLine="0"/>
      <w:rPr>
        <w:color w:val="000000"/>
      </w:rPr>
    </w:pPr>
    <w:r>
      <w:rPr>
        <w:sz w:val="20"/>
        <w:szCs w:val="20"/>
      </w:rPr>
      <w:t>Student Name Patricia Boutilier, Course # 807-12, Course Name Leader Development: Transforming Self-Concept, Assignment # 1, date (10/18/2024)</w:t>
    </w:r>
    <w:r>
      <w:rPr>
        <w:color w:val="000000"/>
      </w:rPr>
      <w:t xml:space="preserve"> </w:t>
    </w:r>
    <w:r>
      <w:tab/>
    </w:r>
    <w:r>
      <w:t xml:space="preserve"> </w:t>
    </w:r>
    <w:r>
      <w:rPr>
        <w:color w:val="000000"/>
      </w:rPr>
      <w:t xml:space="preserve">                                       </w:t>
    </w: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64"/>
    <w:rsid w:val="005F757D"/>
    <w:rsid w:val="00781C64"/>
    <w:rsid w:val="008B5080"/>
    <w:rsid w:val="00B2491A"/>
    <w:rsid w:val="00B75AAF"/>
    <w:rsid w:val="00C16CA3"/>
    <w:rsid w:val="00E413C3"/>
    <w:rsid w:val="00F17EC7"/>
    <w:rsid w:val="21C03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qFormat="1" w:unhideWhenUsed="0" w:uiPriority="0" w:name="footnote text"/>
    <w:lsdException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nhideWhenUsed="0" w:uiPriority="0" w:name="table of figures"/>
    <w:lsdException w:uiPriority="99" w:name="envelope address"/>
    <w:lsdException w:uiPriority="99" w:name="envelope return"/>
    <w:lsdException w:qFormat="1" w:unhideWhenUsed="0" w:uiPriority="0" w:name="footnote reference"/>
    <w:lsdException w:unhideWhenUsed="0" w:uiPriority="0" w:name="annotation reference"/>
    <w:lsdException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right" w:leader="dot" w:pos="8640"/>
      </w:tabs>
      <w:suppressAutoHyphens/>
      <w:autoSpaceDE w:val="0"/>
      <w:autoSpaceDN w:val="0"/>
      <w:spacing w:line="480" w:lineRule="auto"/>
      <w:ind w:firstLine="720"/>
    </w:pPr>
    <w:rPr>
      <w:rFonts w:ascii="Times New Roman" w:hAnsi="Times New Roman" w:eastAsia="Times New Roman" w:cs="Times New Roman"/>
      <w:sz w:val="24"/>
      <w:szCs w:val="24"/>
      <w:lang w:val="en-US" w:eastAsia="en-US" w:bidi="ar-SA"/>
    </w:rPr>
  </w:style>
  <w:style w:type="paragraph" w:styleId="2">
    <w:name w:val="heading 1"/>
    <w:basedOn w:val="3"/>
    <w:next w:val="1"/>
    <w:qFormat/>
    <w:uiPriority w:val="9"/>
    <w:pPr>
      <w:tabs>
        <w:tab w:val="right" w:leader="dot" w:pos="8640"/>
      </w:tabs>
      <w:ind w:firstLine="0"/>
      <w:jc w:val="center"/>
      <w:outlineLvl w:val="0"/>
    </w:pPr>
    <w:rPr>
      <w:b/>
    </w:rPr>
  </w:style>
  <w:style w:type="paragraph" w:styleId="4">
    <w:name w:val="heading 2"/>
    <w:basedOn w:val="5"/>
    <w:next w:val="1"/>
    <w:semiHidden/>
    <w:unhideWhenUsed/>
    <w:qFormat/>
    <w:uiPriority w:val="9"/>
    <w:pPr>
      <w:tabs>
        <w:tab w:val="right" w:leader="dot" w:pos="8640"/>
      </w:tabs>
      <w:outlineLvl w:val="1"/>
    </w:pPr>
    <w:rPr>
      <w:i w:val="0"/>
    </w:rPr>
  </w:style>
  <w:style w:type="paragraph" w:styleId="7">
    <w:name w:val="heading 3"/>
    <w:basedOn w:val="1"/>
    <w:next w:val="1"/>
    <w:semiHidden/>
    <w:unhideWhenUsed/>
    <w:qFormat/>
    <w:uiPriority w:val="9"/>
    <w:pPr>
      <w:keepNext/>
      <w:spacing w:before="240" w:after="60"/>
      <w:outlineLvl w:val="2"/>
    </w:pPr>
    <w:rPr>
      <w:rFonts w:ascii="Arial" w:hAnsi="Arial" w:cs="Arial"/>
      <w:b/>
      <w:bCs/>
      <w:sz w:val="26"/>
      <w:szCs w:val="26"/>
    </w:rPr>
  </w:style>
  <w:style w:type="paragraph" w:styleId="8">
    <w:name w:val="heading 4"/>
    <w:basedOn w:val="1"/>
    <w:next w:val="1"/>
    <w:semiHidden/>
    <w:unhideWhenUsed/>
    <w:qFormat/>
    <w:uiPriority w:val="9"/>
    <w:pPr>
      <w:keepNext/>
      <w:spacing w:before="240" w:after="60"/>
      <w:outlineLvl w:val="3"/>
    </w:pPr>
    <w:rPr>
      <w:b/>
      <w:bCs/>
      <w:sz w:val="28"/>
      <w:szCs w:val="28"/>
    </w:rPr>
  </w:style>
  <w:style w:type="paragraph" w:styleId="9">
    <w:name w:val="heading 5"/>
    <w:basedOn w:val="1"/>
    <w:next w:val="1"/>
    <w:semiHidden/>
    <w:unhideWhenUsed/>
    <w:qFormat/>
    <w:uiPriority w:val="9"/>
    <w:pPr>
      <w:spacing w:before="240" w:after="60"/>
      <w:outlineLvl w:val="4"/>
    </w:pPr>
    <w:rPr>
      <w:b/>
      <w:bCs/>
      <w:i/>
      <w:iCs/>
      <w:sz w:val="26"/>
      <w:szCs w:val="26"/>
    </w:rPr>
  </w:style>
  <w:style w:type="paragraph" w:styleId="10">
    <w:name w:val="heading 6"/>
    <w:basedOn w:val="1"/>
    <w:next w:val="1"/>
    <w:semiHidden/>
    <w:unhideWhenUsed/>
    <w:qFormat/>
    <w:uiPriority w:val="9"/>
    <w:pPr>
      <w:keepNext/>
      <w:keepLines/>
      <w:spacing w:before="200" w:after="40"/>
      <w:outlineLvl w:val="5"/>
    </w:pPr>
    <w:rPr>
      <w:b/>
      <w:sz w:val="20"/>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style>
  <w:style w:type="paragraph" w:customStyle="1" w:styleId="5">
    <w:name w:val="APA Level 3"/>
    <w:basedOn w:val="6"/>
    <w:next w:val="3"/>
    <w:qFormat/>
    <w:uiPriority w:val="0"/>
    <w:pPr>
      <w:widowControl w:val="0"/>
      <w:tabs>
        <w:tab w:val="right" w:leader="dot" w:pos="8640"/>
      </w:tabs>
      <w:adjustRightInd w:val="0"/>
      <w:jc w:val="left"/>
      <w:outlineLvl w:val="3"/>
    </w:pPr>
    <w:rPr>
      <w:i/>
      <w:iCs/>
    </w:rPr>
  </w:style>
  <w:style w:type="paragraph" w:customStyle="1" w:styleId="6">
    <w:name w:val="APA Level 1"/>
    <w:basedOn w:val="2"/>
    <w:next w:val="3"/>
    <w:qFormat/>
    <w:uiPriority w:val="0"/>
  </w:style>
  <w:style w:type="paragraph" w:styleId="13">
    <w:name w:val="Balloon Text"/>
    <w:basedOn w:val="1"/>
    <w:semiHidden/>
    <w:uiPriority w:val="0"/>
    <w:rPr>
      <w:rFonts w:ascii="Tahoma" w:hAnsi="Tahoma" w:cs="Tahoma"/>
      <w:sz w:val="16"/>
      <w:szCs w:val="16"/>
    </w:rPr>
  </w:style>
  <w:style w:type="paragraph" w:styleId="14">
    <w:name w:val="Block Text"/>
    <w:basedOn w:val="3"/>
    <w:qFormat/>
    <w:uiPriority w:val="0"/>
    <w:pPr>
      <w:spacing w:after="240" w:line="240" w:lineRule="auto"/>
      <w:ind w:left="720" w:right="720" w:firstLine="0"/>
    </w:pPr>
  </w:style>
  <w:style w:type="paragraph" w:styleId="15">
    <w:name w:val="Body Text 2"/>
    <w:basedOn w:val="1"/>
    <w:qFormat/>
    <w:uiPriority w:val="0"/>
    <w:pPr>
      <w:widowControl w:val="0"/>
    </w:pPr>
    <w:rPr>
      <w:color w:val="000000"/>
    </w:rPr>
  </w:style>
  <w:style w:type="paragraph" w:styleId="16">
    <w:name w:val="Body Text 3"/>
    <w:basedOn w:val="1"/>
    <w:qFormat/>
    <w:uiPriority w:val="0"/>
    <w:pPr>
      <w:widowControl w:val="0"/>
      <w:jc w:val="right"/>
    </w:pPr>
    <w:rPr>
      <w:color w:val="800080"/>
    </w:rPr>
  </w:style>
  <w:style w:type="paragraph" w:styleId="17">
    <w:name w:val="Body Text Indent 2"/>
    <w:basedOn w:val="1"/>
    <w:qFormat/>
    <w:uiPriority w:val="0"/>
    <w:pPr>
      <w:ind w:left="720"/>
    </w:pPr>
  </w:style>
  <w:style w:type="paragraph" w:styleId="18">
    <w:name w:val="Body Text Indent 3"/>
    <w:basedOn w:val="1"/>
    <w:qFormat/>
    <w:uiPriority w:val="0"/>
    <w:pPr>
      <w:widowControl w:val="0"/>
      <w:tabs>
        <w:tab w:val="left" w:pos="2790"/>
      </w:tabs>
    </w:pPr>
    <w:rPr>
      <w:color w:val="0000FF"/>
    </w:rPr>
  </w:style>
  <w:style w:type="paragraph" w:styleId="19">
    <w:name w:val="caption"/>
    <w:basedOn w:val="1"/>
    <w:next w:val="1"/>
    <w:qFormat/>
    <w:uiPriority w:val="0"/>
    <w:pPr>
      <w:spacing w:before="120" w:after="120"/>
    </w:pPr>
    <w:rPr>
      <w:b/>
      <w:bCs/>
    </w:rPr>
  </w:style>
  <w:style w:type="character" w:styleId="20">
    <w:name w:val="annotation reference"/>
    <w:semiHidden/>
    <w:uiPriority w:val="0"/>
    <w:rPr>
      <w:sz w:val="16"/>
      <w:szCs w:val="16"/>
    </w:rPr>
  </w:style>
  <w:style w:type="paragraph" w:styleId="21">
    <w:name w:val="annotation text"/>
    <w:basedOn w:val="1"/>
    <w:semiHidden/>
    <w:uiPriority w:val="0"/>
    <w:rPr>
      <w:sz w:val="20"/>
      <w:szCs w:val="20"/>
    </w:rPr>
  </w:style>
  <w:style w:type="paragraph" w:styleId="22">
    <w:name w:val="annotation subject"/>
    <w:basedOn w:val="21"/>
    <w:next w:val="21"/>
    <w:semiHidden/>
    <w:uiPriority w:val="0"/>
    <w:rPr>
      <w:b/>
      <w:bCs/>
    </w:rPr>
  </w:style>
  <w:style w:type="character" w:styleId="23">
    <w:name w:val="FollowedHyperlink"/>
    <w:uiPriority w:val="0"/>
    <w:rPr>
      <w:color w:val="800080"/>
      <w:u w:val="single"/>
    </w:rPr>
  </w:style>
  <w:style w:type="paragraph" w:styleId="24">
    <w:name w:val="footer"/>
    <w:basedOn w:val="1"/>
    <w:link w:val="62"/>
    <w:qFormat/>
    <w:uiPriority w:val="99"/>
    <w:pPr>
      <w:tabs>
        <w:tab w:val="left" w:pos="0"/>
        <w:tab w:val="center" w:pos="4320"/>
        <w:tab w:val="right" w:pos="8640"/>
      </w:tabs>
    </w:pPr>
  </w:style>
  <w:style w:type="character" w:styleId="25">
    <w:name w:val="footnote reference"/>
    <w:semiHidden/>
    <w:qFormat/>
    <w:uiPriority w:val="0"/>
    <w:rPr>
      <w:vertAlign w:val="superscript"/>
    </w:rPr>
  </w:style>
  <w:style w:type="paragraph" w:styleId="26">
    <w:name w:val="footnote text"/>
    <w:basedOn w:val="1"/>
    <w:semiHidden/>
    <w:qFormat/>
    <w:uiPriority w:val="0"/>
  </w:style>
  <w:style w:type="paragraph" w:styleId="27">
    <w:name w:val="header"/>
    <w:basedOn w:val="1"/>
    <w:link w:val="63"/>
    <w:qFormat/>
    <w:uiPriority w:val="99"/>
    <w:pPr>
      <w:tabs>
        <w:tab w:val="right" w:pos="9360"/>
      </w:tabs>
      <w:jc w:val="right"/>
    </w:pPr>
  </w:style>
  <w:style w:type="character" w:styleId="28">
    <w:name w:val="Hyperlink"/>
    <w:qFormat/>
    <w:uiPriority w:val="0"/>
    <w:rPr>
      <w:color w:val="0000FF"/>
      <w:u w:val="single"/>
    </w:rPr>
  </w:style>
  <w:style w:type="character" w:styleId="29">
    <w:name w:val="line number"/>
    <w:basedOn w:val="11"/>
    <w:uiPriority w:val="0"/>
  </w:style>
  <w:style w:type="paragraph" w:styleId="30">
    <w:name w:val="Normal (Web)"/>
    <w:basedOn w:val="1"/>
    <w:uiPriority w:val="99"/>
    <w:pPr>
      <w:autoSpaceDE/>
      <w:autoSpaceDN/>
    </w:pPr>
    <w:rPr>
      <w:rFonts w:ascii="Verdana" w:hAnsi="Verdana"/>
      <w:color w:val="726F65"/>
    </w:rPr>
  </w:style>
  <w:style w:type="character" w:styleId="31">
    <w:name w:val="page number"/>
    <w:basedOn w:val="11"/>
    <w:qFormat/>
    <w:uiPriority w:val="0"/>
  </w:style>
  <w:style w:type="character" w:styleId="32">
    <w:name w:val="Strong"/>
    <w:qFormat/>
    <w:uiPriority w:val="0"/>
    <w:rPr>
      <w:b/>
      <w:bCs/>
    </w:rPr>
  </w:style>
  <w:style w:type="paragraph" w:styleId="3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34">
    <w:name w:val="table of figures"/>
    <w:basedOn w:val="1"/>
    <w:next w:val="1"/>
    <w:semiHidden/>
    <w:uiPriority w:val="0"/>
    <w:pPr>
      <w:ind w:left="480" w:hanging="480"/>
    </w:pPr>
  </w:style>
  <w:style w:type="paragraph" w:styleId="35">
    <w:name w:val="Title"/>
    <w:basedOn w:val="36"/>
    <w:qFormat/>
    <w:uiPriority w:val="10"/>
    <w:pPr>
      <w:keepNext/>
      <w:tabs>
        <w:tab w:val="right" w:leader="dot" w:pos="8640"/>
      </w:tabs>
      <w:ind w:firstLine="0"/>
    </w:pPr>
  </w:style>
  <w:style w:type="paragraph" w:styleId="36">
    <w:name w:val="toc 3"/>
    <w:basedOn w:val="1"/>
    <w:next w:val="1"/>
    <w:autoRedefine/>
    <w:semiHidden/>
    <w:uiPriority w:val="0"/>
    <w:pPr>
      <w:jc w:val="center"/>
    </w:pPr>
  </w:style>
  <w:style w:type="paragraph" w:styleId="37">
    <w:name w:val="toc 1"/>
    <w:basedOn w:val="1"/>
    <w:next w:val="1"/>
    <w:autoRedefine/>
    <w:semiHidden/>
    <w:uiPriority w:val="0"/>
    <w:pPr>
      <w:tabs>
        <w:tab w:val="right" w:leader="dot" w:pos="9360"/>
      </w:tabs>
      <w:spacing w:before="240"/>
      <w:ind w:left="720" w:right="720" w:hanging="720"/>
      <w:outlineLvl w:val="0"/>
    </w:pPr>
  </w:style>
  <w:style w:type="paragraph" w:styleId="38">
    <w:name w:val="toc 2"/>
    <w:basedOn w:val="1"/>
    <w:next w:val="1"/>
    <w:autoRedefine/>
    <w:semiHidden/>
    <w:uiPriority w:val="0"/>
    <w:pPr>
      <w:tabs>
        <w:tab w:val="right" w:leader="dot" w:pos="9360"/>
      </w:tabs>
      <w:ind w:left="1080" w:right="720" w:hanging="720"/>
    </w:pPr>
  </w:style>
  <w:style w:type="paragraph" w:styleId="39">
    <w:name w:val="toc 4"/>
    <w:basedOn w:val="1"/>
    <w:next w:val="1"/>
    <w:autoRedefine/>
    <w:semiHidden/>
    <w:uiPriority w:val="0"/>
    <w:pPr>
      <w:ind w:left="1800" w:right="720" w:hanging="720"/>
    </w:pPr>
  </w:style>
  <w:style w:type="paragraph" w:styleId="40">
    <w:name w:val="toc 5"/>
    <w:basedOn w:val="1"/>
    <w:next w:val="1"/>
    <w:autoRedefine/>
    <w:semiHidden/>
    <w:uiPriority w:val="0"/>
    <w:pPr>
      <w:ind w:left="2160" w:right="720" w:hanging="720"/>
    </w:pPr>
  </w:style>
  <w:style w:type="paragraph" w:styleId="41">
    <w:name w:val="toc 6"/>
    <w:basedOn w:val="1"/>
    <w:next w:val="1"/>
    <w:autoRedefine/>
    <w:semiHidden/>
    <w:uiPriority w:val="0"/>
    <w:pPr>
      <w:ind w:left="1200"/>
    </w:pPr>
  </w:style>
  <w:style w:type="paragraph" w:styleId="42">
    <w:name w:val="toc 7"/>
    <w:basedOn w:val="1"/>
    <w:next w:val="1"/>
    <w:autoRedefine/>
    <w:semiHidden/>
    <w:uiPriority w:val="0"/>
    <w:pPr>
      <w:ind w:left="1440"/>
    </w:pPr>
  </w:style>
  <w:style w:type="paragraph" w:styleId="43">
    <w:name w:val="toc 8"/>
    <w:basedOn w:val="1"/>
    <w:next w:val="1"/>
    <w:autoRedefine/>
    <w:semiHidden/>
    <w:uiPriority w:val="0"/>
    <w:pPr>
      <w:ind w:left="1680"/>
    </w:pPr>
  </w:style>
  <w:style w:type="paragraph" w:styleId="44">
    <w:name w:val="toc 9"/>
    <w:basedOn w:val="1"/>
    <w:next w:val="1"/>
    <w:autoRedefine/>
    <w:semiHidden/>
    <w:uiPriority w:val="0"/>
    <w:pPr>
      <w:ind w:left="1920"/>
    </w:pPr>
  </w:style>
  <w:style w:type="paragraph" w:customStyle="1" w:styleId="45">
    <w:name w:val="APA Level 2"/>
    <w:basedOn w:val="4"/>
    <w:next w:val="3"/>
    <w:qFormat/>
    <w:uiPriority w:val="0"/>
  </w:style>
  <w:style w:type="paragraph" w:customStyle="1" w:styleId="46">
    <w:name w:val="APA Level 4"/>
    <w:basedOn w:val="6"/>
    <w:next w:val="3"/>
    <w:qFormat/>
    <w:uiPriority w:val="0"/>
    <w:pPr>
      <w:widowControl w:val="0"/>
      <w:adjustRightInd w:val="0"/>
      <w:ind w:firstLine="720"/>
      <w:outlineLvl w:val="4"/>
    </w:pPr>
    <w:rPr>
      <w:i/>
      <w:iCs/>
    </w:rPr>
  </w:style>
  <w:style w:type="paragraph" w:customStyle="1" w:styleId="47">
    <w:name w:val="APA Level 5"/>
    <w:basedOn w:val="6"/>
    <w:qFormat/>
    <w:uiPriority w:val="0"/>
    <w:rPr>
      <w:caps/>
    </w:rPr>
  </w:style>
  <w:style w:type="paragraph" w:customStyle="1" w:styleId="48">
    <w:name w:val="APA Level 5 no TOC"/>
    <w:basedOn w:val="47"/>
    <w:qFormat/>
    <w:uiPriority w:val="0"/>
    <w:pPr>
      <w:outlineLvl w:val="9"/>
    </w:pPr>
  </w:style>
  <w:style w:type="paragraph" w:customStyle="1" w:styleId="49">
    <w:name w:val="APA Reference"/>
    <w:next w:val="50"/>
    <w:qFormat/>
    <w:uiPriority w:val="0"/>
    <w:pPr>
      <w:keepLines/>
      <w:tabs>
        <w:tab w:val="right" w:pos="8640"/>
      </w:tabs>
      <w:autoSpaceDE w:val="0"/>
      <w:autoSpaceDN w:val="0"/>
      <w:adjustRightInd w:val="0"/>
      <w:spacing w:before="240" w:line="480" w:lineRule="auto"/>
      <w:ind w:left="720" w:hanging="720"/>
    </w:pPr>
    <w:rPr>
      <w:rFonts w:ascii="Times New Roman" w:hAnsi="Times New Roman" w:eastAsia="Times New Roman" w:cs="Times New Roman"/>
      <w:sz w:val="24"/>
      <w:szCs w:val="24"/>
      <w:lang w:val="en-US" w:eastAsia="en-US" w:bidi="ar-SA"/>
    </w:rPr>
  </w:style>
  <w:style w:type="paragraph" w:customStyle="1" w:styleId="50">
    <w:name w:val="Bibliography"/>
    <w:basedOn w:val="1"/>
    <w:next w:val="1"/>
    <w:semiHidden/>
    <w:unhideWhenUsed/>
    <w:uiPriority w:val="37"/>
  </w:style>
  <w:style w:type="paragraph" w:customStyle="1" w:styleId="51">
    <w:name w:val="Block Text 2"/>
    <w:basedOn w:val="14"/>
    <w:next w:val="3"/>
    <w:qFormat/>
    <w:uiPriority w:val="0"/>
    <w:pPr>
      <w:ind w:firstLine="720"/>
    </w:pPr>
  </w:style>
  <w:style w:type="paragraph" w:customStyle="1" w:styleId="52">
    <w:name w:val="Centered Text Single Space"/>
    <w:basedOn w:val="1"/>
    <w:qFormat/>
    <w:uiPriority w:val="0"/>
    <w:pPr>
      <w:jc w:val="center"/>
    </w:pPr>
  </w:style>
  <w:style w:type="paragraph" w:customStyle="1" w:styleId="53">
    <w:name w:val="Flush Left"/>
    <w:qFormat/>
    <w:uiPriority w:val="0"/>
    <w:pPr>
      <w:widowControl w:val="0"/>
      <w:tabs>
        <w:tab w:val="right" w:pos="8640"/>
      </w:tabs>
      <w:autoSpaceDE w:val="0"/>
      <w:autoSpaceDN w:val="0"/>
      <w:adjustRightInd w:val="0"/>
      <w:spacing w:line="480" w:lineRule="auto"/>
      <w:ind w:firstLine="720"/>
    </w:pPr>
    <w:rPr>
      <w:rFonts w:ascii="Times New Roman" w:hAnsi="Times New Roman" w:eastAsia="Times New Roman" w:cs="Times New Roman"/>
      <w:sz w:val="24"/>
      <w:szCs w:val="24"/>
      <w:lang w:val="en-US" w:eastAsia="en-US" w:bidi="ar-SA"/>
    </w:rPr>
  </w:style>
  <w:style w:type="paragraph" w:customStyle="1" w:styleId="54">
    <w:name w:val="Figure Caption"/>
    <w:basedOn w:val="53"/>
    <w:qFormat/>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5">
    <w:name w:val="Figure Caption Heading"/>
    <w:basedOn w:val="54"/>
    <w:uiPriority w:val="0"/>
    <w:pPr>
      <w:spacing w:before="0" w:after="480"/>
    </w:pPr>
    <w:rPr>
      <w:i w:val="0"/>
      <w:iCs w:val="0"/>
    </w:rPr>
  </w:style>
  <w:style w:type="paragraph" w:customStyle="1" w:styleId="56">
    <w:name w:val="Table Heading Title"/>
    <w:basedOn w:val="53"/>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7">
    <w:name w:val="Table Body Text"/>
    <w:basedOn w:val="56"/>
    <w:uiPriority w:val="0"/>
    <w:rPr>
      <w:i w:val="0"/>
      <w:iCs w:val="0"/>
      <w:sz w:val="20"/>
      <w:szCs w:val="20"/>
    </w:rPr>
  </w:style>
  <w:style w:type="paragraph" w:customStyle="1" w:styleId="58">
    <w:name w:val="Table Caption"/>
    <w:basedOn w:val="19"/>
    <w:uiPriority w:val="0"/>
    <w:pPr>
      <w:keepNext/>
      <w:keepLines/>
      <w:spacing w:before="720"/>
    </w:pPr>
    <w:rPr>
      <w:b w:val="0"/>
      <w:bCs w:val="0"/>
    </w:rPr>
  </w:style>
  <w:style w:type="character" w:customStyle="1" w:styleId="59">
    <w:name w:val="Body Text Char"/>
    <w:uiPriority w:val="0"/>
    <w:rPr>
      <w:sz w:val="24"/>
      <w:szCs w:val="24"/>
      <w:lang w:val="en-US" w:eastAsia="en-US"/>
    </w:rPr>
  </w:style>
  <w:style w:type="paragraph" w:customStyle="1" w:styleId="60">
    <w:name w:val="Annotated Bibliography"/>
    <w:basedOn w:val="49"/>
    <w:uiPriority w:val="0"/>
    <w:pPr>
      <w:keepNext/>
      <w:spacing w:before="720" w:after="240"/>
    </w:pPr>
  </w:style>
  <w:style w:type="paragraph" w:customStyle="1" w:styleId="61">
    <w:name w:val="APA Level 1 no TOC"/>
    <w:basedOn w:val="6"/>
    <w:uiPriority w:val="0"/>
    <w:pPr>
      <w:outlineLvl w:val="9"/>
    </w:pPr>
  </w:style>
  <w:style w:type="character" w:customStyle="1" w:styleId="62">
    <w:name w:val="Footer Char"/>
    <w:link w:val="24"/>
    <w:uiPriority w:val="99"/>
    <w:rPr>
      <w:sz w:val="24"/>
      <w:szCs w:val="24"/>
    </w:rPr>
  </w:style>
  <w:style w:type="character" w:customStyle="1" w:styleId="63">
    <w:name w:val="Header Char"/>
    <w:link w:val="27"/>
    <w:uiPriority w:val="99"/>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4</Pages>
  <Words>618</Words>
  <Characters>3523</Characters>
  <Lines>29</Lines>
  <Paragraphs>8</Paragraphs>
  <TotalTime>110</TotalTime>
  <ScaleCrop>false</ScaleCrop>
  <LinksUpToDate>false</LinksUpToDate>
  <CharactersWithSpaces>4133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2024-10-18T23:12:00Z</dcterms:created>
  <dc:creator>None;Marsha Harwell</dc:creator>
  <cp:lastModifiedBy>Curtis McClane</cp:lastModifiedBy>
  <dcterms:modified xsi:type="dcterms:W3CDTF">2024-10-23T15:46:59Z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9CC346B90A2A47D58FBE03A296711DC4_13</vt:lpwstr>
  </property>
</Properties>
</file>