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14991"/>
    <w:p w14:paraId="7E037272"/>
    <w:p w14:paraId="74961302"/>
    <w:p w14:paraId="6B821F45"/>
    <w:p w14:paraId="0685E86C">
      <w:pPr>
        <w:rPr>
          <w:b/>
        </w:rPr>
      </w:pPr>
      <w:bookmarkStart w:id="0" w:name="_heading=h.gjdgxs" w:colFirst="0" w:colLast="0"/>
      <w:bookmarkEnd w:id="0"/>
    </w:p>
    <w:p w14:paraId="73425FCC">
      <w:pPr>
        <w:rPr>
          <w:b/>
        </w:rPr>
      </w:pPr>
    </w:p>
    <w:p w14:paraId="54620427">
      <w:pPr>
        <w:rPr>
          <w:b/>
        </w:rPr>
      </w:pPr>
    </w:p>
    <w:p w14:paraId="4F462D80">
      <w:pPr>
        <w:rPr>
          <w:b/>
        </w:rPr>
      </w:pPr>
    </w:p>
    <w:p w14:paraId="524C5F77">
      <w:pPr>
        <w:rPr>
          <w:b/>
        </w:rPr>
      </w:pPr>
    </w:p>
    <w:p w14:paraId="56F73B82">
      <w:pPr>
        <w:rPr>
          <w:b/>
        </w:rPr>
      </w:pPr>
    </w:p>
    <w:p w14:paraId="695D9E51">
      <w:pPr>
        <w:rPr>
          <w:b/>
        </w:rPr>
      </w:pPr>
    </w:p>
    <w:p w14:paraId="478F7972">
      <w:pPr>
        <w:jc w:val="center"/>
        <w:rPr>
          <w:rFonts w:ascii="Calibri" w:hAnsi="Calibri" w:cs="Calibri"/>
          <w:sz w:val="22"/>
          <w:szCs w:val="22"/>
        </w:rPr>
      </w:pPr>
      <w:r>
        <w:rPr>
          <w:rFonts w:ascii="Calibri" w:hAnsi="Calibri" w:cs="Calibri"/>
          <w:sz w:val="22"/>
          <w:szCs w:val="22"/>
        </w:rPr>
        <w:t>LDR 807-12: Transforming Self-Concept for Leader Development</w:t>
      </w:r>
    </w:p>
    <w:p w14:paraId="6632D318">
      <w:pPr>
        <w:jc w:val="center"/>
        <w:rPr>
          <w:rFonts w:ascii="Calibri" w:hAnsi="Calibri" w:cs="Calibri"/>
          <w:sz w:val="22"/>
          <w:szCs w:val="22"/>
        </w:rPr>
      </w:pPr>
    </w:p>
    <w:p w14:paraId="46D920E7">
      <w:pPr>
        <w:jc w:val="center"/>
        <w:rPr>
          <w:rFonts w:ascii="Calibri" w:hAnsi="Calibri" w:cs="Calibri"/>
          <w:sz w:val="22"/>
          <w:szCs w:val="22"/>
        </w:rPr>
      </w:pPr>
      <w:commentRangeStart w:id="0"/>
      <w:r>
        <w:rPr>
          <w:rFonts w:ascii="Calibri" w:hAnsi="Calibri" w:cs="Calibri"/>
          <w:sz w:val="22"/>
          <w:szCs w:val="22"/>
        </w:rPr>
        <w:t>LaKeisha Bryant-Hall</w:t>
      </w:r>
      <w:commentRangeEnd w:id="0"/>
      <w:r>
        <w:commentReference w:id="0"/>
      </w:r>
    </w:p>
    <w:p w14:paraId="12D007F3">
      <w:pPr>
        <w:jc w:val="center"/>
        <w:rPr>
          <w:rFonts w:ascii="Calibri" w:hAnsi="Calibri" w:cs="Calibri"/>
          <w:sz w:val="22"/>
          <w:szCs w:val="22"/>
        </w:rPr>
      </w:pPr>
    </w:p>
    <w:p w14:paraId="51CDBA6F">
      <w:pPr>
        <w:jc w:val="center"/>
        <w:rPr>
          <w:rFonts w:ascii="Calibri" w:hAnsi="Calibri" w:cs="Calibri"/>
          <w:sz w:val="22"/>
          <w:szCs w:val="22"/>
        </w:rPr>
      </w:pPr>
      <w:r>
        <w:rPr>
          <w:rFonts w:ascii="Calibri" w:hAnsi="Calibri" w:cs="Calibri"/>
          <w:sz w:val="22"/>
          <w:szCs w:val="22"/>
        </w:rPr>
        <w:t>Omega Graduate School</w:t>
      </w:r>
    </w:p>
    <w:p w14:paraId="5C762743">
      <w:pPr>
        <w:jc w:val="center"/>
        <w:rPr>
          <w:rFonts w:ascii="Calibri" w:hAnsi="Calibri" w:cs="Calibri"/>
          <w:sz w:val="22"/>
          <w:szCs w:val="22"/>
        </w:rPr>
      </w:pPr>
    </w:p>
    <w:p w14:paraId="3BCD279B">
      <w:pPr>
        <w:jc w:val="center"/>
        <w:rPr>
          <w:rFonts w:ascii="Calibri" w:hAnsi="Calibri" w:cs="Calibri"/>
          <w:sz w:val="22"/>
          <w:szCs w:val="22"/>
        </w:rPr>
      </w:pPr>
      <w:r>
        <w:rPr>
          <w:rFonts w:ascii="Calibri" w:hAnsi="Calibri" w:cs="Calibri"/>
          <w:sz w:val="22"/>
          <w:szCs w:val="22"/>
        </w:rPr>
        <w:t>October 16, 2024</w:t>
      </w:r>
    </w:p>
    <w:p w14:paraId="48753F39">
      <w:pPr>
        <w:rPr>
          <w:rFonts w:ascii="Calibri" w:hAnsi="Calibri" w:cs="Calibri"/>
          <w:sz w:val="22"/>
          <w:szCs w:val="22"/>
        </w:rPr>
      </w:pPr>
    </w:p>
    <w:p w14:paraId="55074659">
      <w:pPr>
        <w:jc w:val="center"/>
        <w:rPr>
          <w:rFonts w:ascii="Calibri" w:hAnsi="Calibri" w:cs="Calibri"/>
          <w:sz w:val="22"/>
          <w:szCs w:val="22"/>
        </w:rPr>
      </w:pPr>
    </w:p>
    <w:p w14:paraId="1322999A">
      <w:pPr>
        <w:jc w:val="center"/>
        <w:rPr>
          <w:rFonts w:ascii="Calibri" w:hAnsi="Calibri" w:cs="Calibri"/>
          <w:sz w:val="22"/>
          <w:szCs w:val="22"/>
        </w:rPr>
      </w:pPr>
    </w:p>
    <w:p w14:paraId="316B778C">
      <w:pPr>
        <w:jc w:val="center"/>
        <w:rPr>
          <w:rFonts w:ascii="Calibri" w:hAnsi="Calibri" w:cs="Calibri"/>
          <w:sz w:val="22"/>
          <w:szCs w:val="22"/>
        </w:rPr>
      </w:pPr>
    </w:p>
    <w:p w14:paraId="02D5FE18">
      <w:pPr>
        <w:jc w:val="center"/>
        <w:rPr>
          <w:rFonts w:ascii="Calibri" w:hAnsi="Calibri" w:cs="Calibri"/>
          <w:sz w:val="22"/>
          <w:szCs w:val="22"/>
        </w:rPr>
      </w:pPr>
    </w:p>
    <w:p w14:paraId="66819617">
      <w:pPr>
        <w:jc w:val="center"/>
        <w:rPr>
          <w:rFonts w:ascii="Calibri" w:hAnsi="Calibri" w:cs="Calibri"/>
          <w:sz w:val="22"/>
          <w:szCs w:val="22"/>
        </w:rPr>
      </w:pPr>
    </w:p>
    <w:p w14:paraId="1467D31E">
      <w:pPr>
        <w:jc w:val="center"/>
        <w:rPr>
          <w:rFonts w:ascii="Calibri" w:hAnsi="Calibri" w:cs="Calibri"/>
          <w:sz w:val="22"/>
          <w:szCs w:val="22"/>
        </w:rPr>
      </w:pPr>
      <w:r>
        <w:rPr>
          <w:rFonts w:ascii="Calibri" w:hAnsi="Calibri" w:cs="Calibri"/>
          <w:sz w:val="22"/>
          <w:szCs w:val="22"/>
        </w:rPr>
        <w:t>Professor</w:t>
      </w:r>
    </w:p>
    <w:p w14:paraId="6E1AD972">
      <w:pPr>
        <w:jc w:val="center"/>
        <w:rPr>
          <w:rFonts w:ascii="Calibri" w:hAnsi="Calibri" w:cs="Calibri"/>
          <w:sz w:val="22"/>
          <w:szCs w:val="22"/>
        </w:rPr>
      </w:pPr>
    </w:p>
    <w:p w14:paraId="1714E96C">
      <w:pPr>
        <w:jc w:val="center"/>
        <w:rPr>
          <w:rFonts w:ascii="Calibri" w:hAnsi="Calibri" w:cs="Calibri"/>
          <w:sz w:val="22"/>
          <w:szCs w:val="22"/>
        </w:rPr>
      </w:pPr>
    </w:p>
    <w:p w14:paraId="184B8338">
      <w:pPr>
        <w:jc w:val="center"/>
        <w:rPr>
          <w:rFonts w:ascii="Calibri" w:hAnsi="Calibri" w:cs="Calibri"/>
          <w:sz w:val="22"/>
          <w:szCs w:val="22"/>
        </w:rPr>
      </w:pPr>
      <w:r>
        <w:rPr>
          <w:rFonts w:ascii="Calibri" w:hAnsi="Calibri" w:cs="Calibri"/>
          <w:sz w:val="22"/>
          <w:szCs w:val="22"/>
        </w:rPr>
        <w:t>Dr. Curtis McClane</w:t>
      </w:r>
    </w:p>
    <w:p w14:paraId="443A4CD5">
      <w:pPr>
        <w:rPr>
          <w:rFonts w:ascii="Calibri" w:hAnsi="Calibri" w:cs="Calibri"/>
          <w:sz w:val="22"/>
          <w:szCs w:val="22"/>
        </w:rPr>
      </w:pPr>
    </w:p>
    <w:p w14:paraId="6CCC51CB">
      <w:pPr>
        <w:rPr>
          <w:rFonts w:ascii="Calibri" w:hAnsi="Calibri" w:cs="Calibri"/>
          <w:sz w:val="22"/>
          <w:szCs w:val="22"/>
        </w:rPr>
      </w:pPr>
    </w:p>
    <w:p w14:paraId="1C825183">
      <w:pPr>
        <w:rPr>
          <w:rFonts w:ascii="Calibri" w:hAnsi="Calibri" w:cs="Calibri"/>
          <w:sz w:val="22"/>
          <w:szCs w:val="22"/>
        </w:rPr>
      </w:pPr>
    </w:p>
    <w:p w14:paraId="4D5C2BE0">
      <w:pPr>
        <w:rPr>
          <w:rFonts w:ascii="Calibri" w:hAnsi="Calibri" w:cs="Calibri"/>
          <w:sz w:val="22"/>
          <w:szCs w:val="22"/>
        </w:rPr>
      </w:pPr>
    </w:p>
    <w:p w14:paraId="3F9CD2E0">
      <w:pPr>
        <w:rPr>
          <w:rFonts w:ascii="Calibri" w:hAnsi="Calibri" w:cs="Calibri"/>
          <w:sz w:val="22"/>
          <w:szCs w:val="22"/>
        </w:rPr>
      </w:pPr>
    </w:p>
    <w:p w14:paraId="42ABF6EF">
      <w:pPr>
        <w:rPr>
          <w:rFonts w:ascii="Calibri" w:hAnsi="Calibri" w:cs="Calibri"/>
          <w:sz w:val="22"/>
          <w:szCs w:val="22"/>
        </w:rPr>
      </w:pPr>
    </w:p>
    <w:p w14:paraId="0B7BC166">
      <w:pPr>
        <w:rPr>
          <w:rFonts w:ascii="Calibri" w:hAnsi="Calibri" w:cs="Calibri"/>
          <w:sz w:val="22"/>
          <w:szCs w:val="22"/>
        </w:rPr>
      </w:pPr>
    </w:p>
    <w:p w14:paraId="7FBF6105">
      <w:pPr>
        <w:rPr>
          <w:rFonts w:ascii="Calibri" w:hAnsi="Calibri" w:cs="Calibri"/>
          <w:sz w:val="22"/>
          <w:szCs w:val="22"/>
        </w:rPr>
      </w:pPr>
    </w:p>
    <w:p w14:paraId="6DD19890">
      <w:pPr>
        <w:rPr>
          <w:rFonts w:ascii="Calibri" w:hAnsi="Calibri" w:cs="Calibri"/>
          <w:sz w:val="22"/>
          <w:szCs w:val="22"/>
        </w:rPr>
      </w:pPr>
    </w:p>
    <w:p w14:paraId="77FAAF7D">
      <w:pPr>
        <w:rPr>
          <w:rFonts w:ascii="Calibri" w:hAnsi="Calibri" w:cs="Calibri"/>
          <w:sz w:val="22"/>
          <w:szCs w:val="22"/>
        </w:rPr>
      </w:pPr>
    </w:p>
    <w:p w14:paraId="0387CDF5">
      <w:pPr>
        <w:rPr>
          <w:rFonts w:ascii="Calibri" w:hAnsi="Calibri" w:cs="Calibri"/>
          <w:sz w:val="22"/>
          <w:szCs w:val="22"/>
        </w:rPr>
      </w:pPr>
    </w:p>
    <w:p w14:paraId="4A7A71DE">
      <w:pPr>
        <w:rPr>
          <w:rFonts w:ascii="Calibri" w:hAnsi="Calibri" w:cs="Calibri"/>
          <w:sz w:val="22"/>
          <w:szCs w:val="22"/>
        </w:rPr>
      </w:pPr>
    </w:p>
    <w:p w14:paraId="01F28B71">
      <w:pPr>
        <w:rPr>
          <w:rFonts w:ascii="Calibri" w:hAnsi="Calibri" w:cs="Calibri"/>
          <w:sz w:val="22"/>
          <w:szCs w:val="22"/>
        </w:rPr>
      </w:pPr>
    </w:p>
    <w:p w14:paraId="24D74E0F">
      <w:pPr>
        <w:rPr>
          <w:rFonts w:ascii="Calibri" w:hAnsi="Calibri" w:cs="Calibri"/>
          <w:sz w:val="22"/>
          <w:szCs w:val="22"/>
        </w:rPr>
      </w:pPr>
    </w:p>
    <w:p w14:paraId="5F806045">
      <w:pPr>
        <w:rPr>
          <w:rFonts w:ascii="Calibri" w:hAnsi="Calibri" w:cs="Calibri"/>
          <w:sz w:val="22"/>
          <w:szCs w:val="22"/>
        </w:rPr>
      </w:pPr>
    </w:p>
    <w:p w14:paraId="3F9ECA8F">
      <w:pPr>
        <w:rPr>
          <w:rFonts w:ascii="Calibri" w:hAnsi="Calibri" w:cs="Calibri"/>
          <w:sz w:val="22"/>
          <w:szCs w:val="22"/>
        </w:rPr>
      </w:pPr>
    </w:p>
    <w:p w14:paraId="6ED2A043">
      <w:pPr>
        <w:rPr>
          <w:rFonts w:ascii="Calibri" w:hAnsi="Calibri" w:cs="Calibri"/>
          <w:sz w:val="22"/>
          <w:szCs w:val="22"/>
        </w:rPr>
      </w:pPr>
    </w:p>
    <w:p w14:paraId="41DDA3D9">
      <w:pPr>
        <w:rPr>
          <w:rFonts w:ascii="Calibri" w:hAnsi="Calibri" w:cs="Calibri"/>
          <w:sz w:val="22"/>
          <w:szCs w:val="22"/>
        </w:rPr>
      </w:pPr>
    </w:p>
    <w:p w14:paraId="292BB91A">
      <w:pPr>
        <w:rPr>
          <w:rFonts w:ascii="Calibri" w:hAnsi="Calibri" w:cs="Calibri"/>
          <w:sz w:val="22"/>
          <w:szCs w:val="22"/>
        </w:rPr>
      </w:pPr>
    </w:p>
    <w:p w14:paraId="1B3F481D">
      <w:pPr>
        <w:spacing w:after="160" w:line="480" w:lineRule="auto"/>
        <w:ind w:firstLine="720"/>
        <w:jc w:val="center"/>
        <w:rPr>
          <w:rFonts w:ascii="Calibri" w:hAnsi="Calibri" w:cs="Calibri" w:eastAsiaTheme="minorHAnsi"/>
          <w:b/>
          <w:bCs/>
          <w:sz w:val="22"/>
          <w:szCs w:val="22"/>
        </w:rPr>
      </w:pPr>
      <w:r>
        <w:rPr>
          <w:rFonts w:ascii="Calibri" w:hAnsi="Calibri" w:cs="Calibri" w:eastAsiaTheme="minorHAnsi"/>
          <w:b/>
          <w:bCs/>
          <w:sz w:val="22"/>
          <w:szCs w:val="22"/>
        </w:rPr>
        <w:t>Leadership Development: Navigating Challenges Through Self-Reflection and Servant Leadership</w:t>
      </w:r>
    </w:p>
    <w:p w14:paraId="4F7625BA">
      <w:pPr>
        <w:spacing w:after="160" w:line="480" w:lineRule="auto"/>
        <w:ind w:firstLine="720"/>
        <w:rPr>
          <w:rFonts w:hint="default" w:ascii="Calibri" w:hAnsi="Calibri" w:cs="Calibri" w:eastAsiaTheme="minorHAnsi"/>
          <w:sz w:val="22"/>
          <w:szCs w:val="22"/>
          <w:highlight w:val="green"/>
          <w:lang w:val="en-US"/>
        </w:rPr>
      </w:pPr>
      <w:r>
        <w:rPr>
          <w:rFonts w:ascii="Calibri" w:hAnsi="Calibri" w:cs="Calibri" w:eastAsiaTheme="minorHAnsi"/>
          <w:sz w:val="22"/>
          <w:szCs w:val="22"/>
        </w:rPr>
        <w:t>The path of leadership development is complex and involves several disciplines, such as moral growth, spirituality, theology, and developmental psychology. In line with OGS's objective, this multidisciplinary strategy gives people a basis to assess their self-concept and seek deliberate development. This path is not only academic for those in leadership positions; it directly impacts our capacity to lead well, particularly in demanding settings like juvenile detention facilities. As a juvenile detention center director managing a team of twenty-three officers,</w:t>
      </w:r>
      <w:r>
        <w:rPr>
          <w:rFonts w:ascii="Calibri" w:hAnsi="Calibri" w:cs="Calibri" w:eastAsiaTheme="minorHAnsi"/>
          <w:sz w:val="22"/>
          <w:szCs w:val="22"/>
          <w:highlight w:val="yellow"/>
        </w:rPr>
        <w:t xml:space="preserve"> </w:t>
      </w:r>
      <w:r>
        <w:rPr>
          <w:rFonts w:ascii="Calibri" w:hAnsi="Calibri" w:cs="Calibri" w:eastAsiaTheme="minorHAnsi"/>
          <w:sz w:val="22"/>
          <w:szCs w:val="22"/>
          <w:highlight w:val="green"/>
        </w:rPr>
        <w:t>I have discovered that authentic leadership is not determined by position but rather by the bonds we build and how we work together as a unit.</w:t>
      </w:r>
      <w:r>
        <w:rPr>
          <w:rFonts w:hint="default" w:ascii="Calibri" w:hAnsi="Calibri" w:cs="Calibri" w:eastAsiaTheme="minorHAnsi"/>
          <w:sz w:val="22"/>
          <w:szCs w:val="22"/>
          <w:highlight w:val="green"/>
          <w:lang w:val="en-US"/>
        </w:rPr>
        <w:t xml:space="preserve"> </w:t>
      </w:r>
      <w:r>
        <w:rPr>
          <w:highlight w:val="green"/>
        </w:rPr>
        <w:commentReference w:id="1"/>
      </w:r>
    </w:p>
    <w:p w14:paraId="02922DA3">
      <w:pPr>
        <w:spacing w:after="160" w:line="480" w:lineRule="auto"/>
        <w:ind w:firstLine="720"/>
        <w:rPr>
          <w:rFonts w:ascii="Calibri" w:hAnsi="Calibri" w:cs="Calibri" w:eastAsiaTheme="minorHAnsi"/>
          <w:sz w:val="22"/>
          <w:szCs w:val="22"/>
        </w:rPr>
      </w:pPr>
      <w:r>
        <w:rPr>
          <w:rFonts w:ascii="Calibri" w:hAnsi="Calibri" w:cs="Calibri" w:eastAsiaTheme="minorHAnsi"/>
          <w:sz w:val="22"/>
          <w:szCs w:val="22"/>
        </w:rPr>
        <w:t>The idea of self-efficacy, which Bandura (1977) created, is essential to the growth of leaders. It alludes to a person's conviction that one can achieve in particular circumstances. Vicarious experiences, verbal persuasion, physiological input, and performance outcomes can all support this idea. For instance, when I see one officer defusing a heated situation effectively, it boosts the officer’s confidence and gives the unit more assurance. Likewise, the biblical narrative of David conquering Goliath exemplifies the strength of self-efficacy; although seen as the underdog, David's confidence in his skills resulted in a game-changing triumph. In my position,</w:t>
      </w:r>
      <w:r>
        <w:rPr>
          <w:rFonts w:ascii="Calibri" w:hAnsi="Calibri" w:cs="Calibri" w:eastAsiaTheme="minorHAnsi"/>
          <w:sz w:val="22"/>
          <w:szCs w:val="22"/>
          <w:highlight w:val="green"/>
        </w:rPr>
        <w:t xml:space="preserve"> I want to offer an atmosphere where my staff members are encouraged to take initiative and have faith in their skills.</w:t>
      </w:r>
      <w:r>
        <w:rPr>
          <w:rFonts w:ascii="Calibri" w:hAnsi="Calibri" w:cs="Calibri" w:eastAsiaTheme="minorHAnsi"/>
          <w:sz w:val="22"/>
          <w:szCs w:val="22"/>
        </w:rPr>
        <w:t xml:space="preserve"> </w:t>
      </w:r>
      <w:r>
        <w:commentReference w:id="2"/>
      </w:r>
      <w:r>
        <w:rPr>
          <w:rFonts w:ascii="Calibri" w:hAnsi="Calibri" w:cs="Calibri" w:eastAsiaTheme="minorHAnsi"/>
          <w:sz w:val="22"/>
          <w:szCs w:val="22"/>
        </w:rPr>
        <w:t xml:space="preserve">This environment supports individual growth and prepares team members to respond effectively during crises, reinforcing their ability to lead under pressure. By </w:t>
      </w:r>
      <w:r>
        <w:rPr>
          <w:rFonts w:ascii="Calibri" w:hAnsi="Calibri" w:cs="Calibri" w:eastAsiaTheme="minorHAnsi"/>
          <w:sz w:val="22"/>
          <w:szCs w:val="22"/>
          <w:highlight w:val="yellow"/>
        </w:rPr>
        <w:t xml:space="preserve">offering </w:t>
      </w:r>
      <w:r>
        <w:commentReference w:id="3"/>
      </w:r>
      <w:r>
        <w:rPr>
          <w:rFonts w:ascii="Calibri" w:hAnsi="Calibri" w:cs="Calibri" w:eastAsiaTheme="minorHAnsi"/>
          <w:sz w:val="22"/>
          <w:szCs w:val="22"/>
        </w:rPr>
        <w:t>resilience and adaptability, I can help ensure that my team is equipped to handle challenges confidently and collaboratively.</w:t>
      </w:r>
    </w:p>
    <w:p w14:paraId="5C085769">
      <w:pPr>
        <w:spacing w:after="160" w:line="480" w:lineRule="auto"/>
        <w:ind w:firstLine="720"/>
        <w:rPr>
          <w:rFonts w:ascii="Calibri" w:hAnsi="Calibri" w:cs="Calibri" w:eastAsiaTheme="minorHAnsi"/>
          <w:sz w:val="22"/>
          <w:szCs w:val="22"/>
        </w:rPr>
      </w:pPr>
      <w:r>
        <w:rPr>
          <w:rFonts w:ascii="Calibri" w:hAnsi="Calibri" w:cs="Calibri" w:eastAsiaTheme="minorHAnsi"/>
          <w:sz w:val="22"/>
          <w:szCs w:val="22"/>
        </w:rPr>
        <w:t xml:space="preserve">The Lars Sudmann video made me consider who I am as a leader, and </w:t>
      </w:r>
      <w:commentRangeStart w:id="4"/>
      <w:r>
        <w:rPr>
          <w:rFonts w:ascii="Calibri" w:hAnsi="Calibri" w:cs="Calibri" w:eastAsiaTheme="minorHAnsi"/>
          <w:sz w:val="22"/>
          <w:szCs w:val="22"/>
        </w:rPr>
        <w:t>I am glad to report that I have already implemented its recommendations.</w:t>
      </w:r>
      <w:commentRangeEnd w:id="4"/>
      <w:r>
        <w:commentReference w:id="4"/>
      </w:r>
      <w:r>
        <w:rPr>
          <w:rFonts w:ascii="Calibri" w:hAnsi="Calibri" w:cs="Calibri" w:eastAsiaTheme="minorHAnsi"/>
          <w:sz w:val="22"/>
          <w:szCs w:val="22"/>
        </w:rPr>
        <w:t xml:space="preserve"> The Leadership Problems Formula—Too Little Time x People x Power—highlights leaders' complexities in effectively managing their teams. This equation emphasizes the need for self-awareness, as understanding my strengths and weaknesses is crucial to navigating these challenges. I often ask my team for input on how I am doing as a leader and what areas they think I can improve. This act is something I prioritize, and I tell them there will be no reprisals and that I want complete transparency. This input is invaluable, primarily when I conduct a Character Traits Check, assessing whether I rate myself as a good leader based on my past experiences with former leaders. </w:t>
      </w:r>
    </w:p>
    <w:p w14:paraId="50A953BD">
      <w:pPr>
        <w:spacing w:after="160" w:line="480" w:lineRule="auto"/>
        <w:ind w:firstLine="720"/>
        <w:rPr>
          <w:rFonts w:ascii="Calibri" w:hAnsi="Calibri" w:cs="Calibri" w:eastAsiaTheme="minorHAnsi"/>
          <w:sz w:val="22"/>
          <w:szCs w:val="22"/>
        </w:rPr>
      </w:pPr>
      <w:r>
        <w:rPr>
          <w:rFonts w:ascii="Calibri" w:hAnsi="Calibri" w:cs="Calibri" w:eastAsiaTheme="minorHAnsi"/>
          <w:sz w:val="22"/>
          <w:szCs w:val="22"/>
        </w:rPr>
        <w:t>To be a great leader,</w:t>
      </w:r>
      <w:commentRangeStart w:id="5"/>
      <w:r>
        <w:rPr>
          <w:rFonts w:ascii="Calibri" w:hAnsi="Calibri" w:cs="Calibri" w:eastAsiaTheme="minorHAnsi"/>
          <w:sz w:val="22"/>
          <w:szCs w:val="22"/>
        </w:rPr>
        <w:t xml:space="preserve"> I make a daily commitment to reflect for at least ten minutes on my interactions and any issues I may face.</w:t>
      </w:r>
      <w:commentRangeEnd w:id="5"/>
      <w:r>
        <w:commentReference w:id="5"/>
      </w:r>
      <w:r>
        <w:rPr>
          <w:rFonts w:ascii="Calibri" w:hAnsi="Calibri" w:cs="Calibri" w:eastAsiaTheme="minorHAnsi"/>
          <w:sz w:val="22"/>
          <w:szCs w:val="22"/>
        </w:rPr>
        <w:t xml:space="preserve"> I can recognize patterns and triggers with this exercise, which helps with self-regulation and teaches me to control my impulses when faced with stressful situations. I may change my perspective and focus on positive solutions instead of just my immediate anger by pausing to consider how serious the problem is at that particular moment. This strategy improves my performance as a leader and creates a team environment that is more resilient and </w:t>
      </w:r>
      <w:commentRangeStart w:id="6"/>
      <w:r>
        <w:rPr>
          <w:rFonts w:ascii="Calibri" w:hAnsi="Calibri" w:cs="Calibri" w:eastAsiaTheme="minorHAnsi"/>
          <w:sz w:val="22"/>
          <w:szCs w:val="22"/>
        </w:rPr>
        <w:t>upbeat.</w:t>
      </w:r>
      <w:commentRangeEnd w:id="6"/>
      <w:r>
        <w:commentReference w:id="6"/>
      </w:r>
    </w:p>
    <w:p w14:paraId="7B12279D">
      <w:pPr>
        <w:spacing w:after="160" w:line="480" w:lineRule="auto"/>
        <w:ind w:firstLine="720"/>
        <w:rPr>
          <w:rFonts w:ascii="Calibri" w:hAnsi="Calibri" w:cs="Calibri" w:eastAsiaTheme="minorHAnsi"/>
          <w:sz w:val="22"/>
          <w:szCs w:val="22"/>
        </w:rPr>
      </w:pPr>
      <w:r>
        <w:rPr>
          <w:rFonts w:ascii="Calibri" w:hAnsi="Calibri" w:cs="Calibri" w:eastAsiaTheme="minorHAnsi"/>
          <w:sz w:val="22"/>
          <w:szCs w:val="22"/>
        </w:rPr>
        <w:t xml:space="preserve">Furthermore, developmental stages emphasize the significance of moral, spiritual, and psychological development for leaders. I want everyone on my team to have frank conversations about their moral and spiritual convictions, as Paul did in his letters to the early Christians. This conversation deepens our comprehension and reaffirms our dedication to handling young offenders respectfully and carefully. </w:t>
      </w:r>
      <w:commentRangeStart w:id="7"/>
      <w:r>
        <w:rPr>
          <w:rFonts w:ascii="Calibri" w:hAnsi="Calibri" w:cs="Calibri" w:eastAsiaTheme="minorHAnsi"/>
          <w:sz w:val="22"/>
          <w:szCs w:val="22"/>
          <w:highlight w:val="green"/>
        </w:rPr>
        <w:t>Although the transformational change cycle frequently causes suffering, we grow as leaders precisely because of these difficulties</w:t>
      </w:r>
      <w:commentRangeEnd w:id="7"/>
      <w:r>
        <w:commentReference w:id="7"/>
      </w:r>
      <w:r>
        <w:rPr>
          <w:rFonts w:ascii="Calibri" w:hAnsi="Calibri" w:cs="Calibri" w:eastAsiaTheme="minorHAnsi"/>
          <w:sz w:val="22"/>
          <w:szCs w:val="22"/>
        </w:rPr>
        <w:t>. Servant leadership is best shown by the biblical account of Jesus washing his disciples' feet, which shows us that genuine leadership entails humility and a readiness to assist others.</w:t>
      </w:r>
    </w:p>
    <w:p w14:paraId="0286A760">
      <w:pPr>
        <w:spacing w:after="160" w:line="480" w:lineRule="auto"/>
        <w:ind w:firstLine="720"/>
        <w:rPr>
          <w:rFonts w:ascii="Calibri" w:hAnsi="Calibri" w:cs="Calibri" w:eastAsiaTheme="minorHAnsi"/>
          <w:sz w:val="22"/>
          <w:szCs w:val="22"/>
        </w:rPr>
      </w:pPr>
      <w:r>
        <w:rPr>
          <w:rFonts w:ascii="Calibri" w:hAnsi="Calibri" w:cs="Calibri" w:eastAsiaTheme="minorHAnsi"/>
          <w:sz w:val="22"/>
          <w:szCs w:val="22"/>
        </w:rPr>
        <w:t xml:space="preserve">Finally, a </w:t>
      </w:r>
      <w:commentRangeStart w:id="8"/>
      <w:r>
        <w:rPr>
          <w:rFonts w:ascii="Calibri" w:hAnsi="Calibri" w:cs="Calibri" w:eastAsiaTheme="minorHAnsi"/>
          <w:sz w:val="22"/>
          <w:szCs w:val="22"/>
        </w:rPr>
        <w:t>sophisticated grasp</w:t>
      </w:r>
      <w:commentRangeEnd w:id="8"/>
      <w:r>
        <w:commentReference w:id="8"/>
      </w:r>
      <w:r>
        <w:rPr>
          <w:rFonts w:ascii="Calibri" w:hAnsi="Calibri" w:cs="Calibri" w:eastAsiaTheme="minorHAnsi"/>
          <w:sz w:val="22"/>
          <w:szCs w:val="22"/>
        </w:rPr>
        <w:t xml:space="preserve"> of self-efficacy, self-concept, and spiritual development is necessary for leadership development in juvenile justice. Together, these components can help us establish a nurturing atmosphere that promotes individual and group development. Taking on new difficulties as the facility's youngest director, I encourage teamwork and </w:t>
      </w:r>
      <w:r>
        <w:rPr>
          <w:rFonts w:ascii="Calibri" w:hAnsi="Calibri" w:cs="Calibri" w:eastAsiaTheme="minorHAnsi"/>
          <w:sz w:val="22"/>
          <w:szCs w:val="22"/>
          <w:highlight w:val="green"/>
        </w:rPr>
        <w:t xml:space="preserve">resiliency </w:t>
      </w:r>
      <w:r>
        <w:commentReference w:id="9"/>
      </w:r>
      <w:r>
        <w:rPr>
          <w:rFonts w:ascii="Calibri" w:hAnsi="Calibri" w:cs="Calibri" w:eastAsiaTheme="minorHAnsi"/>
          <w:sz w:val="22"/>
          <w:szCs w:val="22"/>
        </w:rPr>
        <w:t>in my colleagues. When it comes down to it, being a leader is a shared journey. We work together to be positive social change agents that improve the lives of the young people we support.</w:t>
      </w:r>
    </w:p>
    <w:p w14:paraId="02CFD2BD">
      <w:pPr>
        <w:spacing w:after="160" w:line="259" w:lineRule="auto"/>
        <w:jc w:val="center"/>
        <w:rPr>
          <w:rFonts w:ascii="Calibri" w:hAnsi="Calibri" w:cs="Calibri" w:eastAsiaTheme="minorHAnsi"/>
          <w:b/>
          <w:bCs/>
          <w:sz w:val="22"/>
          <w:szCs w:val="22"/>
        </w:rPr>
      </w:pPr>
    </w:p>
    <w:p w14:paraId="79D44D5D">
      <w:pPr>
        <w:spacing w:after="160" w:line="259" w:lineRule="auto"/>
        <w:jc w:val="center"/>
        <w:rPr>
          <w:rFonts w:ascii="Calibri" w:hAnsi="Calibri" w:cs="Calibri" w:eastAsiaTheme="minorHAnsi"/>
          <w:b/>
          <w:bCs/>
          <w:sz w:val="22"/>
          <w:szCs w:val="22"/>
        </w:rPr>
      </w:pPr>
    </w:p>
    <w:p w14:paraId="60A8DC2B">
      <w:pPr>
        <w:spacing w:after="160" w:line="259" w:lineRule="auto"/>
        <w:jc w:val="center"/>
        <w:rPr>
          <w:rFonts w:ascii="Calibri" w:hAnsi="Calibri" w:cs="Calibri" w:eastAsiaTheme="minorHAnsi"/>
          <w:b/>
          <w:bCs/>
          <w:sz w:val="22"/>
          <w:szCs w:val="22"/>
        </w:rPr>
      </w:pPr>
    </w:p>
    <w:p w14:paraId="2ADA29A5">
      <w:pPr>
        <w:spacing w:after="160" w:line="259" w:lineRule="auto"/>
        <w:jc w:val="center"/>
        <w:rPr>
          <w:rFonts w:ascii="Calibri" w:hAnsi="Calibri" w:cs="Calibri" w:eastAsiaTheme="minorHAnsi"/>
          <w:b/>
          <w:bCs/>
          <w:sz w:val="22"/>
          <w:szCs w:val="22"/>
        </w:rPr>
      </w:pPr>
    </w:p>
    <w:p w14:paraId="5660B747">
      <w:pPr>
        <w:spacing w:after="160" w:line="259" w:lineRule="auto"/>
        <w:jc w:val="center"/>
        <w:rPr>
          <w:rFonts w:ascii="Calibri" w:hAnsi="Calibri" w:cs="Calibri" w:eastAsiaTheme="minorHAnsi"/>
          <w:b/>
          <w:bCs/>
          <w:sz w:val="22"/>
          <w:szCs w:val="22"/>
        </w:rPr>
      </w:pPr>
    </w:p>
    <w:p w14:paraId="338516A9">
      <w:pPr>
        <w:spacing w:after="160" w:line="259" w:lineRule="auto"/>
        <w:jc w:val="center"/>
        <w:rPr>
          <w:rFonts w:ascii="Calibri" w:hAnsi="Calibri" w:cs="Calibri" w:eastAsiaTheme="minorHAnsi"/>
          <w:b/>
          <w:bCs/>
          <w:sz w:val="22"/>
          <w:szCs w:val="22"/>
        </w:rPr>
      </w:pPr>
    </w:p>
    <w:p w14:paraId="3E844F51">
      <w:pPr>
        <w:spacing w:after="160" w:line="259" w:lineRule="auto"/>
        <w:jc w:val="center"/>
        <w:rPr>
          <w:rFonts w:ascii="Calibri" w:hAnsi="Calibri" w:cs="Calibri" w:eastAsiaTheme="minorHAnsi"/>
          <w:b/>
          <w:bCs/>
          <w:sz w:val="22"/>
          <w:szCs w:val="22"/>
        </w:rPr>
      </w:pPr>
    </w:p>
    <w:p w14:paraId="49134BD7">
      <w:pPr>
        <w:spacing w:after="160" w:line="259" w:lineRule="auto"/>
        <w:jc w:val="center"/>
        <w:rPr>
          <w:rFonts w:ascii="Calibri" w:hAnsi="Calibri" w:cs="Calibri" w:eastAsiaTheme="minorHAnsi"/>
          <w:b/>
          <w:bCs/>
          <w:sz w:val="22"/>
          <w:szCs w:val="22"/>
        </w:rPr>
      </w:pPr>
    </w:p>
    <w:p w14:paraId="368BC894">
      <w:pPr>
        <w:spacing w:after="160" w:line="259" w:lineRule="auto"/>
        <w:jc w:val="center"/>
        <w:rPr>
          <w:rFonts w:ascii="Calibri" w:hAnsi="Calibri" w:cs="Calibri" w:eastAsiaTheme="minorHAnsi"/>
          <w:b/>
          <w:bCs/>
          <w:sz w:val="22"/>
          <w:szCs w:val="22"/>
        </w:rPr>
      </w:pPr>
    </w:p>
    <w:p w14:paraId="66167896">
      <w:pPr>
        <w:spacing w:after="160" w:line="259" w:lineRule="auto"/>
        <w:jc w:val="center"/>
        <w:rPr>
          <w:rFonts w:ascii="Calibri" w:hAnsi="Calibri" w:cs="Calibri" w:eastAsiaTheme="minorHAnsi"/>
          <w:b/>
          <w:bCs/>
          <w:sz w:val="22"/>
          <w:szCs w:val="22"/>
        </w:rPr>
      </w:pPr>
    </w:p>
    <w:p w14:paraId="7D1EB97A">
      <w:pPr>
        <w:spacing w:after="160" w:line="259" w:lineRule="auto"/>
        <w:jc w:val="center"/>
        <w:rPr>
          <w:rFonts w:ascii="Calibri" w:hAnsi="Calibri" w:cs="Calibri" w:eastAsiaTheme="minorHAnsi"/>
          <w:b/>
          <w:bCs/>
          <w:sz w:val="22"/>
          <w:szCs w:val="22"/>
        </w:rPr>
      </w:pPr>
    </w:p>
    <w:p w14:paraId="0BC89C1B">
      <w:pPr>
        <w:spacing w:after="160" w:line="259" w:lineRule="auto"/>
        <w:jc w:val="center"/>
        <w:rPr>
          <w:rFonts w:ascii="Calibri" w:hAnsi="Calibri" w:cs="Calibri" w:eastAsiaTheme="minorHAnsi"/>
          <w:b/>
          <w:bCs/>
          <w:sz w:val="22"/>
          <w:szCs w:val="22"/>
        </w:rPr>
      </w:pPr>
    </w:p>
    <w:p w14:paraId="2A78153D">
      <w:pPr>
        <w:spacing w:after="160" w:line="259" w:lineRule="auto"/>
        <w:jc w:val="center"/>
        <w:rPr>
          <w:rFonts w:ascii="Calibri" w:hAnsi="Calibri" w:cs="Calibri" w:eastAsiaTheme="minorHAnsi"/>
          <w:b/>
          <w:bCs/>
          <w:sz w:val="22"/>
          <w:szCs w:val="22"/>
        </w:rPr>
      </w:pPr>
    </w:p>
    <w:p w14:paraId="5E73CC98">
      <w:pPr>
        <w:spacing w:after="160" w:line="259" w:lineRule="auto"/>
        <w:jc w:val="center"/>
        <w:rPr>
          <w:rFonts w:ascii="Calibri" w:hAnsi="Calibri" w:cs="Calibri" w:eastAsiaTheme="minorHAnsi"/>
          <w:b/>
          <w:bCs/>
          <w:sz w:val="22"/>
          <w:szCs w:val="22"/>
        </w:rPr>
      </w:pPr>
    </w:p>
    <w:p w14:paraId="20616117">
      <w:pPr>
        <w:spacing w:after="160" w:line="259" w:lineRule="auto"/>
        <w:jc w:val="center"/>
        <w:rPr>
          <w:rFonts w:ascii="Calibri" w:hAnsi="Calibri" w:cs="Calibri" w:eastAsiaTheme="minorHAnsi"/>
          <w:b/>
          <w:bCs/>
          <w:sz w:val="22"/>
          <w:szCs w:val="22"/>
        </w:rPr>
      </w:pPr>
    </w:p>
    <w:p w14:paraId="0923CE51">
      <w:pPr>
        <w:spacing w:after="160" w:line="259" w:lineRule="auto"/>
        <w:jc w:val="center"/>
        <w:rPr>
          <w:rFonts w:ascii="Calibri" w:hAnsi="Calibri" w:cs="Calibri" w:eastAsiaTheme="minorHAnsi"/>
          <w:b/>
          <w:bCs/>
          <w:sz w:val="22"/>
          <w:szCs w:val="22"/>
        </w:rPr>
      </w:pPr>
    </w:p>
    <w:p w14:paraId="720941A1">
      <w:pPr>
        <w:spacing w:after="160" w:line="259" w:lineRule="auto"/>
        <w:jc w:val="center"/>
        <w:rPr>
          <w:rFonts w:ascii="Calibri" w:hAnsi="Calibri" w:cs="Calibri" w:eastAsiaTheme="minorHAnsi"/>
          <w:b/>
          <w:bCs/>
          <w:sz w:val="22"/>
          <w:szCs w:val="22"/>
        </w:rPr>
      </w:pPr>
    </w:p>
    <w:p w14:paraId="560433E0">
      <w:pPr>
        <w:spacing w:after="160" w:line="259" w:lineRule="auto"/>
        <w:jc w:val="center"/>
        <w:rPr>
          <w:rFonts w:ascii="Calibri" w:hAnsi="Calibri" w:cs="Calibri" w:eastAsiaTheme="minorHAnsi"/>
          <w:b/>
          <w:bCs/>
          <w:sz w:val="22"/>
          <w:szCs w:val="22"/>
        </w:rPr>
      </w:pPr>
    </w:p>
    <w:p w14:paraId="0E5C9E71">
      <w:pPr>
        <w:spacing w:after="160" w:line="259" w:lineRule="auto"/>
        <w:jc w:val="center"/>
        <w:rPr>
          <w:rFonts w:ascii="Calibri" w:hAnsi="Calibri" w:cs="Calibri" w:eastAsiaTheme="minorHAnsi"/>
          <w:b/>
          <w:bCs/>
          <w:sz w:val="22"/>
          <w:szCs w:val="22"/>
        </w:rPr>
      </w:pPr>
    </w:p>
    <w:p w14:paraId="641B370A">
      <w:pPr>
        <w:spacing w:after="160" w:line="259" w:lineRule="auto"/>
        <w:jc w:val="center"/>
        <w:rPr>
          <w:rFonts w:ascii="Calibri" w:hAnsi="Calibri" w:cs="Calibri" w:eastAsiaTheme="minorHAnsi"/>
          <w:b/>
          <w:bCs/>
          <w:sz w:val="22"/>
          <w:szCs w:val="22"/>
        </w:rPr>
      </w:pPr>
    </w:p>
    <w:p w14:paraId="4FD13A96">
      <w:pPr>
        <w:spacing w:after="160" w:line="259" w:lineRule="auto"/>
        <w:jc w:val="center"/>
        <w:rPr>
          <w:rFonts w:ascii="Calibri" w:hAnsi="Calibri" w:cs="Calibri" w:eastAsiaTheme="minorHAnsi"/>
          <w:b/>
          <w:bCs/>
          <w:sz w:val="22"/>
          <w:szCs w:val="22"/>
        </w:rPr>
      </w:pPr>
    </w:p>
    <w:p w14:paraId="202360AD">
      <w:pPr>
        <w:spacing w:after="160" w:line="259" w:lineRule="auto"/>
        <w:jc w:val="center"/>
        <w:rPr>
          <w:rFonts w:ascii="Calibri" w:hAnsi="Calibri" w:cs="Calibri" w:eastAsiaTheme="minorHAnsi"/>
          <w:b/>
          <w:bCs/>
          <w:sz w:val="22"/>
          <w:szCs w:val="22"/>
        </w:rPr>
      </w:pPr>
    </w:p>
    <w:p w14:paraId="2DEC5D4D">
      <w:pPr>
        <w:spacing w:after="160" w:line="259" w:lineRule="auto"/>
        <w:jc w:val="center"/>
        <w:rPr>
          <w:rFonts w:ascii="Calibri" w:hAnsi="Calibri" w:cs="Calibri" w:eastAsiaTheme="minorHAnsi"/>
          <w:b/>
          <w:bCs/>
          <w:sz w:val="22"/>
          <w:szCs w:val="22"/>
        </w:rPr>
      </w:pPr>
    </w:p>
    <w:p w14:paraId="7F888C51">
      <w:pPr>
        <w:spacing w:after="160" w:line="259" w:lineRule="auto"/>
        <w:jc w:val="center"/>
        <w:rPr>
          <w:rFonts w:ascii="Calibri" w:hAnsi="Calibri" w:cs="Calibri" w:eastAsiaTheme="minorHAnsi"/>
          <w:b/>
          <w:bCs/>
          <w:sz w:val="22"/>
          <w:szCs w:val="22"/>
        </w:rPr>
      </w:pPr>
    </w:p>
    <w:p w14:paraId="3FB7B8C8">
      <w:pPr>
        <w:spacing w:after="160" w:line="259" w:lineRule="auto"/>
        <w:jc w:val="center"/>
        <w:rPr>
          <w:rFonts w:ascii="Calibri" w:hAnsi="Calibri" w:cs="Calibri" w:eastAsiaTheme="minorHAnsi"/>
          <w:b/>
          <w:bCs/>
          <w:sz w:val="22"/>
          <w:szCs w:val="22"/>
          <w:highlight w:val="green"/>
        </w:rPr>
      </w:pPr>
      <w:r>
        <w:rPr>
          <w:rFonts w:ascii="Calibri" w:hAnsi="Calibri" w:cs="Calibri" w:eastAsiaTheme="minorHAnsi"/>
          <w:b/>
          <w:bCs/>
          <w:sz w:val="22"/>
          <w:szCs w:val="22"/>
          <w:highlight w:val="green"/>
        </w:rPr>
        <w:t>References</w:t>
      </w:r>
      <w:r>
        <w:commentReference w:id="10"/>
      </w:r>
    </w:p>
    <w:p w14:paraId="0638B810">
      <w:pPr>
        <w:spacing w:after="160" w:line="259" w:lineRule="auto"/>
        <w:rPr>
          <w:rFonts w:ascii="Calibri" w:hAnsi="Calibri" w:cs="Calibri" w:eastAsiaTheme="minorHAnsi"/>
          <w:sz w:val="22"/>
          <w:szCs w:val="22"/>
        </w:rPr>
      </w:pPr>
    </w:p>
    <w:p w14:paraId="2649D06A">
      <w:pPr>
        <w:spacing w:after="160" w:line="259" w:lineRule="auto"/>
        <w:rPr>
          <w:rFonts w:ascii="Calibri" w:hAnsi="Calibri" w:cs="Calibri" w:eastAsiaTheme="minorHAnsi"/>
          <w:i/>
          <w:iCs/>
          <w:sz w:val="22"/>
          <w:szCs w:val="22"/>
          <w:lang w:val="fr-FR"/>
        </w:rPr>
      </w:pPr>
      <w:r>
        <w:rPr>
          <w:rFonts w:ascii="Calibri" w:hAnsi="Calibri" w:cs="Calibri" w:eastAsiaTheme="minorHAnsi"/>
          <w:sz w:val="22"/>
          <w:szCs w:val="22"/>
        </w:rPr>
        <w:t xml:space="preserve">Bandura, A. (1977). Self-efficacy: toward a unifying theory of behavioral change. </w:t>
      </w:r>
      <w:r>
        <w:rPr>
          <w:rFonts w:ascii="Calibri" w:hAnsi="Calibri" w:cs="Calibri" w:eastAsiaTheme="minorHAnsi"/>
          <w:i/>
          <w:iCs/>
          <w:sz w:val="22"/>
          <w:szCs w:val="22"/>
          <w:lang w:val="fr-FR"/>
        </w:rPr>
        <w:t xml:space="preserve">Psychological </w:t>
      </w:r>
    </w:p>
    <w:p w14:paraId="48F9E466">
      <w:pPr>
        <w:spacing w:after="160" w:line="259" w:lineRule="auto"/>
        <w:ind w:firstLine="720"/>
        <w:rPr>
          <w:rFonts w:ascii="Calibri" w:hAnsi="Calibri" w:cs="Calibri" w:eastAsiaTheme="minorHAnsi"/>
          <w:sz w:val="22"/>
          <w:szCs w:val="22"/>
          <w:lang w:val="fr-FR"/>
        </w:rPr>
      </w:pPr>
      <w:r>
        <w:rPr>
          <w:rFonts w:ascii="Calibri" w:hAnsi="Calibri" w:cs="Calibri" w:eastAsiaTheme="minorHAnsi"/>
          <w:i/>
          <w:iCs/>
          <w:sz w:val="22"/>
          <w:szCs w:val="22"/>
          <w:lang w:val="fr-FR"/>
        </w:rPr>
        <w:t>review, 84</w:t>
      </w:r>
      <w:r>
        <w:rPr>
          <w:rFonts w:ascii="Calibri" w:hAnsi="Calibri" w:cs="Calibri" w:eastAsiaTheme="minorHAnsi"/>
          <w:sz w:val="22"/>
          <w:szCs w:val="22"/>
          <w:lang w:val="fr-FR"/>
        </w:rPr>
        <w:t>(2), 191.</w:t>
      </w:r>
    </w:p>
    <w:p w14:paraId="35BC0BCD">
      <w:pPr>
        <w:spacing w:after="160" w:line="259" w:lineRule="auto"/>
        <w:rPr>
          <w:rFonts w:ascii="Calibri" w:hAnsi="Calibri" w:cs="Calibri" w:eastAsiaTheme="minorHAnsi"/>
          <w:sz w:val="22"/>
          <w:szCs w:val="22"/>
          <w:lang w:val="fr-FR"/>
        </w:rPr>
      </w:pPr>
    </w:p>
    <w:p w14:paraId="71AF8747">
      <w:pPr>
        <w:spacing w:after="160" w:line="259" w:lineRule="auto"/>
        <w:rPr>
          <w:rFonts w:ascii="Calibri" w:hAnsi="Calibri" w:cs="Calibri" w:eastAsiaTheme="minorHAnsi"/>
          <w:sz w:val="22"/>
          <w:szCs w:val="22"/>
        </w:rPr>
      </w:pPr>
      <w:r>
        <w:rPr>
          <w:rFonts w:ascii="Calibri" w:hAnsi="Calibri" w:cs="Calibri" w:eastAsiaTheme="minorHAnsi"/>
          <w:sz w:val="22"/>
          <w:szCs w:val="22"/>
          <w:lang w:val="fr-FR"/>
        </w:rPr>
        <w:t xml:space="preserve">Cheng, Y. H., Tsai, C. C., &amp; Liang, J. C. (2019). </w:t>
      </w:r>
      <w:r>
        <w:rPr>
          <w:rFonts w:ascii="Calibri" w:hAnsi="Calibri" w:cs="Calibri" w:eastAsiaTheme="minorHAnsi"/>
          <w:sz w:val="22"/>
          <w:szCs w:val="22"/>
        </w:rPr>
        <w:t xml:space="preserve">Academic hardiness and academic self-efficacy </w:t>
      </w:r>
    </w:p>
    <w:p w14:paraId="0A1D7CC9">
      <w:pPr>
        <w:spacing w:after="160" w:line="259" w:lineRule="auto"/>
        <w:ind w:firstLine="720"/>
        <w:rPr>
          <w:rFonts w:ascii="Calibri" w:hAnsi="Calibri" w:cs="Calibri" w:eastAsiaTheme="minorHAnsi"/>
          <w:sz w:val="22"/>
          <w:szCs w:val="22"/>
        </w:rPr>
      </w:pPr>
      <w:r>
        <w:rPr>
          <w:rFonts w:ascii="Calibri" w:hAnsi="Calibri" w:cs="Calibri" w:eastAsiaTheme="minorHAnsi"/>
          <w:sz w:val="22"/>
          <w:szCs w:val="22"/>
        </w:rPr>
        <w:t xml:space="preserve">in graduate studies. </w:t>
      </w:r>
      <w:r>
        <w:rPr>
          <w:rFonts w:ascii="Calibri" w:hAnsi="Calibri" w:cs="Calibri" w:eastAsiaTheme="minorHAnsi"/>
          <w:i/>
          <w:iCs/>
          <w:sz w:val="22"/>
          <w:szCs w:val="22"/>
        </w:rPr>
        <w:t>Higher education research &amp;amp; development, 38</w:t>
      </w:r>
      <w:r>
        <w:rPr>
          <w:rFonts w:ascii="Calibri" w:hAnsi="Calibri" w:cs="Calibri" w:eastAsiaTheme="minorHAnsi"/>
          <w:sz w:val="22"/>
          <w:szCs w:val="22"/>
        </w:rPr>
        <w:t>(5), 907-921.</w:t>
      </w:r>
    </w:p>
    <w:p w14:paraId="23CCB5B2">
      <w:pPr>
        <w:rPr>
          <w:rFonts w:ascii="Calibri" w:hAnsi="Calibri" w:eastAsia="Times New Roman" w:cs="Calibri"/>
          <w:color w:val="000000" w:themeColor="text1"/>
          <w:sz w:val="22"/>
          <w:szCs w:val="22"/>
          <w14:textFill>
            <w14:solidFill>
              <w14:schemeClr w14:val="tx1"/>
            </w14:solidFill>
          </w14:textFill>
        </w:rPr>
      </w:pPr>
    </w:p>
    <w:p w14:paraId="37B32FCB">
      <w:pPr>
        <w:rPr>
          <w:rFonts w:ascii="Calibri" w:hAnsi="Calibri" w:eastAsia="Times New Roman" w:cs="Calibri"/>
          <w:color w:val="000000" w:themeColor="text1"/>
          <w:sz w:val="22"/>
          <w:szCs w:val="22"/>
          <w14:textFill>
            <w14:solidFill>
              <w14:schemeClr w14:val="tx1"/>
            </w14:solidFill>
          </w14:textFill>
        </w:rPr>
      </w:pPr>
    </w:p>
    <w:p w14:paraId="44CA47A0">
      <w:pPr>
        <w:rPr>
          <w:rFonts w:ascii="Calibri" w:hAnsi="Calibri" w:eastAsia="Times New Roman" w:cs="Calibri"/>
          <w:color w:val="0F0F0F"/>
          <w:kern w:val="36"/>
          <w:sz w:val="22"/>
          <w:szCs w:val="22"/>
        </w:rPr>
      </w:pPr>
      <w:r>
        <w:rPr>
          <w:rFonts w:ascii="Calibri" w:hAnsi="Calibri" w:eastAsia="Times New Roman" w:cs="Calibri"/>
          <w:color w:val="000000" w:themeColor="text1"/>
          <w:sz w:val="22"/>
          <w:szCs w:val="22"/>
          <w14:textFill>
            <w14:solidFill>
              <w14:schemeClr w14:val="tx1"/>
            </w14:solidFill>
          </w14:textFill>
        </w:rPr>
        <w:t xml:space="preserve">TEDx Talks. (2016, June 10). </w:t>
      </w:r>
      <w:r>
        <w:rPr>
          <w:rFonts w:ascii="Calibri" w:hAnsi="Calibri" w:eastAsia="Times New Roman" w:cs="Calibri"/>
          <w:i/>
          <w:iCs/>
          <w:color w:val="0F0F0F"/>
          <w:kern w:val="36"/>
          <w:sz w:val="22"/>
          <w:szCs w:val="22"/>
        </w:rPr>
        <w:t xml:space="preserve">Great leadership starts with self-leadership [Video]. </w:t>
      </w:r>
      <w:r>
        <w:rPr>
          <w:rFonts w:ascii="Calibri" w:hAnsi="Calibri" w:eastAsia="Times New Roman" w:cs="Calibri"/>
          <w:color w:val="0F0F0F"/>
          <w:kern w:val="36"/>
          <w:sz w:val="22"/>
          <w:szCs w:val="22"/>
        </w:rPr>
        <w:t>YouTube.</w:t>
      </w:r>
    </w:p>
    <w:p w14:paraId="63250E1D">
      <w:pPr>
        <w:rPr>
          <w:rFonts w:ascii="Calibri" w:hAnsi="Calibri" w:eastAsia="Times New Roman" w:cs="Calibri"/>
          <w:color w:val="0F0F0F"/>
          <w:kern w:val="36"/>
          <w:sz w:val="22"/>
          <w:szCs w:val="22"/>
        </w:rPr>
      </w:pPr>
    </w:p>
    <w:p w14:paraId="5E3BB807">
      <w:pPr>
        <w:spacing w:after="160" w:line="259" w:lineRule="auto"/>
        <w:ind w:firstLine="720"/>
        <w:rPr>
          <w:rFonts w:ascii="Calibri" w:hAnsi="Calibri" w:cs="Calibri" w:eastAsiaTheme="minorHAnsi"/>
          <w:color w:val="000000" w:themeColor="text1"/>
          <w:sz w:val="22"/>
          <w:szCs w:val="22"/>
          <w14:textFill>
            <w14:solidFill>
              <w14:schemeClr w14:val="tx1"/>
            </w14:solidFill>
          </w14:textFill>
        </w:rPr>
      </w:pPr>
      <w:r>
        <w:rPr>
          <w:rFonts w:ascii="Calibri" w:hAnsi="Calibri" w:cs="Calibri" w:eastAsiaTheme="minorHAnsi"/>
          <w:color w:val="000000" w:themeColor="text1"/>
          <w:sz w:val="22"/>
          <w:szCs w:val="22"/>
          <w14:textFill>
            <w14:solidFill>
              <w14:schemeClr w14:val="tx1"/>
            </w14:solidFill>
          </w14:textFill>
        </w:rPr>
        <w:t>https://www.youtube.com/watch?v=vlpKyLklDDY</w:t>
      </w:r>
    </w:p>
    <w:p w14:paraId="52F6E0BF">
      <w:pPr>
        <w:spacing w:after="160" w:line="259" w:lineRule="auto"/>
        <w:jc w:val="center"/>
        <w:rPr>
          <w:rFonts w:ascii="Calibri" w:hAnsi="Calibri" w:eastAsia="Times New Roman" w:cs="Calibri"/>
          <w:b/>
          <w:bCs/>
          <w:color w:val="000000"/>
          <w:sz w:val="22"/>
          <w:szCs w:val="22"/>
        </w:rPr>
      </w:pPr>
    </w:p>
    <w:sectPr>
      <w:headerReference r:id="rId7" w:type="default"/>
      <w:footerReference r:id="rId8" w:type="default"/>
      <w:pgSz w:w="12240" w:h="15840"/>
      <w:pgMar w:top="1440" w:right="1440" w:bottom="1440" w:left="1440" w:header="720" w:footer="720" w:gutter="0"/>
      <w:pgNumType w:start="1"/>
      <w:cols w:space="720" w:num="1"/>
      <w:titlePg/>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10-22T16:20:29Z" w:initials="">
    <w:p w14:paraId="51E85D43">
      <w:pPr>
        <w:pStyle w:val="6"/>
        <w:rPr>
          <w:rFonts w:hint="default"/>
          <w:lang w:val="en-US"/>
        </w:rPr>
      </w:pPr>
      <w:r>
        <w:rPr>
          <w:rFonts w:hint="default"/>
          <w:lang w:val="en-US"/>
        </w:rPr>
        <w:t>LaKeisha: This is an outstanding assignment #1. Keep up the great work. I  hope and pray that this course on Leader Development will be a great blessing to you.</w:t>
      </w:r>
      <w:bookmarkStart w:id="1" w:name="_GoBack"/>
      <w:bookmarkEnd w:id="1"/>
    </w:p>
  </w:comment>
  <w:comment w:id="1" w:author="Curtis McClane" w:date="2024-10-22T16:06:34Z" w:initials="">
    <w:p w14:paraId="787FFB7C">
      <w:pPr>
        <w:pStyle w:val="6"/>
        <w:rPr>
          <w:rFonts w:hint="default"/>
          <w:lang w:val="en-US"/>
        </w:rPr>
      </w:pPr>
      <w:r>
        <w:rPr>
          <w:rFonts w:hint="default"/>
          <w:lang w:val="en-US"/>
        </w:rPr>
        <w:t>What a powerful insight, LaKeisha!</w:t>
      </w:r>
    </w:p>
  </w:comment>
  <w:comment w:id="2" w:author="Curtis McClane" w:date="2024-10-22T16:07:27Z" w:initials="">
    <w:p w14:paraId="47EBC837">
      <w:pPr>
        <w:pStyle w:val="6"/>
        <w:rPr>
          <w:rFonts w:hint="default"/>
          <w:lang w:val="en-US"/>
        </w:rPr>
      </w:pPr>
      <w:r>
        <w:rPr>
          <w:rFonts w:hint="default"/>
          <w:lang w:val="en-US"/>
        </w:rPr>
        <w:t>What a wonderful goal as a leader!</w:t>
      </w:r>
    </w:p>
  </w:comment>
  <w:comment w:id="3" w:author="Curtis McClane" w:date="2024-10-22T16:08:38Z" w:initials="">
    <w:p w14:paraId="0C81D754">
      <w:pPr>
        <w:pStyle w:val="6"/>
        <w:rPr>
          <w:rFonts w:hint="default"/>
          <w:lang w:val="en-US"/>
        </w:rPr>
      </w:pPr>
      <w:r>
        <w:rPr>
          <w:rFonts w:hint="default"/>
          <w:lang w:val="en-US"/>
        </w:rPr>
        <w:t>Instead of the word “offering,” I believe the correct word would be “modeling.”</w:t>
      </w:r>
    </w:p>
  </w:comment>
  <w:comment w:id="4" w:author="Curtis McClane" w:date="2024-10-22T16:09:17Z" w:initials="">
    <w:p w14:paraId="192E5AAB">
      <w:pPr>
        <w:pStyle w:val="6"/>
        <w:rPr>
          <w:rFonts w:hint="default"/>
          <w:lang w:val="en-US"/>
        </w:rPr>
      </w:pPr>
      <w:r>
        <w:rPr>
          <w:rFonts w:hint="default"/>
          <w:lang w:val="en-US"/>
        </w:rPr>
        <w:t>I always love it when aspects of this course confirm decisions and actions that students have already implemented in their own leader development.</w:t>
      </w:r>
    </w:p>
  </w:comment>
  <w:comment w:id="5" w:author="Curtis McClane" w:date="2024-10-22T16:10:31Z" w:initials="">
    <w:p w14:paraId="082604DF">
      <w:pPr>
        <w:pStyle w:val="6"/>
        <w:rPr>
          <w:rFonts w:hint="default"/>
          <w:lang w:val="en-US"/>
        </w:rPr>
      </w:pPr>
      <w:r>
        <w:rPr>
          <w:rFonts w:hint="default"/>
          <w:lang w:val="en-US"/>
        </w:rPr>
        <w:t>This is a wonderful practice! Do not ever lose it!</w:t>
      </w:r>
    </w:p>
  </w:comment>
  <w:comment w:id="6" w:author="Curtis McClane" w:date="2024-10-22T16:11:49Z" w:initials="">
    <w:p w14:paraId="08AF1614">
      <w:pPr>
        <w:pStyle w:val="6"/>
        <w:rPr>
          <w:rFonts w:hint="default"/>
          <w:lang w:val="en-US"/>
        </w:rPr>
      </w:pPr>
      <w:r>
        <w:rPr>
          <w:rFonts w:hint="default"/>
          <w:lang w:val="en-US"/>
        </w:rPr>
        <w:t>This word “upbeat” indicates that you are aware of how critical your role is in leadership for taking responsibility for the morale of the setting in which you work!</w:t>
      </w:r>
    </w:p>
  </w:comment>
  <w:comment w:id="7" w:author="Curtis McClane" w:date="2024-10-22T16:13:28Z" w:initials="">
    <w:p w14:paraId="7C315A43">
      <w:pPr>
        <w:pStyle w:val="6"/>
        <w:rPr>
          <w:rFonts w:hint="default"/>
          <w:lang w:val="en-US"/>
        </w:rPr>
      </w:pPr>
      <w:r>
        <w:rPr>
          <w:rFonts w:hint="default"/>
          <w:lang w:val="en-US"/>
        </w:rPr>
        <w:t>Absolutely! This is a fantastic insight!</w:t>
      </w:r>
    </w:p>
  </w:comment>
  <w:comment w:id="8" w:author="Curtis McClane" w:date="2024-10-22T16:14:14Z" w:initials="">
    <w:p w14:paraId="25DD4E26">
      <w:pPr>
        <w:pStyle w:val="6"/>
        <w:rPr>
          <w:rFonts w:hint="default"/>
          <w:lang w:val="en-US"/>
        </w:rPr>
      </w:pPr>
      <w:r>
        <w:rPr>
          <w:rFonts w:hint="default"/>
          <w:lang w:val="en-US"/>
        </w:rPr>
        <w:t xml:space="preserve">I am assuming by using the phrase “sophisticated grasp” you are actually referring to the “interdisciplinary approach” that we are taking for leader development. Please note: leader development and leadership development are two different things in the academic literature. The former refers to inward formation and maturation, while the latter emphasizes the capacities and gifts of leading others. </w:t>
      </w:r>
    </w:p>
  </w:comment>
  <w:comment w:id="9" w:author="Curtis McClane" w:date="2024-10-22T16:16:30Z" w:initials="">
    <w:p w14:paraId="300BCF83">
      <w:pPr>
        <w:pStyle w:val="6"/>
        <w:rPr>
          <w:rFonts w:hint="default"/>
          <w:lang w:val="en-US"/>
        </w:rPr>
      </w:pPr>
      <w:r>
        <w:rPr>
          <w:rFonts w:hint="default"/>
          <w:lang w:val="en-US"/>
        </w:rPr>
        <w:t>You have used “resiliency” a couple of times in this assignment. The inner growth and capacity for resiliency in a leader is a fascinating study. I would suggest reading the following article to get you into this field of study:</w:t>
      </w:r>
    </w:p>
    <w:p w14:paraId="63A36C53">
      <w:pPr>
        <w:pStyle w:val="6"/>
        <w:rPr>
          <w:rFonts w:hint="default"/>
          <w:lang w:val="en-US"/>
        </w:rPr>
      </w:pPr>
      <w:r>
        <w:rPr>
          <w:rFonts w:ascii="Arial" w:hAnsi="Arial" w:eastAsia="SimSun" w:cs="Arial"/>
          <w:i w:val="0"/>
          <w:iCs w:val="0"/>
          <w:caps w:val="0"/>
          <w:color w:val="222222"/>
          <w:spacing w:val="0"/>
          <w:sz w:val="15"/>
          <w:szCs w:val="15"/>
          <w:shd w:val="clear" w:fill="FFFFFF"/>
        </w:rPr>
        <w:t>Hollands, L., Haensse, L., &amp; Lin-Hi, N. (2024). The how and why of organizational resilience: a mixed-methods study on facilitators and consequences of organizational resilience throughout a crisis.</w:t>
      </w:r>
      <w:r>
        <w:rPr>
          <w:rFonts w:hint="default" w:ascii="Arial" w:hAnsi="Arial" w:eastAsia="SimSun" w:cs="Arial"/>
          <w:i w:val="0"/>
          <w:iCs w:val="0"/>
          <w:caps w:val="0"/>
          <w:color w:val="222222"/>
          <w:spacing w:val="0"/>
          <w:sz w:val="15"/>
          <w:szCs w:val="15"/>
          <w:shd w:val="clear" w:fill="FFFFFF"/>
        </w:rPr>
        <w:t> </w:t>
      </w:r>
      <w:r>
        <w:rPr>
          <w:rFonts w:hint="default" w:ascii="Arial" w:hAnsi="Arial" w:eastAsia="SimSun" w:cs="Arial"/>
          <w:i/>
          <w:iCs/>
          <w:caps w:val="0"/>
          <w:color w:val="222222"/>
          <w:spacing w:val="0"/>
          <w:sz w:val="15"/>
          <w:szCs w:val="15"/>
          <w:shd w:val="clear" w:fill="FFFFFF"/>
        </w:rPr>
        <w:t>The Journal of Applied Behavioral Science</w:t>
      </w:r>
      <w:r>
        <w:rPr>
          <w:rFonts w:hint="default" w:ascii="Arial" w:hAnsi="Arial" w:eastAsia="SimSun" w:cs="Arial"/>
          <w:i w:val="0"/>
          <w:iCs w:val="0"/>
          <w:caps w:val="0"/>
          <w:color w:val="222222"/>
          <w:spacing w:val="0"/>
          <w:sz w:val="15"/>
          <w:szCs w:val="15"/>
          <w:shd w:val="clear" w:fill="FFFFFF"/>
        </w:rPr>
        <w:t>, </w:t>
      </w:r>
      <w:r>
        <w:rPr>
          <w:rFonts w:hint="default" w:ascii="Arial" w:hAnsi="Arial" w:eastAsia="SimSun" w:cs="Arial"/>
          <w:i/>
          <w:iCs/>
          <w:caps w:val="0"/>
          <w:color w:val="222222"/>
          <w:spacing w:val="0"/>
          <w:sz w:val="15"/>
          <w:szCs w:val="15"/>
          <w:shd w:val="clear" w:fill="FFFFFF"/>
        </w:rPr>
        <w:t>60</w:t>
      </w:r>
      <w:r>
        <w:rPr>
          <w:rFonts w:hint="default" w:ascii="Arial" w:hAnsi="Arial" w:eastAsia="SimSun" w:cs="Arial"/>
          <w:i w:val="0"/>
          <w:iCs w:val="0"/>
          <w:caps w:val="0"/>
          <w:color w:val="222222"/>
          <w:spacing w:val="0"/>
          <w:sz w:val="15"/>
          <w:szCs w:val="15"/>
          <w:shd w:val="clear" w:fill="FFFFFF"/>
        </w:rPr>
        <w:t>(3), 449-493.</w:t>
      </w:r>
    </w:p>
  </w:comment>
  <w:comment w:id="10" w:author="Curtis McClane" w:date="2024-10-22T16:20:06Z" w:initials="">
    <w:p w14:paraId="7C23AB90">
      <w:pPr>
        <w:pStyle w:val="6"/>
        <w:rPr>
          <w:rFonts w:hint="default"/>
          <w:lang w:val="en-US"/>
        </w:rPr>
      </w:pPr>
      <w:r>
        <w:rPr>
          <w:rFonts w:hint="default"/>
          <w:lang w:val="en-US"/>
        </w:rPr>
        <w:t>Great references!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1E85D43" w15:done="1"/>
  <w15:commentEx w15:paraId="787FFB7C" w15:done="0"/>
  <w15:commentEx w15:paraId="47EBC837" w15:done="1"/>
  <w15:commentEx w15:paraId="0C81D754" w15:done="0"/>
  <w15:commentEx w15:paraId="192E5AAB" w15:done="1"/>
  <w15:commentEx w15:paraId="082604DF" w15:done="1"/>
  <w15:commentEx w15:paraId="08AF1614" w15:done="1"/>
  <w15:commentEx w15:paraId="7C315A43" w15:done="1"/>
  <w15:commentEx w15:paraId="25DD4E26" w15:done="1"/>
  <w15:commentEx w15:paraId="63A36C53" w15:done="0"/>
  <w15:commentEx w15:paraId="7C23AB90"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0229509"/>
      <w:docPartObj>
        <w:docPartGallery w:val="AutoText"/>
      </w:docPartObj>
    </w:sdtPr>
    <w:sdtContent>
      <w:p w14:paraId="5E1C85D2">
        <w:pPr>
          <w:pStyle w:val="7"/>
          <w:jc w:val="center"/>
        </w:pPr>
        <w:r>
          <w:fldChar w:fldCharType="begin"/>
        </w:r>
        <w:r>
          <w:instrText xml:space="preserve"> PAGE   \* MERGEFORMAT </w:instrText>
        </w:r>
        <w:r>
          <w:fldChar w:fldCharType="separate"/>
        </w:r>
        <w:r>
          <w:t>2</w:t>
        </w:r>
        <w:r>
          <w:fldChar w:fldCharType="end"/>
        </w:r>
      </w:p>
    </w:sdtContent>
  </w:sdt>
  <w:p w14:paraId="15263229">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16BA0">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rFonts w:ascii="Calibri" w:hAnsi="Calibri" w:eastAsia="Arial" w:cs="Calibri"/>
        <w:color w:val="000000"/>
        <w:sz w:val="16"/>
        <w:szCs w:val="16"/>
      </w:rPr>
    </w:pPr>
    <w:r>
      <w:rPr>
        <w:rFonts w:ascii="Calibri" w:hAnsi="Calibri" w:eastAsia="Arial" w:cs="Calibri"/>
        <w:sz w:val="16"/>
        <w:szCs w:val="16"/>
      </w:rPr>
      <w:t>LaKeisha Bryant-Hall,      LDR 807-12</w:t>
    </w:r>
    <w:r>
      <w:rPr>
        <w:rFonts w:ascii="Calibri" w:hAnsi="Calibri" w:eastAsia="Arial" w:cs="Calibri"/>
        <w:color w:val="000000"/>
        <w:sz w:val="16"/>
        <w:szCs w:val="16"/>
      </w:rPr>
      <w:t>,      Transforming Self-Concept for Leader Development,      Assignment #1,         Fall 2024,         10/16/2024</w:t>
    </w:r>
  </w:p>
  <w:p w14:paraId="5CA3123D">
    <w:pPr>
      <w:pStyle w:val="8"/>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F12"/>
    <w:rsid w:val="0000175D"/>
    <w:rsid w:val="00004047"/>
    <w:rsid w:val="00041AEE"/>
    <w:rsid w:val="000549EE"/>
    <w:rsid w:val="00081470"/>
    <w:rsid w:val="000D53C4"/>
    <w:rsid w:val="000F4F78"/>
    <w:rsid w:val="0017006C"/>
    <w:rsid w:val="00170FD0"/>
    <w:rsid w:val="00191559"/>
    <w:rsid w:val="00217C72"/>
    <w:rsid w:val="00227005"/>
    <w:rsid w:val="00240272"/>
    <w:rsid w:val="002E5579"/>
    <w:rsid w:val="002F5A51"/>
    <w:rsid w:val="00300360"/>
    <w:rsid w:val="00303166"/>
    <w:rsid w:val="003279C7"/>
    <w:rsid w:val="003348EC"/>
    <w:rsid w:val="0038109C"/>
    <w:rsid w:val="003B79F0"/>
    <w:rsid w:val="00426011"/>
    <w:rsid w:val="004405A2"/>
    <w:rsid w:val="004570DE"/>
    <w:rsid w:val="004D41DA"/>
    <w:rsid w:val="004F59DC"/>
    <w:rsid w:val="005258A6"/>
    <w:rsid w:val="00545E32"/>
    <w:rsid w:val="0056044C"/>
    <w:rsid w:val="0058112D"/>
    <w:rsid w:val="00641F12"/>
    <w:rsid w:val="0066488C"/>
    <w:rsid w:val="006711CB"/>
    <w:rsid w:val="0069632A"/>
    <w:rsid w:val="006A0993"/>
    <w:rsid w:val="0071202F"/>
    <w:rsid w:val="007306AD"/>
    <w:rsid w:val="007306BC"/>
    <w:rsid w:val="00751308"/>
    <w:rsid w:val="007C326A"/>
    <w:rsid w:val="007D667C"/>
    <w:rsid w:val="0080762B"/>
    <w:rsid w:val="00822924"/>
    <w:rsid w:val="008F1262"/>
    <w:rsid w:val="00925158"/>
    <w:rsid w:val="00953355"/>
    <w:rsid w:val="009D1CE2"/>
    <w:rsid w:val="00A65EC3"/>
    <w:rsid w:val="00A80601"/>
    <w:rsid w:val="00AB0B10"/>
    <w:rsid w:val="00AC0DC2"/>
    <w:rsid w:val="00B76C5F"/>
    <w:rsid w:val="00B9690F"/>
    <w:rsid w:val="00C4653A"/>
    <w:rsid w:val="00D174BB"/>
    <w:rsid w:val="00D23819"/>
    <w:rsid w:val="00D25142"/>
    <w:rsid w:val="00D57662"/>
    <w:rsid w:val="00D70330"/>
    <w:rsid w:val="00DF4A29"/>
    <w:rsid w:val="00E16CE2"/>
    <w:rsid w:val="00EB3CD0"/>
    <w:rsid w:val="00F329C3"/>
    <w:rsid w:val="00F56D9C"/>
    <w:rsid w:val="00F931DF"/>
    <w:rsid w:val="00FE1A4A"/>
    <w:rsid w:val="04DC07CE"/>
    <w:rsid w:val="49614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EastAsia"/>
      <w:sz w:val="24"/>
      <w:szCs w:val="24"/>
      <w:lang w:val="en-US" w:eastAsia="en-US" w:bidi="ar-SA"/>
    </w:rPr>
  </w:style>
  <w:style w:type="paragraph" w:styleId="2">
    <w:name w:val="heading 1"/>
    <w:basedOn w:val="1"/>
    <w:next w:val="1"/>
    <w:link w:val="16"/>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4"/>
    <w:unhideWhenUsed/>
    <w:qFormat/>
    <w:uiPriority w:val="9"/>
    <w:pPr>
      <w:keepNext/>
      <w:keepLines/>
      <w:spacing w:before="4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uiPriority w:val="99"/>
    <w:pPr>
      <w:jc w:val="left"/>
    </w:pPr>
  </w:style>
  <w:style w:type="paragraph" w:styleId="7">
    <w:name w:val="footer"/>
    <w:basedOn w:val="1"/>
    <w:link w:val="12"/>
    <w:unhideWhenUsed/>
    <w:qFormat/>
    <w:uiPriority w:val="99"/>
    <w:pPr>
      <w:tabs>
        <w:tab w:val="center" w:pos="4680"/>
        <w:tab w:val="right" w:pos="9360"/>
      </w:tabs>
    </w:pPr>
  </w:style>
  <w:style w:type="paragraph" w:styleId="8">
    <w:name w:val="header"/>
    <w:basedOn w:val="1"/>
    <w:link w:val="11"/>
    <w:unhideWhenUsed/>
    <w:qFormat/>
    <w:uiPriority w:val="99"/>
    <w:pPr>
      <w:tabs>
        <w:tab w:val="center" w:pos="4680"/>
        <w:tab w:val="right" w:pos="9360"/>
      </w:tabs>
    </w:pPr>
  </w:style>
  <w:style w:type="character" w:styleId="9">
    <w:name w:val="Hyperlink"/>
    <w:basedOn w:val="4"/>
    <w:unhideWhenUsed/>
    <w:qFormat/>
    <w:uiPriority w:val="99"/>
    <w:rPr>
      <w:color w:val="0563C1" w:themeColor="hyperlink"/>
      <w:u w:val="single"/>
      <w14:textFill>
        <w14:solidFill>
          <w14:schemeClr w14:val="hlink"/>
        </w14:solidFill>
      </w14:textFill>
    </w:rPr>
  </w:style>
  <w:style w:type="paragraph" w:styleId="10">
    <w:name w:val="Normal (Web)"/>
    <w:basedOn w:val="1"/>
    <w:unhideWhenUsed/>
    <w:qFormat/>
    <w:uiPriority w:val="99"/>
    <w:pPr>
      <w:spacing w:before="100" w:beforeAutospacing="1" w:after="100" w:afterAutospacing="1"/>
    </w:pPr>
  </w:style>
  <w:style w:type="character" w:customStyle="1" w:styleId="11">
    <w:name w:val="Header Char"/>
    <w:basedOn w:val="4"/>
    <w:link w:val="8"/>
    <w:qFormat/>
    <w:uiPriority w:val="99"/>
    <w:rPr>
      <w:rFonts w:ascii="Times New Roman" w:hAnsi="Times New Roman" w:cs="Times New Roman" w:eastAsiaTheme="minorEastAsia"/>
      <w:sz w:val="24"/>
      <w:szCs w:val="24"/>
    </w:rPr>
  </w:style>
  <w:style w:type="character" w:customStyle="1" w:styleId="12">
    <w:name w:val="Footer Char"/>
    <w:basedOn w:val="4"/>
    <w:link w:val="7"/>
    <w:qFormat/>
    <w:uiPriority w:val="99"/>
    <w:rPr>
      <w:rFonts w:ascii="Times New Roman" w:hAnsi="Times New Roman" w:cs="Times New Roman" w:eastAsiaTheme="minorEastAsia"/>
      <w:sz w:val="24"/>
      <w:szCs w:val="24"/>
    </w:rPr>
  </w:style>
  <w:style w:type="character" w:customStyle="1" w:styleId="13">
    <w:name w:val="Unresolved Mention"/>
    <w:basedOn w:val="4"/>
    <w:semiHidden/>
    <w:unhideWhenUsed/>
    <w:qFormat/>
    <w:uiPriority w:val="99"/>
    <w:rPr>
      <w:color w:val="605E5C"/>
      <w:shd w:val="clear" w:color="auto" w:fill="E1DFDD"/>
    </w:rPr>
  </w:style>
  <w:style w:type="character" w:customStyle="1" w:styleId="14">
    <w:name w:val="Heading 2 Char"/>
    <w:basedOn w:val="4"/>
    <w:link w:val="3"/>
    <w:qFormat/>
    <w:uiPriority w:val="9"/>
    <w:rPr>
      <w:rFonts w:asciiTheme="majorHAnsi" w:hAnsiTheme="majorHAnsi" w:eastAsiaTheme="majorEastAsia" w:cstheme="majorBidi"/>
      <w:color w:val="2F5597" w:themeColor="accent1" w:themeShade="BF"/>
      <w:sz w:val="26"/>
      <w:szCs w:val="26"/>
    </w:rPr>
  </w:style>
  <w:style w:type="character" w:customStyle="1" w:styleId="15">
    <w:name w:val="oxzekf"/>
    <w:basedOn w:val="4"/>
    <w:qFormat/>
    <w:uiPriority w:val="0"/>
  </w:style>
  <w:style w:type="character" w:customStyle="1" w:styleId="16">
    <w:name w:val="Heading 1 Char"/>
    <w:basedOn w:val="4"/>
    <w:link w:val="2"/>
    <w:uiPriority w:val="9"/>
    <w:rPr>
      <w:rFonts w:asciiTheme="majorHAnsi" w:hAnsiTheme="majorHAnsi" w:eastAsiaTheme="majorEastAsia" w:cstheme="majorBidi"/>
      <w:color w:val="2F5597"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767</Words>
  <Characters>4387</Characters>
  <Lines>133</Lines>
  <Paragraphs>20</Paragraphs>
  <TotalTime>138</TotalTime>
  <ScaleCrop>false</ScaleCrop>
  <LinksUpToDate>false</LinksUpToDate>
  <CharactersWithSpaces>5135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2024-10-16T13:15:00Z</dcterms:created>
  <dc:creator>LaKeisha Bryant-Hall</dc:creator>
  <cp:lastModifiedBy>Curtis McClane</cp:lastModifiedBy>
  <dcterms:modified xsi:type="dcterms:W3CDTF">2024-10-22T20:21:25Z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23658433-8bfd-49a2-8fe7-0ca865e1eeca</vt:lpwstr>
  </property>
  <property fmtid="{D5CDD505-2E9C-101B-9397-08002B2CF9AE}" pid="3" name="KSOProductBuildVer">
    <vt:lpwstr>1033-12.2.0.18607</vt:lpwstr>
  </property>
  <property fmtid="{D5CDD505-2E9C-101B-9397-08002B2CF9AE}" pid="4" name="ICV">
    <vt:lpwstr>CEADFB85D89F418A966EC4509F42E326_13</vt:lpwstr>
  </property>
</Properties>
</file>