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15129" w:rsidRDefault="00E15129">
      <w:pPr>
        <w:keepLines/>
        <w:pBdr>
          <w:top w:val="nil"/>
          <w:left w:val="nil"/>
          <w:bottom w:val="nil"/>
          <w:right w:val="nil"/>
          <w:between w:val="nil"/>
        </w:pBdr>
        <w:tabs>
          <w:tab w:val="right" w:pos="8640"/>
        </w:tabs>
        <w:ind w:left="720" w:hanging="720"/>
      </w:pPr>
    </w:p>
    <w:p w14:paraId="00000002" w14:textId="77777777" w:rsidR="00E15129" w:rsidRDefault="00E15129">
      <w:pPr>
        <w:pBdr>
          <w:top w:val="nil"/>
          <w:left w:val="nil"/>
          <w:bottom w:val="nil"/>
          <w:right w:val="nil"/>
          <w:between w:val="nil"/>
        </w:pBdr>
        <w:tabs>
          <w:tab w:val="right" w:pos="8640"/>
          <w:tab w:val="right" w:pos="8640"/>
        </w:tabs>
        <w:jc w:val="center"/>
        <w:rPr>
          <w:color w:val="000000"/>
        </w:rPr>
      </w:pPr>
    </w:p>
    <w:p w14:paraId="00000003" w14:textId="77777777" w:rsidR="00E15129" w:rsidRDefault="00E15129">
      <w:pPr>
        <w:pBdr>
          <w:top w:val="nil"/>
          <w:left w:val="nil"/>
          <w:bottom w:val="nil"/>
          <w:right w:val="nil"/>
          <w:between w:val="nil"/>
        </w:pBdr>
        <w:tabs>
          <w:tab w:val="right" w:pos="8640"/>
          <w:tab w:val="right" w:pos="8640"/>
        </w:tabs>
        <w:jc w:val="center"/>
        <w:rPr>
          <w:color w:val="000000"/>
        </w:rPr>
      </w:pPr>
    </w:p>
    <w:p w14:paraId="00000004" w14:textId="77777777" w:rsidR="00E15129" w:rsidRDefault="00E15129">
      <w:pPr>
        <w:pBdr>
          <w:top w:val="nil"/>
          <w:left w:val="nil"/>
          <w:bottom w:val="nil"/>
          <w:right w:val="nil"/>
          <w:between w:val="nil"/>
        </w:pBdr>
        <w:tabs>
          <w:tab w:val="right" w:pos="8640"/>
          <w:tab w:val="right" w:pos="8640"/>
        </w:tabs>
        <w:ind w:firstLine="0"/>
        <w:jc w:val="center"/>
        <w:rPr>
          <w:color w:val="000000"/>
        </w:rPr>
      </w:pPr>
    </w:p>
    <w:p w14:paraId="00000005" w14:textId="77777777" w:rsidR="00E15129" w:rsidRDefault="00E15129">
      <w:pPr>
        <w:pBdr>
          <w:top w:val="nil"/>
          <w:left w:val="nil"/>
          <w:bottom w:val="nil"/>
          <w:right w:val="nil"/>
          <w:between w:val="nil"/>
        </w:pBdr>
        <w:tabs>
          <w:tab w:val="right" w:pos="8640"/>
          <w:tab w:val="right" w:pos="8640"/>
        </w:tabs>
        <w:ind w:firstLine="0"/>
        <w:jc w:val="center"/>
        <w:rPr>
          <w:color w:val="000000"/>
        </w:rPr>
      </w:pPr>
    </w:p>
    <w:p w14:paraId="00000006" w14:textId="77777777" w:rsidR="00E15129" w:rsidRPr="00016CA6" w:rsidRDefault="00E15129">
      <w:pPr>
        <w:pBdr>
          <w:top w:val="nil"/>
          <w:left w:val="nil"/>
          <w:bottom w:val="nil"/>
          <w:right w:val="nil"/>
          <w:between w:val="nil"/>
        </w:pBdr>
        <w:tabs>
          <w:tab w:val="right" w:pos="8640"/>
          <w:tab w:val="right" w:pos="8640"/>
        </w:tabs>
        <w:ind w:firstLine="0"/>
        <w:jc w:val="center"/>
        <w:rPr>
          <w:rFonts w:ascii="Calibri" w:hAnsi="Calibri" w:cs="Calibri"/>
          <w:color w:val="000000"/>
          <w:sz w:val="22"/>
          <w:szCs w:val="22"/>
        </w:rPr>
      </w:pPr>
    </w:p>
    <w:p w14:paraId="00000007" w14:textId="132665FC" w:rsidR="00E15129" w:rsidRPr="00016CA6" w:rsidRDefault="006C13B0">
      <w:pPr>
        <w:spacing w:line="240" w:lineRule="auto"/>
        <w:ind w:firstLine="0"/>
        <w:jc w:val="center"/>
        <w:rPr>
          <w:rFonts w:ascii="Calibri" w:hAnsi="Calibri" w:cs="Calibri"/>
          <w:sz w:val="22"/>
          <w:szCs w:val="22"/>
        </w:rPr>
      </w:pPr>
      <w:r w:rsidRPr="00016CA6">
        <w:rPr>
          <w:rFonts w:ascii="Calibri" w:hAnsi="Calibri" w:cs="Calibri"/>
          <w:sz w:val="22"/>
          <w:szCs w:val="22"/>
        </w:rPr>
        <w:t>Leader Development</w:t>
      </w:r>
    </w:p>
    <w:p w14:paraId="00000008" w14:textId="77777777" w:rsidR="00E15129" w:rsidRPr="00016CA6" w:rsidRDefault="00E15129">
      <w:pPr>
        <w:spacing w:line="240" w:lineRule="auto"/>
        <w:ind w:firstLine="0"/>
        <w:jc w:val="center"/>
        <w:rPr>
          <w:rFonts w:ascii="Calibri" w:hAnsi="Calibri" w:cs="Calibri"/>
          <w:sz w:val="22"/>
          <w:szCs w:val="22"/>
        </w:rPr>
      </w:pPr>
    </w:p>
    <w:p w14:paraId="00000009" w14:textId="5B4176F0" w:rsidR="00E15129" w:rsidRPr="00016CA6" w:rsidRDefault="006C13B0">
      <w:pPr>
        <w:spacing w:line="240" w:lineRule="auto"/>
        <w:ind w:firstLine="0"/>
        <w:jc w:val="center"/>
        <w:rPr>
          <w:rFonts w:ascii="Calibri" w:hAnsi="Calibri" w:cs="Calibri"/>
          <w:sz w:val="22"/>
          <w:szCs w:val="22"/>
        </w:rPr>
      </w:pPr>
      <w:r w:rsidRPr="00016CA6">
        <w:rPr>
          <w:rFonts w:ascii="Calibri" w:hAnsi="Calibri" w:cs="Calibri"/>
          <w:sz w:val="22"/>
          <w:szCs w:val="22"/>
        </w:rPr>
        <w:t>Antwan D. Brown</w:t>
      </w:r>
    </w:p>
    <w:p w14:paraId="0000000A" w14:textId="77777777" w:rsidR="00E15129" w:rsidRPr="00016CA6" w:rsidRDefault="00E15129">
      <w:pPr>
        <w:spacing w:line="240" w:lineRule="auto"/>
        <w:ind w:firstLine="0"/>
        <w:jc w:val="center"/>
        <w:rPr>
          <w:rFonts w:ascii="Calibri" w:hAnsi="Calibri" w:cs="Calibri"/>
          <w:sz w:val="22"/>
          <w:szCs w:val="22"/>
        </w:rPr>
      </w:pPr>
    </w:p>
    <w:p w14:paraId="0000000B" w14:textId="77777777" w:rsidR="00E15129" w:rsidRPr="00016CA6" w:rsidRDefault="00000000">
      <w:pPr>
        <w:spacing w:line="240" w:lineRule="auto"/>
        <w:ind w:firstLine="0"/>
        <w:jc w:val="center"/>
        <w:rPr>
          <w:rFonts w:ascii="Calibri" w:hAnsi="Calibri" w:cs="Calibri"/>
          <w:sz w:val="22"/>
          <w:szCs w:val="22"/>
        </w:rPr>
      </w:pPr>
      <w:r w:rsidRPr="00016CA6">
        <w:rPr>
          <w:rFonts w:ascii="Calibri" w:hAnsi="Calibri" w:cs="Calibri"/>
          <w:sz w:val="22"/>
          <w:szCs w:val="22"/>
        </w:rPr>
        <w:t>Omega Graduate School</w:t>
      </w:r>
    </w:p>
    <w:p w14:paraId="0000000C" w14:textId="77777777" w:rsidR="00E15129" w:rsidRPr="00016CA6" w:rsidRDefault="00E15129">
      <w:pPr>
        <w:spacing w:line="240" w:lineRule="auto"/>
        <w:ind w:firstLine="0"/>
        <w:jc w:val="center"/>
        <w:rPr>
          <w:rFonts w:ascii="Calibri" w:hAnsi="Calibri" w:cs="Calibri"/>
          <w:sz w:val="22"/>
          <w:szCs w:val="22"/>
        </w:rPr>
      </w:pPr>
    </w:p>
    <w:p w14:paraId="0000000D" w14:textId="1A704841" w:rsidR="00E15129" w:rsidRPr="00016CA6" w:rsidRDefault="008518F4">
      <w:pPr>
        <w:spacing w:line="240" w:lineRule="auto"/>
        <w:ind w:firstLine="0"/>
        <w:jc w:val="center"/>
        <w:rPr>
          <w:rFonts w:ascii="Calibri" w:hAnsi="Calibri" w:cs="Calibri"/>
          <w:sz w:val="22"/>
          <w:szCs w:val="22"/>
        </w:rPr>
      </w:pPr>
      <w:r>
        <w:rPr>
          <w:rFonts w:ascii="Calibri" w:hAnsi="Calibri" w:cs="Calibri"/>
          <w:sz w:val="22"/>
          <w:szCs w:val="22"/>
        </w:rPr>
        <w:t>October 23, 2024</w:t>
      </w:r>
    </w:p>
    <w:p w14:paraId="0000000E" w14:textId="77777777" w:rsidR="00E15129" w:rsidRPr="00016CA6" w:rsidRDefault="00E15129">
      <w:pPr>
        <w:spacing w:line="240" w:lineRule="auto"/>
        <w:ind w:firstLine="0"/>
        <w:jc w:val="center"/>
        <w:rPr>
          <w:rFonts w:ascii="Calibri" w:hAnsi="Calibri" w:cs="Calibri"/>
          <w:sz w:val="22"/>
          <w:szCs w:val="22"/>
        </w:rPr>
      </w:pPr>
    </w:p>
    <w:p w14:paraId="0000000F" w14:textId="77777777" w:rsidR="00E15129" w:rsidRPr="00016CA6" w:rsidRDefault="00E15129">
      <w:pPr>
        <w:spacing w:line="240" w:lineRule="auto"/>
        <w:ind w:firstLine="0"/>
        <w:jc w:val="center"/>
        <w:rPr>
          <w:rFonts w:ascii="Calibri" w:hAnsi="Calibri" w:cs="Calibri"/>
          <w:sz w:val="22"/>
          <w:szCs w:val="22"/>
        </w:rPr>
      </w:pPr>
    </w:p>
    <w:p w14:paraId="00000010" w14:textId="77777777" w:rsidR="00E15129" w:rsidRPr="00016CA6" w:rsidRDefault="00E15129">
      <w:pPr>
        <w:spacing w:line="240" w:lineRule="auto"/>
        <w:ind w:firstLine="0"/>
        <w:jc w:val="center"/>
        <w:rPr>
          <w:rFonts w:ascii="Calibri" w:hAnsi="Calibri" w:cs="Calibri"/>
          <w:sz w:val="22"/>
          <w:szCs w:val="22"/>
        </w:rPr>
      </w:pPr>
    </w:p>
    <w:p w14:paraId="00000011" w14:textId="77777777" w:rsidR="00E15129" w:rsidRPr="00016CA6" w:rsidRDefault="00E15129">
      <w:pPr>
        <w:spacing w:line="240" w:lineRule="auto"/>
        <w:ind w:firstLine="0"/>
        <w:jc w:val="center"/>
        <w:rPr>
          <w:rFonts w:ascii="Calibri" w:hAnsi="Calibri" w:cs="Calibri"/>
          <w:sz w:val="22"/>
          <w:szCs w:val="22"/>
        </w:rPr>
      </w:pPr>
    </w:p>
    <w:p w14:paraId="00000012" w14:textId="77777777" w:rsidR="00E15129" w:rsidRPr="00016CA6" w:rsidRDefault="00E15129">
      <w:pPr>
        <w:spacing w:line="240" w:lineRule="auto"/>
        <w:ind w:firstLine="0"/>
        <w:jc w:val="center"/>
        <w:rPr>
          <w:rFonts w:ascii="Calibri" w:hAnsi="Calibri" w:cs="Calibri"/>
          <w:sz w:val="22"/>
          <w:szCs w:val="22"/>
        </w:rPr>
      </w:pPr>
    </w:p>
    <w:p w14:paraId="00000013" w14:textId="77777777" w:rsidR="00E15129" w:rsidRPr="00016CA6" w:rsidRDefault="00000000">
      <w:pPr>
        <w:spacing w:line="240" w:lineRule="auto"/>
        <w:ind w:firstLine="0"/>
        <w:jc w:val="center"/>
        <w:rPr>
          <w:rFonts w:ascii="Calibri" w:hAnsi="Calibri" w:cs="Calibri"/>
          <w:sz w:val="22"/>
          <w:szCs w:val="22"/>
        </w:rPr>
      </w:pPr>
      <w:r w:rsidRPr="00016CA6">
        <w:rPr>
          <w:rFonts w:ascii="Calibri" w:hAnsi="Calibri" w:cs="Calibri"/>
          <w:sz w:val="22"/>
          <w:szCs w:val="22"/>
        </w:rPr>
        <w:t>Professor</w:t>
      </w:r>
    </w:p>
    <w:p w14:paraId="00000014" w14:textId="77777777" w:rsidR="00E15129" w:rsidRPr="00016CA6" w:rsidRDefault="00E15129">
      <w:pPr>
        <w:spacing w:line="240" w:lineRule="auto"/>
        <w:ind w:firstLine="0"/>
        <w:jc w:val="center"/>
        <w:rPr>
          <w:rFonts w:ascii="Calibri" w:hAnsi="Calibri" w:cs="Calibri"/>
          <w:sz w:val="22"/>
          <w:szCs w:val="22"/>
        </w:rPr>
      </w:pPr>
    </w:p>
    <w:p w14:paraId="00000015" w14:textId="77777777" w:rsidR="00E15129" w:rsidRPr="00016CA6" w:rsidRDefault="00E15129">
      <w:pPr>
        <w:spacing w:line="240" w:lineRule="auto"/>
        <w:ind w:firstLine="0"/>
        <w:jc w:val="center"/>
        <w:rPr>
          <w:rFonts w:ascii="Calibri" w:hAnsi="Calibri" w:cs="Calibri"/>
          <w:sz w:val="22"/>
          <w:szCs w:val="22"/>
        </w:rPr>
      </w:pPr>
    </w:p>
    <w:p w14:paraId="00000016" w14:textId="10391177" w:rsidR="00E15129" w:rsidRPr="00016CA6" w:rsidRDefault="00000000">
      <w:pPr>
        <w:spacing w:line="240" w:lineRule="auto"/>
        <w:ind w:firstLine="0"/>
        <w:jc w:val="center"/>
        <w:rPr>
          <w:rFonts w:ascii="Calibri" w:hAnsi="Calibri" w:cs="Calibri"/>
          <w:sz w:val="22"/>
          <w:szCs w:val="22"/>
        </w:rPr>
      </w:pPr>
      <w:r w:rsidRPr="00016CA6">
        <w:rPr>
          <w:rFonts w:ascii="Calibri" w:hAnsi="Calibri" w:cs="Calibri"/>
          <w:sz w:val="22"/>
          <w:szCs w:val="22"/>
        </w:rPr>
        <w:t xml:space="preserve">Dr. </w:t>
      </w:r>
      <w:r w:rsidR="006C13B0" w:rsidRPr="00016CA6">
        <w:rPr>
          <w:rFonts w:ascii="Calibri" w:hAnsi="Calibri" w:cs="Calibri"/>
          <w:sz w:val="22"/>
          <w:szCs w:val="22"/>
        </w:rPr>
        <w:t>Curtis McClane</w:t>
      </w:r>
    </w:p>
    <w:p w14:paraId="00000017" w14:textId="77777777" w:rsidR="00E15129" w:rsidRPr="00016CA6" w:rsidRDefault="00E15129">
      <w:pPr>
        <w:pBdr>
          <w:top w:val="nil"/>
          <w:left w:val="nil"/>
          <w:bottom w:val="nil"/>
          <w:right w:val="nil"/>
          <w:between w:val="nil"/>
        </w:pBdr>
        <w:tabs>
          <w:tab w:val="right" w:pos="8640"/>
          <w:tab w:val="right" w:pos="8640"/>
        </w:tabs>
        <w:ind w:firstLine="0"/>
        <w:jc w:val="center"/>
        <w:rPr>
          <w:rFonts w:ascii="Calibri" w:hAnsi="Calibri" w:cs="Calibri"/>
          <w:sz w:val="22"/>
          <w:szCs w:val="22"/>
        </w:rPr>
      </w:pPr>
    </w:p>
    <w:p w14:paraId="00000019" w14:textId="016FFEFF" w:rsidR="00E15129" w:rsidRPr="00016CA6" w:rsidRDefault="00000000" w:rsidP="00E94C7E">
      <w:pPr>
        <w:tabs>
          <w:tab w:val="right" w:pos="8640"/>
          <w:tab w:val="right" w:pos="8640"/>
        </w:tabs>
        <w:spacing w:line="240" w:lineRule="auto"/>
        <w:ind w:firstLine="0"/>
        <w:rPr>
          <w:rFonts w:ascii="Calibri" w:hAnsi="Calibri" w:cs="Calibri"/>
          <w:sz w:val="22"/>
          <w:szCs w:val="22"/>
        </w:rPr>
      </w:pPr>
      <w:r w:rsidRPr="00016CA6">
        <w:rPr>
          <w:rFonts w:ascii="Calibri" w:hAnsi="Calibri" w:cs="Calibri"/>
          <w:sz w:val="22"/>
          <w:szCs w:val="22"/>
        </w:rPr>
        <w:br w:type="page"/>
      </w:r>
    </w:p>
    <w:p w14:paraId="58D11F43" w14:textId="77777777" w:rsidR="00E94C7E" w:rsidRPr="00016CA6" w:rsidRDefault="00E94C7E" w:rsidP="00E94C7E">
      <w:pPr>
        <w:pStyle w:val="Default"/>
        <w:rPr>
          <w:rFonts w:ascii="Calibri" w:hAnsi="Calibri" w:cs="Calibri"/>
          <w:sz w:val="22"/>
          <w:szCs w:val="22"/>
        </w:rPr>
      </w:pPr>
    </w:p>
    <w:p w14:paraId="69A92C1F" w14:textId="77777777" w:rsidR="00E94C7E" w:rsidRPr="00016CA6" w:rsidRDefault="00E94C7E" w:rsidP="00E94C7E">
      <w:pPr>
        <w:pStyle w:val="Default"/>
        <w:numPr>
          <w:ilvl w:val="1"/>
          <w:numId w:val="1"/>
        </w:numPr>
        <w:rPr>
          <w:rFonts w:ascii="Calibri" w:hAnsi="Calibri" w:cs="Calibri"/>
          <w:sz w:val="22"/>
          <w:szCs w:val="22"/>
        </w:rPr>
      </w:pPr>
      <w:r w:rsidRPr="00016CA6">
        <w:rPr>
          <w:rFonts w:ascii="Calibri" w:hAnsi="Calibri" w:cs="Calibri"/>
          <w:sz w:val="22"/>
          <w:szCs w:val="22"/>
        </w:rPr>
        <w:t xml:space="preserve">Create a 350-word original discussion paper (with cited sources) during the week of the residency. Be prepared to discuss and engage with other students during the live sessions. Post this document in DIAL. </w:t>
      </w:r>
    </w:p>
    <w:p w14:paraId="1A0E98DA" w14:textId="77777777" w:rsidR="00E94C7E" w:rsidRPr="00016CA6" w:rsidRDefault="00E94C7E" w:rsidP="00E94C7E">
      <w:pPr>
        <w:pStyle w:val="Default"/>
        <w:numPr>
          <w:ilvl w:val="1"/>
          <w:numId w:val="1"/>
        </w:numPr>
        <w:rPr>
          <w:rFonts w:ascii="Calibri" w:hAnsi="Calibri" w:cs="Calibri"/>
          <w:sz w:val="22"/>
          <w:szCs w:val="22"/>
        </w:rPr>
      </w:pPr>
    </w:p>
    <w:p w14:paraId="0000001B" w14:textId="77777777" w:rsidR="00E15129" w:rsidRPr="00016CA6" w:rsidRDefault="00E15129">
      <w:pPr>
        <w:tabs>
          <w:tab w:val="right" w:pos="8640"/>
          <w:tab w:val="right" w:pos="8640"/>
        </w:tabs>
        <w:rPr>
          <w:rFonts w:ascii="Calibri" w:hAnsi="Calibri" w:cs="Calibri"/>
          <w:sz w:val="22"/>
          <w:szCs w:val="22"/>
        </w:rPr>
      </w:pPr>
    </w:p>
    <w:p w14:paraId="0000001C" w14:textId="77777777" w:rsidR="00E15129" w:rsidRPr="00016CA6" w:rsidRDefault="00E15129">
      <w:pPr>
        <w:tabs>
          <w:tab w:val="right" w:pos="8640"/>
          <w:tab w:val="right" w:pos="8640"/>
        </w:tabs>
        <w:rPr>
          <w:rFonts w:ascii="Calibri" w:hAnsi="Calibri" w:cs="Calibri"/>
          <w:sz w:val="22"/>
          <w:szCs w:val="22"/>
        </w:rPr>
      </w:pPr>
    </w:p>
    <w:p w14:paraId="0000001D" w14:textId="77777777" w:rsidR="00E15129" w:rsidRPr="00016CA6" w:rsidRDefault="00E15129">
      <w:pPr>
        <w:tabs>
          <w:tab w:val="right" w:pos="8640"/>
          <w:tab w:val="right" w:pos="8640"/>
        </w:tabs>
        <w:rPr>
          <w:rFonts w:ascii="Calibri" w:hAnsi="Calibri" w:cs="Calibri"/>
          <w:sz w:val="22"/>
          <w:szCs w:val="22"/>
        </w:rPr>
      </w:pPr>
    </w:p>
    <w:p w14:paraId="0000001E" w14:textId="77777777" w:rsidR="00E15129" w:rsidRPr="00016CA6" w:rsidRDefault="00E15129">
      <w:pPr>
        <w:tabs>
          <w:tab w:val="right" w:pos="8640"/>
          <w:tab w:val="right" w:pos="8640"/>
        </w:tabs>
        <w:rPr>
          <w:rFonts w:ascii="Calibri" w:hAnsi="Calibri" w:cs="Calibri"/>
          <w:sz w:val="22"/>
          <w:szCs w:val="22"/>
        </w:rPr>
      </w:pPr>
    </w:p>
    <w:p w14:paraId="0000001F" w14:textId="77777777" w:rsidR="00E15129" w:rsidRPr="00016CA6" w:rsidRDefault="00E15129">
      <w:pPr>
        <w:tabs>
          <w:tab w:val="right" w:pos="8640"/>
          <w:tab w:val="right" w:pos="8640"/>
        </w:tabs>
        <w:rPr>
          <w:rFonts w:ascii="Calibri" w:hAnsi="Calibri" w:cs="Calibri"/>
          <w:sz w:val="22"/>
          <w:szCs w:val="22"/>
        </w:rPr>
      </w:pPr>
    </w:p>
    <w:p w14:paraId="00000020" w14:textId="77777777" w:rsidR="00E15129" w:rsidRPr="00016CA6" w:rsidRDefault="00E15129">
      <w:pPr>
        <w:tabs>
          <w:tab w:val="right" w:pos="8640"/>
          <w:tab w:val="right" w:pos="8640"/>
        </w:tabs>
        <w:rPr>
          <w:rFonts w:ascii="Calibri" w:hAnsi="Calibri" w:cs="Calibri"/>
          <w:sz w:val="22"/>
          <w:szCs w:val="22"/>
        </w:rPr>
      </w:pPr>
    </w:p>
    <w:p w14:paraId="00000021" w14:textId="77777777" w:rsidR="00E15129" w:rsidRPr="00016CA6" w:rsidRDefault="00E15129">
      <w:pPr>
        <w:tabs>
          <w:tab w:val="right" w:pos="8640"/>
          <w:tab w:val="right" w:pos="8640"/>
        </w:tabs>
        <w:rPr>
          <w:rFonts w:ascii="Calibri" w:hAnsi="Calibri" w:cs="Calibri"/>
          <w:sz w:val="22"/>
          <w:szCs w:val="22"/>
        </w:rPr>
      </w:pPr>
    </w:p>
    <w:p w14:paraId="00000022" w14:textId="77777777" w:rsidR="00E15129" w:rsidRPr="00016CA6" w:rsidRDefault="00E15129">
      <w:pPr>
        <w:tabs>
          <w:tab w:val="right" w:pos="8640"/>
          <w:tab w:val="right" w:pos="8640"/>
        </w:tabs>
        <w:rPr>
          <w:rFonts w:ascii="Calibri" w:hAnsi="Calibri" w:cs="Calibri"/>
          <w:sz w:val="22"/>
          <w:szCs w:val="22"/>
        </w:rPr>
      </w:pPr>
    </w:p>
    <w:p w14:paraId="00000023" w14:textId="77777777" w:rsidR="00E15129" w:rsidRPr="00016CA6" w:rsidRDefault="00E15129">
      <w:pPr>
        <w:tabs>
          <w:tab w:val="right" w:pos="8640"/>
          <w:tab w:val="right" w:pos="8640"/>
        </w:tabs>
        <w:rPr>
          <w:rFonts w:ascii="Calibri" w:hAnsi="Calibri" w:cs="Calibri"/>
          <w:sz w:val="22"/>
          <w:szCs w:val="22"/>
        </w:rPr>
      </w:pPr>
    </w:p>
    <w:p w14:paraId="00000024" w14:textId="77777777" w:rsidR="00E15129" w:rsidRPr="00016CA6" w:rsidRDefault="00E15129">
      <w:pPr>
        <w:tabs>
          <w:tab w:val="right" w:pos="8640"/>
          <w:tab w:val="right" w:pos="8640"/>
        </w:tabs>
        <w:rPr>
          <w:rFonts w:ascii="Calibri" w:hAnsi="Calibri" w:cs="Calibri"/>
          <w:sz w:val="22"/>
          <w:szCs w:val="22"/>
        </w:rPr>
      </w:pPr>
    </w:p>
    <w:p w14:paraId="00000025" w14:textId="77777777" w:rsidR="00E15129" w:rsidRPr="00016CA6" w:rsidRDefault="00E15129">
      <w:pPr>
        <w:tabs>
          <w:tab w:val="right" w:pos="8640"/>
          <w:tab w:val="right" w:pos="8640"/>
        </w:tabs>
        <w:rPr>
          <w:rFonts w:ascii="Calibri" w:hAnsi="Calibri" w:cs="Calibri"/>
          <w:sz w:val="22"/>
          <w:szCs w:val="22"/>
        </w:rPr>
      </w:pPr>
    </w:p>
    <w:p w14:paraId="00000026" w14:textId="77777777" w:rsidR="00E15129" w:rsidRPr="00016CA6" w:rsidRDefault="00E15129">
      <w:pPr>
        <w:tabs>
          <w:tab w:val="right" w:pos="8640"/>
          <w:tab w:val="right" w:pos="8640"/>
        </w:tabs>
        <w:rPr>
          <w:rFonts w:ascii="Calibri" w:hAnsi="Calibri" w:cs="Calibri"/>
          <w:sz w:val="22"/>
          <w:szCs w:val="22"/>
        </w:rPr>
      </w:pPr>
    </w:p>
    <w:p w14:paraId="00000027" w14:textId="77777777" w:rsidR="00E15129" w:rsidRPr="00016CA6" w:rsidRDefault="00E15129">
      <w:pPr>
        <w:tabs>
          <w:tab w:val="right" w:pos="8640"/>
          <w:tab w:val="right" w:pos="8640"/>
        </w:tabs>
        <w:rPr>
          <w:rFonts w:ascii="Calibri" w:hAnsi="Calibri" w:cs="Calibri"/>
          <w:sz w:val="22"/>
          <w:szCs w:val="22"/>
        </w:rPr>
      </w:pPr>
    </w:p>
    <w:p w14:paraId="00000028" w14:textId="77777777" w:rsidR="00E15129" w:rsidRPr="00016CA6" w:rsidRDefault="00E15129">
      <w:pPr>
        <w:tabs>
          <w:tab w:val="right" w:pos="8640"/>
          <w:tab w:val="right" w:pos="8640"/>
        </w:tabs>
        <w:rPr>
          <w:rFonts w:ascii="Calibri" w:hAnsi="Calibri" w:cs="Calibri"/>
          <w:sz w:val="22"/>
          <w:szCs w:val="22"/>
        </w:rPr>
      </w:pPr>
    </w:p>
    <w:p w14:paraId="00000029" w14:textId="77777777" w:rsidR="00E15129" w:rsidRPr="00016CA6" w:rsidRDefault="00E15129">
      <w:pPr>
        <w:tabs>
          <w:tab w:val="right" w:pos="8640"/>
          <w:tab w:val="right" w:pos="8640"/>
        </w:tabs>
        <w:rPr>
          <w:rFonts w:ascii="Calibri" w:hAnsi="Calibri" w:cs="Calibri"/>
          <w:sz w:val="22"/>
          <w:szCs w:val="22"/>
        </w:rPr>
      </w:pPr>
    </w:p>
    <w:p w14:paraId="0000002A" w14:textId="77777777" w:rsidR="00E15129" w:rsidRPr="00016CA6" w:rsidRDefault="00E15129">
      <w:pPr>
        <w:tabs>
          <w:tab w:val="right" w:pos="8640"/>
          <w:tab w:val="right" w:pos="8640"/>
        </w:tabs>
        <w:rPr>
          <w:rFonts w:ascii="Calibri" w:hAnsi="Calibri" w:cs="Calibri"/>
          <w:sz w:val="22"/>
          <w:szCs w:val="22"/>
        </w:rPr>
      </w:pPr>
    </w:p>
    <w:p w14:paraId="0000002B" w14:textId="77777777" w:rsidR="00E15129" w:rsidRPr="00016CA6" w:rsidRDefault="00E15129">
      <w:pPr>
        <w:tabs>
          <w:tab w:val="right" w:pos="8640"/>
          <w:tab w:val="right" w:pos="8640"/>
        </w:tabs>
        <w:rPr>
          <w:rFonts w:ascii="Calibri" w:hAnsi="Calibri" w:cs="Calibri"/>
          <w:sz w:val="22"/>
          <w:szCs w:val="22"/>
        </w:rPr>
      </w:pPr>
    </w:p>
    <w:p w14:paraId="0000002C" w14:textId="77777777" w:rsidR="00E15129" w:rsidRPr="00016CA6" w:rsidRDefault="00E15129">
      <w:pPr>
        <w:tabs>
          <w:tab w:val="right" w:pos="8640"/>
          <w:tab w:val="right" w:pos="8640"/>
        </w:tabs>
        <w:rPr>
          <w:rFonts w:ascii="Calibri" w:hAnsi="Calibri" w:cs="Calibri"/>
          <w:sz w:val="22"/>
          <w:szCs w:val="22"/>
        </w:rPr>
      </w:pPr>
    </w:p>
    <w:p w14:paraId="0000002D" w14:textId="77777777" w:rsidR="00E15129" w:rsidRPr="00016CA6" w:rsidRDefault="00E15129">
      <w:pPr>
        <w:tabs>
          <w:tab w:val="right" w:pos="8640"/>
          <w:tab w:val="right" w:pos="8640"/>
        </w:tabs>
        <w:rPr>
          <w:rFonts w:ascii="Calibri" w:hAnsi="Calibri" w:cs="Calibri"/>
          <w:sz w:val="22"/>
          <w:szCs w:val="22"/>
        </w:rPr>
      </w:pPr>
    </w:p>
    <w:p w14:paraId="0000002E" w14:textId="77777777" w:rsidR="00E15129" w:rsidRPr="00016CA6" w:rsidRDefault="00E15129">
      <w:pPr>
        <w:tabs>
          <w:tab w:val="right" w:pos="8640"/>
          <w:tab w:val="right" w:pos="8640"/>
        </w:tabs>
        <w:rPr>
          <w:rFonts w:ascii="Calibri" w:hAnsi="Calibri" w:cs="Calibri"/>
          <w:sz w:val="22"/>
          <w:szCs w:val="22"/>
        </w:rPr>
      </w:pPr>
    </w:p>
    <w:p w14:paraId="0000002F" w14:textId="77777777" w:rsidR="00E15129" w:rsidRPr="00016CA6" w:rsidRDefault="00E15129">
      <w:pPr>
        <w:tabs>
          <w:tab w:val="right" w:pos="8640"/>
          <w:tab w:val="right" w:pos="8640"/>
        </w:tabs>
        <w:rPr>
          <w:rFonts w:ascii="Calibri" w:hAnsi="Calibri" w:cs="Calibri"/>
          <w:sz w:val="22"/>
          <w:szCs w:val="22"/>
        </w:rPr>
      </w:pPr>
    </w:p>
    <w:p w14:paraId="25E843D5" w14:textId="292D6B93" w:rsidR="00EA2938" w:rsidRDefault="008518F4" w:rsidP="00E94C7E">
      <w:pPr>
        <w:tabs>
          <w:tab w:val="right" w:pos="8640"/>
          <w:tab w:val="right" w:pos="8640"/>
        </w:tabs>
        <w:rPr>
          <w:rFonts w:ascii="Calibri" w:hAnsi="Calibri" w:cs="Calibri"/>
          <w:sz w:val="22"/>
          <w:szCs w:val="22"/>
        </w:rPr>
      </w:pPr>
      <w:r>
        <w:rPr>
          <w:rFonts w:ascii="Calibri" w:hAnsi="Calibri" w:cs="Calibri"/>
          <w:sz w:val="22"/>
          <w:szCs w:val="22"/>
        </w:rPr>
        <w:lastRenderedPageBreak/>
        <w:t>One thing of note concerning the study of leader development. This concentration seems relatively new, considering the amount of scholarly and peer-reviewed material available within the last five</w:t>
      </w:r>
      <w:r w:rsidR="0073474F">
        <w:rPr>
          <w:rFonts w:ascii="Calibri" w:hAnsi="Calibri" w:cs="Calibri"/>
          <w:sz w:val="22"/>
          <w:szCs w:val="22"/>
        </w:rPr>
        <w:t xml:space="preserve"> to ten </w:t>
      </w:r>
      <w:r>
        <w:rPr>
          <w:rFonts w:ascii="Calibri" w:hAnsi="Calibri" w:cs="Calibri"/>
          <w:sz w:val="22"/>
          <w:szCs w:val="22"/>
        </w:rPr>
        <w:t xml:space="preserve">years. There is a sparse amount of </w:t>
      </w:r>
      <w:r w:rsidR="00EA2938">
        <w:rPr>
          <w:rFonts w:ascii="Calibri" w:hAnsi="Calibri" w:cs="Calibri"/>
          <w:sz w:val="22"/>
          <w:szCs w:val="22"/>
        </w:rPr>
        <w:t>academic</w:t>
      </w:r>
      <w:r>
        <w:rPr>
          <w:rFonts w:ascii="Calibri" w:hAnsi="Calibri" w:cs="Calibri"/>
          <w:sz w:val="22"/>
          <w:szCs w:val="22"/>
        </w:rPr>
        <w:t xml:space="preserve"> work related to this topic due to </w:t>
      </w:r>
      <w:proofErr w:type="gramStart"/>
      <w:r w:rsidR="0073474F">
        <w:rPr>
          <w:rFonts w:ascii="Calibri" w:hAnsi="Calibri" w:cs="Calibri"/>
          <w:sz w:val="22"/>
          <w:szCs w:val="22"/>
        </w:rPr>
        <w:t>the majority of</w:t>
      </w:r>
      <w:proofErr w:type="gramEnd"/>
      <w:r w:rsidR="0073474F">
        <w:rPr>
          <w:rFonts w:ascii="Calibri" w:hAnsi="Calibri" w:cs="Calibri"/>
          <w:sz w:val="22"/>
          <w:szCs w:val="22"/>
        </w:rPr>
        <w:t xml:space="preserve"> </w:t>
      </w:r>
      <w:r>
        <w:rPr>
          <w:rFonts w:ascii="Calibri" w:hAnsi="Calibri" w:cs="Calibri"/>
          <w:sz w:val="22"/>
          <w:szCs w:val="22"/>
        </w:rPr>
        <w:t xml:space="preserve">material dedicated to </w:t>
      </w:r>
      <w:r w:rsidR="0073474F">
        <w:rPr>
          <w:rFonts w:ascii="Calibri" w:hAnsi="Calibri" w:cs="Calibri"/>
          <w:sz w:val="22"/>
          <w:szCs w:val="22"/>
        </w:rPr>
        <w:t>“</w:t>
      </w:r>
      <w:r w:rsidRPr="00884D25">
        <w:rPr>
          <w:rFonts w:ascii="Calibri" w:hAnsi="Calibri" w:cs="Calibri"/>
          <w:sz w:val="22"/>
          <w:szCs w:val="22"/>
        </w:rPr>
        <w:t>leadership</w:t>
      </w:r>
      <w:r w:rsidR="0073474F">
        <w:rPr>
          <w:rFonts w:ascii="Calibri" w:hAnsi="Calibri" w:cs="Calibri"/>
          <w:sz w:val="22"/>
          <w:szCs w:val="22"/>
        </w:rPr>
        <w:t>”</w:t>
      </w:r>
      <w:r>
        <w:rPr>
          <w:rFonts w:ascii="Calibri" w:hAnsi="Calibri" w:cs="Calibri"/>
          <w:sz w:val="22"/>
          <w:szCs w:val="22"/>
        </w:rPr>
        <w:t xml:space="preserve"> development.</w:t>
      </w:r>
      <w:r w:rsidR="00EA2938">
        <w:rPr>
          <w:rFonts w:ascii="Calibri" w:hAnsi="Calibri" w:cs="Calibri"/>
          <w:sz w:val="22"/>
          <w:szCs w:val="22"/>
        </w:rPr>
        <w:t xml:space="preserve"> It wasn’t until recent</w:t>
      </w:r>
      <w:r w:rsidR="0073474F">
        <w:rPr>
          <w:rFonts w:ascii="Calibri" w:hAnsi="Calibri" w:cs="Calibri"/>
          <w:sz w:val="22"/>
          <w:szCs w:val="22"/>
        </w:rPr>
        <w:t xml:space="preserve">ly </w:t>
      </w:r>
      <w:r w:rsidR="00EA2938">
        <w:rPr>
          <w:rFonts w:ascii="Calibri" w:hAnsi="Calibri" w:cs="Calibri"/>
          <w:sz w:val="22"/>
          <w:szCs w:val="22"/>
        </w:rPr>
        <w:t xml:space="preserve">that </w:t>
      </w:r>
      <w:r w:rsidR="0073474F">
        <w:rPr>
          <w:rFonts w:ascii="Calibri" w:hAnsi="Calibri" w:cs="Calibri"/>
          <w:sz w:val="22"/>
          <w:szCs w:val="22"/>
        </w:rPr>
        <w:t>the Academy dedicated scholarly research</w:t>
      </w:r>
      <w:r w:rsidR="00EA2938">
        <w:rPr>
          <w:rFonts w:ascii="Calibri" w:hAnsi="Calibri" w:cs="Calibri"/>
          <w:sz w:val="22"/>
          <w:szCs w:val="22"/>
        </w:rPr>
        <w:t xml:space="preserve"> and business organizations began to</w:t>
      </w:r>
      <w:r w:rsidR="0073474F">
        <w:rPr>
          <w:rFonts w:ascii="Calibri" w:hAnsi="Calibri" w:cs="Calibri"/>
          <w:sz w:val="22"/>
          <w:szCs w:val="22"/>
        </w:rPr>
        <w:t xml:space="preserve"> develop material to </w:t>
      </w:r>
      <w:r w:rsidR="00EA2938">
        <w:rPr>
          <w:rFonts w:ascii="Calibri" w:hAnsi="Calibri" w:cs="Calibri"/>
          <w:sz w:val="22"/>
          <w:szCs w:val="22"/>
        </w:rPr>
        <w:t>mak</w:t>
      </w:r>
      <w:r w:rsidR="0073474F">
        <w:rPr>
          <w:rFonts w:ascii="Calibri" w:hAnsi="Calibri" w:cs="Calibri"/>
          <w:sz w:val="22"/>
          <w:szCs w:val="22"/>
        </w:rPr>
        <w:t>e</w:t>
      </w:r>
      <w:r w:rsidR="00EA2938">
        <w:rPr>
          <w:rFonts w:ascii="Calibri" w:hAnsi="Calibri" w:cs="Calibri"/>
          <w:sz w:val="22"/>
          <w:szCs w:val="22"/>
        </w:rPr>
        <w:t xml:space="preserve"> a distinction between the two terms. With the information available, I present my research on leader development. </w:t>
      </w:r>
    </w:p>
    <w:p w14:paraId="3B761C3B" w14:textId="77777777" w:rsidR="00884D25" w:rsidRDefault="008518F4" w:rsidP="00E94C7E">
      <w:pPr>
        <w:tabs>
          <w:tab w:val="right" w:pos="8640"/>
          <w:tab w:val="right" w:pos="8640"/>
        </w:tabs>
        <w:rPr>
          <w:rFonts w:ascii="Calibri" w:hAnsi="Calibri" w:cs="Calibri"/>
          <w:sz w:val="22"/>
          <w:szCs w:val="22"/>
        </w:rPr>
      </w:pPr>
      <w:r>
        <w:rPr>
          <w:rFonts w:ascii="Calibri" w:hAnsi="Calibri" w:cs="Calibri"/>
          <w:sz w:val="22"/>
          <w:szCs w:val="22"/>
        </w:rPr>
        <w:t xml:space="preserve"> </w:t>
      </w:r>
    </w:p>
    <w:p w14:paraId="3D1ADE08" w14:textId="3B1BFAED" w:rsidR="00E94C7E" w:rsidRPr="00016CA6" w:rsidRDefault="00E94C7E" w:rsidP="00E94C7E">
      <w:pPr>
        <w:tabs>
          <w:tab w:val="right" w:pos="8640"/>
          <w:tab w:val="right" w:pos="8640"/>
        </w:tabs>
        <w:rPr>
          <w:rFonts w:ascii="Calibri" w:hAnsi="Calibri" w:cs="Calibri"/>
          <w:sz w:val="22"/>
          <w:szCs w:val="22"/>
        </w:rPr>
      </w:pPr>
      <w:r w:rsidRPr="00016CA6">
        <w:rPr>
          <w:rFonts w:ascii="Calibri" w:hAnsi="Calibri" w:cs="Calibri"/>
          <w:sz w:val="22"/>
          <w:szCs w:val="22"/>
        </w:rPr>
        <w:t>Leader development is a critical focus area within organization</w:t>
      </w:r>
      <w:r w:rsidR="004803D0" w:rsidRPr="00016CA6">
        <w:rPr>
          <w:rFonts w:ascii="Calibri" w:hAnsi="Calibri" w:cs="Calibri"/>
          <w:sz w:val="22"/>
          <w:szCs w:val="22"/>
        </w:rPr>
        <w:t xml:space="preserve">s </w:t>
      </w:r>
      <w:r w:rsidR="009F65A7">
        <w:rPr>
          <w:rFonts w:ascii="Calibri" w:hAnsi="Calibri" w:cs="Calibri"/>
          <w:sz w:val="22"/>
          <w:szCs w:val="22"/>
        </w:rPr>
        <w:t>that concentrates</w:t>
      </w:r>
      <w:r w:rsidR="004803D0" w:rsidRPr="00016CA6">
        <w:rPr>
          <w:rFonts w:ascii="Calibri" w:hAnsi="Calibri" w:cs="Calibri"/>
          <w:sz w:val="22"/>
          <w:szCs w:val="22"/>
        </w:rPr>
        <w:t xml:space="preserve"> on</w:t>
      </w:r>
      <w:r w:rsidRPr="00016CA6">
        <w:rPr>
          <w:rFonts w:ascii="Calibri" w:hAnsi="Calibri" w:cs="Calibri"/>
          <w:sz w:val="22"/>
          <w:szCs w:val="22"/>
        </w:rPr>
        <w:t xml:space="preserve"> behavior</w:t>
      </w:r>
      <w:r w:rsidR="004803D0" w:rsidRPr="00016CA6">
        <w:rPr>
          <w:rFonts w:ascii="Calibri" w:hAnsi="Calibri" w:cs="Calibri"/>
          <w:sz w:val="22"/>
          <w:szCs w:val="22"/>
        </w:rPr>
        <w:t>al</w:t>
      </w:r>
      <w:r w:rsidRPr="00016CA6">
        <w:rPr>
          <w:rFonts w:ascii="Calibri" w:hAnsi="Calibri" w:cs="Calibri"/>
          <w:sz w:val="22"/>
          <w:szCs w:val="22"/>
        </w:rPr>
        <w:t xml:space="preserve"> studies and practical</w:t>
      </w:r>
      <w:r w:rsidR="004803D0" w:rsidRPr="00016CA6">
        <w:rPr>
          <w:rFonts w:ascii="Calibri" w:hAnsi="Calibri" w:cs="Calibri"/>
          <w:sz w:val="22"/>
          <w:szCs w:val="22"/>
        </w:rPr>
        <w:t xml:space="preserve"> </w:t>
      </w:r>
      <w:r w:rsidR="009F65A7">
        <w:rPr>
          <w:rFonts w:ascii="Calibri" w:hAnsi="Calibri" w:cs="Calibri"/>
          <w:sz w:val="22"/>
          <w:szCs w:val="22"/>
        </w:rPr>
        <w:t>management strategies</w:t>
      </w:r>
      <w:r w:rsidRPr="00016CA6">
        <w:rPr>
          <w:rFonts w:ascii="Calibri" w:hAnsi="Calibri" w:cs="Calibri"/>
          <w:sz w:val="22"/>
          <w:szCs w:val="22"/>
        </w:rPr>
        <w:t xml:space="preserve">. </w:t>
      </w:r>
      <w:r w:rsidR="00EA2938">
        <w:rPr>
          <w:rFonts w:ascii="Calibri" w:hAnsi="Calibri" w:cs="Calibri"/>
          <w:sz w:val="22"/>
          <w:szCs w:val="22"/>
        </w:rPr>
        <w:t>Its essence</w:t>
      </w:r>
      <w:r w:rsidRPr="00016CA6">
        <w:rPr>
          <w:rFonts w:ascii="Calibri" w:hAnsi="Calibri" w:cs="Calibri"/>
          <w:sz w:val="22"/>
          <w:szCs w:val="22"/>
        </w:rPr>
        <w:t xml:space="preserve"> lies in enhancing the skills, capabilities, and confidence of leaders and </w:t>
      </w:r>
      <w:r w:rsidR="004803D0" w:rsidRPr="00016CA6">
        <w:rPr>
          <w:rFonts w:ascii="Calibri" w:hAnsi="Calibri" w:cs="Calibri"/>
          <w:sz w:val="22"/>
          <w:szCs w:val="22"/>
        </w:rPr>
        <w:t>emerging</w:t>
      </w:r>
      <w:r w:rsidRPr="00016CA6">
        <w:rPr>
          <w:rFonts w:ascii="Calibri" w:hAnsi="Calibri" w:cs="Calibri"/>
          <w:sz w:val="22"/>
          <w:szCs w:val="22"/>
        </w:rPr>
        <w:t xml:space="preserve"> leaders within organizations (Day, 2000). According to Northouse (2018), leader development encompasses a </w:t>
      </w:r>
      <w:r w:rsidR="00EA2938">
        <w:rPr>
          <w:rFonts w:ascii="Calibri" w:hAnsi="Calibri" w:cs="Calibri"/>
          <w:sz w:val="22"/>
          <w:szCs w:val="22"/>
        </w:rPr>
        <w:t>wide</w:t>
      </w:r>
      <w:r w:rsidRPr="00016CA6">
        <w:rPr>
          <w:rFonts w:ascii="Calibri" w:hAnsi="Calibri" w:cs="Calibri"/>
          <w:sz w:val="22"/>
          <w:szCs w:val="22"/>
        </w:rPr>
        <w:t xml:space="preserve"> range of practices, including formal education, mentorship, and hands-on experience, to foster </w:t>
      </w:r>
      <w:r w:rsidR="008518F4">
        <w:rPr>
          <w:rFonts w:ascii="Calibri" w:hAnsi="Calibri" w:cs="Calibri"/>
          <w:sz w:val="22"/>
          <w:szCs w:val="22"/>
        </w:rPr>
        <w:t>leader</w:t>
      </w:r>
      <w:r w:rsidRPr="00016CA6">
        <w:rPr>
          <w:rFonts w:ascii="Calibri" w:hAnsi="Calibri" w:cs="Calibri"/>
          <w:sz w:val="22"/>
          <w:szCs w:val="22"/>
        </w:rPr>
        <w:t xml:space="preserve"> qualities such as strategic thinking, effective communication, and ethical decision-making.</w:t>
      </w:r>
      <w:r w:rsidR="00BE0E02">
        <w:rPr>
          <w:rFonts w:ascii="Calibri" w:hAnsi="Calibri" w:cs="Calibri"/>
          <w:sz w:val="22"/>
          <w:szCs w:val="22"/>
        </w:rPr>
        <w:t xml:space="preserve"> </w:t>
      </w:r>
    </w:p>
    <w:p w14:paraId="035F8767" w14:textId="77777777" w:rsidR="003868F8" w:rsidRPr="00016CA6" w:rsidRDefault="003868F8" w:rsidP="00E94C7E">
      <w:pPr>
        <w:tabs>
          <w:tab w:val="right" w:pos="8640"/>
          <w:tab w:val="right" w:pos="8640"/>
        </w:tabs>
        <w:rPr>
          <w:rFonts w:ascii="Calibri" w:hAnsi="Calibri" w:cs="Calibri"/>
          <w:sz w:val="22"/>
          <w:szCs w:val="22"/>
        </w:rPr>
      </w:pPr>
    </w:p>
    <w:p w14:paraId="4AC4A543" w14:textId="15353D30" w:rsidR="00E94C7E" w:rsidRPr="00016CA6" w:rsidRDefault="00E94C7E" w:rsidP="00E94C7E">
      <w:pPr>
        <w:tabs>
          <w:tab w:val="right" w:pos="8640"/>
          <w:tab w:val="right" w:pos="8640"/>
        </w:tabs>
        <w:rPr>
          <w:rFonts w:ascii="Calibri" w:hAnsi="Calibri" w:cs="Calibri"/>
          <w:sz w:val="22"/>
          <w:szCs w:val="22"/>
        </w:rPr>
      </w:pPr>
      <w:r w:rsidRPr="00016CA6">
        <w:rPr>
          <w:rFonts w:ascii="Calibri" w:hAnsi="Calibri" w:cs="Calibri"/>
          <w:sz w:val="22"/>
          <w:szCs w:val="22"/>
        </w:rPr>
        <w:t xml:space="preserve">A pivotal aspect of </w:t>
      </w:r>
      <w:r w:rsidR="008518F4">
        <w:rPr>
          <w:rFonts w:ascii="Calibri" w:hAnsi="Calibri" w:cs="Calibri"/>
          <w:sz w:val="22"/>
          <w:szCs w:val="22"/>
        </w:rPr>
        <w:t>leader</w:t>
      </w:r>
      <w:r w:rsidRPr="00016CA6">
        <w:rPr>
          <w:rFonts w:ascii="Calibri" w:hAnsi="Calibri" w:cs="Calibri"/>
          <w:sz w:val="22"/>
          <w:szCs w:val="22"/>
        </w:rPr>
        <w:t xml:space="preserve"> development is its emphasis on experiential learning and reflective practice. Avolio, Walumbwa, and Weber (2009) argue that transformative experiences, when adequately reflected upon, significantly contribute to the development of </w:t>
      </w:r>
      <w:r w:rsidR="00EA2938">
        <w:rPr>
          <w:rFonts w:ascii="Calibri" w:hAnsi="Calibri" w:cs="Calibri"/>
          <w:sz w:val="22"/>
          <w:szCs w:val="22"/>
        </w:rPr>
        <w:t xml:space="preserve">an </w:t>
      </w:r>
      <w:r w:rsidRPr="00016CA6">
        <w:rPr>
          <w:rFonts w:ascii="Calibri" w:hAnsi="Calibri" w:cs="Calibri"/>
          <w:sz w:val="22"/>
          <w:szCs w:val="22"/>
        </w:rPr>
        <w:t xml:space="preserve">effective </w:t>
      </w:r>
      <w:r w:rsidR="008518F4">
        <w:rPr>
          <w:rFonts w:ascii="Calibri" w:hAnsi="Calibri" w:cs="Calibri"/>
          <w:sz w:val="22"/>
          <w:szCs w:val="22"/>
        </w:rPr>
        <w:t>leader</w:t>
      </w:r>
      <w:r w:rsidRPr="00016CA6">
        <w:rPr>
          <w:rFonts w:ascii="Calibri" w:hAnsi="Calibri" w:cs="Calibri"/>
          <w:sz w:val="22"/>
          <w:szCs w:val="22"/>
        </w:rPr>
        <w:t xml:space="preserve">. These experiences help individuals to understand their inherent </w:t>
      </w:r>
      <w:r w:rsidR="008518F4">
        <w:rPr>
          <w:rFonts w:ascii="Calibri" w:hAnsi="Calibri" w:cs="Calibri"/>
          <w:sz w:val="22"/>
          <w:szCs w:val="22"/>
        </w:rPr>
        <w:t>leader</w:t>
      </w:r>
      <w:r w:rsidRPr="00016CA6">
        <w:rPr>
          <w:rFonts w:ascii="Calibri" w:hAnsi="Calibri" w:cs="Calibri"/>
          <w:sz w:val="22"/>
          <w:szCs w:val="22"/>
        </w:rPr>
        <w:t xml:space="preserve"> styles, strengths, and weaknesses (or areas for improvement). Peer-reviewed research suggests that </w:t>
      </w:r>
      <w:r w:rsidR="008518F4">
        <w:rPr>
          <w:rFonts w:ascii="Calibri" w:hAnsi="Calibri" w:cs="Calibri"/>
          <w:sz w:val="22"/>
          <w:szCs w:val="22"/>
        </w:rPr>
        <w:t>leader</w:t>
      </w:r>
      <w:r w:rsidRPr="00016CA6">
        <w:rPr>
          <w:rFonts w:ascii="Calibri" w:hAnsi="Calibri" w:cs="Calibri"/>
          <w:sz w:val="22"/>
          <w:szCs w:val="22"/>
        </w:rPr>
        <w:t xml:space="preserve"> development programs incorporating </w:t>
      </w:r>
      <w:r w:rsidR="00B66D16" w:rsidRPr="00016CA6">
        <w:rPr>
          <w:rFonts w:ascii="Calibri" w:hAnsi="Calibri" w:cs="Calibri"/>
          <w:sz w:val="22"/>
          <w:szCs w:val="22"/>
        </w:rPr>
        <w:t>demonstrable</w:t>
      </w:r>
      <w:r w:rsidRPr="00016CA6">
        <w:rPr>
          <w:rFonts w:ascii="Calibri" w:hAnsi="Calibri" w:cs="Calibri"/>
          <w:sz w:val="22"/>
          <w:szCs w:val="22"/>
        </w:rPr>
        <w:t xml:space="preserve"> learning components, such as simulations, role-playing, and project-based assignments, are more effective in enhancing </w:t>
      </w:r>
      <w:r w:rsidR="008518F4">
        <w:rPr>
          <w:rFonts w:ascii="Calibri" w:hAnsi="Calibri" w:cs="Calibri"/>
          <w:sz w:val="22"/>
          <w:szCs w:val="22"/>
        </w:rPr>
        <w:t>leader</w:t>
      </w:r>
      <w:r w:rsidRPr="00016CA6">
        <w:rPr>
          <w:rFonts w:ascii="Calibri" w:hAnsi="Calibri" w:cs="Calibri"/>
          <w:sz w:val="22"/>
          <w:szCs w:val="22"/>
        </w:rPr>
        <w:t xml:space="preserve"> </w:t>
      </w:r>
      <w:r w:rsidR="00B66D16" w:rsidRPr="00016CA6">
        <w:rPr>
          <w:rFonts w:ascii="Calibri" w:hAnsi="Calibri" w:cs="Calibri"/>
          <w:sz w:val="22"/>
          <w:szCs w:val="22"/>
        </w:rPr>
        <w:t>capabilities</w:t>
      </w:r>
      <w:r w:rsidRPr="00016CA6">
        <w:rPr>
          <w:rFonts w:ascii="Calibri" w:hAnsi="Calibri" w:cs="Calibri"/>
          <w:sz w:val="22"/>
          <w:szCs w:val="22"/>
        </w:rPr>
        <w:t xml:space="preserve"> (McCauley et al., 1994).</w:t>
      </w:r>
    </w:p>
    <w:p w14:paraId="05ACAC8D" w14:textId="77777777" w:rsidR="003868F8" w:rsidRPr="00016CA6" w:rsidRDefault="003868F8" w:rsidP="00E94C7E">
      <w:pPr>
        <w:tabs>
          <w:tab w:val="right" w:pos="8640"/>
          <w:tab w:val="right" w:pos="8640"/>
        </w:tabs>
        <w:rPr>
          <w:rFonts w:ascii="Calibri" w:hAnsi="Calibri" w:cs="Calibri"/>
          <w:sz w:val="22"/>
          <w:szCs w:val="22"/>
        </w:rPr>
      </w:pPr>
    </w:p>
    <w:p w14:paraId="3E95B5E9" w14:textId="47A92EF1" w:rsidR="003868F8" w:rsidRPr="00016CA6" w:rsidRDefault="00E94C7E" w:rsidP="004803D0">
      <w:pPr>
        <w:tabs>
          <w:tab w:val="right" w:pos="8640"/>
          <w:tab w:val="right" w:pos="8640"/>
        </w:tabs>
        <w:rPr>
          <w:rFonts w:ascii="Calibri" w:hAnsi="Calibri" w:cs="Calibri"/>
          <w:sz w:val="22"/>
          <w:szCs w:val="22"/>
        </w:rPr>
      </w:pPr>
      <w:r w:rsidRPr="00016CA6">
        <w:rPr>
          <w:rFonts w:ascii="Calibri" w:hAnsi="Calibri" w:cs="Calibri"/>
          <w:sz w:val="22"/>
          <w:szCs w:val="22"/>
        </w:rPr>
        <w:lastRenderedPageBreak/>
        <w:t xml:space="preserve">Mentorship is another cornerstone of </w:t>
      </w:r>
      <w:r w:rsidR="008518F4">
        <w:rPr>
          <w:rFonts w:ascii="Calibri" w:hAnsi="Calibri" w:cs="Calibri"/>
          <w:sz w:val="22"/>
          <w:szCs w:val="22"/>
        </w:rPr>
        <w:t>leader</w:t>
      </w:r>
      <w:r w:rsidRPr="00016CA6">
        <w:rPr>
          <w:rFonts w:ascii="Calibri" w:hAnsi="Calibri" w:cs="Calibri"/>
          <w:sz w:val="22"/>
          <w:szCs w:val="22"/>
        </w:rPr>
        <w:t xml:space="preserve"> development. According to Higgins and Kram (2001), mentorship provides emerging leaders with the guidance, feedback, and support necessary to navigate complex organizational landscapes and </w:t>
      </w:r>
      <w:r w:rsidR="008518F4">
        <w:rPr>
          <w:rFonts w:ascii="Calibri" w:hAnsi="Calibri" w:cs="Calibri"/>
          <w:sz w:val="22"/>
          <w:szCs w:val="22"/>
        </w:rPr>
        <w:t>leader</w:t>
      </w:r>
      <w:r w:rsidRPr="00016CA6">
        <w:rPr>
          <w:rFonts w:ascii="Calibri" w:hAnsi="Calibri" w:cs="Calibri"/>
          <w:sz w:val="22"/>
          <w:szCs w:val="22"/>
        </w:rPr>
        <w:t xml:space="preserve"> challenges. Effective mentorship relationships contribute to a deeper understanding of organizational dynamics, enhanced </w:t>
      </w:r>
      <w:r w:rsidR="008518F4">
        <w:rPr>
          <w:rFonts w:ascii="Calibri" w:hAnsi="Calibri" w:cs="Calibri"/>
          <w:sz w:val="22"/>
          <w:szCs w:val="22"/>
        </w:rPr>
        <w:t>leader</w:t>
      </w:r>
      <w:r w:rsidRPr="00016CA6">
        <w:rPr>
          <w:rFonts w:ascii="Calibri" w:hAnsi="Calibri" w:cs="Calibri"/>
          <w:sz w:val="22"/>
          <w:szCs w:val="22"/>
        </w:rPr>
        <w:t xml:space="preserve"> skills, and increased career satisfaction for mentees.</w:t>
      </w:r>
    </w:p>
    <w:p w14:paraId="46D20253" w14:textId="77777777" w:rsidR="003868F8" w:rsidRPr="00016CA6" w:rsidRDefault="003868F8" w:rsidP="00E94C7E">
      <w:pPr>
        <w:tabs>
          <w:tab w:val="right" w:pos="8640"/>
          <w:tab w:val="right" w:pos="8640"/>
        </w:tabs>
        <w:rPr>
          <w:rFonts w:ascii="Calibri" w:hAnsi="Calibri" w:cs="Calibri"/>
          <w:sz w:val="22"/>
          <w:szCs w:val="22"/>
        </w:rPr>
      </w:pPr>
    </w:p>
    <w:p w14:paraId="53ACEBD1" w14:textId="60EEAF73" w:rsidR="00E94C7E" w:rsidRPr="00016CA6" w:rsidRDefault="00E94C7E" w:rsidP="00E94C7E">
      <w:pPr>
        <w:tabs>
          <w:tab w:val="right" w:pos="8640"/>
          <w:tab w:val="right" w:pos="8640"/>
        </w:tabs>
        <w:rPr>
          <w:rFonts w:ascii="Calibri" w:hAnsi="Calibri" w:cs="Calibri"/>
          <w:sz w:val="22"/>
          <w:szCs w:val="22"/>
        </w:rPr>
      </w:pPr>
      <w:r w:rsidRPr="00016CA6">
        <w:rPr>
          <w:rFonts w:ascii="Calibri" w:hAnsi="Calibri" w:cs="Calibri"/>
          <w:sz w:val="22"/>
          <w:szCs w:val="22"/>
        </w:rPr>
        <w:t xml:space="preserve">Furthermore, technology integration in </w:t>
      </w:r>
      <w:r w:rsidR="008518F4">
        <w:rPr>
          <w:rFonts w:ascii="Calibri" w:hAnsi="Calibri" w:cs="Calibri"/>
          <w:sz w:val="22"/>
          <w:szCs w:val="22"/>
        </w:rPr>
        <w:t>leader</w:t>
      </w:r>
      <w:r w:rsidRPr="00016CA6">
        <w:rPr>
          <w:rFonts w:ascii="Calibri" w:hAnsi="Calibri" w:cs="Calibri"/>
          <w:sz w:val="22"/>
          <w:szCs w:val="22"/>
        </w:rPr>
        <w:t xml:space="preserve"> development programs has </w:t>
      </w:r>
      <w:r w:rsidR="00B66D16" w:rsidRPr="00016CA6">
        <w:rPr>
          <w:rFonts w:ascii="Calibri" w:hAnsi="Calibri" w:cs="Calibri"/>
          <w:sz w:val="22"/>
          <w:szCs w:val="22"/>
        </w:rPr>
        <w:t>become an emerging trend, especially post-COVID-19</w:t>
      </w:r>
      <w:r w:rsidRPr="00016CA6">
        <w:rPr>
          <w:rFonts w:ascii="Calibri" w:hAnsi="Calibri" w:cs="Calibri"/>
          <w:sz w:val="22"/>
          <w:szCs w:val="22"/>
        </w:rPr>
        <w:t xml:space="preserve">. </w:t>
      </w:r>
      <w:r w:rsidR="00B66D16" w:rsidRPr="00016CA6">
        <w:rPr>
          <w:rFonts w:ascii="Calibri" w:hAnsi="Calibri" w:cs="Calibri"/>
          <w:sz w:val="22"/>
          <w:szCs w:val="22"/>
        </w:rPr>
        <w:t>Some years before COVID-19, however, Bingham and Conner (2015) highlighted</w:t>
      </w:r>
      <w:r w:rsidRPr="00016CA6">
        <w:rPr>
          <w:rFonts w:ascii="Calibri" w:hAnsi="Calibri" w:cs="Calibri"/>
          <w:sz w:val="22"/>
          <w:szCs w:val="22"/>
        </w:rPr>
        <w:t xml:space="preserve"> the role of digital platforms and social media in facilitating continuous learning and peer collaboration. These technologies offer leaders flexible opportunities to engage with content, connect with mentors and peers, and apply </w:t>
      </w:r>
      <w:r w:rsidR="00EA2938">
        <w:rPr>
          <w:rFonts w:ascii="Calibri" w:hAnsi="Calibri" w:cs="Calibri"/>
          <w:sz w:val="22"/>
          <w:szCs w:val="22"/>
        </w:rPr>
        <w:t>knowledge</w:t>
      </w:r>
      <w:r w:rsidRPr="00016CA6">
        <w:rPr>
          <w:rFonts w:ascii="Calibri" w:hAnsi="Calibri" w:cs="Calibri"/>
          <w:sz w:val="22"/>
          <w:szCs w:val="22"/>
        </w:rPr>
        <w:t xml:space="preserve"> in real-time contexts.</w:t>
      </w:r>
    </w:p>
    <w:p w14:paraId="576B0665" w14:textId="77777777" w:rsidR="003868F8" w:rsidRPr="00016CA6" w:rsidRDefault="003868F8" w:rsidP="00E94C7E">
      <w:pPr>
        <w:tabs>
          <w:tab w:val="right" w:pos="8640"/>
          <w:tab w:val="right" w:pos="8640"/>
        </w:tabs>
        <w:rPr>
          <w:rFonts w:ascii="Calibri" w:hAnsi="Calibri" w:cs="Calibri"/>
          <w:sz w:val="22"/>
          <w:szCs w:val="22"/>
        </w:rPr>
      </w:pPr>
    </w:p>
    <w:p w14:paraId="00000031" w14:textId="7EC45D5F" w:rsidR="00E15129" w:rsidRPr="00016CA6" w:rsidRDefault="00E94C7E" w:rsidP="00E94C7E">
      <w:pPr>
        <w:tabs>
          <w:tab w:val="right" w:pos="8640"/>
          <w:tab w:val="right" w:pos="8640"/>
        </w:tabs>
        <w:rPr>
          <w:rFonts w:ascii="Calibri" w:hAnsi="Calibri" w:cs="Calibri"/>
          <w:sz w:val="22"/>
          <w:szCs w:val="22"/>
        </w:rPr>
      </w:pPr>
      <w:r w:rsidRPr="00016CA6">
        <w:rPr>
          <w:rFonts w:ascii="Calibri" w:hAnsi="Calibri" w:cs="Calibri"/>
          <w:sz w:val="22"/>
          <w:szCs w:val="22"/>
        </w:rPr>
        <w:t xml:space="preserve">In conclusion, </w:t>
      </w:r>
      <w:r w:rsidR="008518F4">
        <w:rPr>
          <w:rFonts w:ascii="Calibri" w:hAnsi="Calibri" w:cs="Calibri"/>
          <w:sz w:val="22"/>
          <w:szCs w:val="22"/>
        </w:rPr>
        <w:t>leader</w:t>
      </w:r>
      <w:r w:rsidRPr="00016CA6">
        <w:rPr>
          <w:rFonts w:ascii="Calibri" w:hAnsi="Calibri" w:cs="Calibri"/>
          <w:sz w:val="22"/>
          <w:szCs w:val="22"/>
        </w:rPr>
        <w:t xml:space="preserve"> development is a multifaceted process that requires a combination of formal education, </w:t>
      </w:r>
      <w:r w:rsidR="00B66D16" w:rsidRPr="00016CA6">
        <w:rPr>
          <w:rFonts w:ascii="Calibri" w:hAnsi="Calibri" w:cs="Calibri"/>
          <w:sz w:val="22"/>
          <w:szCs w:val="22"/>
        </w:rPr>
        <w:t>hands-on</w:t>
      </w:r>
      <w:r w:rsidRPr="00016CA6">
        <w:rPr>
          <w:rFonts w:ascii="Calibri" w:hAnsi="Calibri" w:cs="Calibri"/>
          <w:sz w:val="22"/>
          <w:szCs w:val="22"/>
        </w:rPr>
        <w:t xml:space="preserve"> learning, mentorship, and the strategic use of technology. By focusing on these areas, organizations can cultivate </w:t>
      </w:r>
      <w:proofErr w:type="gramStart"/>
      <w:r w:rsidRPr="00016CA6">
        <w:rPr>
          <w:rFonts w:ascii="Calibri" w:hAnsi="Calibri" w:cs="Calibri"/>
          <w:sz w:val="22"/>
          <w:szCs w:val="22"/>
        </w:rPr>
        <w:t>leaders</w:t>
      </w:r>
      <w:proofErr w:type="gramEnd"/>
      <w:r w:rsidRPr="00016CA6">
        <w:rPr>
          <w:rFonts w:ascii="Calibri" w:hAnsi="Calibri" w:cs="Calibri"/>
          <w:sz w:val="22"/>
          <w:szCs w:val="22"/>
        </w:rPr>
        <w:t xml:space="preserve"> adept at navigating current challenges and prepared to lead effectively in an increasingly complex and dynamic world.</w:t>
      </w:r>
    </w:p>
    <w:p w14:paraId="00000032" w14:textId="77777777" w:rsidR="00E15129" w:rsidRDefault="00E15129">
      <w:pPr>
        <w:tabs>
          <w:tab w:val="right" w:pos="8640"/>
          <w:tab w:val="right" w:pos="8640"/>
        </w:tabs>
      </w:pPr>
    </w:p>
    <w:p w14:paraId="00000033" w14:textId="77777777" w:rsidR="00E15129" w:rsidRDefault="00E15129">
      <w:pPr>
        <w:tabs>
          <w:tab w:val="right" w:pos="8640"/>
          <w:tab w:val="right" w:pos="8640"/>
        </w:tabs>
      </w:pPr>
    </w:p>
    <w:p w14:paraId="00000034" w14:textId="77777777" w:rsidR="00E15129" w:rsidRDefault="00E15129">
      <w:pPr>
        <w:tabs>
          <w:tab w:val="right" w:pos="8640"/>
          <w:tab w:val="right" w:pos="8640"/>
        </w:tabs>
      </w:pPr>
    </w:p>
    <w:p w14:paraId="00000035" w14:textId="77777777" w:rsidR="00E15129" w:rsidRDefault="00E15129">
      <w:pPr>
        <w:tabs>
          <w:tab w:val="right" w:pos="8640"/>
          <w:tab w:val="right" w:pos="8640"/>
        </w:tabs>
      </w:pPr>
    </w:p>
    <w:p w14:paraId="00000036" w14:textId="77777777" w:rsidR="00E15129" w:rsidRDefault="00E15129">
      <w:pPr>
        <w:tabs>
          <w:tab w:val="right" w:pos="8640"/>
          <w:tab w:val="right" w:pos="8640"/>
        </w:tabs>
      </w:pPr>
    </w:p>
    <w:p w14:paraId="00000037" w14:textId="77777777" w:rsidR="00E15129" w:rsidRDefault="00E15129">
      <w:pPr>
        <w:tabs>
          <w:tab w:val="right" w:pos="8640"/>
          <w:tab w:val="right" w:pos="8640"/>
        </w:tabs>
      </w:pPr>
    </w:p>
    <w:p w14:paraId="00000039" w14:textId="3D25DDDF" w:rsidR="00E15129" w:rsidRDefault="00E15129">
      <w:pPr>
        <w:tabs>
          <w:tab w:val="right" w:pos="8640"/>
          <w:tab w:val="right" w:pos="8640"/>
        </w:tabs>
      </w:pPr>
    </w:p>
    <w:p w14:paraId="0000003C" w14:textId="360E7D1C" w:rsidR="00E15129" w:rsidRPr="00016CA6" w:rsidRDefault="00000000" w:rsidP="003868F8">
      <w:pPr>
        <w:tabs>
          <w:tab w:val="right" w:pos="8640"/>
          <w:tab w:val="right" w:pos="8640"/>
        </w:tabs>
        <w:jc w:val="center"/>
        <w:rPr>
          <w:rFonts w:ascii="Calibri" w:hAnsi="Calibri" w:cs="Calibri"/>
          <w:sz w:val="22"/>
          <w:szCs w:val="22"/>
        </w:rPr>
      </w:pPr>
      <w:r w:rsidRPr="00016CA6">
        <w:rPr>
          <w:rFonts w:ascii="Calibri" w:hAnsi="Calibri" w:cs="Calibri"/>
          <w:sz w:val="22"/>
          <w:szCs w:val="22"/>
        </w:rPr>
        <w:lastRenderedPageBreak/>
        <w:t>WORKS CITED</w:t>
      </w:r>
    </w:p>
    <w:p w14:paraId="0A051674" w14:textId="77777777" w:rsidR="006C13B0" w:rsidRDefault="006C13B0" w:rsidP="003868F8">
      <w:pPr>
        <w:tabs>
          <w:tab w:val="right" w:pos="8640"/>
          <w:tab w:val="right" w:pos="8640"/>
        </w:tabs>
        <w:jc w:val="center"/>
      </w:pPr>
    </w:p>
    <w:p w14:paraId="1AAC9F3D" w14:textId="60F3A46F" w:rsidR="003868F8" w:rsidRPr="00016CA6" w:rsidRDefault="003868F8" w:rsidP="003868F8">
      <w:pPr>
        <w:tabs>
          <w:tab w:val="right" w:pos="8640"/>
          <w:tab w:val="right" w:pos="8640"/>
        </w:tabs>
        <w:ind w:firstLine="0"/>
        <w:rPr>
          <w:rFonts w:ascii="Calibri" w:hAnsi="Calibri" w:cs="Calibri"/>
          <w:color w:val="0D0D0D"/>
          <w:sz w:val="22"/>
          <w:szCs w:val="22"/>
        </w:rPr>
      </w:pPr>
      <w:r w:rsidRPr="00016CA6">
        <w:rPr>
          <w:rFonts w:ascii="Calibri" w:hAnsi="Calibri" w:cs="Calibri"/>
          <w:color w:val="0D0D0D"/>
          <w:sz w:val="22"/>
          <w:szCs w:val="22"/>
        </w:rPr>
        <w:t>Avolio, B. J., Walumbwa, F. O., &amp; Weber, T. J. (2009).</w:t>
      </w:r>
      <w:r w:rsidRPr="00016CA6">
        <w:rPr>
          <w:rFonts w:ascii="Calibri" w:hAnsi="Calibri" w:cs="Calibri"/>
          <w:color w:val="0D0D0D"/>
        </w:rPr>
        <w:t xml:space="preserve"> </w:t>
      </w:r>
      <w:r w:rsidR="008518F4">
        <w:rPr>
          <w:rFonts w:ascii="Calibri" w:hAnsi="Calibri" w:cs="Calibri"/>
          <w:color w:val="0D0D0D"/>
          <w:sz w:val="22"/>
          <w:szCs w:val="22"/>
        </w:rPr>
        <w:t>Leader</w:t>
      </w:r>
      <w:r w:rsidRPr="00016CA6">
        <w:rPr>
          <w:rFonts w:ascii="Calibri" w:hAnsi="Calibri" w:cs="Calibri"/>
          <w:color w:val="0D0D0D"/>
          <w:sz w:val="22"/>
          <w:szCs w:val="22"/>
        </w:rPr>
        <w:t xml:space="preserve">: Current theories, research,  </w:t>
      </w:r>
    </w:p>
    <w:p w14:paraId="59CEB17C" w14:textId="77777777" w:rsidR="003868F8" w:rsidRDefault="003868F8" w:rsidP="003868F8">
      <w:pPr>
        <w:tabs>
          <w:tab w:val="right" w:pos="8640"/>
          <w:tab w:val="right" w:pos="8640"/>
        </w:tabs>
        <w:ind w:firstLine="0"/>
        <w:rPr>
          <w:color w:val="0D0D0D"/>
        </w:rPr>
      </w:pPr>
      <w:r w:rsidRPr="00016CA6">
        <w:rPr>
          <w:rFonts w:ascii="Calibri" w:hAnsi="Calibri" w:cs="Calibri"/>
          <w:color w:val="0D0D0D"/>
          <w:sz w:val="22"/>
          <w:szCs w:val="22"/>
        </w:rPr>
        <w:t xml:space="preserve">       and future directions.</w:t>
      </w:r>
      <w:r w:rsidRPr="003868F8">
        <w:rPr>
          <w:color w:val="0D0D0D"/>
        </w:rPr>
        <w:t xml:space="preserve"> </w:t>
      </w:r>
      <w:r w:rsidRPr="00016CA6">
        <w:rPr>
          <w:rFonts w:ascii="Calibri" w:hAnsi="Calibri" w:cs="Calibri"/>
          <w:i/>
          <w:iCs/>
          <w:color w:val="0D0D0D"/>
          <w:sz w:val="22"/>
          <w:szCs w:val="22"/>
          <w:bdr w:val="single" w:sz="2" w:space="0" w:color="E3E3E3" w:frame="1"/>
        </w:rPr>
        <w:t>Annual Review of Psychology, 60</w:t>
      </w:r>
      <w:r w:rsidRPr="003868F8">
        <w:rPr>
          <w:color w:val="0D0D0D"/>
        </w:rPr>
        <w:t>, 421-449.</w:t>
      </w:r>
      <w:r>
        <w:rPr>
          <w:color w:val="0D0D0D"/>
        </w:rPr>
        <w:t xml:space="preserve">  </w:t>
      </w:r>
    </w:p>
    <w:p w14:paraId="5AFF6218" w14:textId="7AEE2CDE" w:rsidR="003868F8" w:rsidRPr="00016CA6" w:rsidRDefault="003868F8" w:rsidP="003868F8">
      <w:pPr>
        <w:tabs>
          <w:tab w:val="right" w:pos="8640"/>
          <w:tab w:val="right" w:pos="8640"/>
        </w:tabs>
        <w:ind w:firstLine="0"/>
        <w:rPr>
          <w:rFonts w:ascii="Calibri" w:hAnsi="Calibri" w:cs="Calibri"/>
          <w:color w:val="0D0D0D"/>
        </w:rPr>
      </w:pPr>
      <w:r>
        <w:rPr>
          <w:color w:val="0D0D0D"/>
        </w:rPr>
        <w:t xml:space="preserve"> </w:t>
      </w:r>
      <w:r w:rsidRPr="00016CA6">
        <w:rPr>
          <w:rFonts w:ascii="Calibri" w:hAnsi="Calibri" w:cs="Calibri"/>
          <w:color w:val="0D0D0D"/>
        </w:rPr>
        <w:t xml:space="preserve">      </w:t>
      </w:r>
      <w:hyperlink r:id="rId8" w:history="1">
        <w:r w:rsidRPr="00016CA6">
          <w:rPr>
            <w:rStyle w:val="Hyperlink"/>
            <w:rFonts w:ascii="Calibri" w:hAnsi="Calibri" w:cs="Calibri"/>
          </w:rPr>
          <w:t>https://doi.org/10.1146/annurev.psych.60.110707.163621</w:t>
        </w:r>
      </w:hyperlink>
    </w:p>
    <w:p w14:paraId="5F189624" w14:textId="77777777" w:rsidR="00C765B7" w:rsidRDefault="00C765B7" w:rsidP="003868F8">
      <w:pPr>
        <w:tabs>
          <w:tab w:val="right" w:pos="8640"/>
          <w:tab w:val="right" w:pos="8640"/>
        </w:tabs>
        <w:ind w:firstLine="0"/>
        <w:rPr>
          <w:color w:val="0D0D0D"/>
        </w:rPr>
      </w:pPr>
    </w:p>
    <w:p w14:paraId="2658295D" w14:textId="410B0701" w:rsidR="00C765B7" w:rsidRPr="00016CA6" w:rsidRDefault="00C765B7" w:rsidP="003868F8">
      <w:pPr>
        <w:tabs>
          <w:tab w:val="right" w:pos="8640"/>
          <w:tab w:val="right" w:pos="8640"/>
        </w:tabs>
        <w:ind w:firstLine="0"/>
        <w:rPr>
          <w:rFonts w:ascii="Calibri" w:hAnsi="Calibri" w:cs="Calibri"/>
          <w:i/>
          <w:iCs/>
          <w:color w:val="0D0D0D"/>
          <w:sz w:val="22"/>
          <w:szCs w:val="22"/>
        </w:rPr>
      </w:pPr>
      <w:r w:rsidRPr="00016CA6">
        <w:rPr>
          <w:rFonts w:ascii="Calibri" w:hAnsi="Calibri" w:cs="Calibri"/>
          <w:color w:val="0D0D0D"/>
          <w:sz w:val="22"/>
          <w:szCs w:val="22"/>
        </w:rPr>
        <w:t>Bingham, T., &amp; Conner, M. (2015).</w:t>
      </w:r>
      <w:r w:rsidRPr="00016CA6">
        <w:rPr>
          <w:color w:val="0D0D0D"/>
          <w:sz w:val="22"/>
          <w:szCs w:val="22"/>
        </w:rPr>
        <w:t xml:space="preserve"> </w:t>
      </w:r>
      <w:r w:rsidRPr="00016CA6">
        <w:rPr>
          <w:rFonts w:ascii="Calibri" w:hAnsi="Calibri" w:cs="Calibri"/>
          <w:i/>
          <w:iCs/>
          <w:color w:val="0D0D0D"/>
          <w:sz w:val="22"/>
          <w:szCs w:val="22"/>
        </w:rPr>
        <w:t xml:space="preserve">The new social learning: A guide to transforming  </w:t>
      </w:r>
    </w:p>
    <w:p w14:paraId="44C41DAC" w14:textId="447BABC5" w:rsidR="00C765B7" w:rsidRPr="00016CA6" w:rsidRDefault="00C765B7" w:rsidP="003868F8">
      <w:pPr>
        <w:tabs>
          <w:tab w:val="right" w:pos="8640"/>
          <w:tab w:val="right" w:pos="8640"/>
        </w:tabs>
        <w:ind w:firstLine="0"/>
        <w:rPr>
          <w:rFonts w:ascii="Calibri" w:hAnsi="Calibri" w:cs="Calibri"/>
          <w:color w:val="0D0D0D"/>
          <w:sz w:val="22"/>
          <w:szCs w:val="22"/>
        </w:rPr>
      </w:pPr>
      <w:r w:rsidRPr="00016CA6">
        <w:rPr>
          <w:rFonts w:ascii="Calibri" w:hAnsi="Calibri" w:cs="Calibri"/>
          <w:i/>
          <w:iCs/>
          <w:color w:val="0D0D0D"/>
          <w:sz w:val="22"/>
          <w:szCs w:val="22"/>
        </w:rPr>
        <w:t xml:space="preserve">     organizations through social media</w:t>
      </w:r>
      <w:r w:rsidRPr="00016CA6">
        <w:rPr>
          <w:color w:val="0D0D0D"/>
          <w:sz w:val="22"/>
          <w:szCs w:val="22"/>
        </w:rPr>
        <w:t xml:space="preserve">. </w:t>
      </w:r>
      <w:r w:rsidRPr="00016CA6">
        <w:rPr>
          <w:rFonts w:ascii="Calibri" w:hAnsi="Calibri" w:cs="Calibri"/>
          <w:color w:val="0D0D0D"/>
          <w:sz w:val="22"/>
          <w:szCs w:val="22"/>
        </w:rPr>
        <w:t>Berrett-Koehler Publishers.</w:t>
      </w:r>
    </w:p>
    <w:p w14:paraId="1FEF793E" w14:textId="77777777" w:rsidR="00C765B7" w:rsidRDefault="00C765B7" w:rsidP="00C765B7">
      <w:pPr>
        <w:tabs>
          <w:tab w:val="right" w:pos="8640"/>
          <w:tab w:val="right" w:pos="8640"/>
        </w:tabs>
        <w:ind w:firstLine="0"/>
        <w:rPr>
          <w:color w:val="0D0D0D"/>
        </w:rPr>
      </w:pPr>
    </w:p>
    <w:p w14:paraId="60F60989" w14:textId="14697E02" w:rsidR="00C765B7" w:rsidRDefault="00C765B7" w:rsidP="00C765B7">
      <w:pPr>
        <w:tabs>
          <w:tab w:val="right" w:pos="8640"/>
          <w:tab w:val="right" w:pos="8640"/>
        </w:tabs>
        <w:ind w:firstLine="0"/>
        <w:rPr>
          <w:color w:val="0D0D0D"/>
        </w:rPr>
      </w:pPr>
      <w:r w:rsidRPr="00016CA6">
        <w:rPr>
          <w:rFonts w:ascii="Calibri" w:hAnsi="Calibri" w:cs="Calibri"/>
          <w:color w:val="0D0D0D"/>
          <w:sz w:val="22"/>
          <w:szCs w:val="22"/>
        </w:rPr>
        <w:t xml:space="preserve">Day, D. V. (2000). </w:t>
      </w:r>
      <w:r w:rsidR="008518F4">
        <w:rPr>
          <w:rFonts w:ascii="Calibri" w:hAnsi="Calibri" w:cs="Calibri"/>
          <w:color w:val="0D0D0D"/>
          <w:sz w:val="22"/>
          <w:szCs w:val="22"/>
        </w:rPr>
        <w:t>Leader</w:t>
      </w:r>
      <w:r w:rsidRPr="00016CA6">
        <w:rPr>
          <w:rFonts w:ascii="Calibri" w:hAnsi="Calibri" w:cs="Calibri"/>
          <w:color w:val="0D0D0D"/>
          <w:sz w:val="22"/>
          <w:szCs w:val="22"/>
        </w:rPr>
        <w:t xml:space="preserve"> development: A review in context.</w:t>
      </w:r>
      <w:r>
        <w:rPr>
          <w:color w:val="0D0D0D"/>
        </w:rPr>
        <w:t xml:space="preserve"> </w:t>
      </w:r>
      <w:r w:rsidR="008518F4">
        <w:rPr>
          <w:rFonts w:ascii="Calibri" w:hAnsi="Calibri" w:cs="Calibri"/>
          <w:i/>
          <w:iCs/>
          <w:color w:val="0D0D0D"/>
          <w:sz w:val="22"/>
          <w:szCs w:val="22"/>
        </w:rPr>
        <w:t>Leader</w:t>
      </w:r>
      <w:r w:rsidRPr="00016CA6">
        <w:rPr>
          <w:rFonts w:ascii="Calibri" w:hAnsi="Calibri" w:cs="Calibri"/>
          <w:i/>
          <w:iCs/>
          <w:color w:val="0D0D0D"/>
          <w:sz w:val="22"/>
          <w:szCs w:val="22"/>
        </w:rPr>
        <w:t xml:space="preserve"> Quarterly, 11(4),</w:t>
      </w:r>
      <w:r>
        <w:rPr>
          <w:color w:val="0D0D0D"/>
        </w:rPr>
        <w:t xml:space="preserve">  </w:t>
      </w:r>
    </w:p>
    <w:p w14:paraId="4C6705AE" w14:textId="622C44AD" w:rsidR="00C765B7" w:rsidRPr="00016CA6" w:rsidRDefault="00C765B7" w:rsidP="00C765B7">
      <w:pPr>
        <w:tabs>
          <w:tab w:val="right" w:pos="8640"/>
          <w:tab w:val="right" w:pos="8640"/>
        </w:tabs>
        <w:ind w:firstLine="0"/>
        <w:rPr>
          <w:rFonts w:ascii="Calibri" w:hAnsi="Calibri" w:cs="Calibri"/>
          <w:color w:val="0D0D0D"/>
          <w:sz w:val="22"/>
          <w:szCs w:val="22"/>
        </w:rPr>
      </w:pPr>
      <w:r>
        <w:rPr>
          <w:color w:val="0D0D0D"/>
        </w:rPr>
        <w:t xml:space="preserve">     </w:t>
      </w:r>
      <w:r w:rsidRPr="00016CA6">
        <w:rPr>
          <w:rFonts w:ascii="Calibri" w:hAnsi="Calibri" w:cs="Calibri"/>
          <w:color w:val="0D0D0D"/>
          <w:sz w:val="22"/>
          <w:szCs w:val="22"/>
        </w:rPr>
        <w:t xml:space="preserve">581-613. </w:t>
      </w:r>
      <w:hyperlink r:id="rId9" w:history="1">
        <w:r w:rsidRPr="00016CA6">
          <w:rPr>
            <w:rStyle w:val="Hyperlink"/>
            <w:rFonts w:ascii="Calibri" w:hAnsi="Calibri" w:cs="Calibri"/>
            <w:sz w:val="22"/>
            <w:szCs w:val="22"/>
          </w:rPr>
          <w:t>https://doi.org/10.1016/S1048-9843(00)00061-8</w:t>
        </w:r>
      </w:hyperlink>
      <w:r w:rsidRPr="00016CA6">
        <w:rPr>
          <w:rFonts w:ascii="Calibri" w:hAnsi="Calibri" w:cs="Calibri"/>
          <w:color w:val="0D0D0D"/>
          <w:sz w:val="22"/>
          <w:szCs w:val="22"/>
        </w:rPr>
        <w:t xml:space="preserve"> </w:t>
      </w:r>
    </w:p>
    <w:p w14:paraId="3AC70A64" w14:textId="77777777" w:rsidR="00C765B7" w:rsidRDefault="00C765B7" w:rsidP="00C765B7">
      <w:pPr>
        <w:tabs>
          <w:tab w:val="right" w:pos="8640"/>
          <w:tab w:val="right" w:pos="8640"/>
        </w:tabs>
        <w:ind w:firstLine="0"/>
        <w:rPr>
          <w:color w:val="0D0D0D"/>
        </w:rPr>
      </w:pPr>
    </w:p>
    <w:p w14:paraId="27198AD5" w14:textId="77777777" w:rsidR="00C765B7" w:rsidRPr="00016CA6" w:rsidRDefault="00C765B7" w:rsidP="00C765B7">
      <w:pPr>
        <w:tabs>
          <w:tab w:val="right" w:pos="8640"/>
          <w:tab w:val="right" w:pos="8640"/>
        </w:tabs>
        <w:ind w:firstLine="0"/>
        <w:rPr>
          <w:rFonts w:ascii="Calibri" w:hAnsi="Calibri" w:cs="Calibri"/>
          <w:color w:val="0D0D0D"/>
          <w:sz w:val="22"/>
          <w:szCs w:val="22"/>
        </w:rPr>
      </w:pPr>
      <w:r w:rsidRPr="00016CA6">
        <w:rPr>
          <w:rFonts w:ascii="Calibri" w:hAnsi="Calibri" w:cs="Calibri"/>
          <w:color w:val="0D0D0D"/>
          <w:sz w:val="22"/>
          <w:szCs w:val="22"/>
        </w:rPr>
        <w:t xml:space="preserve">Higgin, M.C., &amp; Kram, K.E. (2001). Reconceptualizing mentoring at work: A developmental </w:t>
      </w:r>
    </w:p>
    <w:p w14:paraId="1E39126C" w14:textId="77777777" w:rsidR="00C765B7" w:rsidRDefault="00C765B7" w:rsidP="00C765B7">
      <w:pPr>
        <w:tabs>
          <w:tab w:val="right" w:pos="8640"/>
          <w:tab w:val="right" w:pos="8640"/>
        </w:tabs>
        <w:ind w:firstLine="0"/>
        <w:rPr>
          <w:color w:val="0D0D0D"/>
        </w:rPr>
      </w:pPr>
      <w:r w:rsidRPr="00016CA6">
        <w:rPr>
          <w:rFonts w:ascii="Calibri" w:hAnsi="Calibri" w:cs="Calibri"/>
          <w:color w:val="0D0D0D"/>
          <w:sz w:val="22"/>
          <w:szCs w:val="22"/>
        </w:rPr>
        <w:t xml:space="preserve">     network perspective.</w:t>
      </w:r>
      <w:r>
        <w:rPr>
          <w:color w:val="0D0D0D"/>
        </w:rPr>
        <w:t xml:space="preserve"> </w:t>
      </w:r>
      <w:r w:rsidRPr="00016CA6">
        <w:rPr>
          <w:rFonts w:ascii="Calibri" w:hAnsi="Calibri" w:cs="Calibri"/>
          <w:i/>
          <w:iCs/>
          <w:color w:val="0D0D0D"/>
          <w:sz w:val="22"/>
          <w:szCs w:val="22"/>
        </w:rPr>
        <w:t>Academy of Management Review, 26(2),</w:t>
      </w:r>
      <w:r>
        <w:rPr>
          <w:color w:val="0D0D0D"/>
        </w:rPr>
        <w:t xml:space="preserve"> </w:t>
      </w:r>
      <w:r w:rsidRPr="00016CA6">
        <w:rPr>
          <w:rFonts w:ascii="Calibri" w:hAnsi="Calibri" w:cs="Calibri"/>
          <w:color w:val="0D0D0D"/>
          <w:sz w:val="22"/>
          <w:szCs w:val="22"/>
        </w:rPr>
        <w:t>264-288.</w:t>
      </w:r>
      <w:r>
        <w:rPr>
          <w:color w:val="0D0D0D"/>
        </w:rPr>
        <w:t xml:space="preserve"> </w:t>
      </w:r>
    </w:p>
    <w:p w14:paraId="24D93894" w14:textId="3B401028" w:rsidR="00C765B7" w:rsidRPr="00016CA6" w:rsidRDefault="00C765B7" w:rsidP="00C765B7">
      <w:pPr>
        <w:tabs>
          <w:tab w:val="right" w:pos="8640"/>
          <w:tab w:val="right" w:pos="8640"/>
        </w:tabs>
        <w:ind w:firstLine="0"/>
        <w:rPr>
          <w:rFonts w:ascii="Calibri" w:hAnsi="Calibri" w:cs="Calibri"/>
          <w:color w:val="0D0D0D"/>
          <w:sz w:val="22"/>
          <w:szCs w:val="22"/>
        </w:rPr>
      </w:pPr>
      <w:r>
        <w:rPr>
          <w:color w:val="0D0D0D"/>
        </w:rPr>
        <w:t xml:space="preserve">     </w:t>
      </w:r>
      <w:hyperlink r:id="rId10" w:history="1">
        <w:r w:rsidRPr="00016CA6">
          <w:rPr>
            <w:rStyle w:val="Hyperlink"/>
            <w:rFonts w:ascii="Calibri" w:hAnsi="Calibri" w:cs="Calibri"/>
            <w:sz w:val="22"/>
            <w:szCs w:val="22"/>
          </w:rPr>
          <w:t>https://doi.org/10.5465/amr.2001.4378023</w:t>
        </w:r>
      </w:hyperlink>
      <w:r w:rsidRPr="00016CA6">
        <w:rPr>
          <w:rFonts w:ascii="Calibri" w:hAnsi="Calibri" w:cs="Calibri"/>
          <w:color w:val="0D0D0D"/>
          <w:sz w:val="22"/>
          <w:szCs w:val="22"/>
        </w:rPr>
        <w:t xml:space="preserve"> </w:t>
      </w:r>
    </w:p>
    <w:p w14:paraId="773F2478" w14:textId="4B9AB406" w:rsidR="00C765B7" w:rsidRDefault="00C765B7" w:rsidP="003868F8">
      <w:pPr>
        <w:tabs>
          <w:tab w:val="right" w:pos="8640"/>
          <w:tab w:val="right" w:pos="8640"/>
        </w:tabs>
        <w:ind w:firstLine="0"/>
        <w:rPr>
          <w:color w:val="0D0D0D"/>
        </w:rPr>
      </w:pPr>
    </w:p>
    <w:p w14:paraId="0A80BFE3" w14:textId="77777777" w:rsidR="006C13B0" w:rsidRPr="00016CA6" w:rsidRDefault="00C765B7" w:rsidP="003868F8">
      <w:pPr>
        <w:tabs>
          <w:tab w:val="right" w:pos="8640"/>
          <w:tab w:val="right" w:pos="8640"/>
        </w:tabs>
        <w:ind w:firstLine="0"/>
        <w:rPr>
          <w:rFonts w:ascii="Calibri" w:hAnsi="Calibri" w:cs="Calibri"/>
          <w:color w:val="0D0D0D"/>
          <w:sz w:val="22"/>
          <w:szCs w:val="22"/>
        </w:rPr>
      </w:pPr>
      <w:r w:rsidRPr="00016CA6">
        <w:rPr>
          <w:rFonts w:ascii="Calibri" w:hAnsi="Calibri" w:cs="Calibri"/>
          <w:color w:val="0D0D0D"/>
          <w:sz w:val="22"/>
          <w:szCs w:val="22"/>
        </w:rPr>
        <w:t xml:space="preserve">McCauley, C.D., Ruderman, M.N., </w:t>
      </w:r>
      <w:proofErr w:type="spellStart"/>
      <w:r w:rsidRPr="00016CA6">
        <w:rPr>
          <w:rFonts w:ascii="Calibri" w:hAnsi="Calibri" w:cs="Calibri"/>
          <w:color w:val="0D0D0D"/>
          <w:sz w:val="22"/>
          <w:szCs w:val="22"/>
        </w:rPr>
        <w:t>Ohlott</w:t>
      </w:r>
      <w:proofErr w:type="spellEnd"/>
      <w:r w:rsidRPr="00016CA6">
        <w:rPr>
          <w:rFonts w:ascii="Calibri" w:hAnsi="Calibri" w:cs="Calibri"/>
          <w:color w:val="0D0D0D"/>
          <w:sz w:val="22"/>
          <w:szCs w:val="22"/>
        </w:rPr>
        <w:t xml:space="preserve">, P.J., &amp; Morrow, J.E. (1994). Assessing the </w:t>
      </w:r>
    </w:p>
    <w:p w14:paraId="5569830C" w14:textId="77777777" w:rsidR="006C13B0" w:rsidRDefault="006C13B0" w:rsidP="003868F8">
      <w:pPr>
        <w:tabs>
          <w:tab w:val="right" w:pos="8640"/>
          <w:tab w:val="right" w:pos="8640"/>
        </w:tabs>
        <w:ind w:firstLine="0"/>
        <w:rPr>
          <w:color w:val="0D0D0D"/>
        </w:rPr>
      </w:pPr>
      <w:r w:rsidRPr="00016CA6">
        <w:rPr>
          <w:rFonts w:ascii="Calibri" w:hAnsi="Calibri" w:cs="Calibri"/>
          <w:color w:val="0D0D0D"/>
          <w:sz w:val="22"/>
          <w:szCs w:val="22"/>
        </w:rPr>
        <w:t xml:space="preserve">     </w:t>
      </w:r>
      <w:r w:rsidR="00C765B7" w:rsidRPr="00016CA6">
        <w:rPr>
          <w:rFonts w:ascii="Calibri" w:hAnsi="Calibri" w:cs="Calibri"/>
          <w:color w:val="0D0D0D"/>
          <w:sz w:val="22"/>
          <w:szCs w:val="22"/>
        </w:rPr>
        <w:t>development components of managerial jobs.</w:t>
      </w:r>
      <w:r w:rsidR="00C765B7">
        <w:rPr>
          <w:color w:val="0D0D0D"/>
        </w:rPr>
        <w:t xml:space="preserve"> </w:t>
      </w:r>
      <w:r w:rsidR="00C765B7" w:rsidRPr="00016CA6">
        <w:rPr>
          <w:rFonts w:ascii="Calibri" w:hAnsi="Calibri" w:cs="Calibri"/>
          <w:i/>
          <w:iCs/>
          <w:color w:val="0D0D0D"/>
          <w:sz w:val="22"/>
          <w:szCs w:val="22"/>
        </w:rPr>
        <w:t>Journal of Applied Psychology, 79(4)</w:t>
      </w:r>
      <w:r w:rsidR="00C765B7" w:rsidRPr="00016CA6">
        <w:rPr>
          <w:i/>
          <w:iCs/>
          <w:color w:val="0D0D0D"/>
          <w:sz w:val="22"/>
          <w:szCs w:val="22"/>
        </w:rPr>
        <w:t>,</w:t>
      </w:r>
      <w:r w:rsidR="00C765B7">
        <w:rPr>
          <w:i/>
          <w:iCs/>
          <w:color w:val="0D0D0D"/>
        </w:rPr>
        <w:t xml:space="preserve"> </w:t>
      </w:r>
      <w:r w:rsidR="00C765B7">
        <w:rPr>
          <w:color w:val="0D0D0D"/>
        </w:rPr>
        <w:t xml:space="preserve">544-560. </w:t>
      </w:r>
    </w:p>
    <w:p w14:paraId="5A2F56BE" w14:textId="70FFB933" w:rsidR="00C765B7" w:rsidRPr="00016CA6" w:rsidRDefault="006C13B0" w:rsidP="003868F8">
      <w:pPr>
        <w:tabs>
          <w:tab w:val="right" w:pos="8640"/>
          <w:tab w:val="right" w:pos="8640"/>
        </w:tabs>
        <w:ind w:firstLine="0"/>
        <w:rPr>
          <w:rFonts w:ascii="Calibri" w:hAnsi="Calibri" w:cs="Calibri"/>
          <w:color w:val="0D0D0D"/>
          <w:sz w:val="22"/>
          <w:szCs w:val="22"/>
        </w:rPr>
      </w:pPr>
      <w:r>
        <w:rPr>
          <w:color w:val="0D0D0D"/>
        </w:rPr>
        <w:t xml:space="preserve">     </w:t>
      </w:r>
      <w:hyperlink r:id="rId11" w:history="1">
        <w:r w:rsidRPr="00016CA6">
          <w:rPr>
            <w:rStyle w:val="Hyperlink"/>
            <w:rFonts w:ascii="Calibri" w:hAnsi="Calibri" w:cs="Calibri"/>
            <w:sz w:val="22"/>
            <w:szCs w:val="22"/>
          </w:rPr>
          <w:t>https://doi.org/10.1037/0021-9010.79.4.544</w:t>
        </w:r>
      </w:hyperlink>
      <w:r w:rsidRPr="00016CA6">
        <w:rPr>
          <w:rFonts w:ascii="Calibri" w:hAnsi="Calibri" w:cs="Calibri"/>
          <w:color w:val="0D0D0D"/>
          <w:sz w:val="22"/>
          <w:szCs w:val="22"/>
        </w:rPr>
        <w:t xml:space="preserve"> </w:t>
      </w:r>
    </w:p>
    <w:p w14:paraId="2E5BCF1F" w14:textId="77777777" w:rsidR="006C13B0" w:rsidRDefault="006C13B0" w:rsidP="003868F8">
      <w:pPr>
        <w:tabs>
          <w:tab w:val="right" w:pos="8640"/>
          <w:tab w:val="right" w:pos="8640"/>
        </w:tabs>
        <w:ind w:firstLine="0"/>
        <w:rPr>
          <w:color w:val="0D0D0D"/>
        </w:rPr>
      </w:pPr>
    </w:p>
    <w:p w14:paraId="28EC1895" w14:textId="4AB56763" w:rsidR="006C13B0" w:rsidRPr="00C765B7" w:rsidRDefault="006C13B0" w:rsidP="003868F8">
      <w:pPr>
        <w:tabs>
          <w:tab w:val="right" w:pos="8640"/>
          <w:tab w:val="right" w:pos="8640"/>
        </w:tabs>
        <w:ind w:firstLine="0"/>
        <w:rPr>
          <w:color w:val="0D0D0D"/>
        </w:rPr>
      </w:pPr>
      <w:r w:rsidRPr="00016CA6">
        <w:rPr>
          <w:rFonts w:ascii="Calibri" w:hAnsi="Calibri" w:cs="Calibri"/>
          <w:color w:val="0D0D0D"/>
          <w:sz w:val="22"/>
          <w:szCs w:val="22"/>
        </w:rPr>
        <w:t>Northouse, P.G. (2018).</w:t>
      </w:r>
      <w:r>
        <w:rPr>
          <w:color w:val="0D0D0D"/>
        </w:rPr>
        <w:t xml:space="preserve"> </w:t>
      </w:r>
      <w:r w:rsidR="008518F4">
        <w:rPr>
          <w:rFonts w:ascii="Calibri" w:hAnsi="Calibri" w:cs="Calibri"/>
          <w:i/>
          <w:iCs/>
          <w:color w:val="0D0D0D"/>
          <w:sz w:val="22"/>
          <w:szCs w:val="22"/>
        </w:rPr>
        <w:t>Leader</w:t>
      </w:r>
      <w:r w:rsidRPr="00016CA6">
        <w:rPr>
          <w:rFonts w:ascii="Calibri" w:hAnsi="Calibri" w:cs="Calibri"/>
          <w:i/>
          <w:iCs/>
          <w:color w:val="0D0D0D"/>
          <w:sz w:val="22"/>
          <w:szCs w:val="22"/>
        </w:rPr>
        <w:t xml:space="preserve">: Theory and practice. </w:t>
      </w:r>
      <w:r w:rsidRPr="00016CA6">
        <w:rPr>
          <w:rFonts w:ascii="Calibri" w:hAnsi="Calibri" w:cs="Calibri"/>
          <w:color w:val="0D0D0D"/>
          <w:sz w:val="22"/>
          <w:szCs w:val="22"/>
        </w:rPr>
        <w:t>Sage Publications.</w:t>
      </w:r>
    </w:p>
    <w:p w14:paraId="068C757A" w14:textId="77777777" w:rsidR="003868F8" w:rsidRDefault="003868F8" w:rsidP="003868F8">
      <w:pPr>
        <w:tabs>
          <w:tab w:val="right" w:pos="8640"/>
          <w:tab w:val="right" w:pos="8640"/>
        </w:tabs>
        <w:ind w:firstLine="0"/>
      </w:pPr>
    </w:p>
    <w:p w14:paraId="0000003D" w14:textId="77777777" w:rsidR="00E15129" w:rsidRDefault="00E15129">
      <w:pPr>
        <w:tabs>
          <w:tab w:val="right" w:pos="8640"/>
          <w:tab w:val="right" w:pos="8640"/>
        </w:tabs>
        <w:spacing w:line="240" w:lineRule="auto"/>
        <w:ind w:firstLine="0"/>
      </w:pPr>
    </w:p>
    <w:sectPr w:rsidR="00E15129">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F43B5" w14:textId="77777777" w:rsidR="005D689D" w:rsidRDefault="005D689D">
      <w:pPr>
        <w:spacing w:line="240" w:lineRule="auto"/>
      </w:pPr>
      <w:r>
        <w:separator/>
      </w:r>
    </w:p>
  </w:endnote>
  <w:endnote w:type="continuationSeparator" w:id="0">
    <w:p w14:paraId="4EA6F267" w14:textId="77777777" w:rsidR="005D689D" w:rsidRDefault="005D6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FA5D1" w14:textId="77777777" w:rsidR="005D689D" w:rsidRDefault="005D689D">
      <w:pPr>
        <w:spacing w:line="240" w:lineRule="auto"/>
      </w:pPr>
      <w:r>
        <w:separator/>
      </w:r>
    </w:p>
  </w:footnote>
  <w:footnote w:type="continuationSeparator" w:id="0">
    <w:p w14:paraId="30910C02" w14:textId="77777777" w:rsidR="005D689D" w:rsidRDefault="005D68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748ABDCD" w:rsidR="00E15129" w:rsidRPr="009532FF" w:rsidRDefault="00E94C7E">
    <w:pPr>
      <w:pBdr>
        <w:top w:val="nil"/>
        <w:left w:val="nil"/>
        <w:bottom w:val="nil"/>
        <w:right w:val="nil"/>
        <w:between w:val="nil"/>
      </w:pBdr>
      <w:tabs>
        <w:tab w:val="right" w:pos="8640"/>
        <w:tab w:val="right" w:pos="9360"/>
      </w:tabs>
      <w:ind w:firstLine="0"/>
      <w:rPr>
        <w:rFonts w:ascii="Calibri" w:hAnsi="Calibri" w:cs="Calibri"/>
        <w:color w:val="000000"/>
        <w:sz w:val="22"/>
        <w:szCs w:val="22"/>
      </w:rPr>
    </w:pPr>
    <w:r w:rsidRPr="009532FF">
      <w:rPr>
        <w:rFonts w:ascii="Calibri" w:hAnsi="Calibri" w:cs="Calibri"/>
        <w:sz w:val="22"/>
        <w:szCs w:val="22"/>
      </w:rPr>
      <w:t>Antwan D. Brown, LDR 807, Leader Developmen</w:t>
    </w:r>
    <w:r w:rsidR="006C13B0" w:rsidRPr="009532FF">
      <w:rPr>
        <w:rFonts w:ascii="Calibri" w:hAnsi="Calibri" w:cs="Calibri"/>
        <w:sz w:val="22"/>
        <w:szCs w:val="22"/>
      </w:rPr>
      <w:t>t</w:t>
    </w:r>
    <w:r w:rsidRPr="009532FF">
      <w:rPr>
        <w:rFonts w:ascii="Calibri" w:hAnsi="Calibri" w:cs="Calibri"/>
        <w:sz w:val="22"/>
        <w:szCs w:val="22"/>
      </w:rPr>
      <w:t xml:space="preserve">, </w:t>
    </w:r>
    <w:r w:rsidRPr="009532FF">
      <w:rPr>
        <w:rFonts w:ascii="Calibri" w:hAnsi="Calibri" w:cs="Calibri"/>
        <w:color w:val="000000"/>
        <w:sz w:val="22"/>
        <w:szCs w:val="22"/>
      </w:rPr>
      <w:t>Assignment</w:t>
    </w:r>
    <w:r w:rsidRPr="009532FF">
      <w:rPr>
        <w:rFonts w:ascii="Calibri" w:hAnsi="Calibri" w:cs="Calibri"/>
        <w:sz w:val="22"/>
        <w:szCs w:val="22"/>
      </w:rPr>
      <w:t xml:space="preserve"> 1, </w:t>
    </w:r>
    <w:r w:rsidR="008518F4">
      <w:rPr>
        <w:rFonts w:ascii="Calibri" w:hAnsi="Calibri" w:cs="Calibri"/>
        <w:sz w:val="22"/>
        <w:szCs w:val="22"/>
      </w:rPr>
      <w:t>FALL</w:t>
    </w:r>
    <w:r w:rsidRPr="009532FF">
      <w:rPr>
        <w:rFonts w:ascii="Calibri" w:hAnsi="Calibri" w:cs="Calibri"/>
        <w:sz w:val="22"/>
        <w:szCs w:val="22"/>
      </w:rPr>
      <w:t xml:space="preserve"> 2024, </w:t>
    </w:r>
    <w:r w:rsidR="008518F4">
      <w:rPr>
        <w:rFonts w:ascii="Calibri" w:hAnsi="Calibri" w:cs="Calibri"/>
        <w:sz w:val="22"/>
        <w:szCs w:val="22"/>
      </w:rPr>
      <w:t>10</w:t>
    </w:r>
    <w:r w:rsidRPr="009532FF">
      <w:rPr>
        <w:rFonts w:ascii="Calibri" w:hAnsi="Calibri" w:cs="Calibri"/>
        <w:sz w:val="22"/>
        <w:szCs w:val="22"/>
      </w:rPr>
      <w:t>/</w:t>
    </w:r>
    <w:r w:rsidR="008518F4">
      <w:rPr>
        <w:rFonts w:ascii="Calibri" w:hAnsi="Calibri" w:cs="Calibri"/>
        <w:sz w:val="22"/>
        <w:szCs w:val="22"/>
      </w:rPr>
      <w:t>23</w:t>
    </w:r>
    <w:r w:rsidRPr="009532FF">
      <w:rPr>
        <w:rFonts w:ascii="Calibri" w:hAnsi="Calibri" w:cs="Calibri"/>
        <w:sz w:val="22"/>
        <w:szCs w:val="22"/>
      </w:rPr>
      <w:t>/2024</w:t>
    </w:r>
    <w:r w:rsidRPr="009532FF">
      <w:rPr>
        <w:rFonts w:ascii="Calibri" w:hAnsi="Calibri" w:cs="Calibri"/>
        <w:sz w:val="22"/>
        <w:szCs w:val="22"/>
      </w:rPr>
      <w:tab/>
      <w:t xml:space="preserve"> </w:t>
    </w:r>
    <w:r w:rsidRPr="009532FF">
      <w:rPr>
        <w:rFonts w:ascii="Calibri" w:hAnsi="Calibri" w:cs="Calibri"/>
        <w:color w:val="000000"/>
        <w:sz w:val="22"/>
        <w:szCs w:val="22"/>
      </w:rPr>
      <w:t xml:space="preserve">                                   </w:t>
    </w:r>
    <w:r w:rsidRPr="009532FF">
      <w:rPr>
        <w:rFonts w:ascii="Calibri" w:hAnsi="Calibri" w:cs="Calibri"/>
        <w:color w:val="000000"/>
        <w:sz w:val="22"/>
        <w:szCs w:val="22"/>
      </w:rPr>
      <w:fldChar w:fldCharType="begin"/>
    </w:r>
    <w:r w:rsidRPr="009532FF">
      <w:rPr>
        <w:rFonts w:ascii="Calibri" w:hAnsi="Calibri" w:cs="Calibri"/>
        <w:color w:val="000000"/>
        <w:sz w:val="22"/>
        <w:szCs w:val="22"/>
      </w:rPr>
      <w:instrText>PAGE</w:instrText>
    </w:r>
    <w:r w:rsidRPr="009532FF">
      <w:rPr>
        <w:rFonts w:ascii="Calibri" w:hAnsi="Calibri" w:cs="Calibri"/>
        <w:color w:val="000000"/>
        <w:sz w:val="22"/>
        <w:szCs w:val="22"/>
      </w:rPr>
      <w:fldChar w:fldCharType="separate"/>
    </w:r>
    <w:r w:rsidR="00312C6C" w:rsidRPr="009532FF">
      <w:rPr>
        <w:rFonts w:ascii="Calibri" w:hAnsi="Calibri" w:cs="Calibri"/>
        <w:noProof/>
        <w:color w:val="000000"/>
        <w:sz w:val="22"/>
        <w:szCs w:val="22"/>
      </w:rPr>
      <w:t>1</w:t>
    </w:r>
    <w:r w:rsidRPr="009532FF">
      <w:rPr>
        <w:rFonts w:ascii="Calibri" w:hAnsi="Calibri" w:cs="Calibri"/>
        <w:color w:val="000000"/>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01AAA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5919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129"/>
    <w:rsid w:val="00016CA6"/>
    <w:rsid w:val="00192915"/>
    <w:rsid w:val="00312C6C"/>
    <w:rsid w:val="003868F8"/>
    <w:rsid w:val="003D47F6"/>
    <w:rsid w:val="004803D0"/>
    <w:rsid w:val="004D2BF8"/>
    <w:rsid w:val="005D689D"/>
    <w:rsid w:val="006C13B0"/>
    <w:rsid w:val="0073474F"/>
    <w:rsid w:val="008518F4"/>
    <w:rsid w:val="00884D25"/>
    <w:rsid w:val="008E27EB"/>
    <w:rsid w:val="009532FF"/>
    <w:rsid w:val="009F65A7"/>
    <w:rsid w:val="00B66D16"/>
    <w:rsid w:val="00BE0E02"/>
    <w:rsid w:val="00C765B7"/>
    <w:rsid w:val="00D979BC"/>
    <w:rsid w:val="00E15129"/>
    <w:rsid w:val="00E94C7E"/>
    <w:rsid w:val="00EA2938"/>
    <w:rsid w:val="00F41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0BCDC0"/>
  <w15:docId w15:val="{46588B56-9933-8140-9EF7-BD01AA54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E94C7E"/>
    <w:pPr>
      <w:tabs>
        <w:tab w:val="clear" w:pos="8640"/>
      </w:tabs>
      <w:autoSpaceDE w:val="0"/>
      <w:autoSpaceDN w:val="0"/>
      <w:adjustRightInd w:val="0"/>
      <w:spacing w:line="240" w:lineRule="auto"/>
      <w:ind w:firstLine="0"/>
    </w:pPr>
    <w:rPr>
      <w:rFonts w:ascii="Arial" w:hAnsi="Arial" w:cs="Arial"/>
      <w:color w:val="000000"/>
    </w:rPr>
  </w:style>
  <w:style w:type="character" w:styleId="Emphasis">
    <w:name w:val="Emphasis"/>
    <w:basedOn w:val="DefaultParagraphFont"/>
    <w:uiPriority w:val="20"/>
    <w:qFormat/>
    <w:rsid w:val="003868F8"/>
    <w:rPr>
      <w:i/>
      <w:iCs/>
    </w:rPr>
  </w:style>
  <w:style w:type="character" w:styleId="UnresolvedMention">
    <w:name w:val="Unresolved Mention"/>
    <w:basedOn w:val="DefaultParagraphFont"/>
    <w:uiPriority w:val="99"/>
    <w:semiHidden/>
    <w:unhideWhenUsed/>
    <w:rsid w:val="00386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786">
      <w:bodyDiv w:val="1"/>
      <w:marLeft w:val="0"/>
      <w:marRight w:val="0"/>
      <w:marTop w:val="0"/>
      <w:marBottom w:val="0"/>
      <w:divBdr>
        <w:top w:val="none" w:sz="0" w:space="0" w:color="auto"/>
        <w:left w:val="none" w:sz="0" w:space="0" w:color="auto"/>
        <w:bottom w:val="none" w:sz="0" w:space="0" w:color="auto"/>
        <w:right w:val="none" w:sz="0" w:space="0" w:color="auto"/>
      </w:divBdr>
    </w:div>
    <w:div w:id="1937521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46/annurev.psych.60.110707.1636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0021-9010.79.4.544" TargetMode="External"/><Relationship Id="rId5" Type="http://schemas.openxmlformats.org/officeDocument/2006/relationships/webSettings" Target="webSettings.xml"/><Relationship Id="rId10" Type="http://schemas.openxmlformats.org/officeDocument/2006/relationships/hyperlink" Target="https://doi.org/10.5465/amr.2001.4378023" TargetMode="External"/><Relationship Id="rId4" Type="http://schemas.openxmlformats.org/officeDocument/2006/relationships/settings" Target="settings.xml"/><Relationship Id="rId9" Type="http://schemas.openxmlformats.org/officeDocument/2006/relationships/hyperlink" Target="https://doi.org/10.1016/S1048-9843(00)00061-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704</Words>
  <Characters>4014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Antwan Brown</cp:lastModifiedBy>
  <cp:revision>6</cp:revision>
  <dcterms:created xsi:type="dcterms:W3CDTF">2024-04-06T17:13:00Z</dcterms:created>
  <dcterms:modified xsi:type="dcterms:W3CDTF">2024-10-24T22:53:00Z</dcterms:modified>
</cp:coreProperties>
</file>