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E0CD3" w:rsidRDefault="005E0CD3">
      <w:pPr>
        <w:rPr>
          <w:b/>
        </w:rPr>
      </w:pPr>
      <w:bookmarkStart w:id="0" w:name="_heading=h.gjdgxs" w:colFirst="0" w:colLast="0"/>
      <w:bookmarkEnd w:id="0"/>
    </w:p>
    <w:p w14:paraId="00000002" w14:textId="77777777" w:rsidR="005E0CD3" w:rsidRDefault="005E0CD3">
      <w:pPr>
        <w:rPr>
          <w:b/>
        </w:rPr>
      </w:pPr>
    </w:p>
    <w:p w14:paraId="00000003" w14:textId="77777777" w:rsidR="005E0CD3" w:rsidRDefault="005E0CD3">
      <w:pPr>
        <w:rPr>
          <w:b/>
        </w:rPr>
      </w:pPr>
    </w:p>
    <w:p w14:paraId="00000004" w14:textId="77777777" w:rsidR="005E0CD3" w:rsidRDefault="005E0CD3">
      <w:pPr>
        <w:rPr>
          <w:b/>
        </w:rPr>
      </w:pPr>
    </w:p>
    <w:p w14:paraId="00000005" w14:textId="77777777" w:rsidR="005E0CD3" w:rsidRDefault="005E0CD3">
      <w:pPr>
        <w:rPr>
          <w:b/>
        </w:rPr>
      </w:pPr>
    </w:p>
    <w:p w14:paraId="00000006" w14:textId="77777777" w:rsidR="005E0CD3" w:rsidRDefault="005E0CD3">
      <w:pPr>
        <w:rPr>
          <w:b/>
        </w:rPr>
      </w:pPr>
    </w:p>
    <w:p w14:paraId="00000007" w14:textId="77777777" w:rsidR="005E0CD3" w:rsidRDefault="005E0CD3">
      <w:pPr>
        <w:rPr>
          <w:b/>
        </w:rPr>
      </w:pPr>
    </w:p>
    <w:p w14:paraId="00000008" w14:textId="77777777" w:rsidR="005E0CD3" w:rsidRDefault="005E0CD3">
      <w:pPr>
        <w:rPr>
          <w:b/>
        </w:rPr>
      </w:pPr>
    </w:p>
    <w:p w14:paraId="00000009" w14:textId="77777777" w:rsidR="005E0CD3" w:rsidRDefault="005E0CD3">
      <w:pPr>
        <w:rPr>
          <w:b/>
        </w:rPr>
      </w:pPr>
    </w:p>
    <w:p w14:paraId="0000000A" w14:textId="77777777" w:rsidR="005E0CD3" w:rsidRDefault="005E0CD3">
      <w:pPr>
        <w:rPr>
          <w:b/>
        </w:rPr>
      </w:pPr>
    </w:p>
    <w:p w14:paraId="0000000B" w14:textId="77777777" w:rsidR="005E0CD3" w:rsidRDefault="005E0CD3">
      <w:pPr>
        <w:rPr>
          <w:b/>
        </w:rPr>
      </w:pPr>
    </w:p>
    <w:p w14:paraId="0000000C" w14:textId="77777777" w:rsidR="005E0CD3" w:rsidRDefault="005E0CD3">
      <w:pPr>
        <w:rPr>
          <w:b/>
        </w:rPr>
      </w:pPr>
    </w:p>
    <w:p w14:paraId="0000000D" w14:textId="77777777" w:rsidR="005E0CD3" w:rsidRDefault="005E0CD3">
      <w:pPr>
        <w:rPr>
          <w:b/>
        </w:rPr>
      </w:pPr>
    </w:p>
    <w:p w14:paraId="0000000E" w14:textId="2755503B" w:rsidR="005E0CD3" w:rsidRDefault="00BA496D">
      <w:pPr>
        <w:jc w:val="center"/>
      </w:pPr>
      <w:r>
        <w:t>PHI 800-12 Transformative Learning and Adult Education</w:t>
      </w:r>
    </w:p>
    <w:p w14:paraId="0000000F" w14:textId="77777777" w:rsidR="005E0CD3" w:rsidRDefault="005E0CD3">
      <w:pPr>
        <w:jc w:val="center"/>
      </w:pPr>
    </w:p>
    <w:p w14:paraId="00000010" w14:textId="2BCA3BE0" w:rsidR="005E0CD3" w:rsidRDefault="007714F4">
      <w:pPr>
        <w:jc w:val="center"/>
      </w:pPr>
      <w:r>
        <w:t>Obed Alcime</w:t>
      </w:r>
    </w:p>
    <w:p w14:paraId="00000011" w14:textId="77777777" w:rsidR="005E0CD3" w:rsidRDefault="005E0CD3">
      <w:pPr>
        <w:jc w:val="center"/>
      </w:pPr>
    </w:p>
    <w:p w14:paraId="00000012" w14:textId="77777777" w:rsidR="005E0CD3" w:rsidRDefault="00000000">
      <w:pPr>
        <w:jc w:val="center"/>
      </w:pPr>
      <w:r>
        <w:t>Omega Graduate School</w:t>
      </w:r>
    </w:p>
    <w:p w14:paraId="00000013" w14:textId="77777777" w:rsidR="005E0CD3" w:rsidRDefault="005E0CD3">
      <w:pPr>
        <w:jc w:val="center"/>
      </w:pPr>
    </w:p>
    <w:p w14:paraId="00000014" w14:textId="52CB8B7A" w:rsidR="005E0CD3" w:rsidRDefault="00BA496D">
      <w:pPr>
        <w:jc w:val="center"/>
      </w:pPr>
      <w:r>
        <w:t>November 9</w:t>
      </w:r>
      <w:r w:rsidR="007714F4">
        <w:t>, 2024</w:t>
      </w:r>
    </w:p>
    <w:p w14:paraId="00000015" w14:textId="77777777" w:rsidR="005E0CD3" w:rsidRDefault="005E0CD3">
      <w:pPr>
        <w:jc w:val="center"/>
      </w:pPr>
    </w:p>
    <w:p w14:paraId="00000016" w14:textId="77777777" w:rsidR="005E0CD3" w:rsidRDefault="005E0CD3">
      <w:pPr>
        <w:jc w:val="center"/>
      </w:pPr>
    </w:p>
    <w:p w14:paraId="00000017" w14:textId="77777777" w:rsidR="005E0CD3" w:rsidRDefault="005E0CD3">
      <w:pPr>
        <w:jc w:val="center"/>
      </w:pPr>
    </w:p>
    <w:p w14:paraId="00000018" w14:textId="77777777" w:rsidR="005E0CD3" w:rsidRDefault="005E0CD3">
      <w:pPr>
        <w:jc w:val="center"/>
      </w:pPr>
    </w:p>
    <w:p w14:paraId="00000019" w14:textId="77777777" w:rsidR="005E0CD3" w:rsidRDefault="005E0CD3">
      <w:pPr>
        <w:jc w:val="center"/>
      </w:pPr>
    </w:p>
    <w:p w14:paraId="0000001A" w14:textId="77777777" w:rsidR="005E0CD3" w:rsidRDefault="00000000">
      <w:pPr>
        <w:jc w:val="center"/>
      </w:pPr>
      <w:r>
        <w:t>Professor</w:t>
      </w:r>
    </w:p>
    <w:p w14:paraId="0000001B" w14:textId="77777777" w:rsidR="005E0CD3" w:rsidRDefault="005E0CD3">
      <w:pPr>
        <w:jc w:val="center"/>
      </w:pPr>
    </w:p>
    <w:p w14:paraId="0000001C" w14:textId="77777777" w:rsidR="005E0CD3" w:rsidRDefault="005E0CD3">
      <w:pPr>
        <w:jc w:val="center"/>
      </w:pPr>
    </w:p>
    <w:p w14:paraId="0000001D" w14:textId="7A1BD54F" w:rsidR="005E0CD3" w:rsidRDefault="00000000">
      <w:pPr>
        <w:jc w:val="center"/>
      </w:pPr>
      <w:r>
        <w:t xml:space="preserve">Dr. </w:t>
      </w:r>
      <w:r w:rsidR="00BA496D">
        <w:t>Reichard</w:t>
      </w:r>
    </w:p>
    <w:p w14:paraId="0000001E" w14:textId="77777777" w:rsidR="005E0CD3" w:rsidRDefault="00000000">
      <w:pPr>
        <w:jc w:val="center"/>
        <w:rPr>
          <w:b/>
        </w:rPr>
      </w:pPr>
      <w:r>
        <w:br w:type="page"/>
      </w:r>
    </w:p>
    <w:p w14:paraId="0000001F" w14:textId="77777777" w:rsidR="005E0CD3"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059051973"/>
      </w:sdtPr>
      <w:sdtContent>
        <w:p w14:paraId="00000020" w14:textId="77777777" w:rsidR="005E0CD3"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5E0CD3"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5E0CD3"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sidR="005E0CD3">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5E0CD3" w:rsidRDefault="005E0CD3">
      <w:pPr>
        <w:spacing w:after="200" w:line="276" w:lineRule="auto"/>
        <w:rPr>
          <w:rFonts w:ascii="Arial" w:eastAsia="Arial" w:hAnsi="Arial" w:cs="Arial"/>
          <w:sz w:val="22"/>
          <w:szCs w:val="22"/>
        </w:rPr>
      </w:pPr>
    </w:p>
    <w:p w14:paraId="00000024" w14:textId="77777777" w:rsidR="005E0CD3" w:rsidRDefault="005E0CD3">
      <w:pPr>
        <w:spacing w:line="480" w:lineRule="auto"/>
        <w:ind w:left="720" w:hanging="720"/>
        <w:jc w:val="both"/>
        <w:rPr>
          <w:b/>
        </w:rPr>
      </w:pPr>
    </w:p>
    <w:p w14:paraId="00000025" w14:textId="77777777" w:rsidR="005E0CD3" w:rsidRDefault="00000000">
      <w:pPr>
        <w:spacing w:line="480" w:lineRule="auto"/>
        <w:ind w:left="720" w:hanging="720"/>
        <w:jc w:val="both"/>
        <w:rPr>
          <w:b/>
        </w:rPr>
      </w:pPr>
      <w:r>
        <w:br w:type="page"/>
      </w:r>
    </w:p>
    <w:p w14:paraId="48598501" w14:textId="77777777" w:rsidR="003F3DA0" w:rsidRPr="003F3DA0" w:rsidRDefault="00000000" w:rsidP="00F258B8">
      <w:pPr>
        <w:spacing w:before="100" w:beforeAutospacing="1" w:after="100" w:afterAutospacing="1" w:line="480" w:lineRule="auto"/>
      </w:pPr>
      <w:r w:rsidRPr="00F258B8">
        <w:rPr>
          <w:b/>
          <w:bCs/>
        </w:rPr>
        <w:lastRenderedPageBreak/>
        <w:t>Source One</w:t>
      </w:r>
      <w:r>
        <w:t xml:space="preserve">: </w:t>
      </w:r>
      <w:r w:rsidR="003F3DA0" w:rsidRPr="003F3DA0">
        <w:t xml:space="preserve">Knowles, M. S. (1980). </w:t>
      </w:r>
      <w:r w:rsidR="003F3DA0" w:rsidRPr="003F3DA0">
        <w:rPr>
          <w:i/>
          <w:iCs/>
        </w:rPr>
        <w:t>The modern practice of adult education: From pedagogy to andragogy</w:t>
      </w:r>
      <w:r w:rsidR="003F3DA0" w:rsidRPr="003F3DA0">
        <w:t>. Cambridge Adult Education.</w:t>
      </w:r>
    </w:p>
    <w:p w14:paraId="00000027" w14:textId="70E45C49" w:rsidR="005E0CD3" w:rsidRPr="00A40971" w:rsidRDefault="00000000" w:rsidP="00A40971">
      <w:pPr>
        <w:spacing w:before="100" w:beforeAutospacing="1" w:after="100" w:afterAutospacing="1" w:line="480" w:lineRule="auto"/>
      </w:pPr>
      <w:r>
        <w:rPr>
          <w:b/>
        </w:rPr>
        <w:t xml:space="preserve">Comment 1:  </w:t>
      </w:r>
    </w:p>
    <w:p w14:paraId="3DE2EECC" w14:textId="418F7869" w:rsidR="00617237" w:rsidRPr="00617237" w:rsidRDefault="00000000" w:rsidP="00617237">
      <w:pPr>
        <w:spacing w:line="480" w:lineRule="auto"/>
        <w:rPr>
          <w:b/>
        </w:rPr>
      </w:pPr>
      <w:r>
        <w:rPr>
          <w:b/>
        </w:rPr>
        <w:t xml:space="preserve">Quote/Paraphrase: </w:t>
      </w:r>
      <w:r w:rsidR="00617237" w:rsidRPr="00617237">
        <w:rPr>
          <w:bCs/>
        </w:rPr>
        <w:t xml:space="preserve">Knowles (1980) states that the assumptions of andragogy are that adults are self-directed, have life experiences that contribute to their learning, are motivated to learn by internal factors, and </w:t>
      </w:r>
      <w:r w:rsidR="00F528DA">
        <w:rPr>
          <w:bCs/>
        </w:rPr>
        <w:t>setting goals</w:t>
      </w:r>
      <w:r w:rsidR="00617237" w:rsidRPr="00617237">
        <w:rPr>
          <w:bCs/>
        </w:rPr>
        <w:t>. Knowles also asserts that adult learning requires a different approach than that used with children, as adults typically prefer to be responsible for their own learning. They bring a readiness to learn that is often based on the tasks and challenges they face in their social roles, such as in their professional or personal lives. Moreover, Knowles argues that adult learners are generally practical, seeking out learning that is relevant to their current life circumstances and immediately applicable. This self-motivated, experience-based model makes andragogy unique and distinct in its focus on adults' needs and capacities.</w:t>
      </w:r>
      <w:r w:rsidR="00E20867">
        <w:rPr>
          <w:bCs/>
        </w:rPr>
        <w:t xml:space="preserve"> </w:t>
      </w:r>
      <w:r w:rsidR="00617237" w:rsidRPr="00617237">
        <w:rPr>
          <w:bCs/>
        </w:rPr>
        <w:t>(p. 44)</w:t>
      </w:r>
    </w:p>
    <w:p w14:paraId="00000029" w14:textId="45EFCD58" w:rsidR="005E0CD3" w:rsidRDefault="00000000" w:rsidP="002C7EDA">
      <w:pPr>
        <w:spacing w:line="480" w:lineRule="auto"/>
      </w:pPr>
      <w:r>
        <w:rPr>
          <w:b/>
        </w:rPr>
        <w:t xml:space="preserve"> </w:t>
      </w:r>
    </w:p>
    <w:p w14:paraId="0000002A" w14:textId="1D08940B" w:rsidR="005E0CD3" w:rsidRPr="00A50356" w:rsidRDefault="00000000" w:rsidP="00F4468E">
      <w:pPr>
        <w:spacing w:line="480" w:lineRule="auto"/>
        <w:rPr>
          <w:bCs/>
        </w:rPr>
      </w:pPr>
      <w:r>
        <w:rPr>
          <w:b/>
        </w:rPr>
        <w:t>Essential Element:</w:t>
      </w:r>
      <w:r w:rsidR="00A50356">
        <w:rPr>
          <w:b/>
        </w:rPr>
        <w:t xml:space="preserve"> </w:t>
      </w:r>
      <w:r w:rsidR="00A50356" w:rsidRPr="00A50356">
        <w:rPr>
          <w:bCs/>
        </w:rPr>
        <w:t xml:space="preserve">This comment is associated with the essential element </w:t>
      </w:r>
      <w:r w:rsidR="00617237">
        <w:rPr>
          <w:bCs/>
        </w:rPr>
        <w:t>andragogy.</w:t>
      </w:r>
    </w:p>
    <w:p w14:paraId="5734CFFE" w14:textId="77777777" w:rsidR="009D4C86" w:rsidRDefault="009D4C86" w:rsidP="00617237">
      <w:pPr>
        <w:spacing w:line="480" w:lineRule="auto"/>
        <w:rPr>
          <w:b/>
        </w:rPr>
      </w:pPr>
    </w:p>
    <w:p w14:paraId="2F5D6B43" w14:textId="750D8A06" w:rsidR="00617237" w:rsidRPr="00DD2E62" w:rsidRDefault="00000000" w:rsidP="00617237">
      <w:pPr>
        <w:spacing w:line="480" w:lineRule="auto"/>
        <w:rPr>
          <w:bCs/>
        </w:rPr>
      </w:pPr>
      <w:r>
        <w:rPr>
          <w:b/>
        </w:rPr>
        <w:t xml:space="preserve">Additive/Variant Analysis: </w:t>
      </w:r>
      <w:r w:rsidR="00DD2E62">
        <w:rPr>
          <w:bCs/>
        </w:rPr>
        <w:t xml:space="preserve">From a variant perspective, </w:t>
      </w:r>
      <w:r w:rsidR="00DD2E62" w:rsidRPr="00DD2E62">
        <w:rPr>
          <w:bCs/>
        </w:rPr>
        <w:t xml:space="preserve">Knowles’ model may not universally apply to all adult learners, especially those unfamiliar with self-directed learning. Learners from </w:t>
      </w:r>
      <w:r w:rsidR="004F1C34">
        <w:rPr>
          <w:bCs/>
        </w:rPr>
        <w:t>pedagogical</w:t>
      </w:r>
      <w:r w:rsidR="00DD2E62" w:rsidRPr="00DD2E62">
        <w:rPr>
          <w:bCs/>
        </w:rPr>
        <w:t xml:space="preserve"> </w:t>
      </w:r>
      <w:r w:rsidR="004F1C34">
        <w:rPr>
          <w:bCs/>
        </w:rPr>
        <w:t>environments</w:t>
      </w:r>
      <w:r w:rsidR="00DD2E62" w:rsidRPr="00DD2E62">
        <w:rPr>
          <w:bCs/>
        </w:rPr>
        <w:t xml:space="preserve"> may prefer structured guidance and feedback, finding it challenging to transition to an autonomous learning model. Additionally, the assumption of intrinsic motivation may overlook adults who engage in education due to external pressures, like job requirements. Therefore, while influential, Knowles’ model may require</w:t>
      </w:r>
      <w:r w:rsidR="00DD2E62">
        <w:rPr>
          <w:bCs/>
        </w:rPr>
        <w:t xml:space="preserve"> practical</w:t>
      </w:r>
      <w:r w:rsidR="00DD2E62" w:rsidRPr="00DD2E62">
        <w:rPr>
          <w:bCs/>
        </w:rPr>
        <w:t xml:space="preserve"> adaptation</w:t>
      </w:r>
      <w:r w:rsidR="00DD2E62">
        <w:rPr>
          <w:bCs/>
        </w:rPr>
        <w:t>s</w:t>
      </w:r>
      <w:r w:rsidR="00DD2E62" w:rsidRPr="00DD2E62">
        <w:rPr>
          <w:bCs/>
        </w:rPr>
        <w:t xml:space="preserve"> for a broader range of adult learners.</w:t>
      </w:r>
    </w:p>
    <w:p w14:paraId="364E6B02" w14:textId="77777777" w:rsidR="00DD2E62" w:rsidRDefault="00DD2E62" w:rsidP="00C472FC">
      <w:pPr>
        <w:spacing w:line="480" w:lineRule="auto"/>
        <w:rPr>
          <w:bCs/>
        </w:rPr>
      </w:pPr>
    </w:p>
    <w:p w14:paraId="12E1A827" w14:textId="36125BDE" w:rsidR="00DD2E62" w:rsidRPr="00DD2E62" w:rsidRDefault="00000000" w:rsidP="00DD2E62">
      <w:pPr>
        <w:spacing w:line="480" w:lineRule="auto"/>
      </w:pPr>
      <w:r>
        <w:rPr>
          <w:b/>
        </w:rPr>
        <w:t>Contextualization</w:t>
      </w:r>
      <w:r w:rsidR="00DD2E62">
        <w:rPr>
          <w:b/>
        </w:rPr>
        <w:t xml:space="preserve">: </w:t>
      </w:r>
      <w:r w:rsidR="00DD2E62">
        <w:t xml:space="preserve">As an adjunct professor, </w:t>
      </w:r>
      <w:r w:rsidR="001C2534">
        <w:t xml:space="preserve">I see how </w:t>
      </w:r>
      <w:r w:rsidR="00DD2E62" w:rsidRPr="00DD2E62">
        <w:t xml:space="preserve">Knowles’ principles </w:t>
      </w:r>
      <w:r w:rsidR="001C2534">
        <w:t>may be</w:t>
      </w:r>
      <w:r w:rsidR="00DD2E62" w:rsidRPr="00DD2E62">
        <w:t xml:space="preserve"> adapted to meet various learner needs. </w:t>
      </w:r>
      <w:r w:rsidR="001C2534">
        <w:t xml:space="preserve">I would like to begin </w:t>
      </w:r>
      <w:r w:rsidR="004F1C34">
        <w:t>incorporating</w:t>
      </w:r>
      <w:r w:rsidR="00FA1062">
        <w:t xml:space="preserve"> more</w:t>
      </w:r>
      <w:r w:rsidR="004F1C34">
        <w:t xml:space="preserve"> self-directed learning modules with</w:t>
      </w:r>
      <w:r w:rsidR="001C2534">
        <w:t xml:space="preserve"> a</w:t>
      </w:r>
      <w:r w:rsidR="00DD2E62" w:rsidRPr="00DD2E62">
        <w:t xml:space="preserve"> blend </w:t>
      </w:r>
      <w:r w:rsidR="001C2534">
        <w:t xml:space="preserve">of </w:t>
      </w:r>
      <w:r w:rsidR="00DD2E62" w:rsidRPr="00DD2E62">
        <w:t>instructor-led sessions</w:t>
      </w:r>
      <w:r w:rsidR="001C2534">
        <w:t xml:space="preserve"> </w:t>
      </w:r>
      <w:r w:rsidR="004F1C34">
        <w:t>in the courses that I teach, especially since I have</w:t>
      </w:r>
      <w:r w:rsidR="009821B4">
        <w:t xml:space="preserve"> recently been given</w:t>
      </w:r>
      <w:r w:rsidR="004F1C34">
        <w:t xml:space="preserve"> some curricular autonomy in my courses</w:t>
      </w:r>
      <w:r w:rsidR="00384D37">
        <w:t xml:space="preserve">. </w:t>
      </w:r>
      <w:r w:rsidR="004F1C34">
        <w:t>Educational p</w:t>
      </w:r>
      <w:r w:rsidR="00DD2E62" w:rsidRPr="00DD2E62">
        <w:t>rograms for working</w:t>
      </w:r>
      <w:r w:rsidR="001C2534">
        <w:t xml:space="preserve"> </w:t>
      </w:r>
      <w:r w:rsidR="00DD2E62" w:rsidRPr="00DD2E62">
        <w:t xml:space="preserve">adults </w:t>
      </w:r>
      <w:r w:rsidR="001C2534">
        <w:t>should</w:t>
      </w:r>
      <w:r w:rsidR="00DD2E62" w:rsidRPr="00DD2E62">
        <w:t xml:space="preserve"> offer more guided pathways to account for time constraints and external pressures. These adaptations reflect the importance of balancing autonomy with support to create</w:t>
      </w:r>
      <w:r w:rsidR="004F1C34">
        <w:t xml:space="preserve"> more</w:t>
      </w:r>
      <w:r w:rsidR="00DD2E62" w:rsidRPr="00DD2E62">
        <w:t xml:space="preserve"> inclusive learning environments. By adapting Knowles' framework, </w:t>
      </w:r>
      <w:r w:rsidR="004F1C34">
        <w:t>I</w:t>
      </w:r>
      <w:r w:rsidR="00DD2E62" w:rsidRPr="00DD2E62">
        <w:t xml:space="preserve"> can meet</w:t>
      </w:r>
      <w:r w:rsidR="004F1C34">
        <w:t xml:space="preserve"> these</w:t>
      </w:r>
      <w:r w:rsidR="00DD2E62" w:rsidRPr="00DD2E62">
        <w:t xml:space="preserve"> diverse needs while </w:t>
      </w:r>
      <w:r w:rsidR="004F1C34">
        <w:t xml:space="preserve">beginning to fully </w:t>
      </w:r>
      <w:r w:rsidR="00DD2E62" w:rsidRPr="00DD2E62">
        <w:t>embrac</w:t>
      </w:r>
      <w:r w:rsidR="004F1C34">
        <w:t>e</w:t>
      </w:r>
      <w:r w:rsidR="00DD2E62" w:rsidRPr="00DD2E62">
        <w:t xml:space="preserve"> andragogy’s core principles.</w:t>
      </w:r>
    </w:p>
    <w:p w14:paraId="66C00FD5" w14:textId="1DC3DC4D" w:rsidR="003F3DA0" w:rsidRPr="003F3DA0" w:rsidRDefault="009D4C86" w:rsidP="00F258B8">
      <w:pPr>
        <w:spacing w:before="100" w:beforeAutospacing="1" w:after="100" w:afterAutospacing="1" w:line="480" w:lineRule="auto"/>
      </w:pPr>
      <w:r w:rsidRPr="003F3DA0">
        <w:rPr>
          <w:b/>
        </w:rPr>
        <w:t>Source Two</w:t>
      </w:r>
      <w:r>
        <w:t xml:space="preserve">: </w:t>
      </w:r>
      <w:r w:rsidR="003F3DA0" w:rsidRPr="003F3DA0">
        <w:t xml:space="preserve">Knowles, M. S. (1984). </w:t>
      </w:r>
      <w:r w:rsidR="003F3DA0" w:rsidRPr="003F3DA0">
        <w:rPr>
          <w:i/>
          <w:iCs/>
        </w:rPr>
        <w:t>Andragogy in action: Applying modern principles of adult learning</w:t>
      </w:r>
      <w:r w:rsidR="003F3DA0" w:rsidRPr="003F3DA0">
        <w:t>. Jossey-Bass.</w:t>
      </w:r>
    </w:p>
    <w:p w14:paraId="1AAECA9E" w14:textId="795B2983" w:rsidR="009D4C86" w:rsidRPr="003F3DA0" w:rsidRDefault="00000000" w:rsidP="009D4C86">
      <w:pPr>
        <w:spacing w:line="480" w:lineRule="auto"/>
        <w:rPr>
          <w:b/>
        </w:rPr>
      </w:pPr>
      <w:r>
        <w:rPr>
          <w:b/>
        </w:rPr>
        <w:t>Quote/</w:t>
      </w:r>
      <w:r w:rsidR="001851BA">
        <w:rPr>
          <w:b/>
        </w:rPr>
        <w:t>Paraphrase:</w:t>
      </w:r>
      <w:r w:rsidR="00CE7381">
        <w:rPr>
          <w:b/>
        </w:rPr>
        <w:t xml:space="preserve"> </w:t>
      </w:r>
      <w:r w:rsidR="009D4C86">
        <w:rPr>
          <w:b/>
        </w:rPr>
        <w:t>“</w:t>
      </w:r>
      <w:r w:rsidR="009D4C86" w:rsidRPr="009D4C86">
        <w:rPr>
          <w:bCs/>
        </w:rPr>
        <w:t>Andragogy is premised on at least four crucial assumptions about the characteristics of adult learners that are different from those of child learners: (1) Their self-concept moves from one of being a dependent personality toward one of being a self-directing human being; (2) They accumulate a growing reservoir of experience that becomes an increasing resource for learning; (3) Their readiness to learn becomes oriented increasingly to the developmental tasks of their social roles; and (4) Their time perspective changes from one of postponed application of knowledge to immediacy of application, and accordingly, their orientation toward learning shifts from one of subject-centeredness to one of problem-centeredness</w:t>
      </w:r>
      <w:r w:rsidR="00FA1062">
        <w:rPr>
          <w:bCs/>
        </w:rPr>
        <w:t>.</w:t>
      </w:r>
      <w:r w:rsidR="009D4C86">
        <w:rPr>
          <w:bCs/>
        </w:rPr>
        <w:t>”</w:t>
      </w:r>
      <w:r w:rsidR="009D4C86" w:rsidRPr="009D4C86">
        <w:rPr>
          <w:bCs/>
        </w:rPr>
        <w:t xml:space="preserve"> (Knowles, 1984, p. 55).</w:t>
      </w:r>
    </w:p>
    <w:p w14:paraId="00000032" w14:textId="3E9FD455" w:rsidR="005E0CD3" w:rsidRDefault="005E0CD3" w:rsidP="00F4468E">
      <w:pPr>
        <w:spacing w:line="480" w:lineRule="auto"/>
        <w:rPr>
          <w:b/>
        </w:rPr>
      </w:pPr>
    </w:p>
    <w:p w14:paraId="00000034" w14:textId="0090DBC1" w:rsidR="005E0CD3" w:rsidRDefault="00000000" w:rsidP="00F4468E">
      <w:pPr>
        <w:spacing w:line="480" w:lineRule="auto"/>
        <w:rPr>
          <w:b/>
        </w:rPr>
      </w:pPr>
      <w:r>
        <w:rPr>
          <w:b/>
        </w:rPr>
        <w:t>Essential Element:</w:t>
      </w:r>
      <w:r w:rsidR="00CC79BA">
        <w:rPr>
          <w:b/>
        </w:rPr>
        <w:t xml:space="preserve"> </w:t>
      </w:r>
      <w:r w:rsidR="00CC79BA" w:rsidRPr="00CC79BA">
        <w:rPr>
          <w:bCs/>
        </w:rPr>
        <w:t>This quote</w:t>
      </w:r>
      <w:r w:rsidR="00FE16EF">
        <w:rPr>
          <w:bCs/>
        </w:rPr>
        <w:t xml:space="preserve"> is associated with the essential element </w:t>
      </w:r>
      <w:r w:rsidR="00384D37">
        <w:rPr>
          <w:bCs/>
        </w:rPr>
        <w:t>Andragogy.</w:t>
      </w:r>
    </w:p>
    <w:p w14:paraId="20EB2638" w14:textId="7B412F18" w:rsidR="009D4C86" w:rsidRPr="0095646C" w:rsidRDefault="00000000" w:rsidP="0095646C">
      <w:pPr>
        <w:pStyle w:val="NormalWeb"/>
        <w:spacing w:before="240" w:after="240" w:line="480" w:lineRule="auto"/>
        <w:rPr>
          <w:bCs/>
        </w:rPr>
      </w:pPr>
      <w:r>
        <w:rPr>
          <w:b/>
        </w:rPr>
        <w:lastRenderedPageBreak/>
        <w:t>Additive/Variant Analysis</w:t>
      </w:r>
      <w:r w:rsidR="0095646C">
        <w:rPr>
          <w:b/>
        </w:rPr>
        <w:t xml:space="preserve">: </w:t>
      </w:r>
      <w:r w:rsidR="0095646C" w:rsidRPr="0095646C">
        <w:rPr>
          <w:bCs/>
        </w:rPr>
        <w:t>This quote</w:t>
      </w:r>
      <w:r w:rsidR="0095646C">
        <w:rPr>
          <w:bCs/>
        </w:rPr>
        <w:t xml:space="preserve"> from Knowles</w:t>
      </w:r>
      <w:r w:rsidR="0095646C" w:rsidRPr="0095646C">
        <w:rPr>
          <w:bCs/>
        </w:rPr>
        <w:t xml:space="preserve"> is additive to my understanding that</w:t>
      </w:r>
      <w:r w:rsidR="009D4C86" w:rsidRPr="0095646C">
        <w:rPr>
          <w:bCs/>
        </w:rPr>
        <w:t xml:space="preserve"> </w:t>
      </w:r>
      <w:r w:rsidR="0095646C">
        <w:rPr>
          <w:bCs/>
        </w:rPr>
        <w:t>as</w:t>
      </w:r>
      <w:r w:rsidR="009D4C86" w:rsidRPr="0095646C">
        <w:rPr>
          <w:bCs/>
        </w:rPr>
        <w:t xml:space="preserve"> adults mature, they prefer autonomy in learning, using life experiences as a resource to understand </w:t>
      </w:r>
      <w:r w:rsidR="00690EEE">
        <w:rPr>
          <w:bCs/>
        </w:rPr>
        <w:t xml:space="preserve">the </w:t>
      </w:r>
      <w:r w:rsidR="00690EEE" w:rsidRPr="0095646C">
        <w:rPr>
          <w:bCs/>
        </w:rPr>
        <w:t>latest information</w:t>
      </w:r>
      <w:r w:rsidR="009D4C86" w:rsidRPr="0095646C">
        <w:rPr>
          <w:bCs/>
        </w:rPr>
        <w:t>. Their motivation is often linked to their evolving roles, making education relevant to career or family responsibilities. Additionally, adults prioritize immediate application of knowledge, gravitating towards practical, problem-solving tasks rather than abstract subjects</w:t>
      </w:r>
      <w:r w:rsidR="0095646C">
        <w:rPr>
          <w:bCs/>
        </w:rPr>
        <w:t>.</w:t>
      </w:r>
    </w:p>
    <w:p w14:paraId="00000039" w14:textId="61567AFB" w:rsidR="005E0CD3" w:rsidRPr="0095646C" w:rsidRDefault="00000000" w:rsidP="00C472FC">
      <w:pPr>
        <w:spacing w:line="480" w:lineRule="auto"/>
        <w:rPr>
          <w:bCs/>
        </w:rPr>
      </w:pPr>
      <w:r>
        <w:rPr>
          <w:b/>
        </w:rPr>
        <w:t xml:space="preserve">Contextualization: </w:t>
      </w:r>
      <w:r w:rsidR="00C85557" w:rsidRPr="00C85557">
        <w:rPr>
          <w:bCs/>
        </w:rPr>
        <w:t>During my career,</w:t>
      </w:r>
      <w:r w:rsidR="00C85557">
        <w:rPr>
          <w:b/>
        </w:rPr>
        <w:t xml:space="preserve"> </w:t>
      </w:r>
      <w:r w:rsidR="0095646C" w:rsidRPr="0095646C">
        <w:rPr>
          <w:bCs/>
        </w:rPr>
        <w:t xml:space="preserve">Knowles’ assumptions about adult learning </w:t>
      </w:r>
      <w:r w:rsidR="00C85557">
        <w:rPr>
          <w:bCs/>
        </w:rPr>
        <w:t>have been</w:t>
      </w:r>
      <w:r w:rsidR="0095646C" w:rsidRPr="0095646C">
        <w:rPr>
          <w:bCs/>
        </w:rPr>
        <w:t xml:space="preserve"> reflected in</w:t>
      </w:r>
      <w:r w:rsidR="00C85557">
        <w:rPr>
          <w:bCs/>
        </w:rPr>
        <w:t xml:space="preserve"> my job</w:t>
      </w:r>
      <w:r w:rsidR="0095646C" w:rsidRPr="0095646C">
        <w:rPr>
          <w:bCs/>
        </w:rPr>
        <w:t xml:space="preserve"> training, where hands-on, problem-solving tasks dominate. For instance, </w:t>
      </w:r>
      <w:r w:rsidR="00C85557">
        <w:rPr>
          <w:bCs/>
        </w:rPr>
        <w:t>I have been involved in employee</w:t>
      </w:r>
      <w:r w:rsidR="0095646C" w:rsidRPr="0095646C">
        <w:rPr>
          <w:bCs/>
        </w:rPr>
        <w:t xml:space="preserve"> training programs</w:t>
      </w:r>
      <w:r w:rsidR="00C85557">
        <w:rPr>
          <w:bCs/>
        </w:rPr>
        <w:t xml:space="preserve"> that</w:t>
      </w:r>
      <w:r w:rsidR="0095646C" w:rsidRPr="0095646C">
        <w:rPr>
          <w:bCs/>
        </w:rPr>
        <w:t xml:space="preserve"> use real-life scenarios to engage adult learners, aligning with </w:t>
      </w:r>
      <w:r w:rsidR="00C85557">
        <w:rPr>
          <w:bCs/>
        </w:rPr>
        <w:t>my</w:t>
      </w:r>
      <w:r w:rsidR="0095646C" w:rsidRPr="0095646C">
        <w:rPr>
          <w:bCs/>
        </w:rPr>
        <w:t xml:space="preserve"> need for </w:t>
      </w:r>
      <w:r w:rsidR="00C85557">
        <w:rPr>
          <w:bCs/>
        </w:rPr>
        <w:t xml:space="preserve">instantly </w:t>
      </w:r>
      <w:r w:rsidR="0095646C" w:rsidRPr="0095646C">
        <w:rPr>
          <w:bCs/>
        </w:rPr>
        <w:t>applicable knowledge</w:t>
      </w:r>
      <w:r w:rsidR="00C85557">
        <w:rPr>
          <w:bCs/>
        </w:rPr>
        <w:t xml:space="preserve"> at work</w:t>
      </w:r>
      <w:r w:rsidR="0095646C" w:rsidRPr="0095646C">
        <w:rPr>
          <w:bCs/>
        </w:rPr>
        <w:t xml:space="preserve">. </w:t>
      </w:r>
      <w:r w:rsidR="00C85557">
        <w:rPr>
          <w:bCs/>
        </w:rPr>
        <w:t>These training programs were o</w:t>
      </w:r>
      <w:r w:rsidR="0095646C" w:rsidRPr="0095646C">
        <w:rPr>
          <w:bCs/>
        </w:rPr>
        <w:t xml:space="preserve">nline education </w:t>
      </w:r>
      <w:r w:rsidR="0087038A" w:rsidRPr="0095646C">
        <w:rPr>
          <w:bCs/>
        </w:rPr>
        <w:t>platforms that</w:t>
      </w:r>
      <w:r w:rsidR="00C85557">
        <w:rPr>
          <w:bCs/>
        </w:rPr>
        <w:t xml:space="preserve"> used </w:t>
      </w:r>
      <w:r w:rsidR="0095646C" w:rsidRPr="0095646C">
        <w:rPr>
          <w:bCs/>
        </w:rPr>
        <w:t xml:space="preserve">self-paced modules, allowing </w:t>
      </w:r>
      <w:r w:rsidR="00C85557">
        <w:rPr>
          <w:bCs/>
        </w:rPr>
        <w:t>me</w:t>
      </w:r>
      <w:r w:rsidR="0095646C" w:rsidRPr="0095646C">
        <w:rPr>
          <w:bCs/>
        </w:rPr>
        <w:t xml:space="preserve"> to</w:t>
      </w:r>
      <w:r w:rsidR="00C85557">
        <w:rPr>
          <w:bCs/>
        </w:rPr>
        <w:t xml:space="preserve"> immediately</w:t>
      </w:r>
      <w:r w:rsidR="0095646C" w:rsidRPr="0095646C">
        <w:rPr>
          <w:bCs/>
        </w:rPr>
        <w:t xml:space="preserve"> apply new skills </w:t>
      </w:r>
      <w:r w:rsidR="00C85557">
        <w:rPr>
          <w:bCs/>
        </w:rPr>
        <w:t>in the workplace</w:t>
      </w:r>
      <w:r w:rsidR="0095646C" w:rsidRPr="0095646C">
        <w:rPr>
          <w:bCs/>
        </w:rPr>
        <w:t xml:space="preserve">. </w:t>
      </w:r>
    </w:p>
    <w:p w14:paraId="7980F768" w14:textId="77777777" w:rsidR="005775BD" w:rsidRDefault="005775BD">
      <w:pPr>
        <w:spacing w:line="480" w:lineRule="auto"/>
        <w:ind w:left="720" w:hanging="720"/>
        <w:rPr>
          <w:b/>
        </w:rPr>
      </w:pPr>
    </w:p>
    <w:p w14:paraId="4E5BC8E7" w14:textId="77777777" w:rsidR="003F3DA0" w:rsidRPr="003F3DA0" w:rsidRDefault="00000000" w:rsidP="003F3DA0">
      <w:pPr>
        <w:spacing w:before="100" w:beforeAutospacing="1" w:after="100" w:afterAutospacing="1" w:line="480" w:lineRule="auto"/>
        <w:ind w:left="720" w:hanging="720"/>
      </w:pPr>
      <w:r w:rsidRPr="003F3DA0">
        <w:rPr>
          <w:b/>
          <w:bCs/>
        </w:rPr>
        <w:t>Source T</w:t>
      </w:r>
      <w:r w:rsidR="00D2208F" w:rsidRPr="003F3DA0">
        <w:rPr>
          <w:b/>
          <w:bCs/>
        </w:rPr>
        <w:t>hree</w:t>
      </w:r>
      <w:r>
        <w:t>:</w:t>
      </w:r>
      <w:r w:rsidR="00CA568F">
        <w:t xml:space="preserve"> </w:t>
      </w:r>
      <w:r w:rsidR="003F3DA0" w:rsidRPr="003F3DA0">
        <w:t xml:space="preserve">Wang, L., &amp; Zhang, T. (2021). Application of andragogical principles in online learning: Fostering engagement and autonomy among adult learners. </w:t>
      </w:r>
      <w:r w:rsidR="003F3DA0" w:rsidRPr="003F3DA0">
        <w:rPr>
          <w:i/>
          <w:iCs/>
        </w:rPr>
        <w:t>Journal of Adult Learning, 42</w:t>
      </w:r>
      <w:r w:rsidR="003F3DA0" w:rsidRPr="003F3DA0">
        <w:t>(3), 112–128.</w:t>
      </w:r>
    </w:p>
    <w:p w14:paraId="0000003B" w14:textId="1BE36FBB" w:rsidR="005E0CD3" w:rsidRDefault="00000000" w:rsidP="00F4468E">
      <w:pPr>
        <w:spacing w:line="480" w:lineRule="auto"/>
      </w:pPr>
      <w:bookmarkStart w:id="2" w:name="_heading=h.30j0zll" w:colFirst="0" w:colLast="0"/>
      <w:bookmarkEnd w:id="2"/>
      <w:r>
        <w:rPr>
          <w:b/>
        </w:rPr>
        <w:t>Comment 3:</w:t>
      </w:r>
      <w:r>
        <w:rPr>
          <w:b/>
          <w:color w:val="FF0000"/>
        </w:rPr>
        <w:t xml:space="preserve"> </w:t>
      </w:r>
    </w:p>
    <w:p w14:paraId="0000003C" w14:textId="0585F984" w:rsidR="005E0CD3" w:rsidRPr="000340F1" w:rsidRDefault="00000000" w:rsidP="00F4468E">
      <w:pPr>
        <w:spacing w:line="480" w:lineRule="auto"/>
        <w:rPr>
          <w:b/>
        </w:rPr>
      </w:pPr>
      <w:r>
        <w:rPr>
          <w:b/>
        </w:rPr>
        <w:t>Quote/</w:t>
      </w:r>
      <w:r w:rsidR="000340F1">
        <w:rPr>
          <w:b/>
        </w:rPr>
        <w:t>Paraphrase:</w:t>
      </w:r>
      <w:r w:rsidR="00121F50">
        <w:rPr>
          <w:b/>
        </w:rPr>
        <w:t xml:space="preserve"> </w:t>
      </w:r>
      <w:r w:rsidR="00121F50">
        <w:t xml:space="preserve">Wang and Zhang </w:t>
      </w:r>
      <w:r w:rsidR="00CB3565">
        <w:t>(2021</w:t>
      </w:r>
      <w:r w:rsidR="00121F50">
        <w:t>) state that i</w:t>
      </w:r>
      <w:r w:rsidR="00FD46C8" w:rsidRPr="00FD46C8">
        <w:t xml:space="preserve">ntegrating andragogy in online education has proven effective in increasing motivation and completion rates among adult students, who often juggle work and family responsibilities alongside their studies. This approach also validates the learner's prior experience, making the learning process both </w:t>
      </w:r>
      <w:r w:rsidR="00FD46C8" w:rsidRPr="00FD46C8">
        <w:lastRenderedPageBreak/>
        <w:t>personalized and relevant. Andragogy in online learning thus meets the demands of adult learners, providing them with a supportive and flexible educational experience</w:t>
      </w:r>
      <w:r w:rsidR="00121F50">
        <w:t>.</w:t>
      </w:r>
      <w:r w:rsidR="00FD46C8" w:rsidRPr="00FD46C8">
        <w:t xml:space="preserve"> (p. 115)</w:t>
      </w:r>
    </w:p>
    <w:p w14:paraId="5B4D78FD" w14:textId="77777777" w:rsidR="00F258B8" w:rsidRDefault="00F258B8" w:rsidP="00F4468E">
      <w:pPr>
        <w:spacing w:line="480" w:lineRule="auto"/>
      </w:pPr>
    </w:p>
    <w:p w14:paraId="0000003E" w14:textId="2D2764A9" w:rsidR="005E0CD3" w:rsidRDefault="00000000" w:rsidP="00F4468E">
      <w:pPr>
        <w:spacing w:line="480" w:lineRule="auto"/>
        <w:rPr>
          <w:bCs/>
        </w:rPr>
      </w:pPr>
      <w:r>
        <w:rPr>
          <w:b/>
        </w:rPr>
        <w:t>Essential Element:</w:t>
      </w:r>
      <w:r w:rsidR="000340F1">
        <w:rPr>
          <w:b/>
        </w:rPr>
        <w:t xml:space="preserve"> </w:t>
      </w:r>
      <w:r w:rsidR="000340F1" w:rsidRPr="000340F1">
        <w:rPr>
          <w:bCs/>
        </w:rPr>
        <w:t xml:space="preserve">This quote is associated with the essential element </w:t>
      </w:r>
      <w:r w:rsidR="00FD46C8">
        <w:rPr>
          <w:bCs/>
        </w:rPr>
        <w:t>Andragogy.</w:t>
      </w:r>
    </w:p>
    <w:p w14:paraId="739AD102" w14:textId="77777777" w:rsidR="00F258B8" w:rsidRPr="000340F1" w:rsidRDefault="00F258B8" w:rsidP="00F4468E">
      <w:pPr>
        <w:spacing w:line="480" w:lineRule="auto"/>
        <w:rPr>
          <w:bCs/>
        </w:rPr>
      </w:pPr>
    </w:p>
    <w:p w14:paraId="49DC541D" w14:textId="53CB4217" w:rsidR="005B0860" w:rsidRPr="00FD46C8" w:rsidRDefault="00000000" w:rsidP="00F4468E">
      <w:pPr>
        <w:spacing w:line="480" w:lineRule="auto"/>
        <w:rPr>
          <w:rFonts w:asciiTheme="minorHAnsi" w:hAnsiTheme="minorHAnsi" w:cstheme="minorHAnsi"/>
          <w:bCs/>
          <w:color w:val="000000"/>
        </w:rPr>
      </w:pPr>
      <w:r>
        <w:rPr>
          <w:b/>
        </w:rPr>
        <w:t>Additive/Variant Analysis:</w:t>
      </w:r>
      <w:r w:rsidR="006946BB" w:rsidRPr="006946BB">
        <w:rPr>
          <w:rFonts w:ascii="Arial" w:hAnsi="Arial" w:cs="Arial"/>
          <w:b/>
          <w:color w:val="000000"/>
          <w:sz w:val="22"/>
          <w:szCs w:val="22"/>
        </w:rPr>
        <w:t xml:space="preserve"> </w:t>
      </w:r>
      <w:r w:rsidR="00FD46C8">
        <w:rPr>
          <w:rFonts w:asciiTheme="minorHAnsi" w:hAnsiTheme="minorHAnsi" w:cstheme="minorHAnsi"/>
          <w:bCs/>
          <w:color w:val="000000"/>
        </w:rPr>
        <w:t>This quote is variant to my andragogical understanding of the strength of online learning</w:t>
      </w:r>
      <w:r w:rsidR="00602FCA">
        <w:rPr>
          <w:rFonts w:asciiTheme="minorHAnsi" w:hAnsiTheme="minorHAnsi" w:cstheme="minorHAnsi"/>
          <w:bCs/>
          <w:color w:val="000000"/>
        </w:rPr>
        <w:t>, as s</w:t>
      </w:r>
      <w:r w:rsidR="00FD46C8" w:rsidRPr="00FD46C8">
        <w:rPr>
          <w:rFonts w:asciiTheme="minorHAnsi" w:hAnsiTheme="minorHAnsi" w:cstheme="minorHAnsi"/>
          <w:bCs/>
          <w:color w:val="000000"/>
        </w:rPr>
        <w:t xml:space="preserve">elf-directed learning may not suit all adult learners, </w:t>
      </w:r>
      <w:r w:rsidR="0087038A">
        <w:rPr>
          <w:rFonts w:asciiTheme="minorHAnsi" w:hAnsiTheme="minorHAnsi" w:cstheme="minorHAnsi"/>
          <w:bCs/>
          <w:color w:val="000000"/>
        </w:rPr>
        <w:t xml:space="preserve">especially older adult learners </w:t>
      </w:r>
      <w:r w:rsidR="00FD46C8" w:rsidRPr="00FD46C8">
        <w:rPr>
          <w:rFonts w:asciiTheme="minorHAnsi" w:hAnsiTheme="minorHAnsi" w:cstheme="minorHAnsi"/>
          <w:bCs/>
          <w:color w:val="000000"/>
        </w:rPr>
        <w:t>new to online platforms</w:t>
      </w:r>
      <w:r w:rsidR="0087038A">
        <w:rPr>
          <w:rFonts w:asciiTheme="minorHAnsi" w:hAnsiTheme="minorHAnsi" w:cstheme="minorHAnsi"/>
          <w:bCs/>
          <w:color w:val="000000"/>
        </w:rPr>
        <w:t>.</w:t>
      </w:r>
      <w:r w:rsidR="00FD46C8" w:rsidRPr="00FD46C8">
        <w:rPr>
          <w:rFonts w:asciiTheme="minorHAnsi" w:hAnsiTheme="minorHAnsi" w:cstheme="minorHAnsi"/>
          <w:bCs/>
          <w:color w:val="000000"/>
        </w:rPr>
        <w:t xml:space="preserve"> </w:t>
      </w:r>
      <w:r w:rsidR="0087038A">
        <w:rPr>
          <w:rFonts w:asciiTheme="minorHAnsi" w:hAnsiTheme="minorHAnsi" w:cstheme="minorHAnsi"/>
          <w:bCs/>
          <w:color w:val="000000"/>
        </w:rPr>
        <w:t>A lack of pedagogical</w:t>
      </w:r>
      <w:r w:rsidR="00FD46C8" w:rsidRPr="00FD46C8">
        <w:rPr>
          <w:rFonts w:asciiTheme="minorHAnsi" w:hAnsiTheme="minorHAnsi" w:cstheme="minorHAnsi"/>
          <w:bCs/>
          <w:color w:val="000000"/>
        </w:rPr>
        <w:t xml:space="preserve"> structure </w:t>
      </w:r>
      <w:r w:rsidR="0087038A">
        <w:rPr>
          <w:rFonts w:asciiTheme="minorHAnsi" w:hAnsiTheme="minorHAnsi" w:cstheme="minorHAnsi"/>
          <w:bCs/>
          <w:color w:val="000000"/>
        </w:rPr>
        <w:t>may</w:t>
      </w:r>
      <w:r w:rsidR="00FD46C8" w:rsidRPr="00FD46C8">
        <w:rPr>
          <w:rFonts w:asciiTheme="minorHAnsi" w:hAnsiTheme="minorHAnsi" w:cstheme="minorHAnsi"/>
          <w:bCs/>
          <w:color w:val="000000"/>
        </w:rPr>
        <w:t xml:space="preserve"> lead to disengagement or feelings of isolation, impacting motivation. </w:t>
      </w:r>
      <w:r w:rsidR="0087038A">
        <w:rPr>
          <w:rFonts w:asciiTheme="minorHAnsi" w:hAnsiTheme="minorHAnsi" w:cstheme="minorHAnsi"/>
          <w:bCs/>
          <w:color w:val="000000"/>
        </w:rPr>
        <w:t xml:space="preserve">Furthermore, </w:t>
      </w:r>
      <w:r w:rsidR="00FD46C8" w:rsidRPr="00FD46C8">
        <w:rPr>
          <w:rFonts w:asciiTheme="minorHAnsi" w:hAnsiTheme="minorHAnsi" w:cstheme="minorHAnsi"/>
          <w:bCs/>
          <w:color w:val="000000"/>
        </w:rPr>
        <w:t>some adult learners may lack the technological skills necessary to navigate online courses independently, creating additional barriers</w:t>
      </w:r>
      <w:r w:rsidR="0087038A">
        <w:rPr>
          <w:rFonts w:asciiTheme="minorHAnsi" w:hAnsiTheme="minorHAnsi" w:cstheme="minorHAnsi"/>
          <w:bCs/>
          <w:color w:val="000000"/>
        </w:rPr>
        <w:t xml:space="preserve">, </w:t>
      </w:r>
      <w:r w:rsidR="00FD46C8" w:rsidRPr="00FD46C8">
        <w:rPr>
          <w:rFonts w:asciiTheme="minorHAnsi" w:hAnsiTheme="minorHAnsi" w:cstheme="minorHAnsi"/>
          <w:bCs/>
          <w:color w:val="000000"/>
        </w:rPr>
        <w:t xml:space="preserve">especially in complex subjects that require additional support. </w:t>
      </w:r>
    </w:p>
    <w:p w14:paraId="65FD6A3E" w14:textId="77777777" w:rsidR="00F258B8" w:rsidRDefault="00F258B8" w:rsidP="005B0860">
      <w:pPr>
        <w:spacing w:line="480" w:lineRule="auto"/>
        <w:rPr>
          <w:b/>
        </w:rPr>
      </w:pPr>
    </w:p>
    <w:p w14:paraId="00000042" w14:textId="15512B78" w:rsidR="005E0CD3" w:rsidRPr="00B059F6" w:rsidRDefault="00000000" w:rsidP="005B0860">
      <w:pPr>
        <w:spacing w:line="480" w:lineRule="auto"/>
        <w:rPr>
          <w:bCs/>
        </w:rPr>
      </w:pPr>
      <w:r>
        <w:rPr>
          <w:b/>
        </w:rPr>
        <w:t>Contextualization:</w:t>
      </w:r>
      <w:r w:rsidR="00CB3565">
        <w:rPr>
          <w:b/>
        </w:rPr>
        <w:t xml:space="preserve"> </w:t>
      </w:r>
      <w:r w:rsidR="002511E4" w:rsidRPr="002511E4">
        <w:rPr>
          <w:bCs/>
        </w:rPr>
        <w:t>Recently, I was offered an opportunity to conduct a training class for my wife’s company.</w:t>
      </w:r>
      <w:r w:rsidR="002511E4">
        <w:rPr>
          <w:b/>
        </w:rPr>
        <w:t xml:space="preserve"> </w:t>
      </w:r>
      <w:r w:rsidR="00CB3565" w:rsidRPr="00253E41">
        <w:rPr>
          <w:bCs/>
        </w:rPr>
        <w:t>My wife is a virtual program manager for a technological company that trains older adults to become more familiar with technology.</w:t>
      </w:r>
      <w:r w:rsidR="00253E41" w:rsidRPr="00253E41">
        <w:rPr>
          <w:bCs/>
        </w:rPr>
        <w:t xml:space="preserve"> </w:t>
      </w:r>
      <w:r w:rsidR="002511E4">
        <w:rPr>
          <w:bCs/>
        </w:rPr>
        <w:t>O</w:t>
      </w:r>
      <w:r w:rsidR="00253E41" w:rsidRPr="00253E41">
        <w:rPr>
          <w:bCs/>
        </w:rPr>
        <w:t xml:space="preserve">nline educational programs </w:t>
      </w:r>
      <w:r w:rsidR="00602FCA">
        <w:rPr>
          <w:bCs/>
        </w:rPr>
        <w:t>should</w:t>
      </w:r>
      <w:r w:rsidR="00253E41" w:rsidRPr="00253E41">
        <w:rPr>
          <w:bCs/>
        </w:rPr>
        <w:t xml:space="preserve"> </w:t>
      </w:r>
      <w:r w:rsidR="002511E4">
        <w:rPr>
          <w:bCs/>
        </w:rPr>
        <w:t>require</w:t>
      </w:r>
      <w:r w:rsidR="00253E41" w:rsidRPr="00253E41">
        <w:rPr>
          <w:bCs/>
        </w:rPr>
        <w:t xml:space="preserve"> free online training for middle aged to older adults who</w:t>
      </w:r>
      <w:r w:rsidR="002511E4">
        <w:rPr>
          <w:bCs/>
        </w:rPr>
        <w:t xml:space="preserve"> work blue collar jobs or</w:t>
      </w:r>
      <w:r w:rsidR="00253E41" w:rsidRPr="00253E41">
        <w:rPr>
          <w:bCs/>
        </w:rPr>
        <w:t xml:space="preserve"> have not kept up with today’s technological advances.</w:t>
      </w:r>
      <w:r w:rsidR="00253E41">
        <w:rPr>
          <w:b/>
        </w:rPr>
        <w:t xml:space="preserve"> </w:t>
      </w:r>
      <w:r w:rsidR="00253E41" w:rsidRPr="00B059F6">
        <w:rPr>
          <w:bCs/>
        </w:rPr>
        <w:t xml:space="preserve">Access to similar types of resources should be offered as </w:t>
      </w:r>
      <w:r w:rsidR="002511E4">
        <w:rPr>
          <w:bCs/>
        </w:rPr>
        <w:t xml:space="preserve">a form </w:t>
      </w:r>
      <w:r w:rsidR="00384D37">
        <w:rPr>
          <w:bCs/>
        </w:rPr>
        <w:t>of structured</w:t>
      </w:r>
      <w:r w:rsidR="002511E4">
        <w:rPr>
          <w:bCs/>
        </w:rPr>
        <w:t xml:space="preserve"> pedagogical</w:t>
      </w:r>
      <w:r w:rsidR="00253E41" w:rsidRPr="00B059F6">
        <w:rPr>
          <w:bCs/>
        </w:rPr>
        <w:t xml:space="preserve"> support to successfully </w:t>
      </w:r>
      <w:r w:rsidR="00384D37" w:rsidRPr="00B059F6">
        <w:rPr>
          <w:bCs/>
        </w:rPr>
        <w:t>complete</w:t>
      </w:r>
      <w:r w:rsidR="00253E41" w:rsidRPr="00B059F6">
        <w:rPr>
          <w:bCs/>
        </w:rPr>
        <w:t xml:space="preserve"> online education </w:t>
      </w:r>
      <w:r w:rsidR="002511E4" w:rsidRPr="00B059F6">
        <w:rPr>
          <w:bCs/>
        </w:rPr>
        <w:t>programs,</w:t>
      </w:r>
      <w:r w:rsidR="00253E41" w:rsidRPr="00B059F6">
        <w:rPr>
          <w:bCs/>
        </w:rPr>
        <w:t xml:space="preserve"> </w:t>
      </w:r>
      <w:r w:rsidR="002511E4">
        <w:rPr>
          <w:bCs/>
        </w:rPr>
        <w:t>synchronizing with</w:t>
      </w:r>
      <w:r w:rsidR="00253E41" w:rsidRPr="00B059F6">
        <w:rPr>
          <w:bCs/>
        </w:rPr>
        <w:t xml:space="preserve"> andragogical support</w:t>
      </w:r>
      <w:r w:rsidR="00B059F6">
        <w:rPr>
          <w:bCs/>
        </w:rPr>
        <w:t>.</w:t>
      </w:r>
    </w:p>
    <w:p w14:paraId="7BAFA0E3" w14:textId="77777777" w:rsidR="00FA1062" w:rsidRDefault="00FA1062" w:rsidP="00F4468E">
      <w:pPr>
        <w:spacing w:line="480" w:lineRule="auto"/>
        <w:rPr>
          <w:b/>
        </w:rPr>
      </w:pPr>
      <w:bookmarkStart w:id="3" w:name="_Hlk176622075"/>
    </w:p>
    <w:p w14:paraId="00000043" w14:textId="39548CF0" w:rsidR="005E0CD3" w:rsidRPr="005B7E96" w:rsidRDefault="00000000" w:rsidP="00F4468E">
      <w:pPr>
        <w:spacing w:line="480" w:lineRule="auto"/>
        <w:rPr>
          <w:b/>
        </w:rPr>
      </w:pPr>
      <w:r>
        <w:rPr>
          <w:b/>
        </w:rPr>
        <w:t>Comment 4:</w:t>
      </w:r>
    </w:p>
    <w:p w14:paraId="27D5F387" w14:textId="399E3284" w:rsidR="00533EAE" w:rsidRPr="00533EAE" w:rsidRDefault="00000000" w:rsidP="00F4468E">
      <w:pPr>
        <w:spacing w:line="480" w:lineRule="auto"/>
        <w:rPr>
          <w:bCs/>
        </w:rPr>
      </w:pPr>
      <w:r w:rsidRPr="005B7E96">
        <w:rPr>
          <w:b/>
        </w:rPr>
        <w:t>Quote/</w:t>
      </w:r>
      <w:r w:rsidR="000A409A" w:rsidRPr="005B7E96">
        <w:rPr>
          <w:b/>
        </w:rPr>
        <w:t>Paraphrase</w:t>
      </w:r>
      <w:r w:rsidR="000A409A" w:rsidRPr="0031695C">
        <w:rPr>
          <w:bCs/>
        </w:rPr>
        <w:t>:</w:t>
      </w:r>
      <w:r w:rsidR="001E39D4">
        <w:rPr>
          <w:bCs/>
        </w:rPr>
        <w:t xml:space="preserve"> </w:t>
      </w:r>
      <w:r w:rsidR="001E39D4" w:rsidRPr="001E39D4">
        <w:rPr>
          <w:bCs/>
        </w:rPr>
        <w:t>Wang and Zhang</w:t>
      </w:r>
      <w:r w:rsidR="001E39D4">
        <w:rPr>
          <w:bCs/>
        </w:rPr>
        <w:t xml:space="preserve"> (2021) </w:t>
      </w:r>
      <w:r w:rsidR="001E39D4" w:rsidRPr="001E39D4">
        <w:rPr>
          <w:bCs/>
        </w:rPr>
        <w:t xml:space="preserve">emphasize the importance of collaborative learning in online education for adults, stating that facilitating peer interaction and collaborative projects </w:t>
      </w:r>
      <w:r w:rsidR="001E39D4" w:rsidRPr="001E39D4">
        <w:rPr>
          <w:bCs/>
        </w:rPr>
        <w:lastRenderedPageBreak/>
        <w:t>in online courses fosters a sense of community among adult learners, enhancing engagement and knowledge sharing</w:t>
      </w:r>
      <w:r w:rsidR="00602FCA">
        <w:rPr>
          <w:bCs/>
        </w:rPr>
        <w:t>.</w:t>
      </w:r>
      <w:r w:rsidR="001E39D4" w:rsidRPr="001E39D4">
        <w:rPr>
          <w:bCs/>
        </w:rPr>
        <w:t xml:space="preserve"> </w:t>
      </w:r>
      <w:r w:rsidR="00602FCA">
        <w:rPr>
          <w:bCs/>
        </w:rPr>
        <w:t>(</w:t>
      </w:r>
      <w:r w:rsidR="001E39D4" w:rsidRPr="001E39D4">
        <w:rPr>
          <w:bCs/>
        </w:rPr>
        <w:t xml:space="preserve">p. 120) </w:t>
      </w:r>
    </w:p>
    <w:p w14:paraId="7745CE06" w14:textId="55EC3CF0" w:rsidR="0031695C" w:rsidRPr="0031695C" w:rsidRDefault="005C223F" w:rsidP="0031695C">
      <w:pPr>
        <w:spacing w:line="480" w:lineRule="auto"/>
        <w:ind w:left="1440"/>
        <w:rPr>
          <w:bCs/>
        </w:rPr>
      </w:pPr>
      <w:r w:rsidRPr="0031695C">
        <w:rPr>
          <w:bCs/>
        </w:rPr>
        <w:t xml:space="preserve"> </w:t>
      </w:r>
    </w:p>
    <w:p w14:paraId="49C14322" w14:textId="05C515A2" w:rsidR="00364199" w:rsidRPr="000340F1" w:rsidRDefault="00000000" w:rsidP="00F4468E">
      <w:pPr>
        <w:spacing w:line="480" w:lineRule="auto"/>
        <w:rPr>
          <w:bCs/>
        </w:rPr>
      </w:pPr>
      <w:r>
        <w:rPr>
          <w:b/>
        </w:rPr>
        <w:t>Essential Element:</w:t>
      </w:r>
      <w:r w:rsidR="00364199" w:rsidRPr="00364199">
        <w:rPr>
          <w:bCs/>
        </w:rPr>
        <w:t xml:space="preserve"> </w:t>
      </w:r>
      <w:r w:rsidR="00364199" w:rsidRPr="000340F1">
        <w:rPr>
          <w:bCs/>
        </w:rPr>
        <w:t xml:space="preserve">This quote is associated with the essential element </w:t>
      </w:r>
      <w:r w:rsidR="001E39D4">
        <w:rPr>
          <w:bCs/>
        </w:rPr>
        <w:t>Andragogy.</w:t>
      </w:r>
    </w:p>
    <w:p w14:paraId="2FC61C0E" w14:textId="77777777" w:rsidR="0015614B" w:rsidRDefault="006148FD" w:rsidP="0015614B">
      <w:pPr>
        <w:spacing w:line="480" w:lineRule="auto"/>
        <w:ind w:left="1440"/>
        <w:rPr>
          <w:b/>
        </w:rPr>
      </w:pPr>
      <w:r>
        <w:rPr>
          <w:b/>
        </w:rPr>
        <w:t xml:space="preserve"> </w:t>
      </w:r>
    </w:p>
    <w:p w14:paraId="4D5923F4" w14:textId="5ED7CAAC" w:rsidR="0031695C" w:rsidRPr="001E39D4" w:rsidRDefault="00000000" w:rsidP="00F4468E">
      <w:pPr>
        <w:spacing w:line="480" w:lineRule="auto"/>
        <w:rPr>
          <w:rFonts w:asciiTheme="minorHAnsi" w:hAnsiTheme="minorHAnsi" w:cstheme="minorHAnsi"/>
        </w:rPr>
      </w:pPr>
      <w:r>
        <w:rPr>
          <w:b/>
        </w:rPr>
        <w:t>Additive/Variant Analysis:</w:t>
      </w:r>
      <w:r w:rsidR="001E39D4" w:rsidRPr="001E39D4">
        <w:rPr>
          <w:bCs/>
        </w:rPr>
        <w:t xml:space="preserve"> </w:t>
      </w:r>
      <w:r w:rsidR="001E39D4" w:rsidRPr="001E39D4">
        <w:rPr>
          <w:bCs/>
        </w:rPr>
        <w:t>This</w:t>
      </w:r>
      <w:r w:rsidR="001E39D4">
        <w:rPr>
          <w:bCs/>
        </w:rPr>
        <w:t xml:space="preserve"> quote is additive to my understanding as it</w:t>
      </w:r>
      <w:r w:rsidR="001E39D4" w:rsidRPr="001E39D4">
        <w:rPr>
          <w:bCs/>
        </w:rPr>
        <w:t xml:space="preserve"> aligns with andragogical principles by leveraging </w:t>
      </w:r>
      <w:r w:rsidR="001E39D4">
        <w:rPr>
          <w:bCs/>
        </w:rPr>
        <w:t>benefits from</w:t>
      </w:r>
      <w:r w:rsidR="001E39D4" w:rsidRPr="001E39D4">
        <w:rPr>
          <w:bCs/>
        </w:rPr>
        <w:t xml:space="preserve"> </w:t>
      </w:r>
      <w:r w:rsidR="00602FCA">
        <w:rPr>
          <w:bCs/>
        </w:rPr>
        <w:t>rich</w:t>
      </w:r>
      <w:r w:rsidR="001E39D4" w:rsidRPr="001E39D4">
        <w:rPr>
          <w:bCs/>
        </w:rPr>
        <w:t xml:space="preserve"> experiences and promoting mutual learning. By incorporating collaborative </w:t>
      </w:r>
      <w:r w:rsidR="001E39D4">
        <w:rPr>
          <w:bCs/>
        </w:rPr>
        <w:t>group work</w:t>
      </w:r>
      <w:r w:rsidR="001E39D4" w:rsidRPr="001E39D4">
        <w:rPr>
          <w:bCs/>
        </w:rPr>
        <w:t>,</w:t>
      </w:r>
      <w:r w:rsidR="001E39D4">
        <w:rPr>
          <w:bCs/>
        </w:rPr>
        <w:t xml:space="preserve"> such as discussion boards,</w:t>
      </w:r>
      <w:r w:rsidR="001E39D4" w:rsidRPr="001E39D4">
        <w:rPr>
          <w:bCs/>
        </w:rPr>
        <w:t xml:space="preserve"> educators can create more interactive and supportive online learning environments that cater to the social aspects of adult education</w:t>
      </w:r>
      <w:r w:rsidR="00384D37" w:rsidRPr="001E39D4">
        <w:rPr>
          <w:bCs/>
        </w:rPr>
        <w:t>.</w:t>
      </w:r>
      <w:r w:rsidR="00384D37">
        <w:rPr>
          <w:b/>
        </w:rPr>
        <w:t xml:space="preserve"> </w:t>
      </w:r>
      <w:r w:rsidR="001E39D4" w:rsidRPr="001E39D4">
        <w:rPr>
          <w:rFonts w:asciiTheme="minorHAnsi" w:hAnsiTheme="minorHAnsi" w:cstheme="minorHAnsi"/>
          <w:bCs/>
          <w:color w:val="000000"/>
        </w:rPr>
        <w:t>Th</w:t>
      </w:r>
      <w:r w:rsidR="00384D37">
        <w:rPr>
          <w:rFonts w:asciiTheme="minorHAnsi" w:hAnsiTheme="minorHAnsi" w:cstheme="minorHAnsi"/>
          <w:bCs/>
          <w:color w:val="000000"/>
        </w:rPr>
        <w:t>is</w:t>
      </w:r>
      <w:r w:rsidR="001E39D4" w:rsidRPr="001E39D4">
        <w:rPr>
          <w:rFonts w:asciiTheme="minorHAnsi" w:hAnsiTheme="minorHAnsi" w:cstheme="minorHAnsi"/>
          <w:bCs/>
          <w:color w:val="000000"/>
        </w:rPr>
        <w:t xml:space="preserve"> </w:t>
      </w:r>
      <w:r w:rsidR="00384D37">
        <w:rPr>
          <w:rFonts w:asciiTheme="minorHAnsi" w:hAnsiTheme="minorHAnsi" w:cstheme="minorHAnsi"/>
          <w:bCs/>
          <w:color w:val="000000"/>
        </w:rPr>
        <w:t>highlights</w:t>
      </w:r>
      <w:r w:rsidR="001E39D4" w:rsidRPr="001E39D4">
        <w:rPr>
          <w:rFonts w:asciiTheme="minorHAnsi" w:hAnsiTheme="minorHAnsi" w:cstheme="minorHAnsi"/>
          <w:bCs/>
          <w:color w:val="000000"/>
        </w:rPr>
        <w:t xml:space="preserve"> the need for online courses to incorporate interactive elements that </w:t>
      </w:r>
      <w:r w:rsidR="00384D37">
        <w:rPr>
          <w:rFonts w:asciiTheme="minorHAnsi" w:hAnsiTheme="minorHAnsi" w:cstheme="minorHAnsi"/>
          <w:bCs/>
          <w:color w:val="000000"/>
        </w:rPr>
        <w:t>create active participation among students.</w:t>
      </w:r>
    </w:p>
    <w:p w14:paraId="00000048" w14:textId="6FC53063" w:rsidR="005E0CD3" w:rsidRDefault="005E0CD3" w:rsidP="0015614B">
      <w:pPr>
        <w:spacing w:line="480" w:lineRule="auto"/>
        <w:ind w:left="1440"/>
        <w:rPr>
          <w:b/>
        </w:rPr>
      </w:pPr>
    </w:p>
    <w:p w14:paraId="0000004A" w14:textId="39F7DD92" w:rsidR="005E0CD3" w:rsidRPr="00364199" w:rsidRDefault="00000000" w:rsidP="00F4468E">
      <w:pPr>
        <w:spacing w:line="480" w:lineRule="auto"/>
        <w:rPr>
          <w:bCs/>
        </w:rPr>
      </w:pPr>
      <w:r>
        <w:rPr>
          <w:b/>
        </w:rPr>
        <w:t>Contextualization:</w:t>
      </w:r>
      <w:r w:rsidR="00364199" w:rsidRPr="00364199">
        <w:t xml:space="preserve"> </w:t>
      </w:r>
      <w:r w:rsidR="00602FCA">
        <w:t>As an educator</w:t>
      </w:r>
      <w:r w:rsidR="006B188E">
        <w:t>,</w:t>
      </w:r>
      <w:r w:rsidR="00602FCA">
        <w:t xml:space="preserve"> I have taught</w:t>
      </w:r>
      <w:r w:rsidR="00096D77">
        <w:t xml:space="preserve"> more pedagogically</w:t>
      </w:r>
      <w:r w:rsidR="00602FCA">
        <w:t xml:space="preserve"> using o</w:t>
      </w:r>
      <w:r w:rsidR="00602FCA" w:rsidRPr="00602FCA">
        <w:t>nline education platforms</w:t>
      </w:r>
      <w:r w:rsidR="00602FCA">
        <w:t xml:space="preserve"> such as Blackboard and Brightspace. These platforms have special </w:t>
      </w:r>
      <w:r w:rsidR="00602FCA" w:rsidRPr="00602FCA">
        <w:t>tools, such as discussion boards</w:t>
      </w:r>
      <w:r w:rsidR="006B188E">
        <w:t xml:space="preserve"> </w:t>
      </w:r>
      <w:r w:rsidR="00602FCA">
        <w:t>and in-</w:t>
      </w:r>
      <w:r w:rsidR="006B188E">
        <w:t>platform</w:t>
      </w:r>
      <w:r w:rsidR="00602FCA">
        <w:t xml:space="preserve"> messaging</w:t>
      </w:r>
      <w:r w:rsidR="00602FCA" w:rsidRPr="00602FCA">
        <w:t>, allow</w:t>
      </w:r>
      <w:r w:rsidR="00602FCA">
        <w:t xml:space="preserve">ing </w:t>
      </w:r>
      <w:r w:rsidR="00602FCA" w:rsidRPr="00602FCA">
        <w:t>learners to</w:t>
      </w:r>
      <w:r w:rsidR="006B188E">
        <w:t xml:space="preserve"> share documents and</w:t>
      </w:r>
      <w:r w:rsidR="00602FCA" w:rsidRPr="00602FCA">
        <w:t xml:space="preserve"> </w:t>
      </w:r>
      <w:r w:rsidR="0048445D">
        <w:t>engage</w:t>
      </w:r>
      <w:r w:rsidR="00096D77">
        <w:t xml:space="preserve"> outside of class hours,</w:t>
      </w:r>
      <w:r w:rsidR="00602FCA" w:rsidRPr="00602FCA">
        <w:t xml:space="preserve"> at their convenience. </w:t>
      </w:r>
      <w:r w:rsidR="00FA1062">
        <w:t>At certain times</w:t>
      </w:r>
      <w:r w:rsidR="00096D77">
        <w:t xml:space="preserve">, I have ignored these features as I only focused on individual student retention using assessments and exams. Now, </w:t>
      </w:r>
      <w:r w:rsidR="00602FCA" w:rsidRPr="00602FCA">
        <w:t>I</w:t>
      </w:r>
      <w:r w:rsidR="006B188E">
        <w:t xml:space="preserve"> can begin</w:t>
      </w:r>
      <w:r w:rsidR="00602FCA" w:rsidRPr="00602FCA">
        <w:t xml:space="preserve"> facilitat</w:t>
      </w:r>
      <w:r w:rsidR="006B188E">
        <w:t>ing</w:t>
      </w:r>
      <w:r w:rsidR="00FA1062">
        <w:t xml:space="preserve"> more</w:t>
      </w:r>
      <w:r w:rsidR="00602FCA" w:rsidRPr="00602FCA">
        <w:t xml:space="preserve"> group activities</w:t>
      </w:r>
      <w:r w:rsidR="006B188E">
        <w:t xml:space="preserve"> through online platforms in my courses,</w:t>
      </w:r>
      <w:r w:rsidR="00602FCA" w:rsidRPr="00602FCA">
        <w:t xml:space="preserve"> setting clear expectations,</w:t>
      </w:r>
      <w:r w:rsidR="00096D77">
        <w:t xml:space="preserve"> encouraging students to</w:t>
      </w:r>
      <w:r w:rsidR="00602FCA" w:rsidRPr="00602FCA">
        <w:t xml:space="preserve"> assign roles</w:t>
      </w:r>
      <w:r w:rsidR="00096D77">
        <w:t xml:space="preserve"> among themselves</w:t>
      </w:r>
      <w:r w:rsidR="00602FCA" w:rsidRPr="00602FCA">
        <w:t>, and monitoring progress</w:t>
      </w:r>
      <w:r w:rsidR="006B188E">
        <w:t xml:space="preserve"> within the groups</w:t>
      </w:r>
      <w:r w:rsidR="00602FCA" w:rsidRPr="00602FCA">
        <w:t xml:space="preserve"> to ensure equitable participation. By implementing these strategies,</w:t>
      </w:r>
      <w:r w:rsidR="006B188E">
        <w:t xml:space="preserve"> my online and hybrid </w:t>
      </w:r>
      <w:r w:rsidR="00602FCA" w:rsidRPr="00602FCA">
        <w:t xml:space="preserve">courses can create learning experiences that </w:t>
      </w:r>
      <w:r w:rsidR="006B188E">
        <w:t>make use of more andragogical principles.</w:t>
      </w:r>
    </w:p>
    <w:bookmarkEnd w:id="3"/>
    <w:p w14:paraId="7199125B" w14:textId="77777777" w:rsidR="003F3DA0" w:rsidRPr="003F3DA0" w:rsidRDefault="002D6A7B" w:rsidP="003F3DA0">
      <w:pPr>
        <w:spacing w:before="100" w:beforeAutospacing="1" w:after="100" w:afterAutospacing="1" w:line="480" w:lineRule="auto"/>
      </w:pPr>
      <w:r>
        <w:rPr>
          <w:b/>
        </w:rPr>
        <w:lastRenderedPageBreak/>
        <w:t xml:space="preserve">Source </w:t>
      </w:r>
      <w:r w:rsidR="003F3DA0">
        <w:rPr>
          <w:b/>
        </w:rPr>
        <w:t>Four</w:t>
      </w:r>
      <w:r w:rsidR="000060BC">
        <w:rPr>
          <w:b/>
        </w:rPr>
        <w:t>:</w:t>
      </w:r>
      <w:r w:rsidR="00174B23">
        <w:rPr>
          <w:b/>
        </w:rPr>
        <w:t xml:space="preserve"> </w:t>
      </w:r>
      <w:r w:rsidR="003F3DA0" w:rsidRPr="003F3DA0">
        <w:t xml:space="preserve">Smith, D., &amp; Taylor, J. (2021). Integrating transformative learning in leadership development: Promoting adaptability and empathy. </w:t>
      </w:r>
      <w:r w:rsidR="003F3DA0" w:rsidRPr="003F3DA0">
        <w:rPr>
          <w:i/>
          <w:iCs/>
        </w:rPr>
        <w:t>Journal of Adult Education, 52</w:t>
      </w:r>
      <w:r w:rsidR="003F3DA0" w:rsidRPr="003F3DA0">
        <w:t>(1), 29–45.</w:t>
      </w:r>
    </w:p>
    <w:p w14:paraId="480D48C5" w14:textId="72C702A9" w:rsidR="00533EAE" w:rsidRPr="00533EAE" w:rsidRDefault="00000000" w:rsidP="00F4468E">
      <w:pPr>
        <w:spacing w:line="480" w:lineRule="auto"/>
        <w:rPr>
          <w:bCs/>
        </w:rPr>
      </w:pPr>
      <w:r>
        <w:rPr>
          <w:b/>
        </w:rPr>
        <w:t xml:space="preserve">Comment </w:t>
      </w:r>
      <w:r w:rsidR="00450213">
        <w:rPr>
          <w:b/>
        </w:rPr>
        <w:t>5:</w:t>
      </w:r>
    </w:p>
    <w:p w14:paraId="0000004D" w14:textId="704DD941" w:rsidR="005E0CD3" w:rsidRDefault="00000000" w:rsidP="00C472FC">
      <w:pPr>
        <w:spacing w:line="480" w:lineRule="auto"/>
        <w:rPr>
          <w:rFonts w:asciiTheme="minorHAnsi" w:hAnsiTheme="minorHAnsi" w:cstheme="minorHAnsi"/>
          <w:bCs/>
          <w:color w:val="000000"/>
        </w:rPr>
      </w:pPr>
      <w:r>
        <w:rPr>
          <w:b/>
        </w:rPr>
        <w:t>Quote/</w:t>
      </w:r>
      <w:r w:rsidR="007A1907">
        <w:rPr>
          <w:b/>
        </w:rPr>
        <w:t>Paraphrase</w:t>
      </w:r>
      <w:r w:rsidR="007A1907" w:rsidRPr="00096D77">
        <w:rPr>
          <w:rFonts w:asciiTheme="minorHAnsi" w:hAnsiTheme="minorHAnsi" w:cstheme="minorHAnsi"/>
          <w:bCs/>
        </w:rPr>
        <w:t>:</w:t>
      </w:r>
      <w:r w:rsidR="00533EAE" w:rsidRPr="00096D77">
        <w:rPr>
          <w:rFonts w:asciiTheme="minorHAnsi" w:hAnsiTheme="minorHAnsi" w:cstheme="minorHAnsi"/>
          <w:bCs/>
          <w:color w:val="000000"/>
        </w:rPr>
        <w:t xml:space="preserve"> </w:t>
      </w:r>
      <w:r w:rsidR="0048445D">
        <w:rPr>
          <w:rFonts w:asciiTheme="minorHAnsi" w:hAnsiTheme="minorHAnsi" w:cstheme="minorHAnsi"/>
          <w:bCs/>
          <w:color w:val="000000"/>
        </w:rPr>
        <w:t>Smith and Taylor (2021) state that t</w:t>
      </w:r>
      <w:r w:rsidR="00096D77" w:rsidRPr="00096D77">
        <w:rPr>
          <w:rFonts w:asciiTheme="minorHAnsi" w:hAnsiTheme="minorHAnsi" w:cstheme="minorHAnsi"/>
          <w:bCs/>
          <w:color w:val="000000"/>
        </w:rPr>
        <w:t>ransformative learning theory has shown significant potential in enhancing adaptability and empathy among adult learners, especially in leadership contexts. By engaging in self-reflection and re-evaluating personal beliefs, adults develop a heightened awareness of diverse perspectives and a willingness to adapt. Transformative learning</w:t>
      </w:r>
      <w:r w:rsidR="0048445D">
        <w:rPr>
          <w:rFonts w:asciiTheme="minorHAnsi" w:hAnsiTheme="minorHAnsi" w:cstheme="minorHAnsi"/>
          <w:bCs/>
          <w:color w:val="000000"/>
        </w:rPr>
        <w:t xml:space="preserve"> also</w:t>
      </w:r>
      <w:r w:rsidR="00096D77" w:rsidRPr="00096D77">
        <w:rPr>
          <w:rFonts w:asciiTheme="minorHAnsi" w:hAnsiTheme="minorHAnsi" w:cstheme="minorHAnsi"/>
          <w:bCs/>
          <w:color w:val="000000"/>
        </w:rPr>
        <w:t xml:space="preserve"> </w:t>
      </w:r>
      <w:r w:rsidR="0048445D">
        <w:rPr>
          <w:rFonts w:asciiTheme="minorHAnsi" w:hAnsiTheme="minorHAnsi" w:cstheme="minorHAnsi"/>
          <w:bCs/>
          <w:color w:val="000000"/>
        </w:rPr>
        <w:t>encourages</w:t>
      </w:r>
      <w:r w:rsidR="00096D77" w:rsidRPr="00096D77">
        <w:rPr>
          <w:rFonts w:asciiTheme="minorHAnsi" w:hAnsiTheme="minorHAnsi" w:cstheme="minorHAnsi"/>
          <w:bCs/>
          <w:color w:val="000000"/>
        </w:rPr>
        <w:t xml:space="preserve"> critical thinking and emotional growth, </w:t>
      </w:r>
      <w:r w:rsidR="0048445D">
        <w:rPr>
          <w:rFonts w:asciiTheme="minorHAnsi" w:hAnsiTheme="minorHAnsi" w:cstheme="minorHAnsi"/>
          <w:bCs/>
          <w:color w:val="000000"/>
        </w:rPr>
        <w:t xml:space="preserve">which are </w:t>
      </w:r>
      <w:r w:rsidR="00096D77" w:rsidRPr="00096D77">
        <w:rPr>
          <w:rFonts w:asciiTheme="minorHAnsi" w:hAnsiTheme="minorHAnsi" w:cstheme="minorHAnsi"/>
          <w:bCs/>
          <w:color w:val="000000"/>
        </w:rPr>
        <w:t xml:space="preserve">both essential skills in today’s multicultural and dynamic workplaces. </w:t>
      </w:r>
      <w:r w:rsidR="0048445D">
        <w:rPr>
          <w:rFonts w:asciiTheme="minorHAnsi" w:hAnsiTheme="minorHAnsi" w:cstheme="minorHAnsi"/>
          <w:bCs/>
          <w:color w:val="000000"/>
        </w:rPr>
        <w:t>Specifically, w</w:t>
      </w:r>
      <w:r w:rsidR="00096D77" w:rsidRPr="00096D77">
        <w:rPr>
          <w:rFonts w:asciiTheme="minorHAnsi" w:hAnsiTheme="minorHAnsi" w:cstheme="minorHAnsi"/>
          <w:bCs/>
          <w:color w:val="000000"/>
        </w:rPr>
        <w:t xml:space="preserve">hen integrated into leadership training, transformative learning enables individuals to better </w:t>
      </w:r>
      <w:r w:rsidR="0048445D">
        <w:rPr>
          <w:rFonts w:asciiTheme="minorHAnsi" w:hAnsiTheme="minorHAnsi" w:cstheme="minorHAnsi"/>
          <w:bCs/>
          <w:color w:val="000000"/>
        </w:rPr>
        <w:t>manage</w:t>
      </w:r>
      <w:r w:rsidR="00096D77" w:rsidRPr="00096D77">
        <w:rPr>
          <w:rFonts w:asciiTheme="minorHAnsi" w:hAnsiTheme="minorHAnsi" w:cstheme="minorHAnsi"/>
          <w:bCs/>
          <w:color w:val="000000"/>
        </w:rPr>
        <w:t xml:space="preserve"> interpersonal relationships.</w:t>
      </w:r>
      <w:r w:rsidR="0048445D">
        <w:rPr>
          <w:rFonts w:asciiTheme="minorHAnsi" w:hAnsiTheme="minorHAnsi" w:cstheme="minorHAnsi"/>
          <w:bCs/>
          <w:color w:val="000000"/>
        </w:rPr>
        <w:t xml:space="preserve"> </w:t>
      </w:r>
      <w:r w:rsidR="00096D77" w:rsidRPr="00096D77">
        <w:rPr>
          <w:rFonts w:asciiTheme="minorHAnsi" w:hAnsiTheme="minorHAnsi" w:cstheme="minorHAnsi"/>
          <w:bCs/>
          <w:color w:val="000000"/>
        </w:rPr>
        <w:t>(p. 31)</w:t>
      </w:r>
    </w:p>
    <w:p w14:paraId="371ADA6F" w14:textId="77777777" w:rsidR="00096D77" w:rsidRPr="00096D77" w:rsidRDefault="00096D77" w:rsidP="00C472FC">
      <w:pPr>
        <w:spacing w:line="480" w:lineRule="auto"/>
        <w:rPr>
          <w:rFonts w:asciiTheme="minorHAnsi" w:hAnsiTheme="minorHAnsi" w:cstheme="minorHAnsi"/>
          <w:bCs/>
        </w:rPr>
      </w:pPr>
    </w:p>
    <w:p w14:paraId="0000004F" w14:textId="1BB6DFB1" w:rsidR="005E0CD3" w:rsidRPr="000060BC" w:rsidRDefault="00000000" w:rsidP="000060BC">
      <w:pPr>
        <w:spacing w:line="480" w:lineRule="auto"/>
        <w:rPr>
          <w:bCs/>
        </w:rPr>
      </w:pPr>
      <w:r>
        <w:rPr>
          <w:b/>
        </w:rPr>
        <w:t>Essential Element:</w:t>
      </w:r>
      <w:r w:rsidR="00533EAE">
        <w:rPr>
          <w:b/>
        </w:rPr>
        <w:t xml:space="preserve"> </w:t>
      </w:r>
      <w:r w:rsidR="00533EAE" w:rsidRPr="000060BC">
        <w:rPr>
          <w:bCs/>
        </w:rPr>
        <w:t>This quote is associated with the</w:t>
      </w:r>
      <w:r w:rsidR="00751500" w:rsidRPr="000060BC">
        <w:rPr>
          <w:bCs/>
        </w:rPr>
        <w:t xml:space="preserve"> essential</w:t>
      </w:r>
      <w:r w:rsidR="00533EAE" w:rsidRPr="000060BC">
        <w:rPr>
          <w:bCs/>
        </w:rPr>
        <w:t xml:space="preserve"> element </w:t>
      </w:r>
      <w:r w:rsidR="00F528DA">
        <w:rPr>
          <w:bCs/>
        </w:rPr>
        <w:t>transformative learning theory.</w:t>
      </w:r>
    </w:p>
    <w:p w14:paraId="00000050" w14:textId="77777777" w:rsidR="005E0CD3" w:rsidRDefault="005E0CD3">
      <w:pPr>
        <w:spacing w:line="480" w:lineRule="auto"/>
        <w:ind w:left="1440"/>
        <w:rPr>
          <w:b/>
        </w:rPr>
      </w:pPr>
    </w:p>
    <w:p w14:paraId="27754574" w14:textId="184534E6" w:rsidR="00374096" w:rsidRPr="00F45F62" w:rsidRDefault="00000000" w:rsidP="000060BC">
      <w:pPr>
        <w:spacing w:line="480" w:lineRule="auto"/>
        <w:rPr>
          <w:bCs/>
        </w:rPr>
      </w:pPr>
      <w:r>
        <w:rPr>
          <w:b/>
        </w:rPr>
        <w:t>Additive/Variant Analysis:</w:t>
      </w:r>
      <w:r w:rsidR="00751500">
        <w:rPr>
          <w:b/>
        </w:rPr>
        <w:t xml:space="preserve"> </w:t>
      </w:r>
      <w:r w:rsidR="00F45F62">
        <w:rPr>
          <w:bCs/>
        </w:rPr>
        <w:t>A variant understanding of</w:t>
      </w:r>
      <w:r w:rsidR="00F45F62" w:rsidRPr="00F45F62">
        <w:rPr>
          <w:bCs/>
        </w:rPr>
        <w:t xml:space="preserve"> transformative learning in leadership training </w:t>
      </w:r>
      <w:r w:rsidR="00F45F62">
        <w:rPr>
          <w:bCs/>
        </w:rPr>
        <w:t xml:space="preserve">may </w:t>
      </w:r>
      <w:r w:rsidR="00F45F62" w:rsidRPr="00F45F62">
        <w:rPr>
          <w:bCs/>
        </w:rPr>
        <w:t>argue that it</w:t>
      </w:r>
      <w:r w:rsidR="00F45F62">
        <w:rPr>
          <w:bCs/>
        </w:rPr>
        <w:t xml:space="preserve"> </w:t>
      </w:r>
      <w:r w:rsidR="00F45F62" w:rsidRPr="00F45F62">
        <w:rPr>
          <w:bCs/>
        </w:rPr>
        <w:t>place</w:t>
      </w:r>
      <w:r w:rsidR="00F45F62">
        <w:rPr>
          <w:bCs/>
        </w:rPr>
        <w:t>s</w:t>
      </w:r>
      <w:r w:rsidR="00F45F62" w:rsidRPr="00F45F62">
        <w:rPr>
          <w:bCs/>
        </w:rPr>
        <w:t xml:space="preserve"> excessive emphasis on self-reflection, potentially overshadowing practical skill development. While introspection is valuable, some leaders prioritize action-oriented skills, such as strategic planning, over emotional awareness. Additionally, self-reflective practices may feel uncomfortable or intrusive to individuals unaccustomed to examining personal beliefs within a professional context. </w:t>
      </w:r>
      <w:r w:rsidR="00B53343">
        <w:rPr>
          <w:bCs/>
        </w:rPr>
        <w:t>T</w:t>
      </w:r>
      <w:r w:rsidR="00F45F62" w:rsidRPr="00F45F62">
        <w:rPr>
          <w:bCs/>
        </w:rPr>
        <w:t>ransformative learning m</w:t>
      </w:r>
      <w:r w:rsidR="00B53343">
        <w:rPr>
          <w:bCs/>
        </w:rPr>
        <w:t>ay</w:t>
      </w:r>
      <w:r w:rsidR="00F45F62" w:rsidRPr="00F45F62">
        <w:rPr>
          <w:bCs/>
        </w:rPr>
        <w:t xml:space="preserve"> not suit industries where quick decision-making is prioritized over prolonged self-</w:t>
      </w:r>
      <w:r w:rsidR="00F45F62" w:rsidRPr="00F45F62">
        <w:rPr>
          <w:bCs/>
        </w:rPr>
        <w:lastRenderedPageBreak/>
        <w:t xml:space="preserve">examination. </w:t>
      </w:r>
      <w:r w:rsidR="00B53343">
        <w:rPr>
          <w:bCs/>
        </w:rPr>
        <w:t>W</w:t>
      </w:r>
      <w:r w:rsidR="00F45F62" w:rsidRPr="00F45F62">
        <w:rPr>
          <w:bCs/>
        </w:rPr>
        <w:t>hile transformative learning has strengths, its focus on introspection may not align with the practical needs of all leadership contexts.</w:t>
      </w:r>
    </w:p>
    <w:p w14:paraId="00000051" w14:textId="58F645C9" w:rsidR="005E0CD3" w:rsidRDefault="005E0CD3">
      <w:pPr>
        <w:spacing w:line="480" w:lineRule="auto"/>
        <w:ind w:left="1440"/>
        <w:rPr>
          <w:b/>
        </w:rPr>
      </w:pPr>
    </w:p>
    <w:p w14:paraId="0C69593C" w14:textId="4175A30F" w:rsidR="00E94490" w:rsidRPr="00FA1062" w:rsidRDefault="00000000" w:rsidP="00374096">
      <w:pPr>
        <w:spacing w:line="480" w:lineRule="auto"/>
        <w:rPr>
          <w:b/>
        </w:rPr>
      </w:pPr>
      <w:r>
        <w:rPr>
          <w:b/>
        </w:rPr>
        <w:t>Contextualization</w:t>
      </w:r>
      <w:r w:rsidRPr="00487FDD">
        <w:rPr>
          <w:bCs/>
        </w:rPr>
        <w:t>:</w:t>
      </w:r>
      <w:r w:rsidR="00374096" w:rsidRPr="00487FDD">
        <w:rPr>
          <w:rFonts w:ascii="Arial" w:hAnsi="Arial" w:cs="Arial"/>
          <w:bCs/>
          <w:color w:val="000000"/>
          <w:sz w:val="22"/>
          <w:szCs w:val="22"/>
        </w:rPr>
        <w:t xml:space="preserve"> </w:t>
      </w:r>
      <w:r w:rsidR="00F3409F" w:rsidRPr="00FA1062">
        <w:rPr>
          <w:rFonts w:asciiTheme="minorHAnsi" w:hAnsiTheme="minorHAnsi" w:cstheme="minorHAnsi"/>
          <w:bCs/>
          <w:color w:val="000000"/>
        </w:rPr>
        <w:t>I</w:t>
      </w:r>
      <w:r w:rsidR="00A977B0" w:rsidRPr="00FA1062">
        <w:rPr>
          <w:rFonts w:asciiTheme="minorHAnsi" w:hAnsiTheme="minorHAnsi" w:cstheme="minorHAnsi"/>
          <w:bCs/>
          <w:color w:val="000000"/>
        </w:rPr>
        <w:t xml:space="preserve"> have worked extensively as a </w:t>
      </w:r>
      <w:r w:rsidR="00133ED5" w:rsidRPr="00FA1062">
        <w:rPr>
          <w:rFonts w:asciiTheme="minorHAnsi" w:hAnsiTheme="minorHAnsi" w:cstheme="minorHAnsi"/>
          <w:bCs/>
          <w:color w:val="000000"/>
        </w:rPr>
        <w:t>leader</w:t>
      </w:r>
      <w:r w:rsidR="00A977B0" w:rsidRPr="00FA1062">
        <w:rPr>
          <w:rFonts w:asciiTheme="minorHAnsi" w:hAnsiTheme="minorHAnsi" w:cstheme="minorHAnsi"/>
          <w:bCs/>
          <w:color w:val="000000"/>
        </w:rPr>
        <w:t xml:space="preserve"> in the non-profit industry,</w:t>
      </w:r>
      <w:r w:rsidR="00F3409F" w:rsidRPr="00FA1062">
        <w:rPr>
          <w:rFonts w:asciiTheme="minorHAnsi" w:hAnsiTheme="minorHAnsi" w:cstheme="minorHAnsi"/>
          <w:bCs/>
          <w:color w:val="000000"/>
        </w:rPr>
        <w:t xml:space="preserve"> where practical skills are paramount</w:t>
      </w:r>
      <w:r w:rsidR="00A977B0" w:rsidRPr="00FA1062">
        <w:rPr>
          <w:rFonts w:asciiTheme="minorHAnsi" w:hAnsiTheme="minorHAnsi" w:cstheme="minorHAnsi"/>
          <w:bCs/>
          <w:color w:val="000000"/>
        </w:rPr>
        <w:t>.</w:t>
      </w:r>
      <w:r w:rsidR="00F3409F" w:rsidRPr="00FA1062">
        <w:rPr>
          <w:rFonts w:asciiTheme="minorHAnsi" w:hAnsiTheme="minorHAnsi" w:cstheme="minorHAnsi"/>
          <w:bCs/>
          <w:color w:val="000000"/>
        </w:rPr>
        <w:t xml:space="preserve"> </w:t>
      </w:r>
      <w:r w:rsidR="00A977B0" w:rsidRPr="00FA1062">
        <w:rPr>
          <w:rFonts w:asciiTheme="minorHAnsi" w:hAnsiTheme="minorHAnsi" w:cstheme="minorHAnsi"/>
          <w:bCs/>
          <w:color w:val="000000"/>
        </w:rPr>
        <w:t>T</w:t>
      </w:r>
      <w:r w:rsidR="00F3409F" w:rsidRPr="00FA1062">
        <w:rPr>
          <w:rFonts w:asciiTheme="minorHAnsi" w:hAnsiTheme="minorHAnsi" w:cstheme="minorHAnsi"/>
          <w:bCs/>
          <w:color w:val="000000"/>
        </w:rPr>
        <w:t>ransformative learning</w:t>
      </w:r>
      <w:r w:rsidR="0074020B" w:rsidRPr="00FA1062">
        <w:rPr>
          <w:rFonts w:asciiTheme="minorHAnsi" w:hAnsiTheme="minorHAnsi" w:cstheme="minorHAnsi"/>
          <w:bCs/>
          <w:color w:val="000000"/>
        </w:rPr>
        <w:t xml:space="preserve"> theory</w:t>
      </w:r>
      <w:r w:rsidR="00F3409F" w:rsidRPr="00FA1062">
        <w:rPr>
          <w:rFonts w:asciiTheme="minorHAnsi" w:hAnsiTheme="minorHAnsi" w:cstheme="minorHAnsi"/>
          <w:bCs/>
          <w:color w:val="000000"/>
        </w:rPr>
        <w:t xml:space="preserve"> is</w:t>
      </w:r>
      <w:r w:rsidR="00133ED5" w:rsidRPr="00FA1062">
        <w:rPr>
          <w:rFonts w:asciiTheme="minorHAnsi" w:hAnsiTheme="minorHAnsi" w:cstheme="minorHAnsi"/>
          <w:bCs/>
          <w:color w:val="000000"/>
        </w:rPr>
        <w:t xml:space="preserve"> usually</w:t>
      </w:r>
      <w:r w:rsidR="00F3409F" w:rsidRPr="00FA1062">
        <w:rPr>
          <w:rFonts w:asciiTheme="minorHAnsi" w:hAnsiTheme="minorHAnsi" w:cstheme="minorHAnsi"/>
          <w:bCs/>
          <w:color w:val="000000"/>
        </w:rPr>
        <w:t xml:space="preserve"> blended </w:t>
      </w:r>
      <w:r w:rsidR="00133ED5" w:rsidRPr="00FA1062">
        <w:rPr>
          <w:rFonts w:asciiTheme="minorHAnsi" w:hAnsiTheme="minorHAnsi" w:cstheme="minorHAnsi"/>
          <w:bCs/>
          <w:color w:val="000000"/>
        </w:rPr>
        <w:t>into a</w:t>
      </w:r>
      <w:r w:rsidR="00F3409F" w:rsidRPr="00FA1062">
        <w:rPr>
          <w:rFonts w:asciiTheme="minorHAnsi" w:hAnsiTheme="minorHAnsi" w:cstheme="minorHAnsi"/>
          <w:bCs/>
          <w:color w:val="000000"/>
        </w:rPr>
        <w:t xml:space="preserve"> structured, task-oriented training to </w:t>
      </w:r>
      <w:r w:rsidR="00133ED5" w:rsidRPr="00FA1062">
        <w:rPr>
          <w:rFonts w:asciiTheme="minorHAnsi" w:hAnsiTheme="minorHAnsi" w:cstheme="minorHAnsi"/>
          <w:bCs/>
          <w:color w:val="000000"/>
        </w:rPr>
        <w:t>include</w:t>
      </w:r>
      <w:r w:rsidR="00F3409F" w:rsidRPr="00FA1062">
        <w:rPr>
          <w:rFonts w:asciiTheme="minorHAnsi" w:hAnsiTheme="minorHAnsi" w:cstheme="minorHAnsi"/>
          <w:bCs/>
          <w:color w:val="000000"/>
        </w:rPr>
        <w:t xml:space="preserve"> self-reflection </w:t>
      </w:r>
      <w:r w:rsidR="00133ED5" w:rsidRPr="00FA1062">
        <w:rPr>
          <w:rFonts w:asciiTheme="minorHAnsi" w:hAnsiTheme="minorHAnsi" w:cstheme="minorHAnsi"/>
          <w:bCs/>
          <w:color w:val="000000"/>
        </w:rPr>
        <w:t>but only after overemphasis on</w:t>
      </w:r>
      <w:r w:rsidR="00F3409F" w:rsidRPr="00FA1062">
        <w:rPr>
          <w:rFonts w:asciiTheme="minorHAnsi" w:hAnsiTheme="minorHAnsi" w:cstheme="minorHAnsi"/>
          <w:bCs/>
          <w:color w:val="000000"/>
        </w:rPr>
        <w:t xml:space="preserve"> actionable skills. </w:t>
      </w:r>
      <w:r w:rsidR="00F528DA" w:rsidRPr="00FA1062">
        <w:rPr>
          <w:rFonts w:asciiTheme="minorHAnsi" w:hAnsiTheme="minorHAnsi" w:cstheme="minorHAnsi"/>
          <w:bCs/>
          <w:color w:val="000000"/>
        </w:rPr>
        <w:t>S</w:t>
      </w:r>
      <w:r w:rsidR="0074020B" w:rsidRPr="00FA1062">
        <w:rPr>
          <w:rFonts w:asciiTheme="minorHAnsi" w:hAnsiTheme="minorHAnsi" w:cstheme="minorHAnsi"/>
          <w:bCs/>
          <w:color w:val="000000"/>
        </w:rPr>
        <w:t>oft</w:t>
      </w:r>
      <w:r w:rsidR="00F528DA" w:rsidRPr="00FA1062">
        <w:rPr>
          <w:rFonts w:asciiTheme="minorHAnsi" w:hAnsiTheme="minorHAnsi" w:cstheme="minorHAnsi"/>
          <w:bCs/>
          <w:color w:val="000000"/>
        </w:rPr>
        <w:t>-</w:t>
      </w:r>
      <w:r w:rsidR="0074020B" w:rsidRPr="00FA1062">
        <w:rPr>
          <w:rFonts w:asciiTheme="minorHAnsi" w:hAnsiTheme="minorHAnsi" w:cstheme="minorHAnsi"/>
          <w:bCs/>
          <w:color w:val="000000"/>
        </w:rPr>
        <w:t xml:space="preserve">skills </w:t>
      </w:r>
      <w:r w:rsidR="00F528DA" w:rsidRPr="00FA1062">
        <w:rPr>
          <w:rFonts w:asciiTheme="minorHAnsi" w:hAnsiTheme="minorHAnsi" w:cstheme="minorHAnsi"/>
          <w:bCs/>
          <w:color w:val="000000"/>
        </w:rPr>
        <w:t>training sessions</w:t>
      </w:r>
      <w:r w:rsidR="0074020B" w:rsidRPr="00FA1062">
        <w:rPr>
          <w:rFonts w:asciiTheme="minorHAnsi" w:hAnsiTheme="minorHAnsi" w:cstheme="minorHAnsi"/>
          <w:bCs/>
          <w:color w:val="000000"/>
        </w:rPr>
        <w:t xml:space="preserve"> that I participated in only engaged </w:t>
      </w:r>
      <w:r w:rsidR="00F3409F" w:rsidRPr="00FA1062">
        <w:rPr>
          <w:rFonts w:asciiTheme="minorHAnsi" w:hAnsiTheme="minorHAnsi" w:cstheme="minorHAnsi"/>
          <w:bCs/>
          <w:color w:val="000000"/>
        </w:rPr>
        <w:t xml:space="preserve">brief reflective exercises without extensive introspection, focusing more on technical and strategic competencies. Organizations </w:t>
      </w:r>
      <w:r w:rsidR="0074020B" w:rsidRPr="00FA1062">
        <w:rPr>
          <w:rFonts w:asciiTheme="minorHAnsi" w:hAnsiTheme="minorHAnsi" w:cstheme="minorHAnsi"/>
          <w:bCs/>
          <w:color w:val="000000"/>
        </w:rPr>
        <w:t>I have worked for</w:t>
      </w:r>
      <w:r w:rsidR="00F3409F" w:rsidRPr="00FA1062">
        <w:rPr>
          <w:rFonts w:asciiTheme="minorHAnsi" w:hAnsiTheme="minorHAnsi" w:cstheme="minorHAnsi"/>
          <w:bCs/>
          <w:color w:val="000000"/>
        </w:rPr>
        <w:t xml:space="preserve"> </w:t>
      </w:r>
      <w:r w:rsidR="00F528DA" w:rsidRPr="00FA1062">
        <w:rPr>
          <w:rFonts w:asciiTheme="minorHAnsi" w:hAnsiTheme="minorHAnsi" w:cstheme="minorHAnsi"/>
          <w:bCs/>
          <w:color w:val="000000"/>
        </w:rPr>
        <w:t>balanced this by making</w:t>
      </w:r>
      <w:r w:rsidR="0074020B" w:rsidRPr="00FA1062">
        <w:rPr>
          <w:rFonts w:asciiTheme="minorHAnsi" w:hAnsiTheme="minorHAnsi" w:cstheme="minorHAnsi"/>
          <w:bCs/>
          <w:color w:val="000000"/>
        </w:rPr>
        <w:t xml:space="preserve"> t</w:t>
      </w:r>
      <w:r w:rsidR="00F3409F" w:rsidRPr="00FA1062">
        <w:rPr>
          <w:rFonts w:asciiTheme="minorHAnsi" w:hAnsiTheme="minorHAnsi" w:cstheme="minorHAnsi"/>
          <w:bCs/>
          <w:color w:val="000000"/>
        </w:rPr>
        <w:t xml:space="preserve">ransformative learning </w:t>
      </w:r>
      <w:r w:rsidR="00F528DA" w:rsidRPr="00FA1062">
        <w:rPr>
          <w:rFonts w:asciiTheme="minorHAnsi" w:hAnsiTheme="minorHAnsi" w:cstheme="minorHAnsi"/>
          <w:bCs/>
          <w:color w:val="000000"/>
        </w:rPr>
        <w:t>more</w:t>
      </w:r>
      <w:r w:rsidR="00F3409F" w:rsidRPr="00FA1062">
        <w:rPr>
          <w:rFonts w:asciiTheme="minorHAnsi" w:hAnsiTheme="minorHAnsi" w:cstheme="minorHAnsi"/>
          <w:bCs/>
          <w:color w:val="000000"/>
        </w:rPr>
        <w:t xml:space="preserve"> </w:t>
      </w:r>
      <w:r w:rsidR="0074020B" w:rsidRPr="00FA1062">
        <w:rPr>
          <w:rFonts w:asciiTheme="minorHAnsi" w:hAnsiTheme="minorHAnsi" w:cstheme="minorHAnsi"/>
          <w:bCs/>
          <w:color w:val="000000"/>
        </w:rPr>
        <w:t>attractive</w:t>
      </w:r>
      <w:r w:rsidR="00F528DA" w:rsidRPr="00FA1062">
        <w:rPr>
          <w:rFonts w:asciiTheme="minorHAnsi" w:hAnsiTheme="minorHAnsi" w:cstheme="minorHAnsi"/>
          <w:bCs/>
          <w:color w:val="000000"/>
        </w:rPr>
        <w:t xml:space="preserve"> through</w:t>
      </w:r>
      <w:r w:rsidR="0074020B" w:rsidRPr="00FA1062">
        <w:rPr>
          <w:rFonts w:asciiTheme="minorHAnsi" w:hAnsiTheme="minorHAnsi" w:cstheme="minorHAnsi"/>
          <w:bCs/>
          <w:color w:val="000000"/>
        </w:rPr>
        <w:t xml:space="preserve"> incentiv</w:t>
      </w:r>
      <w:r w:rsidR="00F528DA" w:rsidRPr="00FA1062">
        <w:rPr>
          <w:rFonts w:asciiTheme="minorHAnsi" w:hAnsiTheme="minorHAnsi" w:cstheme="minorHAnsi"/>
          <w:bCs/>
          <w:color w:val="000000"/>
        </w:rPr>
        <w:t xml:space="preserve">ized </w:t>
      </w:r>
      <w:r w:rsidR="0074020B" w:rsidRPr="00FA1062">
        <w:rPr>
          <w:rFonts w:asciiTheme="minorHAnsi" w:hAnsiTheme="minorHAnsi" w:cstheme="minorHAnsi"/>
          <w:bCs/>
          <w:color w:val="000000"/>
        </w:rPr>
        <w:t>meeting</w:t>
      </w:r>
      <w:r w:rsidR="00F528DA" w:rsidRPr="00FA1062">
        <w:rPr>
          <w:rFonts w:asciiTheme="minorHAnsi" w:hAnsiTheme="minorHAnsi" w:cstheme="minorHAnsi"/>
          <w:bCs/>
          <w:color w:val="000000"/>
        </w:rPr>
        <w:t>s</w:t>
      </w:r>
      <w:r w:rsidR="0074020B" w:rsidRPr="00FA1062">
        <w:rPr>
          <w:rFonts w:asciiTheme="minorHAnsi" w:hAnsiTheme="minorHAnsi" w:cstheme="minorHAnsi"/>
          <w:bCs/>
          <w:color w:val="000000"/>
        </w:rPr>
        <w:t xml:space="preserve"> called “lunch and learn</w:t>
      </w:r>
      <w:r w:rsidR="00F528DA" w:rsidRPr="00FA1062">
        <w:rPr>
          <w:rFonts w:asciiTheme="minorHAnsi" w:hAnsiTheme="minorHAnsi" w:cstheme="minorHAnsi"/>
          <w:bCs/>
          <w:color w:val="000000"/>
        </w:rPr>
        <w:t>”</w:t>
      </w:r>
      <w:r w:rsidR="00FA1062">
        <w:rPr>
          <w:rFonts w:asciiTheme="minorHAnsi" w:hAnsiTheme="minorHAnsi" w:cstheme="minorHAnsi"/>
          <w:bCs/>
          <w:color w:val="000000"/>
        </w:rPr>
        <w:t xml:space="preserve">, </w:t>
      </w:r>
      <w:r w:rsidR="00F3409F" w:rsidRPr="00FA1062">
        <w:rPr>
          <w:rFonts w:asciiTheme="minorHAnsi" w:hAnsiTheme="minorHAnsi" w:cstheme="minorHAnsi"/>
          <w:bCs/>
          <w:color w:val="000000"/>
        </w:rPr>
        <w:t xml:space="preserve">allowing leaders to engage at their comfort level. This approach </w:t>
      </w:r>
      <w:r w:rsidR="0074020B" w:rsidRPr="00FA1062">
        <w:rPr>
          <w:rFonts w:asciiTheme="minorHAnsi" w:hAnsiTheme="minorHAnsi" w:cstheme="minorHAnsi"/>
          <w:bCs/>
          <w:color w:val="000000"/>
        </w:rPr>
        <w:t>caused staff</w:t>
      </w:r>
      <w:r w:rsidR="00F3409F" w:rsidRPr="00FA1062">
        <w:rPr>
          <w:rFonts w:asciiTheme="minorHAnsi" w:hAnsiTheme="minorHAnsi" w:cstheme="minorHAnsi"/>
          <w:bCs/>
          <w:color w:val="000000"/>
        </w:rPr>
        <w:t xml:space="preserve"> participants to benefit from transformative principles without </w:t>
      </w:r>
      <w:r w:rsidR="0074020B" w:rsidRPr="00FA1062">
        <w:rPr>
          <w:rFonts w:asciiTheme="minorHAnsi" w:hAnsiTheme="minorHAnsi" w:cstheme="minorHAnsi"/>
          <w:bCs/>
          <w:color w:val="000000"/>
        </w:rPr>
        <w:t>undermining</w:t>
      </w:r>
      <w:r w:rsidR="00F3409F" w:rsidRPr="00FA1062">
        <w:rPr>
          <w:rFonts w:asciiTheme="minorHAnsi" w:hAnsiTheme="minorHAnsi" w:cstheme="minorHAnsi"/>
          <w:bCs/>
          <w:color w:val="000000"/>
        </w:rPr>
        <w:t xml:space="preserve"> their need for practical skill development. </w:t>
      </w:r>
    </w:p>
    <w:p w14:paraId="448A054A" w14:textId="77777777" w:rsidR="00F528DA" w:rsidRDefault="00F528DA" w:rsidP="00374096">
      <w:pPr>
        <w:spacing w:line="480" w:lineRule="auto"/>
        <w:rPr>
          <w:b/>
        </w:rPr>
      </w:pPr>
    </w:p>
    <w:p w14:paraId="1FE7F1C1" w14:textId="397B26BD" w:rsidR="00374096" w:rsidRPr="00374096" w:rsidRDefault="00261C3E" w:rsidP="00374096">
      <w:pPr>
        <w:spacing w:line="480" w:lineRule="auto"/>
        <w:rPr>
          <w:bCs/>
        </w:rPr>
      </w:pPr>
      <w:r>
        <w:rPr>
          <w:b/>
        </w:rPr>
        <w:t>Comment 6</w:t>
      </w:r>
      <w:r w:rsidR="00374096">
        <w:rPr>
          <w:b/>
        </w:rPr>
        <w:t>:</w:t>
      </w:r>
    </w:p>
    <w:p w14:paraId="00631147" w14:textId="3797683F" w:rsidR="00374096" w:rsidRPr="00995FE8" w:rsidRDefault="00261C3E" w:rsidP="005775BD">
      <w:pPr>
        <w:spacing w:line="480" w:lineRule="auto"/>
        <w:rPr>
          <w:bCs/>
        </w:rPr>
      </w:pPr>
      <w:r>
        <w:rPr>
          <w:b/>
        </w:rPr>
        <w:t>Quote/</w:t>
      </w:r>
      <w:r w:rsidR="00450213">
        <w:rPr>
          <w:b/>
        </w:rPr>
        <w:t>Paraphrase</w:t>
      </w:r>
      <w:r w:rsidR="00995FE8">
        <w:rPr>
          <w:b/>
        </w:rPr>
        <w:t xml:space="preserve">: </w:t>
      </w:r>
      <w:r w:rsidR="00995FE8" w:rsidRPr="00995FE8">
        <w:rPr>
          <w:bCs/>
        </w:rPr>
        <w:t>Smith and Taylor</w:t>
      </w:r>
      <w:r w:rsidR="00995FE8">
        <w:rPr>
          <w:bCs/>
        </w:rPr>
        <w:t xml:space="preserve"> (2021)</w:t>
      </w:r>
      <w:r w:rsidR="00995FE8" w:rsidRPr="00995FE8">
        <w:rPr>
          <w:bCs/>
        </w:rPr>
        <w:t xml:space="preserve"> </w:t>
      </w:r>
      <w:r w:rsidR="00A76D0E">
        <w:rPr>
          <w:bCs/>
        </w:rPr>
        <w:t>show the</w:t>
      </w:r>
      <w:r w:rsidR="00995FE8" w:rsidRPr="00995FE8">
        <w:rPr>
          <w:bCs/>
        </w:rPr>
        <w:t xml:space="preserve"> significance of experiential learning in leadership development</w:t>
      </w:r>
      <w:r w:rsidR="00FA1062">
        <w:rPr>
          <w:bCs/>
        </w:rPr>
        <w:t xml:space="preserve">, and </w:t>
      </w:r>
      <w:r w:rsidR="00A76D0E">
        <w:rPr>
          <w:bCs/>
        </w:rPr>
        <w:t xml:space="preserve">that </w:t>
      </w:r>
      <w:r w:rsidR="00A76D0E" w:rsidRPr="00995FE8">
        <w:rPr>
          <w:bCs/>
        </w:rPr>
        <w:t>engaging leader</w:t>
      </w:r>
      <w:r w:rsidR="00A76D0E">
        <w:rPr>
          <w:bCs/>
        </w:rPr>
        <w:t>s</w:t>
      </w:r>
      <w:r w:rsidR="00995FE8" w:rsidRPr="00995FE8">
        <w:rPr>
          <w:bCs/>
        </w:rPr>
        <w:t xml:space="preserve"> in real-world problem-solving activities facilitates transformative learning by bridging theoretical knowledge with practical application</w:t>
      </w:r>
      <w:r w:rsidR="00A76D0E">
        <w:rPr>
          <w:bCs/>
        </w:rPr>
        <w:t xml:space="preserve">. </w:t>
      </w:r>
      <w:r w:rsidR="00995FE8" w:rsidRPr="00995FE8">
        <w:rPr>
          <w:bCs/>
        </w:rPr>
        <w:t>This approach aligns with transformative learning theory, whic</w:t>
      </w:r>
      <w:r w:rsidR="00A76D0E">
        <w:rPr>
          <w:bCs/>
        </w:rPr>
        <w:t>h shows</w:t>
      </w:r>
      <w:r w:rsidR="00995FE8" w:rsidRPr="00995FE8">
        <w:rPr>
          <w:bCs/>
        </w:rPr>
        <w:t xml:space="preserve"> the importance of experience in deep, meaningful learning. By </w:t>
      </w:r>
      <w:r w:rsidR="00A76D0E">
        <w:rPr>
          <w:bCs/>
        </w:rPr>
        <w:t>engaging</w:t>
      </w:r>
      <w:r w:rsidR="00995FE8" w:rsidRPr="00995FE8">
        <w:rPr>
          <w:bCs/>
        </w:rPr>
        <w:t xml:space="preserve"> leaders in authentic challenges, organizations </w:t>
      </w:r>
      <w:r w:rsidR="00A76D0E">
        <w:rPr>
          <w:bCs/>
        </w:rPr>
        <w:t>create</w:t>
      </w:r>
      <w:r w:rsidR="00995FE8" w:rsidRPr="00995FE8">
        <w:rPr>
          <w:bCs/>
        </w:rPr>
        <w:t xml:space="preserve"> adaptability and empathy,</w:t>
      </w:r>
      <w:r w:rsidR="00A76D0E">
        <w:rPr>
          <w:bCs/>
        </w:rPr>
        <w:t xml:space="preserve"> which are</w:t>
      </w:r>
      <w:r w:rsidR="00995FE8" w:rsidRPr="00995FE8">
        <w:rPr>
          <w:bCs/>
        </w:rPr>
        <w:t xml:space="preserve"> essential qualities for effective leadership.</w:t>
      </w:r>
      <w:r w:rsidR="00A76D0E">
        <w:rPr>
          <w:bCs/>
        </w:rPr>
        <w:t xml:space="preserve"> </w:t>
      </w:r>
      <w:r w:rsidR="00A76D0E">
        <w:rPr>
          <w:bCs/>
        </w:rPr>
        <w:t>(</w:t>
      </w:r>
      <w:r w:rsidR="00A76D0E" w:rsidRPr="00995FE8">
        <w:rPr>
          <w:bCs/>
        </w:rPr>
        <w:t>p. 38)</w:t>
      </w:r>
    </w:p>
    <w:p w14:paraId="5ACC8EDE" w14:textId="77777777" w:rsidR="00450213" w:rsidRDefault="00450213" w:rsidP="00450213">
      <w:pPr>
        <w:spacing w:line="480" w:lineRule="auto"/>
        <w:ind w:left="720"/>
        <w:rPr>
          <w:b/>
        </w:rPr>
      </w:pPr>
    </w:p>
    <w:p w14:paraId="1F14E843" w14:textId="72F35728" w:rsidR="00261C3E" w:rsidRPr="00374096" w:rsidRDefault="00261C3E" w:rsidP="005775BD">
      <w:pPr>
        <w:spacing w:line="480" w:lineRule="auto"/>
        <w:rPr>
          <w:bCs/>
        </w:rPr>
      </w:pPr>
      <w:r>
        <w:rPr>
          <w:b/>
        </w:rPr>
        <w:lastRenderedPageBreak/>
        <w:t xml:space="preserve">Essential Element: </w:t>
      </w:r>
      <w:r w:rsidR="00374096" w:rsidRPr="00374096">
        <w:rPr>
          <w:bCs/>
        </w:rPr>
        <w:t>This quote is associated with the essential ele</w:t>
      </w:r>
      <w:r w:rsidR="00174B23">
        <w:rPr>
          <w:bCs/>
        </w:rPr>
        <w:t>ment</w:t>
      </w:r>
      <w:r w:rsidR="00374096" w:rsidRPr="00374096">
        <w:rPr>
          <w:bCs/>
        </w:rPr>
        <w:t xml:space="preserve"> </w:t>
      </w:r>
      <w:r w:rsidR="00A76D0E">
        <w:rPr>
          <w:bCs/>
        </w:rPr>
        <w:t>transformative learning theory.</w:t>
      </w:r>
    </w:p>
    <w:p w14:paraId="001F27FD" w14:textId="77777777" w:rsidR="00261C3E" w:rsidRDefault="00261C3E" w:rsidP="00261C3E">
      <w:pPr>
        <w:spacing w:line="480" w:lineRule="auto"/>
        <w:ind w:left="1440"/>
        <w:rPr>
          <w:b/>
        </w:rPr>
      </w:pPr>
    </w:p>
    <w:p w14:paraId="464DB9A0" w14:textId="656A7137" w:rsidR="00261C3E" w:rsidRPr="00495EE9" w:rsidRDefault="00261C3E" w:rsidP="005C765F">
      <w:pPr>
        <w:spacing w:line="480" w:lineRule="auto"/>
        <w:rPr>
          <w:bCs/>
        </w:rPr>
      </w:pPr>
      <w:r>
        <w:rPr>
          <w:b/>
        </w:rPr>
        <w:t>Additive/Variant Analysis:</w:t>
      </w:r>
      <w:r w:rsidR="00BA6AEB">
        <w:rPr>
          <w:b/>
        </w:rPr>
        <w:t xml:space="preserve"> </w:t>
      </w:r>
      <w:r w:rsidR="00A76D0E" w:rsidRPr="00495EE9">
        <w:rPr>
          <w:bCs/>
        </w:rPr>
        <w:t xml:space="preserve">This quote is additive to my </w:t>
      </w:r>
      <w:r w:rsidR="00495EE9" w:rsidRPr="00495EE9">
        <w:rPr>
          <w:bCs/>
        </w:rPr>
        <w:t>understanding</w:t>
      </w:r>
      <w:r w:rsidR="00EB0F65">
        <w:rPr>
          <w:bCs/>
        </w:rPr>
        <w:t xml:space="preserve"> of transformative learning in</w:t>
      </w:r>
      <w:r w:rsidR="00A76D0E" w:rsidRPr="00495EE9">
        <w:rPr>
          <w:bCs/>
        </w:rPr>
        <w:t xml:space="preserve"> that experiential</w:t>
      </w:r>
      <w:r w:rsidR="00A76D0E" w:rsidRPr="00495EE9">
        <w:rPr>
          <w:bCs/>
        </w:rPr>
        <w:t xml:space="preserve"> learning</w:t>
      </w:r>
      <w:r w:rsidR="00A76D0E" w:rsidRPr="00495EE9">
        <w:rPr>
          <w:bCs/>
        </w:rPr>
        <w:t xml:space="preserve"> </w:t>
      </w:r>
      <w:r w:rsidR="00EB0F65">
        <w:rPr>
          <w:bCs/>
        </w:rPr>
        <w:t>mirrors</w:t>
      </w:r>
      <w:r w:rsidR="00A76D0E" w:rsidRPr="00495EE9">
        <w:rPr>
          <w:bCs/>
        </w:rPr>
        <w:t xml:space="preserve"> real-world problem-solving activities</w:t>
      </w:r>
      <w:r w:rsidR="00EB0F65">
        <w:rPr>
          <w:bCs/>
        </w:rPr>
        <w:t>.</w:t>
      </w:r>
      <w:r w:rsidR="00495EE9" w:rsidRPr="00495EE9">
        <w:rPr>
          <w:bCs/>
        </w:rPr>
        <w:t xml:space="preserve"> L</w:t>
      </w:r>
      <w:r w:rsidR="00495EE9" w:rsidRPr="00495EE9">
        <w:rPr>
          <w:bCs/>
        </w:rPr>
        <w:t>eaders</w:t>
      </w:r>
      <w:r w:rsidR="00495EE9" w:rsidRPr="00495EE9">
        <w:rPr>
          <w:bCs/>
        </w:rPr>
        <w:t xml:space="preserve"> can</w:t>
      </w:r>
      <w:r w:rsidR="00495EE9" w:rsidRPr="00495EE9">
        <w:rPr>
          <w:bCs/>
        </w:rPr>
        <w:t xml:space="preserve"> develop </w:t>
      </w:r>
      <w:r w:rsidR="00495EE9" w:rsidRPr="00495EE9">
        <w:rPr>
          <w:bCs/>
        </w:rPr>
        <w:t xml:space="preserve">the ability to </w:t>
      </w:r>
      <w:r w:rsidR="00495EE9" w:rsidRPr="00495EE9">
        <w:rPr>
          <w:bCs/>
        </w:rPr>
        <w:t>navigate complex situations that require inn</w:t>
      </w:r>
      <w:r w:rsidR="00EB0F65">
        <w:rPr>
          <w:bCs/>
        </w:rPr>
        <w:t>ovative and immediate</w:t>
      </w:r>
      <w:r w:rsidR="00495EE9" w:rsidRPr="00495EE9">
        <w:rPr>
          <w:bCs/>
        </w:rPr>
        <w:t xml:space="preserve"> solutions and</w:t>
      </w:r>
      <w:r w:rsidR="00495EE9" w:rsidRPr="00495EE9">
        <w:rPr>
          <w:bCs/>
        </w:rPr>
        <w:t xml:space="preserve"> the</w:t>
      </w:r>
      <w:r w:rsidR="00495EE9" w:rsidRPr="00495EE9">
        <w:rPr>
          <w:bCs/>
        </w:rPr>
        <w:t xml:space="preserve"> consideration of </w:t>
      </w:r>
      <w:r w:rsidR="00495EE9" w:rsidRPr="00495EE9">
        <w:rPr>
          <w:bCs/>
        </w:rPr>
        <w:t xml:space="preserve">multiple </w:t>
      </w:r>
      <w:r w:rsidR="00495EE9" w:rsidRPr="00495EE9">
        <w:rPr>
          <w:bCs/>
        </w:rPr>
        <w:t xml:space="preserve">perspectives. This </w:t>
      </w:r>
      <w:r w:rsidR="00495EE9" w:rsidRPr="00495EE9">
        <w:rPr>
          <w:bCs/>
        </w:rPr>
        <w:t>occurs</w:t>
      </w:r>
      <w:r w:rsidR="00495EE9" w:rsidRPr="00495EE9">
        <w:rPr>
          <w:bCs/>
        </w:rPr>
        <w:t xml:space="preserve"> through the integration of experience and reflection</w:t>
      </w:r>
      <w:r w:rsidR="00EB0F65">
        <w:rPr>
          <w:bCs/>
        </w:rPr>
        <w:t xml:space="preserve">, giving leaders </w:t>
      </w:r>
      <w:r w:rsidR="00EB0F65" w:rsidRPr="00EB0F65">
        <w:rPr>
          <w:bCs/>
        </w:rPr>
        <w:t xml:space="preserve">opportunities to practice decision-making, problem-solving, and interpersonal skills in a controlled environment, </w:t>
      </w:r>
      <w:r w:rsidR="00EB0F65">
        <w:rPr>
          <w:bCs/>
        </w:rPr>
        <w:t>increasing</w:t>
      </w:r>
      <w:r w:rsidR="00EB0F65" w:rsidRPr="00EB0F65">
        <w:rPr>
          <w:bCs/>
        </w:rPr>
        <w:t xml:space="preserve"> the</w:t>
      </w:r>
      <w:r w:rsidR="00EB0F65">
        <w:rPr>
          <w:bCs/>
        </w:rPr>
        <w:t>ir</w:t>
      </w:r>
      <w:r w:rsidR="00EB0F65" w:rsidRPr="00EB0F65">
        <w:rPr>
          <w:bCs/>
        </w:rPr>
        <w:t xml:space="preserve"> development </w:t>
      </w:r>
      <w:r w:rsidR="00EB0F65">
        <w:rPr>
          <w:bCs/>
        </w:rPr>
        <w:t>in both</w:t>
      </w:r>
      <w:r w:rsidR="00EB0F65" w:rsidRPr="00EB0F65">
        <w:rPr>
          <w:bCs/>
        </w:rPr>
        <w:t xml:space="preserve"> adaptability and empathy.</w:t>
      </w:r>
    </w:p>
    <w:p w14:paraId="2ED7091E" w14:textId="77777777" w:rsidR="00261C3E" w:rsidRDefault="00261C3E" w:rsidP="00261C3E">
      <w:pPr>
        <w:spacing w:line="480" w:lineRule="auto"/>
        <w:ind w:left="1440"/>
      </w:pPr>
    </w:p>
    <w:p w14:paraId="31943CF4" w14:textId="4DE0AB65" w:rsidR="00E003AA" w:rsidRPr="00BA6AEB" w:rsidRDefault="00261C3E" w:rsidP="00E003AA">
      <w:pPr>
        <w:spacing w:line="480" w:lineRule="auto"/>
        <w:rPr>
          <w:bCs/>
        </w:rPr>
      </w:pPr>
      <w:r>
        <w:rPr>
          <w:b/>
        </w:rPr>
        <w:t>Contextualization:</w:t>
      </w:r>
      <w:r w:rsidR="00BA6AEB" w:rsidRPr="00BA6AEB">
        <w:t xml:space="preserve"> </w:t>
      </w:r>
      <w:r w:rsidR="00D8752A">
        <w:t xml:space="preserve">In support of experiential learning, as a non-profit leader, </w:t>
      </w:r>
      <w:r w:rsidR="00D8752A" w:rsidRPr="00D8752A">
        <w:t>development programs</w:t>
      </w:r>
      <w:r w:rsidR="00D8752A">
        <w:t xml:space="preserve"> that I created for my teams</w:t>
      </w:r>
      <w:r w:rsidR="00D8752A" w:rsidRPr="00D8752A">
        <w:t xml:space="preserve"> </w:t>
      </w:r>
      <w:r w:rsidR="00D8752A">
        <w:t>always had</w:t>
      </w:r>
      <w:r w:rsidR="00D8752A" w:rsidRPr="00D8752A">
        <w:t xml:space="preserve"> structured debriefing sessions following experiential activities,</w:t>
      </w:r>
      <w:r w:rsidR="00D8752A">
        <w:t xml:space="preserve"> which</w:t>
      </w:r>
      <w:r w:rsidR="00D8752A" w:rsidRPr="00D8752A">
        <w:t xml:space="preserve"> allow</w:t>
      </w:r>
      <w:r w:rsidR="00D8752A">
        <w:t>ed</w:t>
      </w:r>
      <w:r w:rsidR="00D8752A" w:rsidRPr="00D8752A">
        <w:t xml:space="preserve"> </w:t>
      </w:r>
      <w:r w:rsidR="00D8752A">
        <w:t>staff</w:t>
      </w:r>
      <w:r w:rsidR="00D8752A" w:rsidRPr="00D8752A">
        <w:t xml:space="preserve"> to reflect on their experiences, discuss outcomes, and extract key learnings.</w:t>
      </w:r>
      <w:r w:rsidR="00D8752A">
        <w:t xml:space="preserve"> I </w:t>
      </w:r>
      <w:r w:rsidR="00D8752A" w:rsidRPr="00D8752A">
        <w:t>guide</w:t>
      </w:r>
      <w:r w:rsidR="00D8752A">
        <w:t>d</w:t>
      </w:r>
      <w:r w:rsidR="00D8752A" w:rsidRPr="00D8752A">
        <w:t xml:space="preserve"> these discussions, helping</w:t>
      </w:r>
      <w:r w:rsidR="00D8752A">
        <w:t xml:space="preserve"> my</w:t>
      </w:r>
      <w:r w:rsidR="00D8752A" w:rsidRPr="00D8752A">
        <w:t xml:space="preserve"> leaders connect their experiences to </w:t>
      </w:r>
      <w:r w:rsidR="00D8752A">
        <w:t xml:space="preserve">similar </w:t>
      </w:r>
      <w:r w:rsidR="00D8752A" w:rsidRPr="00D8752A">
        <w:t xml:space="preserve">theoretical frameworks and personal development goals. </w:t>
      </w:r>
      <w:r w:rsidR="00D8752A">
        <w:t xml:space="preserve">I aimed to provide a </w:t>
      </w:r>
      <w:r w:rsidR="00D8752A" w:rsidRPr="00D8752A">
        <w:t>safe environment for experimentation and learning from failure</w:t>
      </w:r>
      <w:r w:rsidR="00D8752A">
        <w:t xml:space="preserve">. </w:t>
      </w:r>
      <w:r w:rsidR="00D8752A" w:rsidRPr="00D8752A">
        <w:t xml:space="preserve">By combining practical application with guided reflection, </w:t>
      </w:r>
      <w:r w:rsidR="00D8752A">
        <w:t>any organization</w:t>
      </w:r>
      <w:r w:rsidR="00D8752A" w:rsidRPr="00D8752A">
        <w:t xml:space="preserve"> can maximize the transformative potential of experiential learning</w:t>
      </w:r>
      <w:r w:rsidR="00D8752A">
        <w:t>.</w:t>
      </w:r>
    </w:p>
    <w:p w14:paraId="79394D81" w14:textId="34D37816" w:rsidR="00A40971" w:rsidRPr="008769E6" w:rsidRDefault="002D6A7B" w:rsidP="00D8752A">
      <w:pPr>
        <w:spacing w:before="100" w:beforeAutospacing="1" w:after="100" w:afterAutospacing="1" w:line="480" w:lineRule="auto"/>
      </w:pPr>
      <w:r>
        <w:rPr>
          <w:b/>
        </w:rPr>
        <w:t xml:space="preserve">Source </w:t>
      </w:r>
      <w:r w:rsidR="003F3DA0">
        <w:rPr>
          <w:b/>
        </w:rPr>
        <w:t>Five</w:t>
      </w:r>
      <w:r w:rsidR="007A1907">
        <w:rPr>
          <w:b/>
        </w:rPr>
        <w:t>:</w:t>
      </w:r>
      <w:r w:rsidR="00980E93">
        <w:rPr>
          <w:b/>
        </w:rPr>
        <w:t xml:space="preserve"> </w:t>
      </w:r>
      <w:r w:rsidR="008769E6" w:rsidRPr="008769E6">
        <w:t xml:space="preserve">Garcia, T., &amp; Chen, Y. (2021). Adaptive learning technologies and Bloom’s taxonomy in online education: Supporting cognitive progression. </w:t>
      </w:r>
      <w:r w:rsidR="008769E6" w:rsidRPr="008769E6">
        <w:rPr>
          <w:i/>
          <w:iCs/>
        </w:rPr>
        <w:t>Journal of Educational Technology</w:t>
      </w:r>
      <w:r w:rsidR="008769E6" w:rsidRPr="008769E6">
        <w:t>, 28(4), 56-70.</w:t>
      </w:r>
    </w:p>
    <w:p w14:paraId="60A093EE" w14:textId="281A8F7D" w:rsidR="00261C3E" w:rsidRDefault="00261C3E" w:rsidP="005775BD">
      <w:pPr>
        <w:spacing w:line="480" w:lineRule="auto"/>
      </w:pPr>
      <w:r>
        <w:rPr>
          <w:b/>
        </w:rPr>
        <w:lastRenderedPageBreak/>
        <w:t>Comment 7:</w:t>
      </w:r>
    </w:p>
    <w:p w14:paraId="49F5B799" w14:textId="58781B3E" w:rsidR="00261C3E" w:rsidRPr="008769E6" w:rsidRDefault="00261C3E" w:rsidP="00C472FC">
      <w:pPr>
        <w:spacing w:line="480" w:lineRule="auto"/>
        <w:rPr>
          <w:bCs/>
        </w:rPr>
      </w:pPr>
      <w:r>
        <w:rPr>
          <w:b/>
        </w:rPr>
        <w:t>Quote/</w:t>
      </w:r>
      <w:r w:rsidR="00635316">
        <w:rPr>
          <w:b/>
        </w:rPr>
        <w:t xml:space="preserve">Paraphrase: </w:t>
      </w:r>
      <w:r w:rsidR="0043785A">
        <w:rPr>
          <w:bCs/>
        </w:rPr>
        <w:t>Grace and Chen</w:t>
      </w:r>
      <w:r w:rsidR="006C7A52">
        <w:rPr>
          <w:bCs/>
        </w:rPr>
        <w:t xml:space="preserve"> (2021)</w:t>
      </w:r>
      <w:r w:rsidR="0043785A">
        <w:rPr>
          <w:bCs/>
        </w:rPr>
        <w:t xml:space="preserve"> state that t</w:t>
      </w:r>
      <w:r w:rsidR="008769E6" w:rsidRPr="008769E6">
        <w:rPr>
          <w:bCs/>
        </w:rPr>
        <w:t>he application of Bloom’s taxonomy in online learning environments has led to innovative approaches that allow students to progress through cognitive levels at their own pace. Adaptive learning technologies, for example, use data to adjust the difficulty and content of assignments based on a student’s individual progress. This personalized approach aligns well with Bloom’s hierarchical model, encouraging mastery</w:t>
      </w:r>
      <w:r w:rsidR="008769E6" w:rsidRPr="008769E6">
        <w:rPr>
          <w:b/>
        </w:rPr>
        <w:t xml:space="preserve"> </w:t>
      </w:r>
      <w:r w:rsidR="008769E6" w:rsidRPr="008769E6">
        <w:rPr>
          <w:bCs/>
        </w:rPr>
        <w:t>before advancing to higher levels of cognitive skills. Studies show that this self-paced learning can improve retention and engagement, especially in adult learners who benefit from flexibility. The taxonomy remains relevant in guiding the design of online learning platforms and in creating adaptive assessments</w:t>
      </w:r>
      <w:r w:rsidR="006C7A52">
        <w:rPr>
          <w:bCs/>
        </w:rPr>
        <w:t>.</w:t>
      </w:r>
      <w:r w:rsidR="008769E6" w:rsidRPr="008769E6">
        <w:rPr>
          <w:bCs/>
        </w:rPr>
        <w:t xml:space="preserve"> (p. 58)</w:t>
      </w:r>
    </w:p>
    <w:p w14:paraId="6F8A3457" w14:textId="77777777" w:rsidR="008769E6" w:rsidRDefault="008769E6" w:rsidP="00C472FC">
      <w:pPr>
        <w:spacing w:line="480" w:lineRule="auto"/>
      </w:pPr>
    </w:p>
    <w:p w14:paraId="72913DB3" w14:textId="2F24B4F8" w:rsidR="00261C3E" w:rsidRPr="00157E54" w:rsidRDefault="00261C3E" w:rsidP="00E003AA">
      <w:pPr>
        <w:spacing w:line="480" w:lineRule="auto"/>
        <w:rPr>
          <w:bCs/>
        </w:rPr>
      </w:pPr>
      <w:r>
        <w:rPr>
          <w:b/>
        </w:rPr>
        <w:t xml:space="preserve">Essential Element: </w:t>
      </w:r>
      <w:r w:rsidR="00635316" w:rsidRPr="00157E54">
        <w:rPr>
          <w:bCs/>
        </w:rPr>
        <w:t xml:space="preserve">This comment is associated with the essential element </w:t>
      </w:r>
      <w:r w:rsidR="008769E6">
        <w:rPr>
          <w:bCs/>
        </w:rPr>
        <w:t>educational taxonomies.</w:t>
      </w:r>
    </w:p>
    <w:p w14:paraId="689B2DD5" w14:textId="77777777" w:rsidR="004D1F2B" w:rsidRDefault="004D1F2B" w:rsidP="00E003AA">
      <w:pPr>
        <w:spacing w:line="480" w:lineRule="auto"/>
        <w:rPr>
          <w:b/>
        </w:rPr>
      </w:pPr>
    </w:p>
    <w:p w14:paraId="0E270ACF" w14:textId="224E3C19" w:rsidR="00C472FC" w:rsidRDefault="00261C3E" w:rsidP="00C472FC">
      <w:pPr>
        <w:spacing w:line="480" w:lineRule="auto"/>
      </w:pPr>
      <w:r>
        <w:rPr>
          <w:b/>
        </w:rPr>
        <w:t>Additive/Variant Analysis:</w:t>
      </w:r>
      <w:r w:rsidR="00157E54" w:rsidRPr="00157E54">
        <w:t xml:space="preserve"> </w:t>
      </w:r>
      <w:r w:rsidR="007B481D">
        <w:t>This study is additive to my understanding that</w:t>
      </w:r>
      <w:r w:rsidR="008769E6" w:rsidRPr="008769E6">
        <w:t xml:space="preserve"> Bloom’s taxonomy complements adaptive learning technologies, which personalize education by</w:t>
      </w:r>
      <w:r w:rsidR="007B481D">
        <w:t xml:space="preserve"> adjusting to </w:t>
      </w:r>
      <w:r w:rsidR="008769E6" w:rsidRPr="008769E6">
        <w:t>student</w:t>
      </w:r>
      <w:r w:rsidR="007B481D">
        <w:t xml:space="preserve"> </w:t>
      </w:r>
      <w:r w:rsidR="008769E6" w:rsidRPr="008769E6">
        <w:t xml:space="preserve">progress. Through adaptive assessments and content adjustments, online learning environments support cognitive progression </w:t>
      </w:r>
      <w:r w:rsidR="00641BE2">
        <w:t>with precision</w:t>
      </w:r>
      <w:r w:rsidR="008769E6" w:rsidRPr="008769E6">
        <w:t>, demonstrating</w:t>
      </w:r>
      <w:r w:rsidR="007B481D">
        <w:t xml:space="preserve"> the relevance of</w:t>
      </w:r>
      <w:r w:rsidR="008769E6" w:rsidRPr="008769E6">
        <w:t xml:space="preserve"> Bloom’s taxonomy in digital education. Garcia and Chen’s findings illustrate that Bloom’s framework provides a structured pathway for learners to develop skills sequentially, benefiting from a personalized, self-paced approach.</w:t>
      </w:r>
    </w:p>
    <w:p w14:paraId="30001DE9" w14:textId="77777777" w:rsidR="008769E6" w:rsidRDefault="008769E6" w:rsidP="00C472FC">
      <w:pPr>
        <w:spacing w:line="480" w:lineRule="auto"/>
      </w:pPr>
    </w:p>
    <w:p w14:paraId="1E518C89" w14:textId="56B7A4B1" w:rsidR="008769E6" w:rsidRPr="008769E6" w:rsidRDefault="00641BE2" w:rsidP="008769E6">
      <w:pPr>
        <w:spacing w:line="480" w:lineRule="auto"/>
      </w:pPr>
      <w:r w:rsidRPr="008769E6">
        <w:rPr>
          <w:b/>
          <w:bCs/>
        </w:rPr>
        <w:lastRenderedPageBreak/>
        <w:t>Contextualization</w:t>
      </w:r>
      <w:r>
        <w:rPr>
          <w:b/>
          <w:bCs/>
        </w:rPr>
        <w:t>:</w:t>
      </w:r>
      <w:r w:rsidR="008769E6">
        <w:rPr>
          <w:b/>
          <w:bCs/>
        </w:rPr>
        <w:t xml:space="preserve"> </w:t>
      </w:r>
      <w:r>
        <w:t>At Long Island University, where I teach, professors do not</w:t>
      </w:r>
      <w:r w:rsidR="003C31AC">
        <w:t xml:space="preserve"> often </w:t>
      </w:r>
      <w:r w:rsidR="008769E6" w:rsidRPr="008769E6">
        <w:t>use adaptive technologies that allow students to progress at</w:t>
      </w:r>
      <w:r>
        <w:t xml:space="preserve"> their own pace, but rather to meet key syllabus deadlines irrespective</w:t>
      </w:r>
      <w:r w:rsidR="006079C3">
        <w:t xml:space="preserve"> of</w:t>
      </w:r>
      <w:r>
        <w:t xml:space="preserve"> </w:t>
      </w:r>
      <w:r w:rsidR="008769E6" w:rsidRPr="008769E6">
        <w:t>individual</w:t>
      </w:r>
      <w:r w:rsidR="006079C3">
        <w:t xml:space="preserve"> student</w:t>
      </w:r>
      <w:r w:rsidR="008769E6" w:rsidRPr="008769E6">
        <w:t xml:space="preserve"> learning styles. This approach is</w:t>
      </w:r>
      <w:r w:rsidR="007055A9">
        <w:t xml:space="preserve"> not effective for students who may be behind the rest of a group in a cohort. As a graduate student in my </w:t>
      </w:r>
      <w:r w:rsidR="003C31AC">
        <w:t>master’s</w:t>
      </w:r>
      <w:r w:rsidR="007055A9">
        <w:t xml:space="preserve"> program, I was </w:t>
      </w:r>
      <w:r w:rsidR="008769E6" w:rsidRPr="008769E6">
        <w:t>balanc</w:t>
      </w:r>
      <w:r w:rsidR="007055A9">
        <w:t>ing my</w:t>
      </w:r>
      <w:r w:rsidR="008769E6" w:rsidRPr="008769E6">
        <w:t xml:space="preserve"> studies with other responsibilities</w:t>
      </w:r>
      <w:r w:rsidR="007055A9">
        <w:t xml:space="preserve">, and I often fell behind in the course, especially among my </w:t>
      </w:r>
      <w:r w:rsidR="009F18FC">
        <w:t>groupmates,</w:t>
      </w:r>
      <w:r w:rsidR="007055A9">
        <w:t xml:space="preserve"> which shows that B</w:t>
      </w:r>
      <w:r w:rsidR="006079C3">
        <w:t>loom’s a</w:t>
      </w:r>
      <w:r w:rsidR="008769E6" w:rsidRPr="008769E6">
        <w:t>daptive learning</w:t>
      </w:r>
      <w:r w:rsidR="007055A9">
        <w:t xml:space="preserve"> structure would have been a valuable tool for my success.</w:t>
      </w:r>
      <w:r w:rsidR="008769E6" w:rsidRPr="008769E6">
        <w:t xml:space="preserve"> </w:t>
      </w:r>
      <w:r w:rsidR="007055A9">
        <w:t>Even among groups, personalized educational formats can be useful.</w:t>
      </w:r>
    </w:p>
    <w:p w14:paraId="50B6F6AD" w14:textId="39891FF0" w:rsidR="008769E6" w:rsidRPr="008769E6" w:rsidRDefault="008769E6" w:rsidP="00C472FC">
      <w:pPr>
        <w:spacing w:line="480" w:lineRule="auto"/>
      </w:pPr>
    </w:p>
    <w:p w14:paraId="734D28F0" w14:textId="290ABA45" w:rsidR="00261C3E" w:rsidRDefault="00261C3E" w:rsidP="00E003AA">
      <w:pPr>
        <w:spacing w:line="480" w:lineRule="auto"/>
      </w:pPr>
      <w:r>
        <w:rPr>
          <w:b/>
        </w:rPr>
        <w:t>Comment 8:</w:t>
      </w:r>
    </w:p>
    <w:p w14:paraId="628ED205" w14:textId="20948663" w:rsidR="00635316" w:rsidRPr="00A5390A" w:rsidRDefault="00261C3E" w:rsidP="00C472FC">
      <w:pPr>
        <w:spacing w:line="480" w:lineRule="auto"/>
        <w:rPr>
          <w:bCs/>
        </w:rPr>
      </w:pPr>
      <w:r>
        <w:rPr>
          <w:b/>
        </w:rPr>
        <w:t>Quote/</w:t>
      </w:r>
      <w:r w:rsidR="00E94490">
        <w:rPr>
          <w:b/>
        </w:rPr>
        <w:t>Paraphrase</w:t>
      </w:r>
      <w:r w:rsidR="00E94490" w:rsidRPr="00A5390A">
        <w:rPr>
          <w:bCs/>
        </w:rPr>
        <w:t>:</w:t>
      </w:r>
      <w:r w:rsidR="00635316" w:rsidRPr="00A5390A">
        <w:rPr>
          <w:bCs/>
        </w:rPr>
        <w:t xml:space="preserve"> </w:t>
      </w:r>
      <w:r w:rsidR="00A5390A">
        <w:rPr>
          <w:bCs/>
        </w:rPr>
        <w:t>Grace and Chen (2021) state that i</w:t>
      </w:r>
      <w:r w:rsidR="00A5390A" w:rsidRPr="00A5390A">
        <w:rPr>
          <w:bCs/>
        </w:rPr>
        <w:t xml:space="preserve">ntegrating adaptive learning systems with Bloom's Taxonomy enables personalized instruction that promotes </w:t>
      </w:r>
      <w:r w:rsidR="009F18FC" w:rsidRPr="00A5390A">
        <w:rPr>
          <w:bCs/>
        </w:rPr>
        <w:t>higher</w:t>
      </w:r>
      <w:r w:rsidR="009F18FC">
        <w:rPr>
          <w:bCs/>
        </w:rPr>
        <w:t xml:space="preserve"> order</w:t>
      </w:r>
      <w:r w:rsidR="00A5390A" w:rsidRPr="00A5390A">
        <w:rPr>
          <w:bCs/>
        </w:rPr>
        <w:t xml:space="preserve"> thinking skills, thereby facilitating deeper learning experiences for students</w:t>
      </w:r>
      <w:r w:rsidR="00A5390A">
        <w:rPr>
          <w:bCs/>
        </w:rPr>
        <w:t xml:space="preserve">. </w:t>
      </w:r>
      <w:r w:rsidR="00A5390A" w:rsidRPr="00A5390A">
        <w:rPr>
          <w:bCs/>
        </w:rPr>
        <w:t>This approach ensures that online educational platforms not only adapt to individual learner needs but also systematically guide students through progressively complex cognitive tasks, fo</w:t>
      </w:r>
      <w:r w:rsidR="00A5390A">
        <w:rPr>
          <w:bCs/>
        </w:rPr>
        <w:t xml:space="preserve">r greater </w:t>
      </w:r>
      <w:r w:rsidR="00A5390A" w:rsidRPr="00A5390A">
        <w:rPr>
          <w:bCs/>
        </w:rPr>
        <w:t>comprehensi</w:t>
      </w:r>
      <w:r w:rsidR="00A5390A">
        <w:rPr>
          <w:bCs/>
        </w:rPr>
        <w:t>on</w:t>
      </w:r>
      <w:r w:rsidR="00A5390A" w:rsidRPr="00A5390A">
        <w:rPr>
          <w:bCs/>
        </w:rPr>
        <w:t xml:space="preserve"> and mastery of subject matter.</w:t>
      </w:r>
      <w:r w:rsidR="00A5390A">
        <w:rPr>
          <w:bCs/>
        </w:rPr>
        <w:t xml:space="preserve"> </w:t>
      </w:r>
      <w:r w:rsidR="00A5390A" w:rsidRPr="00A5390A">
        <w:rPr>
          <w:bCs/>
        </w:rPr>
        <w:t>(p. 63)</w:t>
      </w:r>
    </w:p>
    <w:p w14:paraId="71A8C54D" w14:textId="77777777" w:rsidR="00FA1062" w:rsidRDefault="00FA1062" w:rsidP="00E003AA">
      <w:pPr>
        <w:spacing w:line="480" w:lineRule="auto"/>
        <w:rPr>
          <w:b/>
        </w:rPr>
      </w:pPr>
    </w:p>
    <w:p w14:paraId="2DF34D4F" w14:textId="3F927BEB" w:rsidR="00261C3E" w:rsidRPr="00E94490" w:rsidRDefault="00261C3E" w:rsidP="00E003AA">
      <w:pPr>
        <w:spacing w:line="480" w:lineRule="auto"/>
        <w:rPr>
          <w:bCs/>
        </w:rPr>
      </w:pPr>
      <w:r>
        <w:rPr>
          <w:b/>
        </w:rPr>
        <w:t xml:space="preserve">Essential Element: </w:t>
      </w:r>
      <w:r w:rsidR="00E94490" w:rsidRPr="00E94490">
        <w:rPr>
          <w:bCs/>
        </w:rPr>
        <w:t xml:space="preserve">This quote is associated with the essential element </w:t>
      </w:r>
      <w:r w:rsidR="00A5390A">
        <w:rPr>
          <w:bCs/>
        </w:rPr>
        <w:t>educational taxonomies.</w:t>
      </w:r>
    </w:p>
    <w:p w14:paraId="6A3975FC" w14:textId="77777777" w:rsidR="00FA1062" w:rsidRDefault="00FA1062" w:rsidP="00E003AA">
      <w:pPr>
        <w:spacing w:line="480" w:lineRule="auto"/>
        <w:rPr>
          <w:b/>
        </w:rPr>
      </w:pPr>
    </w:p>
    <w:p w14:paraId="3F9EF868" w14:textId="14457F8D" w:rsidR="00261C3E" w:rsidRDefault="00261C3E" w:rsidP="00E003AA">
      <w:pPr>
        <w:spacing w:line="480" w:lineRule="auto"/>
        <w:rPr>
          <w:b/>
        </w:rPr>
      </w:pPr>
      <w:r>
        <w:rPr>
          <w:b/>
        </w:rPr>
        <w:t>Additive/Variant Analysis:</w:t>
      </w:r>
      <w:r w:rsidR="00E94490" w:rsidRPr="00E94490">
        <w:t xml:space="preserve"> </w:t>
      </w:r>
      <w:r w:rsidR="00AD633C" w:rsidRPr="00AD633C">
        <w:t xml:space="preserve">While integrating adaptive learning technologies with Bloom's Taxonomy offers significant benefits, </w:t>
      </w:r>
      <w:r w:rsidR="00AD633C">
        <w:t>a variant understanding is</w:t>
      </w:r>
      <w:r w:rsidR="00AD633C" w:rsidRPr="00AD633C">
        <w:t xml:space="preserve"> that </w:t>
      </w:r>
      <w:r w:rsidR="003C31AC">
        <w:t xml:space="preserve">too much </w:t>
      </w:r>
      <w:r w:rsidR="00AD633C" w:rsidRPr="00AD633C">
        <w:t>reliance on technology may overlook the nuanced needs of learners that</w:t>
      </w:r>
      <w:r w:rsidR="00AD633C">
        <w:t xml:space="preserve"> only</w:t>
      </w:r>
      <w:r w:rsidR="00AD633C" w:rsidRPr="00AD633C">
        <w:t xml:space="preserve"> human instructors can address. Adaptive systems may not fully capture the complexities of individual learning processes, </w:t>
      </w:r>
      <w:r w:rsidR="00AD633C" w:rsidRPr="00AD633C">
        <w:lastRenderedPageBreak/>
        <w:t>potentially leading to a one-size-fits-all approach despite personalization efforts. Additionally, the effectiveness of such technologies depends on the quality of their design and the accuracy of their algorithms in assessing and responding to learner needs. Therefore, while beneficial, the integration of adaptive learning technologies with educational taxonomies should be approached with consideration of these potential limitations.</w:t>
      </w:r>
    </w:p>
    <w:p w14:paraId="6CCA5756" w14:textId="77777777" w:rsidR="005A4B12" w:rsidRDefault="005A4B12" w:rsidP="00E003AA">
      <w:pPr>
        <w:spacing w:line="480" w:lineRule="auto"/>
      </w:pPr>
    </w:p>
    <w:p w14:paraId="172A0F5F" w14:textId="075CD0BE" w:rsidR="00AD633C" w:rsidRDefault="00261C3E" w:rsidP="00AD633C">
      <w:pPr>
        <w:spacing w:line="480" w:lineRule="auto"/>
      </w:pPr>
      <w:r>
        <w:rPr>
          <w:b/>
        </w:rPr>
        <w:t>Contextualization:</w:t>
      </w:r>
      <w:r w:rsidR="00AD633C">
        <w:t xml:space="preserve"> I have taken several hybrid courses in my years as a student. I witnessed the attempt to</w:t>
      </w:r>
      <w:r w:rsidR="00AD633C">
        <w:t xml:space="preserve"> adopt a blended learning approach, combining adaptive technologies with traditional instruction. In this model, </w:t>
      </w:r>
      <w:r w:rsidR="00AD633C">
        <w:t xml:space="preserve">my professors </w:t>
      </w:r>
      <w:r w:rsidR="00AD633C">
        <w:t>provide</w:t>
      </w:r>
      <w:r w:rsidR="00AD633C">
        <w:t>d</w:t>
      </w:r>
      <w:r w:rsidR="00AD633C">
        <w:t xml:space="preserve"> personalized</w:t>
      </w:r>
      <w:r w:rsidR="003C31AC">
        <w:t xml:space="preserve"> online</w:t>
      </w:r>
      <w:r w:rsidR="00AD633C">
        <w:t xml:space="preserve"> practice and assessment, while </w:t>
      </w:r>
      <w:r w:rsidR="003C31AC">
        <w:t xml:space="preserve">also </w:t>
      </w:r>
      <w:r w:rsidR="00AD633C">
        <w:t>offer</w:t>
      </w:r>
      <w:r w:rsidR="003C31AC">
        <w:t>ing</w:t>
      </w:r>
      <w:r w:rsidR="00AD633C">
        <w:t xml:space="preserve"> guidance, feedback, and support that technology alone </w:t>
      </w:r>
      <w:r w:rsidR="00AD633C">
        <w:t>could</w:t>
      </w:r>
      <w:r w:rsidR="00AD633C">
        <w:t xml:space="preserve"> not deliver. This combination allow</w:t>
      </w:r>
      <w:r w:rsidR="00AD633C">
        <w:t>ed</w:t>
      </w:r>
      <w:r w:rsidR="00AD633C">
        <w:t xml:space="preserve"> for the strengths of both adaptive technologies and human instruction to be utilized, catering </w:t>
      </w:r>
      <w:r w:rsidR="00AD633C">
        <w:t xml:space="preserve">specifically to my nuanced needs during each course. My </w:t>
      </w:r>
      <w:r w:rsidR="00AD633C">
        <w:t>cognitive</w:t>
      </w:r>
      <w:r w:rsidR="00AD633C">
        <w:t xml:space="preserve"> skills continued to</w:t>
      </w:r>
      <w:r w:rsidR="00AD633C">
        <w:t xml:space="preserve"> develop while maintaining the personalized touch.</w:t>
      </w:r>
      <w:r w:rsidR="0070108C">
        <w:t xml:space="preserve"> Those experiences helped me as I became a professor a few years later. I am now also experiencing this again as a student at Omega Graduate School. </w:t>
      </w:r>
    </w:p>
    <w:p w14:paraId="439C77AB" w14:textId="77777777" w:rsidR="00AD633C" w:rsidRDefault="00AD633C" w:rsidP="00AD633C">
      <w:pPr>
        <w:spacing w:line="480" w:lineRule="auto"/>
      </w:pPr>
    </w:p>
    <w:p w14:paraId="581E5E60" w14:textId="77777777" w:rsidR="003F3DA0" w:rsidRPr="003F3DA0" w:rsidRDefault="002D6A7B" w:rsidP="003C31AC">
      <w:pPr>
        <w:spacing w:before="100" w:beforeAutospacing="1" w:after="100" w:afterAutospacing="1" w:line="480" w:lineRule="auto"/>
      </w:pPr>
      <w:r>
        <w:rPr>
          <w:b/>
        </w:rPr>
        <w:t xml:space="preserve">Source </w:t>
      </w:r>
      <w:r w:rsidR="003F3DA0">
        <w:rPr>
          <w:b/>
        </w:rPr>
        <w:t>Six</w:t>
      </w:r>
      <w:r w:rsidR="005A4B12">
        <w:rPr>
          <w:b/>
        </w:rPr>
        <w:t xml:space="preserve">: </w:t>
      </w:r>
      <w:r w:rsidR="003F3DA0" w:rsidRPr="003F3DA0">
        <w:t xml:space="preserve">Miller, C., &amp; Lee, A. (2022). Multiple intelligences in the digital age: Online learning and individualized education. </w:t>
      </w:r>
      <w:r w:rsidR="003F3DA0" w:rsidRPr="003F3DA0">
        <w:rPr>
          <w:i/>
          <w:iCs/>
        </w:rPr>
        <w:t>Educational Technology Research and Development, 70</w:t>
      </w:r>
      <w:r w:rsidR="003F3DA0" w:rsidRPr="003F3DA0">
        <w:t>(1), 32–45.</w:t>
      </w:r>
    </w:p>
    <w:p w14:paraId="1FAB9AB0" w14:textId="263529A9" w:rsidR="005A4B12" w:rsidRDefault="00261C3E" w:rsidP="00C06D6C">
      <w:pPr>
        <w:spacing w:line="480" w:lineRule="auto"/>
      </w:pPr>
      <w:r>
        <w:rPr>
          <w:b/>
        </w:rPr>
        <w:t>Comment 9:</w:t>
      </w:r>
      <w:r w:rsidR="0016306E">
        <w:rPr>
          <w:b/>
        </w:rPr>
        <w:t xml:space="preserve"> </w:t>
      </w:r>
    </w:p>
    <w:p w14:paraId="6CFB9E7B" w14:textId="3E91C94A" w:rsidR="00C06D6C" w:rsidRPr="009B17F9" w:rsidRDefault="00261C3E" w:rsidP="00C06D6C">
      <w:pPr>
        <w:spacing w:line="480" w:lineRule="auto"/>
        <w:rPr>
          <w:bCs/>
        </w:rPr>
      </w:pPr>
      <w:r>
        <w:rPr>
          <w:b/>
        </w:rPr>
        <w:t>Quote/</w:t>
      </w:r>
      <w:r w:rsidR="0070108C">
        <w:rPr>
          <w:b/>
        </w:rPr>
        <w:t>Paraphrase:</w:t>
      </w:r>
      <w:r w:rsidR="0016306E">
        <w:rPr>
          <w:b/>
        </w:rPr>
        <w:t xml:space="preserve"> </w:t>
      </w:r>
      <w:r w:rsidR="009B17F9" w:rsidRPr="009B17F9">
        <w:rPr>
          <w:bCs/>
        </w:rPr>
        <w:t>Miller and Lee</w:t>
      </w:r>
      <w:r w:rsidR="009B17F9">
        <w:rPr>
          <w:b/>
        </w:rPr>
        <w:t xml:space="preserve"> </w:t>
      </w:r>
      <w:r w:rsidR="008B7F3C">
        <w:rPr>
          <w:bCs/>
        </w:rPr>
        <w:t>(</w:t>
      </w:r>
      <w:r w:rsidR="009B17F9" w:rsidRPr="009B17F9">
        <w:rPr>
          <w:bCs/>
        </w:rPr>
        <w:t>2022)</w:t>
      </w:r>
      <w:r w:rsidR="009B17F9">
        <w:rPr>
          <w:b/>
        </w:rPr>
        <w:t xml:space="preserve"> </w:t>
      </w:r>
      <w:r w:rsidR="009B17F9" w:rsidRPr="009B17F9">
        <w:rPr>
          <w:bCs/>
        </w:rPr>
        <w:t>state that</w:t>
      </w:r>
      <w:r w:rsidR="008B7F3C">
        <w:rPr>
          <w:b/>
        </w:rPr>
        <w:t xml:space="preserve"> </w:t>
      </w:r>
      <w:r w:rsidR="008B7F3C">
        <w:rPr>
          <w:bCs/>
        </w:rPr>
        <w:t>l</w:t>
      </w:r>
      <w:r w:rsidR="009B17F9" w:rsidRPr="009B17F9">
        <w:rPr>
          <w:bCs/>
        </w:rPr>
        <w:t xml:space="preserve">everaging digital tools to address various intelligences allows educators to create more effective online learning experiences. Integrating </w:t>
      </w:r>
      <w:r w:rsidR="009B17F9" w:rsidRPr="009B17F9">
        <w:rPr>
          <w:bCs/>
        </w:rPr>
        <w:lastRenderedPageBreak/>
        <w:t>technology with multiple intelligences theory can enhance studen</w:t>
      </w:r>
      <w:r w:rsidR="008B7F3C">
        <w:rPr>
          <w:bCs/>
        </w:rPr>
        <w:t xml:space="preserve">t learning. </w:t>
      </w:r>
      <w:r w:rsidR="009B17F9" w:rsidRPr="009B17F9">
        <w:rPr>
          <w:bCs/>
        </w:rPr>
        <w:t xml:space="preserve">This approach aligns with </w:t>
      </w:r>
      <w:r w:rsidR="00DC0336">
        <w:rPr>
          <w:bCs/>
        </w:rPr>
        <w:t>G</w:t>
      </w:r>
      <w:r w:rsidR="009B17F9" w:rsidRPr="009B17F9">
        <w:rPr>
          <w:bCs/>
        </w:rPr>
        <w:t xml:space="preserve">ardner's framework, which identifies diverse intelligences such as linguistic, logical-mathematical, spatial, and interpersonal. By utilizing digital resources tailored to these intelligences, educators can provide a more </w:t>
      </w:r>
      <w:r w:rsidR="008B7F3C">
        <w:rPr>
          <w:bCs/>
        </w:rPr>
        <w:t xml:space="preserve">inclusive and </w:t>
      </w:r>
      <w:r w:rsidR="009B17F9" w:rsidRPr="009B17F9">
        <w:rPr>
          <w:bCs/>
        </w:rPr>
        <w:t>adaptive educational environment</w:t>
      </w:r>
      <w:r w:rsidR="009B17F9">
        <w:rPr>
          <w:bCs/>
        </w:rPr>
        <w:t>.</w:t>
      </w:r>
      <w:r w:rsidR="008B7F3C">
        <w:rPr>
          <w:bCs/>
        </w:rPr>
        <w:t xml:space="preserve"> (p.37)</w:t>
      </w:r>
    </w:p>
    <w:p w14:paraId="2177DD88" w14:textId="77777777" w:rsidR="00FA1062" w:rsidRDefault="00FA1062" w:rsidP="005A4B12">
      <w:pPr>
        <w:spacing w:line="480" w:lineRule="auto"/>
      </w:pPr>
    </w:p>
    <w:p w14:paraId="54CA52A4" w14:textId="39703A43" w:rsidR="00261C3E" w:rsidRPr="00C06D6C" w:rsidRDefault="00261C3E" w:rsidP="005A4B12">
      <w:pPr>
        <w:spacing w:line="480" w:lineRule="auto"/>
        <w:rPr>
          <w:bCs/>
        </w:rPr>
      </w:pPr>
      <w:r>
        <w:rPr>
          <w:b/>
        </w:rPr>
        <w:t xml:space="preserve">Essential Element: </w:t>
      </w:r>
      <w:r w:rsidR="00C06D6C" w:rsidRPr="00C06D6C">
        <w:rPr>
          <w:bCs/>
        </w:rPr>
        <w:t>This quote is associated with the essential element</w:t>
      </w:r>
      <w:r w:rsidR="0070108C">
        <w:rPr>
          <w:bCs/>
        </w:rPr>
        <w:t xml:space="preserve"> multiple intelligences theory.</w:t>
      </w:r>
      <w:r w:rsidR="00C06D6C" w:rsidRPr="00C06D6C">
        <w:rPr>
          <w:bCs/>
        </w:rPr>
        <w:t xml:space="preserve"> </w:t>
      </w:r>
    </w:p>
    <w:p w14:paraId="0798B6F7" w14:textId="77777777" w:rsidR="00FA1062" w:rsidRDefault="00FA1062" w:rsidP="005A4B12">
      <w:pPr>
        <w:spacing w:line="480" w:lineRule="auto"/>
        <w:rPr>
          <w:b/>
        </w:rPr>
      </w:pPr>
    </w:p>
    <w:p w14:paraId="404BFF10" w14:textId="62DF4939" w:rsidR="0070108C" w:rsidRDefault="00261C3E" w:rsidP="005A4B12">
      <w:pPr>
        <w:spacing w:line="480" w:lineRule="auto"/>
        <w:rPr>
          <w:b/>
        </w:rPr>
      </w:pPr>
      <w:r>
        <w:rPr>
          <w:b/>
        </w:rPr>
        <w:t>Additive/Variant Analysis:</w:t>
      </w:r>
      <w:r w:rsidR="00B46775" w:rsidRPr="00B46775">
        <w:t xml:space="preserve"> </w:t>
      </w:r>
      <w:r w:rsidR="00B46775">
        <w:t>This quote is additive to my understanding that</w:t>
      </w:r>
      <w:r w:rsidR="00B46775" w:rsidRPr="00B46775">
        <w:t xml:space="preserve"> the</w:t>
      </w:r>
      <w:r w:rsidR="00B46775">
        <w:t>re is</w:t>
      </w:r>
      <w:r w:rsidR="00B46775" w:rsidRPr="00B46775">
        <w:t xml:space="preserve"> transformative potential of</w:t>
      </w:r>
      <w:r w:rsidR="00B46775">
        <w:t xml:space="preserve"> using</w:t>
      </w:r>
      <w:r w:rsidR="00B46775" w:rsidRPr="00B46775">
        <w:t xml:space="preserve"> digital tools in addressing multiple intelligences within educational contexts. Through the integration of multimedia elements, interactive simulations, and collaborative platforms, educators can create</w:t>
      </w:r>
      <w:r w:rsidR="00B46775">
        <w:t xml:space="preserve"> specifically</w:t>
      </w:r>
      <w:r w:rsidR="00B46775" w:rsidRPr="00B46775">
        <w:t xml:space="preserve"> tailored learning experiences that </w:t>
      </w:r>
      <w:r w:rsidR="003C31AC">
        <w:t>improve</w:t>
      </w:r>
      <w:r w:rsidR="00B46775" w:rsidRPr="00B46775">
        <w:t xml:space="preserve"> </w:t>
      </w:r>
      <w:r w:rsidR="00B46775">
        <w:t>participation</w:t>
      </w:r>
      <w:r w:rsidR="00B46775" w:rsidRPr="00B46775">
        <w:t xml:space="preserve"> and understanding</w:t>
      </w:r>
      <w:r w:rsidR="00B46775">
        <w:t>.</w:t>
      </w:r>
      <w:r w:rsidR="00DC0336">
        <w:t xml:space="preserve"> </w:t>
      </w:r>
      <w:r w:rsidR="00DC0336" w:rsidRPr="00DC0336">
        <w:t>This approach reflects Gardner’s theory, using technology to embrace diverse ways of thinking and create a more inclusive and meaningful learning experience.</w:t>
      </w:r>
    </w:p>
    <w:p w14:paraId="680CA95F" w14:textId="77777777" w:rsidR="00FA1062" w:rsidRDefault="00C06D6C" w:rsidP="00C06D6C">
      <w:pPr>
        <w:spacing w:line="480" w:lineRule="auto"/>
        <w:rPr>
          <w:b/>
        </w:rPr>
      </w:pPr>
      <w:r>
        <w:rPr>
          <w:b/>
        </w:rPr>
        <w:t xml:space="preserve"> </w:t>
      </w:r>
    </w:p>
    <w:p w14:paraId="1BEF3A20" w14:textId="09F7B95E" w:rsidR="008B51E3" w:rsidRPr="00FA1062" w:rsidRDefault="00261C3E" w:rsidP="00C06D6C">
      <w:pPr>
        <w:spacing w:line="480" w:lineRule="auto"/>
        <w:rPr>
          <w:b/>
        </w:rPr>
      </w:pPr>
      <w:r>
        <w:rPr>
          <w:b/>
        </w:rPr>
        <w:t>Contextualization:</w:t>
      </w:r>
      <w:r w:rsidR="00B46775">
        <w:rPr>
          <w:b/>
        </w:rPr>
        <w:t xml:space="preserve"> </w:t>
      </w:r>
      <w:r w:rsidR="00DC0336" w:rsidRPr="00DC0336">
        <w:rPr>
          <w:bCs/>
        </w:rPr>
        <w:t>As an aspirant author, I have found a profound interest in the study of parables.</w:t>
      </w:r>
      <w:r w:rsidR="00DC0336">
        <w:rPr>
          <w:b/>
        </w:rPr>
        <w:t xml:space="preserve"> </w:t>
      </w:r>
      <w:r w:rsidR="00DC0336">
        <w:rPr>
          <w:bCs/>
        </w:rPr>
        <w:t>D</w:t>
      </w:r>
      <w:r w:rsidR="00B46775" w:rsidRPr="00B46775">
        <w:rPr>
          <w:bCs/>
        </w:rPr>
        <w:t>igital storytelling can resonate with linguistic learners, while visual simulations effectively engage spatial learners.</w:t>
      </w:r>
      <w:r w:rsidR="003C31AC">
        <w:rPr>
          <w:bCs/>
        </w:rPr>
        <w:t xml:space="preserve"> I would like to combine the two.</w:t>
      </w:r>
      <w:r w:rsidR="00B46775" w:rsidRPr="00B46775">
        <w:rPr>
          <w:bCs/>
        </w:rPr>
        <w:t xml:space="preserve"> </w:t>
      </w:r>
      <w:r w:rsidR="009F18FC">
        <w:rPr>
          <w:bCs/>
        </w:rPr>
        <w:t>One career</w:t>
      </w:r>
      <w:r w:rsidR="003C31AC">
        <w:rPr>
          <w:bCs/>
        </w:rPr>
        <w:t xml:space="preserve"> goal of mine is to write literary works that can be developed into both audio and visual adaptations, to address the distinct types of learning and </w:t>
      </w:r>
      <w:r w:rsidR="009F18FC">
        <w:rPr>
          <w:bCs/>
        </w:rPr>
        <w:t>intelligence</w:t>
      </w:r>
      <w:r w:rsidR="003C31AC">
        <w:rPr>
          <w:bCs/>
        </w:rPr>
        <w:t xml:space="preserve"> that consumers will have. </w:t>
      </w:r>
    </w:p>
    <w:p w14:paraId="42E901E7" w14:textId="77777777" w:rsidR="00B46775" w:rsidRDefault="00B46775" w:rsidP="00C06D6C">
      <w:pPr>
        <w:spacing w:line="480" w:lineRule="auto"/>
      </w:pPr>
    </w:p>
    <w:p w14:paraId="20634C33" w14:textId="5EAC8821" w:rsidR="00261C3E" w:rsidRDefault="00261C3E" w:rsidP="00C06D6C">
      <w:pPr>
        <w:spacing w:line="480" w:lineRule="auto"/>
      </w:pPr>
      <w:r>
        <w:rPr>
          <w:b/>
        </w:rPr>
        <w:lastRenderedPageBreak/>
        <w:t>Comment 10:</w:t>
      </w:r>
    </w:p>
    <w:p w14:paraId="1C6F00BE" w14:textId="5CC258D3" w:rsidR="00261C3E" w:rsidRPr="00DC0336" w:rsidRDefault="00261C3E" w:rsidP="005A4B12">
      <w:pPr>
        <w:spacing w:line="480" w:lineRule="auto"/>
        <w:rPr>
          <w:bCs/>
        </w:rPr>
      </w:pPr>
      <w:r>
        <w:rPr>
          <w:b/>
        </w:rPr>
        <w:t>Quote/</w:t>
      </w:r>
      <w:r w:rsidR="00E76024">
        <w:rPr>
          <w:b/>
        </w:rPr>
        <w:t>Paraphrase:</w:t>
      </w:r>
      <w:r w:rsidR="000E092F">
        <w:rPr>
          <w:b/>
        </w:rPr>
        <w:t xml:space="preserve"> </w:t>
      </w:r>
      <w:r w:rsidR="008B7F3C" w:rsidRPr="00DC0336">
        <w:rPr>
          <w:bCs/>
        </w:rPr>
        <w:t>In their 2022 study, Miller and Lee explore the integration of multiple intelligences theory into digital education, emphasizing the importance of addressing logical-mathematical intelligence</w:t>
      </w:r>
      <w:r w:rsidR="002C51C1">
        <w:rPr>
          <w:bCs/>
        </w:rPr>
        <w:t>. I</w:t>
      </w:r>
      <w:r w:rsidR="008B7F3C" w:rsidRPr="00DC0336">
        <w:rPr>
          <w:bCs/>
        </w:rPr>
        <w:t>ncorporating problem-solving software and analytical tools in online learning platforms effectively engages students with strong logical-mathematical intelligence, enhancing their critical thinking and reasoning skills</w:t>
      </w:r>
      <w:r w:rsidR="002C51C1">
        <w:rPr>
          <w:bCs/>
        </w:rPr>
        <w:t xml:space="preserve">. </w:t>
      </w:r>
      <w:r w:rsidR="008B7F3C" w:rsidRPr="00DC0336">
        <w:rPr>
          <w:bCs/>
        </w:rPr>
        <w:t xml:space="preserve">This approach aligns with Howard Gardner's framework, which identifies logical-mathematical intelligence as the capacity to analyze problems logically, </w:t>
      </w:r>
      <w:r w:rsidR="00690EEE" w:rsidRPr="00DC0336">
        <w:rPr>
          <w:bCs/>
        </w:rPr>
        <w:t>conduct</w:t>
      </w:r>
      <w:r w:rsidR="008B7F3C" w:rsidRPr="00DC0336">
        <w:rPr>
          <w:bCs/>
        </w:rPr>
        <w:t xml:space="preserve"> mathematical operations, and investigate issues scientifically. By utilizing digital resources tailored to this intelligence, educators can provide a more inclusive and adaptive educational environment that caters to individual cognitive strengths.</w:t>
      </w:r>
      <w:r w:rsidR="002C51C1">
        <w:rPr>
          <w:bCs/>
        </w:rPr>
        <w:t xml:space="preserve"> </w:t>
      </w:r>
      <w:r w:rsidR="002C51C1" w:rsidRPr="00DC0336">
        <w:rPr>
          <w:bCs/>
        </w:rPr>
        <w:t>(p. 39)</w:t>
      </w:r>
    </w:p>
    <w:p w14:paraId="697C460C" w14:textId="77777777" w:rsidR="00261C3E" w:rsidRDefault="00261C3E" w:rsidP="00261C3E">
      <w:pPr>
        <w:spacing w:line="480" w:lineRule="auto"/>
        <w:ind w:left="1440"/>
      </w:pPr>
    </w:p>
    <w:p w14:paraId="5F983012" w14:textId="4ECAF2FD" w:rsidR="00261C3E" w:rsidRPr="000E092F" w:rsidRDefault="00261C3E" w:rsidP="005A4B12">
      <w:pPr>
        <w:spacing w:line="480" w:lineRule="auto"/>
        <w:rPr>
          <w:bCs/>
        </w:rPr>
      </w:pPr>
      <w:r>
        <w:rPr>
          <w:b/>
        </w:rPr>
        <w:t xml:space="preserve">Essential Element: </w:t>
      </w:r>
      <w:r w:rsidR="000E092F" w:rsidRPr="000E092F">
        <w:rPr>
          <w:bCs/>
        </w:rPr>
        <w:t>This quote is associated with</w:t>
      </w:r>
      <w:r w:rsidR="00C472FC">
        <w:rPr>
          <w:bCs/>
        </w:rPr>
        <w:t xml:space="preserve"> the essential element</w:t>
      </w:r>
      <w:r w:rsidR="000E092F" w:rsidRPr="000E092F">
        <w:rPr>
          <w:bCs/>
        </w:rPr>
        <w:t xml:space="preserve"> </w:t>
      </w:r>
      <w:r w:rsidR="00DC0336">
        <w:rPr>
          <w:bCs/>
        </w:rPr>
        <w:t>multiple intelligences theory.</w:t>
      </w:r>
    </w:p>
    <w:p w14:paraId="6C790A16" w14:textId="77777777" w:rsidR="00261C3E" w:rsidRDefault="00261C3E" w:rsidP="00261C3E">
      <w:pPr>
        <w:spacing w:line="480" w:lineRule="auto"/>
        <w:ind w:left="1440"/>
        <w:rPr>
          <w:b/>
        </w:rPr>
      </w:pPr>
    </w:p>
    <w:p w14:paraId="7A84EF3E" w14:textId="5C8A940D" w:rsidR="00261C3E" w:rsidRPr="00DC0336" w:rsidRDefault="00261C3E" w:rsidP="005A4B12">
      <w:pPr>
        <w:spacing w:line="480" w:lineRule="auto"/>
        <w:rPr>
          <w:bCs/>
        </w:rPr>
      </w:pPr>
      <w:r>
        <w:rPr>
          <w:b/>
        </w:rPr>
        <w:t>Additive/Variant Analysis:</w:t>
      </w:r>
      <w:r w:rsidR="00B46775">
        <w:rPr>
          <w:b/>
        </w:rPr>
        <w:t xml:space="preserve"> </w:t>
      </w:r>
      <w:r w:rsidR="00DC0336" w:rsidRPr="00DC0336">
        <w:rPr>
          <w:bCs/>
        </w:rPr>
        <w:t xml:space="preserve">While the integration of digital tools to support logical-mathematical intelligence offers clear advantages, it is essential to recognize that technology may </w:t>
      </w:r>
      <w:r w:rsidR="008E7CD1">
        <w:rPr>
          <w:bCs/>
        </w:rPr>
        <w:t>reduce</w:t>
      </w:r>
      <w:r w:rsidR="00DC0336" w:rsidRPr="00DC0336">
        <w:rPr>
          <w:bCs/>
        </w:rPr>
        <w:t xml:space="preserve"> the role of traditional teaching methods and in-person interactions. These face-to-face engagements are vital for </w:t>
      </w:r>
      <w:r w:rsidR="008E7CD1">
        <w:rPr>
          <w:bCs/>
        </w:rPr>
        <w:t xml:space="preserve">developing </w:t>
      </w:r>
      <w:r w:rsidR="00DC0336" w:rsidRPr="00DC0336">
        <w:rPr>
          <w:bCs/>
        </w:rPr>
        <w:t xml:space="preserve">skills such as interpersonal and intrapersonal intelligence. Digital tools should be viewed as a complement to, rather than a replacement </w:t>
      </w:r>
      <w:r w:rsidR="009F18FC" w:rsidRPr="00DC0336">
        <w:rPr>
          <w:bCs/>
        </w:rPr>
        <w:t>for</w:t>
      </w:r>
      <w:r w:rsidR="00DC0336" w:rsidRPr="00DC0336">
        <w:rPr>
          <w:bCs/>
        </w:rPr>
        <w:t xml:space="preserve"> traditional educational practices. Striking this balance ensures a mor</w:t>
      </w:r>
      <w:r w:rsidR="008E7CD1">
        <w:rPr>
          <w:bCs/>
        </w:rPr>
        <w:t xml:space="preserve">e </w:t>
      </w:r>
      <w:r w:rsidR="00DC0336" w:rsidRPr="00DC0336">
        <w:rPr>
          <w:bCs/>
        </w:rPr>
        <w:t>holistic learning experience</w:t>
      </w:r>
      <w:r w:rsidR="008E7CD1">
        <w:rPr>
          <w:bCs/>
        </w:rPr>
        <w:t>.</w:t>
      </w:r>
    </w:p>
    <w:p w14:paraId="58DB0419" w14:textId="7E5F6E6C" w:rsidR="00261C3E" w:rsidRPr="00DC0336" w:rsidRDefault="00261C3E" w:rsidP="00DC0336">
      <w:pPr>
        <w:spacing w:line="480" w:lineRule="auto"/>
        <w:rPr>
          <w:bCs/>
        </w:rPr>
      </w:pPr>
    </w:p>
    <w:p w14:paraId="6539268B" w14:textId="07B9E085" w:rsidR="00261C3E" w:rsidRPr="00DC0336" w:rsidRDefault="00261C3E" w:rsidP="00C06D6C">
      <w:pPr>
        <w:spacing w:line="480" w:lineRule="auto"/>
        <w:rPr>
          <w:bCs/>
        </w:rPr>
      </w:pPr>
      <w:r w:rsidRPr="00981B22">
        <w:rPr>
          <w:b/>
        </w:rPr>
        <w:lastRenderedPageBreak/>
        <w:t>Contextualizatio</w:t>
      </w:r>
      <w:r w:rsidRPr="00DC0336">
        <w:rPr>
          <w:bCs/>
        </w:rPr>
        <w:t>n:</w:t>
      </w:r>
      <w:r w:rsidR="002467BE" w:rsidRPr="00DC0336">
        <w:rPr>
          <w:bCs/>
        </w:rPr>
        <w:t xml:space="preserve"> </w:t>
      </w:r>
      <w:r w:rsidR="00981B22" w:rsidRPr="00981B22">
        <w:rPr>
          <w:bCs/>
        </w:rPr>
        <w:t xml:space="preserve">As an adjunct professor, I have found that combining digital tools with in-person teaching effectively meets the varied needs of students. </w:t>
      </w:r>
      <w:r w:rsidR="00981B22">
        <w:rPr>
          <w:bCs/>
        </w:rPr>
        <w:t>I always use o</w:t>
      </w:r>
      <w:r w:rsidR="00981B22" w:rsidRPr="00981B22">
        <w:rPr>
          <w:bCs/>
        </w:rPr>
        <w:t>nline</w:t>
      </w:r>
      <w:r w:rsidR="00994A66">
        <w:rPr>
          <w:bCs/>
        </w:rPr>
        <w:t xml:space="preserve"> video</w:t>
      </w:r>
      <w:r w:rsidR="00981B22" w:rsidRPr="00981B22">
        <w:rPr>
          <w:bCs/>
        </w:rPr>
        <w:t xml:space="preserve"> simulations </w:t>
      </w:r>
      <w:r w:rsidR="00981B22">
        <w:rPr>
          <w:bCs/>
        </w:rPr>
        <w:t>to</w:t>
      </w:r>
      <w:r w:rsidR="00981B22" w:rsidRPr="00981B22">
        <w:rPr>
          <w:bCs/>
        </w:rPr>
        <w:t xml:space="preserve"> help explain complex concepts, engaging logical-mathematical and spatial intelligences, while classroom activities such as </w:t>
      </w:r>
      <w:r w:rsidR="00981B22">
        <w:rPr>
          <w:bCs/>
        </w:rPr>
        <w:t xml:space="preserve">small </w:t>
      </w:r>
      <w:r w:rsidR="00981B22" w:rsidRPr="00981B22">
        <w:rPr>
          <w:bCs/>
        </w:rPr>
        <w:t xml:space="preserve">group discussions build </w:t>
      </w:r>
      <w:r w:rsidR="00981B22" w:rsidRPr="00981B22">
        <w:rPr>
          <w:bCs/>
        </w:rPr>
        <w:t>people</w:t>
      </w:r>
      <w:r w:rsidR="00981B22">
        <w:rPr>
          <w:bCs/>
        </w:rPr>
        <w:t>-</w:t>
      </w:r>
      <w:r w:rsidR="00981B22" w:rsidRPr="00981B22">
        <w:rPr>
          <w:bCs/>
        </w:rPr>
        <w:t>skills</w:t>
      </w:r>
      <w:r w:rsidR="00981B22" w:rsidRPr="00981B22">
        <w:rPr>
          <w:bCs/>
        </w:rPr>
        <w:t xml:space="preserve">. This hybrid method combines the benefits of technology with the irreplaceable value of in-person interaction. </w:t>
      </w:r>
      <w:r w:rsidR="009F18FC" w:rsidRPr="00981B22">
        <w:rPr>
          <w:bCs/>
        </w:rPr>
        <w:t>By</w:t>
      </w:r>
      <w:r w:rsidR="00981B22" w:rsidRPr="00981B22">
        <w:rPr>
          <w:bCs/>
        </w:rPr>
        <w:t xml:space="preserve"> balancing these teaching strategies, educators </w:t>
      </w:r>
      <w:r w:rsidR="00994A66">
        <w:rPr>
          <w:bCs/>
        </w:rPr>
        <w:t xml:space="preserve">like me </w:t>
      </w:r>
      <w:r w:rsidR="00981B22" w:rsidRPr="00981B22">
        <w:rPr>
          <w:bCs/>
        </w:rPr>
        <w:t xml:space="preserve">create meaningful learning experiences that embrace the </w:t>
      </w:r>
      <w:r w:rsidR="00981B22">
        <w:rPr>
          <w:bCs/>
        </w:rPr>
        <w:t>many different</w:t>
      </w:r>
      <w:r w:rsidR="00981B22" w:rsidRPr="00981B22">
        <w:rPr>
          <w:bCs/>
        </w:rPr>
        <w:t xml:space="preserve"> ways students understand and engage with</w:t>
      </w:r>
      <w:r w:rsidR="00981B22">
        <w:rPr>
          <w:bCs/>
        </w:rPr>
        <w:t xml:space="preserve"> course</w:t>
      </w:r>
      <w:r w:rsidR="00981B22" w:rsidRPr="00981B22">
        <w:rPr>
          <w:bCs/>
        </w:rPr>
        <w:t xml:space="preserve"> material, reflecting the principles of Gardner’s multiple intelligences.</w:t>
      </w:r>
    </w:p>
    <w:p w14:paraId="73AE0D54" w14:textId="77777777" w:rsidR="003F3DA0" w:rsidRPr="003F3DA0" w:rsidRDefault="00C06D6C" w:rsidP="003F3DA0">
      <w:pPr>
        <w:spacing w:before="100" w:beforeAutospacing="1" w:after="100" w:afterAutospacing="1" w:line="480" w:lineRule="auto"/>
      </w:pPr>
      <w:r>
        <w:rPr>
          <w:b/>
        </w:rPr>
        <w:t xml:space="preserve">Source </w:t>
      </w:r>
      <w:r w:rsidR="003F3DA0">
        <w:rPr>
          <w:b/>
        </w:rPr>
        <w:t>Seven</w:t>
      </w:r>
      <w:r w:rsidR="00FF28D8" w:rsidRPr="001F0CFA">
        <w:rPr>
          <w:bCs/>
        </w:rPr>
        <w:t>:</w:t>
      </w:r>
      <w:r w:rsidR="00EB422F" w:rsidRPr="001F0CFA">
        <w:rPr>
          <w:bCs/>
        </w:rPr>
        <w:t xml:space="preserve"> </w:t>
      </w:r>
      <w:r w:rsidR="003F3DA0" w:rsidRPr="003F3DA0">
        <w:t xml:space="preserve">Lee, A. M., &amp; Johnson, P. K. (2023). The impact of self-directed learning on adult learners’ outcomes: An analysis of andragogical practices. </w:t>
      </w:r>
      <w:r w:rsidR="003F3DA0" w:rsidRPr="003F3DA0">
        <w:rPr>
          <w:i/>
          <w:iCs/>
        </w:rPr>
        <w:t>International Journal of Lifelong Education, 42</w:t>
      </w:r>
      <w:r w:rsidR="003F3DA0" w:rsidRPr="003F3DA0">
        <w:t>(2), 89–105.</w:t>
      </w:r>
    </w:p>
    <w:p w14:paraId="13135E06" w14:textId="09A64ECF" w:rsidR="00261C3E" w:rsidRDefault="00261C3E" w:rsidP="00C06D6C">
      <w:pPr>
        <w:spacing w:line="480" w:lineRule="auto"/>
      </w:pPr>
      <w:r>
        <w:rPr>
          <w:b/>
        </w:rPr>
        <w:t>Comment 11:</w:t>
      </w:r>
      <w:r w:rsidR="008B0FB8">
        <w:rPr>
          <w:b/>
        </w:rPr>
        <w:t xml:space="preserve"> </w:t>
      </w:r>
    </w:p>
    <w:p w14:paraId="690AC845" w14:textId="2D0C0967" w:rsidR="00261C3E" w:rsidRPr="009A6157" w:rsidRDefault="00261C3E" w:rsidP="00C06D6C">
      <w:pPr>
        <w:spacing w:line="480" w:lineRule="auto"/>
        <w:rPr>
          <w:bCs/>
        </w:rPr>
      </w:pPr>
      <w:r>
        <w:rPr>
          <w:b/>
        </w:rPr>
        <w:t>Quote/</w:t>
      </w:r>
      <w:r w:rsidR="007D5EC2">
        <w:rPr>
          <w:b/>
        </w:rPr>
        <w:t>Paraphrase</w:t>
      </w:r>
      <w:r w:rsidR="001F0CFA" w:rsidRPr="009A6157">
        <w:rPr>
          <w:bCs/>
        </w:rPr>
        <w:t xml:space="preserve">: </w:t>
      </w:r>
      <w:r w:rsidR="009A6157" w:rsidRPr="009A6157">
        <w:rPr>
          <w:bCs/>
        </w:rPr>
        <w:t>Lee and Johnson</w:t>
      </w:r>
      <w:r w:rsidR="009A6157" w:rsidRPr="009A6157">
        <w:rPr>
          <w:bCs/>
        </w:rPr>
        <w:t xml:space="preserve"> (2023)</w:t>
      </w:r>
      <w:r w:rsidR="009A6157" w:rsidRPr="009A6157">
        <w:rPr>
          <w:bCs/>
        </w:rPr>
        <w:t xml:space="preserve"> emphasize the importance of self-directed learning among adult learners</w:t>
      </w:r>
      <w:r w:rsidR="009A6157" w:rsidRPr="009A6157">
        <w:rPr>
          <w:bCs/>
        </w:rPr>
        <w:t xml:space="preserve"> by </w:t>
      </w:r>
      <w:r w:rsidR="009A6157" w:rsidRPr="009A6157">
        <w:rPr>
          <w:bCs/>
        </w:rPr>
        <w:t xml:space="preserve">encouraging autonomy in the learning process </w:t>
      </w:r>
      <w:r w:rsidR="009A6157" w:rsidRPr="009A6157">
        <w:rPr>
          <w:bCs/>
        </w:rPr>
        <w:t>and</w:t>
      </w:r>
      <w:r w:rsidR="009A6157" w:rsidRPr="009A6157">
        <w:rPr>
          <w:bCs/>
        </w:rPr>
        <w:t xml:space="preserve"> equip</w:t>
      </w:r>
      <w:r w:rsidR="009A6157" w:rsidRPr="009A6157">
        <w:rPr>
          <w:bCs/>
        </w:rPr>
        <w:t>ping</w:t>
      </w:r>
      <w:r w:rsidR="009A6157" w:rsidRPr="009A6157">
        <w:rPr>
          <w:bCs/>
        </w:rPr>
        <w:t xml:space="preserve"> individuals with the skills necessary for lifelong learning</w:t>
      </w:r>
      <w:r w:rsidR="009A6157" w:rsidRPr="009A6157">
        <w:rPr>
          <w:bCs/>
        </w:rPr>
        <w:t xml:space="preserve">. </w:t>
      </w:r>
      <w:r w:rsidR="009A6157" w:rsidRPr="009A6157">
        <w:rPr>
          <w:bCs/>
        </w:rPr>
        <w:t xml:space="preserve">This perspective aligns with </w:t>
      </w:r>
      <w:r w:rsidR="009A6157" w:rsidRPr="009A6157">
        <w:rPr>
          <w:bCs/>
        </w:rPr>
        <w:t xml:space="preserve">traditional </w:t>
      </w:r>
      <w:r w:rsidR="009A6157" w:rsidRPr="009A6157">
        <w:rPr>
          <w:bCs/>
        </w:rPr>
        <w:t>andragogical principles, which advocate for educational approaches that empower learners to take control of their educational journeys. (p.</w:t>
      </w:r>
      <w:r w:rsidR="009A6157">
        <w:rPr>
          <w:bCs/>
        </w:rPr>
        <w:t xml:space="preserve"> </w:t>
      </w:r>
      <w:r w:rsidR="009A6157" w:rsidRPr="009A6157">
        <w:rPr>
          <w:bCs/>
        </w:rPr>
        <w:t>98)</w:t>
      </w:r>
    </w:p>
    <w:p w14:paraId="01E7DD90" w14:textId="77777777" w:rsidR="00C06D6C" w:rsidRDefault="00C06D6C" w:rsidP="00C06D6C">
      <w:pPr>
        <w:spacing w:line="480" w:lineRule="auto"/>
        <w:rPr>
          <w:b/>
        </w:rPr>
      </w:pPr>
    </w:p>
    <w:p w14:paraId="0EBDA136" w14:textId="24F5390B" w:rsidR="00261C3E" w:rsidRDefault="00261C3E" w:rsidP="00C06D6C">
      <w:pPr>
        <w:spacing w:line="480" w:lineRule="auto"/>
        <w:rPr>
          <w:b/>
        </w:rPr>
      </w:pPr>
      <w:r>
        <w:rPr>
          <w:b/>
        </w:rPr>
        <w:t xml:space="preserve">Essential Element: </w:t>
      </w:r>
      <w:r w:rsidR="008B0FB8" w:rsidRPr="007D5EC2">
        <w:rPr>
          <w:bCs/>
        </w:rPr>
        <w:t xml:space="preserve">This comment is associated with the essential element </w:t>
      </w:r>
      <w:r w:rsidR="00981B22">
        <w:rPr>
          <w:bCs/>
        </w:rPr>
        <w:t>andragogy.</w:t>
      </w:r>
    </w:p>
    <w:p w14:paraId="1BDE4134" w14:textId="77777777" w:rsidR="00261C3E" w:rsidRDefault="00261C3E" w:rsidP="00261C3E">
      <w:pPr>
        <w:spacing w:line="480" w:lineRule="auto"/>
        <w:ind w:left="1440"/>
        <w:rPr>
          <w:b/>
        </w:rPr>
      </w:pPr>
    </w:p>
    <w:p w14:paraId="6CAB744C" w14:textId="41FED6AF" w:rsidR="00EB422F" w:rsidRPr="00EB422F" w:rsidRDefault="00261C3E" w:rsidP="00EB422F">
      <w:pPr>
        <w:spacing w:line="480" w:lineRule="auto"/>
        <w:rPr>
          <w:bCs/>
        </w:rPr>
      </w:pPr>
      <w:r>
        <w:rPr>
          <w:b/>
        </w:rPr>
        <w:t>Additive/Variant Analysis</w:t>
      </w:r>
      <w:r w:rsidRPr="00EB422F">
        <w:rPr>
          <w:bCs/>
        </w:rPr>
        <w:t>:</w:t>
      </w:r>
      <w:r w:rsidR="0009569F">
        <w:rPr>
          <w:bCs/>
        </w:rPr>
        <w:t xml:space="preserve"> </w:t>
      </w:r>
      <w:r w:rsidR="00535578">
        <w:rPr>
          <w:bCs/>
        </w:rPr>
        <w:t xml:space="preserve">This quote is additive to my understanding that </w:t>
      </w:r>
      <w:r w:rsidR="00535578" w:rsidRPr="00535578">
        <w:rPr>
          <w:bCs/>
        </w:rPr>
        <w:t xml:space="preserve">autonomy plays a vital role in achieving positive learning outcomes for adult learners. When learners are given the </w:t>
      </w:r>
      <w:r w:rsidR="00535578" w:rsidRPr="00535578">
        <w:rPr>
          <w:bCs/>
        </w:rPr>
        <w:lastRenderedPageBreak/>
        <w:t xml:space="preserve">freedom to guide their own education, they become more invested in their progress and more likely to connect their studies to personal and professional aspirations. This approach makes learning more meaningful and practical, as adults can focus on what matters most to them. </w:t>
      </w:r>
    </w:p>
    <w:p w14:paraId="08997E39" w14:textId="7F0E7643" w:rsidR="00EB422F" w:rsidRPr="00EB422F" w:rsidRDefault="00EB422F" w:rsidP="00EB422F">
      <w:pPr>
        <w:spacing w:line="480" w:lineRule="auto"/>
        <w:rPr>
          <w:b/>
        </w:rPr>
      </w:pPr>
    </w:p>
    <w:p w14:paraId="6632916A" w14:textId="5BA0CD4E" w:rsidR="00261C3E" w:rsidRPr="00535578" w:rsidRDefault="008B0FB8" w:rsidP="003344D2">
      <w:pPr>
        <w:spacing w:line="480" w:lineRule="auto"/>
        <w:rPr>
          <w:bCs/>
        </w:rPr>
      </w:pPr>
      <w:r>
        <w:rPr>
          <w:b/>
        </w:rPr>
        <w:t xml:space="preserve"> </w:t>
      </w:r>
      <w:r w:rsidR="00261C3E">
        <w:rPr>
          <w:b/>
        </w:rPr>
        <w:t>Contextualization:</w:t>
      </w:r>
      <w:r w:rsidR="003920C5" w:rsidRPr="003920C5">
        <w:rPr>
          <w:b/>
        </w:rPr>
        <w:t xml:space="preserve"> </w:t>
      </w:r>
      <w:r w:rsidR="00535578" w:rsidRPr="00535578">
        <w:rPr>
          <w:bCs/>
        </w:rPr>
        <w:t>In</w:t>
      </w:r>
      <w:r w:rsidR="00535578">
        <w:rPr>
          <w:bCs/>
        </w:rPr>
        <w:t xml:space="preserve"> the courses that I have taught</w:t>
      </w:r>
      <w:r w:rsidR="001113C2">
        <w:rPr>
          <w:bCs/>
        </w:rPr>
        <w:t>,</w:t>
      </w:r>
      <w:r w:rsidR="00535578">
        <w:rPr>
          <w:bCs/>
        </w:rPr>
        <w:t xml:space="preserve"> I have seen that </w:t>
      </w:r>
      <w:r w:rsidR="00535578" w:rsidRPr="00535578">
        <w:rPr>
          <w:bCs/>
        </w:rPr>
        <w:t>personalized learning p</w:t>
      </w:r>
      <w:r w:rsidR="00535578">
        <w:rPr>
          <w:bCs/>
        </w:rPr>
        <w:t>rojects</w:t>
      </w:r>
      <w:r w:rsidR="00535578" w:rsidRPr="00535578">
        <w:rPr>
          <w:bCs/>
        </w:rPr>
        <w:t xml:space="preserve">, independent research opportunities, and flexible </w:t>
      </w:r>
      <w:r w:rsidR="00535578">
        <w:rPr>
          <w:bCs/>
        </w:rPr>
        <w:t>learning</w:t>
      </w:r>
      <w:r w:rsidR="00535578" w:rsidRPr="00535578">
        <w:rPr>
          <w:bCs/>
        </w:rPr>
        <w:t xml:space="preserve"> designs</w:t>
      </w:r>
      <w:r w:rsidR="00535578" w:rsidRPr="00535578">
        <w:rPr>
          <w:bCs/>
        </w:rPr>
        <w:t xml:space="preserve"> </w:t>
      </w:r>
      <w:r w:rsidR="00535578">
        <w:rPr>
          <w:bCs/>
        </w:rPr>
        <w:t>are better received by adult learners</w:t>
      </w:r>
      <w:r w:rsidR="00535578" w:rsidRPr="00535578">
        <w:rPr>
          <w:bCs/>
        </w:rPr>
        <w:t>.</w:t>
      </w:r>
      <w:r w:rsidR="00535578">
        <w:rPr>
          <w:bCs/>
        </w:rPr>
        <w:t xml:space="preserve"> I</w:t>
      </w:r>
      <w:r w:rsidR="001113C2">
        <w:rPr>
          <w:bCs/>
        </w:rPr>
        <w:t xml:space="preserve"> have</w:t>
      </w:r>
      <w:r w:rsidR="00535578">
        <w:rPr>
          <w:bCs/>
        </w:rPr>
        <w:t xml:space="preserve"> taught independent study </w:t>
      </w:r>
      <w:r w:rsidR="00DF70D4">
        <w:rPr>
          <w:bCs/>
        </w:rPr>
        <w:t>courses,</w:t>
      </w:r>
      <w:r w:rsidR="00535578">
        <w:rPr>
          <w:bCs/>
        </w:rPr>
        <w:t xml:space="preserve"> and the quality of that work far exceeded the quality of the pedagogical courses.</w:t>
      </w:r>
      <w:r w:rsidR="00535578" w:rsidRPr="00535578">
        <w:rPr>
          <w:bCs/>
        </w:rPr>
        <w:t xml:space="preserve"> </w:t>
      </w:r>
      <w:r w:rsidR="00535578">
        <w:rPr>
          <w:bCs/>
        </w:rPr>
        <w:t xml:space="preserve">The students were engaged in </w:t>
      </w:r>
      <w:r w:rsidR="00535578" w:rsidRPr="00535578">
        <w:rPr>
          <w:bCs/>
        </w:rPr>
        <w:t>learning experiences that fe</w:t>
      </w:r>
      <w:r w:rsidR="00535578">
        <w:rPr>
          <w:bCs/>
        </w:rPr>
        <w:t>lt</w:t>
      </w:r>
      <w:r w:rsidR="00535578" w:rsidRPr="00535578">
        <w:rPr>
          <w:bCs/>
        </w:rPr>
        <w:t xml:space="preserve"> more relevant and purposeful</w:t>
      </w:r>
      <w:r w:rsidR="00535578">
        <w:rPr>
          <w:bCs/>
        </w:rPr>
        <w:t xml:space="preserve"> to their future career goals</w:t>
      </w:r>
      <w:r w:rsidR="00535578" w:rsidRPr="00535578">
        <w:rPr>
          <w:bCs/>
        </w:rPr>
        <w:t>.</w:t>
      </w:r>
      <w:r w:rsidR="00535578">
        <w:rPr>
          <w:bCs/>
        </w:rPr>
        <w:t xml:space="preserve"> </w:t>
      </w:r>
      <w:r w:rsidR="001113C2">
        <w:rPr>
          <w:bCs/>
        </w:rPr>
        <w:t>I now realize that t</w:t>
      </w:r>
      <w:r w:rsidR="00535578">
        <w:rPr>
          <w:bCs/>
        </w:rPr>
        <w:t>eaching independent study courses was my</w:t>
      </w:r>
      <w:r w:rsidR="001113C2">
        <w:rPr>
          <w:bCs/>
        </w:rPr>
        <w:t xml:space="preserve"> unbeknownst</w:t>
      </w:r>
      <w:r w:rsidR="00535578">
        <w:rPr>
          <w:bCs/>
        </w:rPr>
        <w:t xml:space="preserve"> introduction to andragogical practice.</w:t>
      </w:r>
      <w:r w:rsidR="00535578" w:rsidRPr="00535578">
        <w:rPr>
          <w:bCs/>
        </w:rPr>
        <w:t xml:space="preserve"> </w:t>
      </w:r>
    </w:p>
    <w:p w14:paraId="1803CB51" w14:textId="77777777" w:rsidR="003344D2" w:rsidRDefault="003344D2" w:rsidP="003344D2">
      <w:pPr>
        <w:spacing w:line="480" w:lineRule="auto"/>
        <w:rPr>
          <w:b/>
        </w:rPr>
      </w:pPr>
    </w:p>
    <w:p w14:paraId="3BB5D19D" w14:textId="09583154" w:rsidR="00261C3E" w:rsidRDefault="00261C3E" w:rsidP="00C06D6C">
      <w:pPr>
        <w:spacing w:line="480" w:lineRule="auto"/>
      </w:pPr>
      <w:r>
        <w:rPr>
          <w:b/>
        </w:rPr>
        <w:t>Comment 12:</w:t>
      </w:r>
    </w:p>
    <w:p w14:paraId="5021D7B5" w14:textId="11712D2C" w:rsidR="00DD6334" w:rsidRPr="00EA227A" w:rsidRDefault="00261C3E" w:rsidP="00C06D6C">
      <w:pPr>
        <w:spacing w:line="480" w:lineRule="auto"/>
        <w:rPr>
          <w:bCs/>
        </w:rPr>
      </w:pPr>
      <w:r>
        <w:rPr>
          <w:b/>
        </w:rPr>
        <w:t>Quote/</w:t>
      </w:r>
      <w:r w:rsidR="00896CCB">
        <w:rPr>
          <w:b/>
        </w:rPr>
        <w:t>Paraphrase:</w:t>
      </w:r>
      <w:r w:rsidR="002467BE">
        <w:rPr>
          <w:b/>
        </w:rPr>
        <w:t xml:space="preserve"> </w:t>
      </w:r>
      <w:r w:rsidR="001113C2">
        <w:rPr>
          <w:bCs/>
        </w:rPr>
        <w:t>Lee and Johnson (2023) show that a</w:t>
      </w:r>
      <w:r w:rsidR="00C846B8" w:rsidRPr="00DF70D4">
        <w:rPr>
          <w:bCs/>
        </w:rPr>
        <w:t xml:space="preserve">dult learners bring a wealth of experience to educational settings, which not only shapes their expectations but also provides a foundation for acquiring </w:t>
      </w:r>
      <w:r w:rsidR="001113C2">
        <w:rPr>
          <w:bCs/>
        </w:rPr>
        <w:t>fresh</w:t>
      </w:r>
      <w:r w:rsidR="00C846B8" w:rsidRPr="00DF70D4">
        <w:rPr>
          <w:bCs/>
        </w:rPr>
        <w:t xml:space="preserve"> knowledge. These experiences serve as a critical resource, enabling learners to draw connections between theoretical content and real-world applications. </w:t>
      </w:r>
      <w:r w:rsidR="001113C2">
        <w:rPr>
          <w:bCs/>
        </w:rPr>
        <w:t>A</w:t>
      </w:r>
      <w:r w:rsidR="00C846B8" w:rsidRPr="00DF70D4">
        <w:rPr>
          <w:bCs/>
        </w:rPr>
        <w:t>dult education practices actively integrate learners' prior experiences through reflective activities, collaborative discussions, and problem-solving tasks. (p. 96)</w:t>
      </w:r>
    </w:p>
    <w:p w14:paraId="7B9C42C6" w14:textId="77777777" w:rsidR="0009569F" w:rsidRDefault="0009569F" w:rsidP="00C06D6C">
      <w:pPr>
        <w:spacing w:line="480" w:lineRule="auto"/>
      </w:pPr>
    </w:p>
    <w:p w14:paraId="1CF22C84" w14:textId="36ACCE91" w:rsidR="00261C3E" w:rsidRPr="00896CCB" w:rsidRDefault="00261C3E" w:rsidP="00C06D6C">
      <w:pPr>
        <w:spacing w:line="480" w:lineRule="auto"/>
        <w:rPr>
          <w:bCs/>
        </w:rPr>
      </w:pPr>
      <w:r>
        <w:rPr>
          <w:b/>
        </w:rPr>
        <w:t xml:space="preserve">Essential Element: </w:t>
      </w:r>
      <w:r w:rsidR="00896CCB" w:rsidRPr="00896CCB">
        <w:rPr>
          <w:bCs/>
        </w:rPr>
        <w:t xml:space="preserve">This quote is associated with the essential element </w:t>
      </w:r>
      <w:r w:rsidR="0009569F">
        <w:rPr>
          <w:bCs/>
        </w:rPr>
        <w:t>andragogy.</w:t>
      </w:r>
    </w:p>
    <w:p w14:paraId="11A28F8F" w14:textId="77777777" w:rsidR="00261C3E" w:rsidRDefault="00261C3E" w:rsidP="00261C3E">
      <w:pPr>
        <w:spacing w:line="480" w:lineRule="auto"/>
        <w:ind w:left="1440"/>
        <w:rPr>
          <w:b/>
        </w:rPr>
      </w:pPr>
    </w:p>
    <w:p w14:paraId="609AA8C1" w14:textId="33DAA02F" w:rsidR="0009569F" w:rsidRDefault="00261C3E" w:rsidP="0009569F">
      <w:pPr>
        <w:spacing w:line="480" w:lineRule="auto"/>
      </w:pPr>
      <w:r>
        <w:rPr>
          <w:b/>
        </w:rPr>
        <w:t>Additive/Variant Analysis:</w:t>
      </w:r>
      <w:r w:rsidR="00896CCB" w:rsidRPr="00896CCB">
        <w:t xml:space="preserve"> </w:t>
      </w:r>
      <w:r w:rsidR="00DF70D4" w:rsidRPr="00DF70D4">
        <w:t xml:space="preserve">This quote </w:t>
      </w:r>
      <w:r w:rsidR="00DF70D4">
        <w:t>is additive</w:t>
      </w:r>
      <w:r w:rsidR="00DF70D4" w:rsidRPr="00DF70D4">
        <w:t xml:space="preserve"> to my understanding that experiential learning values the knowledge adult learners bring. Integrating their experiences through</w:t>
      </w:r>
      <w:r w:rsidR="001801D0">
        <w:t xml:space="preserve"> </w:t>
      </w:r>
      <w:r w:rsidR="001801D0">
        <w:lastRenderedPageBreak/>
        <w:t>learning tools such as</w:t>
      </w:r>
      <w:r w:rsidR="00DF70D4" w:rsidRPr="00DF70D4">
        <w:t xml:space="preserve"> case studies</w:t>
      </w:r>
      <w:r w:rsidR="00DF70D4">
        <w:t xml:space="preserve"> and the delegation of leading projects </w:t>
      </w:r>
      <w:r w:rsidR="00DF70D4" w:rsidRPr="00DF70D4">
        <w:t xml:space="preserve">makes learning more relevant and engaging. It affirms their existing knowledge while helping them apply new concepts in practical ways, leading to </w:t>
      </w:r>
      <w:r w:rsidR="00DF70D4">
        <w:t xml:space="preserve">improved performance </w:t>
      </w:r>
      <w:r w:rsidR="00DF70D4" w:rsidRPr="00DF70D4">
        <w:t>and retention.</w:t>
      </w:r>
    </w:p>
    <w:p w14:paraId="00345C97" w14:textId="77777777" w:rsidR="0009569F" w:rsidRDefault="0009569F" w:rsidP="0009569F">
      <w:pPr>
        <w:spacing w:line="480" w:lineRule="auto"/>
      </w:pPr>
    </w:p>
    <w:p w14:paraId="2C63780D" w14:textId="586FF145" w:rsidR="0009569F" w:rsidRDefault="0009569F" w:rsidP="0009569F">
      <w:pPr>
        <w:spacing w:line="480" w:lineRule="auto"/>
      </w:pPr>
      <w:r w:rsidRPr="0009569F">
        <w:rPr>
          <w:b/>
          <w:bCs/>
        </w:rPr>
        <w:t>Contextualization</w:t>
      </w:r>
      <w:r>
        <w:t xml:space="preserve">: </w:t>
      </w:r>
      <w:r w:rsidR="009A6157" w:rsidRPr="009A6157">
        <w:t>As a college educator, I see how experiential learning enriches professional development, vocational training, and continuing education. Additionally, in healthcare programs that I have run, we used simulations and case studies to connect theory to practice, building a database of solutions with critical-thinking skills. Moreover, I use stories from my professional experience to help my adult students in the classroom have a sort of mental field experience that they can refer to once out in the real-world again.</w:t>
      </w:r>
    </w:p>
    <w:p w14:paraId="2848EFE6" w14:textId="77777777" w:rsidR="0009569F" w:rsidRDefault="0009569F" w:rsidP="0009569F">
      <w:pPr>
        <w:spacing w:line="480" w:lineRule="auto"/>
      </w:pPr>
    </w:p>
    <w:p w14:paraId="112800BB" w14:textId="77777777" w:rsidR="0009569F" w:rsidRDefault="0009569F" w:rsidP="0009569F">
      <w:pPr>
        <w:spacing w:line="480" w:lineRule="auto"/>
      </w:pPr>
    </w:p>
    <w:p w14:paraId="46B0C5EC" w14:textId="77777777" w:rsidR="0009569F" w:rsidRDefault="0009569F" w:rsidP="0009569F">
      <w:pPr>
        <w:spacing w:line="480" w:lineRule="auto"/>
      </w:pPr>
    </w:p>
    <w:p w14:paraId="06A5CD39" w14:textId="77777777" w:rsidR="0009569F" w:rsidRDefault="0009569F" w:rsidP="0009569F">
      <w:pPr>
        <w:spacing w:line="480" w:lineRule="auto"/>
      </w:pPr>
    </w:p>
    <w:p w14:paraId="21BEB90F" w14:textId="77777777" w:rsidR="0009569F" w:rsidRDefault="0009569F" w:rsidP="0009569F">
      <w:pPr>
        <w:spacing w:line="480" w:lineRule="auto"/>
      </w:pPr>
    </w:p>
    <w:p w14:paraId="246A1EFE" w14:textId="2CCE3484" w:rsidR="00261C3E" w:rsidRPr="00896CCB" w:rsidRDefault="00261C3E" w:rsidP="00C06D6C">
      <w:pPr>
        <w:spacing w:line="480" w:lineRule="auto"/>
        <w:rPr>
          <w:bCs/>
        </w:rPr>
      </w:pPr>
    </w:p>
    <w:p w14:paraId="1B9A557B" w14:textId="77777777" w:rsidR="00FA1062" w:rsidRDefault="00FA1062" w:rsidP="003F3DA0">
      <w:pPr>
        <w:spacing w:line="480" w:lineRule="auto"/>
        <w:ind w:left="2880" w:firstLine="720"/>
        <w:rPr>
          <w:b/>
          <w:bCs/>
        </w:rPr>
      </w:pPr>
    </w:p>
    <w:p w14:paraId="1EDD10BB" w14:textId="77777777" w:rsidR="00FA1062" w:rsidRDefault="00FA1062" w:rsidP="003F3DA0">
      <w:pPr>
        <w:spacing w:line="480" w:lineRule="auto"/>
        <w:ind w:left="2880" w:firstLine="720"/>
        <w:rPr>
          <w:b/>
          <w:bCs/>
        </w:rPr>
      </w:pPr>
    </w:p>
    <w:p w14:paraId="64F0309E" w14:textId="77777777" w:rsidR="00FA1062" w:rsidRDefault="00FA1062" w:rsidP="003F3DA0">
      <w:pPr>
        <w:spacing w:line="480" w:lineRule="auto"/>
        <w:ind w:left="2880" w:firstLine="720"/>
        <w:rPr>
          <w:b/>
          <w:bCs/>
        </w:rPr>
      </w:pPr>
    </w:p>
    <w:p w14:paraId="48594619" w14:textId="77777777" w:rsidR="00FA1062" w:rsidRDefault="00FA1062" w:rsidP="003F3DA0">
      <w:pPr>
        <w:spacing w:line="480" w:lineRule="auto"/>
        <w:ind w:left="2880" w:firstLine="720"/>
        <w:rPr>
          <w:b/>
          <w:bCs/>
        </w:rPr>
      </w:pPr>
    </w:p>
    <w:p w14:paraId="57FA987E" w14:textId="77777777" w:rsidR="00FA1062" w:rsidRDefault="00FA1062" w:rsidP="003F3DA0">
      <w:pPr>
        <w:spacing w:line="480" w:lineRule="auto"/>
        <w:ind w:left="2880" w:firstLine="720"/>
        <w:rPr>
          <w:b/>
          <w:bCs/>
        </w:rPr>
      </w:pPr>
    </w:p>
    <w:p w14:paraId="28DCA5EB" w14:textId="77777777" w:rsidR="00FA1062" w:rsidRDefault="00FA1062" w:rsidP="003F3DA0">
      <w:pPr>
        <w:spacing w:line="480" w:lineRule="auto"/>
        <w:ind w:left="2880" w:firstLine="720"/>
        <w:rPr>
          <w:b/>
          <w:bCs/>
        </w:rPr>
      </w:pPr>
    </w:p>
    <w:p w14:paraId="2F349BEF" w14:textId="77777777" w:rsidR="00FA1062" w:rsidRDefault="00FA1062" w:rsidP="003F3DA0">
      <w:pPr>
        <w:spacing w:line="480" w:lineRule="auto"/>
        <w:ind w:left="2880" w:firstLine="720"/>
        <w:rPr>
          <w:b/>
          <w:bCs/>
        </w:rPr>
      </w:pPr>
    </w:p>
    <w:p w14:paraId="630B77D8" w14:textId="33D5E165" w:rsidR="00A40971" w:rsidRDefault="003F3DA0" w:rsidP="003F3DA0">
      <w:pPr>
        <w:spacing w:line="480" w:lineRule="auto"/>
        <w:ind w:left="2880" w:firstLine="720"/>
        <w:rPr>
          <w:b/>
          <w:bCs/>
        </w:rPr>
      </w:pPr>
      <w:r>
        <w:rPr>
          <w:b/>
          <w:bCs/>
        </w:rPr>
        <w:lastRenderedPageBreak/>
        <w:t>Works Cited</w:t>
      </w:r>
    </w:p>
    <w:p w14:paraId="3968E448" w14:textId="77777777" w:rsidR="003F3DA0" w:rsidRPr="003F3DA0" w:rsidRDefault="003F3DA0" w:rsidP="003F3DA0">
      <w:pPr>
        <w:spacing w:before="100" w:beforeAutospacing="1" w:after="100" w:afterAutospacing="1" w:line="480" w:lineRule="auto"/>
        <w:ind w:left="720" w:hanging="720"/>
      </w:pPr>
      <w:r w:rsidRPr="003F3DA0">
        <w:t xml:space="preserve">Garcia, T., &amp; Chen, Y. (2021). Adaptive learning technologies and Bloom’s taxonomy in online education: Supporting cognitive progression. </w:t>
      </w:r>
      <w:r w:rsidRPr="003F3DA0">
        <w:rPr>
          <w:i/>
          <w:iCs/>
        </w:rPr>
        <w:t>Journal of Educational Technology, 28</w:t>
      </w:r>
      <w:r w:rsidRPr="003F3DA0">
        <w:t>(4), 56–70.</w:t>
      </w:r>
    </w:p>
    <w:p w14:paraId="080A7B25" w14:textId="77777777" w:rsidR="003F3DA0" w:rsidRPr="003F3DA0" w:rsidRDefault="003F3DA0" w:rsidP="003F3DA0">
      <w:pPr>
        <w:spacing w:before="100" w:beforeAutospacing="1" w:after="100" w:afterAutospacing="1" w:line="480" w:lineRule="auto"/>
        <w:ind w:left="720" w:hanging="720"/>
      </w:pPr>
      <w:bookmarkStart w:id="4" w:name="_Hlk182619383"/>
      <w:r w:rsidRPr="003F3DA0">
        <w:t xml:space="preserve">Knowles, M. S. (1980). </w:t>
      </w:r>
      <w:r w:rsidRPr="003F3DA0">
        <w:rPr>
          <w:i/>
          <w:iCs/>
        </w:rPr>
        <w:t>The modern practice of adult education: From pedagogy to andragogy</w:t>
      </w:r>
      <w:r w:rsidRPr="003F3DA0">
        <w:t>. Cambridge Adult Education.</w:t>
      </w:r>
    </w:p>
    <w:p w14:paraId="1522FDE1" w14:textId="77777777" w:rsidR="003F3DA0" w:rsidRPr="003F3DA0" w:rsidRDefault="003F3DA0" w:rsidP="003F3DA0">
      <w:pPr>
        <w:spacing w:before="100" w:beforeAutospacing="1" w:after="100" w:afterAutospacing="1" w:line="480" w:lineRule="auto"/>
        <w:ind w:left="720" w:hanging="720"/>
      </w:pPr>
      <w:bookmarkStart w:id="5" w:name="_Hlk182619444"/>
      <w:bookmarkEnd w:id="4"/>
      <w:r w:rsidRPr="003F3DA0">
        <w:t xml:space="preserve">Knowles, M. S. (1984). </w:t>
      </w:r>
      <w:r w:rsidRPr="003F3DA0">
        <w:rPr>
          <w:i/>
          <w:iCs/>
        </w:rPr>
        <w:t>Andragogy in action: Applying modern principles of adult learning</w:t>
      </w:r>
      <w:r w:rsidRPr="003F3DA0">
        <w:t>. Jossey-Bass.</w:t>
      </w:r>
    </w:p>
    <w:p w14:paraId="7A72667E" w14:textId="77777777" w:rsidR="003F3DA0" w:rsidRPr="003F3DA0" w:rsidRDefault="003F3DA0" w:rsidP="003F3DA0">
      <w:pPr>
        <w:spacing w:before="100" w:beforeAutospacing="1" w:after="100" w:afterAutospacing="1" w:line="480" w:lineRule="auto"/>
        <w:ind w:left="720" w:hanging="720"/>
      </w:pPr>
      <w:bookmarkStart w:id="6" w:name="_Hlk182619718"/>
      <w:bookmarkEnd w:id="5"/>
      <w:r w:rsidRPr="003F3DA0">
        <w:t xml:space="preserve">Lee, A. M., &amp; Johnson, P. K. (2023). The impact of self-directed learning on adult learners’ outcomes: An analysis of andragogical practices. </w:t>
      </w:r>
      <w:r w:rsidRPr="003F3DA0">
        <w:rPr>
          <w:i/>
          <w:iCs/>
        </w:rPr>
        <w:t>International Journal of Lifelong Education, 42</w:t>
      </w:r>
      <w:r w:rsidRPr="003F3DA0">
        <w:t>(2), 89–105.</w:t>
      </w:r>
    </w:p>
    <w:p w14:paraId="11D2F41A" w14:textId="77777777" w:rsidR="003F3DA0" w:rsidRPr="003F3DA0" w:rsidRDefault="003F3DA0" w:rsidP="003F3DA0">
      <w:pPr>
        <w:spacing w:before="100" w:beforeAutospacing="1" w:after="100" w:afterAutospacing="1" w:line="480" w:lineRule="auto"/>
        <w:ind w:left="720" w:hanging="720"/>
      </w:pPr>
      <w:bookmarkStart w:id="7" w:name="_Hlk182619660"/>
      <w:bookmarkEnd w:id="6"/>
      <w:r w:rsidRPr="003F3DA0">
        <w:t xml:space="preserve">Miller, C., &amp; Lee, A. (2022). Multiple intelligences in the digital age: Online learning and individualized education. </w:t>
      </w:r>
      <w:r w:rsidRPr="003F3DA0">
        <w:rPr>
          <w:i/>
          <w:iCs/>
        </w:rPr>
        <w:t>Educational Technology Research and Development, 70</w:t>
      </w:r>
      <w:r w:rsidRPr="003F3DA0">
        <w:t>(1), 32–45.</w:t>
      </w:r>
    </w:p>
    <w:p w14:paraId="64EB3487" w14:textId="77777777" w:rsidR="003F3DA0" w:rsidRPr="003F3DA0" w:rsidRDefault="003F3DA0" w:rsidP="003F3DA0">
      <w:pPr>
        <w:spacing w:before="100" w:beforeAutospacing="1" w:after="100" w:afterAutospacing="1" w:line="480" w:lineRule="auto"/>
        <w:ind w:left="720" w:hanging="720"/>
      </w:pPr>
      <w:bookmarkStart w:id="8" w:name="_Hlk182619570"/>
      <w:bookmarkEnd w:id="7"/>
      <w:r w:rsidRPr="003F3DA0">
        <w:t xml:space="preserve">Smith, D., &amp; Taylor, J. (2021). Integrating transformative learning in leadership development: Promoting adaptability and empathy. </w:t>
      </w:r>
      <w:r w:rsidRPr="003F3DA0">
        <w:rPr>
          <w:i/>
          <w:iCs/>
        </w:rPr>
        <w:t>Journal of Adult Education, 52</w:t>
      </w:r>
      <w:r w:rsidRPr="003F3DA0">
        <w:t>(1), 29–45.</w:t>
      </w:r>
    </w:p>
    <w:p w14:paraId="2E4B09E4" w14:textId="77777777" w:rsidR="003F3DA0" w:rsidRPr="003F3DA0" w:rsidRDefault="003F3DA0" w:rsidP="003F3DA0">
      <w:pPr>
        <w:spacing w:before="100" w:beforeAutospacing="1" w:after="100" w:afterAutospacing="1" w:line="480" w:lineRule="auto"/>
        <w:ind w:left="720" w:hanging="720"/>
      </w:pPr>
      <w:bookmarkStart w:id="9" w:name="_Hlk182619512"/>
      <w:bookmarkEnd w:id="8"/>
      <w:r w:rsidRPr="003F3DA0">
        <w:t xml:space="preserve">Wang, L., &amp; Zhang, T. (2021). Application of andragogical principles in online learning: Fostering engagement and autonomy among adult learners. </w:t>
      </w:r>
      <w:r w:rsidRPr="003F3DA0">
        <w:rPr>
          <w:i/>
          <w:iCs/>
        </w:rPr>
        <w:t>Journal of Adult Learning, 42</w:t>
      </w:r>
      <w:r w:rsidRPr="003F3DA0">
        <w:t>(3), 112–128.</w:t>
      </w:r>
    </w:p>
    <w:bookmarkEnd w:id="9"/>
    <w:p w14:paraId="1FCF248A" w14:textId="77777777" w:rsidR="003F3DA0" w:rsidRDefault="003F3DA0" w:rsidP="007249A4">
      <w:pPr>
        <w:spacing w:line="480" w:lineRule="auto"/>
        <w:ind w:left="2880" w:firstLine="720"/>
        <w:rPr>
          <w:b/>
          <w:bCs/>
        </w:rPr>
      </w:pPr>
    </w:p>
    <w:p w14:paraId="3A2C3043" w14:textId="77777777" w:rsidR="00A40971" w:rsidRDefault="00A40971" w:rsidP="007249A4">
      <w:pPr>
        <w:spacing w:line="480" w:lineRule="auto"/>
        <w:ind w:left="2880" w:firstLine="720"/>
        <w:rPr>
          <w:b/>
          <w:bCs/>
        </w:rPr>
      </w:pPr>
    </w:p>
    <w:p w14:paraId="71E01717" w14:textId="77777777" w:rsidR="00A40971" w:rsidRDefault="00A40971" w:rsidP="007249A4">
      <w:pPr>
        <w:spacing w:line="480" w:lineRule="auto"/>
        <w:ind w:left="2880" w:firstLine="720"/>
        <w:rPr>
          <w:b/>
          <w:bCs/>
        </w:rPr>
      </w:pPr>
    </w:p>
    <w:p w14:paraId="6303438F" w14:textId="77777777" w:rsidR="00A40971" w:rsidRDefault="00A40971" w:rsidP="007249A4">
      <w:pPr>
        <w:spacing w:line="480" w:lineRule="auto"/>
        <w:ind w:left="2880" w:firstLine="720"/>
        <w:rPr>
          <w:b/>
          <w:bCs/>
        </w:rPr>
      </w:pPr>
    </w:p>
    <w:p w14:paraId="314C1041" w14:textId="77777777" w:rsidR="00A40971" w:rsidRDefault="00A40971" w:rsidP="007249A4">
      <w:pPr>
        <w:spacing w:line="480" w:lineRule="auto"/>
        <w:ind w:left="2880" w:firstLine="720"/>
        <w:rPr>
          <w:b/>
          <w:bCs/>
        </w:rPr>
      </w:pPr>
    </w:p>
    <w:p w14:paraId="158E299F" w14:textId="77777777" w:rsidR="00A40971" w:rsidRDefault="00A40971" w:rsidP="007249A4">
      <w:pPr>
        <w:spacing w:line="480" w:lineRule="auto"/>
        <w:ind w:left="2880" w:firstLine="720"/>
        <w:rPr>
          <w:b/>
          <w:bCs/>
        </w:rPr>
      </w:pPr>
    </w:p>
    <w:p w14:paraId="5E6A2DC0" w14:textId="77777777" w:rsidR="00A40971" w:rsidRDefault="00A40971" w:rsidP="007249A4">
      <w:pPr>
        <w:spacing w:line="480" w:lineRule="auto"/>
        <w:ind w:left="2880" w:firstLine="720"/>
        <w:rPr>
          <w:b/>
          <w:bCs/>
        </w:rPr>
      </w:pPr>
    </w:p>
    <w:p w14:paraId="3E8C695D" w14:textId="77777777" w:rsidR="00A40971" w:rsidRDefault="00A40971" w:rsidP="007249A4">
      <w:pPr>
        <w:spacing w:line="480" w:lineRule="auto"/>
        <w:ind w:left="2880" w:firstLine="720"/>
        <w:rPr>
          <w:b/>
          <w:bCs/>
        </w:rPr>
      </w:pPr>
    </w:p>
    <w:p w14:paraId="0A98E061" w14:textId="77777777" w:rsidR="00A40971" w:rsidRDefault="00A40971" w:rsidP="007249A4">
      <w:pPr>
        <w:spacing w:line="480" w:lineRule="auto"/>
        <w:ind w:left="2880" w:firstLine="720"/>
        <w:rPr>
          <w:b/>
          <w:bCs/>
        </w:rPr>
      </w:pPr>
    </w:p>
    <w:p w14:paraId="4D4056F5" w14:textId="77777777" w:rsidR="00A40971" w:rsidRDefault="00A40971" w:rsidP="007249A4">
      <w:pPr>
        <w:spacing w:line="480" w:lineRule="auto"/>
        <w:ind w:left="2880" w:firstLine="720"/>
        <w:rPr>
          <w:b/>
          <w:bCs/>
        </w:rPr>
      </w:pPr>
    </w:p>
    <w:p w14:paraId="26653F1A" w14:textId="77777777" w:rsidR="00A40971" w:rsidRDefault="00A40971" w:rsidP="007249A4">
      <w:pPr>
        <w:spacing w:line="480" w:lineRule="auto"/>
        <w:ind w:left="2880" w:firstLine="720"/>
        <w:rPr>
          <w:b/>
          <w:bCs/>
        </w:rPr>
      </w:pPr>
    </w:p>
    <w:p w14:paraId="2188D69A" w14:textId="77777777" w:rsidR="00DD6334" w:rsidRDefault="00DD6334" w:rsidP="007249A4">
      <w:pPr>
        <w:spacing w:line="480" w:lineRule="auto"/>
        <w:ind w:left="2880" w:firstLine="720"/>
        <w:rPr>
          <w:b/>
          <w:bCs/>
        </w:rPr>
      </w:pPr>
    </w:p>
    <w:p w14:paraId="0000005B" w14:textId="77777777" w:rsidR="005E0CD3" w:rsidRDefault="005E0CD3">
      <w:pPr>
        <w:spacing w:line="480" w:lineRule="auto"/>
        <w:jc w:val="center"/>
        <w:rPr>
          <w:b/>
        </w:rPr>
      </w:pPr>
    </w:p>
    <w:sectPr w:rsidR="005E0CD3">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F834C" w14:textId="77777777" w:rsidR="00974B7B" w:rsidRDefault="00974B7B">
      <w:r>
        <w:separator/>
      </w:r>
    </w:p>
  </w:endnote>
  <w:endnote w:type="continuationSeparator" w:id="0">
    <w:p w14:paraId="0F7B59EE" w14:textId="77777777" w:rsidR="00974B7B" w:rsidRDefault="0097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606111"/>
      <w:docPartObj>
        <w:docPartGallery w:val="Page Numbers (Bottom of Page)"/>
        <w:docPartUnique/>
      </w:docPartObj>
    </w:sdtPr>
    <w:sdtEndPr>
      <w:rPr>
        <w:noProof/>
      </w:rPr>
    </w:sdtEndPr>
    <w:sdtContent>
      <w:p w14:paraId="42776602" w14:textId="0930E645" w:rsidR="00A40971" w:rsidRDefault="00A409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0005D" w14:textId="77777777" w:rsidR="005E0CD3" w:rsidRDefault="005E0CD3">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3A5FC" w14:textId="77777777" w:rsidR="00974B7B" w:rsidRDefault="00974B7B">
      <w:r>
        <w:separator/>
      </w:r>
    </w:p>
  </w:footnote>
  <w:footnote w:type="continuationSeparator" w:id="0">
    <w:p w14:paraId="0EB0BA13" w14:textId="77777777" w:rsidR="00974B7B" w:rsidRDefault="00974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03C35448" w:rsidR="005E0CD3" w:rsidRDefault="007714F4">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Obed Alcime</w:t>
    </w:r>
    <w:r>
      <w:rPr>
        <w:rFonts w:ascii="Arial" w:eastAsia="Arial" w:hAnsi="Arial" w:cs="Arial"/>
        <w:sz w:val="16"/>
        <w:szCs w:val="16"/>
      </w:rPr>
      <w:t xml:space="preserve">, </w:t>
    </w:r>
    <w:r w:rsidR="00D75DCF">
      <w:rPr>
        <w:rFonts w:ascii="Arial" w:eastAsia="Arial" w:hAnsi="Arial" w:cs="Arial"/>
        <w:sz w:val="16"/>
        <w:szCs w:val="16"/>
      </w:rPr>
      <w:t>PHI</w:t>
    </w:r>
    <w:r>
      <w:rPr>
        <w:rFonts w:ascii="Arial" w:eastAsia="Arial" w:hAnsi="Arial" w:cs="Arial"/>
        <w:sz w:val="16"/>
        <w:szCs w:val="16"/>
      </w:rPr>
      <w:t xml:space="preserve"> 80</w:t>
    </w:r>
    <w:r w:rsidR="00D75DCF">
      <w:rPr>
        <w:rFonts w:ascii="Arial" w:eastAsia="Arial" w:hAnsi="Arial" w:cs="Arial"/>
        <w:sz w:val="16"/>
        <w:szCs w:val="16"/>
      </w:rPr>
      <w:t>0</w:t>
    </w:r>
    <w:r>
      <w:rPr>
        <w:rFonts w:ascii="Arial" w:eastAsia="Arial" w:hAnsi="Arial" w:cs="Arial"/>
        <w:sz w:val="16"/>
        <w:szCs w:val="16"/>
      </w:rPr>
      <w:t>-12</w:t>
    </w:r>
    <w:r>
      <w:rPr>
        <w:rFonts w:ascii="Arial" w:eastAsia="Arial" w:hAnsi="Arial" w:cs="Arial"/>
        <w:color w:val="000000"/>
        <w:sz w:val="16"/>
        <w:szCs w:val="16"/>
      </w:rPr>
      <w:t xml:space="preserve">, </w:t>
    </w:r>
    <w:r w:rsidR="00D75DCF">
      <w:rPr>
        <w:rFonts w:ascii="Arial" w:eastAsia="Arial" w:hAnsi="Arial" w:cs="Arial"/>
        <w:color w:val="000000"/>
        <w:sz w:val="16"/>
        <w:szCs w:val="16"/>
      </w:rPr>
      <w:t>Transformative Learning and Adult Education</w:t>
    </w:r>
    <w:r>
      <w:rPr>
        <w:rFonts w:ascii="Arial" w:eastAsia="Arial" w:hAnsi="Arial" w:cs="Arial"/>
        <w:color w:val="000000"/>
        <w:sz w:val="16"/>
        <w:szCs w:val="16"/>
      </w:rPr>
      <w:t>, Assignment #</w:t>
    </w:r>
    <w:r w:rsidR="00EB142B">
      <w:rPr>
        <w:rFonts w:ascii="Arial" w:eastAsia="Arial" w:hAnsi="Arial" w:cs="Arial"/>
        <w:color w:val="000000"/>
        <w:sz w:val="16"/>
        <w:szCs w:val="16"/>
      </w:rPr>
      <w:t xml:space="preserve">2, </w:t>
    </w:r>
    <w:r w:rsidR="00D75DCF">
      <w:rPr>
        <w:rFonts w:ascii="Arial" w:eastAsia="Arial" w:hAnsi="Arial" w:cs="Arial"/>
        <w:color w:val="000000"/>
        <w:sz w:val="16"/>
        <w:szCs w:val="16"/>
      </w:rPr>
      <w:t>11</w:t>
    </w:r>
    <w:r>
      <w:rPr>
        <w:rFonts w:ascii="Arial" w:eastAsia="Arial" w:hAnsi="Arial" w:cs="Arial"/>
        <w:color w:val="000000"/>
        <w:sz w:val="16"/>
        <w:szCs w:val="16"/>
      </w:rPr>
      <w:t>/0</w:t>
    </w:r>
    <w:r w:rsidR="00D75DCF">
      <w:rPr>
        <w:rFonts w:ascii="Arial" w:eastAsia="Arial" w:hAnsi="Arial" w:cs="Arial"/>
        <w:color w:val="000000"/>
        <w:sz w:val="16"/>
        <w:szCs w:val="16"/>
      </w:rPr>
      <w:t>9</w:t>
    </w:r>
    <w:r>
      <w:rPr>
        <w:rFonts w:ascii="Arial" w:eastAsia="Arial" w:hAnsi="Arial" w:cs="Arial"/>
        <w:color w:val="000000"/>
        <w:sz w:val="16"/>
        <w:szCs w:val="16"/>
      </w:rPr>
      <w:t>/2024</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291A56"/>
    <w:multiLevelType w:val="multilevel"/>
    <w:tmpl w:val="1CC88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812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D3"/>
    <w:rsid w:val="000031C5"/>
    <w:rsid w:val="000060BC"/>
    <w:rsid w:val="000340F1"/>
    <w:rsid w:val="000476D7"/>
    <w:rsid w:val="0005477D"/>
    <w:rsid w:val="0009569F"/>
    <w:rsid w:val="00096D77"/>
    <w:rsid w:val="000A409A"/>
    <w:rsid w:val="000E092F"/>
    <w:rsid w:val="001113C2"/>
    <w:rsid w:val="001218DA"/>
    <w:rsid w:val="00121F50"/>
    <w:rsid w:val="00133ED5"/>
    <w:rsid w:val="001372A7"/>
    <w:rsid w:val="0014578E"/>
    <w:rsid w:val="0015614B"/>
    <w:rsid w:val="00157E54"/>
    <w:rsid w:val="0016306E"/>
    <w:rsid w:val="00174B23"/>
    <w:rsid w:val="001801D0"/>
    <w:rsid w:val="001830CA"/>
    <w:rsid w:val="001851BA"/>
    <w:rsid w:val="00191351"/>
    <w:rsid w:val="001C2534"/>
    <w:rsid w:val="001E2323"/>
    <w:rsid w:val="001E34F5"/>
    <w:rsid w:val="001E39D4"/>
    <w:rsid w:val="001F0CFA"/>
    <w:rsid w:val="001F3A2A"/>
    <w:rsid w:val="002467BE"/>
    <w:rsid w:val="002511E4"/>
    <w:rsid w:val="00253E41"/>
    <w:rsid w:val="00261C3E"/>
    <w:rsid w:val="002A682C"/>
    <w:rsid w:val="002C51C1"/>
    <w:rsid w:val="002C7EDA"/>
    <w:rsid w:val="002D6A7B"/>
    <w:rsid w:val="002E74BB"/>
    <w:rsid w:val="0031695C"/>
    <w:rsid w:val="003344D2"/>
    <w:rsid w:val="00364199"/>
    <w:rsid w:val="00374096"/>
    <w:rsid w:val="00374C1D"/>
    <w:rsid w:val="00384D37"/>
    <w:rsid w:val="003920C5"/>
    <w:rsid w:val="003948D3"/>
    <w:rsid w:val="00396F57"/>
    <w:rsid w:val="003A1FD4"/>
    <w:rsid w:val="003C31AC"/>
    <w:rsid w:val="003C4B09"/>
    <w:rsid w:val="003F0EC3"/>
    <w:rsid w:val="003F3DA0"/>
    <w:rsid w:val="00432B9A"/>
    <w:rsid w:val="0043785A"/>
    <w:rsid w:val="00450213"/>
    <w:rsid w:val="00453096"/>
    <w:rsid w:val="004631CE"/>
    <w:rsid w:val="0048445D"/>
    <w:rsid w:val="00487FDD"/>
    <w:rsid w:val="00495EE9"/>
    <w:rsid w:val="004A3FB2"/>
    <w:rsid w:val="004D1F2B"/>
    <w:rsid w:val="004F1C34"/>
    <w:rsid w:val="00533EAE"/>
    <w:rsid w:val="00535578"/>
    <w:rsid w:val="005414D5"/>
    <w:rsid w:val="00572637"/>
    <w:rsid w:val="005775BD"/>
    <w:rsid w:val="005A4B12"/>
    <w:rsid w:val="005B0860"/>
    <w:rsid w:val="005B20C8"/>
    <w:rsid w:val="005B7E96"/>
    <w:rsid w:val="005C223F"/>
    <w:rsid w:val="005C765F"/>
    <w:rsid w:val="005E0CD3"/>
    <w:rsid w:val="00602FCA"/>
    <w:rsid w:val="006079C3"/>
    <w:rsid w:val="006148FD"/>
    <w:rsid w:val="00614F5A"/>
    <w:rsid w:val="00617237"/>
    <w:rsid w:val="00635316"/>
    <w:rsid w:val="00641BE2"/>
    <w:rsid w:val="006461DF"/>
    <w:rsid w:val="00683DAB"/>
    <w:rsid w:val="00690EEE"/>
    <w:rsid w:val="006946BB"/>
    <w:rsid w:val="00695414"/>
    <w:rsid w:val="006A6E8C"/>
    <w:rsid w:val="006B188E"/>
    <w:rsid w:val="006C7A52"/>
    <w:rsid w:val="0070108C"/>
    <w:rsid w:val="007055A9"/>
    <w:rsid w:val="00720DB9"/>
    <w:rsid w:val="007249A4"/>
    <w:rsid w:val="00726CFD"/>
    <w:rsid w:val="0074020B"/>
    <w:rsid w:val="00751500"/>
    <w:rsid w:val="00752F85"/>
    <w:rsid w:val="00764C22"/>
    <w:rsid w:val="007714F4"/>
    <w:rsid w:val="007A1907"/>
    <w:rsid w:val="007A48CA"/>
    <w:rsid w:val="007B1717"/>
    <w:rsid w:val="007B481D"/>
    <w:rsid w:val="007D5EC2"/>
    <w:rsid w:val="00800BD1"/>
    <w:rsid w:val="0087038A"/>
    <w:rsid w:val="008769E6"/>
    <w:rsid w:val="00891092"/>
    <w:rsid w:val="00896CCB"/>
    <w:rsid w:val="00896D79"/>
    <w:rsid w:val="008B0FB8"/>
    <w:rsid w:val="008B51E3"/>
    <w:rsid w:val="008B7F3C"/>
    <w:rsid w:val="008D3198"/>
    <w:rsid w:val="008E7CD1"/>
    <w:rsid w:val="009052F6"/>
    <w:rsid w:val="0095646C"/>
    <w:rsid w:val="00974B7B"/>
    <w:rsid w:val="00980E93"/>
    <w:rsid w:val="00981B22"/>
    <w:rsid w:val="009821B4"/>
    <w:rsid w:val="00994A66"/>
    <w:rsid w:val="00995FE8"/>
    <w:rsid w:val="009A6157"/>
    <w:rsid w:val="009B17F9"/>
    <w:rsid w:val="009D4C86"/>
    <w:rsid w:val="009F18FC"/>
    <w:rsid w:val="00A40971"/>
    <w:rsid w:val="00A43F9F"/>
    <w:rsid w:val="00A50356"/>
    <w:rsid w:val="00A52268"/>
    <w:rsid w:val="00A5390A"/>
    <w:rsid w:val="00A76D0E"/>
    <w:rsid w:val="00A82B97"/>
    <w:rsid w:val="00A92BC0"/>
    <w:rsid w:val="00A977B0"/>
    <w:rsid w:val="00AD633C"/>
    <w:rsid w:val="00B059F6"/>
    <w:rsid w:val="00B34B48"/>
    <w:rsid w:val="00B36C0A"/>
    <w:rsid w:val="00B46775"/>
    <w:rsid w:val="00B53343"/>
    <w:rsid w:val="00BA496D"/>
    <w:rsid w:val="00BA6AEB"/>
    <w:rsid w:val="00BA7FA6"/>
    <w:rsid w:val="00BD7F94"/>
    <w:rsid w:val="00BF0748"/>
    <w:rsid w:val="00C04F13"/>
    <w:rsid w:val="00C06D6C"/>
    <w:rsid w:val="00C13350"/>
    <w:rsid w:val="00C42C15"/>
    <w:rsid w:val="00C472FC"/>
    <w:rsid w:val="00C47F20"/>
    <w:rsid w:val="00C846B8"/>
    <w:rsid w:val="00C85557"/>
    <w:rsid w:val="00C963B7"/>
    <w:rsid w:val="00CA568F"/>
    <w:rsid w:val="00CB3565"/>
    <w:rsid w:val="00CC79BA"/>
    <w:rsid w:val="00CE7381"/>
    <w:rsid w:val="00D2208F"/>
    <w:rsid w:val="00D22B4E"/>
    <w:rsid w:val="00D75DCF"/>
    <w:rsid w:val="00D8752A"/>
    <w:rsid w:val="00D87DBE"/>
    <w:rsid w:val="00DC0336"/>
    <w:rsid w:val="00DD2E62"/>
    <w:rsid w:val="00DD6334"/>
    <w:rsid w:val="00DF70D4"/>
    <w:rsid w:val="00E003AA"/>
    <w:rsid w:val="00E20867"/>
    <w:rsid w:val="00E336C1"/>
    <w:rsid w:val="00E76024"/>
    <w:rsid w:val="00E94490"/>
    <w:rsid w:val="00EA227A"/>
    <w:rsid w:val="00EB0F65"/>
    <w:rsid w:val="00EB142B"/>
    <w:rsid w:val="00EB22C9"/>
    <w:rsid w:val="00EB422F"/>
    <w:rsid w:val="00EE62DA"/>
    <w:rsid w:val="00F01FC6"/>
    <w:rsid w:val="00F14ABC"/>
    <w:rsid w:val="00F258B8"/>
    <w:rsid w:val="00F3409F"/>
    <w:rsid w:val="00F4468E"/>
    <w:rsid w:val="00F45F62"/>
    <w:rsid w:val="00F528DA"/>
    <w:rsid w:val="00F543F0"/>
    <w:rsid w:val="00F84FE7"/>
    <w:rsid w:val="00FA1062"/>
    <w:rsid w:val="00FC1832"/>
    <w:rsid w:val="00FD46C8"/>
    <w:rsid w:val="00FE04B8"/>
    <w:rsid w:val="00FE16EF"/>
    <w:rsid w:val="00FF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C9F65"/>
  <w15:docId w15:val="{2968A14F-E334-46B5-8A1B-6DA09356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A0"/>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946BB"/>
  </w:style>
  <w:style w:type="character" w:styleId="Emphasis">
    <w:name w:val="Emphasis"/>
    <w:basedOn w:val="DefaultParagraphFont"/>
    <w:uiPriority w:val="20"/>
    <w:qFormat/>
    <w:rsid w:val="008B0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3942">
      <w:bodyDiv w:val="1"/>
      <w:marLeft w:val="0"/>
      <w:marRight w:val="0"/>
      <w:marTop w:val="0"/>
      <w:marBottom w:val="0"/>
      <w:divBdr>
        <w:top w:val="none" w:sz="0" w:space="0" w:color="auto"/>
        <w:left w:val="none" w:sz="0" w:space="0" w:color="auto"/>
        <w:bottom w:val="none" w:sz="0" w:space="0" w:color="auto"/>
        <w:right w:val="none" w:sz="0" w:space="0" w:color="auto"/>
      </w:divBdr>
    </w:div>
    <w:div w:id="245963514">
      <w:bodyDiv w:val="1"/>
      <w:marLeft w:val="0"/>
      <w:marRight w:val="0"/>
      <w:marTop w:val="0"/>
      <w:marBottom w:val="0"/>
      <w:divBdr>
        <w:top w:val="none" w:sz="0" w:space="0" w:color="auto"/>
        <w:left w:val="none" w:sz="0" w:space="0" w:color="auto"/>
        <w:bottom w:val="none" w:sz="0" w:space="0" w:color="auto"/>
        <w:right w:val="none" w:sz="0" w:space="0" w:color="auto"/>
      </w:divBdr>
    </w:div>
    <w:div w:id="268465650">
      <w:bodyDiv w:val="1"/>
      <w:marLeft w:val="0"/>
      <w:marRight w:val="0"/>
      <w:marTop w:val="0"/>
      <w:marBottom w:val="0"/>
      <w:divBdr>
        <w:top w:val="none" w:sz="0" w:space="0" w:color="auto"/>
        <w:left w:val="none" w:sz="0" w:space="0" w:color="auto"/>
        <w:bottom w:val="none" w:sz="0" w:space="0" w:color="auto"/>
        <w:right w:val="none" w:sz="0" w:space="0" w:color="auto"/>
      </w:divBdr>
    </w:div>
    <w:div w:id="321205427">
      <w:bodyDiv w:val="1"/>
      <w:marLeft w:val="0"/>
      <w:marRight w:val="0"/>
      <w:marTop w:val="0"/>
      <w:marBottom w:val="0"/>
      <w:divBdr>
        <w:top w:val="none" w:sz="0" w:space="0" w:color="auto"/>
        <w:left w:val="none" w:sz="0" w:space="0" w:color="auto"/>
        <w:bottom w:val="none" w:sz="0" w:space="0" w:color="auto"/>
        <w:right w:val="none" w:sz="0" w:space="0" w:color="auto"/>
      </w:divBdr>
    </w:div>
    <w:div w:id="328798157">
      <w:bodyDiv w:val="1"/>
      <w:marLeft w:val="0"/>
      <w:marRight w:val="0"/>
      <w:marTop w:val="0"/>
      <w:marBottom w:val="0"/>
      <w:divBdr>
        <w:top w:val="none" w:sz="0" w:space="0" w:color="auto"/>
        <w:left w:val="none" w:sz="0" w:space="0" w:color="auto"/>
        <w:bottom w:val="none" w:sz="0" w:space="0" w:color="auto"/>
        <w:right w:val="none" w:sz="0" w:space="0" w:color="auto"/>
      </w:divBdr>
    </w:div>
    <w:div w:id="355009386">
      <w:bodyDiv w:val="1"/>
      <w:marLeft w:val="0"/>
      <w:marRight w:val="0"/>
      <w:marTop w:val="0"/>
      <w:marBottom w:val="0"/>
      <w:divBdr>
        <w:top w:val="none" w:sz="0" w:space="0" w:color="auto"/>
        <w:left w:val="none" w:sz="0" w:space="0" w:color="auto"/>
        <w:bottom w:val="none" w:sz="0" w:space="0" w:color="auto"/>
        <w:right w:val="none" w:sz="0" w:space="0" w:color="auto"/>
      </w:divBdr>
    </w:div>
    <w:div w:id="371197660">
      <w:bodyDiv w:val="1"/>
      <w:marLeft w:val="0"/>
      <w:marRight w:val="0"/>
      <w:marTop w:val="0"/>
      <w:marBottom w:val="0"/>
      <w:divBdr>
        <w:top w:val="none" w:sz="0" w:space="0" w:color="auto"/>
        <w:left w:val="none" w:sz="0" w:space="0" w:color="auto"/>
        <w:bottom w:val="none" w:sz="0" w:space="0" w:color="auto"/>
        <w:right w:val="none" w:sz="0" w:space="0" w:color="auto"/>
      </w:divBdr>
    </w:div>
    <w:div w:id="462043579">
      <w:bodyDiv w:val="1"/>
      <w:marLeft w:val="0"/>
      <w:marRight w:val="0"/>
      <w:marTop w:val="0"/>
      <w:marBottom w:val="0"/>
      <w:divBdr>
        <w:top w:val="none" w:sz="0" w:space="0" w:color="auto"/>
        <w:left w:val="none" w:sz="0" w:space="0" w:color="auto"/>
        <w:bottom w:val="none" w:sz="0" w:space="0" w:color="auto"/>
        <w:right w:val="none" w:sz="0" w:space="0" w:color="auto"/>
      </w:divBdr>
    </w:div>
    <w:div w:id="536241525">
      <w:bodyDiv w:val="1"/>
      <w:marLeft w:val="0"/>
      <w:marRight w:val="0"/>
      <w:marTop w:val="0"/>
      <w:marBottom w:val="0"/>
      <w:divBdr>
        <w:top w:val="none" w:sz="0" w:space="0" w:color="auto"/>
        <w:left w:val="none" w:sz="0" w:space="0" w:color="auto"/>
        <w:bottom w:val="none" w:sz="0" w:space="0" w:color="auto"/>
        <w:right w:val="none" w:sz="0" w:space="0" w:color="auto"/>
      </w:divBdr>
    </w:div>
    <w:div w:id="652023596">
      <w:bodyDiv w:val="1"/>
      <w:marLeft w:val="0"/>
      <w:marRight w:val="0"/>
      <w:marTop w:val="0"/>
      <w:marBottom w:val="0"/>
      <w:divBdr>
        <w:top w:val="none" w:sz="0" w:space="0" w:color="auto"/>
        <w:left w:val="none" w:sz="0" w:space="0" w:color="auto"/>
        <w:bottom w:val="none" w:sz="0" w:space="0" w:color="auto"/>
        <w:right w:val="none" w:sz="0" w:space="0" w:color="auto"/>
      </w:divBdr>
    </w:div>
    <w:div w:id="667249015">
      <w:bodyDiv w:val="1"/>
      <w:marLeft w:val="0"/>
      <w:marRight w:val="0"/>
      <w:marTop w:val="0"/>
      <w:marBottom w:val="0"/>
      <w:divBdr>
        <w:top w:val="none" w:sz="0" w:space="0" w:color="auto"/>
        <w:left w:val="none" w:sz="0" w:space="0" w:color="auto"/>
        <w:bottom w:val="none" w:sz="0" w:space="0" w:color="auto"/>
        <w:right w:val="none" w:sz="0" w:space="0" w:color="auto"/>
      </w:divBdr>
    </w:div>
    <w:div w:id="706688038">
      <w:bodyDiv w:val="1"/>
      <w:marLeft w:val="0"/>
      <w:marRight w:val="0"/>
      <w:marTop w:val="0"/>
      <w:marBottom w:val="0"/>
      <w:divBdr>
        <w:top w:val="none" w:sz="0" w:space="0" w:color="auto"/>
        <w:left w:val="none" w:sz="0" w:space="0" w:color="auto"/>
        <w:bottom w:val="none" w:sz="0" w:space="0" w:color="auto"/>
        <w:right w:val="none" w:sz="0" w:space="0" w:color="auto"/>
      </w:divBdr>
    </w:div>
    <w:div w:id="843013942">
      <w:bodyDiv w:val="1"/>
      <w:marLeft w:val="0"/>
      <w:marRight w:val="0"/>
      <w:marTop w:val="0"/>
      <w:marBottom w:val="0"/>
      <w:divBdr>
        <w:top w:val="none" w:sz="0" w:space="0" w:color="auto"/>
        <w:left w:val="none" w:sz="0" w:space="0" w:color="auto"/>
        <w:bottom w:val="none" w:sz="0" w:space="0" w:color="auto"/>
        <w:right w:val="none" w:sz="0" w:space="0" w:color="auto"/>
      </w:divBdr>
    </w:div>
    <w:div w:id="847796014">
      <w:bodyDiv w:val="1"/>
      <w:marLeft w:val="0"/>
      <w:marRight w:val="0"/>
      <w:marTop w:val="0"/>
      <w:marBottom w:val="0"/>
      <w:divBdr>
        <w:top w:val="none" w:sz="0" w:space="0" w:color="auto"/>
        <w:left w:val="none" w:sz="0" w:space="0" w:color="auto"/>
        <w:bottom w:val="none" w:sz="0" w:space="0" w:color="auto"/>
        <w:right w:val="none" w:sz="0" w:space="0" w:color="auto"/>
      </w:divBdr>
    </w:div>
    <w:div w:id="942961894">
      <w:bodyDiv w:val="1"/>
      <w:marLeft w:val="0"/>
      <w:marRight w:val="0"/>
      <w:marTop w:val="0"/>
      <w:marBottom w:val="0"/>
      <w:divBdr>
        <w:top w:val="none" w:sz="0" w:space="0" w:color="auto"/>
        <w:left w:val="none" w:sz="0" w:space="0" w:color="auto"/>
        <w:bottom w:val="none" w:sz="0" w:space="0" w:color="auto"/>
        <w:right w:val="none" w:sz="0" w:space="0" w:color="auto"/>
      </w:divBdr>
    </w:div>
    <w:div w:id="1022782191">
      <w:bodyDiv w:val="1"/>
      <w:marLeft w:val="0"/>
      <w:marRight w:val="0"/>
      <w:marTop w:val="0"/>
      <w:marBottom w:val="0"/>
      <w:divBdr>
        <w:top w:val="none" w:sz="0" w:space="0" w:color="auto"/>
        <w:left w:val="none" w:sz="0" w:space="0" w:color="auto"/>
        <w:bottom w:val="none" w:sz="0" w:space="0" w:color="auto"/>
        <w:right w:val="none" w:sz="0" w:space="0" w:color="auto"/>
      </w:divBdr>
    </w:div>
    <w:div w:id="1085490639">
      <w:bodyDiv w:val="1"/>
      <w:marLeft w:val="0"/>
      <w:marRight w:val="0"/>
      <w:marTop w:val="0"/>
      <w:marBottom w:val="0"/>
      <w:divBdr>
        <w:top w:val="none" w:sz="0" w:space="0" w:color="auto"/>
        <w:left w:val="none" w:sz="0" w:space="0" w:color="auto"/>
        <w:bottom w:val="none" w:sz="0" w:space="0" w:color="auto"/>
        <w:right w:val="none" w:sz="0" w:space="0" w:color="auto"/>
      </w:divBdr>
    </w:div>
    <w:div w:id="1104033517">
      <w:bodyDiv w:val="1"/>
      <w:marLeft w:val="0"/>
      <w:marRight w:val="0"/>
      <w:marTop w:val="0"/>
      <w:marBottom w:val="0"/>
      <w:divBdr>
        <w:top w:val="none" w:sz="0" w:space="0" w:color="auto"/>
        <w:left w:val="none" w:sz="0" w:space="0" w:color="auto"/>
        <w:bottom w:val="none" w:sz="0" w:space="0" w:color="auto"/>
        <w:right w:val="none" w:sz="0" w:space="0" w:color="auto"/>
      </w:divBdr>
    </w:div>
    <w:div w:id="1105417891">
      <w:bodyDiv w:val="1"/>
      <w:marLeft w:val="0"/>
      <w:marRight w:val="0"/>
      <w:marTop w:val="0"/>
      <w:marBottom w:val="0"/>
      <w:divBdr>
        <w:top w:val="none" w:sz="0" w:space="0" w:color="auto"/>
        <w:left w:val="none" w:sz="0" w:space="0" w:color="auto"/>
        <w:bottom w:val="none" w:sz="0" w:space="0" w:color="auto"/>
        <w:right w:val="none" w:sz="0" w:space="0" w:color="auto"/>
      </w:divBdr>
    </w:div>
    <w:div w:id="1140078073">
      <w:bodyDiv w:val="1"/>
      <w:marLeft w:val="0"/>
      <w:marRight w:val="0"/>
      <w:marTop w:val="0"/>
      <w:marBottom w:val="0"/>
      <w:divBdr>
        <w:top w:val="none" w:sz="0" w:space="0" w:color="auto"/>
        <w:left w:val="none" w:sz="0" w:space="0" w:color="auto"/>
        <w:bottom w:val="none" w:sz="0" w:space="0" w:color="auto"/>
        <w:right w:val="none" w:sz="0" w:space="0" w:color="auto"/>
      </w:divBdr>
    </w:div>
    <w:div w:id="1143543707">
      <w:bodyDiv w:val="1"/>
      <w:marLeft w:val="0"/>
      <w:marRight w:val="0"/>
      <w:marTop w:val="0"/>
      <w:marBottom w:val="0"/>
      <w:divBdr>
        <w:top w:val="none" w:sz="0" w:space="0" w:color="auto"/>
        <w:left w:val="none" w:sz="0" w:space="0" w:color="auto"/>
        <w:bottom w:val="none" w:sz="0" w:space="0" w:color="auto"/>
        <w:right w:val="none" w:sz="0" w:space="0" w:color="auto"/>
      </w:divBdr>
      <w:divsChild>
        <w:div w:id="362898990">
          <w:marLeft w:val="0"/>
          <w:marRight w:val="0"/>
          <w:marTop w:val="0"/>
          <w:marBottom w:val="0"/>
          <w:divBdr>
            <w:top w:val="none" w:sz="0" w:space="0" w:color="auto"/>
            <w:left w:val="none" w:sz="0" w:space="0" w:color="auto"/>
            <w:bottom w:val="none" w:sz="0" w:space="0" w:color="auto"/>
            <w:right w:val="none" w:sz="0" w:space="0" w:color="auto"/>
          </w:divBdr>
          <w:divsChild>
            <w:div w:id="1372610771">
              <w:marLeft w:val="0"/>
              <w:marRight w:val="0"/>
              <w:marTop w:val="0"/>
              <w:marBottom w:val="0"/>
              <w:divBdr>
                <w:top w:val="none" w:sz="0" w:space="0" w:color="auto"/>
                <w:left w:val="none" w:sz="0" w:space="0" w:color="auto"/>
                <w:bottom w:val="none" w:sz="0" w:space="0" w:color="auto"/>
                <w:right w:val="none" w:sz="0" w:space="0" w:color="auto"/>
              </w:divBdr>
              <w:divsChild>
                <w:div w:id="1991595073">
                  <w:marLeft w:val="0"/>
                  <w:marRight w:val="0"/>
                  <w:marTop w:val="0"/>
                  <w:marBottom w:val="0"/>
                  <w:divBdr>
                    <w:top w:val="none" w:sz="0" w:space="0" w:color="auto"/>
                    <w:left w:val="none" w:sz="0" w:space="0" w:color="auto"/>
                    <w:bottom w:val="none" w:sz="0" w:space="0" w:color="auto"/>
                    <w:right w:val="none" w:sz="0" w:space="0" w:color="auto"/>
                  </w:divBdr>
                  <w:divsChild>
                    <w:div w:id="4365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93777">
          <w:marLeft w:val="0"/>
          <w:marRight w:val="0"/>
          <w:marTop w:val="0"/>
          <w:marBottom w:val="0"/>
          <w:divBdr>
            <w:top w:val="none" w:sz="0" w:space="0" w:color="auto"/>
            <w:left w:val="none" w:sz="0" w:space="0" w:color="auto"/>
            <w:bottom w:val="none" w:sz="0" w:space="0" w:color="auto"/>
            <w:right w:val="none" w:sz="0" w:space="0" w:color="auto"/>
          </w:divBdr>
          <w:divsChild>
            <w:div w:id="420369371">
              <w:marLeft w:val="0"/>
              <w:marRight w:val="0"/>
              <w:marTop w:val="0"/>
              <w:marBottom w:val="0"/>
              <w:divBdr>
                <w:top w:val="none" w:sz="0" w:space="0" w:color="auto"/>
                <w:left w:val="none" w:sz="0" w:space="0" w:color="auto"/>
                <w:bottom w:val="none" w:sz="0" w:space="0" w:color="auto"/>
                <w:right w:val="none" w:sz="0" w:space="0" w:color="auto"/>
              </w:divBdr>
              <w:divsChild>
                <w:div w:id="465633994">
                  <w:marLeft w:val="0"/>
                  <w:marRight w:val="0"/>
                  <w:marTop w:val="0"/>
                  <w:marBottom w:val="0"/>
                  <w:divBdr>
                    <w:top w:val="none" w:sz="0" w:space="0" w:color="auto"/>
                    <w:left w:val="none" w:sz="0" w:space="0" w:color="auto"/>
                    <w:bottom w:val="none" w:sz="0" w:space="0" w:color="auto"/>
                    <w:right w:val="none" w:sz="0" w:space="0" w:color="auto"/>
                  </w:divBdr>
                  <w:divsChild>
                    <w:div w:id="6441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4347">
      <w:bodyDiv w:val="1"/>
      <w:marLeft w:val="0"/>
      <w:marRight w:val="0"/>
      <w:marTop w:val="0"/>
      <w:marBottom w:val="0"/>
      <w:divBdr>
        <w:top w:val="none" w:sz="0" w:space="0" w:color="auto"/>
        <w:left w:val="none" w:sz="0" w:space="0" w:color="auto"/>
        <w:bottom w:val="none" w:sz="0" w:space="0" w:color="auto"/>
        <w:right w:val="none" w:sz="0" w:space="0" w:color="auto"/>
      </w:divBdr>
    </w:div>
    <w:div w:id="1433823327">
      <w:bodyDiv w:val="1"/>
      <w:marLeft w:val="0"/>
      <w:marRight w:val="0"/>
      <w:marTop w:val="0"/>
      <w:marBottom w:val="0"/>
      <w:divBdr>
        <w:top w:val="none" w:sz="0" w:space="0" w:color="auto"/>
        <w:left w:val="none" w:sz="0" w:space="0" w:color="auto"/>
        <w:bottom w:val="none" w:sz="0" w:space="0" w:color="auto"/>
        <w:right w:val="none" w:sz="0" w:space="0" w:color="auto"/>
      </w:divBdr>
    </w:div>
    <w:div w:id="1478961433">
      <w:bodyDiv w:val="1"/>
      <w:marLeft w:val="0"/>
      <w:marRight w:val="0"/>
      <w:marTop w:val="0"/>
      <w:marBottom w:val="0"/>
      <w:divBdr>
        <w:top w:val="none" w:sz="0" w:space="0" w:color="auto"/>
        <w:left w:val="none" w:sz="0" w:space="0" w:color="auto"/>
        <w:bottom w:val="none" w:sz="0" w:space="0" w:color="auto"/>
        <w:right w:val="none" w:sz="0" w:space="0" w:color="auto"/>
      </w:divBdr>
    </w:div>
    <w:div w:id="1575555218">
      <w:bodyDiv w:val="1"/>
      <w:marLeft w:val="0"/>
      <w:marRight w:val="0"/>
      <w:marTop w:val="0"/>
      <w:marBottom w:val="0"/>
      <w:divBdr>
        <w:top w:val="none" w:sz="0" w:space="0" w:color="auto"/>
        <w:left w:val="none" w:sz="0" w:space="0" w:color="auto"/>
        <w:bottom w:val="none" w:sz="0" w:space="0" w:color="auto"/>
        <w:right w:val="none" w:sz="0" w:space="0" w:color="auto"/>
      </w:divBdr>
    </w:div>
    <w:div w:id="1646617843">
      <w:bodyDiv w:val="1"/>
      <w:marLeft w:val="0"/>
      <w:marRight w:val="0"/>
      <w:marTop w:val="0"/>
      <w:marBottom w:val="0"/>
      <w:divBdr>
        <w:top w:val="none" w:sz="0" w:space="0" w:color="auto"/>
        <w:left w:val="none" w:sz="0" w:space="0" w:color="auto"/>
        <w:bottom w:val="none" w:sz="0" w:space="0" w:color="auto"/>
        <w:right w:val="none" w:sz="0" w:space="0" w:color="auto"/>
      </w:divBdr>
    </w:div>
    <w:div w:id="1660838847">
      <w:bodyDiv w:val="1"/>
      <w:marLeft w:val="0"/>
      <w:marRight w:val="0"/>
      <w:marTop w:val="0"/>
      <w:marBottom w:val="0"/>
      <w:divBdr>
        <w:top w:val="none" w:sz="0" w:space="0" w:color="auto"/>
        <w:left w:val="none" w:sz="0" w:space="0" w:color="auto"/>
        <w:bottom w:val="none" w:sz="0" w:space="0" w:color="auto"/>
        <w:right w:val="none" w:sz="0" w:space="0" w:color="auto"/>
      </w:divBdr>
      <w:divsChild>
        <w:div w:id="1874460745">
          <w:marLeft w:val="0"/>
          <w:marRight w:val="0"/>
          <w:marTop w:val="0"/>
          <w:marBottom w:val="0"/>
          <w:divBdr>
            <w:top w:val="none" w:sz="0" w:space="0" w:color="auto"/>
            <w:left w:val="none" w:sz="0" w:space="0" w:color="auto"/>
            <w:bottom w:val="none" w:sz="0" w:space="0" w:color="auto"/>
            <w:right w:val="none" w:sz="0" w:space="0" w:color="auto"/>
          </w:divBdr>
          <w:divsChild>
            <w:div w:id="343702419">
              <w:marLeft w:val="0"/>
              <w:marRight w:val="0"/>
              <w:marTop w:val="0"/>
              <w:marBottom w:val="0"/>
              <w:divBdr>
                <w:top w:val="none" w:sz="0" w:space="0" w:color="auto"/>
                <w:left w:val="none" w:sz="0" w:space="0" w:color="auto"/>
                <w:bottom w:val="none" w:sz="0" w:space="0" w:color="auto"/>
                <w:right w:val="none" w:sz="0" w:space="0" w:color="auto"/>
              </w:divBdr>
              <w:divsChild>
                <w:div w:id="2046902774">
                  <w:marLeft w:val="0"/>
                  <w:marRight w:val="0"/>
                  <w:marTop w:val="0"/>
                  <w:marBottom w:val="0"/>
                  <w:divBdr>
                    <w:top w:val="none" w:sz="0" w:space="0" w:color="auto"/>
                    <w:left w:val="none" w:sz="0" w:space="0" w:color="auto"/>
                    <w:bottom w:val="none" w:sz="0" w:space="0" w:color="auto"/>
                    <w:right w:val="none" w:sz="0" w:space="0" w:color="auto"/>
                  </w:divBdr>
                  <w:divsChild>
                    <w:div w:id="6054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5854">
          <w:marLeft w:val="0"/>
          <w:marRight w:val="0"/>
          <w:marTop w:val="0"/>
          <w:marBottom w:val="0"/>
          <w:divBdr>
            <w:top w:val="none" w:sz="0" w:space="0" w:color="auto"/>
            <w:left w:val="none" w:sz="0" w:space="0" w:color="auto"/>
            <w:bottom w:val="none" w:sz="0" w:space="0" w:color="auto"/>
            <w:right w:val="none" w:sz="0" w:space="0" w:color="auto"/>
          </w:divBdr>
          <w:divsChild>
            <w:div w:id="67388848">
              <w:marLeft w:val="0"/>
              <w:marRight w:val="0"/>
              <w:marTop w:val="0"/>
              <w:marBottom w:val="0"/>
              <w:divBdr>
                <w:top w:val="none" w:sz="0" w:space="0" w:color="auto"/>
                <w:left w:val="none" w:sz="0" w:space="0" w:color="auto"/>
                <w:bottom w:val="none" w:sz="0" w:space="0" w:color="auto"/>
                <w:right w:val="none" w:sz="0" w:space="0" w:color="auto"/>
              </w:divBdr>
              <w:divsChild>
                <w:div w:id="2034307877">
                  <w:marLeft w:val="0"/>
                  <w:marRight w:val="0"/>
                  <w:marTop w:val="0"/>
                  <w:marBottom w:val="0"/>
                  <w:divBdr>
                    <w:top w:val="none" w:sz="0" w:space="0" w:color="auto"/>
                    <w:left w:val="none" w:sz="0" w:space="0" w:color="auto"/>
                    <w:bottom w:val="none" w:sz="0" w:space="0" w:color="auto"/>
                    <w:right w:val="none" w:sz="0" w:space="0" w:color="auto"/>
                  </w:divBdr>
                  <w:divsChild>
                    <w:div w:id="20970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357931">
      <w:bodyDiv w:val="1"/>
      <w:marLeft w:val="0"/>
      <w:marRight w:val="0"/>
      <w:marTop w:val="0"/>
      <w:marBottom w:val="0"/>
      <w:divBdr>
        <w:top w:val="none" w:sz="0" w:space="0" w:color="auto"/>
        <w:left w:val="none" w:sz="0" w:space="0" w:color="auto"/>
        <w:bottom w:val="none" w:sz="0" w:space="0" w:color="auto"/>
        <w:right w:val="none" w:sz="0" w:space="0" w:color="auto"/>
      </w:divBdr>
    </w:div>
    <w:div w:id="1823741601">
      <w:bodyDiv w:val="1"/>
      <w:marLeft w:val="0"/>
      <w:marRight w:val="0"/>
      <w:marTop w:val="0"/>
      <w:marBottom w:val="0"/>
      <w:divBdr>
        <w:top w:val="none" w:sz="0" w:space="0" w:color="auto"/>
        <w:left w:val="none" w:sz="0" w:space="0" w:color="auto"/>
        <w:bottom w:val="none" w:sz="0" w:space="0" w:color="auto"/>
        <w:right w:val="none" w:sz="0" w:space="0" w:color="auto"/>
      </w:divBdr>
    </w:div>
    <w:div w:id="1832133307">
      <w:bodyDiv w:val="1"/>
      <w:marLeft w:val="0"/>
      <w:marRight w:val="0"/>
      <w:marTop w:val="0"/>
      <w:marBottom w:val="0"/>
      <w:divBdr>
        <w:top w:val="none" w:sz="0" w:space="0" w:color="auto"/>
        <w:left w:val="none" w:sz="0" w:space="0" w:color="auto"/>
        <w:bottom w:val="none" w:sz="0" w:space="0" w:color="auto"/>
        <w:right w:val="none" w:sz="0" w:space="0" w:color="auto"/>
      </w:divBdr>
    </w:div>
    <w:div w:id="1871258129">
      <w:bodyDiv w:val="1"/>
      <w:marLeft w:val="0"/>
      <w:marRight w:val="0"/>
      <w:marTop w:val="0"/>
      <w:marBottom w:val="0"/>
      <w:divBdr>
        <w:top w:val="none" w:sz="0" w:space="0" w:color="auto"/>
        <w:left w:val="none" w:sz="0" w:space="0" w:color="auto"/>
        <w:bottom w:val="none" w:sz="0" w:space="0" w:color="auto"/>
        <w:right w:val="none" w:sz="0" w:space="0" w:color="auto"/>
      </w:divBdr>
    </w:div>
    <w:div w:id="1899586400">
      <w:bodyDiv w:val="1"/>
      <w:marLeft w:val="0"/>
      <w:marRight w:val="0"/>
      <w:marTop w:val="0"/>
      <w:marBottom w:val="0"/>
      <w:divBdr>
        <w:top w:val="none" w:sz="0" w:space="0" w:color="auto"/>
        <w:left w:val="none" w:sz="0" w:space="0" w:color="auto"/>
        <w:bottom w:val="none" w:sz="0" w:space="0" w:color="auto"/>
        <w:right w:val="none" w:sz="0" w:space="0" w:color="auto"/>
      </w:divBdr>
    </w:div>
    <w:div w:id="2012172011">
      <w:bodyDiv w:val="1"/>
      <w:marLeft w:val="0"/>
      <w:marRight w:val="0"/>
      <w:marTop w:val="0"/>
      <w:marBottom w:val="0"/>
      <w:divBdr>
        <w:top w:val="none" w:sz="0" w:space="0" w:color="auto"/>
        <w:left w:val="none" w:sz="0" w:space="0" w:color="auto"/>
        <w:bottom w:val="none" w:sz="0" w:space="0" w:color="auto"/>
        <w:right w:val="none" w:sz="0" w:space="0" w:color="auto"/>
      </w:divBdr>
    </w:div>
    <w:div w:id="213078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D1085F2-2AF9-432A-A3A6-E104FF502C0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20</Pages>
  <Words>3981</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Nicole Alcime</cp:lastModifiedBy>
  <cp:revision>14</cp:revision>
  <dcterms:created xsi:type="dcterms:W3CDTF">2024-11-15T14:45:00Z</dcterms:created>
  <dcterms:modified xsi:type="dcterms:W3CDTF">2024-11-16T08:53:00Z</dcterms:modified>
</cp:coreProperties>
</file>