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468B" w:rsidRDefault="001F468B">
      <w:pPr>
        <w:keepLines/>
        <w:pBdr>
          <w:top w:val="nil"/>
          <w:left w:val="nil"/>
          <w:bottom w:val="nil"/>
          <w:right w:val="nil"/>
          <w:between w:val="nil"/>
        </w:pBdr>
        <w:tabs>
          <w:tab w:val="right" w:pos="8640"/>
        </w:tabs>
        <w:ind w:left="720" w:hanging="720"/>
      </w:pPr>
    </w:p>
    <w:p w14:paraId="00000002" w14:textId="77777777" w:rsidR="001F468B" w:rsidRDefault="001F468B">
      <w:pPr>
        <w:pBdr>
          <w:top w:val="nil"/>
          <w:left w:val="nil"/>
          <w:bottom w:val="nil"/>
          <w:right w:val="nil"/>
          <w:between w:val="nil"/>
        </w:pBdr>
        <w:tabs>
          <w:tab w:val="right" w:pos="8640"/>
          <w:tab w:val="right" w:pos="8640"/>
        </w:tabs>
        <w:jc w:val="center"/>
        <w:rPr>
          <w:color w:val="000000"/>
        </w:rPr>
      </w:pPr>
    </w:p>
    <w:p w14:paraId="00000003" w14:textId="77777777" w:rsidR="001F468B" w:rsidRDefault="001F468B">
      <w:pPr>
        <w:pBdr>
          <w:top w:val="nil"/>
          <w:left w:val="nil"/>
          <w:bottom w:val="nil"/>
          <w:right w:val="nil"/>
          <w:between w:val="nil"/>
        </w:pBdr>
        <w:tabs>
          <w:tab w:val="right" w:pos="8640"/>
          <w:tab w:val="right" w:pos="8640"/>
        </w:tabs>
        <w:jc w:val="center"/>
        <w:rPr>
          <w:color w:val="000000"/>
        </w:rPr>
      </w:pPr>
    </w:p>
    <w:p w14:paraId="00000004"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5"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6"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8" w14:textId="0475B81D" w:rsidR="001F468B" w:rsidRDefault="00645305">
      <w:pPr>
        <w:spacing w:line="240" w:lineRule="auto"/>
        <w:ind w:firstLine="0"/>
        <w:jc w:val="center"/>
        <w:rPr>
          <w:b/>
          <w:bCs/>
        </w:rPr>
      </w:pPr>
      <w:r w:rsidRPr="00645305">
        <w:rPr>
          <w:b/>
          <w:bCs/>
        </w:rPr>
        <w:t>PHI 800-12: Transformative Learning and Adult Education</w:t>
      </w:r>
    </w:p>
    <w:p w14:paraId="61D5053D" w14:textId="77777777" w:rsidR="009B21BD" w:rsidRDefault="009B21BD">
      <w:pPr>
        <w:spacing w:line="240" w:lineRule="auto"/>
        <w:ind w:firstLine="0"/>
        <w:jc w:val="center"/>
      </w:pPr>
    </w:p>
    <w:p w14:paraId="00000009" w14:textId="28E95559" w:rsidR="001F468B" w:rsidRDefault="00645305">
      <w:pPr>
        <w:spacing w:line="240" w:lineRule="auto"/>
        <w:ind w:firstLine="0"/>
        <w:jc w:val="center"/>
      </w:pPr>
      <w:r>
        <w:t>Sheri Dozier</w:t>
      </w:r>
    </w:p>
    <w:p w14:paraId="0000000A" w14:textId="77777777" w:rsidR="001F468B" w:rsidRDefault="001F468B">
      <w:pPr>
        <w:spacing w:line="240" w:lineRule="auto"/>
        <w:ind w:firstLine="0"/>
        <w:jc w:val="center"/>
      </w:pPr>
    </w:p>
    <w:p w14:paraId="0000000B" w14:textId="77777777" w:rsidR="001F468B" w:rsidRDefault="004B2416">
      <w:pPr>
        <w:spacing w:line="240" w:lineRule="auto"/>
        <w:ind w:firstLine="0"/>
        <w:jc w:val="center"/>
      </w:pPr>
      <w:r>
        <w:t>Omega Graduate School</w:t>
      </w:r>
    </w:p>
    <w:p w14:paraId="0000000C" w14:textId="77777777" w:rsidR="001F468B" w:rsidRDefault="001F468B">
      <w:pPr>
        <w:spacing w:line="240" w:lineRule="auto"/>
        <w:ind w:firstLine="0"/>
        <w:jc w:val="center"/>
      </w:pPr>
    </w:p>
    <w:p w14:paraId="0000000D" w14:textId="50C651E7" w:rsidR="001F468B" w:rsidRDefault="00645305">
      <w:pPr>
        <w:spacing w:line="240" w:lineRule="auto"/>
        <w:ind w:firstLine="0"/>
        <w:jc w:val="center"/>
      </w:pPr>
      <w:r>
        <w:t>November 30, 2024</w:t>
      </w:r>
    </w:p>
    <w:p w14:paraId="0000000E" w14:textId="77777777" w:rsidR="001F468B" w:rsidRDefault="001F468B">
      <w:pPr>
        <w:spacing w:line="240" w:lineRule="auto"/>
        <w:ind w:firstLine="0"/>
        <w:jc w:val="center"/>
      </w:pPr>
    </w:p>
    <w:p w14:paraId="0000000F" w14:textId="77777777" w:rsidR="001F468B" w:rsidRDefault="001F468B">
      <w:pPr>
        <w:spacing w:line="240" w:lineRule="auto"/>
        <w:ind w:firstLine="0"/>
        <w:jc w:val="center"/>
      </w:pPr>
    </w:p>
    <w:p w14:paraId="00000010" w14:textId="77777777" w:rsidR="001F468B" w:rsidRDefault="001F468B">
      <w:pPr>
        <w:spacing w:line="240" w:lineRule="auto"/>
        <w:ind w:firstLine="0"/>
        <w:jc w:val="center"/>
      </w:pPr>
    </w:p>
    <w:p w14:paraId="00000011" w14:textId="77777777" w:rsidR="001F468B" w:rsidRDefault="001F468B">
      <w:pPr>
        <w:spacing w:line="240" w:lineRule="auto"/>
        <w:ind w:firstLine="0"/>
        <w:jc w:val="center"/>
      </w:pPr>
    </w:p>
    <w:p w14:paraId="00000012" w14:textId="77777777" w:rsidR="001F468B" w:rsidRDefault="001F468B">
      <w:pPr>
        <w:spacing w:line="240" w:lineRule="auto"/>
        <w:ind w:firstLine="0"/>
        <w:jc w:val="center"/>
      </w:pPr>
    </w:p>
    <w:p w14:paraId="00000013" w14:textId="77777777" w:rsidR="001F468B" w:rsidRDefault="004B2416">
      <w:pPr>
        <w:spacing w:line="240" w:lineRule="auto"/>
        <w:ind w:firstLine="0"/>
        <w:jc w:val="center"/>
      </w:pPr>
      <w:r>
        <w:t>Professor</w:t>
      </w:r>
    </w:p>
    <w:p w14:paraId="00000014" w14:textId="77777777" w:rsidR="001F468B" w:rsidRDefault="001F468B">
      <w:pPr>
        <w:spacing w:line="240" w:lineRule="auto"/>
        <w:ind w:firstLine="0"/>
        <w:jc w:val="center"/>
      </w:pPr>
    </w:p>
    <w:p w14:paraId="00000015" w14:textId="77777777" w:rsidR="001F468B" w:rsidRDefault="001F468B">
      <w:pPr>
        <w:spacing w:line="240" w:lineRule="auto"/>
        <w:ind w:firstLine="0"/>
        <w:jc w:val="center"/>
      </w:pPr>
    </w:p>
    <w:p w14:paraId="00000016" w14:textId="53999BA7" w:rsidR="001F468B" w:rsidRDefault="004B2416">
      <w:pPr>
        <w:spacing w:line="240" w:lineRule="auto"/>
        <w:ind w:firstLine="0"/>
        <w:jc w:val="center"/>
      </w:pPr>
      <w:r>
        <w:t xml:space="preserve">Dr. </w:t>
      </w:r>
      <w:r w:rsidR="00DD0E9A">
        <w:t>Sara Reichard</w:t>
      </w:r>
    </w:p>
    <w:p w14:paraId="00000017" w14:textId="77777777" w:rsidR="001F468B" w:rsidRDefault="001F468B">
      <w:pPr>
        <w:pBdr>
          <w:top w:val="nil"/>
          <w:left w:val="nil"/>
          <w:bottom w:val="nil"/>
          <w:right w:val="nil"/>
          <w:between w:val="nil"/>
        </w:pBdr>
        <w:tabs>
          <w:tab w:val="right" w:pos="8640"/>
          <w:tab w:val="right" w:pos="8640"/>
        </w:tabs>
        <w:ind w:firstLine="0"/>
        <w:jc w:val="center"/>
      </w:pPr>
    </w:p>
    <w:p w14:paraId="00000018" w14:textId="77777777" w:rsidR="001F468B" w:rsidRDefault="004B2416">
      <w:pPr>
        <w:tabs>
          <w:tab w:val="right" w:pos="8640"/>
          <w:tab w:val="right" w:pos="8640"/>
        </w:tabs>
        <w:spacing w:line="240" w:lineRule="auto"/>
        <w:ind w:firstLine="0"/>
      </w:pPr>
      <w:r>
        <w:br w:type="page"/>
      </w:r>
    </w:p>
    <w:p w14:paraId="00000019" w14:textId="77777777" w:rsidR="001F468B" w:rsidRDefault="001F468B">
      <w:pPr>
        <w:tabs>
          <w:tab w:val="right" w:pos="8640"/>
          <w:tab w:val="right" w:pos="8640"/>
        </w:tabs>
      </w:pPr>
    </w:p>
    <w:p w14:paraId="10F19618" w14:textId="77777777" w:rsidR="00645305" w:rsidRPr="00645305" w:rsidRDefault="00645305" w:rsidP="00645305">
      <w:pPr>
        <w:tabs>
          <w:tab w:val="right" w:pos="8640"/>
          <w:tab w:val="right" w:pos="8640"/>
        </w:tabs>
      </w:pPr>
      <w:r w:rsidRPr="00645305">
        <w:t>Write a 5-page paper based on one (1) of the three (3) items below:</w:t>
      </w:r>
    </w:p>
    <w:p w14:paraId="1F17C5ED" w14:textId="77777777" w:rsidR="00645305" w:rsidRPr="00645305" w:rsidRDefault="00645305" w:rsidP="00645305">
      <w:pPr>
        <w:tabs>
          <w:tab w:val="right" w:pos="8640"/>
          <w:tab w:val="right" w:pos="8640"/>
        </w:tabs>
      </w:pPr>
      <w:r w:rsidRPr="00645305">
        <w:t>● List and discuss the fundamental principles of adult education theory. Identify</w:t>
      </w:r>
    </w:p>
    <w:p w14:paraId="6E10D934" w14:textId="77777777" w:rsidR="00645305" w:rsidRPr="00645305" w:rsidRDefault="00645305" w:rsidP="00645305">
      <w:pPr>
        <w:tabs>
          <w:tab w:val="right" w:pos="8640"/>
          <w:tab w:val="right" w:pos="8640"/>
        </w:tabs>
      </w:pPr>
      <w:r w:rsidRPr="00645305">
        <w:t>elements of the OGS degree program that correspond to each principle.</w:t>
      </w:r>
    </w:p>
    <w:p w14:paraId="1769A45E" w14:textId="77777777" w:rsidR="00645305" w:rsidRPr="00645305" w:rsidRDefault="00645305" w:rsidP="00645305">
      <w:pPr>
        <w:tabs>
          <w:tab w:val="right" w:pos="8640"/>
          <w:tab w:val="right" w:pos="8640"/>
        </w:tabs>
      </w:pPr>
      <w:r w:rsidRPr="00645305">
        <w:t xml:space="preserve">● Explain Jack </w:t>
      </w:r>
      <w:proofErr w:type="spellStart"/>
      <w:r w:rsidRPr="00645305">
        <w:t>Meirow's</w:t>
      </w:r>
      <w:proofErr w:type="spellEnd"/>
      <w:r w:rsidRPr="00645305">
        <w:t xml:space="preserve"> transformative learning theory. How does the OGS</w:t>
      </w:r>
    </w:p>
    <w:p w14:paraId="4AD36305" w14:textId="77777777" w:rsidR="00645305" w:rsidRPr="00645305" w:rsidRDefault="00645305" w:rsidP="00645305">
      <w:pPr>
        <w:tabs>
          <w:tab w:val="right" w:pos="8640"/>
          <w:tab w:val="right" w:pos="8640"/>
        </w:tabs>
      </w:pPr>
      <w:r w:rsidRPr="00645305">
        <w:t>approach to transformative learning promote critical reflection for transcending</w:t>
      </w:r>
    </w:p>
    <w:p w14:paraId="2A8A8B7D" w14:textId="77777777" w:rsidR="00645305" w:rsidRPr="00645305" w:rsidRDefault="00645305" w:rsidP="00645305">
      <w:pPr>
        <w:tabs>
          <w:tab w:val="right" w:pos="8640"/>
          <w:tab w:val="right" w:pos="8640"/>
        </w:tabs>
      </w:pPr>
      <w:r w:rsidRPr="00645305">
        <w:t>barriers to personal growth and social impact?</w:t>
      </w:r>
    </w:p>
    <w:p w14:paraId="2015F7A1" w14:textId="77777777" w:rsidR="00645305" w:rsidRPr="00645305" w:rsidRDefault="00645305" w:rsidP="00645305">
      <w:pPr>
        <w:tabs>
          <w:tab w:val="right" w:pos="8640"/>
          <w:tab w:val="right" w:pos="8640"/>
        </w:tabs>
      </w:pPr>
      <w:r w:rsidRPr="00645305">
        <w:t>● Assess Jane Vella's 12 Twelve Principles for Effective Adult Learning and the</w:t>
      </w:r>
    </w:p>
    <w:p w14:paraId="05C99E54" w14:textId="77777777" w:rsidR="00645305" w:rsidRPr="00645305" w:rsidRDefault="00645305" w:rsidP="00645305">
      <w:pPr>
        <w:tabs>
          <w:tab w:val="right" w:pos="8640"/>
          <w:tab w:val="right" w:pos="8640"/>
        </w:tabs>
      </w:pPr>
      <w:r w:rsidRPr="00645305">
        <w:t>application of quantum thinking. Discuss how OGS promotes quantum thinking</w:t>
      </w:r>
    </w:p>
    <w:p w14:paraId="22CBB0E5" w14:textId="77777777" w:rsidR="00645305" w:rsidRPr="00645305" w:rsidRDefault="00645305" w:rsidP="00645305">
      <w:pPr>
        <w:tabs>
          <w:tab w:val="right" w:pos="8640"/>
          <w:tab w:val="right" w:pos="8640"/>
        </w:tabs>
      </w:pPr>
      <w:r w:rsidRPr="00645305">
        <w:t>(holistic, integrated, spiritual, and energetic).</w:t>
      </w:r>
    </w:p>
    <w:p w14:paraId="7B4DF364" w14:textId="77777777" w:rsidR="00645305" w:rsidRPr="00645305" w:rsidRDefault="00645305" w:rsidP="00645305">
      <w:pPr>
        <w:tabs>
          <w:tab w:val="right" w:pos="8640"/>
          <w:tab w:val="right" w:pos="8640"/>
        </w:tabs>
      </w:pPr>
      <w:r w:rsidRPr="00645305">
        <w:t>2. Paper Outline</w:t>
      </w:r>
    </w:p>
    <w:p w14:paraId="787F37FD" w14:textId="77777777" w:rsidR="00645305" w:rsidRPr="00645305" w:rsidRDefault="00645305" w:rsidP="00645305">
      <w:pPr>
        <w:tabs>
          <w:tab w:val="right" w:pos="8640"/>
          <w:tab w:val="right" w:pos="8640"/>
        </w:tabs>
      </w:pPr>
      <w:r w:rsidRPr="00645305">
        <w:t>a. Begin with an introductory paragraph that has a succinct thesis statement.</w:t>
      </w:r>
    </w:p>
    <w:p w14:paraId="4393DE12" w14:textId="77777777" w:rsidR="00645305" w:rsidRPr="00645305" w:rsidRDefault="00645305" w:rsidP="00645305">
      <w:pPr>
        <w:tabs>
          <w:tab w:val="right" w:pos="8640"/>
          <w:tab w:val="right" w:pos="8640"/>
        </w:tabs>
      </w:pPr>
      <w:r w:rsidRPr="00645305">
        <w:t>b. Address the topic of the paper with critical thought.</w:t>
      </w:r>
    </w:p>
    <w:p w14:paraId="1ABB2771" w14:textId="77777777" w:rsidR="00645305" w:rsidRPr="00645305" w:rsidRDefault="00645305" w:rsidP="00645305">
      <w:pPr>
        <w:tabs>
          <w:tab w:val="right" w:pos="8640"/>
          <w:tab w:val="right" w:pos="8640"/>
        </w:tabs>
      </w:pPr>
      <w:r w:rsidRPr="00645305">
        <w:t>c. End with a conclusion that reaffirms your thesis.</w:t>
      </w:r>
    </w:p>
    <w:p w14:paraId="18E4D7CB" w14:textId="77777777" w:rsidR="00645305" w:rsidRPr="00645305" w:rsidRDefault="00645305" w:rsidP="00645305">
      <w:pPr>
        <w:tabs>
          <w:tab w:val="right" w:pos="8640"/>
          <w:tab w:val="right" w:pos="8640"/>
        </w:tabs>
      </w:pPr>
      <w:r w:rsidRPr="00645305">
        <w:t>d. Use a minimum of seven scholarly research sources (two books and the</w:t>
      </w:r>
    </w:p>
    <w:p w14:paraId="1E375400" w14:textId="77777777" w:rsidR="00645305" w:rsidRPr="00645305" w:rsidRDefault="00645305" w:rsidP="00645305">
      <w:pPr>
        <w:tabs>
          <w:tab w:val="right" w:pos="8640"/>
          <w:tab w:val="right" w:pos="8640"/>
        </w:tabs>
      </w:pPr>
      <w:r w:rsidRPr="00645305">
        <w:t>remaining scholarly peer-reviewed journal articles).</w:t>
      </w:r>
    </w:p>
    <w:p w14:paraId="0000001B" w14:textId="77777777" w:rsidR="001F468B" w:rsidRDefault="001F468B">
      <w:pPr>
        <w:tabs>
          <w:tab w:val="right" w:pos="8640"/>
          <w:tab w:val="right" w:pos="8640"/>
        </w:tabs>
      </w:pPr>
    </w:p>
    <w:p w14:paraId="0000001C" w14:textId="77777777" w:rsidR="001F468B" w:rsidRDefault="001F468B">
      <w:pPr>
        <w:tabs>
          <w:tab w:val="right" w:pos="8640"/>
          <w:tab w:val="right" w:pos="8640"/>
        </w:tabs>
      </w:pPr>
    </w:p>
    <w:p w14:paraId="0000001D" w14:textId="77777777" w:rsidR="001F468B" w:rsidRDefault="001F468B">
      <w:pPr>
        <w:tabs>
          <w:tab w:val="right" w:pos="8640"/>
          <w:tab w:val="right" w:pos="8640"/>
        </w:tabs>
      </w:pPr>
    </w:p>
    <w:p w14:paraId="0000001E" w14:textId="77777777" w:rsidR="001F468B" w:rsidRDefault="001F468B">
      <w:pPr>
        <w:tabs>
          <w:tab w:val="right" w:pos="8640"/>
          <w:tab w:val="right" w:pos="8640"/>
        </w:tabs>
      </w:pPr>
    </w:p>
    <w:p w14:paraId="0000001F" w14:textId="77777777" w:rsidR="001F468B" w:rsidRDefault="001F468B">
      <w:pPr>
        <w:tabs>
          <w:tab w:val="right" w:pos="8640"/>
          <w:tab w:val="right" w:pos="8640"/>
        </w:tabs>
      </w:pPr>
    </w:p>
    <w:p w14:paraId="00000020" w14:textId="77777777" w:rsidR="001F468B" w:rsidRDefault="001F468B">
      <w:pPr>
        <w:tabs>
          <w:tab w:val="right" w:pos="8640"/>
          <w:tab w:val="right" w:pos="8640"/>
        </w:tabs>
      </w:pPr>
    </w:p>
    <w:p w14:paraId="00000022" w14:textId="28D096CC" w:rsidR="001F468B" w:rsidRDefault="00DD0E9A" w:rsidP="00D2073E">
      <w:pPr>
        <w:tabs>
          <w:tab w:val="right" w:pos="8640"/>
          <w:tab w:val="right" w:pos="8640"/>
        </w:tabs>
      </w:pPr>
      <w:r w:rsidRPr="00DD0E9A">
        <w:rPr>
          <w:b/>
          <w:bCs/>
        </w:rPr>
        <w:lastRenderedPageBreak/>
        <w:t>How to apply Jane Vella’s Principles and Quantum Thinking to Adult Learning: Lessons from the OGS Program.</w:t>
      </w:r>
      <w:r w:rsidRPr="00DD0E9A">
        <w:br/>
      </w:r>
      <w:r w:rsidRPr="00DD0E9A">
        <w:rPr>
          <w:b/>
          <w:bCs/>
        </w:rPr>
        <w:t>I. Introduction</w:t>
      </w:r>
      <w:r w:rsidRPr="00DD0E9A">
        <w:br/>
        <w:t>Adult education is a constantly changing medium in which teachers must always adjust to fit all learners. Respect, conversation and relevancy are Jane Vella’s 12 Principles for Effective Adult Learning the ingredients for effective interaction. Coupled with quantum thinking the integrated, holographic, spiritual and energetic view these are the rules for generative learning. The OGS (Organizational Growth and Sustainability) program is one such mix, building personal and professional development for students who want to create long-term social impact. This paper will describe Vella’s teachings, quantum thinking and how they were used in the OGS context to reimagine adult learning.</w:t>
      </w:r>
      <w:r w:rsidRPr="00DD0E9A">
        <w:br/>
      </w:r>
      <w:r w:rsidRPr="00DD0E9A">
        <w:rPr>
          <w:b/>
          <w:bCs/>
        </w:rPr>
        <w:t>II. Keys to Jane Vella’s Method.</w:t>
      </w:r>
      <w:r w:rsidRPr="00DD0E9A">
        <w:br/>
        <w:t>Jane Vella’s approach to adult education is based on the recognition that students are educational partners who need to be respected and engaged.</w:t>
      </w:r>
      <w:r w:rsidRPr="00DD0E9A">
        <w:br/>
      </w:r>
      <w:r w:rsidRPr="00DD0E9A">
        <w:rPr>
          <w:b/>
          <w:bCs/>
        </w:rPr>
        <w:t>A. Dialogue as a Central Element</w:t>
      </w:r>
      <w:r w:rsidRPr="00DD0E9A">
        <w:br/>
        <w:t>Dialog is the crux of Vella’s approach. But unlike traditional teaching with slides, dialog allows students to converse and produce knowledge together. This engagement generates more knowledge and collaboration (Vella, 2002). OGS courses combine discussion through workshops and group projects so that students can put theory into practice.</w:t>
      </w:r>
      <w:r w:rsidRPr="00DD0E9A">
        <w:br/>
      </w:r>
      <w:r w:rsidRPr="00DD0E9A">
        <w:rPr>
          <w:b/>
          <w:bCs/>
        </w:rPr>
        <w:t>B. Respect for Learners as Decision-Makers</w:t>
      </w:r>
      <w:r w:rsidRPr="00DD0E9A">
        <w:br/>
        <w:t xml:space="preserve">To empower, adults’ learner-to-learners must be respected as decision-makers themselves. Vella believes valuing learners’ experiences supports what they know and keeps them engaged. Coursework in the OGS program is open-ended, which enables students to bring work </w:t>
      </w:r>
      <w:r w:rsidRPr="00DD0E9A">
        <w:lastRenderedPageBreak/>
        <w:t>experience to</w:t>
      </w:r>
      <w:r>
        <w:t xml:space="preserve"> school. </w:t>
      </w:r>
      <w:r w:rsidRPr="00DD0E9A">
        <w:t>This is not only to celebrate their knowledge but also to enrich the learning experience.</w:t>
      </w:r>
    </w:p>
    <w:p w14:paraId="72F9EE38" w14:textId="2452A2B3" w:rsidR="004B2416" w:rsidRDefault="00DD0E9A" w:rsidP="00DD0E9A">
      <w:pPr>
        <w:tabs>
          <w:tab w:val="right" w:pos="8640"/>
          <w:tab w:val="right" w:pos="8640"/>
        </w:tabs>
        <w:ind w:firstLine="0"/>
      </w:pPr>
      <w:r w:rsidRPr="00DD0E9A">
        <w:rPr>
          <w:b/>
          <w:bCs/>
        </w:rPr>
        <w:t>C. Praxis: Action with Reflection</w:t>
      </w:r>
      <w:r w:rsidRPr="00DD0E9A">
        <w:br/>
      </w:r>
      <w:r w:rsidR="001A127C">
        <w:t>Practice</w:t>
      </w:r>
      <w:r w:rsidRPr="00DD0E9A">
        <w:t>, or the co-production of action and analysis, makes learning lived. It’s a process of doing and thinking that learns, Vella argues. The OGS course uses practice with real-world case studies and reflective journaling tasks, linking theory to action.</w:t>
      </w:r>
      <w:r w:rsidRPr="00DD0E9A">
        <w:br/>
      </w:r>
      <w:r w:rsidRPr="00DD0E9A">
        <w:rPr>
          <w:b/>
          <w:bCs/>
        </w:rPr>
        <w:t>D. Relevance</w:t>
      </w:r>
      <w:r w:rsidRPr="00DD0E9A">
        <w:br/>
        <w:t>The more something can be easily learned about the more interested an adult will be. Vella’s principle of practical relevance makes sure that the learning meets practical problems. OGS assignments are aligned to the real world of work, which allows students to apply knowledge and form concrete plans.</w:t>
      </w:r>
      <w:r w:rsidRPr="00DD0E9A">
        <w:br/>
      </w:r>
      <w:r w:rsidRPr="00DD0E9A">
        <w:rPr>
          <w:b/>
          <w:bCs/>
        </w:rPr>
        <w:t>E. Accountability</w:t>
      </w:r>
      <w:r w:rsidRPr="00DD0E9A">
        <w:br/>
        <w:t>Accountability shared between teacher and student guarantees stickiness to educational objectives. Peer review and faculty mentoring in the OGS program foster accountability allowing each participant to aim high.</w:t>
      </w:r>
    </w:p>
    <w:p w14:paraId="0E18F43E" w14:textId="4D4162AB" w:rsidR="00DD0E9A" w:rsidRDefault="00DD0E9A" w:rsidP="00DD0E9A">
      <w:pPr>
        <w:tabs>
          <w:tab w:val="right" w:pos="8640"/>
          <w:tab w:val="right" w:pos="8640"/>
        </w:tabs>
        <w:ind w:firstLine="0"/>
      </w:pPr>
      <w:r w:rsidRPr="00DD0E9A">
        <w:rPr>
          <w:b/>
          <w:bCs/>
        </w:rPr>
        <w:t>III. The First Steps of Quantum Thinking in the Classroom.</w:t>
      </w:r>
      <w:r w:rsidRPr="00DD0E9A">
        <w:br/>
        <w:t>Quantum thinking based on quantum physics is all about interconnection, multidimensionality and energy. It reinvents education by advocating a whole approach to learning and problem-solving.</w:t>
      </w:r>
      <w:r w:rsidRPr="00DD0E9A">
        <w:br/>
      </w:r>
      <w:r w:rsidRPr="00DD0E9A">
        <w:rPr>
          <w:b/>
          <w:bCs/>
        </w:rPr>
        <w:t>A. Definition of Quantum Thinking</w:t>
      </w:r>
      <w:r w:rsidRPr="00DD0E9A">
        <w:br/>
        <w:t>Quantum thinking goes beyond linear, compartmentalized forms of teaching and instead embraces these elements:</w:t>
      </w:r>
      <w:r w:rsidRPr="00DD0E9A">
        <w:br/>
      </w:r>
      <w:r w:rsidRPr="001A127C">
        <w:rPr>
          <w:i/>
          <w:iCs/>
        </w:rPr>
        <w:t>Integrative:</w:t>
      </w:r>
      <w:r w:rsidRPr="00DD0E9A">
        <w:t xml:space="preserve"> Appreciating the intersection of emotional, intellectual and intuitive learning.</w:t>
      </w:r>
      <w:r w:rsidRPr="00DD0E9A">
        <w:br/>
      </w:r>
      <w:r w:rsidRPr="001A127C">
        <w:rPr>
          <w:i/>
          <w:iCs/>
        </w:rPr>
        <w:lastRenderedPageBreak/>
        <w:t>Integrated:</w:t>
      </w:r>
      <w:r w:rsidRPr="00DD0E9A">
        <w:t xml:space="preserve"> Integration of disciplinary backgrounds for a holistic picture.</w:t>
      </w:r>
      <w:r w:rsidRPr="00DD0E9A">
        <w:br/>
      </w:r>
      <w:r w:rsidRPr="001A127C">
        <w:rPr>
          <w:i/>
          <w:iCs/>
        </w:rPr>
        <w:t>Spiritual:</w:t>
      </w:r>
      <w:r w:rsidRPr="00DD0E9A">
        <w:t xml:space="preserve"> Being conscious of higher values and purposes.</w:t>
      </w:r>
    </w:p>
    <w:p w14:paraId="65A24BBA" w14:textId="47E7573C" w:rsidR="00DD0E9A" w:rsidRDefault="00DD0E9A" w:rsidP="001A127C">
      <w:pPr>
        <w:tabs>
          <w:tab w:val="right" w:pos="8640"/>
          <w:tab w:val="right" w:pos="8640"/>
        </w:tabs>
        <w:ind w:firstLine="0"/>
      </w:pPr>
      <w:r w:rsidRPr="001A127C">
        <w:rPr>
          <w:i/>
          <w:iCs/>
        </w:rPr>
        <w:t>Creative:</w:t>
      </w:r>
      <w:r w:rsidRPr="00DD0E9A">
        <w:t xml:space="preserve"> Optimistic and interactive.</w:t>
      </w:r>
      <w:r w:rsidRPr="00DD0E9A">
        <w:br/>
      </w:r>
      <w:r w:rsidRPr="00DD0E9A">
        <w:rPr>
          <w:b/>
          <w:bCs/>
        </w:rPr>
        <w:t>B. The Matching of Quantum Reasoning to Vella’s Rules</w:t>
      </w:r>
      <w:r w:rsidRPr="00DD0E9A">
        <w:rPr>
          <w:b/>
          <w:bCs/>
        </w:rPr>
        <w:br/>
      </w:r>
      <w:r w:rsidRPr="00DD0E9A">
        <w:t>Quantum thinking harmonizes perfectly with Vella’s. Quantum thinking, for instance, is holistic in the way that it satisfies learners’ intellectual and emotional needs in addition to Vella’s focus on relevance and praxis. In a similar way, its spirituality is paralleled by the contemplative practice of Vella’s method.</w:t>
      </w:r>
      <w:r w:rsidRPr="00DD0E9A">
        <w:rPr>
          <w:b/>
          <w:bCs/>
        </w:rPr>
        <w:br/>
        <w:t>IV. OGS and Quantum Thinking</w:t>
      </w:r>
      <w:r w:rsidRPr="00DD0E9A">
        <w:br/>
        <w:t>The OGS program is one such instance of Vella’s ideas merging with quantum philosophy into a life-changing learning experience.</w:t>
      </w:r>
      <w:r w:rsidRPr="00DD0E9A">
        <w:br/>
      </w:r>
      <w:r w:rsidRPr="00DD0E9A">
        <w:rPr>
          <w:b/>
          <w:bCs/>
        </w:rPr>
        <w:t>A. Holistic Approach</w:t>
      </w:r>
      <w:r w:rsidRPr="00DD0E9A">
        <w:br/>
        <w:t>OGS prepares students to experience holistic development (in the academic, emotional, and professional sense). Such a comprehensive approach can be found in interdisciplinary courses that combine economics with social justice. Such a combination trains students to face complex, real-world issues with understanding and empathy.</w:t>
      </w:r>
      <w:r w:rsidRPr="00DD0E9A">
        <w:br/>
      </w:r>
      <w:r w:rsidRPr="00DD0E9A">
        <w:rPr>
          <w:b/>
          <w:bCs/>
        </w:rPr>
        <w:t>B. Integrated Learning</w:t>
      </w:r>
      <w:r w:rsidRPr="00DD0E9A">
        <w:br/>
        <w:t>Integration is the bedrock of quantum thinking. The OGS program encourages cross-sectoral collaboration by working with students on projects that involve partnerships with nonprofits, businesses, and local community agencies. These projects foster systems thinking about social problems and innovation.</w:t>
      </w:r>
      <w:r w:rsidRPr="00DD0E9A">
        <w:br/>
      </w:r>
      <w:r w:rsidRPr="00DD0E9A">
        <w:rPr>
          <w:b/>
          <w:bCs/>
        </w:rPr>
        <w:t>C. Spiritual Exploration</w:t>
      </w:r>
      <w:r w:rsidRPr="00DD0E9A">
        <w:br/>
        <w:t xml:space="preserve">Recognizing the spiritual aspect of learning, the OGS program encourages students to reflect on </w:t>
      </w:r>
      <w:r w:rsidRPr="00DD0E9A">
        <w:lastRenderedPageBreak/>
        <w:t>values, ethics and purpose. Meditations help students align personal objectives with corporate mission statements to increase feeling of ownership and purpose.</w:t>
      </w:r>
    </w:p>
    <w:p w14:paraId="2B714380" w14:textId="7B6D71F1" w:rsidR="00DD0E9A" w:rsidRDefault="00DD0E9A" w:rsidP="00DD0E9A">
      <w:pPr>
        <w:tabs>
          <w:tab w:val="right" w:pos="8640"/>
          <w:tab w:val="right" w:pos="8640"/>
        </w:tabs>
        <w:ind w:firstLine="0"/>
      </w:pPr>
      <w:r w:rsidRPr="00DD0E9A">
        <w:rPr>
          <w:b/>
          <w:bCs/>
        </w:rPr>
        <w:t>D. Energetic Engagement</w:t>
      </w:r>
      <w:r w:rsidRPr="00DD0E9A">
        <w:br/>
        <w:t>The energy of quantum cognition filters through the OGS program, as a series of discussion and talks. These exercises foster imagination and participation in a supportive learning environment where ideas fly, and innovation takes hold.</w:t>
      </w:r>
      <w:r w:rsidRPr="00DD0E9A">
        <w:br/>
      </w:r>
      <w:r w:rsidRPr="00DD0E9A">
        <w:rPr>
          <w:b/>
          <w:bCs/>
        </w:rPr>
        <w:t>V. Application and Impact</w:t>
      </w:r>
      <w:r w:rsidRPr="00DD0E9A">
        <w:br/>
        <w:t>Bringing Vella’s rules and quantum logic into the OGS model has implications for students and society at large.</w:t>
      </w:r>
      <w:r w:rsidRPr="00DD0E9A">
        <w:br/>
      </w:r>
      <w:r w:rsidRPr="00DD0E9A">
        <w:rPr>
          <w:b/>
          <w:bCs/>
        </w:rPr>
        <w:t>A. Enhancing Critical Thinking</w:t>
      </w:r>
      <w:r w:rsidRPr="00DD0E9A">
        <w:br/>
        <w:t>Quantum thinking makes students look at things from many different angles to make them think critically. OGS builds on this ability with tasks that call for systems thinking and multi-disciplinary analysis. Students could, for example, study economic policies and sustainability in the context of the environment to find holistic solutions.</w:t>
      </w:r>
      <w:r w:rsidRPr="00DD0E9A">
        <w:br/>
      </w:r>
      <w:r w:rsidRPr="00DD0E9A">
        <w:rPr>
          <w:b/>
          <w:bCs/>
        </w:rPr>
        <w:t>B. Promoting Social Impact</w:t>
      </w:r>
      <w:r w:rsidRPr="00DD0E9A">
        <w:br/>
        <w:t>Combining Vella’s insight with quantum thought, the OGS program trains students to tackle the big questions of our times. Projects on sustainability, equity and innovation allow students to contribute back to their communities. It’s the way that we make learning work not just for individual people, but for the collective.</w:t>
      </w:r>
      <w:r w:rsidRPr="00DD0E9A">
        <w:br/>
      </w:r>
      <w:r w:rsidRPr="00DD0E9A">
        <w:rPr>
          <w:b/>
          <w:bCs/>
        </w:rPr>
        <w:t>VI. Conclusion</w:t>
      </w:r>
      <w:r w:rsidRPr="00DD0E9A">
        <w:br/>
        <w:t xml:space="preserve">Jane Vella’s 12 Principles for Effective Adult Learning and quantum thinking are educational apocalypses. All of them together offer a model that is respectful, practical and spiritual, holistic, integrated, spiritual and energetic. This synergy translates to the OGS program that reinvents </w:t>
      </w:r>
      <w:r w:rsidRPr="00DD0E9A">
        <w:lastRenderedPageBreak/>
        <w:t>adult education in ways that prepare students to break through barriers and leave a social legacy. While education continues to shift, it will require us to adopt these values to create transformative learning that empowers people and communities.</w:t>
      </w:r>
    </w:p>
    <w:p w14:paraId="0000002F" w14:textId="77777777" w:rsidR="001F468B" w:rsidRDefault="001F468B">
      <w:pPr>
        <w:tabs>
          <w:tab w:val="right" w:pos="8640"/>
          <w:tab w:val="right" w:pos="8640"/>
        </w:tabs>
      </w:pPr>
    </w:p>
    <w:p w14:paraId="2859C9BE" w14:textId="77777777" w:rsidR="009B21BD" w:rsidRDefault="009B21BD" w:rsidP="009B21BD">
      <w:pPr>
        <w:pStyle w:val="Title"/>
        <w:tabs>
          <w:tab w:val="right" w:pos="8640"/>
          <w:tab w:val="right" w:pos="8640"/>
        </w:tabs>
        <w:spacing w:line="276" w:lineRule="auto"/>
        <w:rPr>
          <w:b/>
          <w:bCs/>
        </w:rPr>
      </w:pPr>
    </w:p>
    <w:p w14:paraId="179D46C8" w14:textId="77777777" w:rsidR="009B21BD" w:rsidRDefault="009B21BD" w:rsidP="009B21BD">
      <w:pPr>
        <w:pStyle w:val="Title"/>
        <w:tabs>
          <w:tab w:val="right" w:pos="8640"/>
          <w:tab w:val="right" w:pos="8640"/>
        </w:tabs>
        <w:spacing w:line="276" w:lineRule="auto"/>
        <w:rPr>
          <w:b/>
          <w:bCs/>
        </w:rPr>
      </w:pPr>
      <w:r w:rsidRPr="001A127C">
        <w:rPr>
          <w:b/>
          <w:bCs/>
        </w:rPr>
        <w:t>Works Cited</w:t>
      </w:r>
    </w:p>
    <w:p w14:paraId="07B12872" w14:textId="77777777" w:rsidR="009B21BD" w:rsidRDefault="009B21BD" w:rsidP="009B21BD">
      <w:pPr>
        <w:pStyle w:val="Title"/>
        <w:tabs>
          <w:tab w:val="right" w:pos="8640"/>
          <w:tab w:val="right" w:pos="8640"/>
        </w:tabs>
        <w:spacing w:line="276" w:lineRule="auto"/>
        <w:rPr>
          <w:b/>
          <w:bCs/>
        </w:rPr>
      </w:pPr>
    </w:p>
    <w:p w14:paraId="32696353"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Bohm, D. (1991). On dialogue: Theoretical foundations for transformative learning. </w:t>
      </w:r>
      <w:r w:rsidRPr="001A127C">
        <w:rPr>
          <w:i/>
          <w:iCs/>
        </w:rPr>
        <w:t>Human Development Journal, 34</w:t>
      </w:r>
      <w:r w:rsidRPr="001A127C">
        <w:t>(1), 45–50.</w:t>
      </w:r>
    </w:p>
    <w:p w14:paraId="10142CB0"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Brookfield, S. (2000). The concept of critical reflection. </w:t>
      </w:r>
      <w:r w:rsidRPr="001A127C">
        <w:rPr>
          <w:i/>
          <w:iCs/>
        </w:rPr>
        <w:t>Studies in Continuing Education, 22</w:t>
      </w:r>
      <w:r w:rsidRPr="001A127C">
        <w:t>(1), 27–40.</w:t>
      </w:r>
    </w:p>
    <w:p w14:paraId="710324FD"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Dirkx, J. M. (2001). The role of emotions in transformative learning. </w:t>
      </w:r>
      <w:r w:rsidRPr="001A127C">
        <w:rPr>
          <w:i/>
          <w:iCs/>
        </w:rPr>
        <w:t>Adult Education Quarterly, 52</w:t>
      </w:r>
      <w:r w:rsidRPr="001A127C">
        <w:t>(1), 66–79.</w:t>
      </w:r>
    </w:p>
    <w:p w14:paraId="20AF01F0"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Mezirow, J. (2003). Transformative learning as discourse. </w:t>
      </w:r>
      <w:r w:rsidRPr="001A127C">
        <w:rPr>
          <w:i/>
          <w:iCs/>
        </w:rPr>
        <w:t>Journal of Transformative Education, 1</w:t>
      </w:r>
      <w:r w:rsidRPr="001A127C">
        <w:t>(1), 58–63.</w:t>
      </w:r>
    </w:p>
    <w:p w14:paraId="74EA09C2"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Merriam, S. (2001). Andragogy and self-directed learning: Pillars of adult learning theory. </w:t>
      </w:r>
      <w:r w:rsidRPr="001A127C">
        <w:rPr>
          <w:i/>
          <w:iCs/>
        </w:rPr>
        <w:t>New Directions for Adult and Continuing Education, 89</w:t>
      </w:r>
      <w:r w:rsidRPr="001A127C">
        <w:t>, 3–13.</w:t>
      </w:r>
    </w:p>
    <w:p w14:paraId="518552CF" w14:textId="77777777" w:rsidR="009B21BD" w:rsidRPr="001A127C" w:rsidRDefault="009B21BD" w:rsidP="009B21BD">
      <w:pPr>
        <w:pStyle w:val="Title"/>
        <w:tabs>
          <w:tab w:val="right" w:pos="8640"/>
          <w:tab w:val="right" w:pos="8640"/>
        </w:tabs>
        <w:spacing w:line="360" w:lineRule="auto"/>
        <w:ind w:left="720" w:hanging="720"/>
        <w:jc w:val="left"/>
      </w:pPr>
      <w:r w:rsidRPr="001A127C">
        <w:t xml:space="preserve">Vella, J. (2002). </w:t>
      </w:r>
      <w:r w:rsidRPr="001A127C">
        <w:rPr>
          <w:i/>
          <w:iCs/>
        </w:rPr>
        <w:t>Learning to listen, learning to teach: The power of dialogue in educating adults</w:t>
      </w:r>
      <w:r w:rsidRPr="001A127C">
        <w:t>. Jossey-Bass.</w:t>
      </w:r>
    </w:p>
    <w:p w14:paraId="5A84D694" w14:textId="2B1ADE65" w:rsidR="009B21BD" w:rsidRDefault="009B21BD" w:rsidP="009B21BD">
      <w:pPr>
        <w:pStyle w:val="Title"/>
        <w:tabs>
          <w:tab w:val="right" w:pos="8640"/>
          <w:tab w:val="right" w:pos="8640"/>
        </w:tabs>
        <w:spacing w:line="360" w:lineRule="auto"/>
        <w:ind w:left="720" w:hanging="720"/>
        <w:jc w:val="left"/>
      </w:pPr>
      <w:r w:rsidRPr="001A127C">
        <w:t xml:space="preserve">Zohar, D. (1990). </w:t>
      </w:r>
      <w:r w:rsidRPr="001A127C">
        <w:rPr>
          <w:i/>
          <w:iCs/>
        </w:rPr>
        <w:t>The quantum self: Human nature and consciousness defined by the new physics</w:t>
      </w:r>
      <w:r w:rsidRPr="001A127C">
        <w:t>. William Morrow.</w:t>
      </w:r>
    </w:p>
    <w:p w14:paraId="7B0BBC21" w14:textId="77777777" w:rsidR="009B21BD" w:rsidRDefault="009B21BD" w:rsidP="00F30F7B">
      <w:pPr>
        <w:pStyle w:val="Title"/>
        <w:tabs>
          <w:tab w:val="right" w:pos="8640"/>
          <w:tab w:val="right" w:pos="8640"/>
        </w:tabs>
        <w:spacing w:line="276" w:lineRule="auto"/>
        <w:jc w:val="left"/>
      </w:pPr>
    </w:p>
    <w:p w14:paraId="22D2C335" w14:textId="77777777" w:rsidR="009B21BD" w:rsidRDefault="009B21BD" w:rsidP="00F30F7B">
      <w:pPr>
        <w:pStyle w:val="Title"/>
        <w:tabs>
          <w:tab w:val="right" w:pos="8640"/>
          <w:tab w:val="right" w:pos="8640"/>
        </w:tabs>
        <w:spacing w:line="276" w:lineRule="auto"/>
        <w:jc w:val="left"/>
      </w:pPr>
    </w:p>
    <w:p w14:paraId="734F85A0" w14:textId="77777777" w:rsidR="009B21BD" w:rsidRDefault="009B21BD" w:rsidP="00F30F7B">
      <w:pPr>
        <w:pStyle w:val="Title"/>
        <w:tabs>
          <w:tab w:val="right" w:pos="8640"/>
          <w:tab w:val="right" w:pos="8640"/>
        </w:tabs>
        <w:spacing w:line="276" w:lineRule="auto"/>
        <w:jc w:val="left"/>
      </w:pPr>
    </w:p>
    <w:p w14:paraId="6BF1A1F5" w14:textId="77777777" w:rsidR="009B21BD" w:rsidRDefault="009B21BD" w:rsidP="00F30F7B">
      <w:pPr>
        <w:pStyle w:val="Title"/>
        <w:tabs>
          <w:tab w:val="right" w:pos="8640"/>
          <w:tab w:val="right" w:pos="8640"/>
        </w:tabs>
        <w:spacing w:line="276" w:lineRule="auto"/>
        <w:jc w:val="left"/>
      </w:pPr>
    </w:p>
    <w:p w14:paraId="1C6D7A6C" w14:textId="77777777" w:rsidR="009B21BD" w:rsidRDefault="009B21BD" w:rsidP="00F30F7B">
      <w:pPr>
        <w:pStyle w:val="Title"/>
        <w:tabs>
          <w:tab w:val="right" w:pos="8640"/>
          <w:tab w:val="right" w:pos="8640"/>
        </w:tabs>
        <w:spacing w:line="276" w:lineRule="auto"/>
        <w:jc w:val="left"/>
      </w:pPr>
    </w:p>
    <w:p w14:paraId="69361BEB" w14:textId="77777777" w:rsidR="009B21BD" w:rsidRDefault="009B21BD" w:rsidP="00F30F7B">
      <w:pPr>
        <w:pStyle w:val="Title"/>
        <w:tabs>
          <w:tab w:val="right" w:pos="8640"/>
          <w:tab w:val="right" w:pos="8640"/>
        </w:tabs>
        <w:spacing w:line="276" w:lineRule="auto"/>
        <w:jc w:val="left"/>
      </w:pPr>
    </w:p>
    <w:p w14:paraId="510822F4" w14:textId="77777777" w:rsidR="009B21BD" w:rsidRDefault="009B21BD" w:rsidP="00F30F7B">
      <w:pPr>
        <w:pStyle w:val="Title"/>
        <w:tabs>
          <w:tab w:val="right" w:pos="8640"/>
          <w:tab w:val="right" w:pos="8640"/>
        </w:tabs>
        <w:spacing w:line="276" w:lineRule="auto"/>
        <w:jc w:val="left"/>
      </w:pPr>
    </w:p>
    <w:p w14:paraId="4EB62697" w14:textId="77777777" w:rsidR="009B21BD" w:rsidRDefault="009B21BD" w:rsidP="00F30F7B">
      <w:pPr>
        <w:pStyle w:val="Title"/>
        <w:tabs>
          <w:tab w:val="right" w:pos="8640"/>
          <w:tab w:val="right" w:pos="8640"/>
        </w:tabs>
        <w:spacing w:line="276" w:lineRule="auto"/>
        <w:jc w:val="left"/>
      </w:pPr>
    </w:p>
    <w:p w14:paraId="5CFEFD69" w14:textId="77777777" w:rsidR="009B21BD" w:rsidRDefault="009B21BD" w:rsidP="00F30F7B">
      <w:pPr>
        <w:pStyle w:val="Title"/>
        <w:tabs>
          <w:tab w:val="right" w:pos="8640"/>
          <w:tab w:val="right" w:pos="8640"/>
        </w:tabs>
        <w:spacing w:line="276" w:lineRule="auto"/>
        <w:jc w:val="left"/>
      </w:pPr>
    </w:p>
    <w:p w14:paraId="3E005511" w14:textId="77777777" w:rsidR="009B21BD" w:rsidRDefault="009B21BD" w:rsidP="00F30F7B">
      <w:pPr>
        <w:pStyle w:val="Title"/>
        <w:tabs>
          <w:tab w:val="right" w:pos="8640"/>
          <w:tab w:val="right" w:pos="8640"/>
        </w:tabs>
        <w:spacing w:line="276" w:lineRule="auto"/>
        <w:jc w:val="left"/>
      </w:pPr>
    </w:p>
    <w:p w14:paraId="12850257" w14:textId="77777777" w:rsidR="009B21BD" w:rsidRDefault="009B21BD" w:rsidP="00F30F7B">
      <w:pPr>
        <w:pStyle w:val="Title"/>
        <w:tabs>
          <w:tab w:val="right" w:pos="8640"/>
          <w:tab w:val="right" w:pos="8640"/>
        </w:tabs>
        <w:spacing w:line="276" w:lineRule="auto"/>
        <w:jc w:val="left"/>
      </w:pPr>
    </w:p>
    <w:p w14:paraId="038DADB5" w14:textId="77777777" w:rsidR="009B21BD" w:rsidRDefault="009B21BD" w:rsidP="00F30F7B">
      <w:pPr>
        <w:pStyle w:val="Title"/>
        <w:tabs>
          <w:tab w:val="right" w:pos="8640"/>
          <w:tab w:val="right" w:pos="8640"/>
        </w:tabs>
        <w:spacing w:line="276" w:lineRule="auto"/>
        <w:jc w:val="left"/>
      </w:pPr>
    </w:p>
    <w:p w14:paraId="5576A064" w14:textId="77777777" w:rsidR="009B21BD" w:rsidRDefault="009B21BD" w:rsidP="00F30F7B">
      <w:pPr>
        <w:pStyle w:val="Title"/>
        <w:tabs>
          <w:tab w:val="right" w:pos="8640"/>
          <w:tab w:val="right" w:pos="8640"/>
        </w:tabs>
        <w:spacing w:line="276" w:lineRule="auto"/>
        <w:jc w:val="left"/>
      </w:pPr>
    </w:p>
    <w:p w14:paraId="7ADCE691" w14:textId="77777777" w:rsidR="009B21BD" w:rsidRDefault="009B21BD" w:rsidP="00F30F7B">
      <w:pPr>
        <w:pStyle w:val="Title"/>
        <w:tabs>
          <w:tab w:val="right" w:pos="8640"/>
          <w:tab w:val="right" w:pos="8640"/>
        </w:tabs>
        <w:spacing w:line="276" w:lineRule="auto"/>
        <w:jc w:val="left"/>
      </w:pPr>
    </w:p>
    <w:p w14:paraId="0C4403FD" w14:textId="77777777" w:rsidR="009B21BD" w:rsidRDefault="009B21BD" w:rsidP="00F30F7B">
      <w:pPr>
        <w:pStyle w:val="Title"/>
        <w:tabs>
          <w:tab w:val="right" w:pos="8640"/>
          <w:tab w:val="right" w:pos="8640"/>
        </w:tabs>
        <w:spacing w:line="276" w:lineRule="auto"/>
        <w:jc w:val="left"/>
      </w:pPr>
    </w:p>
    <w:sectPr w:rsidR="009B21B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0C7F" w14:textId="77777777" w:rsidR="004B2416" w:rsidRDefault="004B2416">
      <w:pPr>
        <w:spacing w:line="240" w:lineRule="auto"/>
      </w:pPr>
      <w:r>
        <w:separator/>
      </w:r>
    </w:p>
  </w:endnote>
  <w:endnote w:type="continuationSeparator" w:id="0">
    <w:p w14:paraId="15063E77" w14:textId="77777777" w:rsidR="004B2416" w:rsidRDefault="004B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DFB7" w14:textId="77777777" w:rsidR="004B2416" w:rsidRDefault="004B2416">
      <w:pPr>
        <w:spacing w:line="240" w:lineRule="auto"/>
      </w:pPr>
      <w:r>
        <w:separator/>
      </w:r>
    </w:p>
  </w:footnote>
  <w:footnote w:type="continuationSeparator" w:id="0">
    <w:p w14:paraId="2F529C6A" w14:textId="77777777" w:rsidR="004B2416" w:rsidRDefault="004B2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5529DB1" w:rsidR="001F468B" w:rsidRDefault="00645305">
    <w:pPr>
      <w:pBdr>
        <w:top w:val="nil"/>
        <w:left w:val="nil"/>
        <w:bottom w:val="nil"/>
        <w:right w:val="nil"/>
        <w:between w:val="nil"/>
      </w:pBdr>
      <w:tabs>
        <w:tab w:val="right" w:pos="8640"/>
        <w:tab w:val="right" w:pos="9360"/>
      </w:tabs>
      <w:ind w:firstLine="0"/>
      <w:rPr>
        <w:color w:val="000000"/>
      </w:rPr>
    </w:pPr>
    <w:r>
      <w:rPr>
        <w:sz w:val="20"/>
        <w:szCs w:val="20"/>
      </w:rPr>
      <w:t>Sheri Dozier</w:t>
    </w:r>
    <w:r w:rsidR="004B2416">
      <w:rPr>
        <w:sz w:val="20"/>
        <w:szCs w:val="20"/>
      </w:rPr>
      <w:t>,</w:t>
    </w:r>
    <w:r>
      <w:rPr>
        <w:sz w:val="20"/>
        <w:szCs w:val="20"/>
      </w:rPr>
      <w:t xml:space="preserve"> PHI 800-12</w:t>
    </w:r>
    <w:r w:rsidR="004B2416">
      <w:rPr>
        <w:sz w:val="20"/>
        <w:szCs w:val="20"/>
      </w:rPr>
      <w:t>,</w:t>
    </w:r>
    <w:r>
      <w:rPr>
        <w:sz w:val="20"/>
        <w:szCs w:val="20"/>
      </w:rPr>
      <w:t xml:space="preserve"> Transformative Learning and Adult Education</w:t>
    </w:r>
    <w:r w:rsidR="004B2416">
      <w:rPr>
        <w:sz w:val="20"/>
        <w:szCs w:val="20"/>
      </w:rPr>
      <w:t>,</w:t>
    </w:r>
    <w:r>
      <w:rPr>
        <w:sz w:val="20"/>
        <w:szCs w:val="20"/>
      </w:rPr>
      <w:t xml:space="preserve"> </w:t>
    </w:r>
    <w:r w:rsidR="004B2416">
      <w:rPr>
        <w:color w:val="000000"/>
        <w:sz w:val="20"/>
        <w:szCs w:val="20"/>
      </w:rPr>
      <w:t>Assignment</w:t>
    </w:r>
    <w:r w:rsidR="004B2416">
      <w:rPr>
        <w:sz w:val="20"/>
        <w:szCs w:val="20"/>
      </w:rPr>
      <w:t xml:space="preserve"> #</w:t>
    </w:r>
    <w:r>
      <w:rPr>
        <w:sz w:val="20"/>
        <w:szCs w:val="20"/>
      </w:rPr>
      <w:t>3</w:t>
    </w:r>
    <w:r w:rsidR="004B2416">
      <w:rPr>
        <w:sz w:val="20"/>
        <w:szCs w:val="20"/>
      </w:rPr>
      <w:t>,</w:t>
    </w:r>
    <w:r>
      <w:rPr>
        <w:sz w:val="20"/>
        <w:szCs w:val="20"/>
      </w:rPr>
      <w:t xml:space="preserve"> 11/30/2024</w:t>
    </w:r>
    <w:r w:rsidR="004B2416">
      <w:rPr>
        <w:color w:val="000000"/>
      </w:rPr>
      <w:t xml:space="preserve">              </w:t>
    </w:r>
    <w:r w:rsidR="004B2416">
      <w:rPr>
        <w:color w:val="000000"/>
      </w:rPr>
      <w:fldChar w:fldCharType="begin"/>
    </w:r>
    <w:r w:rsidR="004B2416">
      <w:rPr>
        <w:color w:val="000000"/>
      </w:rPr>
      <w:instrText>PAGE</w:instrText>
    </w:r>
    <w:r w:rsidR="004B2416">
      <w:rPr>
        <w:color w:val="000000"/>
      </w:rPr>
      <w:fldChar w:fldCharType="separate"/>
    </w:r>
    <w:r w:rsidR="00F30F7B">
      <w:rPr>
        <w:noProof/>
        <w:color w:val="000000"/>
      </w:rPr>
      <w:t>1</w:t>
    </w:r>
    <w:r w:rsidR="004B2416">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8B"/>
    <w:rsid w:val="00144F8A"/>
    <w:rsid w:val="001A127C"/>
    <w:rsid w:val="001F468B"/>
    <w:rsid w:val="00272679"/>
    <w:rsid w:val="004B2416"/>
    <w:rsid w:val="00645305"/>
    <w:rsid w:val="009A669B"/>
    <w:rsid w:val="009B21BD"/>
    <w:rsid w:val="00CF098C"/>
    <w:rsid w:val="00D2073E"/>
    <w:rsid w:val="00DB600F"/>
    <w:rsid w:val="00DD0E9A"/>
    <w:rsid w:val="00E16816"/>
    <w:rsid w:val="00F3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35F5"/>
  <w15:docId w15:val="{8354A17B-7F4D-4D34-AB49-F2906E1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30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746">
      <w:bodyDiv w:val="1"/>
      <w:marLeft w:val="0"/>
      <w:marRight w:val="0"/>
      <w:marTop w:val="0"/>
      <w:marBottom w:val="0"/>
      <w:divBdr>
        <w:top w:val="none" w:sz="0" w:space="0" w:color="auto"/>
        <w:left w:val="none" w:sz="0" w:space="0" w:color="auto"/>
        <w:bottom w:val="none" w:sz="0" w:space="0" w:color="auto"/>
        <w:right w:val="none" w:sz="0" w:space="0" w:color="auto"/>
      </w:divBdr>
    </w:div>
    <w:div w:id="479688777">
      <w:bodyDiv w:val="1"/>
      <w:marLeft w:val="0"/>
      <w:marRight w:val="0"/>
      <w:marTop w:val="0"/>
      <w:marBottom w:val="0"/>
      <w:divBdr>
        <w:top w:val="none" w:sz="0" w:space="0" w:color="auto"/>
        <w:left w:val="none" w:sz="0" w:space="0" w:color="auto"/>
        <w:bottom w:val="none" w:sz="0" w:space="0" w:color="auto"/>
        <w:right w:val="none" w:sz="0" w:space="0" w:color="auto"/>
      </w:divBdr>
    </w:div>
    <w:div w:id="620111083">
      <w:bodyDiv w:val="1"/>
      <w:marLeft w:val="0"/>
      <w:marRight w:val="0"/>
      <w:marTop w:val="0"/>
      <w:marBottom w:val="0"/>
      <w:divBdr>
        <w:top w:val="none" w:sz="0" w:space="0" w:color="auto"/>
        <w:left w:val="none" w:sz="0" w:space="0" w:color="auto"/>
        <w:bottom w:val="none" w:sz="0" w:space="0" w:color="auto"/>
        <w:right w:val="none" w:sz="0" w:space="0" w:color="auto"/>
      </w:divBdr>
    </w:div>
    <w:div w:id="989669786">
      <w:bodyDiv w:val="1"/>
      <w:marLeft w:val="0"/>
      <w:marRight w:val="0"/>
      <w:marTop w:val="0"/>
      <w:marBottom w:val="0"/>
      <w:divBdr>
        <w:top w:val="none" w:sz="0" w:space="0" w:color="auto"/>
        <w:left w:val="none" w:sz="0" w:space="0" w:color="auto"/>
        <w:bottom w:val="none" w:sz="0" w:space="0" w:color="auto"/>
        <w:right w:val="none" w:sz="0" w:space="0" w:color="auto"/>
      </w:divBdr>
    </w:div>
    <w:div w:id="1018888603">
      <w:bodyDiv w:val="1"/>
      <w:marLeft w:val="0"/>
      <w:marRight w:val="0"/>
      <w:marTop w:val="0"/>
      <w:marBottom w:val="0"/>
      <w:divBdr>
        <w:top w:val="none" w:sz="0" w:space="0" w:color="auto"/>
        <w:left w:val="none" w:sz="0" w:space="0" w:color="auto"/>
        <w:bottom w:val="none" w:sz="0" w:space="0" w:color="auto"/>
        <w:right w:val="none" w:sz="0" w:space="0" w:color="auto"/>
      </w:divBdr>
    </w:div>
    <w:div w:id="1103112587">
      <w:bodyDiv w:val="1"/>
      <w:marLeft w:val="0"/>
      <w:marRight w:val="0"/>
      <w:marTop w:val="0"/>
      <w:marBottom w:val="0"/>
      <w:divBdr>
        <w:top w:val="none" w:sz="0" w:space="0" w:color="auto"/>
        <w:left w:val="none" w:sz="0" w:space="0" w:color="auto"/>
        <w:bottom w:val="none" w:sz="0" w:space="0" w:color="auto"/>
        <w:right w:val="none" w:sz="0" w:space="0" w:color="auto"/>
      </w:divBdr>
    </w:div>
    <w:div w:id="1263338272">
      <w:bodyDiv w:val="1"/>
      <w:marLeft w:val="0"/>
      <w:marRight w:val="0"/>
      <w:marTop w:val="0"/>
      <w:marBottom w:val="0"/>
      <w:divBdr>
        <w:top w:val="none" w:sz="0" w:space="0" w:color="auto"/>
        <w:left w:val="none" w:sz="0" w:space="0" w:color="auto"/>
        <w:bottom w:val="none" w:sz="0" w:space="0" w:color="auto"/>
        <w:right w:val="none" w:sz="0" w:space="0" w:color="auto"/>
      </w:divBdr>
    </w:div>
    <w:div w:id="1394767041">
      <w:bodyDiv w:val="1"/>
      <w:marLeft w:val="0"/>
      <w:marRight w:val="0"/>
      <w:marTop w:val="0"/>
      <w:marBottom w:val="0"/>
      <w:divBdr>
        <w:top w:val="none" w:sz="0" w:space="0" w:color="auto"/>
        <w:left w:val="none" w:sz="0" w:space="0" w:color="auto"/>
        <w:bottom w:val="none" w:sz="0" w:space="0" w:color="auto"/>
        <w:right w:val="none" w:sz="0" w:space="0" w:color="auto"/>
      </w:divBdr>
    </w:div>
    <w:div w:id="1677808166">
      <w:bodyDiv w:val="1"/>
      <w:marLeft w:val="0"/>
      <w:marRight w:val="0"/>
      <w:marTop w:val="0"/>
      <w:marBottom w:val="0"/>
      <w:divBdr>
        <w:top w:val="none" w:sz="0" w:space="0" w:color="auto"/>
        <w:left w:val="none" w:sz="0" w:space="0" w:color="auto"/>
        <w:bottom w:val="none" w:sz="0" w:space="0" w:color="auto"/>
        <w:right w:val="none" w:sz="0" w:space="0" w:color="auto"/>
      </w:divBdr>
    </w:div>
    <w:div w:id="197132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2</cp:revision>
  <dcterms:created xsi:type="dcterms:W3CDTF">2024-12-01T03:29:00Z</dcterms:created>
  <dcterms:modified xsi:type="dcterms:W3CDTF">2024-12-01T03:29:00Z</dcterms:modified>
</cp:coreProperties>
</file>