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8736D" w:rsidRDefault="0018736D">
      <w:pPr>
        <w:keepLines/>
        <w:pBdr>
          <w:top w:val="nil"/>
          <w:left w:val="nil"/>
          <w:bottom w:val="nil"/>
          <w:right w:val="nil"/>
          <w:between w:val="nil"/>
        </w:pBdr>
        <w:tabs>
          <w:tab w:val="right" w:pos="8640"/>
          <w:tab w:val="right" w:pos="8640"/>
        </w:tabs>
        <w:ind w:left="720" w:hanging="720"/>
      </w:pPr>
    </w:p>
    <w:p w14:paraId="00000002" w14:textId="77777777" w:rsidR="0018736D" w:rsidRDefault="0018736D">
      <w:pPr>
        <w:pBdr>
          <w:top w:val="nil"/>
          <w:left w:val="nil"/>
          <w:bottom w:val="nil"/>
          <w:right w:val="nil"/>
          <w:between w:val="nil"/>
        </w:pBdr>
        <w:tabs>
          <w:tab w:val="right" w:pos="8640"/>
          <w:tab w:val="right" w:pos="8640"/>
          <w:tab w:val="right" w:pos="8640"/>
        </w:tabs>
        <w:jc w:val="center"/>
        <w:rPr>
          <w:color w:val="000000"/>
        </w:rPr>
      </w:pPr>
    </w:p>
    <w:p w14:paraId="00000003" w14:textId="77777777" w:rsidR="0018736D" w:rsidRDefault="0018736D">
      <w:pPr>
        <w:pBdr>
          <w:top w:val="nil"/>
          <w:left w:val="nil"/>
          <w:bottom w:val="nil"/>
          <w:right w:val="nil"/>
          <w:between w:val="nil"/>
        </w:pBdr>
        <w:tabs>
          <w:tab w:val="right" w:pos="8640"/>
          <w:tab w:val="right" w:pos="8640"/>
          <w:tab w:val="right" w:pos="8640"/>
        </w:tabs>
        <w:jc w:val="center"/>
        <w:rPr>
          <w:color w:val="000000"/>
        </w:rPr>
      </w:pPr>
    </w:p>
    <w:p w14:paraId="00000004" w14:textId="77777777" w:rsidR="0018736D" w:rsidRDefault="0018736D">
      <w:pPr>
        <w:pBdr>
          <w:top w:val="nil"/>
          <w:left w:val="nil"/>
          <w:bottom w:val="nil"/>
          <w:right w:val="nil"/>
          <w:between w:val="nil"/>
        </w:pBdr>
        <w:tabs>
          <w:tab w:val="right" w:pos="8640"/>
          <w:tab w:val="right" w:pos="8640"/>
          <w:tab w:val="right" w:pos="8640"/>
        </w:tabs>
        <w:ind w:firstLine="0"/>
        <w:jc w:val="center"/>
        <w:rPr>
          <w:color w:val="000000"/>
        </w:rPr>
      </w:pPr>
    </w:p>
    <w:p w14:paraId="7119CC2B" w14:textId="4D8F4907" w:rsidR="00A44FBE" w:rsidRPr="00A44FBE" w:rsidRDefault="00A44FBE" w:rsidP="00A44FBE">
      <w:pPr>
        <w:tabs>
          <w:tab w:val="right" w:pos="8640"/>
          <w:tab w:val="right" w:pos="8640"/>
          <w:tab w:val="right" w:pos="8640"/>
        </w:tabs>
        <w:rPr>
          <w:b/>
          <w:bCs/>
        </w:rPr>
      </w:pPr>
      <w:r w:rsidRPr="00EA572E">
        <w:rPr>
          <w:b/>
          <w:bCs/>
        </w:rPr>
        <w:t xml:space="preserve">                                                   </w:t>
      </w:r>
      <w:r w:rsidRPr="00A44FBE">
        <w:rPr>
          <w:b/>
          <w:bCs/>
        </w:rPr>
        <w:t>Content Questions</w:t>
      </w:r>
    </w:p>
    <w:p w14:paraId="00000007" w14:textId="77777777" w:rsidR="0018736D" w:rsidRDefault="00000000">
      <w:pPr>
        <w:tabs>
          <w:tab w:val="right" w:pos="8640"/>
        </w:tabs>
        <w:spacing w:line="240" w:lineRule="auto"/>
        <w:ind w:firstLine="0"/>
        <w:jc w:val="center"/>
        <w:rPr>
          <w:color w:val="000000"/>
        </w:rPr>
      </w:pPr>
      <w:r>
        <w:t>Dr. Darrell D. Cummings</w:t>
      </w:r>
    </w:p>
    <w:p w14:paraId="00000008" w14:textId="77777777" w:rsidR="0018736D" w:rsidRDefault="00000000">
      <w:pPr>
        <w:tabs>
          <w:tab w:val="right" w:pos="8640"/>
          <w:tab w:val="right" w:pos="8640"/>
          <w:tab w:val="right" w:pos="9360"/>
        </w:tabs>
        <w:ind w:firstLine="0"/>
        <w:jc w:val="center"/>
        <w:rPr>
          <w:sz w:val="20"/>
          <w:szCs w:val="20"/>
        </w:rPr>
      </w:pPr>
      <w:r>
        <w:rPr>
          <w:sz w:val="20"/>
          <w:szCs w:val="20"/>
        </w:rPr>
        <w:t xml:space="preserve"> </w:t>
      </w:r>
    </w:p>
    <w:p w14:paraId="7C6F40F6" w14:textId="6A257688" w:rsidR="00273D0C" w:rsidRPr="00593DCA" w:rsidRDefault="00593DCA">
      <w:pPr>
        <w:tabs>
          <w:tab w:val="right" w:pos="8640"/>
        </w:tabs>
        <w:spacing w:line="240" w:lineRule="auto"/>
        <w:ind w:firstLine="0"/>
        <w:jc w:val="center"/>
      </w:pPr>
      <w:r w:rsidRPr="00593DCA">
        <w:rPr>
          <w:color w:val="000000"/>
          <w:shd w:val="clear" w:color="auto" w:fill="FFFFFF"/>
        </w:rPr>
        <w:t>PHI 800-12: Transformative Learning and Adult Education</w:t>
      </w:r>
    </w:p>
    <w:p w14:paraId="0000000A" w14:textId="3B7E6ED9" w:rsidR="0018736D" w:rsidRDefault="00000000">
      <w:pPr>
        <w:tabs>
          <w:tab w:val="right" w:pos="8640"/>
        </w:tabs>
        <w:spacing w:line="240" w:lineRule="auto"/>
        <w:ind w:firstLine="0"/>
        <w:jc w:val="center"/>
      </w:pPr>
      <w:r>
        <w:t>Omega Graduate School</w:t>
      </w:r>
    </w:p>
    <w:p w14:paraId="0000000B" w14:textId="77777777" w:rsidR="0018736D" w:rsidRDefault="0018736D">
      <w:pPr>
        <w:tabs>
          <w:tab w:val="right" w:pos="8640"/>
        </w:tabs>
        <w:spacing w:line="240" w:lineRule="auto"/>
        <w:ind w:firstLine="0"/>
        <w:jc w:val="center"/>
      </w:pPr>
    </w:p>
    <w:p w14:paraId="0000000C" w14:textId="2A4912AE" w:rsidR="0018736D" w:rsidRDefault="00000000">
      <w:pPr>
        <w:tabs>
          <w:tab w:val="right" w:pos="8640"/>
        </w:tabs>
        <w:spacing w:line="240" w:lineRule="auto"/>
        <w:ind w:firstLine="0"/>
        <w:jc w:val="center"/>
      </w:pPr>
      <w:r>
        <w:t xml:space="preserve">October </w:t>
      </w:r>
      <w:r w:rsidR="00273D0C">
        <w:t>20</w:t>
      </w:r>
      <w:r>
        <w:t>, 2024</w:t>
      </w:r>
    </w:p>
    <w:p w14:paraId="0000000D" w14:textId="77777777" w:rsidR="0018736D" w:rsidRDefault="0018736D">
      <w:pPr>
        <w:tabs>
          <w:tab w:val="right" w:pos="8640"/>
        </w:tabs>
        <w:spacing w:line="240" w:lineRule="auto"/>
        <w:ind w:firstLine="0"/>
        <w:jc w:val="center"/>
      </w:pPr>
    </w:p>
    <w:p w14:paraId="0000000E" w14:textId="77777777" w:rsidR="0018736D" w:rsidRDefault="0018736D">
      <w:pPr>
        <w:tabs>
          <w:tab w:val="right" w:pos="8640"/>
        </w:tabs>
        <w:spacing w:line="240" w:lineRule="auto"/>
        <w:ind w:firstLine="0"/>
        <w:jc w:val="center"/>
      </w:pPr>
    </w:p>
    <w:p w14:paraId="0000000F" w14:textId="77777777" w:rsidR="0018736D" w:rsidRDefault="0018736D">
      <w:pPr>
        <w:tabs>
          <w:tab w:val="right" w:pos="8640"/>
        </w:tabs>
        <w:spacing w:line="240" w:lineRule="auto"/>
        <w:ind w:firstLine="0"/>
        <w:jc w:val="center"/>
      </w:pPr>
    </w:p>
    <w:p w14:paraId="00000010" w14:textId="77777777" w:rsidR="0018736D" w:rsidRDefault="00000000">
      <w:pPr>
        <w:tabs>
          <w:tab w:val="right" w:pos="8640"/>
        </w:tabs>
        <w:spacing w:line="240" w:lineRule="auto"/>
        <w:ind w:firstLine="0"/>
        <w:jc w:val="center"/>
      </w:pPr>
      <w:r>
        <w:t>Professor</w:t>
      </w:r>
    </w:p>
    <w:p w14:paraId="00000011" w14:textId="77777777" w:rsidR="0018736D" w:rsidRDefault="0018736D">
      <w:pPr>
        <w:tabs>
          <w:tab w:val="right" w:pos="8640"/>
        </w:tabs>
        <w:spacing w:line="240" w:lineRule="auto"/>
        <w:ind w:firstLine="0"/>
        <w:jc w:val="center"/>
      </w:pPr>
    </w:p>
    <w:p w14:paraId="00000012" w14:textId="77777777" w:rsidR="0018736D" w:rsidRDefault="0018736D">
      <w:pPr>
        <w:tabs>
          <w:tab w:val="right" w:pos="8640"/>
        </w:tabs>
        <w:spacing w:line="240" w:lineRule="auto"/>
        <w:ind w:firstLine="0"/>
        <w:jc w:val="center"/>
      </w:pPr>
    </w:p>
    <w:p w14:paraId="00000013" w14:textId="65DBC189" w:rsidR="0018736D" w:rsidRDefault="00593DCA">
      <w:pPr>
        <w:tabs>
          <w:tab w:val="right" w:pos="8640"/>
        </w:tabs>
        <w:spacing w:line="240" w:lineRule="auto"/>
        <w:ind w:firstLine="0"/>
        <w:jc w:val="center"/>
      </w:pPr>
      <w:r w:rsidRPr="00593DCA">
        <w:t>Dr. Sara Reichard</w:t>
      </w:r>
    </w:p>
    <w:p w14:paraId="00000014" w14:textId="77777777" w:rsidR="0018736D" w:rsidRDefault="0018736D">
      <w:pPr>
        <w:pBdr>
          <w:top w:val="nil"/>
          <w:left w:val="nil"/>
          <w:bottom w:val="nil"/>
          <w:right w:val="nil"/>
          <w:between w:val="nil"/>
        </w:pBdr>
        <w:tabs>
          <w:tab w:val="right" w:pos="8640"/>
          <w:tab w:val="right" w:pos="8640"/>
          <w:tab w:val="right" w:pos="8640"/>
        </w:tabs>
        <w:ind w:firstLine="0"/>
        <w:jc w:val="center"/>
      </w:pPr>
    </w:p>
    <w:p w14:paraId="00000015" w14:textId="77777777" w:rsidR="0018736D" w:rsidRDefault="00000000">
      <w:pPr>
        <w:tabs>
          <w:tab w:val="right" w:pos="8640"/>
          <w:tab w:val="right" w:pos="8640"/>
          <w:tab w:val="right" w:pos="8640"/>
        </w:tabs>
        <w:spacing w:line="240" w:lineRule="auto"/>
        <w:ind w:firstLine="0"/>
      </w:pPr>
      <w:r>
        <w:br w:type="page"/>
      </w:r>
    </w:p>
    <w:p w14:paraId="078D6935" w14:textId="77777777" w:rsidR="00273D0C" w:rsidRPr="00273D0C" w:rsidRDefault="00273D0C" w:rsidP="00273D0C">
      <w:pPr>
        <w:tabs>
          <w:tab w:val="right" w:pos="8640"/>
          <w:tab w:val="right" w:pos="8640"/>
          <w:tab w:val="right" w:pos="8640"/>
        </w:tabs>
      </w:pPr>
      <w:r w:rsidRPr="00273D0C">
        <w:lastRenderedPageBreak/>
        <w:t xml:space="preserve">1. Select One (1) </w:t>
      </w:r>
      <w:bookmarkStart w:id="0" w:name="_Hlk180405938"/>
      <w:r w:rsidRPr="00273D0C">
        <w:t xml:space="preserve">Core Essential Element </w:t>
      </w:r>
      <w:bookmarkEnd w:id="0"/>
      <w:r w:rsidRPr="00273D0C">
        <w:t>from the Syllabus Outline:</w:t>
      </w:r>
    </w:p>
    <w:p w14:paraId="5709BEF0" w14:textId="77777777" w:rsidR="00273D0C" w:rsidRPr="00273D0C" w:rsidRDefault="00273D0C" w:rsidP="00273D0C">
      <w:pPr>
        <w:tabs>
          <w:tab w:val="right" w:pos="8640"/>
          <w:tab w:val="right" w:pos="8640"/>
          <w:tab w:val="right" w:pos="8640"/>
        </w:tabs>
      </w:pPr>
      <w:r w:rsidRPr="00273D0C">
        <w:t>a. Weekend Residency: Create a 350-word original discussion paper (with cited</w:t>
      </w:r>
    </w:p>
    <w:p w14:paraId="2BEEEF3B" w14:textId="77777777" w:rsidR="00273D0C" w:rsidRPr="00273D0C" w:rsidRDefault="00273D0C" w:rsidP="00273D0C">
      <w:pPr>
        <w:tabs>
          <w:tab w:val="right" w:pos="8640"/>
          <w:tab w:val="right" w:pos="8640"/>
          <w:tab w:val="right" w:pos="8640"/>
        </w:tabs>
      </w:pPr>
      <w:r w:rsidRPr="00273D0C">
        <w:t>sources) during the week of the residency. Be prepared to discuss and engage</w:t>
      </w:r>
    </w:p>
    <w:p w14:paraId="085C6F72" w14:textId="77777777" w:rsidR="00273D0C" w:rsidRPr="00273D0C" w:rsidRDefault="00273D0C" w:rsidP="00273D0C">
      <w:pPr>
        <w:tabs>
          <w:tab w:val="right" w:pos="8640"/>
          <w:tab w:val="right" w:pos="8640"/>
          <w:tab w:val="right" w:pos="8640"/>
        </w:tabs>
      </w:pPr>
      <w:r w:rsidRPr="00273D0C">
        <w:t>with other students during the live sessions. Post this document in DIAL.</w:t>
      </w:r>
    </w:p>
    <w:p w14:paraId="00000016" w14:textId="77777777" w:rsidR="0018736D" w:rsidRDefault="0018736D">
      <w:pPr>
        <w:tabs>
          <w:tab w:val="right" w:pos="8640"/>
          <w:tab w:val="right" w:pos="8640"/>
          <w:tab w:val="right" w:pos="8640"/>
        </w:tabs>
      </w:pPr>
    </w:p>
    <w:p w14:paraId="0000002F" w14:textId="77777777" w:rsidR="0018736D" w:rsidRDefault="0018736D">
      <w:pPr>
        <w:tabs>
          <w:tab w:val="right" w:pos="8640"/>
          <w:tab w:val="right" w:pos="8640"/>
          <w:tab w:val="right" w:pos="8640"/>
        </w:tabs>
      </w:pPr>
    </w:p>
    <w:p w14:paraId="00000030" w14:textId="77777777" w:rsidR="0018736D" w:rsidRDefault="0018736D">
      <w:pPr>
        <w:tabs>
          <w:tab w:val="right" w:pos="8640"/>
          <w:tab w:val="right" w:pos="8640"/>
          <w:tab w:val="right" w:pos="8640"/>
        </w:tabs>
      </w:pPr>
    </w:p>
    <w:p w14:paraId="27FE7A41" w14:textId="77777777" w:rsidR="00A44FBE" w:rsidRDefault="00A44FBE" w:rsidP="00A44FBE">
      <w:pPr>
        <w:tabs>
          <w:tab w:val="right" w:pos="8640"/>
          <w:tab w:val="right" w:pos="8640"/>
          <w:tab w:val="right" w:pos="8640"/>
        </w:tabs>
      </w:pPr>
    </w:p>
    <w:p w14:paraId="16330021" w14:textId="77777777" w:rsidR="00A44FBE" w:rsidRDefault="00A44FBE" w:rsidP="00A44FBE">
      <w:pPr>
        <w:tabs>
          <w:tab w:val="right" w:pos="8640"/>
          <w:tab w:val="right" w:pos="8640"/>
          <w:tab w:val="right" w:pos="8640"/>
        </w:tabs>
      </w:pPr>
    </w:p>
    <w:p w14:paraId="27C52D3A" w14:textId="77777777" w:rsidR="00A44FBE" w:rsidRDefault="00A44FBE" w:rsidP="00A44FBE">
      <w:pPr>
        <w:tabs>
          <w:tab w:val="right" w:pos="8640"/>
          <w:tab w:val="right" w:pos="8640"/>
          <w:tab w:val="right" w:pos="8640"/>
        </w:tabs>
      </w:pPr>
    </w:p>
    <w:p w14:paraId="00E1D1D7" w14:textId="77777777" w:rsidR="00A44FBE" w:rsidRDefault="00A44FBE" w:rsidP="00A44FBE">
      <w:pPr>
        <w:tabs>
          <w:tab w:val="right" w:pos="8640"/>
          <w:tab w:val="right" w:pos="8640"/>
          <w:tab w:val="right" w:pos="8640"/>
        </w:tabs>
      </w:pPr>
    </w:p>
    <w:p w14:paraId="7EE4C74C" w14:textId="77777777" w:rsidR="00A44FBE" w:rsidRDefault="00A44FBE" w:rsidP="00A44FBE">
      <w:pPr>
        <w:tabs>
          <w:tab w:val="right" w:pos="8640"/>
          <w:tab w:val="right" w:pos="8640"/>
          <w:tab w:val="right" w:pos="8640"/>
        </w:tabs>
      </w:pPr>
    </w:p>
    <w:p w14:paraId="10F50DF4" w14:textId="77777777" w:rsidR="00A44FBE" w:rsidRDefault="00A44FBE" w:rsidP="00A44FBE">
      <w:pPr>
        <w:tabs>
          <w:tab w:val="right" w:pos="8640"/>
          <w:tab w:val="right" w:pos="8640"/>
          <w:tab w:val="right" w:pos="8640"/>
        </w:tabs>
      </w:pPr>
    </w:p>
    <w:p w14:paraId="3BC705C9" w14:textId="77777777" w:rsidR="00A44FBE" w:rsidRDefault="00A44FBE" w:rsidP="00A44FBE">
      <w:pPr>
        <w:tabs>
          <w:tab w:val="right" w:pos="8640"/>
          <w:tab w:val="right" w:pos="8640"/>
          <w:tab w:val="right" w:pos="8640"/>
        </w:tabs>
      </w:pPr>
    </w:p>
    <w:p w14:paraId="70FB8C35" w14:textId="77777777" w:rsidR="00A44FBE" w:rsidRDefault="00A44FBE" w:rsidP="00A44FBE">
      <w:pPr>
        <w:tabs>
          <w:tab w:val="right" w:pos="8640"/>
          <w:tab w:val="right" w:pos="8640"/>
          <w:tab w:val="right" w:pos="8640"/>
        </w:tabs>
      </w:pPr>
    </w:p>
    <w:p w14:paraId="6AFE4E76" w14:textId="77777777" w:rsidR="00A44FBE" w:rsidRDefault="00A44FBE" w:rsidP="00A44FBE">
      <w:pPr>
        <w:tabs>
          <w:tab w:val="right" w:pos="8640"/>
          <w:tab w:val="right" w:pos="8640"/>
          <w:tab w:val="right" w:pos="8640"/>
        </w:tabs>
      </w:pPr>
    </w:p>
    <w:p w14:paraId="74766C0B" w14:textId="77777777" w:rsidR="00A44FBE" w:rsidRDefault="00A44FBE" w:rsidP="00A44FBE">
      <w:pPr>
        <w:tabs>
          <w:tab w:val="right" w:pos="8640"/>
          <w:tab w:val="right" w:pos="8640"/>
          <w:tab w:val="right" w:pos="8640"/>
        </w:tabs>
      </w:pPr>
    </w:p>
    <w:p w14:paraId="0F31AB4F" w14:textId="77777777" w:rsidR="00A44FBE" w:rsidRDefault="00A44FBE" w:rsidP="00A44FBE">
      <w:pPr>
        <w:tabs>
          <w:tab w:val="right" w:pos="8640"/>
          <w:tab w:val="right" w:pos="8640"/>
          <w:tab w:val="right" w:pos="8640"/>
        </w:tabs>
      </w:pPr>
    </w:p>
    <w:p w14:paraId="46A96A28" w14:textId="77777777" w:rsidR="00A44FBE" w:rsidRDefault="00A44FBE" w:rsidP="00A44FBE">
      <w:pPr>
        <w:tabs>
          <w:tab w:val="right" w:pos="8640"/>
          <w:tab w:val="right" w:pos="8640"/>
          <w:tab w:val="right" w:pos="8640"/>
        </w:tabs>
      </w:pPr>
    </w:p>
    <w:p w14:paraId="611BC240" w14:textId="77777777" w:rsidR="00A44FBE" w:rsidRDefault="00A44FBE" w:rsidP="00A44FBE">
      <w:pPr>
        <w:tabs>
          <w:tab w:val="right" w:pos="8640"/>
          <w:tab w:val="right" w:pos="8640"/>
          <w:tab w:val="right" w:pos="8640"/>
        </w:tabs>
      </w:pPr>
    </w:p>
    <w:p w14:paraId="4618F3F4" w14:textId="77777777" w:rsidR="00A44FBE" w:rsidRDefault="00A44FBE" w:rsidP="00A44FBE">
      <w:pPr>
        <w:tabs>
          <w:tab w:val="right" w:pos="8640"/>
          <w:tab w:val="right" w:pos="8640"/>
          <w:tab w:val="right" w:pos="8640"/>
        </w:tabs>
      </w:pPr>
    </w:p>
    <w:p w14:paraId="1325E053" w14:textId="77777777" w:rsidR="00A44FBE" w:rsidRDefault="00A44FBE" w:rsidP="00A44FBE">
      <w:pPr>
        <w:tabs>
          <w:tab w:val="right" w:pos="8640"/>
          <w:tab w:val="right" w:pos="8640"/>
          <w:tab w:val="right" w:pos="8640"/>
        </w:tabs>
      </w:pPr>
    </w:p>
    <w:p w14:paraId="4DA3E883" w14:textId="77777777" w:rsidR="00A44FBE" w:rsidRDefault="00A44FBE" w:rsidP="00A44FBE">
      <w:pPr>
        <w:tabs>
          <w:tab w:val="right" w:pos="8640"/>
          <w:tab w:val="right" w:pos="8640"/>
          <w:tab w:val="right" w:pos="8640"/>
        </w:tabs>
      </w:pPr>
    </w:p>
    <w:p w14:paraId="470556B2" w14:textId="77777777" w:rsidR="00B06459" w:rsidRDefault="00B06459" w:rsidP="00593DCA">
      <w:pPr>
        <w:tabs>
          <w:tab w:val="right" w:pos="8640"/>
          <w:tab w:val="right" w:pos="8640"/>
          <w:tab w:val="right" w:pos="8640"/>
        </w:tabs>
        <w:rPr>
          <w:sz w:val="22"/>
          <w:szCs w:val="22"/>
        </w:rPr>
      </w:pPr>
    </w:p>
    <w:p w14:paraId="13CA5F73" w14:textId="5489D6E1" w:rsidR="00593DCA" w:rsidRPr="00B06459" w:rsidRDefault="008D4B26" w:rsidP="00593DCA">
      <w:pPr>
        <w:tabs>
          <w:tab w:val="right" w:pos="8640"/>
          <w:tab w:val="right" w:pos="8640"/>
          <w:tab w:val="right" w:pos="8640"/>
        </w:tabs>
        <w:rPr>
          <w:sz w:val="22"/>
          <w:szCs w:val="22"/>
        </w:rPr>
      </w:pPr>
      <w:r w:rsidRPr="00B06459">
        <w:rPr>
          <w:sz w:val="22"/>
          <w:szCs w:val="22"/>
        </w:rPr>
        <w:lastRenderedPageBreak/>
        <w:t xml:space="preserve">Core </w:t>
      </w:r>
      <w:r w:rsidR="00BD4BA3" w:rsidRPr="00B06459">
        <w:rPr>
          <w:sz w:val="22"/>
          <w:szCs w:val="22"/>
        </w:rPr>
        <w:t>Essential Element</w:t>
      </w:r>
      <w:r w:rsidRPr="00B06459">
        <w:rPr>
          <w:sz w:val="22"/>
          <w:szCs w:val="22"/>
        </w:rPr>
        <w:t>:</w:t>
      </w:r>
      <w:r w:rsidR="00BD4BA3" w:rsidRPr="00B06459">
        <w:rPr>
          <w:sz w:val="22"/>
          <w:szCs w:val="22"/>
        </w:rPr>
        <w:t xml:space="preserve"> </w:t>
      </w:r>
      <w:r w:rsidR="00593DCA" w:rsidRPr="00B06459">
        <w:rPr>
          <w:sz w:val="22"/>
          <w:szCs w:val="22"/>
        </w:rPr>
        <w:t>Transformative Learning Theory</w:t>
      </w:r>
    </w:p>
    <w:p w14:paraId="1E26C55C" w14:textId="77777777" w:rsidR="00593DCA" w:rsidRPr="00B06459" w:rsidRDefault="00593DCA" w:rsidP="00593DCA">
      <w:pPr>
        <w:tabs>
          <w:tab w:val="right" w:pos="8640"/>
          <w:tab w:val="right" w:pos="8640"/>
          <w:tab w:val="right" w:pos="8640"/>
        </w:tabs>
        <w:rPr>
          <w:sz w:val="22"/>
          <w:szCs w:val="22"/>
        </w:rPr>
      </w:pPr>
    </w:p>
    <w:p w14:paraId="1F509DF8" w14:textId="77777777" w:rsidR="00B06459" w:rsidRDefault="00157D35" w:rsidP="00B06459">
      <w:pPr>
        <w:tabs>
          <w:tab w:val="right" w:pos="8640"/>
        </w:tabs>
        <w:ind w:firstLine="0"/>
        <w:jc w:val="center"/>
        <w:rPr>
          <w:sz w:val="22"/>
          <w:szCs w:val="22"/>
        </w:rPr>
      </w:pPr>
      <w:r w:rsidRPr="00B06459">
        <w:rPr>
          <w:sz w:val="22"/>
          <w:szCs w:val="22"/>
        </w:rPr>
        <w:t xml:space="preserve">Mezirow's Transformative Learning Theory (TLT) is a theory of adult learning that explains how </w:t>
      </w:r>
      <w:r w:rsidR="008D4B26" w:rsidRPr="00B06459">
        <w:rPr>
          <w:sz w:val="22"/>
          <w:szCs w:val="22"/>
        </w:rPr>
        <w:t>humans</w:t>
      </w:r>
    </w:p>
    <w:p w14:paraId="4203E2A8" w14:textId="2A9E8B3E" w:rsidR="00593DCA" w:rsidRPr="00B06459" w:rsidRDefault="00157D35" w:rsidP="00B06459">
      <w:pPr>
        <w:tabs>
          <w:tab w:val="right" w:pos="8640"/>
        </w:tabs>
        <w:ind w:firstLine="0"/>
        <w:jc w:val="center"/>
        <w:rPr>
          <w:sz w:val="22"/>
          <w:szCs w:val="22"/>
        </w:rPr>
      </w:pPr>
      <w:r w:rsidRPr="00B06459">
        <w:rPr>
          <w:sz w:val="22"/>
          <w:szCs w:val="22"/>
        </w:rPr>
        <w:t>can change their worldviews and make personal changes through learning</w:t>
      </w:r>
      <w:r w:rsidR="008D4B26" w:rsidRPr="00B06459">
        <w:rPr>
          <w:sz w:val="22"/>
          <w:szCs w:val="22"/>
        </w:rPr>
        <w:t>.</w:t>
      </w:r>
    </w:p>
    <w:p w14:paraId="26EE4D83" w14:textId="67B6CB95" w:rsidR="008D4B26" w:rsidRPr="008D4B26" w:rsidRDefault="008D4B26" w:rsidP="00B06459">
      <w:pPr>
        <w:tabs>
          <w:tab w:val="right" w:pos="8640"/>
        </w:tabs>
        <w:ind w:firstLine="0"/>
        <w:rPr>
          <w:sz w:val="22"/>
          <w:szCs w:val="22"/>
        </w:rPr>
      </w:pPr>
      <w:r w:rsidRPr="008D4B26">
        <w:rPr>
          <w:sz w:val="22"/>
          <w:szCs w:val="22"/>
        </w:rPr>
        <w:t>Definition</w:t>
      </w:r>
      <w:r w:rsidRPr="00B06459">
        <w:rPr>
          <w:sz w:val="22"/>
          <w:szCs w:val="22"/>
        </w:rPr>
        <w:t xml:space="preserve"> </w:t>
      </w:r>
      <w:r w:rsidRPr="008D4B26">
        <w:rPr>
          <w:sz w:val="22"/>
          <w:szCs w:val="22"/>
        </w:rPr>
        <w:t xml:space="preserve">TLT is the process of making meaning of experiences by </w:t>
      </w:r>
      <w:r w:rsidRPr="00B06459">
        <w:rPr>
          <w:sz w:val="22"/>
          <w:szCs w:val="22"/>
        </w:rPr>
        <w:t>probing</w:t>
      </w:r>
      <w:r w:rsidRPr="008D4B26">
        <w:rPr>
          <w:sz w:val="22"/>
          <w:szCs w:val="22"/>
        </w:rPr>
        <w:t xml:space="preserve"> assumptions, evaluating past ideas, and </w:t>
      </w:r>
      <w:r w:rsidRPr="00B06459">
        <w:rPr>
          <w:sz w:val="22"/>
          <w:szCs w:val="22"/>
        </w:rPr>
        <w:t>implementing</w:t>
      </w:r>
      <w:r w:rsidRPr="008D4B26">
        <w:rPr>
          <w:sz w:val="22"/>
          <w:szCs w:val="22"/>
        </w:rPr>
        <w:t xml:space="preserve"> new perspectives.</w:t>
      </w:r>
    </w:p>
    <w:p w14:paraId="6A68DAE7" w14:textId="77777777" w:rsidR="008D4B26" w:rsidRPr="00B06459" w:rsidRDefault="008D4B26" w:rsidP="00593DCA">
      <w:pPr>
        <w:tabs>
          <w:tab w:val="right" w:pos="8640"/>
        </w:tabs>
        <w:spacing w:line="240" w:lineRule="auto"/>
        <w:ind w:firstLine="0"/>
        <w:jc w:val="center"/>
        <w:rPr>
          <w:sz w:val="22"/>
          <w:szCs w:val="22"/>
        </w:rPr>
      </w:pPr>
    </w:p>
    <w:p w14:paraId="2BBE63B5" w14:textId="0AA1BDB4" w:rsidR="00593DCA" w:rsidRPr="00B06459" w:rsidRDefault="00B06459" w:rsidP="00EA3AAE">
      <w:pPr>
        <w:tabs>
          <w:tab w:val="right" w:pos="8640"/>
          <w:tab w:val="right" w:pos="8640"/>
          <w:tab w:val="right" w:pos="8640"/>
        </w:tabs>
        <w:ind w:firstLine="0"/>
        <w:rPr>
          <w:sz w:val="22"/>
          <w:szCs w:val="22"/>
        </w:rPr>
      </w:pPr>
      <w:r w:rsidRPr="00B06459">
        <w:rPr>
          <w:sz w:val="22"/>
          <w:szCs w:val="22"/>
        </w:rPr>
        <w:t>This co</w:t>
      </w:r>
      <w:r>
        <w:rPr>
          <w:sz w:val="22"/>
          <w:szCs w:val="22"/>
        </w:rPr>
        <w:t>re essential</w:t>
      </w:r>
      <w:r w:rsidRPr="00B06459">
        <w:rPr>
          <w:sz w:val="22"/>
          <w:szCs w:val="22"/>
        </w:rPr>
        <w:t xml:space="preserve"> element was absolutely intriguing to me</w:t>
      </w:r>
      <w:r>
        <w:rPr>
          <w:sz w:val="22"/>
          <w:szCs w:val="22"/>
        </w:rPr>
        <w:t xml:space="preserve">, its </w:t>
      </w:r>
      <w:r w:rsidRPr="00B06459">
        <w:rPr>
          <w:sz w:val="22"/>
          <w:szCs w:val="22"/>
        </w:rPr>
        <w:t xml:space="preserve">focus on adult learning </w:t>
      </w:r>
      <w:r w:rsidRPr="00B06459">
        <w:rPr>
          <w:sz w:val="22"/>
          <w:szCs w:val="22"/>
        </w:rPr>
        <w:t>(andragogy</w:t>
      </w:r>
      <w:r w:rsidRPr="00B06459">
        <w:rPr>
          <w:sz w:val="22"/>
          <w:szCs w:val="22"/>
        </w:rPr>
        <w:t>) spoke volume</w:t>
      </w:r>
      <w:r>
        <w:rPr>
          <w:sz w:val="22"/>
          <w:szCs w:val="22"/>
        </w:rPr>
        <w:t>s.</w:t>
      </w:r>
      <w:r w:rsidRPr="00B06459">
        <w:rPr>
          <w:sz w:val="22"/>
          <w:szCs w:val="22"/>
        </w:rPr>
        <w:t xml:space="preserve"> </w:t>
      </w:r>
      <w:r>
        <w:rPr>
          <w:sz w:val="22"/>
          <w:szCs w:val="22"/>
        </w:rPr>
        <w:t>A</w:t>
      </w:r>
      <w:r w:rsidRPr="00B06459">
        <w:rPr>
          <w:sz w:val="22"/>
          <w:szCs w:val="22"/>
        </w:rPr>
        <w:t xml:space="preserve">s an adult learner I saw through this process </w:t>
      </w:r>
      <w:r>
        <w:rPr>
          <w:sz w:val="22"/>
          <w:szCs w:val="22"/>
        </w:rPr>
        <w:t xml:space="preserve">I </w:t>
      </w:r>
      <w:proofErr w:type="gramStart"/>
      <w:r>
        <w:rPr>
          <w:sz w:val="22"/>
          <w:szCs w:val="22"/>
        </w:rPr>
        <w:t xml:space="preserve">am </w:t>
      </w:r>
      <w:r w:rsidRPr="00B06459">
        <w:rPr>
          <w:sz w:val="22"/>
          <w:szCs w:val="22"/>
        </w:rPr>
        <w:t>able to</w:t>
      </w:r>
      <w:proofErr w:type="gramEnd"/>
      <w:r w:rsidRPr="00B06459">
        <w:rPr>
          <w:sz w:val="22"/>
          <w:szCs w:val="22"/>
        </w:rPr>
        <w:t xml:space="preserve"> use my life experiences both past and present to engage in learning that is meaningful and substantive and how reflection can add to the overall excellence of my educational experience.</w:t>
      </w:r>
      <w:r w:rsidR="00EA3AAE">
        <w:rPr>
          <w:sz w:val="22"/>
          <w:szCs w:val="22"/>
        </w:rPr>
        <w:t xml:space="preserve"> </w:t>
      </w:r>
      <w:r w:rsidR="00EA3AAE" w:rsidRPr="00B06459">
        <w:rPr>
          <w:sz w:val="22"/>
          <w:szCs w:val="22"/>
        </w:rPr>
        <w:t>Transformative learning theory some would say has gone as far as replacing the Andragogy.</w:t>
      </w:r>
      <w:r w:rsidRPr="00B06459">
        <w:rPr>
          <w:sz w:val="22"/>
          <w:szCs w:val="22"/>
        </w:rPr>
        <w:br/>
      </w:r>
      <w:r w:rsidRPr="00B06459">
        <w:rPr>
          <w:sz w:val="22"/>
          <w:szCs w:val="22"/>
        </w:rPr>
        <w:br/>
        <w:t>Transformative Learning as the "New Andragogy"</w:t>
      </w:r>
      <w:r w:rsidRPr="00B06459">
        <w:rPr>
          <w:sz w:val="22"/>
          <w:szCs w:val="22"/>
        </w:rPr>
        <w:br/>
      </w:r>
      <w:r>
        <w:rPr>
          <w:sz w:val="22"/>
          <w:szCs w:val="22"/>
        </w:rPr>
        <w:t>“</w:t>
      </w:r>
      <w:r w:rsidRPr="00B06459">
        <w:rPr>
          <w:sz w:val="22"/>
          <w:szCs w:val="22"/>
        </w:rPr>
        <w:t xml:space="preserve">A way to appreciate how transformative learning has impacted the field of adult education and adult learning more specifically is to think about it in relationship to andragogy (Taylor, 2008). It has accomplished what the study of andragogy had hoped </w:t>
      </w:r>
      <w:proofErr w:type="gramStart"/>
      <w:r w:rsidRPr="00B06459">
        <w:rPr>
          <w:sz w:val="22"/>
          <w:szCs w:val="22"/>
        </w:rPr>
        <w:t>to</w:t>
      </w:r>
      <w:proofErr w:type="gramEnd"/>
      <w:r w:rsidRPr="00B06459">
        <w:rPr>
          <w:sz w:val="22"/>
          <w:szCs w:val="22"/>
        </w:rPr>
        <w:t xml:space="preserve"> and much more. For example, andragogy is more a framework for teaching adults than a lens for explaining learning. Also, its related research is encumbered with host of challenges (for example, noncomparability of studies, the wide variation in definition and implementation, learner control and </w:t>
      </w:r>
      <w:proofErr w:type="spellStart"/>
      <w:r w:rsidRPr="00B06459">
        <w:rPr>
          <w:sz w:val="22"/>
          <w:szCs w:val="22"/>
        </w:rPr>
        <w:t>volun-tarism</w:t>
      </w:r>
      <w:proofErr w:type="spellEnd"/>
      <w:r w:rsidRPr="00B06459">
        <w:rPr>
          <w:sz w:val="22"/>
          <w:szCs w:val="22"/>
        </w:rPr>
        <w:t>) (Rachal, 2002). Transformative learning, on the other hand, although sharing some similar challenges, has persisted due to significant research and theoretical critique offering a framework for both understanding adult learning and guiding the teaching of adults (Taylor, 1998, 2007). As a result, it has overshadowed andragogy, moving from the margins to the center of the study of adult learning in both adult education and a variety of other disciplines (for example, archeology, medical education, distance education, religious studies).</w:t>
      </w:r>
      <w:r w:rsidRPr="00B06459">
        <w:rPr>
          <w:sz w:val="22"/>
          <w:szCs w:val="22"/>
        </w:rPr>
        <w:br/>
        <w:t xml:space="preserve">As previously discussed, a range of </w:t>
      </w:r>
      <w:proofErr w:type="spellStart"/>
      <w:r w:rsidRPr="00B06459">
        <w:rPr>
          <w:sz w:val="22"/>
          <w:szCs w:val="22"/>
        </w:rPr>
        <w:t>concilions</w:t>
      </w:r>
      <w:proofErr w:type="spellEnd"/>
      <w:r w:rsidRPr="00B06459">
        <w:rPr>
          <w:sz w:val="22"/>
          <w:szCs w:val="22"/>
        </w:rPr>
        <w:t xml:space="preserve"> of transformative learning has emerged. In many ways </w:t>
      </w:r>
      <w:r w:rsidRPr="00B06459">
        <w:rPr>
          <w:sz w:val="22"/>
          <w:szCs w:val="22"/>
        </w:rPr>
        <w:lastRenderedPageBreak/>
        <w:t>transformative learning theory has brought a new and exciting identity to the field of adult education, one that builds on the previous work of andragogy.</w:t>
      </w:r>
      <w:r>
        <w:rPr>
          <w:sz w:val="22"/>
          <w:szCs w:val="22"/>
        </w:rPr>
        <w:t>”</w:t>
      </w:r>
      <w:r w:rsidR="00EA3AAE">
        <w:rPr>
          <w:sz w:val="22"/>
          <w:szCs w:val="22"/>
        </w:rPr>
        <w:t xml:space="preserve"> </w:t>
      </w:r>
      <w:r w:rsidR="00F03A41">
        <w:rPr>
          <w:sz w:val="22"/>
          <w:szCs w:val="22"/>
        </w:rPr>
        <w:t>(</w:t>
      </w:r>
      <w:r w:rsidR="00F03A41" w:rsidRPr="00B06459">
        <w:rPr>
          <w:sz w:val="22"/>
          <w:szCs w:val="22"/>
        </w:rPr>
        <w:t>Taylor</w:t>
      </w:r>
      <w:r w:rsidR="00F03A41">
        <w:rPr>
          <w:sz w:val="22"/>
          <w:szCs w:val="22"/>
        </w:rPr>
        <w:t>, E. W.</w:t>
      </w:r>
      <w:r w:rsidR="00F03A41">
        <w:rPr>
          <w:sz w:val="22"/>
          <w:szCs w:val="22"/>
        </w:rPr>
        <w:t>)</w:t>
      </w:r>
      <w:r w:rsidR="00F03A41" w:rsidRPr="00F03A41">
        <w:rPr>
          <w:sz w:val="22"/>
          <w:szCs w:val="22"/>
        </w:rPr>
        <w:t xml:space="preserve"> </w:t>
      </w:r>
      <w:r w:rsidR="00F03A41">
        <w:rPr>
          <w:sz w:val="22"/>
          <w:szCs w:val="22"/>
        </w:rPr>
        <w:t>(pp.</w:t>
      </w:r>
      <w:r w:rsidR="00F03A41" w:rsidRPr="00B06459">
        <w:rPr>
          <w:sz w:val="22"/>
          <w:szCs w:val="22"/>
        </w:rPr>
        <w:t xml:space="preserve"> 16</w:t>
      </w:r>
      <w:r w:rsidR="00F03A41">
        <w:rPr>
          <w:sz w:val="22"/>
          <w:szCs w:val="22"/>
        </w:rPr>
        <w:t>)</w:t>
      </w:r>
      <w:r w:rsidRPr="00B06459">
        <w:rPr>
          <w:sz w:val="22"/>
          <w:szCs w:val="22"/>
        </w:rPr>
        <w:br/>
      </w:r>
      <w:r w:rsidRPr="00B06459">
        <w:rPr>
          <w:sz w:val="22"/>
          <w:szCs w:val="22"/>
        </w:rPr>
        <w:br/>
      </w:r>
      <w:r w:rsidRPr="00B06459">
        <w:rPr>
          <w:sz w:val="22"/>
          <w:szCs w:val="22"/>
        </w:rPr>
        <w:br/>
      </w:r>
      <w:r w:rsidRPr="00B06459">
        <w:rPr>
          <w:sz w:val="22"/>
          <w:szCs w:val="22"/>
        </w:rPr>
        <w:br/>
      </w:r>
      <w:r w:rsidRPr="00B06459">
        <w:rPr>
          <w:sz w:val="22"/>
          <w:szCs w:val="22"/>
        </w:rPr>
        <w:br/>
      </w:r>
    </w:p>
    <w:p w14:paraId="424CDF38" w14:textId="55BC8B94" w:rsidR="00BD4BA3" w:rsidRDefault="00BD4BA3" w:rsidP="00593DCA">
      <w:pPr>
        <w:tabs>
          <w:tab w:val="right" w:pos="8640"/>
          <w:tab w:val="right" w:pos="8640"/>
          <w:tab w:val="right" w:pos="8640"/>
        </w:tabs>
        <w:jc w:val="center"/>
      </w:pPr>
    </w:p>
    <w:p w14:paraId="00000036" w14:textId="49D76B58" w:rsidR="0018736D" w:rsidRDefault="0018736D">
      <w:pPr>
        <w:tabs>
          <w:tab w:val="right" w:pos="8640"/>
          <w:tab w:val="right" w:pos="8640"/>
          <w:tab w:val="right" w:pos="8640"/>
        </w:tabs>
      </w:pPr>
    </w:p>
    <w:p w14:paraId="00E34576" w14:textId="77777777" w:rsidR="00EA3AAE" w:rsidRDefault="00EA3AAE">
      <w:pPr>
        <w:tabs>
          <w:tab w:val="right" w:pos="8640"/>
          <w:tab w:val="right" w:pos="8640"/>
          <w:tab w:val="right" w:pos="8640"/>
        </w:tabs>
        <w:jc w:val="center"/>
      </w:pPr>
    </w:p>
    <w:p w14:paraId="6DC177C5" w14:textId="77777777" w:rsidR="00EA3AAE" w:rsidRDefault="00EA3AAE">
      <w:pPr>
        <w:tabs>
          <w:tab w:val="right" w:pos="8640"/>
          <w:tab w:val="right" w:pos="8640"/>
          <w:tab w:val="right" w:pos="8640"/>
        </w:tabs>
        <w:jc w:val="center"/>
      </w:pPr>
    </w:p>
    <w:p w14:paraId="1348D0C9" w14:textId="77777777" w:rsidR="00EA3AAE" w:rsidRDefault="00EA3AAE">
      <w:pPr>
        <w:tabs>
          <w:tab w:val="right" w:pos="8640"/>
          <w:tab w:val="right" w:pos="8640"/>
          <w:tab w:val="right" w:pos="8640"/>
        </w:tabs>
        <w:jc w:val="center"/>
      </w:pPr>
    </w:p>
    <w:p w14:paraId="6A70157D" w14:textId="77777777" w:rsidR="00EA3AAE" w:rsidRDefault="00EA3AAE">
      <w:pPr>
        <w:tabs>
          <w:tab w:val="right" w:pos="8640"/>
          <w:tab w:val="right" w:pos="8640"/>
          <w:tab w:val="right" w:pos="8640"/>
        </w:tabs>
        <w:jc w:val="center"/>
      </w:pPr>
    </w:p>
    <w:p w14:paraId="24682D51" w14:textId="77777777" w:rsidR="00EA3AAE" w:rsidRDefault="00EA3AAE">
      <w:pPr>
        <w:tabs>
          <w:tab w:val="right" w:pos="8640"/>
          <w:tab w:val="right" w:pos="8640"/>
          <w:tab w:val="right" w:pos="8640"/>
        </w:tabs>
        <w:jc w:val="center"/>
      </w:pPr>
    </w:p>
    <w:p w14:paraId="391F5300" w14:textId="77777777" w:rsidR="00EA3AAE" w:rsidRDefault="00EA3AAE">
      <w:pPr>
        <w:tabs>
          <w:tab w:val="right" w:pos="8640"/>
          <w:tab w:val="right" w:pos="8640"/>
          <w:tab w:val="right" w:pos="8640"/>
        </w:tabs>
        <w:jc w:val="center"/>
      </w:pPr>
    </w:p>
    <w:p w14:paraId="3ACDEDBB" w14:textId="77777777" w:rsidR="00EA3AAE" w:rsidRDefault="00EA3AAE">
      <w:pPr>
        <w:tabs>
          <w:tab w:val="right" w:pos="8640"/>
          <w:tab w:val="right" w:pos="8640"/>
          <w:tab w:val="right" w:pos="8640"/>
        </w:tabs>
        <w:jc w:val="center"/>
      </w:pPr>
    </w:p>
    <w:p w14:paraId="4D9416F1" w14:textId="77777777" w:rsidR="00EA3AAE" w:rsidRDefault="00EA3AAE">
      <w:pPr>
        <w:tabs>
          <w:tab w:val="right" w:pos="8640"/>
          <w:tab w:val="right" w:pos="8640"/>
          <w:tab w:val="right" w:pos="8640"/>
        </w:tabs>
        <w:jc w:val="center"/>
      </w:pPr>
    </w:p>
    <w:p w14:paraId="67F0508D" w14:textId="77777777" w:rsidR="00EA3AAE" w:rsidRDefault="00EA3AAE">
      <w:pPr>
        <w:tabs>
          <w:tab w:val="right" w:pos="8640"/>
          <w:tab w:val="right" w:pos="8640"/>
          <w:tab w:val="right" w:pos="8640"/>
        </w:tabs>
        <w:jc w:val="center"/>
      </w:pPr>
    </w:p>
    <w:p w14:paraId="3A00641F" w14:textId="77777777" w:rsidR="00EA3AAE" w:rsidRDefault="00EA3AAE">
      <w:pPr>
        <w:tabs>
          <w:tab w:val="right" w:pos="8640"/>
          <w:tab w:val="right" w:pos="8640"/>
          <w:tab w:val="right" w:pos="8640"/>
        </w:tabs>
        <w:jc w:val="center"/>
      </w:pPr>
    </w:p>
    <w:p w14:paraId="77E16FB4" w14:textId="77777777" w:rsidR="00EA3AAE" w:rsidRDefault="00EA3AAE">
      <w:pPr>
        <w:tabs>
          <w:tab w:val="right" w:pos="8640"/>
          <w:tab w:val="right" w:pos="8640"/>
          <w:tab w:val="right" w:pos="8640"/>
        </w:tabs>
        <w:jc w:val="center"/>
      </w:pPr>
    </w:p>
    <w:p w14:paraId="45420F9B" w14:textId="77777777" w:rsidR="00EA3AAE" w:rsidRDefault="00EA3AAE">
      <w:pPr>
        <w:tabs>
          <w:tab w:val="right" w:pos="8640"/>
          <w:tab w:val="right" w:pos="8640"/>
          <w:tab w:val="right" w:pos="8640"/>
        </w:tabs>
        <w:jc w:val="center"/>
      </w:pPr>
    </w:p>
    <w:p w14:paraId="2ACE5AB1" w14:textId="77777777" w:rsidR="00EA3AAE" w:rsidRDefault="00EA3AAE">
      <w:pPr>
        <w:tabs>
          <w:tab w:val="right" w:pos="8640"/>
          <w:tab w:val="right" w:pos="8640"/>
          <w:tab w:val="right" w:pos="8640"/>
        </w:tabs>
        <w:jc w:val="center"/>
      </w:pPr>
    </w:p>
    <w:p w14:paraId="68847E5D" w14:textId="77777777" w:rsidR="00EA3AAE" w:rsidRDefault="00EA3AAE">
      <w:pPr>
        <w:tabs>
          <w:tab w:val="right" w:pos="8640"/>
          <w:tab w:val="right" w:pos="8640"/>
          <w:tab w:val="right" w:pos="8640"/>
        </w:tabs>
        <w:jc w:val="center"/>
      </w:pPr>
    </w:p>
    <w:p w14:paraId="3D872DF9" w14:textId="77777777" w:rsidR="00EA3AAE" w:rsidRDefault="00EA3AAE" w:rsidP="00EA3AAE">
      <w:pPr>
        <w:tabs>
          <w:tab w:val="right" w:pos="8640"/>
          <w:tab w:val="right" w:pos="8640"/>
          <w:tab w:val="right" w:pos="8640"/>
        </w:tabs>
        <w:ind w:firstLine="0"/>
      </w:pPr>
    </w:p>
    <w:p w14:paraId="00000037" w14:textId="01BFEC03" w:rsidR="0018736D" w:rsidRDefault="00000000">
      <w:pPr>
        <w:tabs>
          <w:tab w:val="right" w:pos="8640"/>
          <w:tab w:val="right" w:pos="8640"/>
          <w:tab w:val="right" w:pos="8640"/>
        </w:tabs>
        <w:jc w:val="center"/>
      </w:pPr>
      <w:r>
        <w:lastRenderedPageBreak/>
        <w:t>WORKS CITED</w:t>
      </w:r>
    </w:p>
    <w:p w14:paraId="796A30C3" w14:textId="080054A1" w:rsidR="00EA3AAE" w:rsidRDefault="00EA3AAE" w:rsidP="00EA3AAE">
      <w:pPr>
        <w:tabs>
          <w:tab w:val="right" w:pos="8640"/>
          <w:tab w:val="right" w:pos="8640"/>
          <w:tab w:val="right" w:pos="8640"/>
        </w:tabs>
        <w:ind w:firstLine="0"/>
        <w:rPr>
          <w:sz w:val="22"/>
          <w:szCs w:val="22"/>
        </w:rPr>
      </w:pPr>
      <w:r w:rsidRPr="00B06459">
        <w:rPr>
          <w:sz w:val="22"/>
          <w:szCs w:val="22"/>
        </w:rPr>
        <w:t>Taylor</w:t>
      </w:r>
      <w:r>
        <w:rPr>
          <w:sz w:val="22"/>
          <w:szCs w:val="22"/>
        </w:rPr>
        <w:t xml:space="preserve">, E. W. &amp; </w:t>
      </w:r>
      <w:r w:rsidRPr="00B06459">
        <w:rPr>
          <w:sz w:val="22"/>
          <w:szCs w:val="22"/>
        </w:rPr>
        <w:t>Patricia</w:t>
      </w:r>
      <w:r>
        <w:rPr>
          <w:sz w:val="22"/>
          <w:szCs w:val="22"/>
        </w:rPr>
        <w:t>,</w:t>
      </w:r>
      <w:r w:rsidRPr="00B06459">
        <w:rPr>
          <w:sz w:val="22"/>
          <w:szCs w:val="22"/>
        </w:rPr>
        <w:t xml:space="preserve"> C</w:t>
      </w:r>
      <w:r>
        <w:rPr>
          <w:sz w:val="22"/>
          <w:szCs w:val="22"/>
        </w:rPr>
        <w:t xml:space="preserve">. (2019). </w:t>
      </w:r>
      <w:r w:rsidRPr="00B06459">
        <w:rPr>
          <w:sz w:val="22"/>
          <w:szCs w:val="22"/>
        </w:rPr>
        <w:t xml:space="preserve">The handbook </w:t>
      </w:r>
      <w:r>
        <w:rPr>
          <w:sz w:val="22"/>
          <w:szCs w:val="22"/>
        </w:rPr>
        <w:t>of</w:t>
      </w:r>
      <w:r w:rsidRPr="00B06459">
        <w:rPr>
          <w:sz w:val="22"/>
          <w:szCs w:val="22"/>
        </w:rPr>
        <w:t xml:space="preserve"> transformative learning</w:t>
      </w:r>
      <w:r w:rsidRPr="00B06459">
        <w:rPr>
          <w:sz w:val="22"/>
          <w:szCs w:val="22"/>
        </w:rPr>
        <w:br/>
      </w:r>
      <w:r>
        <w:rPr>
          <w:sz w:val="22"/>
          <w:szCs w:val="22"/>
        </w:rPr>
        <w:t>(pp.</w:t>
      </w:r>
      <w:r w:rsidRPr="00B06459">
        <w:rPr>
          <w:sz w:val="22"/>
          <w:szCs w:val="22"/>
        </w:rPr>
        <w:t xml:space="preserve"> 16</w:t>
      </w:r>
      <w:r>
        <w:rPr>
          <w:sz w:val="22"/>
          <w:szCs w:val="22"/>
        </w:rPr>
        <w:t>)</w:t>
      </w:r>
    </w:p>
    <w:p w14:paraId="79DDA90A" w14:textId="35E17CAE" w:rsidR="00EA3AAE" w:rsidRPr="00B06459" w:rsidRDefault="00EA3AAE" w:rsidP="00EA3AAE">
      <w:pPr>
        <w:tabs>
          <w:tab w:val="right" w:pos="8640"/>
          <w:tab w:val="right" w:pos="8640"/>
          <w:tab w:val="right" w:pos="8640"/>
        </w:tabs>
        <w:ind w:firstLine="0"/>
        <w:rPr>
          <w:sz w:val="22"/>
          <w:szCs w:val="22"/>
        </w:rPr>
      </w:pPr>
      <w:r w:rsidRPr="00B06459">
        <w:rPr>
          <w:sz w:val="22"/>
          <w:szCs w:val="22"/>
        </w:rPr>
        <w:t>Taylor, E. W. (2009). Fostering transformative learning. In J. Mezirow, E. W. Taylor, &amp; Associates (Eds.). Transformative learning in practice (pp. 3-17). San Francisco:</w:t>
      </w:r>
      <w:r w:rsidRPr="00B06459">
        <w:rPr>
          <w:sz w:val="22"/>
          <w:szCs w:val="22"/>
        </w:rPr>
        <w:br/>
        <w:t>Jossey-Bass.</w:t>
      </w:r>
      <w:r w:rsidRPr="00B06459">
        <w:rPr>
          <w:sz w:val="22"/>
          <w:szCs w:val="22"/>
        </w:rPr>
        <w:br/>
        <w:t xml:space="preserve">Taylor, B. W., &amp; Jarecke, J. (2009). Looking forward by looking back: Reflections on the practice of transformative </w:t>
      </w:r>
      <w:proofErr w:type="gramStart"/>
      <w:r w:rsidRPr="00B06459">
        <w:rPr>
          <w:sz w:val="22"/>
          <w:szCs w:val="22"/>
        </w:rPr>
        <w:t>led</w:t>
      </w:r>
      <w:proofErr w:type="gramEnd"/>
      <w:r w:rsidRPr="00B06459">
        <w:rPr>
          <w:sz w:val="22"/>
          <w:szCs w:val="22"/>
        </w:rPr>
        <w:t xml:space="preserve">! </w:t>
      </w:r>
      <w:proofErr w:type="spellStart"/>
      <w:r w:rsidRPr="00B06459">
        <w:rPr>
          <w:sz w:val="22"/>
          <w:szCs w:val="22"/>
        </w:rPr>
        <w:t>ing</w:t>
      </w:r>
      <w:proofErr w:type="spellEnd"/>
      <w:r w:rsidRPr="00B06459">
        <w:rPr>
          <w:sz w:val="22"/>
          <w:szCs w:val="22"/>
        </w:rPr>
        <w:t xml:space="preserve">. In 1. Mezirow, E. W. Taylor, &amp; Associates (Eds.), </w:t>
      </w:r>
      <w:r w:rsidR="00F03A41" w:rsidRPr="00B06459">
        <w:rPr>
          <w:sz w:val="22"/>
          <w:szCs w:val="22"/>
        </w:rPr>
        <w:t>Transformative</w:t>
      </w:r>
      <w:r w:rsidRPr="00B06459">
        <w:rPr>
          <w:sz w:val="22"/>
          <w:szCs w:val="22"/>
        </w:rPr>
        <w:t xml:space="preserve"> </w:t>
      </w:r>
      <w:r w:rsidR="00F03A41" w:rsidRPr="00B06459">
        <w:rPr>
          <w:sz w:val="22"/>
          <w:szCs w:val="22"/>
        </w:rPr>
        <w:t>learning</w:t>
      </w:r>
      <w:r w:rsidRPr="00B06459">
        <w:rPr>
          <w:sz w:val="22"/>
          <w:szCs w:val="22"/>
        </w:rPr>
        <w:t xml:space="preserve"> in practice (pp. 275-290). San Francisco:</w:t>
      </w:r>
      <w:r w:rsidRPr="00B06459">
        <w:rPr>
          <w:sz w:val="22"/>
          <w:szCs w:val="22"/>
        </w:rPr>
        <w:br/>
        <w:t>Jossey-Bass.</w:t>
      </w:r>
    </w:p>
    <w:p w14:paraId="0000003A" w14:textId="77777777" w:rsidR="0018736D" w:rsidRDefault="0018736D">
      <w:pPr>
        <w:tabs>
          <w:tab w:val="right" w:pos="8640"/>
          <w:tab w:val="right" w:pos="8640"/>
          <w:tab w:val="right" w:pos="8640"/>
        </w:tabs>
        <w:spacing w:line="240" w:lineRule="auto"/>
        <w:ind w:firstLine="0"/>
      </w:pPr>
    </w:p>
    <w:sectPr w:rsidR="001873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2CED6" w14:textId="77777777" w:rsidR="007F590E" w:rsidRDefault="007F590E">
      <w:pPr>
        <w:spacing w:line="240" w:lineRule="auto"/>
      </w:pPr>
      <w:r>
        <w:separator/>
      </w:r>
    </w:p>
  </w:endnote>
  <w:endnote w:type="continuationSeparator" w:id="0">
    <w:p w14:paraId="50A5CCA1" w14:textId="77777777" w:rsidR="007F590E" w:rsidRDefault="007F5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14CD3" w14:textId="77777777" w:rsidR="007F590E" w:rsidRDefault="007F590E">
      <w:pPr>
        <w:spacing w:line="240" w:lineRule="auto"/>
      </w:pPr>
      <w:r>
        <w:separator/>
      </w:r>
    </w:p>
  </w:footnote>
  <w:footnote w:type="continuationSeparator" w:id="0">
    <w:p w14:paraId="4FDD0F4C" w14:textId="77777777" w:rsidR="007F590E" w:rsidRDefault="007F59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147925BA" w:rsidR="0018736D" w:rsidRDefault="00000000" w:rsidP="00593DCA">
    <w:pPr>
      <w:tabs>
        <w:tab w:val="clear" w:pos="8640"/>
      </w:tabs>
      <w:spacing w:line="240" w:lineRule="auto"/>
      <w:ind w:firstLine="0"/>
      <w:rPr>
        <w:color w:val="000000"/>
      </w:rPr>
    </w:pPr>
    <w:r w:rsidRPr="00273D0C">
      <w:rPr>
        <w:sz w:val="16"/>
        <w:szCs w:val="16"/>
      </w:rPr>
      <w:t xml:space="preserve">Dr. Darrell D. </w:t>
    </w:r>
    <w:proofErr w:type="gramStart"/>
    <w:r w:rsidR="00ED3D2B" w:rsidRPr="00273D0C">
      <w:rPr>
        <w:sz w:val="16"/>
        <w:szCs w:val="16"/>
      </w:rPr>
      <w:t xml:space="preserve">Cummings, </w:t>
    </w:r>
    <w:r w:rsidR="00ED3D2B">
      <w:rPr>
        <w:sz w:val="16"/>
        <w:szCs w:val="16"/>
      </w:rPr>
      <w:t xml:space="preserve">  </w:t>
    </w:r>
    <w:proofErr w:type="gramEnd"/>
    <w:r w:rsidR="00ED3D2B">
      <w:rPr>
        <w:sz w:val="16"/>
        <w:szCs w:val="16"/>
      </w:rPr>
      <w:t xml:space="preserve"> </w:t>
    </w:r>
    <w:r w:rsidR="00593DCA" w:rsidRPr="00593DCA">
      <w:rPr>
        <w:color w:val="000000"/>
        <w:sz w:val="16"/>
        <w:szCs w:val="16"/>
        <w:shd w:val="clear" w:color="auto" w:fill="FFFFFF"/>
      </w:rPr>
      <w:t>PHI 800-12: Transformative Learning and Adult Education</w:t>
    </w:r>
    <w:r w:rsidRPr="00593DCA">
      <w:rPr>
        <w:sz w:val="16"/>
        <w:szCs w:val="16"/>
      </w:rPr>
      <w:t xml:space="preserve">,     </w:t>
    </w:r>
    <w:r w:rsidRPr="00593DCA">
      <w:rPr>
        <w:color w:val="000000"/>
        <w:sz w:val="16"/>
        <w:szCs w:val="16"/>
      </w:rPr>
      <w:t>Assignment</w:t>
    </w:r>
    <w:r w:rsidRPr="00593DCA">
      <w:rPr>
        <w:sz w:val="16"/>
        <w:szCs w:val="16"/>
      </w:rPr>
      <w:t xml:space="preserve"> </w:t>
    </w:r>
    <w:r w:rsidR="00273D0C" w:rsidRPr="00593DCA">
      <w:rPr>
        <w:sz w:val="16"/>
        <w:szCs w:val="16"/>
      </w:rPr>
      <w:t>1</w:t>
    </w:r>
    <w:r w:rsidRPr="00593DCA">
      <w:rPr>
        <w:sz w:val="16"/>
        <w:szCs w:val="16"/>
      </w:rPr>
      <w:t>,     10/</w:t>
    </w:r>
    <w:r w:rsidR="00273D0C" w:rsidRPr="00593DCA">
      <w:rPr>
        <w:sz w:val="16"/>
        <w:szCs w:val="16"/>
      </w:rPr>
      <w:t>20</w:t>
    </w:r>
    <w:r w:rsidRPr="00593DCA">
      <w:rPr>
        <w:sz w:val="16"/>
        <w:szCs w:val="16"/>
      </w:rPr>
      <w:t>/2024</w:t>
    </w:r>
    <w:r w:rsidRPr="00273D0C">
      <w:rPr>
        <w:sz w:val="16"/>
        <w:szCs w:val="16"/>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273D0C">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6D"/>
    <w:rsid w:val="00157D35"/>
    <w:rsid w:val="0018736D"/>
    <w:rsid w:val="00273D0C"/>
    <w:rsid w:val="004C3C53"/>
    <w:rsid w:val="00593DCA"/>
    <w:rsid w:val="00793FF6"/>
    <w:rsid w:val="007F590E"/>
    <w:rsid w:val="008D4B26"/>
    <w:rsid w:val="009A1F1F"/>
    <w:rsid w:val="00A44FBE"/>
    <w:rsid w:val="00A97FF4"/>
    <w:rsid w:val="00B06459"/>
    <w:rsid w:val="00BD4BA3"/>
    <w:rsid w:val="00EA3AAE"/>
    <w:rsid w:val="00EA572E"/>
    <w:rsid w:val="00ED3D2B"/>
    <w:rsid w:val="00F0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E88A9"/>
  <w15:docId w15:val="{5BCA5E1A-970D-4556-8B59-C6345367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1517">
      <w:bodyDiv w:val="1"/>
      <w:marLeft w:val="0"/>
      <w:marRight w:val="0"/>
      <w:marTop w:val="0"/>
      <w:marBottom w:val="0"/>
      <w:divBdr>
        <w:top w:val="none" w:sz="0" w:space="0" w:color="auto"/>
        <w:left w:val="none" w:sz="0" w:space="0" w:color="auto"/>
        <w:bottom w:val="none" w:sz="0" w:space="0" w:color="auto"/>
        <w:right w:val="none" w:sz="0" w:space="0" w:color="auto"/>
      </w:divBdr>
    </w:div>
    <w:div w:id="144517188">
      <w:bodyDiv w:val="1"/>
      <w:marLeft w:val="0"/>
      <w:marRight w:val="0"/>
      <w:marTop w:val="0"/>
      <w:marBottom w:val="0"/>
      <w:divBdr>
        <w:top w:val="none" w:sz="0" w:space="0" w:color="auto"/>
        <w:left w:val="none" w:sz="0" w:space="0" w:color="auto"/>
        <w:bottom w:val="none" w:sz="0" w:space="0" w:color="auto"/>
        <w:right w:val="none" w:sz="0" w:space="0" w:color="auto"/>
      </w:divBdr>
    </w:div>
    <w:div w:id="586311553">
      <w:bodyDiv w:val="1"/>
      <w:marLeft w:val="0"/>
      <w:marRight w:val="0"/>
      <w:marTop w:val="0"/>
      <w:marBottom w:val="0"/>
      <w:divBdr>
        <w:top w:val="none" w:sz="0" w:space="0" w:color="auto"/>
        <w:left w:val="none" w:sz="0" w:space="0" w:color="auto"/>
        <w:bottom w:val="none" w:sz="0" w:space="0" w:color="auto"/>
        <w:right w:val="none" w:sz="0" w:space="0" w:color="auto"/>
      </w:divBdr>
    </w:div>
    <w:div w:id="805045633">
      <w:bodyDiv w:val="1"/>
      <w:marLeft w:val="0"/>
      <w:marRight w:val="0"/>
      <w:marTop w:val="0"/>
      <w:marBottom w:val="0"/>
      <w:divBdr>
        <w:top w:val="none" w:sz="0" w:space="0" w:color="auto"/>
        <w:left w:val="none" w:sz="0" w:space="0" w:color="auto"/>
        <w:bottom w:val="none" w:sz="0" w:space="0" w:color="auto"/>
        <w:right w:val="none" w:sz="0" w:space="0" w:color="auto"/>
      </w:divBdr>
    </w:div>
    <w:div w:id="1261835294">
      <w:bodyDiv w:val="1"/>
      <w:marLeft w:val="0"/>
      <w:marRight w:val="0"/>
      <w:marTop w:val="0"/>
      <w:marBottom w:val="0"/>
      <w:divBdr>
        <w:top w:val="none" w:sz="0" w:space="0" w:color="auto"/>
        <w:left w:val="none" w:sz="0" w:space="0" w:color="auto"/>
        <w:bottom w:val="none" w:sz="0" w:space="0" w:color="auto"/>
        <w:right w:val="none" w:sz="0" w:space="0" w:color="auto"/>
      </w:divBdr>
    </w:div>
    <w:div w:id="1262059192">
      <w:bodyDiv w:val="1"/>
      <w:marLeft w:val="0"/>
      <w:marRight w:val="0"/>
      <w:marTop w:val="0"/>
      <w:marBottom w:val="0"/>
      <w:divBdr>
        <w:top w:val="none" w:sz="0" w:space="0" w:color="auto"/>
        <w:left w:val="none" w:sz="0" w:space="0" w:color="auto"/>
        <w:bottom w:val="none" w:sz="0" w:space="0" w:color="auto"/>
        <w:right w:val="none" w:sz="0" w:space="0" w:color="auto"/>
      </w:divBdr>
    </w:div>
    <w:div w:id="1291549756">
      <w:bodyDiv w:val="1"/>
      <w:marLeft w:val="0"/>
      <w:marRight w:val="0"/>
      <w:marTop w:val="0"/>
      <w:marBottom w:val="0"/>
      <w:divBdr>
        <w:top w:val="none" w:sz="0" w:space="0" w:color="auto"/>
        <w:left w:val="none" w:sz="0" w:space="0" w:color="auto"/>
        <w:bottom w:val="none" w:sz="0" w:space="0" w:color="auto"/>
        <w:right w:val="none" w:sz="0" w:space="0" w:color="auto"/>
      </w:divBdr>
    </w:div>
    <w:div w:id="1661344504">
      <w:bodyDiv w:val="1"/>
      <w:marLeft w:val="0"/>
      <w:marRight w:val="0"/>
      <w:marTop w:val="0"/>
      <w:marBottom w:val="0"/>
      <w:divBdr>
        <w:top w:val="none" w:sz="0" w:space="0" w:color="auto"/>
        <w:left w:val="none" w:sz="0" w:space="0" w:color="auto"/>
        <w:bottom w:val="none" w:sz="0" w:space="0" w:color="auto"/>
        <w:right w:val="none" w:sz="0" w:space="0" w:color="auto"/>
      </w:divBdr>
    </w:div>
    <w:div w:id="1726415181">
      <w:bodyDiv w:val="1"/>
      <w:marLeft w:val="0"/>
      <w:marRight w:val="0"/>
      <w:marTop w:val="0"/>
      <w:marBottom w:val="0"/>
      <w:divBdr>
        <w:top w:val="none" w:sz="0" w:space="0" w:color="auto"/>
        <w:left w:val="none" w:sz="0" w:space="0" w:color="auto"/>
        <w:bottom w:val="none" w:sz="0" w:space="0" w:color="auto"/>
        <w:right w:val="none" w:sz="0" w:space="0" w:color="auto"/>
      </w:divBdr>
    </w:div>
    <w:div w:id="1782603332">
      <w:bodyDiv w:val="1"/>
      <w:marLeft w:val="0"/>
      <w:marRight w:val="0"/>
      <w:marTop w:val="0"/>
      <w:marBottom w:val="0"/>
      <w:divBdr>
        <w:top w:val="none" w:sz="0" w:space="0" w:color="auto"/>
        <w:left w:val="none" w:sz="0" w:space="0" w:color="auto"/>
        <w:bottom w:val="none" w:sz="0" w:space="0" w:color="auto"/>
        <w:right w:val="none" w:sz="0" w:space="0" w:color="auto"/>
      </w:divBdr>
    </w:div>
    <w:div w:id="1939487757">
      <w:bodyDiv w:val="1"/>
      <w:marLeft w:val="0"/>
      <w:marRight w:val="0"/>
      <w:marTop w:val="0"/>
      <w:marBottom w:val="0"/>
      <w:divBdr>
        <w:top w:val="none" w:sz="0" w:space="0" w:color="auto"/>
        <w:left w:val="none" w:sz="0" w:space="0" w:color="auto"/>
        <w:bottom w:val="none" w:sz="0" w:space="0" w:color="auto"/>
        <w:right w:val="none" w:sz="0" w:space="0" w:color="auto"/>
      </w:divBdr>
    </w:div>
    <w:div w:id="198307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MZaQ/NL4Jcla+xN5a1SvA4X/A==">CgMxLjA4AHIhMTRvOWw0OWQwVEJRdENlMlQ3SHY1b3NZTng0X0RIeHRU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Darrell Cummings</cp:lastModifiedBy>
  <cp:revision>2</cp:revision>
  <dcterms:created xsi:type="dcterms:W3CDTF">2024-10-22T19:35:00Z</dcterms:created>
  <dcterms:modified xsi:type="dcterms:W3CDTF">2024-10-22T19:35:00Z</dcterms:modified>
</cp:coreProperties>
</file>