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3454E" w:rsidRDefault="0083454E">
      <w:pPr>
        <w:keepLines/>
        <w:pBdr>
          <w:top w:val="nil"/>
          <w:left w:val="nil"/>
          <w:bottom w:val="nil"/>
          <w:right w:val="nil"/>
          <w:between w:val="nil"/>
        </w:pBdr>
        <w:tabs>
          <w:tab w:val="right" w:pos="8640"/>
        </w:tabs>
        <w:ind w:left="720" w:hanging="720"/>
      </w:pPr>
    </w:p>
    <w:p w14:paraId="00000002" w14:textId="77777777" w:rsidR="0083454E" w:rsidRDefault="0083454E">
      <w:pPr>
        <w:pBdr>
          <w:top w:val="nil"/>
          <w:left w:val="nil"/>
          <w:bottom w:val="nil"/>
          <w:right w:val="nil"/>
          <w:between w:val="nil"/>
        </w:pBdr>
        <w:tabs>
          <w:tab w:val="right" w:pos="8640"/>
          <w:tab w:val="right" w:pos="8640"/>
        </w:tabs>
        <w:jc w:val="center"/>
        <w:rPr>
          <w:color w:val="000000"/>
        </w:rPr>
      </w:pPr>
    </w:p>
    <w:p w14:paraId="00000003" w14:textId="77777777" w:rsidR="0083454E" w:rsidRDefault="0083454E">
      <w:pPr>
        <w:pBdr>
          <w:top w:val="nil"/>
          <w:left w:val="nil"/>
          <w:bottom w:val="nil"/>
          <w:right w:val="nil"/>
          <w:between w:val="nil"/>
        </w:pBdr>
        <w:tabs>
          <w:tab w:val="right" w:pos="8640"/>
          <w:tab w:val="right" w:pos="8640"/>
        </w:tabs>
        <w:jc w:val="center"/>
        <w:rPr>
          <w:color w:val="000000"/>
        </w:rPr>
      </w:pPr>
    </w:p>
    <w:p w14:paraId="00000004" w14:textId="77777777" w:rsidR="0083454E" w:rsidRDefault="0083454E">
      <w:pPr>
        <w:pBdr>
          <w:top w:val="nil"/>
          <w:left w:val="nil"/>
          <w:bottom w:val="nil"/>
          <w:right w:val="nil"/>
          <w:between w:val="nil"/>
        </w:pBdr>
        <w:tabs>
          <w:tab w:val="right" w:pos="8640"/>
          <w:tab w:val="right" w:pos="8640"/>
        </w:tabs>
        <w:ind w:firstLine="0"/>
        <w:jc w:val="center"/>
        <w:rPr>
          <w:color w:val="000000"/>
        </w:rPr>
      </w:pPr>
    </w:p>
    <w:p w14:paraId="00000005" w14:textId="77777777" w:rsidR="0083454E" w:rsidRDefault="0083454E">
      <w:pPr>
        <w:pBdr>
          <w:top w:val="nil"/>
          <w:left w:val="nil"/>
          <w:bottom w:val="nil"/>
          <w:right w:val="nil"/>
          <w:between w:val="nil"/>
        </w:pBdr>
        <w:tabs>
          <w:tab w:val="right" w:pos="8640"/>
          <w:tab w:val="right" w:pos="8640"/>
        </w:tabs>
        <w:ind w:firstLine="0"/>
        <w:jc w:val="center"/>
        <w:rPr>
          <w:color w:val="000000"/>
        </w:rPr>
      </w:pPr>
    </w:p>
    <w:p w14:paraId="15974EDF" w14:textId="77777777" w:rsidR="00E82B0F" w:rsidRDefault="00E82B0F" w:rsidP="00E82B0F">
      <w:pPr>
        <w:rPr>
          <w:b/>
        </w:rPr>
      </w:pPr>
    </w:p>
    <w:p w14:paraId="68B9905C" w14:textId="77777777" w:rsidR="00E82B0F" w:rsidRDefault="00E82B0F" w:rsidP="00E82B0F">
      <w:pPr>
        <w:jc w:val="center"/>
      </w:pPr>
      <w:r>
        <w:t xml:space="preserve">COM 803-12: Hermeneutics and Communication </w:t>
      </w:r>
    </w:p>
    <w:p w14:paraId="00000009" w14:textId="5E7036B0" w:rsidR="0083454E" w:rsidRDefault="00E82B0F">
      <w:pPr>
        <w:spacing w:line="240" w:lineRule="auto"/>
        <w:ind w:firstLine="0"/>
        <w:jc w:val="center"/>
      </w:pPr>
      <w:r>
        <w:t>Sheri Dozier</w:t>
      </w:r>
    </w:p>
    <w:p w14:paraId="0000000A" w14:textId="77777777" w:rsidR="0083454E" w:rsidRDefault="0083454E">
      <w:pPr>
        <w:spacing w:line="240" w:lineRule="auto"/>
        <w:ind w:firstLine="0"/>
        <w:jc w:val="center"/>
      </w:pPr>
    </w:p>
    <w:p w14:paraId="0000000B" w14:textId="77777777" w:rsidR="0083454E" w:rsidRDefault="00E82B0F">
      <w:pPr>
        <w:spacing w:line="240" w:lineRule="auto"/>
        <w:ind w:firstLine="0"/>
        <w:jc w:val="center"/>
      </w:pPr>
      <w:r>
        <w:t>Omega Graduate School</w:t>
      </w:r>
    </w:p>
    <w:p w14:paraId="0000000C" w14:textId="77777777" w:rsidR="0083454E" w:rsidRDefault="0083454E">
      <w:pPr>
        <w:spacing w:line="240" w:lineRule="auto"/>
        <w:ind w:firstLine="0"/>
        <w:jc w:val="center"/>
      </w:pPr>
    </w:p>
    <w:p w14:paraId="0000000D" w14:textId="4C16500C" w:rsidR="0083454E" w:rsidRDefault="00E82B0F">
      <w:pPr>
        <w:spacing w:line="240" w:lineRule="auto"/>
        <w:ind w:firstLine="0"/>
        <w:jc w:val="center"/>
      </w:pPr>
      <w:r>
        <w:t>Date (</w:t>
      </w:r>
      <w:r w:rsidR="00853BD0">
        <w:t>October 3</w:t>
      </w:r>
      <w:r>
        <w:t>, 2024)</w:t>
      </w:r>
    </w:p>
    <w:p w14:paraId="0000000E" w14:textId="77777777" w:rsidR="0083454E" w:rsidRDefault="0083454E">
      <w:pPr>
        <w:spacing w:line="240" w:lineRule="auto"/>
        <w:ind w:firstLine="0"/>
        <w:jc w:val="center"/>
      </w:pPr>
    </w:p>
    <w:p w14:paraId="0000000F" w14:textId="77777777" w:rsidR="0083454E" w:rsidRDefault="0083454E">
      <w:pPr>
        <w:spacing w:line="240" w:lineRule="auto"/>
        <w:ind w:firstLine="0"/>
        <w:jc w:val="center"/>
      </w:pPr>
    </w:p>
    <w:p w14:paraId="00000010" w14:textId="77777777" w:rsidR="0083454E" w:rsidRDefault="0083454E">
      <w:pPr>
        <w:spacing w:line="240" w:lineRule="auto"/>
        <w:ind w:firstLine="0"/>
        <w:jc w:val="center"/>
      </w:pPr>
    </w:p>
    <w:p w14:paraId="00000011" w14:textId="77777777" w:rsidR="0083454E" w:rsidRDefault="0083454E">
      <w:pPr>
        <w:spacing w:line="240" w:lineRule="auto"/>
        <w:ind w:firstLine="0"/>
        <w:jc w:val="center"/>
      </w:pPr>
    </w:p>
    <w:p w14:paraId="00000012" w14:textId="77777777" w:rsidR="0083454E" w:rsidRDefault="0083454E">
      <w:pPr>
        <w:spacing w:line="240" w:lineRule="auto"/>
        <w:ind w:firstLine="0"/>
        <w:jc w:val="center"/>
      </w:pPr>
    </w:p>
    <w:p w14:paraId="00000013" w14:textId="77777777" w:rsidR="0083454E" w:rsidRDefault="00E82B0F">
      <w:pPr>
        <w:spacing w:line="240" w:lineRule="auto"/>
        <w:ind w:firstLine="0"/>
        <w:jc w:val="center"/>
      </w:pPr>
      <w:r>
        <w:t>Professor</w:t>
      </w:r>
    </w:p>
    <w:p w14:paraId="00000014" w14:textId="77777777" w:rsidR="0083454E" w:rsidRDefault="0083454E">
      <w:pPr>
        <w:spacing w:line="240" w:lineRule="auto"/>
        <w:ind w:firstLine="0"/>
        <w:jc w:val="center"/>
      </w:pPr>
    </w:p>
    <w:p w14:paraId="00000015" w14:textId="77777777" w:rsidR="0083454E" w:rsidRDefault="0083454E">
      <w:pPr>
        <w:spacing w:line="240" w:lineRule="auto"/>
        <w:ind w:firstLine="0"/>
        <w:jc w:val="center"/>
      </w:pPr>
    </w:p>
    <w:p w14:paraId="00000016" w14:textId="669D1880" w:rsidR="0083454E" w:rsidRDefault="00E82B0F">
      <w:pPr>
        <w:spacing w:line="240" w:lineRule="auto"/>
        <w:ind w:firstLine="0"/>
        <w:jc w:val="center"/>
      </w:pPr>
      <w:r>
        <w:t>Dr. James Strecker</w:t>
      </w:r>
    </w:p>
    <w:p w14:paraId="00000017" w14:textId="77777777" w:rsidR="0083454E" w:rsidRDefault="0083454E">
      <w:pPr>
        <w:pBdr>
          <w:top w:val="nil"/>
          <w:left w:val="nil"/>
          <w:bottom w:val="nil"/>
          <w:right w:val="nil"/>
          <w:between w:val="nil"/>
        </w:pBdr>
        <w:tabs>
          <w:tab w:val="right" w:pos="8640"/>
          <w:tab w:val="right" w:pos="8640"/>
        </w:tabs>
        <w:ind w:firstLine="0"/>
        <w:jc w:val="center"/>
      </w:pPr>
    </w:p>
    <w:p w14:paraId="00000018" w14:textId="77777777" w:rsidR="0083454E" w:rsidRDefault="00E82B0F">
      <w:pPr>
        <w:tabs>
          <w:tab w:val="right" w:pos="8640"/>
          <w:tab w:val="right" w:pos="8640"/>
        </w:tabs>
        <w:spacing w:line="240" w:lineRule="auto"/>
        <w:ind w:firstLine="0"/>
      </w:pPr>
      <w:r>
        <w:br w:type="page"/>
      </w:r>
    </w:p>
    <w:p w14:paraId="288B1CBA" w14:textId="77777777" w:rsidR="002727ED" w:rsidRPr="002727ED" w:rsidRDefault="002727ED" w:rsidP="007F04D5">
      <w:pPr>
        <w:tabs>
          <w:tab w:val="right" w:pos="8640"/>
          <w:tab w:val="right" w:pos="8640"/>
        </w:tabs>
        <w:ind w:firstLine="0"/>
        <w:jc w:val="center"/>
        <w:rPr>
          <w:b/>
          <w:bCs/>
        </w:rPr>
      </w:pPr>
      <w:r w:rsidRPr="002727ED">
        <w:rPr>
          <w:b/>
          <w:bCs/>
        </w:rPr>
        <w:lastRenderedPageBreak/>
        <w:t>Assignment #4 – Course Learning Journal</w:t>
      </w:r>
    </w:p>
    <w:p w14:paraId="7BD9C7D0" w14:textId="77777777" w:rsidR="002727ED" w:rsidRPr="002727ED" w:rsidRDefault="002727ED" w:rsidP="002727ED">
      <w:pPr>
        <w:tabs>
          <w:tab w:val="right" w:pos="8640"/>
          <w:tab w:val="right" w:pos="8640"/>
        </w:tabs>
        <w:ind w:firstLine="0"/>
      </w:pPr>
      <w:r w:rsidRPr="002727ED">
        <w:t>The journal is a written reflection of your learning journey while working in each course. The</w:t>
      </w:r>
    </w:p>
    <w:p w14:paraId="6CD368E7" w14:textId="77777777" w:rsidR="002727ED" w:rsidRPr="002727ED" w:rsidRDefault="002727ED" w:rsidP="002727ED">
      <w:pPr>
        <w:tabs>
          <w:tab w:val="right" w:pos="8640"/>
          <w:tab w:val="right" w:pos="8640"/>
        </w:tabs>
        <w:ind w:firstLine="0"/>
      </w:pPr>
      <w:r w:rsidRPr="002727ED">
        <w:t>Learning Journal integrates the essential elements of the course within your professional field of</w:t>
      </w:r>
    </w:p>
    <w:p w14:paraId="056C46F4" w14:textId="77777777" w:rsidR="002727ED" w:rsidRPr="002727ED" w:rsidRDefault="002727ED" w:rsidP="002727ED">
      <w:pPr>
        <w:tabs>
          <w:tab w:val="right" w:pos="8640"/>
          <w:tab w:val="right" w:pos="8640"/>
        </w:tabs>
        <w:ind w:firstLine="0"/>
      </w:pPr>
      <w:r w:rsidRPr="002727ED">
        <w:t>interest. The objective of the course journal is to produce a degree of acculturation, integrating</w:t>
      </w:r>
    </w:p>
    <w:p w14:paraId="25EABACF" w14:textId="77777777" w:rsidR="002727ED" w:rsidRPr="002727ED" w:rsidRDefault="002727ED" w:rsidP="002727ED">
      <w:pPr>
        <w:tabs>
          <w:tab w:val="right" w:pos="8640"/>
          <w:tab w:val="right" w:pos="8640"/>
        </w:tabs>
        <w:ind w:firstLine="0"/>
      </w:pPr>
      <w:r w:rsidRPr="002727ED">
        <w:t>new ideas into your existing knowledge of each course. This is also an opportunity to</w:t>
      </w:r>
    </w:p>
    <w:p w14:paraId="390D6B92" w14:textId="5628FD0A" w:rsidR="002727ED" w:rsidRPr="002727ED" w:rsidRDefault="002727ED" w:rsidP="002727ED">
      <w:pPr>
        <w:tabs>
          <w:tab w:val="right" w:pos="8640"/>
          <w:tab w:val="right" w:pos="8640"/>
        </w:tabs>
        <w:ind w:firstLine="0"/>
      </w:pPr>
      <w:r w:rsidRPr="002727ED">
        <w:t xml:space="preserve">communicate with your professor insights gained </w:t>
      </w:r>
      <w:r w:rsidR="007F04D5" w:rsidRPr="002727ED">
        <w:t>because of</w:t>
      </w:r>
      <w:r w:rsidRPr="002727ED">
        <w:t xml:space="preserve"> the course. The course</w:t>
      </w:r>
    </w:p>
    <w:p w14:paraId="52E487BF" w14:textId="77777777" w:rsidR="002727ED" w:rsidRDefault="002727ED" w:rsidP="002727ED">
      <w:pPr>
        <w:tabs>
          <w:tab w:val="right" w:pos="8640"/>
          <w:tab w:val="right" w:pos="8640"/>
        </w:tabs>
        <w:ind w:firstLine="0"/>
      </w:pPr>
      <w:r w:rsidRPr="002727ED">
        <w:t>learning journal should be 3-5 pages in length and should include the following sections:</w:t>
      </w:r>
    </w:p>
    <w:p w14:paraId="3F20AF7F" w14:textId="77777777" w:rsidR="007F04D5" w:rsidRPr="002727ED" w:rsidRDefault="007F04D5" w:rsidP="002727ED">
      <w:pPr>
        <w:tabs>
          <w:tab w:val="right" w:pos="8640"/>
          <w:tab w:val="right" w:pos="8640"/>
        </w:tabs>
        <w:ind w:firstLine="0"/>
      </w:pPr>
    </w:p>
    <w:p w14:paraId="24387DB6" w14:textId="77777777" w:rsidR="002727ED" w:rsidRPr="002727ED" w:rsidRDefault="002727ED" w:rsidP="002727ED">
      <w:pPr>
        <w:tabs>
          <w:tab w:val="right" w:pos="8640"/>
          <w:tab w:val="right" w:pos="8640"/>
        </w:tabs>
        <w:ind w:firstLine="0"/>
      </w:pPr>
      <w:r w:rsidRPr="002727ED">
        <w:t>1.</w:t>
      </w:r>
      <w:r w:rsidRPr="002727ED">
        <w:rPr>
          <w:b/>
          <w:bCs/>
        </w:rPr>
        <w:t xml:space="preserve"> Introduction</w:t>
      </w:r>
      <w:r w:rsidRPr="002727ED">
        <w:t xml:space="preserve"> –Summarize the intent of the course, how it fits into the graduate</w:t>
      </w:r>
    </w:p>
    <w:p w14:paraId="263B61FF" w14:textId="338F8D37" w:rsidR="002727ED" w:rsidRPr="002727ED" w:rsidRDefault="002727ED" w:rsidP="002727ED">
      <w:pPr>
        <w:tabs>
          <w:tab w:val="right" w:pos="8640"/>
          <w:tab w:val="right" w:pos="8640"/>
        </w:tabs>
        <w:ind w:firstLine="0"/>
      </w:pPr>
      <w:r w:rsidRPr="002727ED">
        <w:t>program and the relevance of its position in the curricular sequence.</w:t>
      </w:r>
    </w:p>
    <w:p w14:paraId="4F2B33ED" w14:textId="77777777" w:rsidR="002727ED" w:rsidRPr="002727ED" w:rsidRDefault="002727ED" w:rsidP="002727ED">
      <w:pPr>
        <w:tabs>
          <w:tab w:val="right" w:pos="8640"/>
          <w:tab w:val="right" w:pos="8640"/>
        </w:tabs>
        <w:ind w:firstLine="0"/>
      </w:pPr>
      <w:r w:rsidRPr="002727ED">
        <w:t xml:space="preserve">2. </w:t>
      </w:r>
      <w:r w:rsidRPr="002727ED">
        <w:rPr>
          <w:b/>
          <w:bCs/>
        </w:rPr>
        <w:t>Personal Growth</w:t>
      </w:r>
      <w:r w:rsidRPr="002727ED">
        <w:t xml:space="preserve"> - Describe your personal growth–how the course stretched or</w:t>
      </w:r>
    </w:p>
    <w:p w14:paraId="4773DF18" w14:textId="77777777" w:rsidR="002727ED" w:rsidRPr="002727ED" w:rsidRDefault="002727ED" w:rsidP="002727ED">
      <w:pPr>
        <w:tabs>
          <w:tab w:val="right" w:pos="8640"/>
          <w:tab w:val="right" w:pos="8640"/>
        </w:tabs>
        <w:ind w:firstLine="0"/>
      </w:pPr>
      <w:r w:rsidRPr="002727ED">
        <w:t>challenged you– and your progress in mastery of course content and skills during</w:t>
      </w:r>
    </w:p>
    <w:p w14:paraId="434266F2" w14:textId="77777777" w:rsidR="002727ED" w:rsidRPr="002727ED" w:rsidRDefault="002727ED" w:rsidP="002727ED">
      <w:pPr>
        <w:tabs>
          <w:tab w:val="right" w:pos="8640"/>
          <w:tab w:val="right" w:pos="8640"/>
        </w:tabs>
        <w:ind w:firstLine="0"/>
      </w:pPr>
      <w:r w:rsidRPr="002727ED">
        <w:t>the week and through subsequent readings – what new insights or skills you gained.</w:t>
      </w:r>
    </w:p>
    <w:p w14:paraId="657439D6" w14:textId="77777777" w:rsidR="002727ED" w:rsidRPr="002727ED" w:rsidRDefault="002727ED" w:rsidP="002727ED">
      <w:pPr>
        <w:tabs>
          <w:tab w:val="right" w:pos="8640"/>
          <w:tab w:val="right" w:pos="8640"/>
        </w:tabs>
        <w:ind w:firstLine="0"/>
      </w:pPr>
      <w:r w:rsidRPr="002727ED">
        <w:t xml:space="preserve">3. </w:t>
      </w:r>
      <w:r w:rsidRPr="002727ED">
        <w:rPr>
          <w:b/>
          <w:bCs/>
        </w:rPr>
        <w:t>Reflective Entry</w:t>
      </w:r>
      <w:r w:rsidRPr="002727ED">
        <w:t xml:space="preserve"> - Add a reflective entry that describes the contextualization (or</w:t>
      </w:r>
    </w:p>
    <w:p w14:paraId="36DBC479" w14:textId="77777777" w:rsidR="002727ED" w:rsidRPr="002727ED" w:rsidRDefault="002727ED" w:rsidP="002727ED">
      <w:pPr>
        <w:tabs>
          <w:tab w:val="right" w:pos="8640"/>
          <w:tab w:val="right" w:pos="8640"/>
        </w:tabs>
        <w:ind w:firstLine="0"/>
      </w:pPr>
      <w:r w:rsidRPr="002727ED">
        <w:t>adaptation and relevant application) of new learning in your professional field.</w:t>
      </w:r>
    </w:p>
    <w:p w14:paraId="280D27DB" w14:textId="77777777" w:rsidR="002727ED" w:rsidRPr="002727ED" w:rsidRDefault="002727ED" w:rsidP="002727ED">
      <w:pPr>
        <w:tabs>
          <w:tab w:val="right" w:pos="8640"/>
          <w:tab w:val="right" w:pos="8640"/>
        </w:tabs>
        <w:ind w:firstLine="0"/>
      </w:pPr>
      <w:r w:rsidRPr="002727ED">
        <w:t>What questions or concerns have surfaced about your professional field as a result</w:t>
      </w:r>
    </w:p>
    <w:p w14:paraId="1BBEC47E" w14:textId="77777777" w:rsidR="002727ED" w:rsidRPr="002727ED" w:rsidRDefault="002727ED" w:rsidP="002727ED">
      <w:pPr>
        <w:tabs>
          <w:tab w:val="right" w:pos="8640"/>
          <w:tab w:val="right" w:pos="8640"/>
        </w:tabs>
        <w:ind w:firstLine="0"/>
        <w:rPr>
          <w:b/>
          <w:bCs/>
        </w:rPr>
      </w:pPr>
      <w:r w:rsidRPr="002727ED">
        <w:t xml:space="preserve">of </w:t>
      </w:r>
      <w:r w:rsidRPr="002727ED">
        <w:rPr>
          <w:b/>
          <w:bCs/>
        </w:rPr>
        <w:t>your study?</w:t>
      </w:r>
    </w:p>
    <w:p w14:paraId="0084D7A4" w14:textId="77777777" w:rsidR="002727ED" w:rsidRPr="002727ED" w:rsidRDefault="002727ED" w:rsidP="002727ED">
      <w:pPr>
        <w:tabs>
          <w:tab w:val="right" w:pos="8640"/>
          <w:tab w:val="right" w:pos="8640"/>
        </w:tabs>
        <w:ind w:firstLine="0"/>
      </w:pPr>
      <w:r w:rsidRPr="002727ED">
        <w:rPr>
          <w:b/>
          <w:bCs/>
        </w:rPr>
        <w:t>4. Conclusion</w:t>
      </w:r>
      <w:r w:rsidRPr="002727ED">
        <w:t xml:space="preserve"> – Evaluate the effectiveness of the course in meeting your professional,</w:t>
      </w:r>
    </w:p>
    <w:p w14:paraId="03515518" w14:textId="77777777" w:rsidR="002727ED" w:rsidRPr="002727ED" w:rsidRDefault="002727ED" w:rsidP="002727ED">
      <w:pPr>
        <w:tabs>
          <w:tab w:val="right" w:pos="8640"/>
          <w:tab w:val="right" w:pos="8640"/>
        </w:tabs>
        <w:ind w:firstLine="0"/>
      </w:pPr>
      <w:r w:rsidRPr="002727ED">
        <w:t>religious, and educational goals.</w:t>
      </w:r>
    </w:p>
    <w:p w14:paraId="0000001B" w14:textId="77777777" w:rsidR="0083454E" w:rsidRDefault="0083454E" w:rsidP="002727ED">
      <w:pPr>
        <w:tabs>
          <w:tab w:val="right" w:pos="8640"/>
          <w:tab w:val="right" w:pos="8640"/>
        </w:tabs>
        <w:ind w:firstLine="0"/>
      </w:pPr>
    </w:p>
    <w:p w14:paraId="0000001C" w14:textId="77777777" w:rsidR="0083454E" w:rsidRDefault="0083454E">
      <w:pPr>
        <w:tabs>
          <w:tab w:val="right" w:pos="8640"/>
          <w:tab w:val="right" w:pos="8640"/>
        </w:tabs>
      </w:pPr>
    </w:p>
    <w:p w14:paraId="0000001D" w14:textId="77777777" w:rsidR="0083454E" w:rsidRDefault="0083454E">
      <w:pPr>
        <w:tabs>
          <w:tab w:val="right" w:pos="8640"/>
          <w:tab w:val="right" w:pos="8640"/>
        </w:tabs>
      </w:pPr>
    </w:p>
    <w:p w14:paraId="0000001E" w14:textId="77777777" w:rsidR="0083454E" w:rsidRDefault="0083454E">
      <w:pPr>
        <w:tabs>
          <w:tab w:val="right" w:pos="8640"/>
          <w:tab w:val="right" w:pos="8640"/>
        </w:tabs>
      </w:pPr>
    </w:p>
    <w:p w14:paraId="0000001F" w14:textId="77777777" w:rsidR="0083454E" w:rsidRDefault="0083454E">
      <w:pPr>
        <w:tabs>
          <w:tab w:val="right" w:pos="8640"/>
          <w:tab w:val="right" w:pos="8640"/>
        </w:tabs>
      </w:pPr>
    </w:p>
    <w:p w14:paraId="415EF356" w14:textId="77777777" w:rsidR="002727ED" w:rsidRPr="002727ED" w:rsidRDefault="002727ED" w:rsidP="002727ED">
      <w:pPr>
        <w:tabs>
          <w:tab w:val="right" w:pos="8640"/>
          <w:tab w:val="right" w:pos="8640"/>
        </w:tabs>
      </w:pPr>
      <w:r w:rsidRPr="002727ED">
        <w:rPr>
          <w:b/>
          <w:bCs/>
        </w:rPr>
        <w:t>Learning Journal: Communication and Hermeneutics in Social Leadership</w:t>
      </w:r>
    </w:p>
    <w:p w14:paraId="72AA0367" w14:textId="77777777" w:rsidR="002727ED" w:rsidRPr="002727ED" w:rsidRDefault="002727ED" w:rsidP="002727ED">
      <w:pPr>
        <w:tabs>
          <w:tab w:val="right" w:pos="8640"/>
          <w:tab w:val="right" w:pos="8640"/>
        </w:tabs>
      </w:pPr>
      <w:r w:rsidRPr="002727ED">
        <w:rPr>
          <w:b/>
          <w:bCs/>
        </w:rPr>
        <w:t>Introduction</w:t>
      </w:r>
    </w:p>
    <w:p w14:paraId="7F518C76" w14:textId="3466837B" w:rsidR="002727ED" w:rsidRPr="002727ED" w:rsidRDefault="002727ED" w:rsidP="002727ED">
      <w:pPr>
        <w:tabs>
          <w:tab w:val="right" w:pos="8640"/>
          <w:tab w:val="right" w:pos="8640"/>
        </w:tabs>
      </w:pPr>
      <w:r w:rsidRPr="002727ED">
        <w:t>Welcome to my journey through the fascinating world of communication and hermeneutics! This course has been an absolute gem in my doctoral program in Social Leadership. Picture this: a vibrant tapestry of language, culture, and context, all interwoven to help leaders like me</w:t>
      </w:r>
      <w:r w:rsidR="007F04D5">
        <w:t xml:space="preserve"> </w:t>
      </w:r>
      <w:r w:rsidRPr="002727ED">
        <w:t>especially Black women navigating the often-</w:t>
      </w:r>
      <w:commentRangeStart w:id="0"/>
      <w:r w:rsidRPr="002727ED">
        <w:t>turbulent waters of the workforce. This course is strategically nestled within my program, and it feels like the secret ingredient in a recipe that enhances leadership abilities</w:t>
      </w:r>
      <w:commentRangeEnd w:id="0"/>
      <w:r w:rsidR="00715B18">
        <w:rPr>
          <w:rStyle w:val="CommentReference"/>
        </w:rPr>
        <w:commentReference w:id="0"/>
      </w:r>
      <w:r w:rsidRPr="002727ED">
        <w:t>. It’s all about fostering better communication, interpreting social dynamics, and developing a keen cultural awareness. As I gear up to be a future leader, mastering these concepts feels like finding the magical key to unlock the door to effective social change and meaningful contributions in my professional realm. And let’s not forget the thrill of hermeneutics in leadership</w:t>
      </w:r>
      <w:r w:rsidR="007F04D5">
        <w:t xml:space="preserve"> </w:t>
      </w:r>
      <w:r w:rsidRPr="002727ED">
        <w:t>it’s the lens through which leaders interpret the labyrinth of social and organizational environments, paving the way for inclusive and equitable workplaces!</w:t>
      </w:r>
    </w:p>
    <w:p w14:paraId="7686896B" w14:textId="77777777" w:rsidR="002727ED" w:rsidRPr="002727ED" w:rsidRDefault="002727ED" w:rsidP="002727ED">
      <w:pPr>
        <w:tabs>
          <w:tab w:val="right" w:pos="8640"/>
          <w:tab w:val="right" w:pos="8640"/>
        </w:tabs>
      </w:pPr>
      <w:r w:rsidRPr="002727ED">
        <w:rPr>
          <w:b/>
          <w:bCs/>
        </w:rPr>
        <w:t>Personal Growth</w:t>
      </w:r>
    </w:p>
    <w:p w14:paraId="2252C622" w14:textId="271A8F1E" w:rsidR="002727ED" w:rsidRPr="002727ED" w:rsidRDefault="002727ED" w:rsidP="002727ED">
      <w:pPr>
        <w:tabs>
          <w:tab w:val="right" w:pos="8640"/>
          <w:tab w:val="right" w:pos="8640"/>
        </w:tabs>
      </w:pPr>
      <w:r w:rsidRPr="002727ED">
        <w:t>Oh, what a transformative experience this course has been! It has propelled me into a whirlwind of growth, both academically and personally, as I navigate my leadership journey. Before diving into this course, I was blissfully unaware of hermeneutics</w:t>
      </w:r>
      <w:r w:rsidR="007F04D5">
        <w:t xml:space="preserve"> </w:t>
      </w:r>
      <w:r w:rsidRPr="002727ED">
        <w:t>it was like trying to dance without music! But now, it stands as a cornerstone of my understanding of communication within the intricate web of social systems. As a Black woman with aspirations of leadership, learning to decode workplace dynamics has been eye-opening.</w:t>
      </w:r>
    </w:p>
    <w:p w14:paraId="5C87CE5B" w14:textId="77777777" w:rsidR="002727ED" w:rsidRPr="002727ED" w:rsidRDefault="002727ED" w:rsidP="002727ED">
      <w:pPr>
        <w:tabs>
          <w:tab w:val="right" w:pos="8640"/>
          <w:tab w:val="right" w:pos="8640"/>
        </w:tabs>
      </w:pPr>
      <w:r w:rsidRPr="002727ED">
        <w:lastRenderedPageBreak/>
        <w:t>One of the most profound aspects of my growth has been developing a critical lens through which to view the world. I’ve gained valuable skills in deconstructing biases and analyzing the sneaky ways systemic barriers pop up in communication. The course has taught me that every conversation has layers, and understanding these layers is crucial for effective leadership. I’ve learned to listen actively, not just to words but to the emotions and contexts behind them. This has allowed me to create a more inclusive environment where diverse voices are valued and heard.</w:t>
      </w:r>
    </w:p>
    <w:p w14:paraId="61046840" w14:textId="003ECE04" w:rsidR="002727ED" w:rsidRPr="002727ED" w:rsidRDefault="002727ED" w:rsidP="002727ED">
      <w:pPr>
        <w:tabs>
          <w:tab w:val="right" w:pos="8640"/>
          <w:tab w:val="right" w:pos="8640"/>
        </w:tabs>
      </w:pPr>
      <w:r w:rsidRPr="002727ED">
        <w:t>Thanks to hermeneutics, I’ve developed a sharper insight into how leaders can craft narratives that spark positive change in diverse work environments. It's like being handed a magic wand to shift perspectives and challenge the status quo! I now recognize the power of storytelling in leadership</w:t>
      </w:r>
      <w:r w:rsidR="007F04D5">
        <w:t xml:space="preserve"> </w:t>
      </w:r>
      <w:r w:rsidRPr="002727ED">
        <w:t>how narratives can inspire, connect, and drive action. This realization has not only enriched my understanding but has also fueled my desire to harness this power in my future endeavors.</w:t>
      </w:r>
    </w:p>
    <w:p w14:paraId="01204E5F" w14:textId="77777777" w:rsidR="002727ED" w:rsidRPr="002727ED" w:rsidRDefault="002727ED" w:rsidP="002727ED">
      <w:pPr>
        <w:tabs>
          <w:tab w:val="right" w:pos="8640"/>
          <w:tab w:val="right" w:pos="8640"/>
        </w:tabs>
      </w:pPr>
      <w:r w:rsidRPr="002727ED">
        <w:rPr>
          <w:b/>
          <w:bCs/>
        </w:rPr>
        <w:t>Reflective Entry</w:t>
      </w:r>
    </w:p>
    <w:p w14:paraId="4F6B544C" w14:textId="77777777" w:rsidR="002727ED" w:rsidRPr="002727ED" w:rsidRDefault="002727ED" w:rsidP="002727ED">
      <w:pPr>
        <w:tabs>
          <w:tab w:val="right" w:pos="8640"/>
          <w:tab w:val="right" w:pos="8640"/>
        </w:tabs>
      </w:pPr>
      <w:r w:rsidRPr="002727ED">
        <w:t>Reflecting on my professional interests, I can’t help but smile at how transformative this course has been. One of the most powerful insights I gleaned is the sheer power of interpretation in leadership, especially for Black women who often find themselves juggling both racial and gender biases. It’s like being a tightrope walker, skillfully balancing the demands of leadership while navigating the complexities of identity. Understanding how communication mirrors power dynamics has completely reshaped my approach to leadership.</w:t>
      </w:r>
    </w:p>
    <w:p w14:paraId="638DD3E1" w14:textId="77777777" w:rsidR="002727ED" w:rsidRPr="002727ED" w:rsidRDefault="002727ED" w:rsidP="002727ED">
      <w:pPr>
        <w:tabs>
          <w:tab w:val="right" w:pos="8640"/>
          <w:tab w:val="right" w:pos="8640"/>
        </w:tabs>
      </w:pPr>
      <w:r w:rsidRPr="002727ED">
        <w:t xml:space="preserve">Now, I see that my role involves not just clear communication but also the bold act of interpreting and challenging the existing narratives that swirl around us. This revelation has ignited a spark in me to think about how I can uplift and mentor other Black women on their </w:t>
      </w:r>
      <w:r w:rsidRPr="002727ED">
        <w:lastRenderedPageBreak/>
        <w:t>professional journeys. I want to create spaces where their voices are not just heard but celebrated, where their brilliance shines bright and is respected!</w:t>
      </w:r>
    </w:p>
    <w:p w14:paraId="53065619" w14:textId="77777777" w:rsidR="002727ED" w:rsidRPr="002727ED" w:rsidRDefault="002727ED" w:rsidP="002727ED">
      <w:pPr>
        <w:tabs>
          <w:tab w:val="right" w:pos="8640"/>
          <w:tab w:val="right" w:pos="8640"/>
        </w:tabs>
      </w:pPr>
      <w:r w:rsidRPr="002727ED">
        <w:t>In my reflections, I have come to understand that mentorship is not merely a transfer of knowledge; it’s about fostering a culture of support and empowerment. I aspire to be a leader who not only advocates for equity but also actively participates in dismantling the barriers that hinder progress. By embracing the principles of hermeneutics, I can guide others in interpreting their own experiences and leveraging their unique perspectives to effect change.</w:t>
      </w:r>
    </w:p>
    <w:p w14:paraId="3521E47C" w14:textId="77777777" w:rsidR="002727ED" w:rsidRPr="002727ED" w:rsidRDefault="002727ED" w:rsidP="002727ED">
      <w:pPr>
        <w:tabs>
          <w:tab w:val="right" w:pos="8640"/>
          <w:tab w:val="right" w:pos="8640"/>
        </w:tabs>
      </w:pPr>
      <w:r w:rsidRPr="002727ED">
        <w:t>As I continue this journey, I am reminded of the importance of self-awareness. Understanding my own biases and the lens through which I view the world is crucial in my development as a leader. The course has encouraged me to engage in continuous reflection, allowing me to grow and adapt in response to the ever-evolving social landscape.</w:t>
      </w:r>
    </w:p>
    <w:p w14:paraId="704735FF" w14:textId="77777777" w:rsidR="002727ED" w:rsidRPr="002727ED" w:rsidRDefault="002727ED" w:rsidP="002727ED">
      <w:pPr>
        <w:tabs>
          <w:tab w:val="right" w:pos="8640"/>
          <w:tab w:val="right" w:pos="8640"/>
        </w:tabs>
      </w:pPr>
      <w:r w:rsidRPr="002727ED">
        <w:rPr>
          <w:b/>
          <w:bCs/>
        </w:rPr>
        <w:t>Conclusion</w:t>
      </w:r>
    </w:p>
    <w:p w14:paraId="76EF6661" w14:textId="77777777" w:rsidR="002727ED" w:rsidRPr="002727ED" w:rsidRDefault="002727ED" w:rsidP="002727ED">
      <w:pPr>
        <w:tabs>
          <w:tab w:val="right" w:pos="8640"/>
          <w:tab w:val="right" w:pos="8640"/>
        </w:tabs>
      </w:pPr>
      <w:r w:rsidRPr="002727ED">
        <w:t>As I wrap up this reflective journey, I can confidently say that the course on communication and hermeneutics has been a magical alignment of my professional, religious, and educational goals. It has deepened my understanding of leadership within the intricate fabric of social structures and equipped me with essential skills to interpret and navigate the unique challenges Black women face in leadership roles.</w:t>
      </w:r>
    </w:p>
    <w:p w14:paraId="5937830F" w14:textId="77777777" w:rsidR="002727ED" w:rsidRPr="002727ED" w:rsidRDefault="002727ED" w:rsidP="002727ED">
      <w:pPr>
        <w:tabs>
          <w:tab w:val="right" w:pos="8640"/>
          <w:tab w:val="right" w:pos="8640"/>
        </w:tabs>
      </w:pPr>
      <w:commentRangeStart w:id="1"/>
      <w:r w:rsidRPr="002727ED">
        <w:t xml:space="preserve">This course has empowered me to embrace the challenge of confronting systemic biases head-on. </w:t>
      </w:r>
      <w:commentRangeEnd w:id="1"/>
      <w:r w:rsidR="00715B18">
        <w:rPr>
          <w:rStyle w:val="CommentReference"/>
        </w:rPr>
        <w:commentReference w:id="1"/>
      </w:r>
      <w:r w:rsidRPr="002727ED">
        <w:t>I am now more equipped to engage in meaningful dialogues that promote understanding and collaboration. With these tools in my toolkit, I’m ready to step into the world as a social leader committed to equity and inclusion, fueled by passion and purpose.</w:t>
      </w:r>
    </w:p>
    <w:p w14:paraId="41ABBEF9" w14:textId="2676FB62" w:rsidR="002727ED" w:rsidRPr="002727ED" w:rsidRDefault="002727ED" w:rsidP="002727ED">
      <w:pPr>
        <w:tabs>
          <w:tab w:val="right" w:pos="8640"/>
          <w:tab w:val="right" w:pos="8640"/>
        </w:tabs>
      </w:pPr>
      <w:r w:rsidRPr="002727ED">
        <w:t>Here’s to the journey ahead</w:t>
      </w:r>
      <w:r w:rsidR="007F04D5">
        <w:t xml:space="preserve"> </w:t>
      </w:r>
      <w:r w:rsidRPr="002727ED">
        <w:t xml:space="preserve">let’s make it a vibrant one! I look forward to applying the insights gained from this course in my future leadership endeavors, knowing that effective </w:t>
      </w:r>
      <w:r w:rsidRPr="002727ED">
        <w:lastRenderedPageBreak/>
        <w:t>communication and thoughtful interpretation are vital in creating spaces where everyone can thrive. My commitment to uplifting others, championing diversity, and fostering inclusive environments will guide my path as I continue to learn, grow, and lead.</w:t>
      </w:r>
    </w:p>
    <w:p w14:paraId="00000020" w14:textId="77777777" w:rsidR="0083454E" w:rsidRDefault="0083454E">
      <w:pPr>
        <w:tabs>
          <w:tab w:val="right" w:pos="8640"/>
          <w:tab w:val="right" w:pos="8640"/>
        </w:tabs>
      </w:pPr>
    </w:p>
    <w:p w14:paraId="00000021" w14:textId="77777777" w:rsidR="0083454E" w:rsidRDefault="0083454E">
      <w:pPr>
        <w:tabs>
          <w:tab w:val="right" w:pos="8640"/>
          <w:tab w:val="right" w:pos="8640"/>
        </w:tabs>
      </w:pPr>
    </w:p>
    <w:p w14:paraId="0000002D" w14:textId="77777777" w:rsidR="0083454E" w:rsidRDefault="0083454E" w:rsidP="00E82B0F">
      <w:pPr>
        <w:tabs>
          <w:tab w:val="right" w:pos="8640"/>
          <w:tab w:val="right" w:pos="8640"/>
        </w:tabs>
        <w:ind w:firstLine="0"/>
      </w:pPr>
    </w:p>
    <w:sectPr w:rsidR="0083454E">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m Strecker" w:date="2024-10-03T11:10:00Z" w:initials="JS">
    <w:p w14:paraId="158CCEEF" w14:textId="77777777" w:rsidR="00715B18" w:rsidRDefault="00715B18" w:rsidP="00715B18">
      <w:r>
        <w:rPr>
          <w:rStyle w:val="CommentReference"/>
        </w:rPr>
        <w:annotationRef/>
      </w:r>
      <w:r>
        <w:rPr>
          <w:sz w:val="20"/>
          <w:szCs w:val="20"/>
        </w:rPr>
        <w:t>Great insight!</w:t>
      </w:r>
    </w:p>
  </w:comment>
  <w:comment w:id="1" w:author="Jim Strecker" w:date="2024-10-03T11:18:00Z" w:initials="JS">
    <w:p w14:paraId="565ADBE0" w14:textId="77777777" w:rsidR="00715B18" w:rsidRDefault="00715B18" w:rsidP="00715B18">
      <w:r>
        <w:rPr>
          <w:rStyle w:val="CommentReference"/>
        </w:rPr>
        <w:annotationRef/>
      </w:r>
      <w:r>
        <w:rPr>
          <w:sz w:val="20"/>
          <w:szCs w:val="20"/>
        </w:rPr>
        <w:t xml:space="preserve">I listened to a book while traveling recently: The Paradise King by Blaine Eldredge. In it, he defines iniquity as an ongoing immoral practice. In doing this, Blaine distinguishes between sins (rebellious acts) and iniquity (systems of injustice or oppression). I like his distinction since, in Christ, we are free from sin and iniquity. How do we address wrong actions and the systems of oppression our actions create and maintain?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8CCEEF" w15:done="0"/>
  <w15:commentEx w15:paraId="565ADB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7A1F38" w16cex:dateUtc="2024-10-03T16:10:00Z"/>
  <w16cex:commentExtensible w16cex:durableId="0343AB0E" w16cex:dateUtc="2024-10-03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8CCEEF" w16cid:durableId="1E7A1F38"/>
  <w16cid:commentId w16cid:paraId="565ADBE0" w16cid:durableId="0343AB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830E4" w14:textId="77777777" w:rsidR="00DF5BC9" w:rsidRDefault="00DF5BC9">
      <w:pPr>
        <w:spacing w:line="240" w:lineRule="auto"/>
      </w:pPr>
      <w:r>
        <w:separator/>
      </w:r>
    </w:p>
  </w:endnote>
  <w:endnote w:type="continuationSeparator" w:id="0">
    <w:p w14:paraId="026E42DC" w14:textId="77777777" w:rsidR="00DF5BC9" w:rsidRDefault="00DF5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D340F" w14:textId="77777777" w:rsidR="00DF5BC9" w:rsidRDefault="00DF5BC9">
      <w:pPr>
        <w:spacing w:line="240" w:lineRule="auto"/>
      </w:pPr>
      <w:r>
        <w:separator/>
      </w:r>
    </w:p>
  </w:footnote>
  <w:footnote w:type="continuationSeparator" w:id="0">
    <w:p w14:paraId="76902AF6" w14:textId="77777777" w:rsidR="00DF5BC9" w:rsidRDefault="00DF5B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133DC959" w:rsidR="0083454E" w:rsidRDefault="00E82B0F">
    <w:pPr>
      <w:pBdr>
        <w:top w:val="nil"/>
        <w:left w:val="nil"/>
        <w:bottom w:val="nil"/>
        <w:right w:val="nil"/>
        <w:between w:val="nil"/>
      </w:pBdr>
      <w:tabs>
        <w:tab w:val="right" w:pos="8640"/>
        <w:tab w:val="right" w:pos="9360"/>
      </w:tabs>
      <w:ind w:firstLine="0"/>
      <w:rPr>
        <w:color w:val="000000"/>
      </w:rPr>
    </w:pPr>
    <w:r>
      <w:rPr>
        <w:rFonts w:ascii="Arial" w:eastAsia="Arial" w:hAnsi="Arial" w:cs="Arial"/>
        <w:color w:val="000000"/>
        <w:sz w:val="16"/>
        <w:szCs w:val="16"/>
      </w:rPr>
      <w:t>Sheri Dozier</w:t>
    </w:r>
    <w:r>
      <w:rPr>
        <w:rFonts w:ascii="Arial" w:eastAsia="Arial" w:hAnsi="Arial" w:cs="Arial"/>
        <w:sz w:val="16"/>
        <w:szCs w:val="16"/>
      </w:rPr>
      <w:t xml:space="preserve">, </w:t>
    </w:r>
    <w:r>
      <w:rPr>
        <w:rFonts w:ascii="Arial" w:eastAsia="Arial" w:hAnsi="Arial" w:cs="Arial"/>
        <w:color w:val="000000"/>
        <w:sz w:val="16"/>
        <w:szCs w:val="16"/>
      </w:rPr>
      <w:t>#COM 803-12, Hermeneutics and Communication, Assignment #</w:t>
    </w:r>
    <w:r w:rsidR="002727ED">
      <w:rPr>
        <w:rFonts w:ascii="Arial" w:eastAsia="Arial" w:hAnsi="Arial" w:cs="Arial"/>
        <w:color w:val="000000"/>
        <w:sz w:val="16"/>
        <w:szCs w:val="16"/>
      </w:rPr>
      <w:t>4</w:t>
    </w:r>
    <w:r>
      <w:rPr>
        <w:rFonts w:ascii="Arial" w:eastAsia="Arial" w:hAnsi="Arial" w:cs="Arial"/>
        <w:color w:val="000000"/>
        <w:sz w:val="16"/>
        <w:szCs w:val="16"/>
      </w:rPr>
      <w:t>, Date (</w:t>
    </w:r>
    <w:r w:rsidR="002727ED">
      <w:rPr>
        <w:rFonts w:ascii="Arial" w:eastAsia="Arial" w:hAnsi="Arial" w:cs="Arial"/>
        <w:color w:val="000000"/>
        <w:sz w:val="16"/>
        <w:szCs w:val="16"/>
      </w:rPr>
      <w:t>10/05/2024</w:t>
    </w:r>
    <w:r>
      <w:rPr>
        <w:rFonts w:ascii="Arial" w:eastAsia="Arial" w:hAnsi="Arial" w:cs="Arial"/>
        <w:color w:val="000000"/>
        <w:sz w:val="16"/>
        <w:szCs w:val="16"/>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4E"/>
    <w:rsid w:val="000E6BA0"/>
    <w:rsid w:val="002727ED"/>
    <w:rsid w:val="00715B18"/>
    <w:rsid w:val="007F04D5"/>
    <w:rsid w:val="0083454E"/>
    <w:rsid w:val="00853BD0"/>
    <w:rsid w:val="00A55B40"/>
    <w:rsid w:val="00B243AF"/>
    <w:rsid w:val="00B5202F"/>
    <w:rsid w:val="00BE571B"/>
    <w:rsid w:val="00C80B98"/>
    <w:rsid w:val="00DF5BC9"/>
    <w:rsid w:val="00E82B0F"/>
    <w:rsid w:val="00EC1D12"/>
    <w:rsid w:val="00F3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5B99"/>
  <w15:docId w15:val="{CC7ACFA0-FB31-4A43-89BD-14D35568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0636">
      <w:bodyDiv w:val="1"/>
      <w:marLeft w:val="0"/>
      <w:marRight w:val="0"/>
      <w:marTop w:val="0"/>
      <w:marBottom w:val="0"/>
      <w:divBdr>
        <w:top w:val="none" w:sz="0" w:space="0" w:color="auto"/>
        <w:left w:val="none" w:sz="0" w:space="0" w:color="auto"/>
        <w:bottom w:val="none" w:sz="0" w:space="0" w:color="auto"/>
        <w:right w:val="none" w:sz="0" w:space="0" w:color="auto"/>
      </w:divBdr>
      <w:divsChild>
        <w:div w:id="1211376589">
          <w:marLeft w:val="0"/>
          <w:marRight w:val="0"/>
          <w:marTop w:val="0"/>
          <w:marBottom w:val="0"/>
          <w:divBdr>
            <w:top w:val="none" w:sz="0" w:space="0" w:color="auto"/>
            <w:left w:val="none" w:sz="0" w:space="0" w:color="auto"/>
            <w:bottom w:val="none" w:sz="0" w:space="0" w:color="auto"/>
            <w:right w:val="none" w:sz="0" w:space="0" w:color="auto"/>
          </w:divBdr>
        </w:div>
      </w:divsChild>
    </w:div>
    <w:div w:id="138116413">
      <w:bodyDiv w:val="1"/>
      <w:marLeft w:val="0"/>
      <w:marRight w:val="0"/>
      <w:marTop w:val="0"/>
      <w:marBottom w:val="0"/>
      <w:divBdr>
        <w:top w:val="none" w:sz="0" w:space="0" w:color="auto"/>
        <w:left w:val="none" w:sz="0" w:space="0" w:color="auto"/>
        <w:bottom w:val="none" w:sz="0" w:space="0" w:color="auto"/>
        <w:right w:val="none" w:sz="0" w:space="0" w:color="auto"/>
      </w:divBdr>
      <w:divsChild>
        <w:div w:id="717172196">
          <w:marLeft w:val="0"/>
          <w:marRight w:val="0"/>
          <w:marTop w:val="0"/>
          <w:marBottom w:val="0"/>
          <w:divBdr>
            <w:top w:val="none" w:sz="0" w:space="0" w:color="auto"/>
            <w:left w:val="none" w:sz="0" w:space="0" w:color="auto"/>
            <w:bottom w:val="none" w:sz="0" w:space="0" w:color="auto"/>
            <w:right w:val="none" w:sz="0" w:space="0" w:color="auto"/>
          </w:divBdr>
        </w:div>
      </w:divsChild>
    </w:div>
    <w:div w:id="624501450">
      <w:bodyDiv w:val="1"/>
      <w:marLeft w:val="0"/>
      <w:marRight w:val="0"/>
      <w:marTop w:val="0"/>
      <w:marBottom w:val="0"/>
      <w:divBdr>
        <w:top w:val="none" w:sz="0" w:space="0" w:color="auto"/>
        <w:left w:val="none" w:sz="0" w:space="0" w:color="auto"/>
        <w:bottom w:val="none" w:sz="0" w:space="0" w:color="auto"/>
        <w:right w:val="none" w:sz="0" w:space="0" w:color="auto"/>
      </w:divBdr>
      <w:divsChild>
        <w:div w:id="1276792808">
          <w:marLeft w:val="0"/>
          <w:marRight w:val="0"/>
          <w:marTop w:val="0"/>
          <w:marBottom w:val="0"/>
          <w:divBdr>
            <w:top w:val="none" w:sz="0" w:space="0" w:color="auto"/>
            <w:left w:val="none" w:sz="0" w:space="0" w:color="auto"/>
            <w:bottom w:val="none" w:sz="0" w:space="0" w:color="auto"/>
            <w:right w:val="none" w:sz="0" w:space="0" w:color="auto"/>
          </w:divBdr>
        </w:div>
      </w:divsChild>
    </w:div>
    <w:div w:id="762804572">
      <w:bodyDiv w:val="1"/>
      <w:marLeft w:val="0"/>
      <w:marRight w:val="0"/>
      <w:marTop w:val="0"/>
      <w:marBottom w:val="0"/>
      <w:divBdr>
        <w:top w:val="none" w:sz="0" w:space="0" w:color="auto"/>
        <w:left w:val="none" w:sz="0" w:space="0" w:color="auto"/>
        <w:bottom w:val="none" w:sz="0" w:space="0" w:color="auto"/>
        <w:right w:val="none" w:sz="0" w:space="0" w:color="auto"/>
      </w:divBdr>
    </w:div>
    <w:div w:id="869342911">
      <w:bodyDiv w:val="1"/>
      <w:marLeft w:val="0"/>
      <w:marRight w:val="0"/>
      <w:marTop w:val="0"/>
      <w:marBottom w:val="0"/>
      <w:divBdr>
        <w:top w:val="none" w:sz="0" w:space="0" w:color="auto"/>
        <w:left w:val="none" w:sz="0" w:space="0" w:color="auto"/>
        <w:bottom w:val="none" w:sz="0" w:space="0" w:color="auto"/>
        <w:right w:val="none" w:sz="0" w:space="0" w:color="auto"/>
      </w:divBdr>
    </w:div>
    <w:div w:id="939097359">
      <w:bodyDiv w:val="1"/>
      <w:marLeft w:val="0"/>
      <w:marRight w:val="0"/>
      <w:marTop w:val="0"/>
      <w:marBottom w:val="0"/>
      <w:divBdr>
        <w:top w:val="none" w:sz="0" w:space="0" w:color="auto"/>
        <w:left w:val="none" w:sz="0" w:space="0" w:color="auto"/>
        <w:bottom w:val="none" w:sz="0" w:space="0" w:color="auto"/>
        <w:right w:val="none" w:sz="0" w:space="0" w:color="auto"/>
      </w:divBdr>
    </w:div>
    <w:div w:id="1085418771">
      <w:bodyDiv w:val="1"/>
      <w:marLeft w:val="0"/>
      <w:marRight w:val="0"/>
      <w:marTop w:val="0"/>
      <w:marBottom w:val="0"/>
      <w:divBdr>
        <w:top w:val="none" w:sz="0" w:space="0" w:color="auto"/>
        <w:left w:val="none" w:sz="0" w:space="0" w:color="auto"/>
        <w:bottom w:val="none" w:sz="0" w:space="0" w:color="auto"/>
        <w:right w:val="none" w:sz="0" w:space="0" w:color="auto"/>
      </w:divBdr>
      <w:divsChild>
        <w:div w:id="1857302967">
          <w:marLeft w:val="0"/>
          <w:marRight w:val="0"/>
          <w:marTop w:val="0"/>
          <w:marBottom w:val="0"/>
          <w:divBdr>
            <w:top w:val="none" w:sz="0" w:space="0" w:color="auto"/>
            <w:left w:val="none" w:sz="0" w:space="0" w:color="auto"/>
            <w:bottom w:val="none" w:sz="0" w:space="0" w:color="auto"/>
            <w:right w:val="none" w:sz="0" w:space="0" w:color="auto"/>
          </w:divBdr>
        </w:div>
      </w:divsChild>
    </w:div>
    <w:div w:id="1139834675">
      <w:bodyDiv w:val="1"/>
      <w:marLeft w:val="0"/>
      <w:marRight w:val="0"/>
      <w:marTop w:val="0"/>
      <w:marBottom w:val="0"/>
      <w:divBdr>
        <w:top w:val="none" w:sz="0" w:space="0" w:color="auto"/>
        <w:left w:val="none" w:sz="0" w:space="0" w:color="auto"/>
        <w:bottom w:val="none" w:sz="0" w:space="0" w:color="auto"/>
        <w:right w:val="none" w:sz="0" w:space="0" w:color="auto"/>
      </w:divBdr>
      <w:divsChild>
        <w:div w:id="1497451617">
          <w:marLeft w:val="0"/>
          <w:marRight w:val="0"/>
          <w:marTop w:val="0"/>
          <w:marBottom w:val="0"/>
          <w:divBdr>
            <w:top w:val="none" w:sz="0" w:space="0" w:color="auto"/>
            <w:left w:val="none" w:sz="0" w:space="0" w:color="auto"/>
            <w:bottom w:val="none" w:sz="0" w:space="0" w:color="auto"/>
            <w:right w:val="none" w:sz="0" w:space="0" w:color="auto"/>
          </w:divBdr>
        </w:div>
      </w:divsChild>
    </w:div>
    <w:div w:id="1531454223">
      <w:bodyDiv w:val="1"/>
      <w:marLeft w:val="0"/>
      <w:marRight w:val="0"/>
      <w:marTop w:val="0"/>
      <w:marBottom w:val="0"/>
      <w:divBdr>
        <w:top w:val="none" w:sz="0" w:space="0" w:color="auto"/>
        <w:left w:val="none" w:sz="0" w:space="0" w:color="auto"/>
        <w:bottom w:val="none" w:sz="0" w:space="0" w:color="auto"/>
        <w:right w:val="none" w:sz="0" w:space="0" w:color="auto"/>
      </w:divBdr>
    </w:div>
    <w:div w:id="1633057305">
      <w:bodyDiv w:val="1"/>
      <w:marLeft w:val="0"/>
      <w:marRight w:val="0"/>
      <w:marTop w:val="0"/>
      <w:marBottom w:val="0"/>
      <w:divBdr>
        <w:top w:val="none" w:sz="0" w:space="0" w:color="auto"/>
        <w:left w:val="none" w:sz="0" w:space="0" w:color="auto"/>
        <w:bottom w:val="none" w:sz="0" w:space="0" w:color="auto"/>
        <w:right w:val="none" w:sz="0" w:space="0" w:color="auto"/>
      </w:divBdr>
    </w:div>
    <w:div w:id="1667630686">
      <w:bodyDiv w:val="1"/>
      <w:marLeft w:val="0"/>
      <w:marRight w:val="0"/>
      <w:marTop w:val="0"/>
      <w:marBottom w:val="0"/>
      <w:divBdr>
        <w:top w:val="none" w:sz="0" w:space="0" w:color="auto"/>
        <w:left w:val="none" w:sz="0" w:space="0" w:color="auto"/>
        <w:bottom w:val="none" w:sz="0" w:space="0" w:color="auto"/>
        <w:right w:val="none" w:sz="0" w:space="0" w:color="auto"/>
      </w:divBdr>
    </w:div>
    <w:div w:id="1779255966">
      <w:bodyDiv w:val="1"/>
      <w:marLeft w:val="0"/>
      <w:marRight w:val="0"/>
      <w:marTop w:val="0"/>
      <w:marBottom w:val="0"/>
      <w:divBdr>
        <w:top w:val="none" w:sz="0" w:space="0" w:color="auto"/>
        <w:left w:val="none" w:sz="0" w:space="0" w:color="auto"/>
        <w:bottom w:val="none" w:sz="0" w:space="0" w:color="auto"/>
        <w:right w:val="none" w:sz="0" w:space="0" w:color="auto"/>
      </w:divBdr>
      <w:divsChild>
        <w:div w:id="1172722396">
          <w:marLeft w:val="0"/>
          <w:marRight w:val="0"/>
          <w:marTop w:val="0"/>
          <w:marBottom w:val="0"/>
          <w:divBdr>
            <w:top w:val="none" w:sz="0" w:space="0" w:color="auto"/>
            <w:left w:val="none" w:sz="0" w:space="0" w:color="auto"/>
            <w:bottom w:val="none" w:sz="0" w:space="0" w:color="auto"/>
            <w:right w:val="none" w:sz="0" w:space="0" w:color="auto"/>
          </w:divBdr>
        </w:div>
      </w:divsChild>
    </w:div>
    <w:div w:id="1895316418">
      <w:bodyDiv w:val="1"/>
      <w:marLeft w:val="0"/>
      <w:marRight w:val="0"/>
      <w:marTop w:val="0"/>
      <w:marBottom w:val="0"/>
      <w:divBdr>
        <w:top w:val="none" w:sz="0" w:space="0" w:color="auto"/>
        <w:left w:val="none" w:sz="0" w:space="0" w:color="auto"/>
        <w:bottom w:val="none" w:sz="0" w:space="0" w:color="auto"/>
        <w:right w:val="none" w:sz="0" w:space="0" w:color="auto"/>
      </w:divBdr>
    </w:div>
    <w:div w:id="1908686855">
      <w:bodyDiv w:val="1"/>
      <w:marLeft w:val="0"/>
      <w:marRight w:val="0"/>
      <w:marTop w:val="0"/>
      <w:marBottom w:val="0"/>
      <w:divBdr>
        <w:top w:val="none" w:sz="0" w:space="0" w:color="auto"/>
        <w:left w:val="none" w:sz="0" w:space="0" w:color="auto"/>
        <w:bottom w:val="none" w:sz="0" w:space="0" w:color="auto"/>
        <w:right w:val="none" w:sz="0" w:space="0" w:color="auto"/>
      </w:divBdr>
    </w:div>
    <w:div w:id="1913656695">
      <w:bodyDiv w:val="1"/>
      <w:marLeft w:val="0"/>
      <w:marRight w:val="0"/>
      <w:marTop w:val="0"/>
      <w:marBottom w:val="0"/>
      <w:divBdr>
        <w:top w:val="none" w:sz="0" w:space="0" w:color="auto"/>
        <w:left w:val="none" w:sz="0" w:space="0" w:color="auto"/>
        <w:bottom w:val="none" w:sz="0" w:space="0" w:color="auto"/>
        <w:right w:val="none" w:sz="0" w:space="0" w:color="auto"/>
      </w:divBdr>
      <w:divsChild>
        <w:div w:id="261760919">
          <w:marLeft w:val="0"/>
          <w:marRight w:val="0"/>
          <w:marTop w:val="0"/>
          <w:marBottom w:val="0"/>
          <w:divBdr>
            <w:top w:val="none" w:sz="0" w:space="0" w:color="auto"/>
            <w:left w:val="none" w:sz="0" w:space="0" w:color="auto"/>
            <w:bottom w:val="none" w:sz="0" w:space="0" w:color="auto"/>
            <w:right w:val="none" w:sz="0" w:space="0" w:color="auto"/>
          </w:divBdr>
        </w:div>
      </w:divsChild>
    </w:div>
    <w:div w:id="2044594651">
      <w:bodyDiv w:val="1"/>
      <w:marLeft w:val="0"/>
      <w:marRight w:val="0"/>
      <w:marTop w:val="0"/>
      <w:marBottom w:val="0"/>
      <w:divBdr>
        <w:top w:val="none" w:sz="0" w:space="0" w:color="auto"/>
        <w:left w:val="none" w:sz="0" w:space="0" w:color="auto"/>
        <w:bottom w:val="none" w:sz="0" w:space="0" w:color="auto"/>
        <w:right w:val="none" w:sz="0" w:space="0" w:color="auto"/>
      </w:divBdr>
      <w:divsChild>
        <w:div w:id="9962992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b4b989f-140b-4427-9348-0a7f400bd5d9}" enabled="0" method="" siteId="{cb4b989f-140b-4427-9348-0a7f400bd5d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1077</Words>
  <Characters>6144</Characters>
  <Application>Microsoft Office Word</Application>
  <DocSecurity>0</DocSecurity>
  <Lines>51</Lines>
  <Paragraphs>14</Paragraphs>
  <ScaleCrop>false</ScaleCrop>
  <Company>Acumen LLC</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2024-10-03T16:18:00Z</dcterms:created>
  <dcterms:modified xsi:type="dcterms:W3CDTF">2024-10-03T16:18:00Z</dcterms:modified>
</cp:coreProperties>
</file>