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F22D" w14:textId="0232B173" w:rsidR="007530C8" w:rsidRPr="001E1E66" w:rsidRDefault="00EE7609">
      <w:pPr>
        <w:pStyle w:val="NormalWeb"/>
        <w:jc w:val="center"/>
        <w:rPr>
          <w:b/>
          <w:bCs/>
          <w:sz w:val="27"/>
          <w:szCs w:val="27"/>
        </w:rPr>
      </w:pPr>
      <w:r w:rsidRPr="001E1E66">
        <w:rPr>
          <w:b/>
          <w:bCs/>
          <w:shd w:val="clear" w:color="auto" w:fill="FFFFFF"/>
        </w:rPr>
        <w:t xml:space="preserve"> </w:t>
      </w:r>
    </w:p>
    <w:p w14:paraId="7B22FF12" w14:textId="77777777" w:rsidR="007530C8" w:rsidRPr="001E1E66" w:rsidRDefault="007530C8" w:rsidP="007530C8">
      <w:pPr>
        <w:shd w:val="clear" w:color="auto" w:fill="FFFFFF"/>
        <w:spacing w:before="100" w:beforeAutospacing="1" w:after="100" w:afterAutospacing="1"/>
        <w:jc w:val="center"/>
        <w:rPr>
          <w:rFonts w:eastAsia="Times New Roman"/>
          <w:b/>
          <w:bCs/>
        </w:rPr>
      </w:pPr>
    </w:p>
    <w:p w14:paraId="558C4207" w14:textId="77777777" w:rsidR="00EE7609" w:rsidRPr="001E1E66" w:rsidRDefault="00EE7609" w:rsidP="007530C8">
      <w:pPr>
        <w:shd w:val="clear" w:color="auto" w:fill="FFFFFF"/>
        <w:spacing w:before="100" w:beforeAutospacing="1" w:after="100" w:afterAutospacing="1"/>
        <w:jc w:val="center"/>
        <w:rPr>
          <w:rFonts w:eastAsia="Times New Roman"/>
          <w:b/>
          <w:bCs/>
        </w:rPr>
      </w:pPr>
    </w:p>
    <w:p w14:paraId="08A04111" w14:textId="3FC91204" w:rsidR="007530C8" w:rsidRPr="001E1E66" w:rsidRDefault="007530C8" w:rsidP="007530C8">
      <w:pPr>
        <w:shd w:val="clear" w:color="auto" w:fill="FFFFFF"/>
        <w:spacing w:before="100" w:beforeAutospacing="1" w:after="100" w:afterAutospacing="1"/>
        <w:jc w:val="center"/>
        <w:rPr>
          <w:b/>
          <w:bCs/>
          <w:shd w:val="clear" w:color="auto" w:fill="FFFFFF"/>
        </w:rPr>
      </w:pPr>
      <w:r w:rsidRPr="001E1E66">
        <w:rPr>
          <w:b/>
          <w:bCs/>
          <w:shd w:val="clear" w:color="auto" w:fill="FFFFFF"/>
        </w:rPr>
        <w:t xml:space="preserve">COM 968-32 : Statistics for Social Research II </w:t>
      </w:r>
    </w:p>
    <w:p w14:paraId="06ECCF78" w14:textId="77777777" w:rsidR="007530C8" w:rsidRPr="001E1E66" w:rsidRDefault="007530C8" w:rsidP="007530C8">
      <w:pPr>
        <w:shd w:val="clear" w:color="auto" w:fill="FFFFFF"/>
        <w:spacing w:before="100" w:beforeAutospacing="1" w:after="100" w:afterAutospacing="1"/>
        <w:jc w:val="center"/>
        <w:rPr>
          <w:rFonts w:eastAsia="Times New Roman"/>
          <w:b/>
          <w:bCs/>
        </w:rPr>
      </w:pPr>
      <w:r w:rsidRPr="001E1E66">
        <w:rPr>
          <w:b/>
          <w:bCs/>
          <w:shd w:val="clear" w:color="auto" w:fill="FFFFFF"/>
        </w:rPr>
        <w:t>(Fall 2024, Sub-term A)</w:t>
      </w:r>
      <w:r w:rsidRPr="001E1E66">
        <w:rPr>
          <w:rFonts w:eastAsia="Times New Roman"/>
          <w:b/>
          <w:bCs/>
        </w:rPr>
        <w:t xml:space="preserve"> </w:t>
      </w:r>
    </w:p>
    <w:p w14:paraId="45DFDB1A" w14:textId="08420D4B" w:rsidR="007530C8" w:rsidRPr="001E1E66" w:rsidRDefault="007530C8" w:rsidP="007530C8">
      <w:pPr>
        <w:shd w:val="clear" w:color="auto" w:fill="FFFFFF"/>
        <w:spacing w:before="100" w:beforeAutospacing="1" w:after="100" w:afterAutospacing="1"/>
        <w:jc w:val="center"/>
        <w:rPr>
          <w:rFonts w:eastAsia="Times New Roman"/>
          <w:b/>
          <w:bCs/>
        </w:rPr>
      </w:pPr>
      <w:r w:rsidRPr="001E1E66">
        <w:rPr>
          <w:rFonts w:eastAsia="Times New Roman"/>
          <w:b/>
          <w:bCs/>
        </w:rPr>
        <w:t>Assignment No. 1</w:t>
      </w:r>
    </w:p>
    <w:p w14:paraId="37E54A3D" w14:textId="77777777" w:rsidR="007530C8" w:rsidRPr="001E1E66" w:rsidRDefault="007530C8" w:rsidP="007530C8">
      <w:pPr>
        <w:shd w:val="clear" w:color="auto" w:fill="FFFFFF"/>
        <w:spacing w:before="100" w:beforeAutospacing="1" w:after="100" w:afterAutospacing="1"/>
        <w:jc w:val="center"/>
        <w:rPr>
          <w:rFonts w:eastAsia="Times New Roman"/>
          <w:b/>
          <w:bCs/>
        </w:rPr>
      </w:pPr>
    </w:p>
    <w:p w14:paraId="725DDF2C" w14:textId="77777777" w:rsidR="007530C8" w:rsidRPr="001E1E66" w:rsidRDefault="007530C8" w:rsidP="007530C8">
      <w:pPr>
        <w:tabs>
          <w:tab w:val="right" w:pos="8640"/>
        </w:tabs>
        <w:suppressAutoHyphens/>
        <w:autoSpaceDE w:val="0"/>
        <w:autoSpaceDN w:val="0"/>
        <w:spacing w:line="480" w:lineRule="auto"/>
        <w:jc w:val="center"/>
        <w:rPr>
          <w:rFonts w:eastAsia="Times New Roman"/>
          <w:b/>
          <w:bCs/>
        </w:rPr>
      </w:pPr>
    </w:p>
    <w:p w14:paraId="16479319" w14:textId="77777777" w:rsidR="007530C8" w:rsidRPr="001E1E66" w:rsidRDefault="007530C8" w:rsidP="007530C8">
      <w:pPr>
        <w:tabs>
          <w:tab w:val="right" w:pos="8640"/>
        </w:tabs>
        <w:suppressAutoHyphens/>
        <w:autoSpaceDE w:val="0"/>
        <w:autoSpaceDN w:val="0"/>
        <w:spacing w:line="480" w:lineRule="auto"/>
        <w:jc w:val="center"/>
        <w:rPr>
          <w:rFonts w:eastAsia="Times New Roman"/>
          <w:b/>
          <w:bCs/>
        </w:rPr>
      </w:pPr>
      <w:r w:rsidRPr="001E1E66">
        <w:rPr>
          <w:rFonts w:eastAsia="Times New Roman"/>
          <w:b/>
          <w:bCs/>
        </w:rPr>
        <w:t>Dr. Peter Abraham Airewele,  DSL</w:t>
      </w:r>
    </w:p>
    <w:p w14:paraId="52E2E027" w14:textId="77777777" w:rsidR="007530C8" w:rsidRPr="001E1E66" w:rsidRDefault="007530C8" w:rsidP="007530C8">
      <w:pPr>
        <w:tabs>
          <w:tab w:val="right" w:pos="8640"/>
        </w:tabs>
        <w:suppressAutoHyphens/>
        <w:autoSpaceDE w:val="0"/>
        <w:autoSpaceDN w:val="0"/>
        <w:spacing w:line="480" w:lineRule="auto"/>
        <w:jc w:val="center"/>
        <w:rPr>
          <w:rFonts w:eastAsia="Times New Roman"/>
          <w:b/>
          <w:bCs/>
        </w:rPr>
      </w:pPr>
      <w:r w:rsidRPr="001E1E66">
        <w:rPr>
          <w:rFonts w:eastAsia="Times New Roman"/>
          <w:b/>
          <w:bCs/>
        </w:rPr>
        <w:t>Omega Graduate School</w:t>
      </w:r>
    </w:p>
    <w:p w14:paraId="64BE093D" w14:textId="77777777" w:rsidR="007530C8" w:rsidRPr="001E1E66" w:rsidRDefault="007530C8" w:rsidP="007530C8">
      <w:pPr>
        <w:tabs>
          <w:tab w:val="right" w:pos="8640"/>
        </w:tabs>
        <w:suppressAutoHyphens/>
        <w:autoSpaceDE w:val="0"/>
        <w:autoSpaceDN w:val="0"/>
        <w:spacing w:line="480" w:lineRule="auto"/>
        <w:jc w:val="center"/>
        <w:rPr>
          <w:rFonts w:eastAsia="Times New Roman"/>
          <w:b/>
          <w:bCs/>
        </w:rPr>
      </w:pPr>
      <w:r w:rsidRPr="001E1E66">
        <w:rPr>
          <w:rFonts w:eastAsia="Times New Roman"/>
          <w:b/>
          <w:bCs/>
        </w:rPr>
        <w:t xml:space="preserve">Professor  </w:t>
      </w:r>
    </w:p>
    <w:p w14:paraId="69755787" w14:textId="77777777" w:rsidR="007530C8" w:rsidRPr="001E1E66" w:rsidRDefault="007530C8" w:rsidP="007530C8">
      <w:pPr>
        <w:tabs>
          <w:tab w:val="right" w:pos="8640"/>
        </w:tabs>
        <w:suppressAutoHyphens/>
        <w:autoSpaceDE w:val="0"/>
        <w:autoSpaceDN w:val="0"/>
        <w:spacing w:line="480" w:lineRule="auto"/>
        <w:jc w:val="center"/>
        <w:rPr>
          <w:rFonts w:eastAsia="Times New Roman"/>
          <w:b/>
          <w:bCs/>
        </w:rPr>
      </w:pPr>
      <w:r w:rsidRPr="001E1E66">
        <w:rPr>
          <w:rFonts w:eastAsia="Times New Roman"/>
          <w:b/>
          <w:bCs/>
        </w:rPr>
        <w:t>Dr. Sean Taladay,  Ed.D</w:t>
      </w:r>
    </w:p>
    <w:p w14:paraId="55ABC53C" w14:textId="77777777" w:rsidR="007530C8" w:rsidRPr="001E1E66" w:rsidRDefault="007530C8" w:rsidP="007530C8">
      <w:pPr>
        <w:tabs>
          <w:tab w:val="right" w:pos="8640"/>
        </w:tabs>
        <w:suppressAutoHyphens/>
        <w:autoSpaceDE w:val="0"/>
        <w:autoSpaceDN w:val="0"/>
        <w:spacing w:line="480" w:lineRule="auto"/>
        <w:jc w:val="center"/>
        <w:rPr>
          <w:rFonts w:eastAsia="Times New Roman"/>
          <w:b/>
          <w:bCs/>
        </w:rPr>
      </w:pPr>
    </w:p>
    <w:p w14:paraId="39BA7DEB" w14:textId="596597A3" w:rsidR="007530C8" w:rsidRPr="001E1E66" w:rsidRDefault="007530C8" w:rsidP="007530C8">
      <w:pPr>
        <w:tabs>
          <w:tab w:val="right" w:pos="8640"/>
        </w:tabs>
        <w:suppressAutoHyphens/>
        <w:autoSpaceDE w:val="0"/>
        <w:autoSpaceDN w:val="0"/>
        <w:spacing w:line="480" w:lineRule="auto"/>
        <w:jc w:val="center"/>
        <w:rPr>
          <w:rFonts w:eastAsia="Times New Roman"/>
          <w:b/>
          <w:bCs/>
        </w:rPr>
      </w:pPr>
      <w:r w:rsidRPr="001E1E66">
        <w:rPr>
          <w:rFonts w:eastAsia="Times New Roman"/>
          <w:b/>
          <w:bCs/>
        </w:rPr>
        <w:t xml:space="preserve"> </w:t>
      </w:r>
      <w:r w:rsidR="00B5130D" w:rsidRPr="001E1E66">
        <w:rPr>
          <w:rFonts w:eastAsia="Times New Roman"/>
          <w:b/>
          <w:bCs/>
        </w:rPr>
        <w:t>November 4, 2024</w:t>
      </w:r>
    </w:p>
    <w:p w14:paraId="427D6229" w14:textId="77777777" w:rsidR="007530C8" w:rsidRPr="001E1E66" w:rsidRDefault="007530C8" w:rsidP="007530C8">
      <w:pPr>
        <w:shd w:val="clear" w:color="auto" w:fill="FFFFFF"/>
        <w:spacing w:before="100" w:beforeAutospacing="1" w:after="100" w:afterAutospacing="1"/>
        <w:rPr>
          <w:b/>
          <w:bCs/>
          <w:shd w:val="clear" w:color="auto" w:fill="FFFFFF"/>
        </w:rPr>
      </w:pPr>
      <w:r w:rsidRPr="001E1E66">
        <w:rPr>
          <w:b/>
          <w:bCs/>
        </w:rPr>
        <w:t xml:space="preserve"> </w:t>
      </w:r>
    </w:p>
    <w:p w14:paraId="5F2B84CD" w14:textId="77777777" w:rsidR="007530C8" w:rsidRPr="001E1E66" w:rsidRDefault="007530C8" w:rsidP="007530C8">
      <w:pPr>
        <w:shd w:val="clear" w:color="auto" w:fill="FFFFFF"/>
        <w:spacing w:before="100" w:beforeAutospacing="1" w:after="100" w:afterAutospacing="1"/>
        <w:rPr>
          <w:b/>
          <w:bCs/>
          <w:shd w:val="clear" w:color="auto" w:fill="FFFFFF"/>
        </w:rPr>
      </w:pPr>
    </w:p>
    <w:p w14:paraId="2392985F" w14:textId="77777777" w:rsidR="007530C8" w:rsidRPr="001E1E66" w:rsidRDefault="007530C8" w:rsidP="007530C8">
      <w:pPr>
        <w:shd w:val="clear" w:color="auto" w:fill="FFFFFF"/>
        <w:spacing w:before="100" w:beforeAutospacing="1" w:after="100" w:afterAutospacing="1"/>
        <w:rPr>
          <w:b/>
          <w:bCs/>
          <w:shd w:val="clear" w:color="auto" w:fill="FFFFFF"/>
        </w:rPr>
      </w:pPr>
    </w:p>
    <w:p w14:paraId="49EC3D91" w14:textId="77777777" w:rsidR="007530C8" w:rsidRPr="001E1E66" w:rsidRDefault="007530C8" w:rsidP="007530C8">
      <w:pPr>
        <w:shd w:val="clear" w:color="auto" w:fill="FFFFFF"/>
        <w:spacing w:before="100" w:beforeAutospacing="1" w:after="100" w:afterAutospacing="1"/>
        <w:rPr>
          <w:b/>
          <w:bCs/>
          <w:shd w:val="clear" w:color="auto" w:fill="FFFFFF"/>
        </w:rPr>
      </w:pPr>
    </w:p>
    <w:p w14:paraId="0702C157" w14:textId="77777777" w:rsidR="007530C8" w:rsidRPr="001E1E66" w:rsidRDefault="007530C8" w:rsidP="007530C8">
      <w:pPr>
        <w:shd w:val="clear" w:color="auto" w:fill="FFFFFF"/>
        <w:spacing w:before="100" w:beforeAutospacing="1" w:after="100" w:afterAutospacing="1"/>
        <w:rPr>
          <w:b/>
          <w:bCs/>
          <w:shd w:val="clear" w:color="auto" w:fill="FFFFFF"/>
        </w:rPr>
      </w:pPr>
    </w:p>
    <w:p w14:paraId="0FBFDC08" w14:textId="77777777" w:rsidR="007530C8" w:rsidRPr="001E1E66" w:rsidRDefault="007530C8" w:rsidP="007530C8">
      <w:pPr>
        <w:shd w:val="clear" w:color="auto" w:fill="FFFFFF"/>
        <w:spacing w:before="100" w:beforeAutospacing="1" w:after="100" w:afterAutospacing="1"/>
        <w:rPr>
          <w:b/>
          <w:bCs/>
          <w:shd w:val="clear" w:color="auto" w:fill="FFFFFF"/>
        </w:rPr>
      </w:pPr>
    </w:p>
    <w:p w14:paraId="4E68E5F0" w14:textId="77777777" w:rsidR="007530C8" w:rsidRPr="001E1E66" w:rsidRDefault="007530C8" w:rsidP="007530C8">
      <w:pPr>
        <w:shd w:val="clear" w:color="auto" w:fill="FFFFFF"/>
        <w:spacing w:before="100" w:beforeAutospacing="1" w:after="100" w:afterAutospacing="1"/>
        <w:rPr>
          <w:rFonts w:eastAsia="Times New Roman"/>
          <w:b/>
          <w:bCs/>
        </w:rPr>
      </w:pPr>
      <w:r w:rsidRPr="001E1E66">
        <w:rPr>
          <w:b/>
          <w:bCs/>
          <w:shd w:val="clear" w:color="auto" w:fill="FFFFFF"/>
        </w:rPr>
        <w:t xml:space="preserve"> </w:t>
      </w:r>
    </w:p>
    <w:p w14:paraId="294A0985" w14:textId="77777777" w:rsidR="007530C8" w:rsidRPr="001E1E66" w:rsidRDefault="007530C8" w:rsidP="007530C8">
      <w:pPr>
        <w:shd w:val="clear" w:color="auto" w:fill="FFFFFF"/>
        <w:spacing w:before="100" w:beforeAutospacing="1" w:after="100" w:afterAutospacing="1"/>
        <w:jc w:val="center"/>
        <w:rPr>
          <w:rFonts w:eastAsia="Times New Roman"/>
          <w:b/>
          <w:bCs/>
        </w:rPr>
      </w:pPr>
    </w:p>
    <w:p w14:paraId="5FC9F2E4" w14:textId="77777777" w:rsidR="007530C8" w:rsidRPr="001E1E66" w:rsidRDefault="007530C8">
      <w:pPr>
        <w:pStyle w:val="NormalWeb"/>
        <w:jc w:val="center"/>
        <w:rPr>
          <w:b/>
          <w:bCs/>
          <w:sz w:val="27"/>
          <w:szCs w:val="27"/>
        </w:rPr>
      </w:pPr>
    </w:p>
    <w:p w14:paraId="5A984B9A" w14:textId="77777777" w:rsidR="00E94B7A" w:rsidRPr="001E1E66" w:rsidRDefault="00E94B7A">
      <w:pPr>
        <w:pStyle w:val="NormalWeb"/>
        <w:jc w:val="center"/>
        <w:rPr>
          <w:b/>
          <w:bCs/>
          <w:sz w:val="27"/>
          <w:szCs w:val="27"/>
        </w:rPr>
      </w:pPr>
    </w:p>
    <w:p w14:paraId="71F989C9" w14:textId="32B4BBE0" w:rsidR="001A1999" w:rsidRPr="001E1E66" w:rsidRDefault="00D55792">
      <w:pPr>
        <w:pStyle w:val="NormalWeb"/>
        <w:jc w:val="center"/>
      </w:pPr>
      <w:r w:rsidRPr="001E1E66">
        <w:rPr>
          <w:b/>
          <w:bCs/>
          <w:sz w:val="27"/>
          <w:szCs w:val="27"/>
        </w:rPr>
        <w:t>Assignment #1: Discussion Questions</w:t>
      </w:r>
    </w:p>
    <w:p w14:paraId="0D27CD26" w14:textId="77777777" w:rsidR="001A1999" w:rsidRPr="001E1E66" w:rsidRDefault="00D55792" w:rsidP="00EE0697">
      <w:pPr>
        <w:pStyle w:val="NormalWeb"/>
        <w:spacing w:line="480" w:lineRule="auto"/>
      </w:pPr>
      <w:r w:rsidRPr="001E1E66">
        <w:t xml:space="preserve">Answer the following questions in short answer format and be prepared to discuss them with your classmates in the virtual residency or the discussion forum. </w:t>
      </w:r>
    </w:p>
    <w:p w14:paraId="4AF5D849" w14:textId="097AC7E5" w:rsidR="001A1999" w:rsidRPr="001E1E66" w:rsidRDefault="00D55792" w:rsidP="00EE0697">
      <w:pPr>
        <w:pStyle w:val="NormalWeb"/>
        <w:numPr>
          <w:ilvl w:val="0"/>
          <w:numId w:val="1"/>
        </w:numPr>
        <w:spacing w:line="480" w:lineRule="auto"/>
      </w:pPr>
      <w:r w:rsidRPr="001E1E66">
        <w:t xml:space="preserve">What is the purpose of assumptions tests and what do they tell us about a given sample of data? </w:t>
      </w:r>
    </w:p>
    <w:p w14:paraId="54774C2C" w14:textId="07F91430" w:rsidR="001A1999" w:rsidRPr="001E1E66" w:rsidRDefault="00D55792" w:rsidP="00EE0697">
      <w:pPr>
        <w:pStyle w:val="NormalWeb"/>
        <w:numPr>
          <w:ilvl w:val="0"/>
          <w:numId w:val="1"/>
        </w:numPr>
        <w:spacing w:line="480" w:lineRule="auto"/>
      </w:pPr>
      <w:r w:rsidRPr="001E1E66">
        <w:t xml:space="preserve">How are histograms and box-whisker plots helpful when evaluating a sample against a normal distribution? </w:t>
      </w:r>
      <w:bookmarkStart w:id="0" w:name="_Hlk181806080"/>
    </w:p>
    <w:p w14:paraId="7FB22426" w14:textId="36FE778C" w:rsidR="001A1999" w:rsidRPr="001E1E66" w:rsidRDefault="00D55792" w:rsidP="00EE0697">
      <w:pPr>
        <w:pStyle w:val="NormalWeb"/>
        <w:numPr>
          <w:ilvl w:val="0"/>
          <w:numId w:val="1"/>
        </w:numPr>
        <w:spacing w:line="480" w:lineRule="auto"/>
      </w:pPr>
      <w:r w:rsidRPr="001E1E66">
        <w:t xml:space="preserve">How does normality help inform whether we can use parametric (generalizable to the target population) vs nonparametric procedures (applicable only to the sample)? </w:t>
      </w:r>
    </w:p>
    <w:bookmarkEnd w:id="0"/>
    <w:p w14:paraId="7021C2C8" w14:textId="321DA0F4" w:rsidR="001A1999" w:rsidRPr="001E1E66" w:rsidRDefault="00D55792" w:rsidP="00EE0697">
      <w:pPr>
        <w:pStyle w:val="NormalWeb"/>
        <w:numPr>
          <w:ilvl w:val="0"/>
          <w:numId w:val="1"/>
        </w:numPr>
        <w:spacing w:line="480" w:lineRule="auto"/>
      </w:pPr>
      <w:r w:rsidRPr="001E1E66">
        <w:t>Determine when to use a t-test and Pearson’s r or their nonparametric equivalents to test hypotheses</w:t>
      </w:r>
      <w:r w:rsidR="00785D36" w:rsidRPr="001E1E66">
        <w:t>.</w:t>
      </w:r>
      <w:r w:rsidRPr="001E1E66">
        <w:t xml:space="preserve"> </w:t>
      </w:r>
      <w:bookmarkStart w:id="1" w:name="_Hlk181808463"/>
    </w:p>
    <w:p w14:paraId="5A3A71F5" w14:textId="66473DF8" w:rsidR="00623105" w:rsidRPr="001E1E66" w:rsidRDefault="00D55792" w:rsidP="00EE0697">
      <w:pPr>
        <w:pStyle w:val="NormalWeb"/>
        <w:numPr>
          <w:ilvl w:val="0"/>
          <w:numId w:val="1"/>
        </w:numPr>
        <w:spacing w:line="480" w:lineRule="auto"/>
      </w:pPr>
      <w:r w:rsidRPr="001E1E66">
        <w:t>Navitage to OGS’s Practical Statistics for Social Research (PSSR) tool. Click on “Example Datasets” and load the “Dependent t-Test: Achievement Scores” dataset. Click on “Descriptives” and then on “Assumptions”. What do the histograms and box and whisker plots tell you about the normality of the samples? Now, click on “Tools and Options” and then “Generate Normal Distributions”. Re-run the “Descriptives” and “Assumptions”. How are the normal distributions different from the original samples?</w:t>
      </w:r>
    </w:p>
    <w:bookmarkEnd w:id="1"/>
    <w:p w14:paraId="19643A85" w14:textId="77777777" w:rsidR="00F94B7C" w:rsidRPr="001E1E66" w:rsidRDefault="00F94B7C" w:rsidP="00087CE7">
      <w:pPr>
        <w:pStyle w:val="NormalWeb"/>
        <w:spacing w:line="480" w:lineRule="auto"/>
      </w:pPr>
    </w:p>
    <w:p w14:paraId="29916831" w14:textId="77777777" w:rsidR="00087CE7" w:rsidRPr="001E1E66" w:rsidRDefault="00087CE7" w:rsidP="00087CE7">
      <w:pPr>
        <w:pStyle w:val="NormalWeb"/>
        <w:spacing w:line="480" w:lineRule="auto"/>
      </w:pPr>
    </w:p>
    <w:p w14:paraId="03DC6F77" w14:textId="77777777" w:rsidR="00087CE7" w:rsidRPr="001E1E66" w:rsidRDefault="00087CE7" w:rsidP="00087CE7">
      <w:pPr>
        <w:pStyle w:val="NormalWeb"/>
        <w:spacing w:line="480" w:lineRule="auto"/>
      </w:pPr>
    </w:p>
    <w:p w14:paraId="1230DA8D" w14:textId="77777777" w:rsidR="00087CE7" w:rsidRPr="001E1E66" w:rsidRDefault="00087CE7" w:rsidP="00087CE7">
      <w:pPr>
        <w:pStyle w:val="NormalWeb"/>
        <w:spacing w:line="480" w:lineRule="auto"/>
      </w:pPr>
    </w:p>
    <w:p w14:paraId="04D668BF" w14:textId="77777777" w:rsidR="00F94B7C" w:rsidRPr="001E1E66" w:rsidRDefault="00F94B7C" w:rsidP="00F94B7C">
      <w:pPr>
        <w:pStyle w:val="NormalWeb"/>
        <w:spacing w:line="480" w:lineRule="auto"/>
      </w:pPr>
    </w:p>
    <w:p w14:paraId="3F1E49CC" w14:textId="387A0A3F" w:rsidR="00F933DE" w:rsidRPr="00E15445" w:rsidRDefault="005445B7" w:rsidP="00BD7EFF">
      <w:pPr>
        <w:pStyle w:val="NormalWeb"/>
        <w:spacing w:line="480" w:lineRule="auto"/>
        <w:rPr>
          <w:rFonts w:eastAsia="Times New Roman"/>
          <w:b/>
          <w:bCs/>
        </w:rPr>
      </w:pPr>
      <w:r w:rsidRPr="00E15445">
        <w:rPr>
          <w:rFonts w:eastAsia="Times New Roman"/>
          <w:b/>
          <w:bCs/>
        </w:rPr>
        <w:t>Introduction</w:t>
      </w:r>
      <w:r w:rsidR="00087CB2" w:rsidRPr="00E15445">
        <w:rPr>
          <w:rFonts w:eastAsia="Times New Roman"/>
          <w:b/>
          <w:bCs/>
        </w:rPr>
        <w:tab/>
      </w:r>
    </w:p>
    <w:p w14:paraId="0DCA8C89" w14:textId="7C34FB2F" w:rsidR="00932AD5" w:rsidRPr="00050715" w:rsidRDefault="00087CB2" w:rsidP="001E1E66">
      <w:pPr>
        <w:pStyle w:val="NormalWeb"/>
        <w:spacing w:line="480" w:lineRule="auto"/>
        <w:ind w:firstLine="720"/>
        <w:rPr>
          <w:rFonts w:eastAsia="Times New Roman"/>
        </w:rPr>
      </w:pPr>
      <w:r w:rsidRPr="00E15445">
        <w:rPr>
          <w:rFonts w:eastAsia="Times New Roman"/>
        </w:rPr>
        <w:t xml:space="preserve">This study </w:t>
      </w:r>
      <w:r w:rsidR="00F844EE" w:rsidRPr="00E15445">
        <w:rPr>
          <w:rFonts w:eastAsia="Times New Roman"/>
        </w:rPr>
        <w:t>covers</w:t>
      </w:r>
      <w:r w:rsidR="004426FF" w:rsidRPr="00E15445">
        <w:rPr>
          <w:rFonts w:eastAsia="Times New Roman"/>
        </w:rPr>
        <w:t xml:space="preserve"> some</w:t>
      </w:r>
      <w:r w:rsidRPr="00E15445">
        <w:rPr>
          <w:rFonts w:eastAsia="Times New Roman"/>
        </w:rPr>
        <w:t xml:space="preserve"> </w:t>
      </w:r>
      <w:r w:rsidR="00373C35" w:rsidRPr="00E15445">
        <w:rPr>
          <w:rFonts w:eastAsia="Times New Roman"/>
        </w:rPr>
        <w:t xml:space="preserve">statistical principles </w:t>
      </w:r>
      <w:r w:rsidR="00E15445">
        <w:rPr>
          <w:rFonts w:eastAsia="Times New Roman"/>
        </w:rPr>
        <w:t xml:space="preserve">and practice </w:t>
      </w:r>
      <w:r w:rsidR="00373C35" w:rsidRPr="00E15445">
        <w:rPr>
          <w:rFonts w:eastAsia="Times New Roman"/>
        </w:rPr>
        <w:t>of assum</w:t>
      </w:r>
      <w:r w:rsidR="004426FF" w:rsidRPr="00E15445">
        <w:rPr>
          <w:rFonts w:eastAsia="Times New Roman"/>
        </w:rPr>
        <w:t>p</w:t>
      </w:r>
      <w:r w:rsidR="00373C35" w:rsidRPr="00E15445">
        <w:rPr>
          <w:rFonts w:eastAsia="Times New Roman"/>
        </w:rPr>
        <w:t>tion test</w:t>
      </w:r>
      <w:r w:rsidR="004426FF" w:rsidRPr="00E15445">
        <w:rPr>
          <w:rFonts w:eastAsia="Times New Roman"/>
        </w:rPr>
        <w:t>ing,</w:t>
      </w:r>
      <w:r w:rsidR="00373C35" w:rsidRPr="00E15445">
        <w:rPr>
          <w:rFonts w:eastAsia="Times New Roman"/>
        </w:rPr>
        <w:t xml:space="preserve"> </w:t>
      </w:r>
      <w:r w:rsidR="00CC0D19" w:rsidRPr="00E15445">
        <w:rPr>
          <w:rFonts w:eastAsia="Times New Roman"/>
        </w:rPr>
        <w:t xml:space="preserve"> to determine the efficacy </w:t>
      </w:r>
      <w:r w:rsidR="00DD2928" w:rsidRPr="00E15445">
        <w:rPr>
          <w:rFonts w:eastAsia="Times New Roman"/>
        </w:rPr>
        <w:t>in the evaluation and validation</w:t>
      </w:r>
      <w:r w:rsidR="002053EE" w:rsidRPr="00E15445">
        <w:rPr>
          <w:rFonts w:eastAsia="Times New Roman"/>
        </w:rPr>
        <w:t xml:space="preserve"> of a given </w:t>
      </w:r>
      <w:r w:rsidR="00FC32AC" w:rsidRPr="00E15445">
        <w:rPr>
          <w:rFonts w:eastAsia="Times New Roman"/>
        </w:rPr>
        <w:t xml:space="preserve">sets of </w:t>
      </w:r>
      <w:r w:rsidR="002053EE" w:rsidRPr="00E15445">
        <w:rPr>
          <w:rFonts w:eastAsia="Times New Roman"/>
        </w:rPr>
        <w:t>data</w:t>
      </w:r>
      <w:r w:rsidR="00A1585E" w:rsidRPr="00E15445">
        <w:rPr>
          <w:rFonts w:eastAsia="Times New Roman"/>
        </w:rPr>
        <w:t>, with empahasis on the trend in the</w:t>
      </w:r>
      <w:r w:rsidR="00997CDA" w:rsidRPr="00E15445">
        <w:rPr>
          <w:rFonts w:eastAsia="Times New Roman"/>
        </w:rPr>
        <w:t xml:space="preserve"> </w:t>
      </w:r>
      <w:r w:rsidR="00C65AF5" w:rsidRPr="00E15445">
        <w:rPr>
          <w:rFonts w:eastAsia="Times New Roman"/>
        </w:rPr>
        <w:t>Group</w:t>
      </w:r>
      <w:r w:rsidR="00DB78D5" w:rsidRPr="00E15445">
        <w:rPr>
          <w:rFonts w:eastAsia="Times New Roman"/>
        </w:rPr>
        <w:t xml:space="preserve">s’ </w:t>
      </w:r>
      <w:r w:rsidR="00997CDA" w:rsidRPr="00E15445">
        <w:rPr>
          <w:rFonts w:eastAsia="Times New Roman"/>
        </w:rPr>
        <w:t>dependent and independent variability</w:t>
      </w:r>
      <w:r w:rsidR="00FA5EEA" w:rsidRPr="00E15445">
        <w:rPr>
          <w:rFonts w:eastAsia="Times New Roman"/>
        </w:rPr>
        <w:t>. Th</w:t>
      </w:r>
      <w:r w:rsidR="00225AB0" w:rsidRPr="00E15445">
        <w:rPr>
          <w:rFonts w:eastAsia="Times New Roman"/>
        </w:rPr>
        <w:t xml:space="preserve">e </w:t>
      </w:r>
      <w:r w:rsidR="00271D04" w:rsidRPr="00E15445">
        <w:rPr>
          <w:rFonts w:eastAsia="Times New Roman"/>
        </w:rPr>
        <w:t xml:space="preserve">similarity between the </w:t>
      </w:r>
      <w:r w:rsidR="00271D04" w:rsidRPr="00E15445">
        <w:t>histograms and box-whisker plots</w:t>
      </w:r>
      <w:r w:rsidR="00225AB0" w:rsidRPr="00E15445">
        <w:t xml:space="preserve"> are explored</w:t>
      </w:r>
      <w:r w:rsidR="00271D04" w:rsidRPr="00E15445">
        <w:t xml:space="preserve">, to </w:t>
      </w:r>
      <w:r w:rsidR="00DB78D5" w:rsidRPr="00E15445">
        <w:t>establish</w:t>
      </w:r>
      <w:r w:rsidR="00271D04" w:rsidRPr="00E15445">
        <w:t xml:space="preserve"> why they </w:t>
      </w:r>
      <w:r w:rsidR="00AB01CD" w:rsidRPr="00E15445">
        <w:t>are</w:t>
      </w:r>
      <w:r w:rsidR="00271D04" w:rsidRPr="00E15445">
        <w:t xml:space="preserve"> helpful when evaluating a sample against a normal distribution</w:t>
      </w:r>
      <w:r w:rsidR="00AB01CD" w:rsidRPr="00E15445">
        <w:t>.</w:t>
      </w:r>
      <w:r w:rsidR="00271D04" w:rsidRPr="00E15445">
        <w:t xml:space="preserve"> </w:t>
      </w:r>
      <w:r w:rsidR="00284A4B" w:rsidRPr="00E15445">
        <w:rPr>
          <w:rFonts w:eastAsia="Times New Roman"/>
          <w:spacing w:val="2"/>
        </w:rPr>
        <w:t xml:space="preserve">Moreover, </w:t>
      </w:r>
      <w:r w:rsidR="00B87D11" w:rsidRPr="00E15445">
        <w:rPr>
          <w:rFonts w:eastAsia="Times New Roman"/>
          <w:spacing w:val="2"/>
        </w:rPr>
        <w:t xml:space="preserve">there are the </w:t>
      </w:r>
      <w:r w:rsidR="001F6CE2" w:rsidRPr="00E15445">
        <w:rPr>
          <w:rFonts w:eastAsia="Times New Roman"/>
          <w:spacing w:val="2"/>
        </w:rPr>
        <w:t>t</w:t>
      </w:r>
      <w:r w:rsidR="001C0BA9" w:rsidRPr="00E15445">
        <w:rPr>
          <w:rFonts w:eastAsia="Times New Roman"/>
          <w:spacing w:val="2"/>
        </w:rPr>
        <w:t>-test</w:t>
      </w:r>
      <w:r w:rsidR="001F6CE2" w:rsidRPr="00E15445">
        <w:rPr>
          <w:rFonts w:eastAsia="Times New Roman"/>
          <w:spacing w:val="2"/>
        </w:rPr>
        <w:t>s</w:t>
      </w:r>
      <w:r w:rsidR="001C0BA9" w:rsidRPr="00E15445">
        <w:rPr>
          <w:rFonts w:eastAsia="Times New Roman"/>
          <w:spacing w:val="2"/>
        </w:rPr>
        <w:t>:</w:t>
      </w:r>
      <w:r w:rsidR="001F6CE2" w:rsidRPr="00E15445">
        <w:rPr>
          <w:rFonts w:eastAsia="Times New Roman"/>
          <w:spacing w:val="2"/>
        </w:rPr>
        <w:t>u</w:t>
      </w:r>
      <w:r w:rsidR="001C0BA9" w:rsidRPr="00E15445">
        <w:rPr>
          <w:rFonts w:eastAsia="Times New Roman"/>
          <w:spacing w:val="2"/>
        </w:rPr>
        <w:t>sed to compare the means of two groups</w:t>
      </w:r>
      <w:r w:rsidR="001F6CE2" w:rsidRPr="00E15445">
        <w:rPr>
          <w:rFonts w:eastAsia="Times New Roman"/>
          <w:spacing w:val="2"/>
        </w:rPr>
        <w:t xml:space="preserve"> </w:t>
      </w:r>
      <w:r w:rsidR="00562778" w:rsidRPr="00E15445">
        <w:rPr>
          <w:rFonts w:eastAsia="Times New Roman"/>
          <w:spacing w:val="2"/>
        </w:rPr>
        <w:t>(</w:t>
      </w:r>
      <w:r w:rsidR="00562778" w:rsidRPr="007F7F21">
        <w:rPr>
          <w:rFonts w:eastAsia="Times New Roman"/>
        </w:rPr>
        <w:t>Fiandini</w:t>
      </w:r>
      <w:r w:rsidR="00562778" w:rsidRPr="00E15445">
        <w:rPr>
          <w:rFonts w:eastAsia="Times New Roman"/>
        </w:rPr>
        <w:t xml:space="preserve"> et al., 2024</w:t>
      </w:r>
      <w:r w:rsidR="00562778" w:rsidRPr="00E15445">
        <w:rPr>
          <w:rFonts w:eastAsia="Times New Roman"/>
        </w:rPr>
        <w:t>;</w:t>
      </w:r>
      <w:r w:rsidR="00A9677B" w:rsidRPr="00E15445">
        <w:rPr>
          <w:rFonts w:eastAsia="Times New Roman"/>
        </w:rPr>
        <w:t xml:space="preserve"> </w:t>
      </w:r>
      <w:r w:rsidR="00A9677B" w:rsidRPr="00A9677B">
        <w:rPr>
          <w:rFonts w:eastAsia="Times New Roman"/>
        </w:rPr>
        <w:t>Li</w:t>
      </w:r>
      <w:r w:rsidR="00A9677B" w:rsidRPr="00E15445">
        <w:rPr>
          <w:rFonts w:eastAsia="Times New Roman"/>
        </w:rPr>
        <w:t xml:space="preserve"> et al., 2024</w:t>
      </w:r>
      <w:r w:rsidR="008D0427" w:rsidRPr="00E15445">
        <w:rPr>
          <w:rFonts w:eastAsia="Times New Roman"/>
        </w:rPr>
        <w:t xml:space="preserve">; </w:t>
      </w:r>
      <w:r w:rsidR="008D0427" w:rsidRPr="008D0427">
        <w:rPr>
          <w:rFonts w:eastAsia="Times New Roman"/>
        </w:rPr>
        <w:t>Parekh, 2024)</w:t>
      </w:r>
      <w:r w:rsidR="008D0427" w:rsidRPr="00E15445">
        <w:rPr>
          <w:rFonts w:eastAsia="Times New Roman"/>
        </w:rPr>
        <w:t xml:space="preserve">  </w:t>
      </w:r>
      <w:r w:rsidR="001F6CE2" w:rsidRPr="00E15445">
        <w:rPr>
          <w:rFonts w:eastAsia="Times New Roman"/>
          <w:spacing w:val="2"/>
        </w:rPr>
        <w:t xml:space="preserve">which </w:t>
      </w:r>
      <w:r w:rsidR="006E7AE4" w:rsidRPr="00E15445">
        <w:rPr>
          <w:rFonts w:eastAsia="Times New Roman"/>
          <w:spacing w:val="2"/>
        </w:rPr>
        <w:t>r</w:t>
      </w:r>
      <w:r w:rsidR="001C0BA9" w:rsidRPr="00E15445">
        <w:rPr>
          <w:rFonts w:eastAsia="Times New Roman"/>
          <w:spacing w:val="2"/>
        </w:rPr>
        <w:t>equires normally distributed data.</w:t>
      </w:r>
      <w:r w:rsidR="001235F3" w:rsidRPr="00E15445">
        <w:rPr>
          <w:rFonts w:eastAsia="Times New Roman"/>
          <w:spacing w:val="2"/>
        </w:rPr>
        <w:t xml:space="preserve"> The other areas of study are </w:t>
      </w:r>
      <w:r w:rsidR="009C5A98" w:rsidRPr="00E15445">
        <w:rPr>
          <w:rFonts w:eastAsia="Times New Roman"/>
          <w:spacing w:val="2"/>
        </w:rPr>
        <w:t xml:space="preserve">the </w:t>
      </w:r>
      <w:r w:rsidR="001235F3" w:rsidRPr="00E15445">
        <w:rPr>
          <w:rFonts w:eastAsia="Times New Roman"/>
          <w:spacing w:val="2"/>
        </w:rPr>
        <w:t>p</w:t>
      </w:r>
      <w:r w:rsidR="00643181" w:rsidRPr="00E15445">
        <w:rPr>
          <w:rStyle w:val="Emphasis"/>
          <w:i w:val="0"/>
          <w:iCs w:val="0"/>
          <w:shd w:val="clear" w:color="auto" w:fill="FFFFFF"/>
        </w:rPr>
        <w:t xml:space="preserve">arametric </w:t>
      </w:r>
      <w:r w:rsidR="00B87D11" w:rsidRPr="00E15445">
        <w:rPr>
          <w:rStyle w:val="Emphasis"/>
          <w:i w:val="0"/>
          <w:iCs w:val="0"/>
          <w:shd w:val="clear" w:color="auto" w:fill="FFFFFF"/>
        </w:rPr>
        <w:t xml:space="preserve">and </w:t>
      </w:r>
      <w:r w:rsidR="009C5A98" w:rsidRPr="00E15445">
        <w:rPr>
          <w:rStyle w:val="Emphasis"/>
          <w:i w:val="0"/>
          <w:iCs w:val="0"/>
          <w:shd w:val="clear" w:color="auto" w:fill="FFFFFF"/>
        </w:rPr>
        <w:t>n</w:t>
      </w:r>
      <w:r w:rsidR="00B87D11" w:rsidRPr="00E15445">
        <w:rPr>
          <w:rStyle w:val="Emphasis"/>
          <w:i w:val="0"/>
          <w:iCs w:val="0"/>
          <w:shd w:val="clear" w:color="auto" w:fill="FFFFFF"/>
        </w:rPr>
        <w:t>on</w:t>
      </w:r>
      <w:r w:rsidR="009C5A98" w:rsidRPr="00E15445">
        <w:rPr>
          <w:rStyle w:val="Emphasis"/>
          <w:i w:val="0"/>
          <w:iCs w:val="0"/>
          <w:shd w:val="clear" w:color="auto" w:fill="FFFFFF"/>
        </w:rPr>
        <w:t>-p</w:t>
      </w:r>
      <w:r w:rsidR="00B87D11" w:rsidRPr="00E15445">
        <w:rPr>
          <w:rStyle w:val="Emphasis"/>
          <w:i w:val="0"/>
          <w:iCs w:val="0"/>
          <w:shd w:val="clear" w:color="auto" w:fill="FFFFFF"/>
        </w:rPr>
        <w:t xml:space="preserve">arametric </w:t>
      </w:r>
      <w:r w:rsidR="00643181" w:rsidRPr="00E15445">
        <w:rPr>
          <w:rStyle w:val="Emphasis"/>
          <w:i w:val="0"/>
          <w:iCs w:val="0"/>
          <w:shd w:val="clear" w:color="auto" w:fill="FFFFFF"/>
        </w:rPr>
        <w:t>procedures</w:t>
      </w:r>
      <w:r w:rsidR="00643181" w:rsidRPr="00E15445">
        <w:rPr>
          <w:shd w:val="clear" w:color="auto" w:fill="FFFFFF"/>
        </w:rPr>
        <w:t> </w:t>
      </w:r>
      <w:r w:rsidR="00B87D11" w:rsidRPr="00E15445">
        <w:rPr>
          <w:shd w:val="clear" w:color="auto" w:fill="FFFFFF"/>
        </w:rPr>
        <w:t xml:space="preserve">which </w:t>
      </w:r>
      <w:r w:rsidR="00643181" w:rsidRPr="00E15445">
        <w:rPr>
          <w:shd w:val="clear" w:color="auto" w:fill="FFFFFF"/>
        </w:rPr>
        <w:t>are used when there is a large </w:t>
      </w:r>
      <w:r w:rsidR="00BC7E84" w:rsidRPr="00E15445">
        <w:rPr>
          <w:shd w:val="clear" w:color="auto" w:fill="FFFFFF"/>
        </w:rPr>
        <w:t xml:space="preserve">or specific </w:t>
      </w:r>
      <w:r w:rsidR="00643181" w:rsidRPr="00E15445">
        <w:rPr>
          <w:rStyle w:val="Emphasis"/>
          <w:i w:val="0"/>
          <w:iCs w:val="0"/>
          <w:shd w:val="clear" w:color="auto" w:fill="FFFFFF"/>
        </w:rPr>
        <w:t>sample</w:t>
      </w:r>
      <w:r w:rsidR="00643181" w:rsidRPr="00E15445">
        <w:rPr>
          <w:shd w:val="clear" w:color="auto" w:fill="FFFFFF"/>
        </w:rPr>
        <w:t> size </w:t>
      </w:r>
      <w:r w:rsidR="00643181" w:rsidRPr="00E15445">
        <w:rPr>
          <w:rStyle w:val="Emphasis"/>
          <w:i w:val="0"/>
          <w:iCs w:val="0"/>
          <w:shd w:val="clear" w:color="auto" w:fill="FFFFFF"/>
        </w:rPr>
        <w:t>or</w:t>
      </w:r>
      <w:r w:rsidR="00643181" w:rsidRPr="00E15445">
        <w:rPr>
          <w:shd w:val="clear" w:color="auto" w:fill="FFFFFF"/>
        </w:rPr>
        <w:t xml:space="preserve"> when the </w:t>
      </w:r>
      <w:r w:rsidR="00FD0916" w:rsidRPr="00E15445">
        <w:rPr>
          <w:shd w:val="clear" w:color="auto" w:fill="FFFFFF"/>
        </w:rPr>
        <w:t>sample</w:t>
      </w:r>
      <w:r w:rsidR="00F3040B" w:rsidRPr="00E15445">
        <w:rPr>
          <w:shd w:val="clear" w:color="auto" w:fill="FFFFFF"/>
        </w:rPr>
        <w:t xml:space="preserve"> </w:t>
      </w:r>
      <w:r w:rsidR="00643181" w:rsidRPr="00E15445">
        <w:rPr>
          <w:shd w:val="clear" w:color="auto" w:fill="FFFFFF"/>
        </w:rPr>
        <w:t>meets certain assumptions about </w:t>
      </w:r>
      <w:r w:rsidR="00643181" w:rsidRPr="00E15445">
        <w:rPr>
          <w:rStyle w:val="Emphasis"/>
          <w:i w:val="0"/>
          <w:iCs w:val="0"/>
          <w:shd w:val="clear" w:color="auto" w:fill="FFFFFF"/>
        </w:rPr>
        <w:t>normality</w:t>
      </w:r>
      <w:r w:rsidR="00643181" w:rsidRPr="00E15445">
        <w:rPr>
          <w:shd w:val="clear" w:color="auto" w:fill="FFFFFF"/>
        </w:rPr>
        <w:t xml:space="preserve">. </w:t>
      </w:r>
      <w:r w:rsidR="00307FCA" w:rsidRPr="00E15445">
        <w:rPr>
          <w:rFonts w:eastAsia="Times New Roman"/>
        </w:rPr>
        <w:t>T</w:t>
      </w:r>
      <w:r w:rsidR="00F16E0A" w:rsidRPr="00E15445">
        <w:rPr>
          <w:rFonts w:eastAsia="Times New Roman"/>
        </w:rPr>
        <w:t>he</w:t>
      </w:r>
      <w:r w:rsidR="00643181" w:rsidRPr="004C2C63">
        <w:rPr>
          <w:rFonts w:eastAsia="Times New Roman"/>
        </w:rPr>
        <w:t xml:space="preserve"> nonparametric test</w:t>
      </w:r>
      <w:r w:rsidR="00690ACA" w:rsidRPr="00E15445">
        <w:rPr>
          <w:rFonts w:eastAsia="Times New Roman"/>
        </w:rPr>
        <w:t xml:space="preserve"> </w:t>
      </w:r>
      <w:r w:rsidR="006E7AE4" w:rsidRPr="00E15445">
        <w:rPr>
          <w:rFonts w:eastAsia="Times New Roman"/>
        </w:rPr>
        <w:t xml:space="preserve">are </w:t>
      </w:r>
      <w:r w:rsidR="00690ACA" w:rsidRPr="00E15445">
        <w:rPr>
          <w:rFonts w:eastAsia="Times New Roman"/>
        </w:rPr>
        <w:t>used in</w:t>
      </w:r>
      <w:r w:rsidR="00643181" w:rsidRPr="004C2C63">
        <w:rPr>
          <w:rFonts w:eastAsia="Times New Roman"/>
        </w:rPr>
        <w:t xml:space="preserve"> specific sample analyzed, not the wider population. </w:t>
      </w:r>
      <w:r w:rsidR="00F11E85" w:rsidRPr="00E15445">
        <w:rPr>
          <w:rFonts w:eastAsia="Times New Roman"/>
        </w:rPr>
        <w:t xml:space="preserve">Other </w:t>
      </w:r>
      <w:r w:rsidR="005B32DD" w:rsidRPr="00E15445">
        <w:rPr>
          <w:rFonts w:eastAsia="Times New Roman"/>
        </w:rPr>
        <w:t xml:space="preserve">areas of study are </w:t>
      </w:r>
      <w:r w:rsidR="00961DAD" w:rsidRPr="00E15445">
        <w:rPr>
          <w:rFonts w:eastAsia="Times New Roman"/>
        </w:rPr>
        <w:t>the s</w:t>
      </w:r>
      <w:r w:rsidR="00B96C2C" w:rsidRPr="00E15445">
        <w:rPr>
          <w:rFonts w:eastAsia="Times New Roman"/>
        </w:rPr>
        <w:t xml:space="preserve">kewness </w:t>
      </w:r>
      <w:r w:rsidR="00961DAD" w:rsidRPr="00E15445">
        <w:rPr>
          <w:rFonts w:eastAsia="Times New Roman"/>
        </w:rPr>
        <w:t xml:space="preserve">which </w:t>
      </w:r>
      <w:r w:rsidR="00B96C2C" w:rsidRPr="00E15445">
        <w:rPr>
          <w:rFonts w:eastAsia="Times New Roman"/>
        </w:rPr>
        <w:t xml:space="preserve">measures data asymmetry around the mean; Excess kurtosis </w:t>
      </w:r>
      <w:r w:rsidR="00961DAD" w:rsidRPr="00E15445">
        <w:rPr>
          <w:rFonts w:eastAsia="Times New Roman"/>
        </w:rPr>
        <w:t xml:space="preserve">which </w:t>
      </w:r>
      <w:r w:rsidR="00B96C2C" w:rsidRPr="00E15445">
        <w:rPr>
          <w:rFonts w:eastAsia="Times New Roman"/>
        </w:rPr>
        <w:t>assesses tail heaviness relative to a normal distribution, indicating more or fewer outliers. The</w:t>
      </w:r>
      <w:r w:rsidR="00961DAD" w:rsidRPr="00E15445">
        <w:rPr>
          <w:rFonts w:eastAsia="Times New Roman"/>
        </w:rPr>
        <w:t>re</w:t>
      </w:r>
      <w:r w:rsidR="003C193D" w:rsidRPr="00E15445">
        <w:rPr>
          <w:rFonts w:eastAsia="Times New Roman"/>
        </w:rPr>
        <w:t xml:space="preserve"> is the </w:t>
      </w:r>
      <w:r w:rsidR="00B96C2C" w:rsidRPr="00E15445">
        <w:rPr>
          <w:rFonts w:eastAsia="Times New Roman"/>
        </w:rPr>
        <w:t xml:space="preserve"> Kolmogorov-Smirnov statistic tests </w:t>
      </w:r>
      <w:r w:rsidR="003C193D" w:rsidRPr="00E15445">
        <w:rPr>
          <w:rFonts w:eastAsia="Times New Roman"/>
        </w:rPr>
        <w:t xml:space="preserve">designed to </w:t>
      </w:r>
      <w:r w:rsidR="00B96C2C" w:rsidRPr="00E15445">
        <w:rPr>
          <w:rFonts w:eastAsia="Times New Roman"/>
        </w:rPr>
        <w:t>match a specified distribution, with larger values suggesting greater divergence. The Shapiro-Wilk statistic tests normality</w:t>
      </w:r>
      <w:r w:rsidR="00F151D3" w:rsidRPr="00E15445">
        <w:rPr>
          <w:rFonts w:eastAsia="Times New Roman"/>
        </w:rPr>
        <w:t xml:space="preserve"> is used</w:t>
      </w:r>
      <w:r w:rsidR="00DB228A" w:rsidRPr="00E15445">
        <w:rPr>
          <w:rFonts w:eastAsia="Times New Roman"/>
        </w:rPr>
        <w:t xml:space="preserve"> </w:t>
      </w:r>
      <w:r w:rsidR="00B96C2C" w:rsidRPr="00E15445">
        <w:rPr>
          <w:rFonts w:eastAsia="Times New Roman"/>
        </w:rPr>
        <w:t>where significant results imply a non-normal distribution</w:t>
      </w:r>
      <w:r w:rsidR="0099259A" w:rsidRPr="00E15445">
        <w:rPr>
          <w:rFonts w:eastAsia="Times New Roman"/>
        </w:rPr>
        <w:t xml:space="preserve"> </w:t>
      </w:r>
      <w:r w:rsidR="000F7731" w:rsidRPr="00E15445">
        <w:rPr>
          <w:rFonts w:eastAsia="Times New Roman"/>
        </w:rPr>
        <w:t>(</w:t>
      </w:r>
      <w:r w:rsidR="000F7731" w:rsidRPr="002D0EA6">
        <w:rPr>
          <w:rFonts w:eastAsia="Times New Roman"/>
        </w:rPr>
        <w:t>A’aqoulah</w:t>
      </w:r>
      <w:r w:rsidR="0099259A" w:rsidRPr="00E15445">
        <w:rPr>
          <w:rFonts w:eastAsia="Times New Roman"/>
        </w:rPr>
        <w:t xml:space="preserve"> et al., 2024; Reichard, 2024)</w:t>
      </w:r>
      <w:r w:rsidR="00B23333" w:rsidRPr="00E15445">
        <w:rPr>
          <w:rFonts w:eastAsia="Times New Roman"/>
        </w:rPr>
        <w:t xml:space="preserve"> and are crucial. The</w:t>
      </w:r>
      <w:r w:rsidR="00BD7EFF" w:rsidRPr="00E15445">
        <w:t xml:space="preserve"> </w:t>
      </w:r>
      <w:r w:rsidR="00B96C2C" w:rsidRPr="00E15445">
        <w:rPr>
          <w:rFonts w:eastAsia="Times New Roman"/>
        </w:rPr>
        <w:t>Levene’s Test and the F-Test for Equal Variances check for homogeneity across groups, which is essential for analyses assuming equal variances. Together, these tests inform the suitability of data for further parametric statistical procedures</w:t>
      </w:r>
      <w:r w:rsidR="00112106" w:rsidRPr="00E15445">
        <w:t xml:space="preserve"> (</w:t>
      </w:r>
      <w:r w:rsidR="00AF75E5" w:rsidRPr="00E15445">
        <w:t>Reic</w:t>
      </w:r>
      <w:r w:rsidR="002A645B" w:rsidRPr="00E15445">
        <w:t>h</w:t>
      </w:r>
      <w:r w:rsidR="00AF75E5" w:rsidRPr="00E15445">
        <w:t>ard</w:t>
      </w:r>
      <w:r w:rsidR="002A645B" w:rsidRPr="00E15445">
        <w:t>, 2024).</w:t>
      </w:r>
      <w:r w:rsidR="00AF75E5" w:rsidRPr="00E15445">
        <w:t xml:space="preserve"> </w:t>
      </w:r>
      <w:r w:rsidR="00D84ECF" w:rsidRPr="00E15445">
        <w:t>These statistical tests</w:t>
      </w:r>
      <w:r w:rsidR="007D7EFD" w:rsidRPr="00E15445">
        <w:t xml:space="preserve"> are crucial </w:t>
      </w:r>
      <w:r w:rsidR="00880F5A" w:rsidRPr="00E15445">
        <w:t>(</w:t>
      </w:r>
      <w:r w:rsidR="00587580" w:rsidRPr="00034726">
        <w:rPr>
          <w:rFonts w:eastAsia="Times New Roman"/>
        </w:rPr>
        <w:t>de Souza</w:t>
      </w:r>
      <w:r w:rsidR="00880F5A" w:rsidRPr="00E15445">
        <w:rPr>
          <w:rFonts w:eastAsia="Times New Roman"/>
        </w:rPr>
        <w:t xml:space="preserve"> et al., 2024;</w:t>
      </w:r>
      <w:r w:rsidR="00587580" w:rsidRPr="00034726">
        <w:rPr>
          <w:rFonts w:eastAsia="Times New Roman"/>
        </w:rPr>
        <w:t xml:space="preserve"> </w:t>
      </w:r>
      <w:r w:rsidR="00587580" w:rsidRPr="00050715">
        <w:rPr>
          <w:rFonts w:eastAsia="Times New Roman"/>
        </w:rPr>
        <w:t>Yagin</w:t>
      </w:r>
      <w:r w:rsidR="00880F5A" w:rsidRPr="00E15445">
        <w:rPr>
          <w:rFonts w:eastAsia="Times New Roman"/>
        </w:rPr>
        <w:t xml:space="preserve"> et</w:t>
      </w:r>
      <w:r w:rsidR="006E7AE4" w:rsidRPr="00E15445">
        <w:rPr>
          <w:rFonts w:eastAsia="Times New Roman"/>
        </w:rPr>
        <w:t xml:space="preserve"> </w:t>
      </w:r>
      <w:r w:rsidR="00880F5A" w:rsidRPr="00E15445">
        <w:rPr>
          <w:rFonts w:eastAsia="Times New Roman"/>
        </w:rPr>
        <w:t>al., 2024)</w:t>
      </w:r>
      <w:r w:rsidR="007D7EFD" w:rsidRPr="00E15445">
        <w:rPr>
          <w:rFonts w:eastAsia="Times New Roman"/>
        </w:rPr>
        <w:t xml:space="preserve"> in navigating </w:t>
      </w:r>
      <w:r w:rsidR="00F22FC7" w:rsidRPr="00E15445">
        <w:rPr>
          <w:rFonts w:eastAsia="Times New Roman"/>
        </w:rPr>
        <w:t xml:space="preserve">multiple statistical </w:t>
      </w:r>
      <w:r w:rsidR="003123EB" w:rsidRPr="00E15445">
        <w:rPr>
          <w:rFonts w:eastAsia="Times New Roman"/>
        </w:rPr>
        <w:t>inducti</w:t>
      </w:r>
      <w:r w:rsidR="00316900" w:rsidRPr="00E15445">
        <w:rPr>
          <w:rFonts w:eastAsia="Times New Roman"/>
        </w:rPr>
        <w:t>ve</w:t>
      </w:r>
      <w:r w:rsidR="003123EB" w:rsidRPr="00E15445">
        <w:rPr>
          <w:rFonts w:eastAsia="Times New Roman"/>
        </w:rPr>
        <w:t xml:space="preserve"> or deduct</w:t>
      </w:r>
      <w:r w:rsidR="00316900" w:rsidRPr="00E15445">
        <w:rPr>
          <w:rFonts w:eastAsia="Times New Roman"/>
        </w:rPr>
        <w:t>ive</w:t>
      </w:r>
      <w:r w:rsidR="00DF7FFC" w:rsidRPr="00E15445">
        <w:rPr>
          <w:rFonts w:eastAsia="Times New Roman"/>
        </w:rPr>
        <w:t xml:space="preserve">, descriptive or in quantitaive </w:t>
      </w:r>
      <w:r w:rsidR="00316900" w:rsidRPr="00E15445">
        <w:rPr>
          <w:rFonts w:eastAsia="Times New Roman"/>
        </w:rPr>
        <w:t>output findings.</w:t>
      </w:r>
    </w:p>
    <w:p w14:paraId="5E2F2F1E" w14:textId="05CA0792" w:rsidR="00E91608" w:rsidRPr="00E15445" w:rsidRDefault="00F94B7C" w:rsidP="00F94B7C">
      <w:pPr>
        <w:pStyle w:val="NormalWeb"/>
        <w:numPr>
          <w:ilvl w:val="0"/>
          <w:numId w:val="2"/>
        </w:numPr>
        <w:spacing w:line="480" w:lineRule="auto"/>
        <w:rPr>
          <w:rFonts w:eastAsia="Times New Roman"/>
        </w:rPr>
      </w:pPr>
      <w:r w:rsidRPr="00E15445">
        <w:t xml:space="preserve">What is the purpose of assumptions tests and what do they tell us about a given sample of </w:t>
      </w:r>
      <w:r w:rsidR="00E91608" w:rsidRPr="00E15445">
        <w:t xml:space="preserve">   </w:t>
      </w:r>
      <w:r w:rsidRPr="00E15445">
        <w:t xml:space="preserve">data? </w:t>
      </w:r>
    </w:p>
    <w:p w14:paraId="1EAF37D4" w14:textId="289B7079" w:rsidR="00F94B7C" w:rsidRPr="00E15445" w:rsidRDefault="00A26DF0" w:rsidP="00897355">
      <w:pPr>
        <w:pStyle w:val="NormalWeb"/>
        <w:spacing w:line="480" w:lineRule="auto"/>
        <w:ind w:firstLine="720"/>
        <w:rPr>
          <w:rFonts w:eastAsia="Times New Roman"/>
        </w:rPr>
      </w:pPr>
      <w:r w:rsidRPr="00E15445">
        <w:rPr>
          <w:rFonts w:eastAsia="Times New Roman"/>
        </w:rPr>
        <w:t xml:space="preserve"> </w:t>
      </w:r>
      <w:r w:rsidR="00F94B7C" w:rsidRPr="00E15445">
        <w:rPr>
          <w:rFonts w:eastAsia="Times New Roman"/>
        </w:rPr>
        <w:t xml:space="preserve">Assumptions tests are used to validate whether a given data sample meets the necessary conditions and the assumptions required to accurately apply a specific statistical test </w:t>
      </w:r>
      <w:r w:rsidR="00C47890" w:rsidRPr="00E15445">
        <w:rPr>
          <w:rFonts w:eastAsia="Times New Roman"/>
        </w:rPr>
        <w:t>(</w:t>
      </w:r>
      <w:r w:rsidR="00C47890" w:rsidRPr="00A72DB5">
        <w:rPr>
          <w:rFonts w:eastAsia="Times New Roman"/>
        </w:rPr>
        <w:t>Shatz, I. (2024</w:t>
      </w:r>
      <w:r w:rsidR="00C47890" w:rsidRPr="00E15445">
        <w:rPr>
          <w:rFonts w:eastAsia="Times New Roman"/>
        </w:rPr>
        <w:t>;</w:t>
      </w:r>
      <w:r w:rsidR="00C47890" w:rsidRPr="00A72DB5">
        <w:rPr>
          <w:rFonts w:eastAsia="Times New Roman"/>
        </w:rPr>
        <w:t xml:space="preserve"> </w:t>
      </w:r>
      <w:r w:rsidR="00C47890" w:rsidRPr="00E15445">
        <w:t>Komatsu et al., 2024)</w:t>
      </w:r>
      <w:r w:rsidR="00C47890" w:rsidRPr="00E15445">
        <w:t xml:space="preserve"> </w:t>
      </w:r>
      <w:r w:rsidR="00F94B7C" w:rsidRPr="00E15445">
        <w:rPr>
          <w:rFonts w:eastAsia="Times New Roman"/>
        </w:rPr>
        <w:t>essentially telling us if the conclusions drawn from the analysis are reliable and valid; if the assumptions are not met, the results of the statistical test may be inaccurate or misleading. </w:t>
      </w:r>
      <w:r w:rsidR="00F10059" w:rsidRPr="00E15445">
        <w:rPr>
          <w:rFonts w:eastAsia="Times New Roman"/>
        </w:rPr>
        <w:t xml:space="preserve"> The tabular tables and charts derived offer a </w:t>
      </w:r>
      <w:r w:rsidR="00E82465" w:rsidRPr="00E15445">
        <w:rPr>
          <w:rFonts w:eastAsia="Times New Roman"/>
        </w:rPr>
        <w:t>clear vie</w:t>
      </w:r>
      <w:r w:rsidR="006E7AE4" w:rsidRPr="00E15445">
        <w:rPr>
          <w:rFonts w:eastAsia="Times New Roman"/>
        </w:rPr>
        <w:t>w</w:t>
      </w:r>
      <w:r w:rsidR="00E82465" w:rsidRPr="00E15445">
        <w:rPr>
          <w:rFonts w:eastAsia="Times New Roman"/>
        </w:rPr>
        <w:t xml:space="preserve"> of </w:t>
      </w:r>
      <w:r w:rsidR="00140D2F" w:rsidRPr="00E15445">
        <w:rPr>
          <w:rFonts w:eastAsia="Times New Roman"/>
        </w:rPr>
        <w:t>the data dynamics and how</w:t>
      </w:r>
      <w:r w:rsidR="00EE7814" w:rsidRPr="00E15445">
        <w:rPr>
          <w:rFonts w:eastAsia="Times New Roman"/>
        </w:rPr>
        <w:t xml:space="preserve"> they are distributed in linear or non linear progressions.</w:t>
      </w:r>
      <w:r w:rsidR="006444C5" w:rsidRPr="00E15445">
        <w:rPr>
          <w:rFonts w:eastAsia="Times New Roman"/>
        </w:rPr>
        <w:t xml:space="preserve"> </w:t>
      </w:r>
    </w:p>
    <w:p w14:paraId="15382FCD" w14:textId="16A39A14" w:rsidR="00F94B7C" w:rsidRPr="00E15445" w:rsidRDefault="00857E27" w:rsidP="00A4046F">
      <w:pPr>
        <w:pStyle w:val="NoSpacing"/>
        <w:spacing w:line="480" w:lineRule="auto"/>
        <w:ind w:firstLine="720"/>
        <w:rPr>
          <w:rFonts w:ascii="Times New Roman" w:hAnsi="Times New Roman" w:cs="Times New Roman"/>
          <w:spacing w:val="2"/>
          <w:sz w:val="24"/>
          <w:szCs w:val="24"/>
        </w:rPr>
      </w:pPr>
      <w:r w:rsidRPr="00E15445">
        <w:rPr>
          <w:rFonts w:ascii="Times New Roman" w:hAnsi="Times New Roman" w:cs="Times New Roman"/>
          <w:spacing w:val="2"/>
          <w:sz w:val="24"/>
          <w:szCs w:val="24"/>
        </w:rPr>
        <w:t xml:space="preserve">The </w:t>
      </w:r>
      <w:r w:rsidR="00664482" w:rsidRPr="00E15445">
        <w:rPr>
          <w:rFonts w:ascii="Times New Roman" w:hAnsi="Times New Roman" w:cs="Times New Roman"/>
          <w:spacing w:val="2"/>
          <w:sz w:val="24"/>
          <w:szCs w:val="24"/>
        </w:rPr>
        <w:t>remind</w:t>
      </w:r>
      <w:r w:rsidR="0078490C" w:rsidRPr="00E15445">
        <w:rPr>
          <w:rFonts w:ascii="Times New Roman" w:hAnsi="Times New Roman" w:cs="Times New Roman"/>
          <w:spacing w:val="2"/>
          <w:sz w:val="24"/>
          <w:szCs w:val="24"/>
        </w:rPr>
        <w:t xml:space="preserve">er </w:t>
      </w:r>
      <w:r w:rsidR="00395750" w:rsidRPr="00E15445">
        <w:rPr>
          <w:rFonts w:ascii="Times New Roman" w:hAnsi="Times New Roman" w:cs="Times New Roman"/>
          <w:spacing w:val="2"/>
          <w:sz w:val="24"/>
          <w:szCs w:val="24"/>
        </w:rPr>
        <w:t>is that</w:t>
      </w:r>
      <w:r w:rsidR="0078490C" w:rsidRPr="00E15445">
        <w:rPr>
          <w:rFonts w:ascii="Times New Roman" w:hAnsi="Times New Roman" w:cs="Times New Roman"/>
          <w:spacing w:val="2"/>
          <w:sz w:val="24"/>
          <w:szCs w:val="24"/>
        </w:rPr>
        <w:t xml:space="preserve"> assumptions are checked to </w:t>
      </w:r>
      <w:r w:rsidR="00F94B7C" w:rsidRPr="00E15445">
        <w:rPr>
          <w:rFonts w:ascii="Times New Roman" w:hAnsi="Times New Roman" w:cs="Times New Roman"/>
          <w:spacing w:val="2"/>
          <w:sz w:val="24"/>
          <w:szCs w:val="24"/>
        </w:rPr>
        <w:t>ensure that the chosen statistical test is appropriate for the data and that the results can be confidently interpreted. </w:t>
      </w:r>
      <w:r w:rsidR="00A4046F" w:rsidRPr="00E15445">
        <w:rPr>
          <w:rFonts w:ascii="Times New Roman" w:hAnsi="Times New Roman" w:cs="Times New Roman"/>
          <w:spacing w:val="2"/>
          <w:sz w:val="24"/>
          <w:szCs w:val="24"/>
        </w:rPr>
        <w:t xml:space="preserve">Moreover, </w:t>
      </w:r>
      <w:r w:rsidR="00F94B7C" w:rsidRPr="00E15445">
        <w:rPr>
          <w:rFonts w:ascii="Times New Roman" w:hAnsi="Times New Roman" w:cs="Times New Roman"/>
          <w:spacing w:val="2"/>
          <w:sz w:val="24"/>
          <w:szCs w:val="24"/>
        </w:rPr>
        <w:t>If assumptions are not met, it may indicate problems with data collection, data distribution, or the chosen statistical method, prompting the need to address these issues or select a different analysis technique. </w:t>
      </w:r>
    </w:p>
    <w:p w14:paraId="70A42914" w14:textId="0F8A0C2F" w:rsidR="00B33D91" w:rsidRPr="00E15445" w:rsidRDefault="007C7135" w:rsidP="00087CE7">
      <w:pPr>
        <w:pStyle w:val="NormalWeb"/>
        <w:spacing w:line="480" w:lineRule="auto"/>
      </w:pPr>
      <w:r w:rsidRPr="00E15445">
        <w:rPr>
          <w:b/>
          <w:bCs/>
        </w:rPr>
        <w:t>2)</w:t>
      </w:r>
      <w:r w:rsidRPr="00E15445">
        <w:t xml:space="preserve">    </w:t>
      </w:r>
      <w:r w:rsidR="00B33D91" w:rsidRPr="00E15445">
        <w:t xml:space="preserve">How are histograms and box-whisker plots helpful when evaluating a sample against a normal distribution? </w:t>
      </w:r>
    </w:p>
    <w:p w14:paraId="3055CB1D" w14:textId="22770F0B" w:rsidR="00B43F24" w:rsidRPr="00E15445" w:rsidRDefault="00B43F24" w:rsidP="0054496D">
      <w:pPr>
        <w:pStyle w:val="NormalWeb"/>
        <w:spacing w:line="480" w:lineRule="auto"/>
        <w:ind w:firstLine="720"/>
        <w:rPr>
          <w:rFonts w:eastAsia="Times New Roman"/>
          <w:spacing w:val="2"/>
        </w:rPr>
      </w:pPr>
      <w:r w:rsidRPr="007C676B">
        <w:rPr>
          <w:rFonts w:eastAsia="Times New Roman"/>
        </w:rPr>
        <w:t xml:space="preserve">Histograms and box-whisker plots are helpful when </w:t>
      </w:r>
      <w:r w:rsidRPr="00E15445">
        <w:rPr>
          <w:rFonts w:eastAsia="Times New Roman"/>
        </w:rPr>
        <w:t>assessing</w:t>
      </w:r>
      <w:r w:rsidRPr="007C676B">
        <w:rPr>
          <w:rFonts w:eastAsia="Times New Roman"/>
        </w:rPr>
        <w:t xml:space="preserve"> a sample </w:t>
      </w:r>
      <w:r w:rsidRPr="00E15445">
        <w:rPr>
          <w:rFonts w:eastAsia="Times New Roman"/>
        </w:rPr>
        <w:t>alongside</w:t>
      </w:r>
      <w:r w:rsidRPr="007C676B">
        <w:rPr>
          <w:rFonts w:eastAsia="Times New Roman"/>
        </w:rPr>
        <w:t xml:space="preserve"> a normal distribution </w:t>
      </w:r>
      <w:r w:rsidR="0054496D" w:rsidRPr="00E15445">
        <w:t xml:space="preserve">(Komatsu et al., 2024; Sandfeld, 2023) </w:t>
      </w:r>
      <w:r w:rsidRPr="007C676B">
        <w:rPr>
          <w:rFonts w:eastAsia="Times New Roman"/>
        </w:rPr>
        <w:t>because a histogram visually shows the overall shape of the data distribution</w:t>
      </w:r>
      <w:r w:rsidR="00AD4C7E" w:rsidRPr="00E15445">
        <w:rPr>
          <w:rFonts w:eastAsia="Times New Roman"/>
        </w:rPr>
        <w:t xml:space="preserve"> </w:t>
      </w:r>
      <w:r w:rsidR="009A3964" w:rsidRPr="00E15445">
        <w:t>(</w:t>
      </w:r>
      <w:r w:rsidR="009A3964" w:rsidRPr="00E15445">
        <w:rPr>
          <w:rFonts w:eastAsia="Times New Roman"/>
        </w:rPr>
        <w:t xml:space="preserve">Magrab, 2022 </w:t>
      </w:r>
      <w:r w:rsidR="009A3964" w:rsidRPr="00E31C00">
        <w:rPr>
          <w:rFonts w:eastAsia="Times New Roman"/>
        </w:rPr>
        <w:t>Geng,</w:t>
      </w:r>
      <w:r w:rsidR="009A3964" w:rsidRPr="00E15445">
        <w:rPr>
          <w:rFonts w:eastAsia="Times New Roman"/>
        </w:rPr>
        <w:t xml:space="preserve"> et al., 2024</w:t>
      </w:r>
      <w:r w:rsidR="00AD4C7E" w:rsidRPr="00E15445">
        <w:rPr>
          <w:rFonts w:eastAsia="Times New Roman"/>
        </w:rPr>
        <w:t xml:space="preserve">; </w:t>
      </w:r>
      <w:r w:rsidR="00AD4C7E" w:rsidRPr="00A72DB5">
        <w:rPr>
          <w:rFonts w:eastAsia="Times New Roman"/>
        </w:rPr>
        <w:t>Shatz, 2024</w:t>
      </w:r>
      <w:r w:rsidR="00B86352" w:rsidRPr="00E15445">
        <w:rPr>
          <w:rFonts w:eastAsia="Times New Roman"/>
        </w:rPr>
        <w:t>)</w:t>
      </w:r>
      <w:r w:rsidR="004700DC" w:rsidRPr="00E15445">
        <w:rPr>
          <w:rFonts w:eastAsia="Times New Roman"/>
        </w:rPr>
        <w:t xml:space="preserve"> </w:t>
      </w:r>
      <w:r w:rsidRPr="007C676B">
        <w:rPr>
          <w:rFonts w:eastAsia="Times New Roman"/>
        </w:rPr>
        <w:t>allowing you to see if i</w:t>
      </w:r>
      <w:r w:rsidRPr="00E15445">
        <w:rPr>
          <w:rFonts w:eastAsia="Times New Roman"/>
        </w:rPr>
        <w:t>t is similar to</w:t>
      </w:r>
      <w:r w:rsidRPr="007C676B">
        <w:rPr>
          <w:rFonts w:eastAsia="Times New Roman"/>
        </w:rPr>
        <w:t xml:space="preserve"> a bell curve (symmetrical and unimodal) characteristic of a normal distribution</w:t>
      </w:r>
      <w:r w:rsidRPr="00E15445">
        <w:rPr>
          <w:rFonts w:eastAsia="Times New Roman"/>
        </w:rPr>
        <w:t xml:space="preserve">. </w:t>
      </w:r>
      <w:r w:rsidRPr="007C676B">
        <w:rPr>
          <w:rFonts w:eastAsia="Times New Roman"/>
          <w:spacing w:val="2"/>
        </w:rPr>
        <w:t xml:space="preserve">By looking at the height of the bars, you </w:t>
      </w:r>
      <w:r w:rsidRPr="00E15445">
        <w:rPr>
          <w:rFonts w:eastAsia="Times New Roman"/>
          <w:spacing w:val="2"/>
        </w:rPr>
        <w:t xml:space="preserve">observe the density and able to </w:t>
      </w:r>
      <w:r w:rsidRPr="007C676B">
        <w:rPr>
          <w:rFonts w:eastAsia="Times New Roman"/>
          <w:spacing w:val="2"/>
        </w:rPr>
        <w:t>assess the concentration of data points in different ranges.</w:t>
      </w:r>
      <w:r w:rsidR="0095729A" w:rsidRPr="00E15445">
        <w:rPr>
          <w:rFonts w:eastAsia="Times New Roman"/>
          <w:spacing w:val="2"/>
        </w:rPr>
        <w:t>mentioned earlier.</w:t>
      </w:r>
      <w:r w:rsidRPr="007C676B">
        <w:rPr>
          <w:rFonts w:eastAsia="Times New Roman"/>
          <w:spacing w:val="2"/>
        </w:rPr>
        <w:t> </w:t>
      </w:r>
    </w:p>
    <w:p w14:paraId="665DE742" w14:textId="77777777" w:rsidR="00B43F24" w:rsidRPr="007C676B" w:rsidRDefault="00B43F24" w:rsidP="00BA7395">
      <w:pPr>
        <w:shd w:val="clear" w:color="auto" w:fill="FFFFFF"/>
        <w:spacing w:after="200" w:line="480" w:lineRule="auto"/>
        <w:ind w:firstLine="720"/>
        <w:rPr>
          <w:rFonts w:eastAsia="Times New Roman"/>
          <w:spacing w:val="2"/>
        </w:rPr>
      </w:pPr>
      <w:r w:rsidRPr="00E15445">
        <w:rPr>
          <w:rFonts w:eastAsia="Times New Roman"/>
        </w:rPr>
        <w:t>The</w:t>
      </w:r>
      <w:r w:rsidRPr="007C676B">
        <w:rPr>
          <w:rFonts w:eastAsia="Times New Roman"/>
        </w:rPr>
        <w:t xml:space="preserve"> box-whisker plot highlights </w:t>
      </w:r>
      <w:r w:rsidRPr="00E15445">
        <w:rPr>
          <w:rFonts w:eastAsia="Times New Roman"/>
        </w:rPr>
        <w:t>prospective</w:t>
      </w:r>
      <w:r w:rsidRPr="007C676B">
        <w:rPr>
          <w:rFonts w:eastAsia="Times New Roman"/>
        </w:rPr>
        <w:t xml:space="preserve"> skewness by showing the position of the median relative to the quartiles and can also </w:t>
      </w:r>
      <w:r w:rsidRPr="00E15445">
        <w:rPr>
          <w:rFonts w:eastAsia="Times New Roman"/>
        </w:rPr>
        <w:t>recognize</w:t>
      </w:r>
      <w:r w:rsidRPr="007C676B">
        <w:rPr>
          <w:rFonts w:eastAsia="Times New Roman"/>
        </w:rPr>
        <w:t xml:space="preserve"> outliers, which could indicate a deviation from normality. </w:t>
      </w:r>
      <w:r w:rsidRPr="00E15445">
        <w:rPr>
          <w:rFonts w:eastAsia="Times New Roman"/>
        </w:rPr>
        <w:t>You easily detect the s</w:t>
      </w:r>
      <w:r w:rsidRPr="007C676B">
        <w:rPr>
          <w:rFonts w:eastAsia="Times New Roman"/>
          <w:spacing w:val="2"/>
        </w:rPr>
        <w:t>kewness</w:t>
      </w:r>
      <w:r w:rsidRPr="00E15445">
        <w:rPr>
          <w:rFonts w:eastAsia="Times New Roman"/>
          <w:spacing w:val="2"/>
        </w:rPr>
        <w:t xml:space="preserve"> if</w:t>
      </w:r>
      <w:r w:rsidRPr="007C676B">
        <w:rPr>
          <w:rFonts w:eastAsia="Times New Roman"/>
          <w:spacing w:val="2"/>
        </w:rPr>
        <w:t xml:space="preserve"> the median line within the box is not centered, it suggests a skewed distribution. Points that fall outside the whiskers are considered potential outliers, which can also indicate non-normality.  The relative lengths of the "box" (interquartile range) on either side of the median can also provide insight into potential skewness. </w:t>
      </w:r>
      <w:r w:rsidRPr="00E15445">
        <w:rPr>
          <w:rFonts w:eastAsia="Times New Roman"/>
        </w:rPr>
        <w:t>Some argue w</w:t>
      </w:r>
      <w:r w:rsidRPr="007C676B">
        <w:rPr>
          <w:rFonts w:eastAsia="Times New Roman"/>
          <w:spacing w:val="2"/>
        </w:rPr>
        <w:t xml:space="preserve">hile visual assessments are helpful, it's important to also use statistical tests </w:t>
      </w:r>
      <w:r w:rsidRPr="00E15445">
        <w:rPr>
          <w:rFonts w:eastAsia="Times New Roman"/>
          <w:spacing w:val="2"/>
        </w:rPr>
        <w:t>l</w:t>
      </w:r>
      <w:r w:rsidRPr="007C676B">
        <w:rPr>
          <w:rFonts w:eastAsia="Times New Roman"/>
          <w:spacing w:val="2"/>
        </w:rPr>
        <w:t>ike Shapiro-Wilk test to formally evaluate normality, especially when making critical decisions based on the data. </w:t>
      </w:r>
    </w:p>
    <w:p w14:paraId="19707F95" w14:textId="40347E76" w:rsidR="00E21D56" w:rsidRPr="00E21D56" w:rsidRDefault="006168BA" w:rsidP="00E21D56">
      <w:pPr>
        <w:rPr>
          <w:rFonts w:eastAsia="Times New Roman"/>
          <w:b/>
          <w:bCs/>
        </w:rPr>
      </w:pPr>
      <w:r w:rsidRPr="00E15445">
        <w:rPr>
          <w:rFonts w:eastAsia="Times New Roman"/>
          <w:b/>
          <w:bCs/>
          <w:shd w:val="clear" w:color="auto" w:fill="FFFFFF"/>
        </w:rPr>
        <w:t xml:space="preserve">The </w:t>
      </w:r>
      <w:r w:rsidR="00E21D56" w:rsidRPr="00E21D56">
        <w:rPr>
          <w:rFonts w:eastAsia="Times New Roman"/>
          <w:b/>
          <w:bCs/>
          <w:shd w:val="clear" w:color="auto" w:fill="FFFFFF"/>
        </w:rPr>
        <w:t>box and whisker plot examples:</w:t>
      </w:r>
    </w:p>
    <w:p w14:paraId="0BDB37CC" w14:textId="43DAE1D2" w:rsidR="00E21D56" w:rsidRPr="00E15445" w:rsidRDefault="00FF6C21" w:rsidP="00E21D56">
      <w:pPr>
        <w:shd w:val="clear" w:color="auto" w:fill="FFFFFF"/>
        <w:spacing w:after="100" w:afterAutospacing="1" w:line="435" w:lineRule="atLeast"/>
        <w:rPr>
          <w:rFonts w:eastAsia="Times New Roman"/>
        </w:rPr>
      </w:pPr>
      <w:r w:rsidRPr="00E15445">
        <w:rPr>
          <w:rFonts w:eastAsia="Times New Roman"/>
          <w:b/>
          <w:bCs/>
        </w:rPr>
        <w:t>The Assumption</w:t>
      </w:r>
      <w:r w:rsidRPr="00E15445">
        <w:rPr>
          <w:rFonts w:eastAsia="Times New Roman"/>
        </w:rPr>
        <w:t xml:space="preserve"> is:</w:t>
      </w:r>
      <w:r w:rsidR="00E21D56" w:rsidRPr="00E21D56">
        <w:rPr>
          <w:rFonts w:eastAsia="Times New Roman"/>
        </w:rPr>
        <w:t xml:space="preserve"> 7 students get the following scores in 2 subjects:</w:t>
      </w:r>
    </w:p>
    <w:p w14:paraId="3880DA24" w14:textId="5A725029" w:rsidR="00087CE7" w:rsidRPr="00E21D56" w:rsidRDefault="00122CE1" w:rsidP="00122CE1">
      <w:pPr>
        <w:shd w:val="clear" w:color="auto" w:fill="FFFFFF"/>
        <w:spacing w:after="100" w:afterAutospacing="1" w:line="435" w:lineRule="atLeast"/>
        <w:jc w:val="center"/>
        <w:rPr>
          <w:rFonts w:eastAsia="Times New Roman"/>
        </w:rPr>
      </w:pPr>
      <w:r w:rsidRPr="001E1E66">
        <w:rPr>
          <w:rFonts w:eastAsia="Times New Roman"/>
        </w:rPr>
        <w:t xml:space="preserve">                                                                                                    </w:t>
      </w:r>
      <w:r w:rsidR="00E9572F" w:rsidRPr="001E1E66">
        <w:rPr>
          <w:rFonts w:eastAsia="Times New Roman"/>
        </w:rPr>
        <w:t xml:space="preserve">Figure </w:t>
      </w:r>
      <w:r w:rsidR="00090F02">
        <w:rPr>
          <w:rFonts w:eastAsia="Times New Roman"/>
        </w:rPr>
        <w:t>2</w:t>
      </w:r>
      <w:r w:rsidR="00E9572F" w:rsidRPr="001E1E66">
        <w:rPr>
          <w:rFonts w:eastAsia="Times New Roman"/>
        </w:rPr>
        <w:t>.1</w:t>
      </w:r>
    </w:p>
    <w:tbl>
      <w:tblPr>
        <w:tblW w:w="7192" w:type="dxa"/>
        <w:jc w:val="center"/>
        <w:tblBorders>
          <w:top w:val="single" w:sz="6" w:space="0" w:color="F8F9FA"/>
          <w:left w:val="single" w:sz="6" w:space="0" w:color="F8F9FA"/>
          <w:bottom w:val="single" w:sz="6" w:space="0" w:color="F8F9FA"/>
          <w:right w:val="single" w:sz="6" w:space="0" w:color="F8F9FA"/>
        </w:tblBorders>
        <w:shd w:val="clear" w:color="auto" w:fill="FFFFFF"/>
        <w:tblCellMar>
          <w:top w:w="15" w:type="dxa"/>
          <w:left w:w="15" w:type="dxa"/>
          <w:bottom w:w="15" w:type="dxa"/>
          <w:right w:w="15" w:type="dxa"/>
        </w:tblCellMar>
        <w:tblLook w:val="04A0" w:firstRow="1" w:lastRow="0" w:firstColumn="1" w:lastColumn="0" w:noHBand="0" w:noVBand="1"/>
      </w:tblPr>
      <w:tblGrid>
        <w:gridCol w:w="1342"/>
        <w:gridCol w:w="810"/>
        <w:gridCol w:w="900"/>
        <w:gridCol w:w="900"/>
        <w:gridCol w:w="737"/>
        <w:gridCol w:w="793"/>
        <w:gridCol w:w="810"/>
        <w:gridCol w:w="900"/>
      </w:tblGrid>
      <w:tr w:rsidR="003C1683" w:rsidRPr="001E1E66" w14:paraId="53BBA501" w14:textId="77777777" w:rsidTr="00924BB1">
        <w:trPr>
          <w:tblHeader/>
          <w:jc w:val="center"/>
        </w:trPr>
        <w:tc>
          <w:tcPr>
            <w:tcW w:w="1342"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2113AE31" w14:textId="72A20D1A" w:rsidR="00924BB1" w:rsidRPr="00924BB1" w:rsidRDefault="00924BB1" w:rsidP="00924BB1">
            <w:pPr>
              <w:spacing w:after="150"/>
              <w:jc w:val="center"/>
              <w:rPr>
                <w:rFonts w:eastAsia="Times New Roman"/>
                <w:b/>
                <w:bCs/>
              </w:rPr>
            </w:pPr>
            <w:r w:rsidRPr="001E1E66">
              <w:rPr>
                <w:rFonts w:eastAsia="Times New Roman"/>
                <w:b/>
                <w:bCs/>
              </w:rPr>
              <w:t>S</w:t>
            </w:r>
            <w:r w:rsidRPr="00924BB1">
              <w:rPr>
                <w:rFonts w:eastAsia="Times New Roman"/>
                <w:b/>
                <w:bCs/>
              </w:rPr>
              <w:t>tudent</w:t>
            </w:r>
          </w:p>
        </w:tc>
        <w:tc>
          <w:tcPr>
            <w:tcW w:w="81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0B0E512A" w14:textId="77777777" w:rsidR="00924BB1" w:rsidRPr="00924BB1" w:rsidRDefault="00924BB1" w:rsidP="00924BB1">
            <w:pPr>
              <w:spacing w:after="150"/>
              <w:jc w:val="center"/>
              <w:rPr>
                <w:rFonts w:eastAsia="Times New Roman"/>
                <w:b/>
                <w:bCs/>
              </w:rPr>
            </w:pPr>
            <w:r w:rsidRPr="00924BB1">
              <w:rPr>
                <w:rFonts w:eastAsia="Times New Roman"/>
                <w:b/>
                <w:bCs/>
              </w:rPr>
              <w:t>Ann</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3F4C770C" w14:textId="77777777" w:rsidR="00924BB1" w:rsidRPr="00924BB1" w:rsidRDefault="00924BB1" w:rsidP="00924BB1">
            <w:pPr>
              <w:spacing w:after="150"/>
              <w:jc w:val="center"/>
              <w:rPr>
                <w:rFonts w:eastAsia="Times New Roman"/>
                <w:b/>
                <w:bCs/>
              </w:rPr>
            </w:pPr>
            <w:r w:rsidRPr="00924BB1">
              <w:rPr>
                <w:rFonts w:eastAsia="Times New Roman"/>
                <w:b/>
                <w:bCs/>
              </w:rPr>
              <w:t>Jacob</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737FE970" w14:textId="77777777" w:rsidR="00924BB1" w:rsidRPr="00924BB1" w:rsidRDefault="00924BB1" w:rsidP="00924BB1">
            <w:pPr>
              <w:spacing w:after="150"/>
              <w:jc w:val="center"/>
              <w:rPr>
                <w:rFonts w:eastAsia="Times New Roman"/>
                <w:b/>
                <w:bCs/>
              </w:rPr>
            </w:pPr>
            <w:r w:rsidRPr="00924BB1">
              <w:rPr>
                <w:rFonts w:eastAsia="Times New Roman"/>
                <w:b/>
                <w:bCs/>
              </w:rPr>
              <w:t>Susan</w:t>
            </w:r>
          </w:p>
        </w:tc>
        <w:tc>
          <w:tcPr>
            <w:tcW w:w="737"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0D2B64FA" w14:textId="77777777" w:rsidR="00924BB1" w:rsidRPr="00924BB1" w:rsidRDefault="00924BB1" w:rsidP="00924BB1">
            <w:pPr>
              <w:spacing w:after="150"/>
              <w:jc w:val="center"/>
              <w:rPr>
                <w:rFonts w:eastAsia="Times New Roman"/>
                <w:b/>
                <w:bCs/>
              </w:rPr>
            </w:pPr>
            <w:r w:rsidRPr="00924BB1">
              <w:rPr>
                <w:rFonts w:eastAsia="Times New Roman"/>
                <w:b/>
                <w:bCs/>
              </w:rPr>
              <w:t>Rose</w:t>
            </w:r>
          </w:p>
        </w:tc>
        <w:tc>
          <w:tcPr>
            <w:tcW w:w="793"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54CD84E4" w14:textId="77777777" w:rsidR="00924BB1" w:rsidRPr="00924BB1" w:rsidRDefault="00924BB1" w:rsidP="00924BB1">
            <w:pPr>
              <w:spacing w:after="150"/>
              <w:jc w:val="center"/>
              <w:rPr>
                <w:rFonts w:eastAsia="Times New Roman"/>
                <w:b/>
                <w:bCs/>
              </w:rPr>
            </w:pPr>
            <w:r w:rsidRPr="00924BB1">
              <w:rPr>
                <w:rFonts w:eastAsia="Times New Roman"/>
                <w:b/>
                <w:bCs/>
              </w:rPr>
              <w:t>Tom</w:t>
            </w:r>
          </w:p>
        </w:tc>
        <w:tc>
          <w:tcPr>
            <w:tcW w:w="81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6B6FEFE6" w14:textId="77777777" w:rsidR="00924BB1" w:rsidRPr="00924BB1" w:rsidRDefault="00924BB1" w:rsidP="00924BB1">
            <w:pPr>
              <w:spacing w:after="150"/>
              <w:jc w:val="center"/>
              <w:rPr>
                <w:rFonts w:eastAsia="Times New Roman"/>
                <w:b/>
                <w:bCs/>
              </w:rPr>
            </w:pPr>
            <w:r w:rsidRPr="00924BB1">
              <w:rPr>
                <w:rFonts w:eastAsia="Times New Roman"/>
                <w:b/>
                <w:bCs/>
              </w:rPr>
              <w:t>Peter</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405338ED" w14:textId="77777777" w:rsidR="00924BB1" w:rsidRPr="00924BB1" w:rsidRDefault="00924BB1" w:rsidP="00924BB1">
            <w:pPr>
              <w:spacing w:after="150"/>
              <w:jc w:val="center"/>
              <w:rPr>
                <w:rFonts w:eastAsia="Times New Roman"/>
                <w:b/>
                <w:bCs/>
              </w:rPr>
            </w:pPr>
            <w:r w:rsidRPr="00924BB1">
              <w:rPr>
                <w:rFonts w:eastAsia="Times New Roman"/>
                <w:b/>
                <w:bCs/>
              </w:rPr>
              <w:t>Kate</w:t>
            </w:r>
          </w:p>
        </w:tc>
      </w:tr>
      <w:tr w:rsidR="003C1683" w:rsidRPr="001E1E66" w14:paraId="1217E72A" w14:textId="77777777" w:rsidTr="00924BB1">
        <w:trPr>
          <w:jc w:val="center"/>
        </w:trPr>
        <w:tc>
          <w:tcPr>
            <w:tcW w:w="1342"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60B5E716" w14:textId="77777777" w:rsidR="00924BB1" w:rsidRPr="00924BB1" w:rsidRDefault="00924BB1" w:rsidP="00924BB1">
            <w:pPr>
              <w:spacing w:after="150"/>
              <w:rPr>
                <w:rFonts w:eastAsia="Times New Roman"/>
              </w:rPr>
            </w:pPr>
            <w:r w:rsidRPr="00924BB1">
              <w:rPr>
                <w:rFonts w:eastAsia="Times New Roman"/>
              </w:rPr>
              <w:t>Scores in Maths</w:t>
            </w:r>
          </w:p>
        </w:tc>
        <w:tc>
          <w:tcPr>
            <w:tcW w:w="81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3D6F1B06" w14:textId="77777777" w:rsidR="00924BB1" w:rsidRPr="00924BB1" w:rsidRDefault="00924BB1" w:rsidP="00924BB1">
            <w:pPr>
              <w:spacing w:after="150"/>
              <w:rPr>
                <w:rFonts w:eastAsia="Times New Roman"/>
              </w:rPr>
            </w:pPr>
            <w:r w:rsidRPr="00924BB1">
              <w:rPr>
                <w:rFonts w:eastAsia="Times New Roman"/>
              </w:rPr>
              <w:t>35</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6A6C7B76" w14:textId="77777777" w:rsidR="00924BB1" w:rsidRPr="00924BB1" w:rsidRDefault="00924BB1" w:rsidP="00924BB1">
            <w:pPr>
              <w:spacing w:after="150"/>
              <w:rPr>
                <w:rFonts w:eastAsia="Times New Roman"/>
              </w:rPr>
            </w:pPr>
            <w:r w:rsidRPr="00924BB1">
              <w:rPr>
                <w:rFonts w:eastAsia="Times New Roman"/>
              </w:rPr>
              <w:t>45</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5EC9463E" w14:textId="77777777" w:rsidR="00924BB1" w:rsidRPr="00924BB1" w:rsidRDefault="00924BB1" w:rsidP="00924BB1">
            <w:pPr>
              <w:spacing w:after="150"/>
              <w:rPr>
                <w:rFonts w:eastAsia="Times New Roman"/>
              </w:rPr>
            </w:pPr>
            <w:r w:rsidRPr="00924BB1">
              <w:rPr>
                <w:rFonts w:eastAsia="Times New Roman"/>
              </w:rPr>
              <w:t>56</w:t>
            </w:r>
          </w:p>
        </w:tc>
        <w:tc>
          <w:tcPr>
            <w:tcW w:w="737"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6A989356" w14:textId="77777777" w:rsidR="00924BB1" w:rsidRPr="00924BB1" w:rsidRDefault="00924BB1" w:rsidP="00924BB1">
            <w:pPr>
              <w:spacing w:after="150"/>
              <w:rPr>
                <w:rFonts w:eastAsia="Times New Roman"/>
              </w:rPr>
            </w:pPr>
            <w:r w:rsidRPr="00924BB1">
              <w:rPr>
                <w:rFonts w:eastAsia="Times New Roman"/>
              </w:rPr>
              <w:t>66</w:t>
            </w:r>
          </w:p>
        </w:tc>
        <w:tc>
          <w:tcPr>
            <w:tcW w:w="793"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A5929C6" w14:textId="77777777" w:rsidR="00924BB1" w:rsidRPr="00924BB1" w:rsidRDefault="00924BB1" w:rsidP="00924BB1">
            <w:pPr>
              <w:spacing w:after="150"/>
              <w:rPr>
                <w:rFonts w:eastAsia="Times New Roman"/>
              </w:rPr>
            </w:pPr>
            <w:r w:rsidRPr="00924BB1">
              <w:rPr>
                <w:rFonts w:eastAsia="Times New Roman"/>
              </w:rPr>
              <w:t>71</w:t>
            </w:r>
          </w:p>
        </w:tc>
        <w:tc>
          <w:tcPr>
            <w:tcW w:w="81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49A48179" w14:textId="77777777" w:rsidR="00924BB1" w:rsidRPr="00924BB1" w:rsidRDefault="00924BB1" w:rsidP="00924BB1">
            <w:pPr>
              <w:spacing w:after="150"/>
              <w:rPr>
                <w:rFonts w:eastAsia="Times New Roman"/>
              </w:rPr>
            </w:pPr>
            <w:r w:rsidRPr="00924BB1">
              <w:rPr>
                <w:rFonts w:eastAsia="Times New Roman"/>
              </w:rPr>
              <w:t>78</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4707D234" w14:textId="77777777" w:rsidR="00924BB1" w:rsidRPr="00924BB1" w:rsidRDefault="00924BB1" w:rsidP="00924BB1">
            <w:pPr>
              <w:spacing w:after="150"/>
              <w:rPr>
                <w:rFonts w:eastAsia="Times New Roman"/>
              </w:rPr>
            </w:pPr>
            <w:r w:rsidRPr="00924BB1">
              <w:rPr>
                <w:rFonts w:eastAsia="Times New Roman"/>
              </w:rPr>
              <w:t>91</w:t>
            </w:r>
          </w:p>
        </w:tc>
      </w:tr>
      <w:tr w:rsidR="003C1683" w:rsidRPr="001E1E66" w14:paraId="4D8484F3" w14:textId="77777777" w:rsidTr="00924BB1">
        <w:trPr>
          <w:jc w:val="center"/>
        </w:trPr>
        <w:tc>
          <w:tcPr>
            <w:tcW w:w="1342"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3A0BFAAB" w14:textId="77777777" w:rsidR="00924BB1" w:rsidRPr="00924BB1" w:rsidRDefault="00924BB1" w:rsidP="00924BB1">
            <w:pPr>
              <w:spacing w:after="150"/>
              <w:rPr>
                <w:rFonts w:eastAsia="Times New Roman"/>
              </w:rPr>
            </w:pPr>
            <w:r w:rsidRPr="00924BB1">
              <w:rPr>
                <w:rFonts w:eastAsia="Times New Roman"/>
              </w:rPr>
              <w:t>Scores in Physics</w:t>
            </w:r>
          </w:p>
        </w:tc>
        <w:tc>
          <w:tcPr>
            <w:tcW w:w="81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89C45BD" w14:textId="77777777" w:rsidR="00924BB1" w:rsidRPr="00924BB1" w:rsidRDefault="00924BB1" w:rsidP="00924BB1">
            <w:pPr>
              <w:spacing w:after="150"/>
              <w:rPr>
                <w:rFonts w:eastAsia="Times New Roman"/>
              </w:rPr>
            </w:pPr>
            <w:r w:rsidRPr="00924BB1">
              <w:rPr>
                <w:rFonts w:eastAsia="Times New Roman"/>
              </w:rPr>
              <w:t>30</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1E2C58C7" w14:textId="77777777" w:rsidR="00924BB1" w:rsidRPr="00924BB1" w:rsidRDefault="00924BB1" w:rsidP="00924BB1">
            <w:pPr>
              <w:spacing w:after="150"/>
              <w:rPr>
                <w:rFonts w:eastAsia="Times New Roman"/>
              </w:rPr>
            </w:pPr>
            <w:r w:rsidRPr="00924BB1">
              <w:rPr>
                <w:rFonts w:eastAsia="Times New Roman"/>
              </w:rPr>
              <w:t>45</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26567A2D" w14:textId="77777777" w:rsidR="00924BB1" w:rsidRPr="00924BB1" w:rsidRDefault="00924BB1" w:rsidP="00924BB1">
            <w:pPr>
              <w:spacing w:after="150"/>
              <w:rPr>
                <w:rFonts w:eastAsia="Times New Roman"/>
              </w:rPr>
            </w:pPr>
            <w:r w:rsidRPr="00924BB1">
              <w:rPr>
                <w:rFonts w:eastAsia="Times New Roman"/>
              </w:rPr>
              <w:t>68</w:t>
            </w:r>
          </w:p>
        </w:tc>
        <w:tc>
          <w:tcPr>
            <w:tcW w:w="737"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5E99C672" w14:textId="77777777" w:rsidR="00924BB1" w:rsidRPr="00924BB1" w:rsidRDefault="00924BB1" w:rsidP="00924BB1">
            <w:pPr>
              <w:spacing w:after="150"/>
              <w:rPr>
                <w:rFonts w:eastAsia="Times New Roman"/>
              </w:rPr>
            </w:pPr>
            <w:r w:rsidRPr="00924BB1">
              <w:rPr>
                <w:rFonts w:eastAsia="Times New Roman"/>
              </w:rPr>
              <w:t>70</w:t>
            </w:r>
          </w:p>
        </w:tc>
        <w:tc>
          <w:tcPr>
            <w:tcW w:w="793"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4C5EE2CC" w14:textId="77777777" w:rsidR="00924BB1" w:rsidRPr="00924BB1" w:rsidRDefault="00924BB1" w:rsidP="00924BB1">
            <w:pPr>
              <w:spacing w:after="150"/>
              <w:rPr>
                <w:rFonts w:eastAsia="Times New Roman"/>
              </w:rPr>
            </w:pPr>
            <w:r w:rsidRPr="00924BB1">
              <w:rPr>
                <w:rFonts w:eastAsia="Times New Roman"/>
              </w:rPr>
              <w:t>78</w:t>
            </w:r>
          </w:p>
        </w:tc>
        <w:tc>
          <w:tcPr>
            <w:tcW w:w="81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6F2F8EB6" w14:textId="77777777" w:rsidR="00924BB1" w:rsidRPr="00924BB1" w:rsidRDefault="00924BB1" w:rsidP="00924BB1">
            <w:pPr>
              <w:spacing w:after="150"/>
              <w:rPr>
                <w:rFonts w:eastAsia="Times New Roman"/>
              </w:rPr>
            </w:pPr>
            <w:r w:rsidRPr="00924BB1">
              <w:rPr>
                <w:rFonts w:eastAsia="Times New Roman"/>
              </w:rPr>
              <w:t>83</w:t>
            </w:r>
          </w:p>
        </w:tc>
        <w:tc>
          <w:tcPr>
            <w:tcW w:w="90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0E82DDD2" w14:textId="77777777" w:rsidR="00924BB1" w:rsidRPr="00924BB1" w:rsidRDefault="00924BB1" w:rsidP="00924BB1">
            <w:pPr>
              <w:spacing w:after="150"/>
              <w:rPr>
                <w:rFonts w:eastAsia="Times New Roman"/>
              </w:rPr>
            </w:pPr>
            <w:r w:rsidRPr="00924BB1">
              <w:rPr>
                <w:rFonts w:eastAsia="Times New Roman"/>
              </w:rPr>
              <w:t>85</w:t>
            </w:r>
          </w:p>
        </w:tc>
      </w:tr>
    </w:tbl>
    <w:p w14:paraId="2FFF2D17" w14:textId="77777777" w:rsidR="00B30390" w:rsidRPr="001E1E66" w:rsidRDefault="00B30390" w:rsidP="00B30390">
      <w:pPr>
        <w:pStyle w:val="NoSpacing"/>
        <w:rPr>
          <w:rFonts w:ascii="Times New Roman" w:hAnsi="Times New Roman" w:cs="Times New Roman"/>
        </w:rPr>
      </w:pPr>
    </w:p>
    <w:p w14:paraId="4F7A4208" w14:textId="77777777" w:rsidR="00924BB1" w:rsidRPr="001E1E66" w:rsidRDefault="00924BB1" w:rsidP="00B30390">
      <w:pPr>
        <w:pStyle w:val="NoSpacing"/>
        <w:rPr>
          <w:rFonts w:ascii="Times New Roman" w:hAnsi="Times New Roman" w:cs="Times New Roman"/>
        </w:rPr>
      </w:pPr>
    </w:p>
    <w:p w14:paraId="2BFDCB1A" w14:textId="7D33BE28" w:rsidR="000B2BC3" w:rsidRPr="000B2BC3" w:rsidRDefault="000B2BC3" w:rsidP="00E9572F">
      <w:pPr>
        <w:shd w:val="clear" w:color="auto" w:fill="FFFFFF"/>
        <w:spacing w:after="100" w:afterAutospacing="1" w:line="435" w:lineRule="atLeast"/>
        <w:rPr>
          <w:rFonts w:eastAsia="Times New Roman"/>
        </w:rPr>
      </w:pPr>
      <w:r w:rsidRPr="000B2BC3">
        <w:rPr>
          <w:rFonts w:eastAsia="Times New Roman"/>
        </w:rPr>
        <w:t>A quick summary of the values for Box and Whisker chart</w:t>
      </w:r>
      <w:r w:rsidR="00BA7395" w:rsidRPr="001E1E66">
        <w:rPr>
          <w:rFonts w:eastAsia="Times New Roman"/>
        </w:rPr>
        <w:t xml:space="preserve"> are</w:t>
      </w:r>
      <w:r w:rsidRPr="000B2BC3">
        <w:rPr>
          <w:rFonts w:eastAsia="Times New Roman"/>
        </w:rPr>
        <w:t>:</w:t>
      </w:r>
      <w:r w:rsidR="00E9572F" w:rsidRPr="001E1E66">
        <w:rPr>
          <w:rFonts w:eastAsia="Times New Roman"/>
        </w:rPr>
        <w:t xml:space="preserve">                    Figure </w:t>
      </w:r>
      <w:r w:rsidR="001E19CA">
        <w:rPr>
          <w:rFonts w:eastAsia="Times New Roman"/>
        </w:rPr>
        <w:t>2</w:t>
      </w:r>
      <w:r w:rsidR="00E9572F" w:rsidRPr="001E1E66">
        <w:rPr>
          <w:rFonts w:eastAsia="Times New Roman"/>
        </w:rPr>
        <w:t>.2</w:t>
      </w:r>
    </w:p>
    <w:tbl>
      <w:tblPr>
        <w:tblW w:w="7200" w:type="dxa"/>
        <w:tblInd w:w="1072" w:type="dxa"/>
        <w:tblBorders>
          <w:top w:val="single" w:sz="6" w:space="0" w:color="F8F9FA"/>
          <w:left w:val="single" w:sz="6" w:space="0" w:color="F8F9FA"/>
          <w:bottom w:val="single" w:sz="6" w:space="0" w:color="F8F9FA"/>
          <w:right w:val="single" w:sz="6" w:space="0" w:color="F8F9FA"/>
        </w:tblBorders>
        <w:shd w:val="clear" w:color="auto" w:fill="FFFFFF"/>
        <w:tblCellMar>
          <w:top w:w="15" w:type="dxa"/>
          <w:left w:w="15" w:type="dxa"/>
          <w:bottom w:w="15" w:type="dxa"/>
          <w:right w:w="15" w:type="dxa"/>
        </w:tblCellMar>
        <w:tblLook w:val="04A0" w:firstRow="1" w:lastRow="0" w:firstColumn="1" w:lastColumn="0" w:noHBand="0" w:noVBand="1"/>
      </w:tblPr>
      <w:tblGrid>
        <w:gridCol w:w="4050"/>
        <w:gridCol w:w="3150"/>
      </w:tblGrid>
      <w:tr w:rsidR="003C1683" w:rsidRPr="001E1E66" w14:paraId="47668AB6" w14:textId="77777777" w:rsidTr="00BA7395">
        <w:trPr>
          <w:trHeight w:val="18"/>
          <w:tblHeader/>
        </w:trPr>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4D057F4A" w14:textId="1A07BA22" w:rsidR="00E4577C" w:rsidRPr="00E4577C" w:rsidRDefault="000B2BC3" w:rsidP="00C231BB">
            <w:pPr>
              <w:spacing w:after="150"/>
              <w:rPr>
                <w:rFonts w:eastAsia="Times New Roman"/>
                <w:b/>
                <w:bCs/>
                <w:sz w:val="16"/>
                <w:szCs w:val="16"/>
              </w:rPr>
            </w:pPr>
            <w:r w:rsidRPr="001E1E66">
              <w:t xml:space="preserve"> </w:t>
            </w:r>
            <w:r w:rsidR="00E4577C" w:rsidRPr="00E4577C">
              <w:rPr>
                <w:rFonts w:eastAsia="Times New Roman"/>
                <w:b/>
                <w:bCs/>
                <w:sz w:val="16"/>
                <w:szCs w:val="16"/>
              </w:rPr>
              <w:t>Maths</w:t>
            </w:r>
          </w:p>
        </w:tc>
        <w:tc>
          <w:tcPr>
            <w:tcW w:w="31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vAlign w:val="bottom"/>
            <w:hideMark/>
          </w:tcPr>
          <w:p w14:paraId="66F10555" w14:textId="77777777" w:rsidR="00E4577C" w:rsidRPr="00E4577C" w:rsidRDefault="00E4577C" w:rsidP="00C231BB">
            <w:pPr>
              <w:spacing w:after="150"/>
              <w:rPr>
                <w:rFonts w:eastAsia="Times New Roman"/>
                <w:b/>
                <w:bCs/>
                <w:sz w:val="16"/>
                <w:szCs w:val="16"/>
              </w:rPr>
            </w:pPr>
            <w:r w:rsidRPr="00E4577C">
              <w:rPr>
                <w:rFonts w:eastAsia="Times New Roman"/>
                <w:b/>
                <w:bCs/>
                <w:sz w:val="16"/>
                <w:szCs w:val="16"/>
              </w:rPr>
              <w:t>Physics</w:t>
            </w:r>
          </w:p>
        </w:tc>
      </w:tr>
      <w:tr w:rsidR="003C1683" w:rsidRPr="001E1E66" w14:paraId="5D1350E2" w14:textId="77777777" w:rsidTr="00BA7395">
        <w:trPr>
          <w:trHeight w:val="18"/>
        </w:trPr>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43E4331F" w14:textId="77777777" w:rsidR="00E4577C" w:rsidRPr="00E4577C" w:rsidRDefault="00E4577C" w:rsidP="00C231BB">
            <w:pPr>
              <w:spacing w:after="150"/>
              <w:rPr>
                <w:rFonts w:eastAsia="Times New Roman"/>
                <w:sz w:val="16"/>
                <w:szCs w:val="16"/>
              </w:rPr>
            </w:pPr>
            <w:r w:rsidRPr="00E4577C">
              <w:rPr>
                <w:rFonts w:eastAsia="Times New Roman"/>
                <w:sz w:val="16"/>
                <w:szCs w:val="16"/>
              </w:rPr>
              <w:t>Median= 66</w:t>
            </w:r>
          </w:p>
        </w:tc>
        <w:tc>
          <w:tcPr>
            <w:tcW w:w="31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2489FF49" w14:textId="77777777" w:rsidR="00E4577C" w:rsidRPr="00E4577C" w:rsidRDefault="00E4577C" w:rsidP="00C231BB">
            <w:pPr>
              <w:spacing w:after="150"/>
              <w:rPr>
                <w:rFonts w:eastAsia="Times New Roman"/>
                <w:sz w:val="16"/>
                <w:szCs w:val="16"/>
              </w:rPr>
            </w:pPr>
            <w:r w:rsidRPr="00E4577C">
              <w:rPr>
                <w:rFonts w:eastAsia="Times New Roman"/>
                <w:sz w:val="16"/>
                <w:szCs w:val="16"/>
              </w:rPr>
              <w:t>Median= 70</w:t>
            </w:r>
          </w:p>
        </w:tc>
      </w:tr>
      <w:tr w:rsidR="003C1683" w:rsidRPr="001E1E66" w14:paraId="628B3158" w14:textId="77777777" w:rsidTr="00D24ABA">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4912E53D" w14:textId="77777777" w:rsidR="00E4577C" w:rsidRPr="00E4577C" w:rsidRDefault="00E4577C" w:rsidP="00C231BB">
            <w:pPr>
              <w:spacing w:after="150"/>
              <w:rPr>
                <w:rFonts w:eastAsia="Times New Roman"/>
                <w:sz w:val="16"/>
                <w:szCs w:val="16"/>
              </w:rPr>
            </w:pPr>
          </w:p>
        </w:tc>
        <w:tc>
          <w:tcPr>
            <w:tcW w:w="3150" w:type="dxa"/>
            <w:shd w:val="clear" w:color="auto" w:fill="FFFFFF"/>
            <w:vAlign w:val="center"/>
            <w:hideMark/>
          </w:tcPr>
          <w:p w14:paraId="74F127A7" w14:textId="77777777" w:rsidR="00E4577C" w:rsidRPr="00E4577C" w:rsidRDefault="00E4577C" w:rsidP="00C231BB">
            <w:pPr>
              <w:spacing w:after="150"/>
              <w:rPr>
                <w:rFonts w:eastAsia="Times New Roman"/>
                <w:sz w:val="16"/>
                <w:szCs w:val="16"/>
              </w:rPr>
            </w:pPr>
          </w:p>
        </w:tc>
      </w:tr>
      <w:tr w:rsidR="003C1683" w:rsidRPr="001E1E66" w14:paraId="79923B88" w14:textId="77777777" w:rsidTr="00D24ABA">
        <w:trPr>
          <w:trHeight w:val="315"/>
        </w:trPr>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10F0EA98" w14:textId="77777777" w:rsidR="00E4577C" w:rsidRPr="00E4577C" w:rsidRDefault="00E4577C" w:rsidP="00C231BB">
            <w:pPr>
              <w:spacing w:after="150"/>
              <w:rPr>
                <w:rFonts w:eastAsia="Times New Roman"/>
                <w:sz w:val="16"/>
                <w:szCs w:val="16"/>
              </w:rPr>
            </w:pPr>
            <w:r w:rsidRPr="00E4577C">
              <w:rPr>
                <w:rFonts w:eastAsia="Times New Roman"/>
                <w:sz w:val="16"/>
                <w:szCs w:val="16"/>
              </w:rPr>
              <w:t>Lower quartile= 42</w:t>
            </w:r>
          </w:p>
        </w:tc>
        <w:tc>
          <w:tcPr>
            <w:tcW w:w="31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056472BC" w14:textId="77777777" w:rsidR="00E4577C" w:rsidRPr="00E4577C" w:rsidRDefault="00E4577C" w:rsidP="00C231BB">
            <w:pPr>
              <w:spacing w:after="150"/>
              <w:rPr>
                <w:rFonts w:eastAsia="Times New Roman"/>
                <w:sz w:val="16"/>
                <w:szCs w:val="16"/>
              </w:rPr>
            </w:pPr>
            <w:r w:rsidRPr="00E4577C">
              <w:rPr>
                <w:rFonts w:eastAsia="Times New Roman"/>
                <w:sz w:val="16"/>
                <w:szCs w:val="16"/>
              </w:rPr>
              <w:t>Lower quartile= 45</w:t>
            </w:r>
          </w:p>
        </w:tc>
      </w:tr>
      <w:tr w:rsidR="003C1683" w:rsidRPr="001E1E66" w14:paraId="2339D605" w14:textId="77777777" w:rsidTr="00D24ABA">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A02DB2C" w14:textId="77777777" w:rsidR="00E4577C" w:rsidRPr="00E4577C" w:rsidRDefault="00E4577C" w:rsidP="00C231BB">
            <w:pPr>
              <w:spacing w:after="150"/>
              <w:rPr>
                <w:rFonts w:eastAsia="Times New Roman"/>
                <w:sz w:val="16"/>
                <w:szCs w:val="16"/>
              </w:rPr>
            </w:pPr>
          </w:p>
        </w:tc>
        <w:tc>
          <w:tcPr>
            <w:tcW w:w="3150" w:type="dxa"/>
            <w:shd w:val="clear" w:color="auto" w:fill="FFFFFF"/>
            <w:vAlign w:val="center"/>
            <w:hideMark/>
          </w:tcPr>
          <w:p w14:paraId="5A9F101C" w14:textId="77777777" w:rsidR="00E4577C" w:rsidRPr="00E4577C" w:rsidRDefault="00E4577C" w:rsidP="00C231BB">
            <w:pPr>
              <w:spacing w:after="150"/>
              <w:rPr>
                <w:rFonts w:eastAsia="Times New Roman"/>
                <w:sz w:val="16"/>
                <w:szCs w:val="16"/>
              </w:rPr>
            </w:pPr>
          </w:p>
        </w:tc>
      </w:tr>
      <w:tr w:rsidR="003C1683" w:rsidRPr="001E1E66" w14:paraId="2CD0CF84" w14:textId="77777777" w:rsidTr="00D24ABA">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CD43B1B" w14:textId="77777777" w:rsidR="00E4577C" w:rsidRPr="00E4577C" w:rsidRDefault="00E4577C" w:rsidP="00C231BB">
            <w:pPr>
              <w:spacing w:after="150"/>
              <w:rPr>
                <w:rFonts w:eastAsia="Times New Roman"/>
                <w:sz w:val="16"/>
                <w:szCs w:val="16"/>
              </w:rPr>
            </w:pPr>
            <w:r w:rsidRPr="00E4577C">
              <w:rPr>
                <w:rFonts w:eastAsia="Times New Roman"/>
                <w:sz w:val="16"/>
                <w:szCs w:val="16"/>
              </w:rPr>
              <w:t>Upper quartile= 78</w:t>
            </w:r>
          </w:p>
        </w:tc>
        <w:tc>
          <w:tcPr>
            <w:tcW w:w="31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4EC6AF9" w14:textId="77777777" w:rsidR="00E4577C" w:rsidRPr="00E4577C" w:rsidRDefault="00E4577C" w:rsidP="00C231BB">
            <w:pPr>
              <w:spacing w:after="150"/>
              <w:rPr>
                <w:rFonts w:eastAsia="Times New Roman"/>
                <w:sz w:val="16"/>
                <w:szCs w:val="16"/>
              </w:rPr>
            </w:pPr>
            <w:r w:rsidRPr="00E4577C">
              <w:rPr>
                <w:rFonts w:eastAsia="Times New Roman"/>
                <w:sz w:val="16"/>
                <w:szCs w:val="16"/>
              </w:rPr>
              <w:t>Upper quartile= 83</w:t>
            </w:r>
          </w:p>
        </w:tc>
      </w:tr>
      <w:tr w:rsidR="003C1683" w:rsidRPr="001E1E66" w14:paraId="4BE1A246" w14:textId="77777777" w:rsidTr="00D24ABA">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61B5B492" w14:textId="77777777" w:rsidR="00E4577C" w:rsidRPr="00E4577C" w:rsidRDefault="00E4577C" w:rsidP="00C231BB">
            <w:pPr>
              <w:spacing w:after="150"/>
              <w:rPr>
                <w:rFonts w:eastAsia="Times New Roman"/>
                <w:sz w:val="16"/>
                <w:szCs w:val="16"/>
              </w:rPr>
            </w:pPr>
          </w:p>
        </w:tc>
        <w:tc>
          <w:tcPr>
            <w:tcW w:w="3150" w:type="dxa"/>
            <w:shd w:val="clear" w:color="auto" w:fill="FFFFFF"/>
            <w:vAlign w:val="center"/>
            <w:hideMark/>
          </w:tcPr>
          <w:p w14:paraId="12DD3908" w14:textId="77777777" w:rsidR="00E4577C" w:rsidRPr="00E4577C" w:rsidRDefault="00E4577C" w:rsidP="00C231BB">
            <w:pPr>
              <w:spacing w:after="150"/>
              <w:rPr>
                <w:rFonts w:eastAsia="Times New Roman"/>
                <w:sz w:val="16"/>
                <w:szCs w:val="16"/>
              </w:rPr>
            </w:pPr>
          </w:p>
        </w:tc>
      </w:tr>
      <w:tr w:rsidR="003C1683" w:rsidRPr="001E1E66" w14:paraId="6C2CA72B" w14:textId="77777777" w:rsidTr="00D24ABA">
        <w:trPr>
          <w:trHeight w:val="144"/>
        </w:trPr>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2A1B4461" w14:textId="77777777" w:rsidR="00E4577C" w:rsidRPr="00E4577C" w:rsidRDefault="00E4577C" w:rsidP="00C231BB">
            <w:pPr>
              <w:spacing w:after="150"/>
              <w:rPr>
                <w:rFonts w:eastAsia="Times New Roman"/>
                <w:sz w:val="16"/>
                <w:szCs w:val="16"/>
              </w:rPr>
            </w:pPr>
            <w:r w:rsidRPr="00E4577C">
              <w:rPr>
                <w:rFonts w:eastAsia="Times New Roman"/>
                <w:sz w:val="16"/>
                <w:szCs w:val="16"/>
              </w:rPr>
              <w:t>Minimum value= 35</w:t>
            </w:r>
          </w:p>
        </w:tc>
        <w:tc>
          <w:tcPr>
            <w:tcW w:w="31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31AF4C2" w14:textId="77777777" w:rsidR="00E4577C" w:rsidRPr="00E4577C" w:rsidRDefault="00E4577C" w:rsidP="00C231BB">
            <w:pPr>
              <w:spacing w:after="150"/>
              <w:rPr>
                <w:rFonts w:eastAsia="Times New Roman"/>
                <w:sz w:val="16"/>
                <w:szCs w:val="16"/>
              </w:rPr>
            </w:pPr>
            <w:r w:rsidRPr="00E4577C">
              <w:rPr>
                <w:rFonts w:eastAsia="Times New Roman"/>
                <w:sz w:val="16"/>
                <w:szCs w:val="16"/>
              </w:rPr>
              <w:t>Minimum value= 30</w:t>
            </w:r>
          </w:p>
        </w:tc>
      </w:tr>
      <w:tr w:rsidR="003C1683" w:rsidRPr="001E1E66" w14:paraId="707CC2E5" w14:textId="77777777" w:rsidTr="00D24ABA">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0815FDA8" w14:textId="77777777" w:rsidR="00E4577C" w:rsidRPr="00E4577C" w:rsidRDefault="00E4577C" w:rsidP="00C231BB">
            <w:pPr>
              <w:spacing w:after="150"/>
              <w:rPr>
                <w:rFonts w:eastAsia="Times New Roman"/>
                <w:sz w:val="16"/>
                <w:szCs w:val="16"/>
              </w:rPr>
            </w:pPr>
          </w:p>
        </w:tc>
        <w:tc>
          <w:tcPr>
            <w:tcW w:w="3150" w:type="dxa"/>
            <w:shd w:val="clear" w:color="auto" w:fill="FFFFFF"/>
            <w:vAlign w:val="center"/>
            <w:hideMark/>
          </w:tcPr>
          <w:p w14:paraId="4EB0D233" w14:textId="77777777" w:rsidR="00E4577C" w:rsidRPr="00E4577C" w:rsidRDefault="00E4577C" w:rsidP="00C231BB">
            <w:pPr>
              <w:spacing w:after="150"/>
              <w:rPr>
                <w:rFonts w:eastAsia="Times New Roman"/>
                <w:sz w:val="16"/>
                <w:szCs w:val="16"/>
              </w:rPr>
            </w:pPr>
          </w:p>
        </w:tc>
      </w:tr>
      <w:tr w:rsidR="003C1683" w:rsidRPr="001E1E66" w14:paraId="21E09695" w14:textId="77777777" w:rsidTr="00D24ABA">
        <w:tc>
          <w:tcPr>
            <w:tcW w:w="40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7D4DB942" w14:textId="77777777" w:rsidR="00E4577C" w:rsidRPr="00E4577C" w:rsidRDefault="00E4577C" w:rsidP="00C231BB">
            <w:pPr>
              <w:spacing w:after="150"/>
              <w:rPr>
                <w:rFonts w:eastAsia="Times New Roman"/>
                <w:sz w:val="16"/>
                <w:szCs w:val="16"/>
              </w:rPr>
            </w:pPr>
            <w:r w:rsidRPr="00E4577C">
              <w:rPr>
                <w:rFonts w:eastAsia="Times New Roman"/>
                <w:sz w:val="16"/>
                <w:szCs w:val="16"/>
              </w:rPr>
              <w:t>Maximum value= 91</w:t>
            </w:r>
          </w:p>
        </w:tc>
        <w:tc>
          <w:tcPr>
            <w:tcW w:w="3150" w:type="dxa"/>
            <w:tcBorders>
              <w:top w:val="single" w:sz="6" w:space="0" w:color="8786A4"/>
              <w:left w:val="single" w:sz="6" w:space="0" w:color="8786A4"/>
              <w:bottom w:val="single" w:sz="6" w:space="0" w:color="8786A4"/>
              <w:right w:val="single" w:sz="6" w:space="0" w:color="8786A4"/>
            </w:tcBorders>
            <w:shd w:val="clear" w:color="auto" w:fill="FFFFFF"/>
            <w:tcMar>
              <w:top w:w="75" w:type="dxa"/>
              <w:left w:w="75" w:type="dxa"/>
              <w:bottom w:w="75" w:type="dxa"/>
              <w:right w:w="75" w:type="dxa"/>
            </w:tcMar>
            <w:hideMark/>
          </w:tcPr>
          <w:p w14:paraId="29C912BD" w14:textId="77777777" w:rsidR="00E4577C" w:rsidRPr="00E4577C" w:rsidRDefault="00E4577C" w:rsidP="00C231BB">
            <w:pPr>
              <w:spacing w:after="150"/>
              <w:rPr>
                <w:rFonts w:eastAsia="Times New Roman"/>
                <w:sz w:val="16"/>
                <w:szCs w:val="16"/>
              </w:rPr>
            </w:pPr>
            <w:r w:rsidRPr="00E4577C">
              <w:rPr>
                <w:rFonts w:eastAsia="Times New Roman"/>
                <w:sz w:val="16"/>
                <w:szCs w:val="16"/>
              </w:rPr>
              <w:t>Maximum value= 85</w:t>
            </w:r>
          </w:p>
        </w:tc>
      </w:tr>
    </w:tbl>
    <w:p w14:paraId="2FF696F6" w14:textId="7870A15F" w:rsidR="0043154E" w:rsidRPr="001E1E66" w:rsidRDefault="0043154E" w:rsidP="001F4572">
      <w:pPr>
        <w:pStyle w:val="NormalWeb"/>
        <w:spacing w:line="480" w:lineRule="auto"/>
        <w:rPr>
          <w:shd w:val="clear" w:color="auto" w:fill="1B192F"/>
        </w:rPr>
      </w:pPr>
    </w:p>
    <w:tbl>
      <w:tblPr>
        <w:tblStyle w:val="TableGrid"/>
        <w:tblpPr w:leftFromText="180" w:rightFromText="180" w:vertAnchor="text" w:horzAnchor="margin" w:tblpXSpec="center" w:tblpY="698"/>
        <w:tblW w:w="0" w:type="auto"/>
        <w:tblLook w:val="04A0" w:firstRow="1" w:lastRow="0" w:firstColumn="1" w:lastColumn="0" w:noHBand="0" w:noVBand="1"/>
      </w:tblPr>
      <w:tblGrid>
        <w:gridCol w:w="486"/>
        <w:gridCol w:w="1165"/>
        <w:gridCol w:w="1579"/>
        <w:gridCol w:w="2566"/>
        <w:gridCol w:w="2034"/>
      </w:tblGrid>
      <w:tr w:rsidR="003C1683" w:rsidRPr="001E1E66" w14:paraId="6876D813" w14:textId="77777777" w:rsidTr="002338DD">
        <w:tc>
          <w:tcPr>
            <w:tcW w:w="7830" w:type="dxa"/>
            <w:gridSpan w:val="5"/>
          </w:tcPr>
          <w:p w14:paraId="0455BE6C" w14:textId="77777777" w:rsidR="002338DD" w:rsidRPr="001E1E66" w:rsidRDefault="002338DD" w:rsidP="002338DD">
            <w:pPr>
              <w:pStyle w:val="NormalWeb"/>
              <w:spacing w:line="480" w:lineRule="auto"/>
              <w:jc w:val="center"/>
              <w:rPr>
                <w:b/>
                <w:bCs/>
              </w:rPr>
            </w:pPr>
            <w:r w:rsidRPr="001E1E66">
              <w:rPr>
                <w:b/>
                <w:bCs/>
              </w:rPr>
              <w:t>Test Scores of 7 Students in 2 Subjects</w:t>
            </w:r>
          </w:p>
        </w:tc>
      </w:tr>
      <w:tr w:rsidR="003C1683" w:rsidRPr="001E1E66" w14:paraId="2F12FFBC" w14:textId="77777777" w:rsidTr="002338DD">
        <w:tc>
          <w:tcPr>
            <w:tcW w:w="486" w:type="dxa"/>
            <w:tcBorders>
              <w:top w:val="single" w:sz="4" w:space="0" w:color="auto"/>
              <w:bottom w:val="nil"/>
              <w:right w:val="single" w:sz="4" w:space="0" w:color="auto"/>
            </w:tcBorders>
          </w:tcPr>
          <w:p w14:paraId="324C3C80" w14:textId="77777777" w:rsidR="002338DD" w:rsidRPr="001E1E66" w:rsidRDefault="002338DD" w:rsidP="002338DD">
            <w:pPr>
              <w:pStyle w:val="NormalWeb"/>
              <w:spacing w:line="480" w:lineRule="auto"/>
              <w:rPr>
                <w:sz w:val="18"/>
                <w:szCs w:val="18"/>
              </w:rPr>
            </w:pPr>
            <w:r w:rsidRPr="001E1E66">
              <w:rPr>
                <w:sz w:val="18"/>
                <w:szCs w:val="18"/>
              </w:rPr>
              <w:t>100</w:t>
            </w:r>
          </w:p>
        </w:tc>
        <w:tc>
          <w:tcPr>
            <w:tcW w:w="1165" w:type="dxa"/>
            <w:tcBorders>
              <w:top w:val="single" w:sz="4" w:space="0" w:color="auto"/>
              <w:left w:val="single" w:sz="4" w:space="0" w:color="auto"/>
              <w:right w:val="nil"/>
            </w:tcBorders>
          </w:tcPr>
          <w:p w14:paraId="31B9CE0C" w14:textId="77777777" w:rsidR="002338DD" w:rsidRPr="001E1E66" w:rsidRDefault="002338DD" w:rsidP="002338DD">
            <w:pPr>
              <w:pStyle w:val="NormalWeb"/>
              <w:spacing w:line="480" w:lineRule="auto"/>
              <w:rPr>
                <w:sz w:val="18"/>
                <w:szCs w:val="18"/>
              </w:rPr>
            </w:pPr>
          </w:p>
        </w:tc>
        <w:tc>
          <w:tcPr>
            <w:tcW w:w="1579" w:type="dxa"/>
            <w:tcBorders>
              <w:top w:val="single" w:sz="4" w:space="0" w:color="auto"/>
              <w:left w:val="nil"/>
              <w:right w:val="nil"/>
            </w:tcBorders>
          </w:tcPr>
          <w:p w14:paraId="40226A24" w14:textId="77777777" w:rsidR="002338DD" w:rsidRPr="001E1E66" w:rsidRDefault="002338DD" w:rsidP="002338DD">
            <w:pPr>
              <w:pStyle w:val="NormalWeb"/>
              <w:spacing w:line="480" w:lineRule="auto"/>
              <w:rPr>
                <w:sz w:val="18"/>
                <w:szCs w:val="18"/>
              </w:rPr>
            </w:pPr>
            <w:r w:rsidRPr="001E1E66">
              <w:rPr>
                <w:noProof/>
                <w:sz w:val="18"/>
                <w:szCs w:val="18"/>
              </w:rPr>
              <mc:AlternateContent>
                <mc:Choice Requires="wps">
                  <w:drawing>
                    <wp:anchor distT="0" distB="0" distL="114300" distR="114300" simplePos="0" relativeHeight="251611648" behindDoc="0" locked="0" layoutInCell="1" allowOverlap="1" wp14:anchorId="16EE8826" wp14:editId="33465A8B">
                      <wp:simplePos x="0" y="0"/>
                      <wp:positionH relativeFrom="column">
                        <wp:posOffset>222885</wp:posOffset>
                      </wp:positionH>
                      <wp:positionV relativeFrom="paragraph">
                        <wp:posOffset>181610</wp:posOffset>
                      </wp:positionV>
                      <wp:extent cx="0" cy="843280"/>
                      <wp:effectExtent l="0" t="0" r="38100" b="33020"/>
                      <wp:wrapNone/>
                      <wp:docPr id="1536667295" name="Straight Connector 3"/>
                      <wp:cNvGraphicFramePr/>
                      <a:graphic xmlns:a="http://schemas.openxmlformats.org/drawingml/2006/main">
                        <a:graphicData uri="http://schemas.microsoft.com/office/word/2010/wordprocessingShape">
                          <wps:wsp>
                            <wps:cNvCnPr/>
                            <wps:spPr>
                              <a:xfrm>
                                <a:off x="0" y="0"/>
                                <a:ext cx="0" cy="843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DEEB2" id="Straight Connector 3"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4.3pt" to="17.5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" strokecolor="#156082 [3204]" strokeweight=".5pt">
                      <v:stroke joinstyle="miter"/>
                    </v:line>
                  </w:pict>
                </mc:Fallback>
              </mc:AlternateContent>
            </w:r>
            <w:r w:rsidRPr="001E1E66">
              <w:rPr>
                <w:sz w:val="18"/>
                <w:szCs w:val="18"/>
              </w:rPr>
              <w:t xml:space="preserve">      91</w:t>
            </w:r>
          </w:p>
        </w:tc>
        <w:tc>
          <w:tcPr>
            <w:tcW w:w="2566" w:type="dxa"/>
            <w:tcBorders>
              <w:top w:val="single" w:sz="4" w:space="0" w:color="auto"/>
              <w:left w:val="nil"/>
            </w:tcBorders>
          </w:tcPr>
          <w:p w14:paraId="034EC15F" w14:textId="77777777" w:rsidR="002338DD" w:rsidRPr="001E1E66" w:rsidRDefault="002338DD" w:rsidP="002338DD">
            <w:pPr>
              <w:pStyle w:val="NormalWeb"/>
              <w:spacing w:line="480" w:lineRule="auto"/>
              <w:rPr>
                <w:sz w:val="18"/>
                <w:szCs w:val="18"/>
              </w:rPr>
            </w:pPr>
            <w:r w:rsidRPr="001E1E66">
              <w:rPr>
                <w:noProof/>
                <w:sz w:val="18"/>
                <w:szCs w:val="18"/>
              </w:rPr>
              <mc:AlternateContent>
                <mc:Choice Requires="wps">
                  <w:drawing>
                    <wp:anchor distT="0" distB="0" distL="114300" distR="114300" simplePos="0" relativeHeight="251605504" behindDoc="0" locked="0" layoutInCell="1" allowOverlap="1" wp14:anchorId="426ED28F" wp14:editId="30907F6F">
                      <wp:simplePos x="0" y="0"/>
                      <wp:positionH relativeFrom="column">
                        <wp:posOffset>241300</wp:posOffset>
                      </wp:positionH>
                      <wp:positionV relativeFrom="paragraph">
                        <wp:posOffset>220980</wp:posOffset>
                      </wp:positionV>
                      <wp:extent cx="370840" cy="589280"/>
                      <wp:effectExtent l="0" t="0" r="10160" b="20320"/>
                      <wp:wrapNone/>
                      <wp:docPr id="1160685439" name="Rectangle 2"/>
                      <wp:cNvGraphicFramePr/>
                      <a:graphic xmlns:a="http://schemas.openxmlformats.org/drawingml/2006/main">
                        <a:graphicData uri="http://schemas.microsoft.com/office/word/2010/wordprocessingShape">
                          <wps:wsp>
                            <wps:cNvSpPr/>
                            <wps:spPr>
                              <a:xfrm>
                                <a:off x="0" y="0"/>
                                <a:ext cx="370840" cy="5892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8F213" id="Rectangle 2" o:spid="_x0000_s1026" style="position:absolute;margin-left:19pt;margin-top:17.4pt;width:29.2pt;height:46.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" fillcolor="#156082 [3204]" strokecolor="#030e13 [484]" strokeweight="1pt"/>
                  </w:pict>
                </mc:Fallback>
              </mc:AlternateContent>
            </w:r>
            <w:r w:rsidRPr="001E1E66">
              <w:rPr>
                <w:noProof/>
                <w:sz w:val="18"/>
                <w:szCs w:val="18"/>
              </w:rPr>
              <mc:AlternateContent>
                <mc:Choice Requires="wps">
                  <w:drawing>
                    <wp:anchor distT="0" distB="0" distL="114300" distR="114300" simplePos="0" relativeHeight="251645440" behindDoc="0" locked="0" layoutInCell="1" allowOverlap="1" wp14:anchorId="327583BE" wp14:editId="614BCF43">
                      <wp:simplePos x="0" y="0"/>
                      <wp:positionH relativeFrom="column">
                        <wp:posOffset>408940</wp:posOffset>
                      </wp:positionH>
                      <wp:positionV relativeFrom="paragraph">
                        <wp:posOffset>130810</wp:posOffset>
                      </wp:positionV>
                      <wp:extent cx="0" cy="889000"/>
                      <wp:effectExtent l="0" t="0" r="38100" b="25400"/>
                      <wp:wrapNone/>
                      <wp:docPr id="2108770959" name="Straight Connector 3"/>
                      <wp:cNvGraphicFramePr/>
                      <a:graphic xmlns:a="http://schemas.openxmlformats.org/drawingml/2006/main">
                        <a:graphicData uri="http://schemas.microsoft.com/office/word/2010/wordprocessingShape">
                          <wps:wsp>
                            <wps:cNvCnPr/>
                            <wps:spPr>
                              <a:xfrm>
                                <a:off x="0" y="0"/>
                                <a:ext cx="0" cy="8890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B67B30" id="Straight Connector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10.3pt" to="32.2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" strokecolor="#156082" strokeweight=".5pt">
                      <v:stroke joinstyle="miter"/>
                    </v:line>
                  </w:pict>
                </mc:Fallback>
              </mc:AlternateContent>
            </w:r>
            <w:r w:rsidRPr="001E1E66">
              <w:rPr>
                <w:sz w:val="18"/>
                <w:szCs w:val="18"/>
              </w:rPr>
              <w:t xml:space="preserve">            85</w:t>
            </w:r>
          </w:p>
        </w:tc>
        <w:tc>
          <w:tcPr>
            <w:tcW w:w="2034" w:type="dxa"/>
            <w:tcBorders>
              <w:top w:val="nil"/>
              <w:bottom w:val="nil"/>
            </w:tcBorders>
          </w:tcPr>
          <w:p w14:paraId="7F5D0843" w14:textId="77777777" w:rsidR="002338DD" w:rsidRPr="001E1E66" w:rsidRDefault="002338DD" w:rsidP="002338DD">
            <w:pPr>
              <w:pStyle w:val="NormalWeb"/>
              <w:spacing w:line="480" w:lineRule="auto"/>
              <w:rPr>
                <w:sz w:val="18"/>
                <w:szCs w:val="18"/>
              </w:rPr>
            </w:pPr>
            <w:r w:rsidRPr="001E1E66">
              <w:rPr>
                <w:sz w:val="18"/>
                <w:szCs w:val="18"/>
              </w:rPr>
              <w:t>Third Quartile (Physics)</w:t>
            </w:r>
          </w:p>
        </w:tc>
      </w:tr>
      <w:tr w:rsidR="003C1683" w:rsidRPr="001E1E66" w14:paraId="60E0BF05" w14:textId="77777777" w:rsidTr="002338DD">
        <w:tc>
          <w:tcPr>
            <w:tcW w:w="486" w:type="dxa"/>
            <w:tcBorders>
              <w:top w:val="nil"/>
              <w:bottom w:val="nil"/>
              <w:right w:val="single" w:sz="4" w:space="0" w:color="auto"/>
            </w:tcBorders>
          </w:tcPr>
          <w:p w14:paraId="06E9906A" w14:textId="77777777" w:rsidR="002338DD" w:rsidRPr="001E1E66" w:rsidRDefault="002338DD" w:rsidP="002338DD">
            <w:pPr>
              <w:pStyle w:val="NormalWeb"/>
              <w:spacing w:line="480" w:lineRule="auto"/>
              <w:rPr>
                <w:sz w:val="18"/>
                <w:szCs w:val="18"/>
              </w:rPr>
            </w:pPr>
            <w:r w:rsidRPr="001E1E66">
              <w:rPr>
                <w:sz w:val="18"/>
                <w:szCs w:val="18"/>
              </w:rPr>
              <w:t>80</w:t>
            </w:r>
          </w:p>
        </w:tc>
        <w:tc>
          <w:tcPr>
            <w:tcW w:w="1165" w:type="dxa"/>
            <w:tcBorders>
              <w:left w:val="single" w:sz="4" w:space="0" w:color="auto"/>
              <w:right w:val="nil"/>
            </w:tcBorders>
          </w:tcPr>
          <w:p w14:paraId="4955E010" w14:textId="77777777" w:rsidR="002338DD" w:rsidRPr="001E1E66" w:rsidRDefault="002338DD" w:rsidP="002338DD">
            <w:pPr>
              <w:pStyle w:val="NormalWeb"/>
              <w:spacing w:line="480" w:lineRule="auto"/>
              <w:rPr>
                <w:sz w:val="18"/>
                <w:szCs w:val="18"/>
              </w:rPr>
            </w:pPr>
          </w:p>
        </w:tc>
        <w:tc>
          <w:tcPr>
            <w:tcW w:w="1579" w:type="dxa"/>
            <w:tcBorders>
              <w:left w:val="nil"/>
              <w:right w:val="nil"/>
            </w:tcBorders>
          </w:tcPr>
          <w:p w14:paraId="7E81B06F" w14:textId="77777777" w:rsidR="002338DD" w:rsidRPr="001E1E66" w:rsidRDefault="002338DD" w:rsidP="002338DD">
            <w:pPr>
              <w:pStyle w:val="NormalWeb"/>
              <w:spacing w:line="480" w:lineRule="auto"/>
              <w:rPr>
                <w:sz w:val="18"/>
                <w:szCs w:val="18"/>
              </w:rPr>
            </w:pPr>
            <w:r w:rsidRPr="001E1E66">
              <w:rPr>
                <w:noProof/>
                <w:sz w:val="18"/>
                <w:szCs w:val="18"/>
              </w:rPr>
              <mc:AlternateContent>
                <mc:Choice Requires="wps">
                  <w:drawing>
                    <wp:anchor distT="0" distB="0" distL="114300" distR="114300" simplePos="0" relativeHeight="251597312" behindDoc="0" locked="0" layoutInCell="1" allowOverlap="1" wp14:anchorId="345B22DE" wp14:editId="260A1494">
                      <wp:simplePos x="0" y="0"/>
                      <wp:positionH relativeFrom="column">
                        <wp:posOffset>27940</wp:posOffset>
                      </wp:positionH>
                      <wp:positionV relativeFrom="paragraph">
                        <wp:posOffset>36830</wp:posOffset>
                      </wp:positionV>
                      <wp:extent cx="381000" cy="609600"/>
                      <wp:effectExtent l="0" t="0" r="19050" b="19050"/>
                      <wp:wrapNone/>
                      <wp:docPr id="1349505111" name="Rectangle 1"/>
                      <wp:cNvGraphicFramePr/>
                      <a:graphic xmlns:a="http://schemas.openxmlformats.org/drawingml/2006/main">
                        <a:graphicData uri="http://schemas.microsoft.com/office/word/2010/wordprocessingShape">
                          <wps:wsp>
                            <wps:cNvSpPr/>
                            <wps:spPr>
                              <a:xfrm>
                                <a:off x="0" y="0"/>
                                <a:ext cx="381000" cy="6096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BD184" id="Rectangle 1" o:spid="_x0000_s1026" style="position:absolute;margin-left:2.2pt;margin-top:2.9pt;width:30pt;height:48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" fillcolor="#156082 [3204]" strokecolor="#030e13 [484]" strokeweight="1pt"/>
                  </w:pict>
                </mc:Fallback>
              </mc:AlternateContent>
            </w:r>
          </w:p>
        </w:tc>
        <w:tc>
          <w:tcPr>
            <w:tcW w:w="2566" w:type="dxa"/>
            <w:tcBorders>
              <w:left w:val="nil"/>
            </w:tcBorders>
          </w:tcPr>
          <w:p w14:paraId="505A7E5F" w14:textId="77777777" w:rsidR="002338DD" w:rsidRPr="001E1E66" w:rsidRDefault="002338DD" w:rsidP="002338DD">
            <w:pPr>
              <w:pStyle w:val="NormalWeb"/>
              <w:spacing w:line="480" w:lineRule="auto"/>
              <w:rPr>
                <w:sz w:val="18"/>
                <w:szCs w:val="18"/>
              </w:rPr>
            </w:pPr>
          </w:p>
        </w:tc>
        <w:tc>
          <w:tcPr>
            <w:tcW w:w="2034" w:type="dxa"/>
            <w:tcBorders>
              <w:top w:val="nil"/>
              <w:bottom w:val="nil"/>
            </w:tcBorders>
          </w:tcPr>
          <w:p w14:paraId="3AAED9A7" w14:textId="77777777" w:rsidR="002338DD" w:rsidRPr="001E1E66" w:rsidRDefault="002338DD" w:rsidP="002338DD">
            <w:pPr>
              <w:pStyle w:val="NormalWeb"/>
              <w:spacing w:line="480" w:lineRule="auto"/>
              <w:rPr>
                <w:sz w:val="18"/>
                <w:szCs w:val="18"/>
              </w:rPr>
            </w:pPr>
            <w:r w:rsidRPr="001E1E66">
              <w:rPr>
                <w:sz w:val="18"/>
                <w:szCs w:val="18"/>
              </w:rPr>
              <w:t>Third Quartile (Maths)</w:t>
            </w:r>
          </w:p>
        </w:tc>
      </w:tr>
      <w:tr w:rsidR="003C1683" w:rsidRPr="001E1E66" w14:paraId="175A1F73" w14:textId="77777777" w:rsidTr="002338DD">
        <w:trPr>
          <w:trHeight w:val="152"/>
        </w:trPr>
        <w:tc>
          <w:tcPr>
            <w:tcW w:w="486" w:type="dxa"/>
            <w:tcBorders>
              <w:top w:val="nil"/>
              <w:bottom w:val="nil"/>
              <w:right w:val="single" w:sz="4" w:space="0" w:color="auto"/>
            </w:tcBorders>
          </w:tcPr>
          <w:p w14:paraId="290D1D7A" w14:textId="77777777" w:rsidR="002338DD" w:rsidRPr="001E1E66" w:rsidRDefault="002338DD" w:rsidP="002338DD">
            <w:pPr>
              <w:pStyle w:val="NormalWeb"/>
              <w:spacing w:line="480" w:lineRule="auto"/>
              <w:rPr>
                <w:sz w:val="18"/>
                <w:szCs w:val="18"/>
              </w:rPr>
            </w:pPr>
            <w:r w:rsidRPr="001E1E66">
              <w:rPr>
                <w:sz w:val="18"/>
                <w:szCs w:val="18"/>
              </w:rPr>
              <w:t>60</w:t>
            </w:r>
          </w:p>
        </w:tc>
        <w:tc>
          <w:tcPr>
            <w:tcW w:w="1165" w:type="dxa"/>
            <w:tcBorders>
              <w:left w:val="single" w:sz="4" w:space="0" w:color="auto"/>
              <w:right w:val="nil"/>
            </w:tcBorders>
          </w:tcPr>
          <w:p w14:paraId="7730920E" w14:textId="77777777" w:rsidR="002338DD" w:rsidRPr="001E1E66" w:rsidRDefault="002338DD" w:rsidP="002338DD">
            <w:pPr>
              <w:pStyle w:val="NormalWeb"/>
              <w:spacing w:line="480" w:lineRule="auto"/>
              <w:rPr>
                <w:sz w:val="18"/>
                <w:szCs w:val="18"/>
              </w:rPr>
            </w:pPr>
          </w:p>
        </w:tc>
        <w:tc>
          <w:tcPr>
            <w:tcW w:w="1579" w:type="dxa"/>
            <w:tcBorders>
              <w:left w:val="nil"/>
              <w:right w:val="nil"/>
            </w:tcBorders>
          </w:tcPr>
          <w:p w14:paraId="1D6020E5" w14:textId="77777777" w:rsidR="002338DD" w:rsidRPr="001E1E66" w:rsidRDefault="002338DD" w:rsidP="002338DD">
            <w:pPr>
              <w:pStyle w:val="NormalWeb"/>
              <w:spacing w:line="480" w:lineRule="auto"/>
              <w:rPr>
                <w:sz w:val="18"/>
                <w:szCs w:val="18"/>
              </w:rPr>
            </w:pPr>
          </w:p>
        </w:tc>
        <w:tc>
          <w:tcPr>
            <w:tcW w:w="2566" w:type="dxa"/>
            <w:tcBorders>
              <w:left w:val="nil"/>
            </w:tcBorders>
          </w:tcPr>
          <w:p w14:paraId="0BDAA3C6" w14:textId="77777777" w:rsidR="002338DD" w:rsidRPr="001E1E66" w:rsidRDefault="002338DD" w:rsidP="002338DD">
            <w:pPr>
              <w:pStyle w:val="NormalWeb"/>
              <w:spacing w:line="480" w:lineRule="auto"/>
              <w:rPr>
                <w:sz w:val="18"/>
                <w:szCs w:val="18"/>
              </w:rPr>
            </w:pPr>
          </w:p>
        </w:tc>
        <w:tc>
          <w:tcPr>
            <w:tcW w:w="2034" w:type="dxa"/>
            <w:tcBorders>
              <w:top w:val="nil"/>
              <w:bottom w:val="nil"/>
            </w:tcBorders>
          </w:tcPr>
          <w:p w14:paraId="5DC98758" w14:textId="77777777" w:rsidR="002338DD" w:rsidRPr="001E1E66" w:rsidRDefault="002338DD" w:rsidP="002338DD">
            <w:pPr>
              <w:pStyle w:val="NormalWeb"/>
              <w:spacing w:line="480" w:lineRule="auto"/>
              <w:rPr>
                <w:sz w:val="18"/>
                <w:szCs w:val="18"/>
              </w:rPr>
            </w:pPr>
          </w:p>
        </w:tc>
      </w:tr>
      <w:tr w:rsidR="003C1683" w:rsidRPr="001E1E66" w14:paraId="30E12699" w14:textId="77777777" w:rsidTr="002338DD">
        <w:trPr>
          <w:trHeight w:val="386"/>
        </w:trPr>
        <w:tc>
          <w:tcPr>
            <w:tcW w:w="486" w:type="dxa"/>
            <w:tcBorders>
              <w:top w:val="nil"/>
              <w:bottom w:val="nil"/>
              <w:right w:val="single" w:sz="4" w:space="0" w:color="auto"/>
            </w:tcBorders>
          </w:tcPr>
          <w:p w14:paraId="77754881" w14:textId="77777777" w:rsidR="002338DD" w:rsidRPr="001E1E66" w:rsidRDefault="002338DD" w:rsidP="002338DD">
            <w:pPr>
              <w:pStyle w:val="NormalWeb"/>
              <w:spacing w:line="480" w:lineRule="auto"/>
              <w:rPr>
                <w:sz w:val="18"/>
                <w:szCs w:val="18"/>
              </w:rPr>
            </w:pPr>
            <w:r w:rsidRPr="001E1E66">
              <w:rPr>
                <w:sz w:val="18"/>
                <w:szCs w:val="18"/>
              </w:rPr>
              <w:t>40</w:t>
            </w:r>
          </w:p>
        </w:tc>
        <w:tc>
          <w:tcPr>
            <w:tcW w:w="1165" w:type="dxa"/>
            <w:tcBorders>
              <w:left w:val="single" w:sz="4" w:space="0" w:color="auto"/>
              <w:right w:val="nil"/>
            </w:tcBorders>
          </w:tcPr>
          <w:p w14:paraId="696B72E0" w14:textId="77777777" w:rsidR="002338DD" w:rsidRPr="001E1E66" w:rsidRDefault="002338DD" w:rsidP="002338DD">
            <w:pPr>
              <w:pStyle w:val="NormalWeb"/>
              <w:spacing w:line="480" w:lineRule="auto"/>
              <w:rPr>
                <w:sz w:val="18"/>
                <w:szCs w:val="18"/>
              </w:rPr>
            </w:pPr>
          </w:p>
        </w:tc>
        <w:tc>
          <w:tcPr>
            <w:tcW w:w="1579" w:type="dxa"/>
            <w:tcBorders>
              <w:left w:val="nil"/>
              <w:right w:val="nil"/>
            </w:tcBorders>
          </w:tcPr>
          <w:p w14:paraId="5A22D882" w14:textId="77777777" w:rsidR="002338DD" w:rsidRPr="001E1E66" w:rsidRDefault="002338DD" w:rsidP="002338DD">
            <w:pPr>
              <w:pStyle w:val="NormalWeb"/>
              <w:spacing w:line="480" w:lineRule="auto"/>
              <w:rPr>
                <w:sz w:val="18"/>
                <w:szCs w:val="18"/>
              </w:rPr>
            </w:pPr>
          </w:p>
        </w:tc>
        <w:tc>
          <w:tcPr>
            <w:tcW w:w="2566" w:type="dxa"/>
            <w:tcBorders>
              <w:left w:val="nil"/>
            </w:tcBorders>
          </w:tcPr>
          <w:p w14:paraId="05D8EAF7" w14:textId="77777777" w:rsidR="002338DD" w:rsidRPr="001E1E66" w:rsidRDefault="002338DD" w:rsidP="002338DD">
            <w:pPr>
              <w:pStyle w:val="NormalWeb"/>
              <w:spacing w:line="480" w:lineRule="auto"/>
              <w:rPr>
                <w:sz w:val="18"/>
                <w:szCs w:val="18"/>
              </w:rPr>
            </w:pPr>
          </w:p>
        </w:tc>
        <w:tc>
          <w:tcPr>
            <w:tcW w:w="2034" w:type="dxa"/>
            <w:tcBorders>
              <w:top w:val="nil"/>
              <w:bottom w:val="nil"/>
            </w:tcBorders>
          </w:tcPr>
          <w:p w14:paraId="6DBAC33E" w14:textId="77777777" w:rsidR="002338DD" w:rsidRPr="001E1E66" w:rsidRDefault="002338DD" w:rsidP="002338DD">
            <w:pPr>
              <w:pStyle w:val="NormalWeb"/>
              <w:spacing w:line="480" w:lineRule="auto"/>
              <w:rPr>
                <w:sz w:val="18"/>
                <w:szCs w:val="18"/>
              </w:rPr>
            </w:pPr>
            <w:r w:rsidRPr="001E1E66">
              <w:rPr>
                <w:sz w:val="18"/>
                <w:szCs w:val="18"/>
              </w:rPr>
              <w:t>First Quartile Physics</w:t>
            </w:r>
          </w:p>
        </w:tc>
      </w:tr>
      <w:tr w:rsidR="003C1683" w:rsidRPr="001E1E66" w14:paraId="5B1D3D73" w14:textId="77777777" w:rsidTr="002338DD">
        <w:tc>
          <w:tcPr>
            <w:tcW w:w="486" w:type="dxa"/>
            <w:tcBorders>
              <w:top w:val="nil"/>
              <w:bottom w:val="nil"/>
              <w:right w:val="single" w:sz="4" w:space="0" w:color="auto"/>
            </w:tcBorders>
          </w:tcPr>
          <w:p w14:paraId="489285D6" w14:textId="77777777" w:rsidR="002338DD" w:rsidRPr="001E1E66" w:rsidRDefault="002338DD" w:rsidP="002338DD">
            <w:pPr>
              <w:pStyle w:val="NormalWeb"/>
              <w:spacing w:line="480" w:lineRule="auto"/>
              <w:rPr>
                <w:sz w:val="18"/>
                <w:szCs w:val="18"/>
              </w:rPr>
            </w:pPr>
            <w:r w:rsidRPr="001E1E66">
              <w:rPr>
                <w:sz w:val="18"/>
                <w:szCs w:val="18"/>
              </w:rPr>
              <w:t>20</w:t>
            </w:r>
          </w:p>
        </w:tc>
        <w:tc>
          <w:tcPr>
            <w:tcW w:w="1165" w:type="dxa"/>
            <w:tcBorders>
              <w:left w:val="single" w:sz="4" w:space="0" w:color="auto"/>
              <w:right w:val="nil"/>
            </w:tcBorders>
          </w:tcPr>
          <w:p w14:paraId="38253CCF" w14:textId="77777777" w:rsidR="002338DD" w:rsidRPr="001E1E66" w:rsidRDefault="002338DD" w:rsidP="002338DD">
            <w:pPr>
              <w:pStyle w:val="NormalWeb"/>
              <w:spacing w:line="480" w:lineRule="auto"/>
              <w:rPr>
                <w:sz w:val="18"/>
                <w:szCs w:val="18"/>
              </w:rPr>
            </w:pPr>
          </w:p>
        </w:tc>
        <w:tc>
          <w:tcPr>
            <w:tcW w:w="1579" w:type="dxa"/>
            <w:tcBorders>
              <w:left w:val="nil"/>
              <w:right w:val="nil"/>
            </w:tcBorders>
          </w:tcPr>
          <w:p w14:paraId="079A916B" w14:textId="77777777" w:rsidR="002338DD" w:rsidRPr="001E1E66" w:rsidRDefault="002338DD" w:rsidP="002338DD">
            <w:pPr>
              <w:pStyle w:val="NormalWeb"/>
              <w:spacing w:line="480" w:lineRule="auto"/>
              <w:rPr>
                <w:sz w:val="18"/>
                <w:szCs w:val="18"/>
              </w:rPr>
            </w:pPr>
            <w:r w:rsidRPr="001E1E66">
              <w:rPr>
                <w:sz w:val="18"/>
                <w:szCs w:val="18"/>
              </w:rPr>
              <w:t xml:space="preserve">      35</w:t>
            </w:r>
          </w:p>
        </w:tc>
        <w:tc>
          <w:tcPr>
            <w:tcW w:w="2566" w:type="dxa"/>
            <w:tcBorders>
              <w:left w:val="nil"/>
            </w:tcBorders>
          </w:tcPr>
          <w:p w14:paraId="4FC95C89" w14:textId="77777777" w:rsidR="002338DD" w:rsidRPr="001E1E66" w:rsidRDefault="002338DD" w:rsidP="002338DD">
            <w:pPr>
              <w:pStyle w:val="NormalWeb"/>
              <w:spacing w:line="480" w:lineRule="auto"/>
              <w:rPr>
                <w:sz w:val="18"/>
                <w:szCs w:val="18"/>
              </w:rPr>
            </w:pPr>
            <w:r w:rsidRPr="001E1E66">
              <w:rPr>
                <w:sz w:val="18"/>
                <w:szCs w:val="18"/>
              </w:rPr>
              <w:t xml:space="preserve">            30</w:t>
            </w:r>
          </w:p>
        </w:tc>
        <w:tc>
          <w:tcPr>
            <w:tcW w:w="2034" w:type="dxa"/>
            <w:tcBorders>
              <w:top w:val="nil"/>
              <w:bottom w:val="nil"/>
            </w:tcBorders>
          </w:tcPr>
          <w:p w14:paraId="7AEFC31E" w14:textId="77777777" w:rsidR="002338DD" w:rsidRPr="001E1E66" w:rsidRDefault="002338DD" w:rsidP="002338DD">
            <w:pPr>
              <w:pStyle w:val="NormalWeb"/>
              <w:spacing w:line="480" w:lineRule="auto"/>
              <w:rPr>
                <w:sz w:val="18"/>
                <w:szCs w:val="18"/>
              </w:rPr>
            </w:pPr>
            <w:r w:rsidRPr="001E1E66">
              <w:rPr>
                <w:sz w:val="18"/>
                <w:szCs w:val="18"/>
              </w:rPr>
              <w:t>First Quartile (Maths)</w:t>
            </w:r>
          </w:p>
        </w:tc>
      </w:tr>
      <w:tr w:rsidR="003C1683" w:rsidRPr="001E1E66" w14:paraId="3E4923C8" w14:textId="77777777" w:rsidTr="002338DD">
        <w:tc>
          <w:tcPr>
            <w:tcW w:w="486" w:type="dxa"/>
            <w:tcBorders>
              <w:top w:val="nil"/>
              <w:right w:val="nil"/>
            </w:tcBorders>
          </w:tcPr>
          <w:p w14:paraId="0BCB3FD2" w14:textId="77777777" w:rsidR="002338DD" w:rsidRPr="001E1E66" w:rsidRDefault="002338DD" w:rsidP="002338DD">
            <w:pPr>
              <w:pStyle w:val="NormalWeb"/>
              <w:spacing w:line="480" w:lineRule="auto"/>
              <w:rPr>
                <w:sz w:val="18"/>
                <w:szCs w:val="18"/>
              </w:rPr>
            </w:pPr>
          </w:p>
        </w:tc>
        <w:tc>
          <w:tcPr>
            <w:tcW w:w="1165" w:type="dxa"/>
            <w:tcBorders>
              <w:left w:val="nil"/>
              <w:right w:val="nil"/>
            </w:tcBorders>
          </w:tcPr>
          <w:p w14:paraId="0F5C0301" w14:textId="77777777" w:rsidR="002338DD" w:rsidRPr="001E1E66" w:rsidRDefault="002338DD" w:rsidP="002338DD">
            <w:pPr>
              <w:pStyle w:val="NormalWeb"/>
              <w:spacing w:line="480" w:lineRule="auto"/>
              <w:rPr>
                <w:sz w:val="18"/>
                <w:szCs w:val="18"/>
              </w:rPr>
            </w:pPr>
          </w:p>
        </w:tc>
        <w:tc>
          <w:tcPr>
            <w:tcW w:w="1579" w:type="dxa"/>
            <w:tcBorders>
              <w:left w:val="nil"/>
              <w:right w:val="nil"/>
            </w:tcBorders>
          </w:tcPr>
          <w:p w14:paraId="57EBFB2E" w14:textId="77777777" w:rsidR="002338DD" w:rsidRPr="001E1E66" w:rsidRDefault="002338DD" w:rsidP="002338DD">
            <w:pPr>
              <w:pStyle w:val="NormalWeb"/>
              <w:spacing w:line="480" w:lineRule="auto"/>
              <w:rPr>
                <w:sz w:val="18"/>
                <w:szCs w:val="18"/>
              </w:rPr>
            </w:pPr>
            <w:r w:rsidRPr="001E1E66">
              <w:rPr>
                <w:sz w:val="18"/>
                <w:szCs w:val="18"/>
              </w:rPr>
              <w:t xml:space="preserve">Maths </w:t>
            </w:r>
          </w:p>
        </w:tc>
        <w:tc>
          <w:tcPr>
            <w:tcW w:w="2566" w:type="dxa"/>
            <w:tcBorders>
              <w:left w:val="nil"/>
              <w:right w:val="nil"/>
            </w:tcBorders>
          </w:tcPr>
          <w:p w14:paraId="130FE7EF" w14:textId="77777777" w:rsidR="002338DD" w:rsidRPr="001E1E66" w:rsidRDefault="002338DD" w:rsidP="002338DD">
            <w:pPr>
              <w:pStyle w:val="NormalWeb"/>
              <w:spacing w:line="480" w:lineRule="auto"/>
              <w:rPr>
                <w:sz w:val="18"/>
                <w:szCs w:val="18"/>
              </w:rPr>
            </w:pPr>
            <w:r w:rsidRPr="001E1E66">
              <w:rPr>
                <w:sz w:val="18"/>
                <w:szCs w:val="18"/>
              </w:rPr>
              <w:t>Physics</w:t>
            </w:r>
          </w:p>
        </w:tc>
        <w:tc>
          <w:tcPr>
            <w:tcW w:w="2034" w:type="dxa"/>
            <w:tcBorders>
              <w:top w:val="nil"/>
              <w:left w:val="nil"/>
            </w:tcBorders>
          </w:tcPr>
          <w:p w14:paraId="64417598" w14:textId="77777777" w:rsidR="002338DD" w:rsidRPr="001E1E66" w:rsidRDefault="002338DD" w:rsidP="002338DD">
            <w:pPr>
              <w:pStyle w:val="NormalWeb"/>
              <w:spacing w:line="480" w:lineRule="auto"/>
              <w:rPr>
                <w:sz w:val="18"/>
                <w:szCs w:val="18"/>
              </w:rPr>
            </w:pPr>
          </w:p>
        </w:tc>
      </w:tr>
    </w:tbl>
    <w:p w14:paraId="0E1FA8B9" w14:textId="06644991" w:rsidR="00087CE7" w:rsidRPr="001E1E66" w:rsidRDefault="003966CC" w:rsidP="003966CC">
      <w:pPr>
        <w:pStyle w:val="NormalWeb"/>
        <w:spacing w:line="480" w:lineRule="auto"/>
        <w:jc w:val="center"/>
      </w:pPr>
      <w:r w:rsidRPr="001E1E66">
        <w:t xml:space="preserve">                                                                                                               Figure </w:t>
      </w:r>
      <w:r w:rsidR="00515F9B">
        <w:t>2</w:t>
      </w:r>
      <w:r w:rsidRPr="001E1E66">
        <w:t>.</w:t>
      </w:r>
      <w:r w:rsidR="001E19CA">
        <w:t>3</w:t>
      </w:r>
    </w:p>
    <w:p w14:paraId="47034C45" w14:textId="77777777" w:rsidR="00087CE7" w:rsidRPr="001E1E66" w:rsidRDefault="00087CE7" w:rsidP="001F4572">
      <w:pPr>
        <w:pStyle w:val="NormalWeb"/>
        <w:spacing w:line="480" w:lineRule="auto"/>
      </w:pPr>
    </w:p>
    <w:p w14:paraId="57989896" w14:textId="77777777" w:rsidR="009552E7" w:rsidRPr="001E1E66" w:rsidRDefault="009552E7" w:rsidP="001F4572">
      <w:pPr>
        <w:pStyle w:val="NormalWeb"/>
        <w:spacing w:line="480" w:lineRule="auto"/>
        <w:rPr>
          <w:shd w:val="clear" w:color="auto" w:fill="FFFFFF"/>
        </w:rPr>
      </w:pPr>
    </w:p>
    <w:p w14:paraId="0B7CF56B" w14:textId="77777777" w:rsidR="009552E7" w:rsidRPr="001E1E66" w:rsidRDefault="009552E7" w:rsidP="001F4572">
      <w:pPr>
        <w:pStyle w:val="NormalWeb"/>
        <w:spacing w:line="480" w:lineRule="auto"/>
        <w:rPr>
          <w:shd w:val="clear" w:color="auto" w:fill="FFFFFF"/>
        </w:rPr>
      </w:pPr>
    </w:p>
    <w:p w14:paraId="4981103A" w14:textId="77777777" w:rsidR="009552E7" w:rsidRPr="001E1E66" w:rsidRDefault="009552E7" w:rsidP="001F4572">
      <w:pPr>
        <w:pStyle w:val="NormalWeb"/>
        <w:spacing w:line="480" w:lineRule="auto"/>
        <w:rPr>
          <w:shd w:val="clear" w:color="auto" w:fill="FFFFFF"/>
        </w:rPr>
      </w:pPr>
    </w:p>
    <w:p w14:paraId="09CB8DFE" w14:textId="18939074" w:rsidR="000D0D9C" w:rsidRDefault="00515F9B" w:rsidP="00515F9B">
      <w:pPr>
        <w:pStyle w:val="NoSpacing"/>
        <w:spacing w:line="480" w:lineRule="auto"/>
        <w:jc w:val="center"/>
        <w:rPr>
          <w:rFonts w:ascii="Times New Roman" w:hAnsi="Times New Roman" w:cs="Times New Roman"/>
        </w:rPr>
      </w:pPr>
      <w:r>
        <w:rPr>
          <w:rFonts w:ascii="Times New Roman" w:hAnsi="Times New Roman" w:cs="Times New Roman"/>
        </w:rPr>
        <w:t xml:space="preserve">                                                                                                    Figure 2.</w:t>
      </w:r>
      <w:r w:rsidR="001E19CA">
        <w:rPr>
          <w:rFonts w:ascii="Times New Roman" w:hAnsi="Times New Roman" w:cs="Times New Roman"/>
        </w:rPr>
        <w:t>4</w:t>
      </w:r>
    </w:p>
    <w:p w14:paraId="649250D5" w14:textId="47AECCDC" w:rsidR="00A63871" w:rsidRDefault="00A63871" w:rsidP="00A63871">
      <w:pPr>
        <w:pStyle w:val="NoSpacing"/>
        <w:spacing w:line="480" w:lineRule="auto"/>
        <w:jc w:val="center"/>
        <w:rPr>
          <w:rFonts w:ascii="Times New Roman" w:hAnsi="Times New Roman" w:cs="Times New Roman"/>
        </w:rPr>
      </w:pPr>
      <w:r>
        <w:rPr>
          <w:noProof/>
        </w:rPr>
        <w:drawing>
          <wp:inline distT="0" distB="0" distL="0" distR="0" wp14:anchorId="17F5FB07" wp14:editId="6BDBA4E0">
            <wp:extent cx="5054600" cy="1854200"/>
            <wp:effectExtent l="0" t="0" r="0" b="0"/>
            <wp:docPr id="3" name="Picture 1" descr="Distribution plot that displays quar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ribution plot that displays quarti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4600" cy="1854200"/>
                    </a:xfrm>
                    <a:prstGeom prst="rect">
                      <a:avLst/>
                    </a:prstGeom>
                    <a:noFill/>
                    <a:ln>
                      <a:noFill/>
                    </a:ln>
                  </pic:spPr>
                </pic:pic>
              </a:graphicData>
            </a:graphic>
          </wp:inline>
        </w:drawing>
      </w:r>
    </w:p>
    <w:p w14:paraId="2465A706" w14:textId="1D3063F9" w:rsidR="00515F9B" w:rsidRDefault="00515F9B" w:rsidP="00515F9B">
      <w:pPr>
        <w:pStyle w:val="NoSpacing"/>
        <w:spacing w:line="480" w:lineRule="auto"/>
        <w:jc w:val="right"/>
        <w:rPr>
          <w:rFonts w:ascii="Arial" w:hAnsi="Arial" w:cs="Arial"/>
          <w:color w:val="767673"/>
          <w:shd w:val="clear" w:color="auto" w:fill="FFFFFF"/>
        </w:rPr>
      </w:pPr>
      <w:r>
        <w:rPr>
          <w:rFonts w:ascii="Arial" w:hAnsi="Arial" w:cs="Arial"/>
          <w:color w:val="767673"/>
          <w:shd w:val="clear" w:color="auto" w:fill="FFFFFF"/>
        </w:rPr>
        <w:t>Figure 2.</w:t>
      </w:r>
      <w:r w:rsidR="001E19CA">
        <w:rPr>
          <w:rFonts w:ascii="Arial" w:hAnsi="Arial" w:cs="Arial"/>
          <w:color w:val="767673"/>
          <w:shd w:val="clear" w:color="auto" w:fill="FFFFFF"/>
        </w:rPr>
        <w:t>5</w:t>
      </w:r>
    </w:p>
    <w:p w14:paraId="65143340" w14:textId="75B18638" w:rsidR="00F60A7B" w:rsidRPr="001E1E66" w:rsidRDefault="00F60A7B" w:rsidP="0071083E">
      <w:pPr>
        <w:pStyle w:val="NoSpacing"/>
        <w:spacing w:line="480" w:lineRule="auto"/>
        <w:jc w:val="center"/>
        <w:rPr>
          <w:rFonts w:ascii="Times New Roman" w:hAnsi="Times New Roman" w:cs="Times New Roman"/>
        </w:rPr>
      </w:pPr>
      <w:r>
        <w:rPr>
          <w:noProof/>
        </w:rPr>
        <w:drawing>
          <wp:inline distT="0" distB="0" distL="0" distR="0" wp14:anchorId="36771060" wp14:editId="26D83268">
            <wp:extent cx="2915920" cy="2047240"/>
            <wp:effectExtent l="0" t="0" r="0" b="0"/>
            <wp:docPr id="4" name="Picture 2" descr="Illustrated dataset that shows the three quar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lustrated dataset that shows the three quarti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5920" cy="2047240"/>
                    </a:xfrm>
                    <a:prstGeom prst="rect">
                      <a:avLst/>
                    </a:prstGeom>
                    <a:noFill/>
                    <a:ln>
                      <a:noFill/>
                    </a:ln>
                  </pic:spPr>
                </pic:pic>
              </a:graphicData>
            </a:graphic>
          </wp:inline>
        </w:drawing>
      </w:r>
    </w:p>
    <w:p w14:paraId="3392A08D" w14:textId="77777777" w:rsidR="00AE6F2E" w:rsidRPr="00A1415A" w:rsidRDefault="00AE6F2E" w:rsidP="00AE6F2E">
      <w:pPr>
        <w:pStyle w:val="NoSpacing"/>
        <w:spacing w:line="360" w:lineRule="auto"/>
        <w:rPr>
          <w:rFonts w:ascii="Times New Roman" w:hAnsi="Times New Roman" w:cs="Times New Roman"/>
          <w:b/>
          <w:bCs/>
          <w:sz w:val="24"/>
          <w:szCs w:val="24"/>
          <w:shd w:val="clear" w:color="auto" w:fill="FFFFFF"/>
        </w:rPr>
      </w:pPr>
      <w:r w:rsidRPr="00A1415A">
        <w:rPr>
          <w:rFonts w:ascii="Times New Roman" w:hAnsi="Times New Roman" w:cs="Times New Roman"/>
          <w:b/>
          <w:bCs/>
          <w:sz w:val="24"/>
          <w:szCs w:val="24"/>
          <w:shd w:val="clear" w:color="auto" w:fill="FFFFFF"/>
        </w:rPr>
        <w:t>Key</w:t>
      </w:r>
    </w:p>
    <w:p w14:paraId="1B2608C8" w14:textId="77777777" w:rsidR="00AE6F2E" w:rsidRPr="00A1415A" w:rsidRDefault="00AE6F2E" w:rsidP="00AE6F2E">
      <w:pPr>
        <w:pStyle w:val="NoSpacing"/>
        <w:numPr>
          <w:ilvl w:val="0"/>
          <w:numId w:val="17"/>
        </w:numPr>
        <w:spacing w:line="480" w:lineRule="auto"/>
        <w:rPr>
          <w:rFonts w:ascii="Times New Roman" w:hAnsi="Times New Roman" w:cs="Times New Roman"/>
          <w:sz w:val="24"/>
          <w:szCs w:val="24"/>
        </w:rPr>
      </w:pPr>
      <w:r w:rsidRPr="00A1415A">
        <w:rPr>
          <w:rFonts w:ascii="Times New Roman" w:hAnsi="Times New Roman" w:cs="Times New Roman"/>
          <w:b/>
          <w:bCs/>
          <w:sz w:val="24"/>
          <w:szCs w:val="24"/>
          <w:shd w:val="clear" w:color="auto" w:fill="FFFFFF"/>
        </w:rPr>
        <w:t xml:space="preserve">Figures 2.1 to 2.3: are Box &amp; Whisker Charts. </w:t>
      </w:r>
      <w:r w:rsidRPr="00A1415A">
        <w:rPr>
          <w:rFonts w:ascii="Times New Roman" w:hAnsi="Times New Roman" w:cs="Times New Roman"/>
          <w:sz w:val="24"/>
          <w:szCs w:val="24"/>
          <w:shd w:val="clear" w:color="auto" w:fill="FFFFFF"/>
        </w:rPr>
        <w:t>They are culled from: Source: </w:t>
      </w:r>
      <w:r w:rsidRPr="00A1415A">
        <w:rPr>
          <w:rFonts w:ascii="Times New Roman" w:hAnsi="Times New Roman" w:cs="Times New Roman"/>
          <w:sz w:val="24"/>
          <w:szCs w:val="24"/>
        </w:rPr>
        <w:t>Box and whisker plots / https://www.fusioncharts.com/resources/chart-primers/box-and-whisker-chart.</w:t>
      </w:r>
    </w:p>
    <w:p w14:paraId="1D2BA60B" w14:textId="77777777" w:rsidR="00AE6F2E" w:rsidRPr="00A1415A" w:rsidRDefault="00AE6F2E" w:rsidP="00AE6F2E">
      <w:pPr>
        <w:pStyle w:val="NoSpacing"/>
        <w:numPr>
          <w:ilvl w:val="0"/>
          <w:numId w:val="17"/>
        </w:numPr>
        <w:spacing w:line="480" w:lineRule="auto"/>
        <w:rPr>
          <w:rFonts w:ascii="Times New Roman" w:hAnsi="Times New Roman" w:cs="Times New Roman"/>
          <w:sz w:val="24"/>
          <w:szCs w:val="24"/>
        </w:rPr>
      </w:pPr>
      <w:r w:rsidRPr="00A1415A">
        <w:rPr>
          <w:rFonts w:ascii="Times New Roman" w:hAnsi="Times New Roman" w:cs="Times New Roman"/>
          <w:sz w:val="24"/>
          <w:szCs w:val="24"/>
        </w:rPr>
        <w:t>The Box and Whisker charts are simple and can be analysed and illustrated visually or digitally.</w:t>
      </w:r>
    </w:p>
    <w:p w14:paraId="2E8DAF1E" w14:textId="1A95461E" w:rsidR="00AE6F2E" w:rsidRPr="00A1415A" w:rsidRDefault="00AE6F2E" w:rsidP="00AE6F2E">
      <w:pPr>
        <w:pStyle w:val="NoSpacing"/>
        <w:numPr>
          <w:ilvl w:val="0"/>
          <w:numId w:val="17"/>
        </w:numPr>
        <w:spacing w:line="480" w:lineRule="auto"/>
        <w:rPr>
          <w:rFonts w:ascii="Times New Roman" w:hAnsi="Times New Roman" w:cs="Times New Roman"/>
          <w:sz w:val="24"/>
          <w:szCs w:val="24"/>
        </w:rPr>
      </w:pPr>
      <w:r w:rsidRPr="00A1415A">
        <w:rPr>
          <w:rFonts w:ascii="Times New Roman" w:hAnsi="Times New Roman" w:cs="Times New Roman"/>
          <w:b/>
          <w:bCs/>
          <w:sz w:val="24"/>
          <w:szCs w:val="24"/>
        </w:rPr>
        <w:t>Figures 2.4 and 2.5</w:t>
      </w:r>
      <w:r w:rsidRPr="00A1415A">
        <w:rPr>
          <w:rFonts w:ascii="Times New Roman" w:hAnsi="Times New Roman" w:cs="Times New Roman"/>
          <w:sz w:val="24"/>
          <w:szCs w:val="24"/>
        </w:rPr>
        <w:t xml:space="preserve"> are culled from Quartile: Definition, Finding, and Using- Statistics By Jim Frost.</w:t>
      </w:r>
    </w:p>
    <w:p w14:paraId="2B4B1ACD" w14:textId="0DB13979" w:rsidR="00AE6F2E" w:rsidRPr="00A1415A" w:rsidRDefault="00AE6F2E" w:rsidP="00A1415A">
      <w:pPr>
        <w:pStyle w:val="NoSpacing"/>
        <w:spacing w:line="480" w:lineRule="auto"/>
        <w:ind w:firstLine="720"/>
        <w:rPr>
          <w:rFonts w:ascii="Times New Roman" w:hAnsi="Times New Roman" w:cs="Times New Roman"/>
          <w:b/>
          <w:bCs/>
          <w:sz w:val="24"/>
          <w:szCs w:val="24"/>
          <w:shd w:val="clear" w:color="auto" w:fill="FFFFFF"/>
        </w:rPr>
      </w:pPr>
      <w:r w:rsidRPr="00A1415A">
        <w:rPr>
          <w:rFonts w:ascii="Times New Roman" w:hAnsi="Times New Roman" w:cs="Times New Roman"/>
          <w:sz w:val="24"/>
          <w:szCs w:val="24"/>
          <w:shd w:val="clear" w:color="auto" w:fill="FFFFFF"/>
        </w:rPr>
        <w:t xml:space="preserve">The simple method for finding quartiles is to list the values in </w:t>
      </w:r>
      <w:r w:rsidR="007C6AF8">
        <w:rPr>
          <w:rFonts w:ascii="Times New Roman" w:hAnsi="Times New Roman" w:cs="Times New Roman"/>
          <w:sz w:val="24"/>
          <w:szCs w:val="24"/>
          <w:shd w:val="clear" w:color="auto" w:fill="FFFFFF"/>
        </w:rPr>
        <w:t xml:space="preserve">the </w:t>
      </w:r>
      <w:r w:rsidRPr="00A1415A">
        <w:rPr>
          <w:rFonts w:ascii="Times New Roman" w:hAnsi="Times New Roman" w:cs="Times New Roman"/>
          <w:sz w:val="24"/>
          <w:szCs w:val="24"/>
          <w:shd w:val="clear" w:color="auto" w:fill="FFFFFF"/>
        </w:rPr>
        <w:t>dataset in numeric order. Then find the three values that split your data into quarters, as shown above and below. That is, Quartil</w:t>
      </w:r>
      <w:r w:rsidR="00FB651B" w:rsidRPr="00A1415A">
        <w:rPr>
          <w:rFonts w:ascii="Times New Roman" w:hAnsi="Times New Roman" w:cs="Times New Roman"/>
          <w:sz w:val="24"/>
          <w:szCs w:val="24"/>
          <w:shd w:val="clear" w:color="auto" w:fill="FFFFFF"/>
        </w:rPr>
        <w:t>e</w:t>
      </w:r>
      <w:r w:rsidRPr="00A1415A">
        <w:rPr>
          <w:rFonts w:ascii="Times New Roman" w:hAnsi="Times New Roman" w:cs="Times New Roman"/>
          <w:sz w:val="24"/>
          <w:szCs w:val="24"/>
          <w:shd w:val="clear" w:color="auto" w:fill="FFFFFF"/>
        </w:rPr>
        <w:t>, Q1 is 20, Q2 is 29 ,and Q3 is 39 shown below.</w:t>
      </w:r>
    </w:p>
    <w:p w14:paraId="2CCEEA35" w14:textId="53B14D7A" w:rsidR="009B0CAC" w:rsidRPr="009B0CAC" w:rsidRDefault="009B0CAC" w:rsidP="009B0CAC">
      <w:pPr>
        <w:shd w:val="clear" w:color="auto" w:fill="FFFFFF"/>
        <w:spacing w:after="390"/>
        <w:rPr>
          <w:rFonts w:eastAsia="Times New Roman"/>
        </w:rPr>
      </w:pPr>
      <w:r w:rsidRPr="009B0CAC">
        <w:rPr>
          <w:rFonts w:eastAsia="Times New Roman"/>
        </w:rPr>
        <w:t>Quartiles are three values that split your dataset into quarters.</w:t>
      </w:r>
      <w:r w:rsidR="00F64E7B" w:rsidRPr="00A1415A">
        <w:rPr>
          <w:rFonts w:eastAsia="Times New Roman"/>
        </w:rPr>
        <w:t xml:space="preserve"> </w:t>
      </w:r>
      <w:r w:rsidRPr="009B0CAC">
        <w:rPr>
          <w:rFonts w:eastAsia="Times New Roman"/>
        </w:rPr>
        <w:t>These values are the following:</w:t>
      </w:r>
    </w:p>
    <w:p w14:paraId="18FBAD2D" w14:textId="77777777" w:rsidR="009B0CAC" w:rsidRPr="009B0CAC" w:rsidRDefault="009B0CAC" w:rsidP="00746055">
      <w:pPr>
        <w:numPr>
          <w:ilvl w:val="0"/>
          <w:numId w:val="18"/>
        </w:numPr>
        <w:shd w:val="clear" w:color="auto" w:fill="FFFFFF"/>
        <w:spacing w:before="100" w:beforeAutospacing="1" w:after="100" w:afterAutospacing="1" w:line="480" w:lineRule="auto"/>
        <w:ind w:left="1325"/>
        <w:rPr>
          <w:rFonts w:eastAsia="Times New Roman"/>
        </w:rPr>
      </w:pPr>
      <w:r w:rsidRPr="009B0CAC">
        <w:rPr>
          <w:rFonts w:eastAsia="Times New Roman"/>
        </w:rPr>
        <w:t>Q1 First quartile: 25% of the data are below this value.</w:t>
      </w:r>
    </w:p>
    <w:p w14:paraId="0A2F5A7D" w14:textId="77777777" w:rsidR="009B0CAC" w:rsidRPr="009B0CAC" w:rsidRDefault="009B0CAC" w:rsidP="00746055">
      <w:pPr>
        <w:numPr>
          <w:ilvl w:val="0"/>
          <w:numId w:val="19"/>
        </w:numPr>
        <w:shd w:val="clear" w:color="auto" w:fill="FFFFFF"/>
        <w:spacing w:before="100" w:beforeAutospacing="1" w:after="100" w:afterAutospacing="1" w:line="480" w:lineRule="auto"/>
        <w:ind w:left="1325"/>
        <w:rPr>
          <w:rFonts w:eastAsia="Times New Roman"/>
        </w:rPr>
      </w:pPr>
      <w:r w:rsidRPr="009B0CAC">
        <w:rPr>
          <w:rFonts w:eastAsia="Times New Roman"/>
        </w:rPr>
        <w:t>Q2: Second quartile / Median: This value splits the data in half.</w:t>
      </w:r>
    </w:p>
    <w:p w14:paraId="55AF174B" w14:textId="3D40880E" w:rsidR="009B0CAC" w:rsidRPr="009B0CAC" w:rsidRDefault="009B0CAC" w:rsidP="00746055">
      <w:pPr>
        <w:numPr>
          <w:ilvl w:val="0"/>
          <w:numId w:val="20"/>
        </w:numPr>
        <w:shd w:val="clear" w:color="auto" w:fill="FFFFFF"/>
        <w:spacing w:before="100" w:beforeAutospacing="1" w:after="100" w:afterAutospacing="1" w:line="480" w:lineRule="auto"/>
        <w:ind w:left="1325"/>
        <w:rPr>
          <w:rFonts w:eastAsia="Times New Roman"/>
        </w:rPr>
      </w:pPr>
      <w:r w:rsidRPr="009B0CAC">
        <w:rPr>
          <w:rFonts w:eastAsia="Times New Roman"/>
        </w:rPr>
        <w:t>Q3 Third quartile: 25% of the data are above this value</w:t>
      </w:r>
      <w:r w:rsidR="00F64E7B" w:rsidRPr="00A1415A">
        <w:rPr>
          <w:rFonts w:eastAsia="Times New Roman"/>
        </w:rPr>
        <w:t xml:space="preserve"> (Frost</w:t>
      </w:r>
      <w:r w:rsidR="00CF0A77" w:rsidRPr="00A1415A">
        <w:rPr>
          <w:rFonts w:eastAsia="Times New Roman"/>
        </w:rPr>
        <w:t>, 2024)</w:t>
      </w:r>
      <w:r w:rsidR="000A491E" w:rsidRPr="00A1415A">
        <w:rPr>
          <w:rFonts w:eastAsia="Times New Roman"/>
        </w:rPr>
        <w:t>.</w:t>
      </w:r>
    </w:p>
    <w:p w14:paraId="6767F7C9" w14:textId="346B0689" w:rsidR="004C2C63" w:rsidRPr="00A1415A" w:rsidRDefault="0094597B" w:rsidP="00FE3F8F">
      <w:pPr>
        <w:pStyle w:val="NormalWeb"/>
        <w:spacing w:line="480" w:lineRule="auto"/>
      </w:pPr>
      <w:r w:rsidRPr="00A1415A">
        <w:t>3</w:t>
      </w:r>
      <w:r w:rsidR="00FE3F8F" w:rsidRPr="00A1415A">
        <w:t xml:space="preserve">)    </w:t>
      </w:r>
      <w:r w:rsidR="004C2C63" w:rsidRPr="00A1415A">
        <w:t xml:space="preserve">How does normality help inform whether we can use parametric (generalizable to the target population) vs nonparametric procedures (applicable only to the sample)? </w:t>
      </w:r>
    </w:p>
    <w:p w14:paraId="033A01DA" w14:textId="24ACB854" w:rsidR="00E02B46" w:rsidRPr="00A1415A" w:rsidRDefault="00D540A9" w:rsidP="009E34D9">
      <w:pPr>
        <w:pStyle w:val="NormalWeb"/>
        <w:spacing w:line="480" w:lineRule="auto"/>
        <w:ind w:firstLine="720"/>
        <w:rPr>
          <w:rFonts w:eastAsia="Times New Roman"/>
        </w:rPr>
      </w:pPr>
      <w:r w:rsidRPr="00A1415A">
        <w:rPr>
          <w:rStyle w:val="Emphasis"/>
          <w:i w:val="0"/>
          <w:iCs w:val="0"/>
          <w:shd w:val="clear" w:color="auto" w:fill="FFFFFF"/>
        </w:rPr>
        <w:t>P</w:t>
      </w:r>
      <w:r w:rsidRPr="00A1415A">
        <w:rPr>
          <w:rStyle w:val="Emphasis"/>
          <w:i w:val="0"/>
          <w:iCs w:val="0"/>
          <w:shd w:val="clear" w:color="auto" w:fill="FFFFFF"/>
        </w:rPr>
        <w:t>arametric procedures</w:t>
      </w:r>
      <w:r w:rsidRPr="00A1415A">
        <w:rPr>
          <w:shd w:val="clear" w:color="auto" w:fill="FFFFFF"/>
        </w:rPr>
        <w:t> </w:t>
      </w:r>
      <w:r w:rsidR="00F17847" w:rsidRPr="00A1415A">
        <w:rPr>
          <w:shd w:val="clear" w:color="auto" w:fill="FFFFFF"/>
        </w:rPr>
        <w:t xml:space="preserve">are used when there is a </w:t>
      </w:r>
      <w:r w:rsidRPr="00A1415A">
        <w:rPr>
          <w:shd w:val="clear" w:color="auto" w:fill="FFFFFF"/>
        </w:rPr>
        <w:t>large </w:t>
      </w:r>
      <w:r w:rsidRPr="00A1415A">
        <w:rPr>
          <w:rStyle w:val="Emphasis"/>
          <w:i w:val="0"/>
          <w:iCs w:val="0"/>
          <w:shd w:val="clear" w:color="auto" w:fill="FFFFFF"/>
        </w:rPr>
        <w:t>sample</w:t>
      </w:r>
      <w:r w:rsidRPr="00A1415A">
        <w:rPr>
          <w:shd w:val="clear" w:color="auto" w:fill="FFFFFF"/>
        </w:rPr>
        <w:t> size </w:t>
      </w:r>
      <w:r w:rsidRPr="00A1415A">
        <w:rPr>
          <w:rStyle w:val="Emphasis"/>
          <w:i w:val="0"/>
          <w:iCs w:val="0"/>
          <w:shd w:val="clear" w:color="auto" w:fill="FFFFFF"/>
        </w:rPr>
        <w:t>or</w:t>
      </w:r>
      <w:r w:rsidRPr="00A1415A">
        <w:rPr>
          <w:shd w:val="clear" w:color="auto" w:fill="FFFFFF"/>
        </w:rPr>
        <w:t xml:space="preserve"> when </w:t>
      </w:r>
      <w:r w:rsidR="00F17847" w:rsidRPr="00A1415A">
        <w:rPr>
          <w:shd w:val="clear" w:color="auto" w:fill="FFFFFF"/>
        </w:rPr>
        <w:t xml:space="preserve">the </w:t>
      </w:r>
      <w:r w:rsidRPr="00A1415A">
        <w:rPr>
          <w:rStyle w:val="Emphasis"/>
          <w:i w:val="0"/>
          <w:iCs w:val="0"/>
          <w:shd w:val="clear" w:color="auto" w:fill="FFFFFF"/>
        </w:rPr>
        <w:t>sample</w:t>
      </w:r>
      <w:r w:rsidRPr="00A1415A">
        <w:rPr>
          <w:shd w:val="clear" w:color="auto" w:fill="FFFFFF"/>
        </w:rPr>
        <w:t> meets certain assumptions about </w:t>
      </w:r>
      <w:r w:rsidRPr="00A1415A">
        <w:rPr>
          <w:rStyle w:val="Emphasis"/>
          <w:i w:val="0"/>
          <w:iCs w:val="0"/>
          <w:shd w:val="clear" w:color="auto" w:fill="FFFFFF"/>
        </w:rPr>
        <w:t>normality</w:t>
      </w:r>
      <w:r w:rsidRPr="00A1415A">
        <w:rPr>
          <w:shd w:val="clear" w:color="auto" w:fill="FFFFFF"/>
        </w:rPr>
        <w:t>.</w:t>
      </w:r>
      <w:r w:rsidR="00F17847" w:rsidRPr="00A1415A">
        <w:rPr>
          <w:shd w:val="clear" w:color="auto" w:fill="FFFFFF"/>
        </w:rPr>
        <w:t xml:space="preserve"> </w:t>
      </w:r>
      <w:r w:rsidR="004C2C63" w:rsidRPr="004C2C63">
        <w:rPr>
          <w:rFonts w:eastAsia="Times New Roman"/>
        </w:rPr>
        <w:t>Normality helps determine whether to use parametric or nonparametric statistical procedures by indicating whether the data is likely drawn from a population with a normal distribution, which is a key assumption for using parametric tests</w:t>
      </w:r>
      <w:r w:rsidR="004807F4" w:rsidRPr="00A1415A">
        <w:rPr>
          <w:rFonts w:eastAsia="Times New Roman"/>
        </w:rPr>
        <w:t xml:space="preserve">. However, </w:t>
      </w:r>
      <w:r w:rsidR="004C2C63" w:rsidRPr="004C2C63">
        <w:rPr>
          <w:rFonts w:eastAsia="Times New Roman"/>
        </w:rPr>
        <w:t>if the data is not normally distributed, then nonparametric tests, which make no such assumption, should be used instead, meaning the results will only be generalizable to the specific sample analyzed, not the wider population. </w:t>
      </w:r>
      <w:r w:rsidR="0060321A" w:rsidRPr="00A1415A">
        <w:rPr>
          <w:rFonts w:eastAsia="Times New Roman"/>
        </w:rPr>
        <w:t xml:space="preserve"> </w:t>
      </w:r>
    </w:p>
    <w:p w14:paraId="2B456D64" w14:textId="05516B7A" w:rsidR="00E013E6" w:rsidRPr="00A1415A" w:rsidRDefault="0060321A" w:rsidP="00E02B46">
      <w:pPr>
        <w:shd w:val="clear" w:color="auto" w:fill="FFFFFF"/>
        <w:spacing w:line="480" w:lineRule="auto"/>
        <w:ind w:firstLine="720"/>
        <w:rPr>
          <w:rFonts w:eastAsia="Times New Roman"/>
          <w:spacing w:val="2"/>
        </w:rPr>
      </w:pPr>
      <w:r w:rsidRPr="00A1415A">
        <w:rPr>
          <w:rFonts w:eastAsia="Times New Roman"/>
        </w:rPr>
        <w:t xml:space="preserve">The </w:t>
      </w:r>
      <w:r w:rsidR="0094597B" w:rsidRPr="00A1415A">
        <w:rPr>
          <w:rFonts w:eastAsia="Times New Roman"/>
        </w:rPr>
        <w:t>A</w:t>
      </w:r>
      <w:r w:rsidRPr="00A1415A">
        <w:rPr>
          <w:rFonts w:eastAsia="Times New Roman"/>
        </w:rPr>
        <w:t xml:space="preserve">ssumption is </w:t>
      </w:r>
      <w:r w:rsidR="00E02B46" w:rsidRPr="00A1415A">
        <w:rPr>
          <w:rFonts w:eastAsia="Times New Roman"/>
        </w:rPr>
        <w:t xml:space="preserve">Parametric </w:t>
      </w:r>
      <w:r w:rsidR="00E02B46" w:rsidRPr="00A1415A">
        <w:rPr>
          <w:rFonts w:eastAsia="Times New Roman"/>
          <w:spacing w:val="2"/>
        </w:rPr>
        <w:t xml:space="preserve">tests </w:t>
      </w:r>
      <w:r w:rsidR="004C2C63" w:rsidRPr="004C2C63">
        <w:rPr>
          <w:rFonts w:eastAsia="Times New Roman"/>
          <w:spacing w:val="2"/>
        </w:rPr>
        <w:t xml:space="preserve">assume the data is normally distributed (or follows a known distribution) and can be used to make inferences about the population parameters like </w:t>
      </w:r>
    </w:p>
    <w:p w14:paraId="30D3467A" w14:textId="77777777" w:rsidR="00E013E6" w:rsidRPr="00A1415A" w:rsidRDefault="00E013E6" w:rsidP="00E013E6">
      <w:pPr>
        <w:shd w:val="clear" w:color="auto" w:fill="FFFFFF"/>
        <w:spacing w:line="480" w:lineRule="auto"/>
        <w:rPr>
          <w:rFonts w:eastAsia="Times New Roman"/>
          <w:spacing w:val="2"/>
        </w:rPr>
      </w:pPr>
    </w:p>
    <w:p w14:paraId="2E79E3E4" w14:textId="0458A2A9" w:rsidR="004C2C63" w:rsidRPr="004C2C63" w:rsidRDefault="004C2C63" w:rsidP="00E013E6">
      <w:pPr>
        <w:shd w:val="clear" w:color="auto" w:fill="FFFFFF"/>
        <w:spacing w:line="480" w:lineRule="auto"/>
        <w:rPr>
          <w:rFonts w:eastAsia="Times New Roman"/>
          <w:spacing w:val="2"/>
        </w:rPr>
      </w:pPr>
      <w:r w:rsidRPr="004C2C63">
        <w:rPr>
          <w:rFonts w:eastAsia="Times New Roman"/>
          <w:spacing w:val="2"/>
        </w:rPr>
        <w:t>mean and standard deviation</w:t>
      </w:r>
      <w:r w:rsidR="00E02B46" w:rsidRPr="00A1415A">
        <w:rPr>
          <w:rFonts w:eastAsia="Times New Roman"/>
          <w:spacing w:val="2"/>
        </w:rPr>
        <w:t xml:space="preserve">. </w:t>
      </w:r>
      <w:r w:rsidR="005A568B" w:rsidRPr="00A1415A">
        <w:rPr>
          <w:rFonts w:eastAsia="Times New Roman"/>
          <w:spacing w:val="2"/>
        </w:rPr>
        <w:t xml:space="preserve">They allow for </w:t>
      </w:r>
      <w:r w:rsidRPr="004C2C63">
        <w:rPr>
          <w:rFonts w:eastAsia="Times New Roman"/>
          <w:spacing w:val="2"/>
        </w:rPr>
        <w:t>generalization to the wider population if the normality assumption holds true. </w:t>
      </w:r>
    </w:p>
    <w:p w14:paraId="28F6E360" w14:textId="2C6949F2" w:rsidR="004C2C63" w:rsidRPr="004C2C63" w:rsidRDefault="004C2C63" w:rsidP="007C3F0D">
      <w:pPr>
        <w:shd w:val="clear" w:color="auto" w:fill="FFFFFF"/>
        <w:spacing w:line="480" w:lineRule="auto"/>
        <w:ind w:firstLine="720"/>
        <w:rPr>
          <w:rFonts w:eastAsia="Times New Roman"/>
          <w:spacing w:val="2"/>
        </w:rPr>
      </w:pPr>
      <w:r w:rsidRPr="004C2C63">
        <w:rPr>
          <w:rFonts w:eastAsia="Times New Roman"/>
        </w:rPr>
        <w:t>Nonparametric tests</w:t>
      </w:r>
      <w:r w:rsidR="00166A86" w:rsidRPr="00A1415A">
        <w:rPr>
          <w:rFonts w:eastAsia="Times New Roman"/>
        </w:rPr>
        <w:t xml:space="preserve"> </w:t>
      </w:r>
      <w:r w:rsidRPr="004C2C63">
        <w:rPr>
          <w:rFonts w:eastAsia="Times New Roman"/>
          <w:spacing w:val="2"/>
        </w:rPr>
        <w:t>do not require the assumption of normality, making them suitable for data with unknown distributions or skewed data</w:t>
      </w:r>
      <w:r w:rsidR="00556CFB" w:rsidRPr="00A1415A">
        <w:rPr>
          <w:rFonts w:eastAsia="Times New Roman"/>
          <w:spacing w:val="2"/>
        </w:rPr>
        <w:t xml:space="preserve"> (</w:t>
      </w:r>
      <w:r w:rsidR="00203BA4" w:rsidRPr="009C5CAF">
        <w:rPr>
          <w:rFonts w:eastAsia="Times New Roman"/>
        </w:rPr>
        <w:t>Rani,</w:t>
      </w:r>
      <w:r w:rsidR="00556CFB" w:rsidRPr="00A1415A">
        <w:rPr>
          <w:rFonts w:eastAsia="Times New Roman"/>
        </w:rPr>
        <w:t xml:space="preserve"> 2024; </w:t>
      </w:r>
      <w:r w:rsidR="00203BA4" w:rsidRPr="00A1415A">
        <w:t>Okoye</w:t>
      </w:r>
      <w:r w:rsidR="00556CFB" w:rsidRPr="00A1415A">
        <w:t xml:space="preserve"> </w:t>
      </w:r>
      <w:r w:rsidR="00203BA4" w:rsidRPr="00A1415A">
        <w:t xml:space="preserve">&amp; Hosseini, 2024) </w:t>
      </w:r>
      <w:r w:rsidRPr="004C2C63">
        <w:rPr>
          <w:rFonts w:eastAsia="Times New Roman"/>
          <w:spacing w:val="2"/>
        </w:rPr>
        <w:t>but the results are typically only applicable to the sample studied. </w:t>
      </w:r>
      <w:r w:rsidR="005C4C85" w:rsidRPr="00A1415A">
        <w:rPr>
          <w:rFonts w:eastAsia="Times New Roman"/>
          <w:spacing w:val="2"/>
        </w:rPr>
        <w:t xml:space="preserve">To assess </w:t>
      </w:r>
      <w:r w:rsidR="00C277DE" w:rsidRPr="00A1415A">
        <w:rPr>
          <w:rFonts w:eastAsia="Times New Roman"/>
          <w:spacing w:val="2"/>
        </w:rPr>
        <w:t xml:space="preserve">these tests, you examine the histograms, </w:t>
      </w:r>
      <w:r w:rsidR="00DD186B" w:rsidRPr="00A1415A">
        <w:rPr>
          <w:rFonts w:eastAsia="Times New Roman"/>
          <w:spacing w:val="2"/>
        </w:rPr>
        <w:t>or Q-Q plots to see if the data appears roughly symetricaal and</w:t>
      </w:r>
      <w:r w:rsidR="005B153A" w:rsidRPr="00A1415A">
        <w:rPr>
          <w:rFonts w:eastAsia="Times New Roman"/>
          <w:spacing w:val="2"/>
        </w:rPr>
        <w:t xml:space="preserve"> bell-shaped. Performing </w:t>
      </w:r>
      <w:r w:rsidR="00257034" w:rsidRPr="00A1415A">
        <w:rPr>
          <w:rFonts w:eastAsia="Times New Roman"/>
          <w:spacing w:val="2"/>
        </w:rPr>
        <w:t>normality tests</w:t>
      </w:r>
      <w:r w:rsidR="002C13E9" w:rsidRPr="00A1415A">
        <w:rPr>
          <w:rFonts w:eastAsia="Times New Roman"/>
          <w:spacing w:val="2"/>
        </w:rPr>
        <w:t xml:space="preserve"> </w:t>
      </w:r>
      <w:r w:rsidRPr="004C2C63">
        <w:rPr>
          <w:rFonts w:eastAsia="Times New Roman"/>
          <w:spacing w:val="2"/>
        </w:rPr>
        <w:t xml:space="preserve">Shapiro-Wilk test </w:t>
      </w:r>
      <w:r w:rsidR="00257034" w:rsidRPr="00A1415A">
        <w:rPr>
          <w:rFonts w:eastAsia="Times New Roman"/>
          <w:spacing w:val="2"/>
        </w:rPr>
        <w:t xml:space="preserve">will require </w:t>
      </w:r>
      <w:r w:rsidR="007C3F0D" w:rsidRPr="00A1415A">
        <w:rPr>
          <w:rFonts w:eastAsia="Times New Roman"/>
          <w:spacing w:val="2"/>
        </w:rPr>
        <w:t>one to s</w:t>
      </w:r>
      <w:r w:rsidRPr="004C2C63">
        <w:rPr>
          <w:rFonts w:eastAsia="Times New Roman"/>
          <w:spacing w:val="2"/>
        </w:rPr>
        <w:t>tatistically assess the likelihood of the data being normally distributed. </w:t>
      </w:r>
    </w:p>
    <w:p w14:paraId="45F96EFE" w14:textId="48187092" w:rsidR="00335E56" w:rsidRPr="00A1415A" w:rsidRDefault="009E34D9" w:rsidP="00B55755">
      <w:pPr>
        <w:pStyle w:val="NormalWeb"/>
        <w:spacing w:line="480" w:lineRule="auto"/>
      </w:pPr>
      <w:r w:rsidRPr="00A1415A">
        <w:rPr>
          <w:rStyle w:val="Emphasis"/>
          <w:b/>
          <w:bCs/>
          <w:i w:val="0"/>
          <w:iCs w:val="0"/>
          <w:shd w:val="clear" w:color="auto" w:fill="FFFFFF"/>
        </w:rPr>
        <w:t xml:space="preserve"> </w:t>
      </w:r>
      <w:r w:rsidR="004A3CF3" w:rsidRPr="00A1415A">
        <w:rPr>
          <w:rStyle w:val="Emphasis"/>
          <w:b/>
          <w:bCs/>
          <w:i w:val="0"/>
          <w:iCs w:val="0"/>
          <w:shd w:val="clear" w:color="auto" w:fill="FFFFFF"/>
        </w:rPr>
        <w:t xml:space="preserve"> </w:t>
      </w:r>
      <w:r w:rsidR="00B55755" w:rsidRPr="00A1415A">
        <w:rPr>
          <w:b/>
          <w:bCs/>
        </w:rPr>
        <w:t>4</w:t>
      </w:r>
      <w:r w:rsidR="00B123B8" w:rsidRPr="00A1415A">
        <w:rPr>
          <w:b/>
          <w:bCs/>
        </w:rPr>
        <w:t>)</w:t>
      </w:r>
      <w:r w:rsidR="00B123B8" w:rsidRPr="00A1415A">
        <w:t xml:space="preserve">    </w:t>
      </w:r>
      <w:r w:rsidR="00335E56" w:rsidRPr="00A1415A">
        <w:t xml:space="preserve">Determine when to use a t-test and Pearson’s r or their nonparametric equivalents to test hypotheses. </w:t>
      </w:r>
    </w:p>
    <w:p w14:paraId="56F0D137" w14:textId="72477B9F" w:rsidR="00DB4BB7" w:rsidRPr="00A1415A" w:rsidRDefault="00DB4BB7" w:rsidP="00DB4BB7">
      <w:pPr>
        <w:pStyle w:val="NoSpacing"/>
        <w:spacing w:line="480" w:lineRule="auto"/>
        <w:ind w:firstLine="720"/>
        <w:rPr>
          <w:rFonts w:ascii="Times New Roman" w:hAnsi="Times New Roman" w:cs="Times New Roman"/>
          <w:sz w:val="24"/>
          <w:szCs w:val="24"/>
        </w:rPr>
      </w:pPr>
      <w:r w:rsidRPr="00A1415A">
        <w:rPr>
          <w:rFonts w:ascii="Times New Roman" w:hAnsi="Times New Roman" w:cs="Times New Roman"/>
          <w:sz w:val="24"/>
          <w:szCs w:val="24"/>
        </w:rPr>
        <w:t>A</w:t>
      </w:r>
      <w:r w:rsidRPr="00A1415A">
        <w:rPr>
          <w:rFonts w:ascii="Times New Roman" w:hAnsi="Times New Roman" w:cs="Times New Roman"/>
          <w:sz w:val="24"/>
          <w:szCs w:val="24"/>
        </w:rPr>
        <w:t xml:space="preserve"> t-test </w:t>
      </w:r>
      <w:r w:rsidRPr="00A1415A">
        <w:rPr>
          <w:rFonts w:ascii="Times New Roman" w:hAnsi="Times New Roman" w:cs="Times New Roman"/>
          <w:sz w:val="24"/>
          <w:szCs w:val="24"/>
        </w:rPr>
        <w:t>i</w:t>
      </w:r>
      <w:r w:rsidR="005822C0" w:rsidRPr="00A1415A">
        <w:rPr>
          <w:rFonts w:ascii="Times New Roman" w:hAnsi="Times New Roman" w:cs="Times New Roman"/>
          <w:sz w:val="24"/>
          <w:szCs w:val="24"/>
        </w:rPr>
        <w:t xml:space="preserve">s used </w:t>
      </w:r>
      <w:r w:rsidRPr="00A1415A">
        <w:rPr>
          <w:rFonts w:ascii="Times New Roman" w:hAnsi="Times New Roman" w:cs="Times New Roman"/>
          <w:sz w:val="24"/>
          <w:szCs w:val="24"/>
        </w:rPr>
        <w:t xml:space="preserve">to compare the means of two groups and </w:t>
      </w:r>
      <w:r w:rsidR="0010380B" w:rsidRPr="00A1415A">
        <w:rPr>
          <w:rFonts w:ascii="Times New Roman" w:hAnsi="Times New Roman" w:cs="Times New Roman"/>
          <w:sz w:val="24"/>
          <w:szCs w:val="24"/>
        </w:rPr>
        <w:t>the</w:t>
      </w:r>
      <w:r w:rsidRPr="00A1415A">
        <w:rPr>
          <w:rFonts w:ascii="Times New Roman" w:hAnsi="Times New Roman" w:cs="Times New Roman"/>
          <w:sz w:val="24"/>
          <w:szCs w:val="24"/>
        </w:rPr>
        <w:t xml:space="preserve"> data is normally distributed, while using Pearson's</w:t>
      </w:r>
      <w:r w:rsidR="00506107">
        <w:rPr>
          <w:rFonts w:ascii="Times New Roman" w:hAnsi="Times New Roman" w:cs="Times New Roman"/>
          <w:sz w:val="24"/>
          <w:szCs w:val="24"/>
        </w:rPr>
        <w:t xml:space="preserve">- </w:t>
      </w:r>
      <w:r w:rsidRPr="00A1415A">
        <w:rPr>
          <w:rFonts w:ascii="Times New Roman" w:hAnsi="Times New Roman" w:cs="Times New Roman"/>
          <w:sz w:val="24"/>
          <w:szCs w:val="24"/>
        </w:rPr>
        <w:t>r when you want to assess the linear relationship between two continuous variables that are also normally distributed</w:t>
      </w:r>
      <w:r w:rsidR="0010380B" w:rsidRPr="00A1415A">
        <w:rPr>
          <w:rFonts w:ascii="Times New Roman" w:hAnsi="Times New Roman" w:cs="Times New Roman"/>
          <w:sz w:val="24"/>
          <w:szCs w:val="24"/>
        </w:rPr>
        <w:t xml:space="preserve">. </w:t>
      </w:r>
      <w:r w:rsidR="00BC52B2" w:rsidRPr="00A1415A">
        <w:rPr>
          <w:rFonts w:ascii="Times New Roman" w:hAnsi="Times New Roman" w:cs="Times New Roman"/>
          <w:sz w:val="24"/>
          <w:szCs w:val="24"/>
        </w:rPr>
        <w:t xml:space="preserve"> For example, </w:t>
      </w:r>
      <w:r w:rsidRPr="00A1415A">
        <w:rPr>
          <w:rFonts w:ascii="Times New Roman" w:hAnsi="Times New Roman" w:cs="Times New Roman"/>
          <w:sz w:val="24"/>
          <w:szCs w:val="24"/>
        </w:rPr>
        <w:t xml:space="preserve">if </w:t>
      </w:r>
      <w:r w:rsidR="00BC52B2" w:rsidRPr="00A1415A">
        <w:rPr>
          <w:rFonts w:ascii="Times New Roman" w:hAnsi="Times New Roman" w:cs="Times New Roman"/>
          <w:sz w:val="24"/>
          <w:szCs w:val="24"/>
        </w:rPr>
        <w:t>the</w:t>
      </w:r>
      <w:r w:rsidRPr="00A1415A">
        <w:rPr>
          <w:rFonts w:ascii="Times New Roman" w:hAnsi="Times New Roman" w:cs="Times New Roman"/>
          <w:sz w:val="24"/>
          <w:szCs w:val="24"/>
        </w:rPr>
        <w:t xml:space="preserve"> data does not meet these normality assumptions, </w:t>
      </w:r>
      <w:r w:rsidR="00BC52B2" w:rsidRPr="00A1415A">
        <w:rPr>
          <w:rFonts w:ascii="Times New Roman" w:hAnsi="Times New Roman" w:cs="Times New Roman"/>
          <w:sz w:val="24"/>
          <w:szCs w:val="24"/>
        </w:rPr>
        <w:t xml:space="preserve">it is advised to </w:t>
      </w:r>
      <w:r w:rsidRPr="00A1415A">
        <w:rPr>
          <w:rFonts w:ascii="Times New Roman" w:hAnsi="Times New Roman" w:cs="Times New Roman"/>
          <w:sz w:val="24"/>
          <w:szCs w:val="24"/>
        </w:rPr>
        <w:t>use the nonparametric equivalents like the Mann-Whitney U test (for comparing groups) or Spearman's rank correlation (for assessing relationships) instead. </w:t>
      </w:r>
      <w:r w:rsidR="00230D3D" w:rsidRPr="00A1415A">
        <w:rPr>
          <w:rFonts w:ascii="Times New Roman" w:hAnsi="Times New Roman" w:cs="Times New Roman"/>
          <w:sz w:val="24"/>
          <w:szCs w:val="24"/>
        </w:rPr>
        <w:t xml:space="preserve"> The two seem to show</w:t>
      </w:r>
      <w:r w:rsidR="008B4D4E" w:rsidRPr="00A1415A">
        <w:rPr>
          <w:rFonts w:ascii="Times New Roman" w:hAnsi="Times New Roman" w:cs="Times New Roman"/>
          <w:sz w:val="24"/>
          <w:szCs w:val="24"/>
        </w:rPr>
        <w:t xml:space="preserve"> some similarities in when utilized.</w:t>
      </w:r>
    </w:p>
    <w:p w14:paraId="76937808" w14:textId="24118A30" w:rsidR="00DB4BB7" w:rsidRPr="00A1415A" w:rsidRDefault="007C3B37" w:rsidP="0099135E">
      <w:pPr>
        <w:pStyle w:val="NoSpacing"/>
        <w:spacing w:line="480" w:lineRule="auto"/>
        <w:ind w:firstLine="720"/>
        <w:rPr>
          <w:rFonts w:ascii="Times New Roman" w:hAnsi="Times New Roman" w:cs="Times New Roman"/>
          <w:spacing w:val="2"/>
          <w:sz w:val="24"/>
          <w:szCs w:val="24"/>
        </w:rPr>
      </w:pPr>
      <w:r w:rsidRPr="00A1415A">
        <w:rPr>
          <w:rFonts w:ascii="Times New Roman" w:hAnsi="Times New Roman" w:cs="Times New Roman"/>
          <w:b/>
          <w:bCs/>
          <w:sz w:val="24"/>
          <w:szCs w:val="24"/>
        </w:rPr>
        <w:t xml:space="preserve"> </w:t>
      </w:r>
      <w:r w:rsidRPr="00A1415A">
        <w:rPr>
          <w:rFonts w:ascii="Times New Roman" w:hAnsi="Times New Roman" w:cs="Times New Roman"/>
          <w:sz w:val="24"/>
          <w:szCs w:val="24"/>
        </w:rPr>
        <w:t xml:space="preserve">The </w:t>
      </w:r>
      <w:r w:rsidR="00DB4BB7" w:rsidRPr="00A1415A">
        <w:rPr>
          <w:rFonts w:ascii="Times New Roman" w:hAnsi="Times New Roman" w:cs="Times New Roman"/>
          <w:sz w:val="24"/>
          <w:szCs w:val="24"/>
        </w:rPr>
        <w:t>T-test</w:t>
      </w:r>
      <w:r w:rsidR="0099135E" w:rsidRPr="00A1415A">
        <w:rPr>
          <w:rFonts w:ascii="Times New Roman" w:hAnsi="Times New Roman" w:cs="Times New Roman"/>
          <w:sz w:val="24"/>
          <w:szCs w:val="24"/>
        </w:rPr>
        <w:t xml:space="preserve">  is u</w:t>
      </w:r>
      <w:r w:rsidR="00DB4BB7" w:rsidRPr="00A1415A">
        <w:rPr>
          <w:rFonts w:ascii="Times New Roman" w:hAnsi="Times New Roman" w:cs="Times New Roman"/>
          <w:spacing w:val="2"/>
          <w:sz w:val="24"/>
          <w:szCs w:val="24"/>
        </w:rPr>
        <w:t>sed to compare the means of two groups</w:t>
      </w:r>
      <w:r w:rsidR="0099135E" w:rsidRPr="00A1415A">
        <w:rPr>
          <w:rFonts w:ascii="Times New Roman" w:hAnsi="Times New Roman" w:cs="Times New Roman"/>
          <w:spacing w:val="2"/>
          <w:sz w:val="24"/>
          <w:szCs w:val="24"/>
        </w:rPr>
        <w:t>, and r</w:t>
      </w:r>
      <w:r w:rsidR="00DB4BB7" w:rsidRPr="00A1415A">
        <w:rPr>
          <w:rFonts w:ascii="Times New Roman" w:hAnsi="Times New Roman" w:cs="Times New Roman"/>
          <w:spacing w:val="2"/>
          <w:sz w:val="24"/>
          <w:szCs w:val="24"/>
        </w:rPr>
        <w:t>equires normally distributed data. </w:t>
      </w:r>
      <w:r w:rsidR="0099135E" w:rsidRPr="00A1415A">
        <w:rPr>
          <w:rFonts w:ascii="Times New Roman" w:hAnsi="Times New Roman" w:cs="Times New Roman"/>
          <w:spacing w:val="2"/>
          <w:sz w:val="24"/>
          <w:szCs w:val="24"/>
        </w:rPr>
        <w:t xml:space="preserve">The </w:t>
      </w:r>
      <w:r w:rsidR="00DB4BB7" w:rsidRPr="00A1415A">
        <w:rPr>
          <w:rFonts w:ascii="Times New Roman" w:hAnsi="Times New Roman" w:cs="Times New Roman"/>
          <w:spacing w:val="2"/>
          <w:sz w:val="24"/>
          <w:szCs w:val="24"/>
        </w:rPr>
        <w:t>Nonparametric alternative</w:t>
      </w:r>
      <w:r w:rsidR="0099135E" w:rsidRPr="00A1415A">
        <w:rPr>
          <w:rFonts w:ascii="Times New Roman" w:hAnsi="Times New Roman" w:cs="Times New Roman"/>
          <w:spacing w:val="2"/>
          <w:sz w:val="24"/>
          <w:szCs w:val="24"/>
        </w:rPr>
        <w:t xml:space="preserve"> is</w:t>
      </w:r>
      <w:r w:rsidR="00DB4BB7" w:rsidRPr="00A1415A">
        <w:rPr>
          <w:rFonts w:ascii="Times New Roman" w:hAnsi="Times New Roman" w:cs="Times New Roman"/>
          <w:spacing w:val="2"/>
          <w:sz w:val="24"/>
          <w:szCs w:val="24"/>
        </w:rPr>
        <w:t xml:space="preserve"> Mann-Whitney U test. </w:t>
      </w:r>
    </w:p>
    <w:p w14:paraId="43AFB3E7" w14:textId="72BFC0F0" w:rsidR="00DB4BB7" w:rsidRPr="00A1415A" w:rsidRDefault="00585CB3" w:rsidP="00085277">
      <w:pPr>
        <w:pStyle w:val="NoSpacing"/>
        <w:spacing w:line="480" w:lineRule="auto"/>
        <w:ind w:firstLine="720"/>
        <w:rPr>
          <w:rFonts w:ascii="Times New Roman" w:hAnsi="Times New Roman" w:cs="Times New Roman"/>
          <w:spacing w:val="2"/>
          <w:sz w:val="24"/>
          <w:szCs w:val="24"/>
        </w:rPr>
      </w:pPr>
      <w:r w:rsidRPr="00A1415A">
        <w:rPr>
          <w:rFonts w:ascii="Times New Roman" w:hAnsi="Times New Roman" w:cs="Times New Roman"/>
          <w:sz w:val="24"/>
          <w:szCs w:val="24"/>
        </w:rPr>
        <w:t xml:space="preserve">The </w:t>
      </w:r>
      <w:r w:rsidR="00DB4BB7" w:rsidRPr="00A1415A">
        <w:rPr>
          <w:rFonts w:ascii="Times New Roman" w:hAnsi="Times New Roman" w:cs="Times New Roman"/>
          <w:sz w:val="24"/>
          <w:szCs w:val="24"/>
        </w:rPr>
        <w:t>Pearson's r</w:t>
      </w:r>
      <w:r w:rsidR="00072A51" w:rsidRPr="00A1415A">
        <w:rPr>
          <w:rFonts w:ascii="Times New Roman" w:hAnsi="Times New Roman" w:cs="Times New Roman"/>
          <w:sz w:val="24"/>
          <w:szCs w:val="24"/>
        </w:rPr>
        <w:t xml:space="preserve"> is used to measure </w:t>
      </w:r>
      <w:r w:rsidR="00DB4BB7" w:rsidRPr="00A1415A">
        <w:rPr>
          <w:rFonts w:ascii="Times New Roman" w:hAnsi="Times New Roman" w:cs="Times New Roman"/>
          <w:spacing w:val="2"/>
          <w:sz w:val="24"/>
          <w:szCs w:val="24"/>
        </w:rPr>
        <w:t>the strength of a linear relationship between two continuous variables</w:t>
      </w:r>
      <w:r w:rsidR="00072A51" w:rsidRPr="00A1415A">
        <w:rPr>
          <w:rFonts w:ascii="Times New Roman" w:hAnsi="Times New Roman" w:cs="Times New Roman"/>
          <w:spacing w:val="2"/>
          <w:sz w:val="24"/>
          <w:szCs w:val="24"/>
        </w:rPr>
        <w:t xml:space="preserve">, and requires </w:t>
      </w:r>
      <w:r w:rsidR="00DB4BB7" w:rsidRPr="00A1415A">
        <w:rPr>
          <w:rFonts w:ascii="Times New Roman" w:hAnsi="Times New Roman" w:cs="Times New Roman"/>
          <w:spacing w:val="2"/>
          <w:sz w:val="24"/>
          <w:szCs w:val="24"/>
        </w:rPr>
        <w:t>both variables to be normally distributed. </w:t>
      </w:r>
    </w:p>
    <w:p w14:paraId="773A2D4D" w14:textId="04C4984E" w:rsidR="00995241" w:rsidRPr="00A1415A" w:rsidRDefault="00DD1864" w:rsidP="00A10659">
      <w:pPr>
        <w:pStyle w:val="NoSpacing"/>
        <w:spacing w:line="480" w:lineRule="auto"/>
        <w:rPr>
          <w:rFonts w:ascii="Times New Roman" w:eastAsiaTheme="minorEastAsia" w:hAnsi="Times New Roman" w:cs="Times New Roman"/>
          <w:sz w:val="24"/>
          <w:szCs w:val="24"/>
        </w:rPr>
      </w:pPr>
      <w:r w:rsidRPr="00A1415A">
        <w:rPr>
          <w:rFonts w:ascii="Times New Roman" w:hAnsi="Times New Roman" w:cs="Times New Roman"/>
          <w:spacing w:val="2"/>
          <w:sz w:val="24"/>
          <w:szCs w:val="24"/>
        </w:rPr>
        <w:t xml:space="preserve">Moreover, the non </w:t>
      </w:r>
      <w:r w:rsidR="004B3378" w:rsidRPr="00A1415A">
        <w:rPr>
          <w:rFonts w:ascii="Times New Roman" w:hAnsi="Times New Roman" w:cs="Times New Roman"/>
          <w:spacing w:val="2"/>
          <w:sz w:val="24"/>
          <w:szCs w:val="24"/>
        </w:rPr>
        <w:t xml:space="preserve">parametric tests are used when the data </w:t>
      </w:r>
      <w:r w:rsidR="00DB4BB7" w:rsidRPr="00A1415A">
        <w:rPr>
          <w:rFonts w:ascii="Times New Roman" w:hAnsi="Times New Roman" w:cs="Times New Roman"/>
          <w:sz w:val="24"/>
          <w:szCs w:val="24"/>
        </w:rPr>
        <w:t>is not normally distributed</w:t>
      </w:r>
      <w:r w:rsidR="00671DE6" w:rsidRPr="00A1415A">
        <w:rPr>
          <w:rFonts w:ascii="Times New Roman" w:hAnsi="Times New Roman" w:cs="Times New Roman"/>
          <w:sz w:val="24"/>
          <w:szCs w:val="24"/>
        </w:rPr>
        <w:t xml:space="preserve"> </w:t>
      </w:r>
      <w:r w:rsidR="00671DE6" w:rsidRPr="00A1415A">
        <w:rPr>
          <w:rFonts w:ascii="Times New Roman" w:eastAsia="Times New Roman" w:hAnsi="Times New Roman" w:cs="Times New Roman"/>
          <w:sz w:val="24"/>
          <w:szCs w:val="24"/>
        </w:rPr>
        <w:t>(</w:t>
      </w:r>
      <w:r w:rsidR="00671DE6" w:rsidRPr="00E712D0">
        <w:rPr>
          <w:rFonts w:ascii="Times New Roman" w:eastAsia="Times New Roman" w:hAnsi="Times New Roman" w:cs="Times New Roman"/>
          <w:sz w:val="24"/>
          <w:szCs w:val="24"/>
        </w:rPr>
        <w:t>Staňková</w:t>
      </w:r>
      <w:r w:rsidR="00671DE6" w:rsidRPr="00A1415A">
        <w:rPr>
          <w:rFonts w:ascii="Times New Roman" w:eastAsia="Times New Roman" w:hAnsi="Times New Roman" w:cs="Times New Roman"/>
          <w:sz w:val="24"/>
          <w:szCs w:val="24"/>
        </w:rPr>
        <w:t xml:space="preserve"> </w:t>
      </w:r>
      <w:r w:rsidR="00671DE6" w:rsidRPr="00E712D0">
        <w:rPr>
          <w:rFonts w:ascii="Times New Roman" w:eastAsia="Times New Roman" w:hAnsi="Times New Roman" w:cs="Times New Roman"/>
          <w:sz w:val="24"/>
          <w:szCs w:val="24"/>
        </w:rPr>
        <w:t>&amp; Střelec, 2024)</w:t>
      </w:r>
      <w:r w:rsidR="00671DE6" w:rsidRPr="00A1415A">
        <w:rPr>
          <w:rFonts w:ascii="Times New Roman" w:eastAsia="Times New Roman" w:hAnsi="Times New Roman" w:cs="Times New Roman"/>
          <w:sz w:val="24"/>
          <w:szCs w:val="24"/>
        </w:rPr>
        <w:t xml:space="preserve"> </w:t>
      </w:r>
      <w:r w:rsidR="007F7039" w:rsidRPr="00A1415A">
        <w:rPr>
          <w:rFonts w:ascii="Times New Roman" w:hAnsi="Times New Roman" w:cs="Times New Roman"/>
          <w:sz w:val="24"/>
          <w:szCs w:val="24"/>
        </w:rPr>
        <w:t>w</w:t>
      </w:r>
      <w:r w:rsidR="00DB4BB7" w:rsidRPr="00A1415A">
        <w:rPr>
          <w:rFonts w:ascii="Times New Roman" w:hAnsi="Times New Roman" w:cs="Times New Roman"/>
          <w:sz w:val="24"/>
          <w:szCs w:val="24"/>
        </w:rPr>
        <w:t xml:space="preserve">hen </w:t>
      </w:r>
      <w:r w:rsidR="007F7039" w:rsidRPr="00A1415A">
        <w:rPr>
          <w:rFonts w:ascii="Times New Roman" w:hAnsi="Times New Roman" w:cs="Times New Roman"/>
          <w:sz w:val="24"/>
          <w:szCs w:val="24"/>
        </w:rPr>
        <w:t>the</w:t>
      </w:r>
      <w:r w:rsidR="00DB4BB7" w:rsidRPr="00A1415A">
        <w:rPr>
          <w:rFonts w:ascii="Times New Roman" w:hAnsi="Times New Roman" w:cs="Times New Roman"/>
          <w:sz w:val="24"/>
          <w:szCs w:val="24"/>
        </w:rPr>
        <w:t xml:space="preserve"> data is ordinal (ranked)</w:t>
      </w:r>
      <w:r w:rsidR="006E59AF" w:rsidRPr="00A1415A">
        <w:rPr>
          <w:rFonts w:ascii="Times New Roman" w:hAnsi="Times New Roman" w:cs="Times New Roman"/>
          <w:sz w:val="24"/>
          <w:szCs w:val="24"/>
        </w:rPr>
        <w:t xml:space="preserve">, or a </w:t>
      </w:r>
      <w:r w:rsidR="00DB4BB7" w:rsidRPr="00A1415A">
        <w:rPr>
          <w:rFonts w:ascii="Times New Roman" w:hAnsi="Times New Roman" w:cs="Times New Roman"/>
          <w:sz w:val="24"/>
          <w:szCs w:val="24"/>
        </w:rPr>
        <w:t>small sample size</w:t>
      </w:r>
      <w:r w:rsidR="006E59AF" w:rsidRPr="00A1415A">
        <w:rPr>
          <w:rFonts w:ascii="Times New Roman" w:hAnsi="Times New Roman" w:cs="Times New Roman"/>
          <w:sz w:val="24"/>
          <w:szCs w:val="24"/>
        </w:rPr>
        <w:t xml:space="preserve"> </w:t>
      </w:r>
      <w:r w:rsidR="007F7039" w:rsidRPr="00A1415A">
        <w:rPr>
          <w:rFonts w:ascii="Times New Roman" w:hAnsi="Times New Roman" w:cs="Times New Roman"/>
          <w:sz w:val="24"/>
          <w:szCs w:val="24"/>
        </w:rPr>
        <w:t>(mentioned earlier).</w:t>
      </w:r>
      <w:r w:rsidR="00800896" w:rsidRPr="00A1415A">
        <w:rPr>
          <w:rFonts w:ascii="Times New Roman" w:hAnsi="Times New Roman" w:cs="Times New Roman"/>
          <w:sz w:val="24"/>
          <w:szCs w:val="24"/>
        </w:rPr>
        <w:t xml:space="preserve"> </w:t>
      </w:r>
      <w:r w:rsidR="00995241" w:rsidRPr="00A1415A">
        <w:rPr>
          <w:rFonts w:ascii="Times New Roman" w:hAnsi="Times New Roman" w:cs="Times New Roman"/>
          <w:sz w:val="24"/>
          <w:szCs w:val="24"/>
        </w:rPr>
        <w:t xml:space="preserve"> These</w:t>
      </w:r>
      <w:r w:rsidR="00A6515D" w:rsidRPr="00A1415A">
        <w:rPr>
          <w:rFonts w:ascii="Times New Roman" w:hAnsi="Times New Roman" w:cs="Times New Roman"/>
          <w:sz w:val="24"/>
          <w:szCs w:val="24"/>
        </w:rPr>
        <w:t xml:space="preserve"> areas of studies were complemented </w:t>
      </w:r>
      <w:r w:rsidR="001F203B" w:rsidRPr="00A1415A">
        <w:rPr>
          <w:rFonts w:ascii="Times New Roman" w:hAnsi="Times New Roman" w:cs="Times New Roman"/>
          <w:sz w:val="24"/>
          <w:szCs w:val="24"/>
        </w:rPr>
        <w:t xml:space="preserve">by </w:t>
      </w:r>
      <w:r w:rsidR="00995241" w:rsidRPr="00642A0C">
        <w:rPr>
          <w:rFonts w:ascii="Times New Roman" w:eastAsia="Times New Roman" w:hAnsi="Times New Roman" w:cs="Times New Roman"/>
          <w:sz w:val="24"/>
          <w:szCs w:val="24"/>
        </w:rPr>
        <w:t>Statistical</w:t>
      </w:r>
      <w:r w:rsidR="00E749FC" w:rsidRPr="00A1415A">
        <w:rPr>
          <w:rFonts w:ascii="Times New Roman" w:eastAsia="Times New Roman" w:hAnsi="Times New Roman" w:cs="Times New Roman"/>
          <w:sz w:val="24"/>
          <w:szCs w:val="24"/>
        </w:rPr>
        <w:t xml:space="preserve"> </w:t>
      </w:r>
      <w:r w:rsidR="00995241" w:rsidRPr="00642A0C">
        <w:rPr>
          <w:rFonts w:ascii="Times New Roman" w:eastAsia="Times New Roman" w:hAnsi="Times New Roman" w:cs="Times New Roman"/>
          <w:sz w:val="24"/>
          <w:szCs w:val="24"/>
        </w:rPr>
        <w:t>Procedures</w:t>
      </w:r>
      <w:r w:rsidR="00CB0244" w:rsidRPr="00A1415A">
        <w:rPr>
          <w:rFonts w:ascii="Times New Roman" w:eastAsia="Times New Roman" w:hAnsi="Times New Roman" w:cs="Times New Roman"/>
          <w:sz w:val="24"/>
          <w:szCs w:val="24"/>
        </w:rPr>
        <w:t xml:space="preserve">, the </w:t>
      </w:r>
      <w:r w:rsidR="00995241" w:rsidRPr="00A1415A">
        <w:rPr>
          <w:rFonts w:ascii="Times New Roman" w:eastAsia="Times New Roman" w:hAnsi="Times New Roman" w:cs="Times New Roman"/>
          <w:sz w:val="24"/>
          <w:szCs w:val="24"/>
        </w:rPr>
        <w:t>Parametric (Pearson’s correlation)</w:t>
      </w:r>
      <w:r w:rsidR="00A10659" w:rsidRPr="00A1415A">
        <w:rPr>
          <w:rFonts w:ascii="Times New Roman" w:eastAsia="Times New Roman" w:hAnsi="Times New Roman" w:cs="Times New Roman"/>
          <w:sz w:val="24"/>
          <w:szCs w:val="24"/>
        </w:rPr>
        <w:t xml:space="preserve">,  and </w:t>
      </w:r>
      <w:r w:rsidR="00995241" w:rsidRPr="00A1415A">
        <w:rPr>
          <w:rFonts w:ascii="Times New Roman" w:eastAsia="Times New Roman" w:hAnsi="Times New Roman" w:cs="Times New Roman"/>
          <w:sz w:val="24"/>
          <w:szCs w:val="24"/>
        </w:rPr>
        <w:t>the Non-Parametric (Spearman’s Rank, and Kendall Tau-b</w:t>
      </w:r>
      <w:r w:rsidR="00FF5760" w:rsidRPr="00A1415A">
        <w:rPr>
          <w:rFonts w:ascii="Times New Roman" w:eastAsia="Times New Roman" w:hAnsi="Times New Roman" w:cs="Times New Roman"/>
          <w:sz w:val="24"/>
          <w:szCs w:val="24"/>
        </w:rPr>
        <w:t xml:space="preserve"> procedures</w:t>
      </w:r>
      <w:r w:rsidR="00995241" w:rsidRPr="00A1415A">
        <w:rPr>
          <w:rFonts w:ascii="Times New Roman" w:eastAsia="Times New Roman" w:hAnsi="Times New Roman" w:cs="Times New Roman"/>
          <w:sz w:val="24"/>
          <w:szCs w:val="24"/>
        </w:rPr>
        <w:t>)</w:t>
      </w:r>
      <w:r w:rsidR="00201608">
        <w:rPr>
          <w:rFonts w:ascii="Times New Roman" w:eastAsia="Times New Roman" w:hAnsi="Times New Roman" w:cs="Times New Roman"/>
          <w:sz w:val="24"/>
          <w:szCs w:val="24"/>
        </w:rPr>
        <w:t>.</w:t>
      </w:r>
      <w:r w:rsidR="00B353A9" w:rsidRPr="00A1415A">
        <w:rPr>
          <w:rFonts w:ascii="Times New Roman" w:eastAsia="Times New Roman" w:hAnsi="Times New Roman" w:cs="Times New Roman"/>
          <w:sz w:val="24"/>
          <w:szCs w:val="24"/>
        </w:rPr>
        <w:t xml:space="preserve"> </w:t>
      </w:r>
    </w:p>
    <w:p w14:paraId="5D073996" w14:textId="5C6C0792" w:rsidR="006633AC" w:rsidRDefault="0063188B" w:rsidP="00947ADE">
      <w:pPr>
        <w:pStyle w:val="NormalWeb"/>
        <w:spacing w:line="480" w:lineRule="auto"/>
      </w:pPr>
      <w:r w:rsidRPr="0063188B">
        <w:rPr>
          <w:b/>
          <w:bCs/>
        </w:rPr>
        <w:t xml:space="preserve">5)  </w:t>
      </w:r>
      <w:r w:rsidR="002C6C6E">
        <w:t xml:space="preserve"> </w:t>
      </w:r>
      <w:r w:rsidR="00B70427" w:rsidRPr="00A1415A">
        <w:t>Navitage to OGS’s Practical Statistics for Social Research (PSSR) tool. Click on “Example Datasets” and load the “Dependent t-Test: Achievement Scores” dataset. Click on “Descriptives” and then on “Assumptions”. What do the histograms and box and whisker plots tell you about the normality of the samples? Now, click on “Tools and Options” and then “Generate Normal Distributions”. Re-run the “Descriptives” and “Assumptions”. How are the normal distributions different from the original samples?</w:t>
      </w:r>
    </w:p>
    <w:p w14:paraId="1E5EA17A" w14:textId="389F3C49" w:rsidR="00E877D9" w:rsidRDefault="00422038" w:rsidP="00947ADE">
      <w:pPr>
        <w:pStyle w:val="NormalWeb"/>
        <w:spacing w:line="480" w:lineRule="auto"/>
      </w:pPr>
      <w:r>
        <w:t>What t</w:t>
      </w:r>
      <w:r w:rsidR="00E877D9" w:rsidRPr="00A1415A">
        <w:t>he histograms and box and whisker plots tell about the normality of the samples</w:t>
      </w:r>
      <w:r w:rsidR="00E42135">
        <w:t xml:space="preserve">: </w:t>
      </w:r>
    </w:p>
    <w:p w14:paraId="113A7845" w14:textId="463880BF" w:rsidR="00E42135" w:rsidRDefault="00422038" w:rsidP="00E42135">
      <w:pPr>
        <w:pStyle w:val="NormalWeb"/>
        <w:numPr>
          <w:ilvl w:val="0"/>
          <w:numId w:val="17"/>
        </w:numPr>
        <w:spacing w:line="480" w:lineRule="auto"/>
      </w:pPr>
      <w:r>
        <w:t xml:space="preserve">They </w:t>
      </w:r>
      <w:r w:rsidR="000007A8">
        <w:t>s</w:t>
      </w:r>
      <w:r w:rsidR="00E42135">
        <w:t xml:space="preserve">how two Groups 1 and 2 </w:t>
      </w:r>
      <w:r w:rsidR="000007A8">
        <w:t xml:space="preserve">with </w:t>
      </w:r>
      <w:r w:rsidR="00B776B7">
        <w:t xml:space="preserve">continous </w:t>
      </w:r>
      <w:r w:rsidR="00B140CF">
        <w:t>variable</w:t>
      </w:r>
      <w:r w:rsidR="00D03851">
        <w:t>s,</w:t>
      </w:r>
      <w:r w:rsidR="00B140CF">
        <w:t xml:space="preserve"> with </w:t>
      </w:r>
      <w:r w:rsidR="001D7966">
        <w:t>the mean values of zero</w:t>
      </w:r>
      <w:r w:rsidR="00734BC5">
        <w:t xml:space="preserve"> distributions.</w:t>
      </w:r>
    </w:p>
    <w:p w14:paraId="1FBD9E9B" w14:textId="04700C0D" w:rsidR="00DB637E" w:rsidRPr="00625EA9" w:rsidRDefault="0053149E" w:rsidP="00DB637E">
      <w:pPr>
        <w:pStyle w:val="NormalWeb"/>
        <w:numPr>
          <w:ilvl w:val="0"/>
          <w:numId w:val="17"/>
        </w:numPr>
        <w:spacing w:line="480" w:lineRule="auto"/>
      </w:pPr>
      <w:r w:rsidRPr="00625EA9">
        <w:t>The Pearson</w:t>
      </w:r>
      <w:r w:rsidR="0002271F" w:rsidRPr="00625EA9">
        <w:t>’s r-coeficients are NAN, not of values</w:t>
      </w:r>
      <w:r w:rsidR="00DB637E" w:rsidRPr="00625EA9">
        <w:t>.</w:t>
      </w:r>
      <w:r w:rsidR="006E47C6" w:rsidRPr="00625EA9">
        <w:t xml:space="preserve"> They show the </w:t>
      </w:r>
      <w:r w:rsidR="00E41701" w:rsidRPr="00625EA9">
        <w:rPr>
          <w:rFonts w:eastAsia="Times New Roman"/>
        </w:rPr>
        <w:t xml:space="preserve">direction of a linear relationship between two continuous variables. </w:t>
      </w:r>
    </w:p>
    <w:p w14:paraId="1C0436D2" w14:textId="77777777" w:rsidR="009D4473" w:rsidRPr="00BA3851" w:rsidRDefault="00DB637E" w:rsidP="006468E4">
      <w:pPr>
        <w:pStyle w:val="NormalWeb"/>
        <w:numPr>
          <w:ilvl w:val="0"/>
          <w:numId w:val="17"/>
        </w:numPr>
        <w:shd w:val="clear" w:color="auto" w:fill="FFFFFF"/>
        <w:spacing w:line="480" w:lineRule="auto"/>
        <w:outlineLvl w:val="1"/>
        <w:rPr>
          <w:rFonts w:eastAsia="Times New Roman"/>
        </w:rPr>
      </w:pPr>
      <w:r w:rsidRPr="00625EA9">
        <w:t>The p-value is NAN, not of value</w:t>
      </w:r>
      <w:r w:rsidR="00422038" w:rsidRPr="00625EA9">
        <w:t>s</w:t>
      </w:r>
      <w:r w:rsidR="00734BC5" w:rsidRPr="00625EA9">
        <w:t>.</w:t>
      </w:r>
      <w:r w:rsidR="006E47C6" w:rsidRPr="00625EA9">
        <w:t xml:space="preserve"> </w:t>
      </w:r>
      <w:r w:rsidR="009D0DF1" w:rsidRPr="00625EA9">
        <w:t xml:space="preserve">It </w:t>
      </w:r>
      <w:r w:rsidR="006D7581" w:rsidRPr="009D4473">
        <w:rPr>
          <w:rFonts w:eastAsia="Times New Roman"/>
          <w:color w:val="111111"/>
          <w:spacing w:val="1"/>
        </w:rPr>
        <w:t xml:space="preserve">serves as an alternative to rejection points to provide the smallest level of significance at which the null hypothesis </w:t>
      </w:r>
      <w:r w:rsidR="004F333E" w:rsidRPr="009D4473">
        <w:rPr>
          <w:rFonts w:eastAsia="Times New Roman"/>
          <w:color w:val="111111"/>
          <w:spacing w:val="1"/>
        </w:rPr>
        <w:t>may</w:t>
      </w:r>
      <w:r w:rsidR="006D7581" w:rsidRPr="009D4473">
        <w:rPr>
          <w:rFonts w:eastAsia="Times New Roman"/>
          <w:color w:val="111111"/>
          <w:spacing w:val="1"/>
        </w:rPr>
        <w:t xml:space="preserve"> be rejected. A smaller p-value means stronger evidence in favor of the alternative hypothesis.</w:t>
      </w:r>
    </w:p>
    <w:p w14:paraId="489F29FF" w14:textId="77777777" w:rsidR="00596B25" w:rsidRDefault="00BA3851" w:rsidP="0040003B">
      <w:pPr>
        <w:pStyle w:val="NormalWeb"/>
        <w:numPr>
          <w:ilvl w:val="0"/>
          <w:numId w:val="17"/>
        </w:numPr>
        <w:shd w:val="clear" w:color="auto" w:fill="FFFFFF"/>
        <w:spacing w:line="480" w:lineRule="auto"/>
        <w:outlineLvl w:val="1"/>
        <w:rPr>
          <w:rFonts w:eastAsia="Times New Roman"/>
        </w:rPr>
      </w:pPr>
      <w:r w:rsidRPr="0040003B">
        <w:rPr>
          <w:rFonts w:eastAsia="Times New Roman"/>
          <w:color w:val="111111"/>
          <w:spacing w:val="1"/>
        </w:rPr>
        <w:t xml:space="preserve">There is a mix of </w:t>
      </w:r>
      <w:r w:rsidR="00731FE1" w:rsidRPr="0040003B">
        <w:rPr>
          <w:rFonts w:eastAsia="Times New Roman"/>
          <w:color w:val="111111"/>
          <w:spacing w:val="1"/>
        </w:rPr>
        <w:t xml:space="preserve">Ho, non statistical </w:t>
      </w:r>
      <w:r w:rsidR="00AD2456" w:rsidRPr="0040003B">
        <w:rPr>
          <w:rFonts w:eastAsia="Times New Roman"/>
          <w:color w:val="111111"/>
          <w:spacing w:val="1"/>
        </w:rPr>
        <w:t xml:space="preserve">significance and Ha statistical significant </w:t>
      </w:r>
      <w:r w:rsidR="005C1AA4" w:rsidRPr="0040003B">
        <w:rPr>
          <w:rFonts w:eastAsia="Times New Roman"/>
          <w:color w:val="111111"/>
          <w:spacing w:val="1"/>
        </w:rPr>
        <w:t>hypothesis.</w:t>
      </w:r>
      <w:r w:rsidR="00576C4C" w:rsidRPr="0040003B">
        <w:rPr>
          <w:rFonts w:eastAsia="Times New Roman"/>
        </w:rPr>
        <w:t xml:space="preserve"> </w:t>
      </w:r>
      <w:r w:rsidR="005C1AA4" w:rsidRPr="0040003B">
        <w:rPr>
          <w:rFonts w:eastAsia="Times New Roman"/>
        </w:rPr>
        <w:t xml:space="preserve"> </w:t>
      </w:r>
    </w:p>
    <w:p w14:paraId="53FCF6F6" w14:textId="3DE300B6" w:rsidR="0040003B" w:rsidRDefault="00FF6396" w:rsidP="0040003B">
      <w:pPr>
        <w:pStyle w:val="NormalWeb"/>
        <w:numPr>
          <w:ilvl w:val="0"/>
          <w:numId w:val="17"/>
        </w:numPr>
        <w:shd w:val="clear" w:color="auto" w:fill="FFFFFF"/>
        <w:spacing w:line="480" w:lineRule="auto"/>
        <w:outlineLvl w:val="1"/>
        <w:rPr>
          <w:rFonts w:eastAsia="Times New Roman"/>
        </w:rPr>
      </w:pPr>
      <w:r w:rsidRPr="0040003B">
        <w:rPr>
          <w:rFonts w:eastAsia="Times New Roman"/>
          <w:b/>
          <w:bCs/>
        </w:rPr>
        <w:t>In Step 3</w:t>
      </w:r>
      <w:r w:rsidR="008F7204" w:rsidRPr="0040003B">
        <w:rPr>
          <w:rFonts w:eastAsia="Times New Roman"/>
          <w:b/>
          <w:bCs/>
        </w:rPr>
        <w:t xml:space="preserve">: </w:t>
      </w:r>
      <w:r w:rsidR="00CD3449" w:rsidRPr="0040003B">
        <w:rPr>
          <w:rFonts w:eastAsia="Times New Roman"/>
          <w:b/>
          <w:bCs/>
        </w:rPr>
        <w:t xml:space="preserve">The </w:t>
      </w:r>
      <w:r w:rsidR="00642A0C" w:rsidRPr="00642A0C">
        <w:rPr>
          <w:rFonts w:eastAsia="Times New Roman"/>
          <w:b/>
          <w:bCs/>
        </w:rPr>
        <w:t>Run Statistical Procedures</w:t>
      </w:r>
      <w:r w:rsidR="00CD3449" w:rsidRPr="0040003B">
        <w:rPr>
          <w:rFonts w:eastAsia="Times New Roman"/>
        </w:rPr>
        <w:t xml:space="preserve"> </w:t>
      </w:r>
      <w:r w:rsidR="003F27E2" w:rsidRPr="0040003B">
        <w:rPr>
          <w:rFonts w:eastAsia="Times New Roman"/>
          <w:b/>
          <w:bCs/>
        </w:rPr>
        <w:t>show</w:t>
      </w:r>
      <w:r w:rsidR="00C64615" w:rsidRPr="0040003B">
        <w:rPr>
          <w:rFonts w:eastAsia="Times New Roman"/>
          <w:b/>
          <w:bCs/>
        </w:rPr>
        <w:t>:</w:t>
      </w:r>
    </w:p>
    <w:p w14:paraId="7111D105" w14:textId="32B0DD0E" w:rsidR="006D0600" w:rsidRDefault="00621ADE" w:rsidP="00596B25">
      <w:pPr>
        <w:pStyle w:val="NormalWeb"/>
        <w:shd w:val="clear" w:color="auto" w:fill="FFFFFF"/>
        <w:spacing w:line="480" w:lineRule="auto"/>
        <w:ind w:left="720"/>
        <w:outlineLvl w:val="1"/>
        <w:rPr>
          <w:rFonts w:eastAsia="Times New Roman"/>
        </w:rPr>
      </w:pPr>
      <w:r>
        <w:rPr>
          <w:rFonts w:eastAsia="Times New Roman"/>
          <w:color w:val="111111"/>
          <w:spacing w:val="1"/>
        </w:rPr>
        <w:t>In t</w:t>
      </w:r>
      <w:r w:rsidR="0040003B">
        <w:rPr>
          <w:rFonts w:eastAsia="Times New Roman"/>
          <w:color w:val="111111"/>
          <w:spacing w:val="1"/>
        </w:rPr>
        <w:t xml:space="preserve">he </w:t>
      </w:r>
      <w:r w:rsidR="0040003B" w:rsidRPr="0040003B">
        <w:rPr>
          <w:rFonts w:eastAsia="Times New Roman"/>
        </w:rPr>
        <w:t>Ho</w:t>
      </w:r>
      <w:r w:rsidR="000E549B">
        <w:rPr>
          <w:rFonts w:eastAsia="Times New Roman"/>
        </w:rPr>
        <w:t xml:space="preserve"> hypothesis</w:t>
      </w:r>
      <w:r w:rsidR="0040003B" w:rsidRPr="0040003B">
        <w:rPr>
          <w:rFonts w:eastAsia="Times New Roman"/>
        </w:rPr>
        <w:t>: No statistically significant relationship exists between Group 1 and Group 2.</w:t>
      </w:r>
    </w:p>
    <w:p w14:paraId="2D739C92" w14:textId="2F09A962" w:rsidR="0040003B" w:rsidRPr="00642A0C" w:rsidRDefault="00621ADE" w:rsidP="00596B25">
      <w:pPr>
        <w:pStyle w:val="NormalWeb"/>
        <w:shd w:val="clear" w:color="auto" w:fill="FFFFFF"/>
        <w:spacing w:line="480" w:lineRule="auto"/>
        <w:ind w:left="720"/>
        <w:outlineLvl w:val="1"/>
        <w:rPr>
          <w:rFonts w:eastAsia="Times New Roman"/>
        </w:rPr>
      </w:pPr>
      <w:r>
        <w:rPr>
          <w:rFonts w:eastAsia="Times New Roman"/>
        </w:rPr>
        <w:t xml:space="preserve">In the </w:t>
      </w:r>
      <w:r w:rsidR="0040003B" w:rsidRPr="0040003B">
        <w:rPr>
          <w:rFonts w:eastAsia="Times New Roman"/>
        </w:rPr>
        <w:t>Ha</w:t>
      </w:r>
      <w:r>
        <w:rPr>
          <w:rFonts w:eastAsia="Times New Roman"/>
        </w:rPr>
        <w:t xml:space="preserve"> hypothesis</w:t>
      </w:r>
      <w:r w:rsidR="0040003B" w:rsidRPr="0040003B">
        <w:rPr>
          <w:rFonts w:eastAsia="Times New Roman"/>
        </w:rPr>
        <w:t>: A statistically significant relationship exists between Group 1 and Group 2.</w:t>
      </w:r>
    </w:p>
    <w:p w14:paraId="5EE0F7AA" w14:textId="77777777" w:rsidR="00121DB7" w:rsidRPr="00A1415A" w:rsidRDefault="00642A0C" w:rsidP="00121DB7">
      <w:pPr>
        <w:pStyle w:val="NormalWeb"/>
        <w:numPr>
          <w:ilvl w:val="0"/>
          <w:numId w:val="15"/>
        </w:numPr>
        <w:spacing w:line="480" w:lineRule="auto"/>
      </w:pPr>
      <w:r w:rsidRPr="00A1415A">
        <w:rPr>
          <w:rFonts w:eastAsia="Times New Roman"/>
        </w:rPr>
        <w:t>Quasi-Experimental / Causal-Comparative Designs</w:t>
      </w:r>
      <w:r w:rsidR="000375FE" w:rsidRPr="00A1415A">
        <w:rPr>
          <w:rFonts w:eastAsia="Times New Roman"/>
        </w:rPr>
        <w:t>, namely</w:t>
      </w:r>
      <w:r w:rsidR="00121DB7" w:rsidRPr="00A1415A">
        <w:rPr>
          <w:rFonts w:eastAsia="Times New Roman"/>
        </w:rPr>
        <w:t xml:space="preserve">: </w:t>
      </w:r>
    </w:p>
    <w:p w14:paraId="2DE0DFC3" w14:textId="0A045941" w:rsidR="00144ED7" w:rsidRPr="00A1415A" w:rsidRDefault="000375FE" w:rsidP="009447F2">
      <w:pPr>
        <w:pStyle w:val="NormalWeb"/>
        <w:numPr>
          <w:ilvl w:val="0"/>
          <w:numId w:val="16"/>
        </w:numPr>
        <w:spacing w:line="480" w:lineRule="auto"/>
        <w:rPr>
          <w:rFonts w:eastAsia="Times New Roman"/>
        </w:rPr>
      </w:pPr>
      <w:r w:rsidRPr="00A1415A">
        <w:rPr>
          <w:rFonts w:eastAsia="Times New Roman"/>
        </w:rPr>
        <w:t>the Parametric (</w:t>
      </w:r>
      <w:r w:rsidR="0051126D" w:rsidRPr="00A1415A">
        <w:rPr>
          <w:rFonts w:eastAsia="Times New Roman"/>
        </w:rPr>
        <w:t>Pearson’s correlation</w:t>
      </w:r>
      <w:r w:rsidR="004E0896" w:rsidRPr="00A1415A">
        <w:rPr>
          <w:rFonts w:eastAsia="Times New Roman"/>
        </w:rPr>
        <w:t>)</w:t>
      </w:r>
      <w:r w:rsidR="00E86605">
        <w:rPr>
          <w:rFonts w:eastAsia="Times New Roman"/>
        </w:rPr>
        <w:t>.</w:t>
      </w:r>
    </w:p>
    <w:p w14:paraId="5E686EBC" w14:textId="26E8CFF2" w:rsidR="009447F2" w:rsidRPr="0011572D" w:rsidRDefault="004E0896" w:rsidP="009447F2">
      <w:pPr>
        <w:pStyle w:val="NormalWeb"/>
        <w:numPr>
          <w:ilvl w:val="0"/>
          <w:numId w:val="16"/>
        </w:numPr>
        <w:spacing w:line="480" w:lineRule="auto"/>
      </w:pPr>
      <w:r w:rsidRPr="00A1415A">
        <w:rPr>
          <w:rFonts w:eastAsia="Times New Roman"/>
        </w:rPr>
        <w:t xml:space="preserve">And the </w:t>
      </w:r>
      <w:r w:rsidR="009447F2" w:rsidRPr="00A1415A">
        <w:rPr>
          <w:rFonts w:eastAsia="Times New Roman"/>
        </w:rPr>
        <w:t>Non</w:t>
      </w:r>
      <w:r w:rsidRPr="00A1415A">
        <w:rPr>
          <w:rFonts w:eastAsia="Times New Roman"/>
        </w:rPr>
        <w:t>-</w:t>
      </w:r>
      <w:r w:rsidR="009447F2" w:rsidRPr="00A1415A">
        <w:rPr>
          <w:rFonts w:eastAsia="Times New Roman"/>
        </w:rPr>
        <w:t>Parametric</w:t>
      </w:r>
      <w:r w:rsidRPr="00A1415A">
        <w:rPr>
          <w:rFonts w:eastAsia="Times New Roman"/>
        </w:rPr>
        <w:t xml:space="preserve"> (</w:t>
      </w:r>
      <w:r w:rsidR="00B149EC" w:rsidRPr="00A1415A">
        <w:rPr>
          <w:rFonts w:eastAsia="Times New Roman"/>
        </w:rPr>
        <w:t xml:space="preserve">Spearman’s Rank, and </w:t>
      </w:r>
      <w:r w:rsidR="00C7708C" w:rsidRPr="00A1415A">
        <w:rPr>
          <w:rFonts w:eastAsia="Times New Roman"/>
        </w:rPr>
        <w:t>Kendall Tau</w:t>
      </w:r>
      <w:r w:rsidR="008A684A" w:rsidRPr="00A1415A">
        <w:rPr>
          <w:rFonts w:eastAsia="Times New Roman"/>
        </w:rPr>
        <w:t>-</w:t>
      </w:r>
      <w:r w:rsidR="00C7708C" w:rsidRPr="00A1415A">
        <w:rPr>
          <w:rFonts w:eastAsia="Times New Roman"/>
        </w:rPr>
        <w:t>b</w:t>
      </w:r>
      <w:r w:rsidR="008A684A" w:rsidRPr="00A1415A">
        <w:rPr>
          <w:rFonts w:eastAsia="Times New Roman"/>
        </w:rPr>
        <w:t>)</w:t>
      </w:r>
      <w:r w:rsidR="0011572D">
        <w:rPr>
          <w:rFonts w:eastAsia="Times New Roman"/>
        </w:rPr>
        <w:t>.</w:t>
      </w:r>
    </w:p>
    <w:p w14:paraId="0173311A" w14:textId="2979D3C0" w:rsidR="002F6CA1" w:rsidRPr="00A1415A" w:rsidRDefault="00917740" w:rsidP="002F6CA1">
      <w:pPr>
        <w:pStyle w:val="NormalWeb"/>
        <w:numPr>
          <w:ilvl w:val="0"/>
          <w:numId w:val="15"/>
        </w:numPr>
        <w:spacing w:line="480" w:lineRule="auto"/>
      </w:pPr>
      <w:bookmarkStart w:id="2" w:name="_Hlk181821787"/>
      <w:r w:rsidRPr="00A1415A">
        <w:rPr>
          <w:rFonts w:eastAsia="Times New Roman"/>
        </w:rPr>
        <w:t xml:space="preserve">Summary of </w:t>
      </w:r>
      <w:r w:rsidR="0047707D" w:rsidRPr="00A1415A">
        <w:rPr>
          <w:rFonts w:eastAsia="Times New Roman"/>
        </w:rPr>
        <w:t>Des</w:t>
      </w:r>
      <w:r w:rsidRPr="00A1415A">
        <w:rPr>
          <w:rFonts w:eastAsia="Times New Roman"/>
        </w:rPr>
        <w:t xml:space="preserve">criptive </w:t>
      </w:r>
      <w:r w:rsidR="008A684A" w:rsidRPr="00A1415A">
        <w:rPr>
          <w:rFonts w:eastAsia="Times New Roman"/>
        </w:rPr>
        <w:t>Assumption</w:t>
      </w:r>
      <w:r w:rsidR="00637A46" w:rsidRPr="00A1415A">
        <w:rPr>
          <w:rFonts w:eastAsia="Times New Roman"/>
        </w:rPr>
        <w:t xml:space="preserve"> Tests: See details below:</w:t>
      </w:r>
    </w:p>
    <w:p w14:paraId="13587FDC" w14:textId="64CEA6B9" w:rsidR="003428AF" w:rsidRPr="00A1415A" w:rsidRDefault="00D633E4" w:rsidP="002C48C5">
      <w:pPr>
        <w:pStyle w:val="NoSpacing"/>
        <w:spacing w:line="480" w:lineRule="auto"/>
        <w:ind w:firstLine="720"/>
        <w:rPr>
          <w:rFonts w:ascii="Times New Roman" w:hAnsi="Times New Roman" w:cs="Times New Roman"/>
          <w:sz w:val="24"/>
          <w:szCs w:val="24"/>
        </w:rPr>
      </w:pPr>
      <w:r w:rsidRPr="00A1415A">
        <w:rPr>
          <w:rFonts w:ascii="Times New Roman" w:hAnsi="Times New Roman" w:cs="Times New Roman"/>
          <w:sz w:val="24"/>
          <w:szCs w:val="24"/>
        </w:rPr>
        <w:t xml:space="preserve">Assumptions Tests in statistics evaluate whether data characteristics meet the conditions required for specific statistical tests. </w:t>
      </w:r>
    </w:p>
    <w:p w14:paraId="1653F037" w14:textId="77777777" w:rsidR="00913659" w:rsidRPr="00A1415A" w:rsidRDefault="00D633E4" w:rsidP="00362108">
      <w:pPr>
        <w:pStyle w:val="NoSpacing"/>
        <w:spacing w:line="480" w:lineRule="auto"/>
        <w:rPr>
          <w:rFonts w:ascii="Times New Roman" w:hAnsi="Times New Roman" w:cs="Times New Roman"/>
          <w:sz w:val="24"/>
          <w:szCs w:val="24"/>
        </w:rPr>
      </w:pPr>
      <w:r w:rsidRPr="00A1415A">
        <w:rPr>
          <w:rFonts w:ascii="Times New Roman" w:hAnsi="Times New Roman" w:cs="Times New Roman"/>
          <w:sz w:val="24"/>
          <w:szCs w:val="24"/>
        </w:rPr>
        <w:t xml:space="preserve">Skewness measures data asymmetry around the mean; values far from zero suggest significant skew. Excess kurtosis assesses tail heaviness relative to a normal distribution, indicating more or fewer outliers. </w:t>
      </w:r>
    </w:p>
    <w:p w14:paraId="1FF5DBE4" w14:textId="452DD84A" w:rsidR="00913659" w:rsidRPr="00A1415A" w:rsidRDefault="00D633E4" w:rsidP="00362108">
      <w:pPr>
        <w:pStyle w:val="NoSpacing"/>
        <w:spacing w:line="480" w:lineRule="auto"/>
        <w:rPr>
          <w:rFonts w:ascii="Times New Roman" w:hAnsi="Times New Roman" w:cs="Times New Roman"/>
          <w:sz w:val="24"/>
          <w:szCs w:val="24"/>
        </w:rPr>
      </w:pPr>
      <w:r w:rsidRPr="00A1415A">
        <w:rPr>
          <w:rFonts w:ascii="Times New Roman" w:hAnsi="Times New Roman" w:cs="Times New Roman"/>
          <w:sz w:val="24"/>
          <w:szCs w:val="24"/>
        </w:rPr>
        <w:t xml:space="preserve">The Kolmogorov-Smirnov statistic tests if a sample matches a specified distribution, with larger values suggesting greater divergence. </w:t>
      </w:r>
    </w:p>
    <w:p w14:paraId="10657116" w14:textId="13F592D5" w:rsidR="003428AF" w:rsidRPr="00A1415A" w:rsidRDefault="00D633E4" w:rsidP="002C48C5">
      <w:pPr>
        <w:pStyle w:val="NoSpacing"/>
        <w:spacing w:line="480" w:lineRule="auto"/>
        <w:rPr>
          <w:rFonts w:ascii="Times New Roman" w:hAnsi="Times New Roman" w:cs="Times New Roman"/>
          <w:sz w:val="24"/>
          <w:szCs w:val="24"/>
        </w:rPr>
      </w:pPr>
      <w:r w:rsidRPr="00A1415A">
        <w:rPr>
          <w:rFonts w:ascii="Times New Roman" w:hAnsi="Times New Roman" w:cs="Times New Roman"/>
          <w:sz w:val="24"/>
          <w:szCs w:val="24"/>
        </w:rPr>
        <w:t>The Shapiro-Wilk statistic tests normality, where significant results imply a non-normal distribution</w:t>
      </w:r>
      <w:r w:rsidR="00E55B73" w:rsidRPr="00A1415A">
        <w:rPr>
          <w:rFonts w:ascii="Times New Roman" w:hAnsi="Times New Roman" w:cs="Times New Roman"/>
          <w:sz w:val="24"/>
          <w:szCs w:val="24"/>
        </w:rPr>
        <w:t>.</w:t>
      </w:r>
    </w:p>
    <w:p w14:paraId="6A3F1F97" w14:textId="47D8E6CB" w:rsidR="00D633E4" w:rsidRPr="00A1415A" w:rsidRDefault="00D633E4" w:rsidP="002C48C5">
      <w:pPr>
        <w:pStyle w:val="NoSpacing"/>
        <w:spacing w:line="480" w:lineRule="auto"/>
        <w:rPr>
          <w:rFonts w:ascii="Times New Roman" w:hAnsi="Times New Roman" w:cs="Times New Roman"/>
          <w:sz w:val="24"/>
          <w:szCs w:val="24"/>
        </w:rPr>
      </w:pPr>
      <w:r w:rsidRPr="00A1415A">
        <w:rPr>
          <w:rFonts w:ascii="Times New Roman" w:hAnsi="Times New Roman" w:cs="Times New Roman"/>
          <w:sz w:val="24"/>
          <w:szCs w:val="24"/>
        </w:rPr>
        <w:t>Levene’s Test and the F-Test for Equal Variances check for homogeneity across groups, which is essential for analyses assuming equal variances. Together, these tests inform the suitability of data for further parametric statistical procedures</w:t>
      </w:r>
      <w:r w:rsidR="00407DF0" w:rsidRPr="00A1415A">
        <w:rPr>
          <w:rFonts w:ascii="Times New Roman" w:hAnsi="Times New Roman" w:cs="Times New Roman"/>
          <w:sz w:val="24"/>
          <w:szCs w:val="24"/>
        </w:rPr>
        <w:t>:</w:t>
      </w:r>
    </w:p>
    <w:bookmarkEnd w:id="2"/>
    <w:p w14:paraId="0C844409" w14:textId="77777777" w:rsidR="003428AF" w:rsidRPr="00A1415A" w:rsidRDefault="003428AF" w:rsidP="00995241">
      <w:pPr>
        <w:pStyle w:val="NoSpacing"/>
        <w:spacing w:line="480" w:lineRule="auto"/>
        <w:ind w:firstLine="720"/>
        <w:rPr>
          <w:rFonts w:ascii="Times New Roman" w:hAnsi="Times New Roman" w:cs="Times New Roman"/>
          <w:sz w:val="24"/>
          <w:szCs w:val="24"/>
        </w:rPr>
      </w:pPr>
    </w:p>
    <w:p w14:paraId="5CB3BB5C" w14:textId="73CC0F28" w:rsidR="00E23944" w:rsidRPr="00A1415A" w:rsidRDefault="00AE07EB" w:rsidP="00995241">
      <w:pPr>
        <w:pStyle w:val="NoSpacing"/>
        <w:numPr>
          <w:ilvl w:val="0"/>
          <w:numId w:val="15"/>
        </w:numPr>
        <w:spacing w:line="480" w:lineRule="auto"/>
        <w:rPr>
          <w:rFonts w:ascii="Times New Roman" w:hAnsi="Times New Roman" w:cs="Times New Roman"/>
          <w:sz w:val="24"/>
          <w:szCs w:val="24"/>
        </w:rPr>
      </w:pPr>
      <w:r w:rsidRPr="00A1415A">
        <w:rPr>
          <w:rFonts w:ascii="Times New Roman" w:hAnsi="Times New Roman" w:cs="Times New Roman"/>
          <w:b/>
          <w:bCs/>
          <w:sz w:val="24"/>
          <w:szCs w:val="24"/>
        </w:rPr>
        <w:t xml:space="preserve">In Step </w:t>
      </w:r>
      <w:r w:rsidR="006559A4" w:rsidRPr="00A1415A">
        <w:rPr>
          <w:rFonts w:ascii="Times New Roman" w:hAnsi="Times New Roman" w:cs="Times New Roman"/>
          <w:b/>
          <w:bCs/>
          <w:sz w:val="24"/>
          <w:szCs w:val="24"/>
        </w:rPr>
        <w:t>Four the Review Results</w:t>
      </w:r>
      <w:r w:rsidR="00D1008F" w:rsidRPr="00A1415A">
        <w:rPr>
          <w:rFonts w:ascii="Times New Roman" w:hAnsi="Times New Roman" w:cs="Times New Roman"/>
          <w:b/>
          <w:bCs/>
          <w:sz w:val="24"/>
          <w:szCs w:val="24"/>
        </w:rPr>
        <w:t xml:space="preserve"> and output </w:t>
      </w:r>
      <w:r w:rsidR="006559A4" w:rsidRPr="00A1415A">
        <w:rPr>
          <w:rFonts w:ascii="Times New Roman" w:hAnsi="Times New Roman" w:cs="Times New Roman"/>
          <w:b/>
          <w:bCs/>
          <w:sz w:val="24"/>
          <w:szCs w:val="24"/>
        </w:rPr>
        <w:t>show</w:t>
      </w:r>
      <w:r w:rsidR="00147907" w:rsidRPr="00A1415A">
        <w:rPr>
          <w:rFonts w:ascii="Times New Roman" w:hAnsi="Times New Roman" w:cs="Times New Roman"/>
          <w:b/>
          <w:bCs/>
          <w:sz w:val="24"/>
          <w:szCs w:val="24"/>
        </w:rPr>
        <w:t xml:space="preserve">: </w:t>
      </w:r>
      <w:r w:rsidR="003E0FDD" w:rsidRPr="00A1415A">
        <w:rPr>
          <w:rFonts w:ascii="Times New Roman" w:hAnsi="Times New Roman" w:cs="Times New Roman"/>
          <w:sz w:val="24"/>
          <w:szCs w:val="24"/>
        </w:rPr>
        <w:t xml:space="preserve">two Groups </w:t>
      </w:r>
      <w:r w:rsidR="007C5EC5" w:rsidRPr="00A1415A">
        <w:rPr>
          <w:rFonts w:ascii="Times New Roman" w:hAnsi="Times New Roman" w:cs="Times New Roman"/>
          <w:sz w:val="24"/>
          <w:szCs w:val="24"/>
        </w:rPr>
        <w:t xml:space="preserve">1 and 2 </w:t>
      </w:r>
      <w:r w:rsidR="003E0FDD" w:rsidRPr="00A1415A">
        <w:rPr>
          <w:rFonts w:ascii="Times New Roman" w:hAnsi="Times New Roman" w:cs="Times New Roman"/>
          <w:sz w:val="24"/>
          <w:szCs w:val="24"/>
        </w:rPr>
        <w:t>of variables,</w:t>
      </w:r>
      <w:r w:rsidR="00CC5DE9" w:rsidRPr="00A1415A">
        <w:rPr>
          <w:rFonts w:ascii="Times New Roman" w:hAnsi="Times New Roman" w:cs="Times New Roman"/>
          <w:sz w:val="24"/>
          <w:szCs w:val="24"/>
        </w:rPr>
        <w:t xml:space="preserve"> </w:t>
      </w:r>
      <w:r w:rsidR="00167392" w:rsidRPr="00A1415A">
        <w:rPr>
          <w:rFonts w:ascii="Times New Roman" w:hAnsi="Times New Roman" w:cs="Times New Roman"/>
          <w:sz w:val="24"/>
          <w:szCs w:val="24"/>
        </w:rPr>
        <w:t>:</w:t>
      </w:r>
      <w:r w:rsidR="00E23944" w:rsidRPr="00A1415A">
        <w:rPr>
          <w:rFonts w:ascii="Times New Roman" w:hAnsi="Times New Roman" w:cs="Times New Roman"/>
          <w:sz w:val="24"/>
          <w:szCs w:val="24"/>
        </w:rPr>
        <w:t xml:space="preserve">  </w:t>
      </w:r>
      <w:r w:rsidR="00E23944" w:rsidRPr="00A1415A">
        <w:rPr>
          <w:rFonts w:ascii="Times New Roman" w:hAnsi="Times New Roman" w:cs="Times New Roman"/>
          <w:sz w:val="24"/>
          <w:szCs w:val="24"/>
        </w:rPr>
        <w:t xml:space="preserve">the Pearson’s Correlation Coefficient of </w:t>
      </w:r>
      <w:r w:rsidR="007329DF" w:rsidRPr="00A1415A">
        <w:rPr>
          <w:rFonts w:ascii="Times New Roman" w:hAnsi="Times New Roman" w:cs="Times New Roman"/>
          <w:sz w:val="24"/>
          <w:szCs w:val="24"/>
        </w:rPr>
        <w:t xml:space="preserve">(r) as NAN, </w:t>
      </w:r>
      <w:r w:rsidR="00E23944" w:rsidRPr="00A1415A">
        <w:rPr>
          <w:rFonts w:ascii="Times New Roman" w:hAnsi="Times New Roman" w:cs="Times New Roman"/>
          <w:sz w:val="24"/>
          <w:szCs w:val="24"/>
        </w:rPr>
        <w:t xml:space="preserve"> and the P-value</w:t>
      </w:r>
      <w:r w:rsidR="00091D61" w:rsidRPr="00A1415A">
        <w:rPr>
          <w:rFonts w:ascii="Times New Roman" w:hAnsi="Times New Roman" w:cs="Times New Roman"/>
          <w:sz w:val="24"/>
          <w:szCs w:val="24"/>
        </w:rPr>
        <w:t xml:space="preserve">, </w:t>
      </w:r>
      <w:r w:rsidR="007329DF" w:rsidRPr="00A1415A">
        <w:rPr>
          <w:rFonts w:ascii="Times New Roman" w:hAnsi="Times New Roman" w:cs="Times New Roman"/>
          <w:sz w:val="24"/>
          <w:szCs w:val="24"/>
        </w:rPr>
        <w:t>as an</w:t>
      </w:r>
      <w:r w:rsidR="00091D61" w:rsidRPr="00A1415A">
        <w:rPr>
          <w:rFonts w:ascii="Times New Roman" w:hAnsi="Times New Roman" w:cs="Times New Roman"/>
          <w:sz w:val="24"/>
          <w:szCs w:val="24"/>
        </w:rPr>
        <w:t xml:space="preserve"> NAN</w:t>
      </w:r>
      <w:r w:rsidR="007D6490" w:rsidRPr="00A1415A">
        <w:rPr>
          <w:rFonts w:ascii="Times New Roman" w:hAnsi="Times New Roman" w:cs="Times New Roman"/>
          <w:sz w:val="24"/>
          <w:szCs w:val="24"/>
        </w:rPr>
        <w:t xml:space="preserve"> (Not a</w:t>
      </w:r>
      <w:r w:rsidR="007329DF" w:rsidRPr="00A1415A">
        <w:rPr>
          <w:rFonts w:ascii="Times New Roman" w:hAnsi="Times New Roman" w:cs="Times New Roman"/>
          <w:sz w:val="24"/>
          <w:szCs w:val="24"/>
        </w:rPr>
        <w:t xml:space="preserve"> </w:t>
      </w:r>
      <w:r w:rsidR="007D6490" w:rsidRPr="00A1415A">
        <w:rPr>
          <w:rFonts w:ascii="Times New Roman" w:hAnsi="Times New Roman" w:cs="Times New Roman"/>
          <w:sz w:val="24"/>
          <w:szCs w:val="24"/>
        </w:rPr>
        <w:t>number)</w:t>
      </w:r>
      <w:r w:rsidR="00465019">
        <w:rPr>
          <w:rFonts w:ascii="Times New Roman" w:hAnsi="Times New Roman" w:cs="Times New Roman"/>
          <w:sz w:val="24"/>
          <w:szCs w:val="24"/>
        </w:rPr>
        <w:t xml:space="preserve">, it </w:t>
      </w:r>
      <w:r w:rsidR="00F952A5" w:rsidRPr="00A1415A">
        <w:rPr>
          <w:rFonts w:ascii="Times New Roman" w:hAnsi="Times New Roman" w:cs="Times New Roman"/>
          <w:sz w:val="24"/>
          <w:szCs w:val="24"/>
        </w:rPr>
        <w:t>show</w:t>
      </w:r>
      <w:r w:rsidR="00465019">
        <w:rPr>
          <w:rFonts w:ascii="Times New Roman" w:hAnsi="Times New Roman" w:cs="Times New Roman"/>
          <w:sz w:val="24"/>
          <w:szCs w:val="24"/>
        </w:rPr>
        <w:t>s</w:t>
      </w:r>
      <w:r w:rsidR="00F952A5" w:rsidRPr="00A1415A">
        <w:rPr>
          <w:rFonts w:ascii="Times New Roman" w:hAnsi="Times New Roman" w:cs="Times New Roman"/>
          <w:sz w:val="24"/>
          <w:szCs w:val="24"/>
        </w:rPr>
        <w:t xml:space="preserve"> the </w:t>
      </w:r>
      <w:r w:rsidR="005168FF" w:rsidRPr="00A1415A">
        <w:rPr>
          <w:rFonts w:ascii="Times New Roman" w:hAnsi="Times New Roman" w:cs="Times New Roman"/>
          <w:sz w:val="24"/>
          <w:szCs w:val="24"/>
        </w:rPr>
        <w:t xml:space="preserve">Ho: </w:t>
      </w:r>
      <w:r w:rsidR="00F952A5" w:rsidRPr="00A1415A">
        <w:rPr>
          <w:rFonts w:ascii="Times New Roman" w:hAnsi="Times New Roman" w:cs="Times New Roman"/>
          <w:sz w:val="24"/>
          <w:szCs w:val="24"/>
        </w:rPr>
        <w:t>Null value</w:t>
      </w:r>
      <w:r w:rsidR="003C61DC" w:rsidRPr="00A1415A">
        <w:rPr>
          <w:rFonts w:ascii="Times New Roman" w:hAnsi="Times New Roman" w:cs="Times New Roman"/>
          <w:sz w:val="24"/>
          <w:szCs w:val="24"/>
        </w:rPr>
        <w:t>s</w:t>
      </w:r>
      <w:r w:rsidR="00F952A5" w:rsidRPr="00A1415A">
        <w:rPr>
          <w:rFonts w:ascii="Times New Roman" w:hAnsi="Times New Roman" w:cs="Times New Roman"/>
          <w:sz w:val="24"/>
          <w:szCs w:val="24"/>
        </w:rPr>
        <w:t xml:space="preserve">, and </w:t>
      </w:r>
      <w:r w:rsidR="005168FF" w:rsidRPr="00A1415A">
        <w:rPr>
          <w:rFonts w:ascii="Times New Roman" w:hAnsi="Times New Roman" w:cs="Times New Roman"/>
          <w:sz w:val="24"/>
          <w:szCs w:val="24"/>
        </w:rPr>
        <w:t xml:space="preserve">Ha: </w:t>
      </w:r>
      <w:r w:rsidR="00F952A5" w:rsidRPr="00A1415A">
        <w:rPr>
          <w:rFonts w:ascii="Times New Roman" w:hAnsi="Times New Roman" w:cs="Times New Roman"/>
          <w:sz w:val="24"/>
          <w:szCs w:val="24"/>
        </w:rPr>
        <w:t>Alternative value</w:t>
      </w:r>
      <w:r w:rsidR="003C61DC" w:rsidRPr="00A1415A">
        <w:rPr>
          <w:rFonts w:ascii="Times New Roman" w:hAnsi="Times New Roman" w:cs="Times New Roman"/>
          <w:sz w:val="24"/>
          <w:szCs w:val="24"/>
        </w:rPr>
        <w:t xml:space="preserve"> relationships</w:t>
      </w:r>
      <w:r w:rsidR="00F952A5" w:rsidRPr="00A1415A">
        <w:rPr>
          <w:rFonts w:ascii="Times New Roman" w:hAnsi="Times New Roman" w:cs="Times New Roman"/>
          <w:sz w:val="24"/>
          <w:szCs w:val="24"/>
        </w:rPr>
        <w:t xml:space="preserve"> </w:t>
      </w:r>
      <w:r w:rsidR="002D3784" w:rsidRPr="00A1415A">
        <w:rPr>
          <w:rFonts w:ascii="Times New Roman" w:hAnsi="Times New Roman" w:cs="Times New Roman"/>
          <w:sz w:val="24"/>
          <w:szCs w:val="24"/>
        </w:rPr>
        <w:t>in Table #</w:t>
      </w:r>
      <w:r w:rsidR="0029014F">
        <w:rPr>
          <w:rFonts w:ascii="Times New Roman" w:hAnsi="Times New Roman" w:cs="Times New Roman"/>
          <w:sz w:val="24"/>
          <w:szCs w:val="24"/>
        </w:rPr>
        <w:t xml:space="preserve"> </w:t>
      </w:r>
      <w:r w:rsidR="002D3784" w:rsidRPr="00A1415A">
        <w:rPr>
          <w:rFonts w:ascii="Times New Roman" w:hAnsi="Times New Roman" w:cs="Times New Roman"/>
          <w:sz w:val="24"/>
          <w:szCs w:val="24"/>
        </w:rPr>
        <w:t>8:</w:t>
      </w:r>
    </w:p>
    <w:p w14:paraId="2190A137" w14:textId="77777777" w:rsidR="005378CB" w:rsidRDefault="00B74A9F" w:rsidP="005378CB">
      <w:pPr>
        <w:spacing w:before="100" w:beforeAutospacing="1" w:after="100" w:afterAutospacing="1"/>
        <w:outlineLvl w:val="1"/>
        <w:rPr>
          <w:rFonts w:eastAsia="Times New Roman"/>
          <w:b/>
          <w:bCs/>
        </w:rPr>
      </w:pPr>
      <w:bookmarkStart w:id="3" w:name="#results"/>
      <w:r w:rsidRPr="00B74A9F">
        <w:rPr>
          <w:rFonts w:eastAsia="Times New Roman"/>
          <w:b/>
          <w:bCs/>
        </w:rPr>
        <w:t>Step Four: Review Results</w:t>
      </w:r>
      <w:r w:rsidR="005378CB">
        <w:rPr>
          <w:rFonts w:eastAsia="Times New Roman"/>
          <w:b/>
          <w:bCs/>
        </w:rPr>
        <w:t xml:space="preserve">:  </w:t>
      </w:r>
    </w:p>
    <w:p w14:paraId="50275670" w14:textId="77777777" w:rsidR="005378CB" w:rsidRDefault="00B74A9F" w:rsidP="005378CB">
      <w:pPr>
        <w:spacing w:before="100" w:beforeAutospacing="1" w:after="100" w:afterAutospacing="1"/>
        <w:outlineLvl w:val="1"/>
        <w:rPr>
          <w:rFonts w:eastAsia="Times New Roman"/>
          <w:b/>
          <w:bCs/>
        </w:rPr>
      </w:pPr>
      <w:r w:rsidRPr="00B74A9F">
        <w:rPr>
          <w:rFonts w:eastAsia="Times New Roman"/>
          <w:b/>
          <w:bCs/>
        </w:rPr>
        <w:t xml:space="preserve">Output </w:t>
      </w:r>
    </w:p>
    <w:p w14:paraId="318E13DE" w14:textId="44857D5E" w:rsidR="00B74A9F" w:rsidRPr="00B74A9F" w:rsidRDefault="00B74A9F" w:rsidP="005378CB">
      <w:pPr>
        <w:spacing w:before="100" w:beforeAutospacing="1" w:after="100" w:afterAutospacing="1"/>
        <w:outlineLvl w:val="1"/>
        <w:rPr>
          <w:rFonts w:eastAsia="Times New Roman"/>
        </w:rPr>
      </w:pPr>
      <w:r w:rsidRPr="00B74A9F">
        <w:rPr>
          <w:rFonts w:eastAsia="Times New Roman"/>
          <w:b/>
          <w:bCs/>
        </w:rPr>
        <w:t>Pearson’s Correlation Coefficient</w:t>
      </w:r>
      <w:r w:rsidRPr="00B74A9F">
        <w:rPr>
          <w:rFonts w:eastAsia="Times New Roman"/>
        </w:rPr>
        <w:t xml:space="preserve"> is a </w:t>
      </w:r>
      <w:bookmarkStart w:id="4" w:name="_Hlk181858357"/>
      <w:r w:rsidRPr="00B74A9F">
        <w:rPr>
          <w:rFonts w:eastAsia="Times New Roman"/>
        </w:rPr>
        <w:t>parametric procedure to measure the strength and direction of a linear relationship between two continuous variables. It assumes both variables are normally distributed. Interpretation is based on the correlation coefficient, ranging from -1 to +1, indicating negative or positive linear relationships.</w:t>
      </w:r>
    </w:p>
    <w:bookmarkEnd w:id="4"/>
    <w:p w14:paraId="329CFD79" w14:textId="77777777" w:rsidR="00B74A9F" w:rsidRPr="00B74A9F" w:rsidRDefault="00B74A9F" w:rsidP="00B74A9F">
      <w:pPr>
        <w:spacing w:before="100" w:beforeAutospacing="1" w:after="100" w:afterAutospacing="1"/>
        <w:jc w:val="center"/>
        <w:outlineLvl w:val="0"/>
        <w:rPr>
          <w:rFonts w:eastAsia="Times New Roman"/>
          <w:b/>
          <w:bCs/>
          <w:kern w:val="36"/>
        </w:rPr>
      </w:pPr>
      <w:r w:rsidRPr="00B74A9F">
        <w:rPr>
          <w:rFonts w:eastAsia="Times New Roman"/>
          <w:b/>
          <w:bCs/>
          <w:kern w:val="36"/>
        </w:rPr>
        <w:t>Results of Statistical Procedure</w:t>
      </w:r>
    </w:p>
    <w:p w14:paraId="4BB4CBEB" w14:textId="77777777" w:rsidR="00B74A9F" w:rsidRPr="00A1415A" w:rsidRDefault="00B74A9F" w:rsidP="00B74A9F">
      <w:pPr>
        <w:spacing w:before="100" w:beforeAutospacing="1" w:after="100" w:afterAutospacing="1"/>
        <w:outlineLvl w:val="1"/>
        <w:rPr>
          <w:rFonts w:eastAsia="Times New Roman"/>
          <w:b/>
          <w:bCs/>
        </w:rPr>
      </w:pPr>
      <w:r w:rsidRPr="00B74A9F">
        <w:rPr>
          <w:rFonts w:eastAsia="Times New Roman"/>
          <w:b/>
          <w:bCs/>
        </w:rPr>
        <w:t>Table 8</w:t>
      </w:r>
    </w:p>
    <w:tbl>
      <w:tblPr>
        <w:tblStyle w:val="TableGrid"/>
        <w:tblW w:w="0" w:type="auto"/>
        <w:tblInd w:w="1795" w:type="dxa"/>
        <w:tblLook w:val="04A0" w:firstRow="1" w:lastRow="0" w:firstColumn="1" w:lastColumn="0" w:noHBand="0" w:noVBand="1"/>
      </w:tblPr>
      <w:tblGrid>
        <w:gridCol w:w="2790"/>
        <w:gridCol w:w="2160"/>
      </w:tblGrid>
      <w:tr w:rsidR="006633AC" w:rsidRPr="00A1415A" w14:paraId="391D1E84" w14:textId="06F82940" w:rsidTr="00224B03">
        <w:tc>
          <w:tcPr>
            <w:tcW w:w="2790" w:type="dxa"/>
            <w:tcBorders>
              <w:left w:val="nil"/>
              <w:bottom w:val="single" w:sz="4" w:space="0" w:color="auto"/>
              <w:right w:val="nil"/>
            </w:tcBorders>
          </w:tcPr>
          <w:p w14:paraId="40EC0232" w14:textId="1A404FBE" w:rsidR="00224B03" w:rsidRPr="00A1415A" w:rsidRDefault="00224B03" w:rsidP="00224B03">
            <w:pPr>
              <w:spacing w:before="100" w:beforeAutospacing="1" w:after="100" w:afterAutospacing="1"/>
              <w:outlineLvl w:val="1"/>
              <w:rPr>
                <w:rFonts w:eastAsia="Times New Roman"/>
                <w:b/>
                <w:bCs/>
              </w:rPr>
            </w:pPr>
            <w:r w:rsidRPr="00B74A9F">
              <w:rPr>
                <w:rFonts w:eastAsia="Times New Roman"/>
                <w:b/>
                <w:bCs/>
              </w:rPr>
              <w:t>Measure</w:t>
            </w:r>
          </w:p>
        </w:tc>
        <w:tc>
          <w:tcPr>
            <w:tcW w:w="2160" w:type="dxa"/>
            <w:tcBorders>
              <w:left w:val="nil"/>
              <w:bottom w:val="single" w:sz="4" w:space="0" w:color="auto"/>
              <w:right w:val="nil"/>
            </w:tcBorders>
          </w:tcPr>
          <w:p w14:paraId="79533B43" w14:textId="303FF1EF" w:rsidR="00224B03" w:rsidRPr="00A1415A" w:rsidRDefault="00224B03" w:rsidP="00224B03">
            <w:pPr>
              <w:spacing w:before="100" w:beforeAutospacing="1" w:after="100" w:afterAutospacing="1"/>
              <w:jc w:val="right"/>
              <w:outlineLvl w:val="1"/>
              <w:rPr>
                <w:rFonts w:eastAsia="Times New Roman"/>
                <w:b/>
                <w:bCs/>
              </w:rPr>
            </w:pPr>
            <w:r w:rsidRPr="00B74A9F">
              <w:rPr>
                <w:rFonts w:eastAsia="Times New Roman"/>
                <w:b/>
                <w:bCs/>
              </w:rPr>
              <w:t>Value</w:t>
            </w:r>
          </w:p>
        </w:tc>
      </w:tr>
      <w:tr w:rsidR="006633AC" w:rsidRPr="00A1415A" w14:paraId="07A08067" w14:textId="3C4CB976" w:rsidTr="00224B03">
        <w:tc>
          <w:tcPr>
            <w:tcW w:w="2790" w:type="dxa"/>
            <w:tcBorders>
              <w:left w:val="nil"/>
              <w:bottom w:val="nil"/>
              <w:right w:val="nil"/>
            </w:tcBorders>
            <w:vAlign w:val="center"/>
          </w:tcPr>
          <w:p w14:paraId="2D288C70" w14:textId="7DABAC3E" w:rsidR="00224B03" w:rsidRPr="00A1415A" w:rsidRDefault="00224B03" w:rsidP="00224B03">
            <w:pPr>
              <w:spacing w:before="100" w:beforeAutospacing="1" w:after="100" w:afterAutospacing="1"/>
              <w:outlineLvl w:val="1"/>
              <w:rPr>
                <w:rFonts w:eastAsia="Times New Roman"/>
                <w:b/>
                <w:bCs/>
              </w:rPr>
            </w:pPr>
            <w:r w:rsidRPr="00B74A9F">
              <w:rPr>
                <w:rFonts w:eastAsia="Times New Roman"/>
              </w:rPr>
              <w:t>Group 1 (Group 1) Mean</w:t>
            </w:r>
          </w:p>
        </w:tc>
        <w:tc>
          <w:tcPr>
            <w:tcW w:w="2160" w:type="dxa"/>
            <w:tcBorders>
              <w:left w:val="nil"/>
              <w:bottom w:val="nil"/>
              <w:right w:val="nil"/>
            </w:tcBorders>
            <w:vAlign w:val="center"/>
          </w:tcPr>
          <w:p w14:paraId="6673AA5F" w14:textId="3DFBB378" w:rsidR="00224B03" w:rsidRPr="00A1415A" w:rsidRDefault="00224B03" w:rsidP="00224B03">
            <w:pPr>
              <w:spacing w:before="100" w:beforeAutospacing="1" w:after="100" w:afterAutospacing="1"/>
              <w:jc w:val="right"/>
              <w:outlineLvl w:val="1"/>
              <w:rPr>
                <w:rFonts w:eastAsia="Times New Roman"/>
                <w:b/>
                <w:bCs/>
              </w:rPr>
            </w:pPr>
            <w:r w:rsidRPr="00B74A9F">
              <w:rPr>
                <w:rFonts w:eastAsia="Times New Roman"/>
              </w:rPr>
              <w:t>0.0000</w:t>
            </w:r>
          </w:p>
        </w:tc>
      </w:tr>
      <w:tr w:rsidR="006633AC" w:rsidRPr="00A1415A" w14:paraId="2CF4DEC4" w14:textId="77777777" w:rsidTr="00224B03">
        <w:tc>
          <w:tcPr>
            <w:tcW w:w="2790" w:type="dxa"/>
            <w:tcBorders>
              <w:top w:val="nil"/>
              <w:left w:val="nil"/>
              <w:bottom w:val="nil"/>
              <w:right w:val="nil"/>
            </w:tcBorders>
            <w:vAlign w:val="center"/>
          </w:tcPr>
          <w:p w14:paraId="4F97BD0D" w14:textId="4912CEEF" w:rsidR="00224B03" w:rsidRPr="00A1415A" w:rsidRDefault="00224B03" w:rsidP="00224B03">
            <w:pPr>
              <w:spacing w:before="100" w:beforeAutospacing="1" w:after="100" w:afterAutospacing="1"/>
              <w:outlineLvl w:val="1"/>
              <w:rPr>
                <w:rFonts w:eastAsia="Times New Roman"/>
              </w:rPr>
            </w:pPr>
            <w:r w:rsidRPr="00B74A9F">
              <w:rPr>
                <w:rFonts w:eastAsia="Times New Roman"/>
              </w:rPr>
              <w:t>Group 2 (Group 2) Mean</w:t>
            </w:r>
          </w:p>
        </w:tc>
        <w:tc>
          <w:tcPr>
            <w:tcW w:w="2160" w:type="dxa"/>
            <w:tcBorders>
              <w:top w:val="nil"/>
              <w:left w:val="nil"/>
              <w:bottom w:val="nil"/>
              <w:right w:val="nil"/>
            </w:tcBorders>
            <w:vAlign w:val="center"/>
          </w:tcPr>
          <w:p w14:paraId="0B3C8CDE" w14:textId="71997678" w:rsidR="00224B03" w:rsidRPr="00A1415A" w:rsidRDefault="00224B03" w:rsidP="00224B03">
            <w:pPr>
              <w:spacing w:before="100" w:beforeAutospacing="1" w:after="100" w:afterAutospacing="1"/>
              <w:jc w:val="right"/>
              <w:outlineLvl w:val="1"/>
              <w:rPr>
                <w:rFonts w:eastAsia="Times New Roman"/>
              </w:rPr>
            </w:pPr>
            <w:r w:rsidRPr="00B74A9F">
              <w:rPr>
                <w:rFonts w:eastAsia="Times New Roman"/>
              </w:rPr>
              <w:t>0.0000</w:t>
            </w:r>
          </w:p>
        </w:tc>
      </w:tr>
      <w:tr w:rsidR="006633AC" w:rsidRPr="00A1415A" w14:paraId="70C5FF84" w14:textId="77777777" w:rsidTr="00224B03">
        <w:tc>
          <w:tcPr>
            <w:tcW w:w="2790" w:type="dxa"/>
            <w:tcBorders>
              <w:top w:val="nil"/>
              <w:left w:val="nil"/>
              <w:bottom w:val="nil"/>
              <w:right w:val="nil"/>
            </w:tcBorders>
            <w:vAlign w:val="center"/>
          </w:tcPr>
          <w:p w14:paraId="3E4AB316" w14:textId="76E85293" w:rsidR="00224B03" w:rsidRPr="00A1415A" w:rsidRDefault="00224B03" w:rsidP="00224B03">
            <w:pPr>
              <w:spacing w:before="100" w:beforeAutospacing="1" w:after="100" w:afterAutospacing="1"/>
              <w:outlineLvl w:val="1"/>
              <w:rPr>
                <w:rFonts w:eastAsia="Times New Roman"/>
              </w:rPr>
            </w:pPr>
            <w:r w:rsidRPr="00B74A9F">
              <w:rPr>
                <w:rFonts w:eastAsia="Times New Roman"/>
              </w:rPr>
              <w:t>Pearson's Correlation Coefficient (r)</w:t>
            </w:r>
          </w:p>
        </w:tc>
        <w:tc>
          <w:tcPr>
            <w:tcW w:w="2160" w:type="dxa"/>
            <w:tcBorders>
              <w:top w:val="nil"/>
              <w:left w:val="nil"/>
              <w:bottom w:val="nil"/>
              <w:right w:val="nil"/>
            </w:tcBorders>
            <w:vAlign w:val="center"/>
          </w:tcPr>
          <w:p w14:paraId="52C52915" w14:textId="49B4D9B2" w:rsidR="00224B03" w:rsidRPr="00A1415A" w:rsidRDefault="00224B03" w:rsidP="00224B03">
            <w:pPr>
              <w:spacing w:before="100" w:beforeAutospacing="1" w:after="100" w:afterAutospacing="1"/>
              <w:jc w:val="right"/>
              <w:outlineLvl w:val="1"/>
              <w:rPr>
                <w:rFonts w:eastAsia="Times New Roman"/>
              </w:rPr>
            </w:pPr>
            <w:r w:rsidRPr="00B74A9F">
              <w:rPr>
                <w:rFonts w:eastAsia="Times New Roman"/>
              </w:rPr>
              <w:t>NaN</w:t>
            </w:r>
          </w:p>
        </w:tc>
      </w:tr>
      <w:tr w:rsidR="006633AC" w:rsidRPr="00A1415A" w14:paraId="47CEE6C4" w14:textId="77777777" w:rsidTr="00224B03">
        <w:tc>
          <w:tcPr>
            <w:tcW w:w="2790" w:type="dxa"/>
            <w:tcBorders>
              <w:top w:val="nil"/>
              <w:left w:val="nil"/>
              <w:bottom w:val="nil"/>
              <w:right w:val="nil"/>
            </w:tcBorders>
            <w:vAlign w:val="center"/>
          </w:tcPr>
          <w:p w14:paraId="63AFAB6A" w14:textId="6777C3F8" w:rsidR="00224B03" w:rsidRPr="00A1415A" w:rsidRDefault="00224B03" w:rsidP="00224B03">
            <w:pPr>
              <w:spacing w:before="100" w:beforeAutospacing="1" w:after="100" w:afterAutospacing="1"/>
              <w:outlineLvl w:val="1"/>
              <w:rPr>
                <w:rFonts w:eastAsia="Times New Roman"/>
              </w:rPr>
            </w:pPr>
            <w:r w:rsidRPr="00B74A9F">
              <w:rPr>
                <w:rFonts w:eastAsia="Times New Roman"/>
              </w:rPr>
              <w:t>p-value</w:t>
            </w:r>
          </w:p>
        </w:tc>
        <w:tc>
          <w:tcPr>
            <w:tcW w:w="2160" w:type="dxa"/>
            <w:tcBorders>
              <w:top w:val="nil"/>
              <w:left w:val="nil"/>
              <w:bottom w:val="nil"/>
              <w:right w:val="nil"/>
            </w:tcBorders>
            <w:vAlign w:val="center"/>
          </w:tcPr>
          <w:p w14:paraId="654FF74B" w14:textId="78A5E7F8" w:rsidR="00224B03" w:rsidRPr="00A1415A" w:rsidRDefault="00224B03" w:rsidP="00224B03">
            <w:pPr>
              <w:spacing w:before="100" w:beforeAutospacing="1" w:after="100" w:afterAutospacing="1"/>
              <w:jc w:val="right"/>
              <w:outlineLvl w:val="1"/>
              <w:rPr>
                <w:rFonts w:eastAsia="Times New Roman"/>
              </w:rPr>
            </w:pPr>
            <w:r w:rsidRPr="00B74A9F">
              <w:rPr>
                <w:rFonts w:eastAsia="Times New Roman"/>
              </w:rPr>
              <w:t>NaN</w:t>
            </w:r>
          </w:p>
        </w:tc>
      </w:tr>
    </w:tbl>
    <w:p w14:paraId="30621CFE" w14:textId="77777777" w:rsidR="00B74A9F" w:rsidRPr="00B74A9F" w:rsidRDefault="00B74A9F" w:rsidP="00B74A9F">
      <w:pPr>
        <w:spacing w:before="100" w:beforeAutospacing="1" w:after="100" w:afterAutospacing="1"/>
        <w:outlineLvl w:val="1"/>
        <w:rPr>
          <w:rFonts w:eastAsia="Times New Roman"/>
          <w:b/>
          <w:bCs/>
        </w:rPr>
      </w:pPr>
      <w:r w:rsidRPr="00B74A9F">
        <w:rPr>
          <w:rFonts w:eastAsia="Times New Roman"/>
          <w:b/>
          <w:bCs/>
        </w:rPr>
        <w:t>Hypotheses</w:t>
      </w:r>
    </w:p>
    <w:p w14:paraId="3EFF022F" w14:textId="74C494C3" w:rsidR="00B74A9F" w:rsidRPr="00B74A9F" w:rsidRDefault="00B74A9F" w:rsidP="00B74A9F">
      <w:pPr>
        <w:spacing w:before="100" w:beforeAutospacing="1" w:after="100" w:afterAutospacing="1"/>
        <w:rPr>
          <w:rFonts w:eastAsia="Times New Roman"/>
        </w:rPr>
      </w:pPr>
      <w:r w:rsidRPr="00B74A9F">
        <w:rPr>
          <w:rFonts w:eastAsia="Times New Roman"/>
        </w:rPr>
        <w:t>H</w:t>
      </w:r>
      <w:r w:rsidR="00A27261">
        <w:rPr>
          <w:rFonts w:eastAsia="Times New Roman"/>
        </w:rPr>
        <w:t>o</w:t>
      </w:r>
      <w:r w:rsidRPr="00B74A9F">
        <w:rPr>
          <w:rFonts w:eastAsia="Times New Roman"/>
        </w:rPr>
        <w:t>: No statistically significant relationship exists between Group 1 and Group 2.</w:t>
      </w:r>
    </w:p>
    <w:p w14:paraId="58038A9B" w14:textId="77777777" w:rsidR="00B74A9F" w:rsidRDefault="00B74A9F" w:rsidP="00B74A9F">
      <w:pPr>
        <w:spacing w:before="100" w:beforeAutospacing="1" w:after="100" w:afterAutospacing="1"/>
        <w:rPr>
          <w:rFonts w:eastAsia="Times New Roman"/>
        </w:rPr>
      </w:pPr>
      <w:r w:rsidRPr="00B74A9F">
        <w:rPr>
          <w:rFonts w:eastAsia="Times New Roman"/>
        </w:rPr>
        <w:t>Ha: A statistically significant relationship exists between Group 1 and Group 2.</w:t>
      </w:r>
    </w:p>
    <w:p w14:paraId="1AE94BBB" w14:textId="77777777" w:rsidR="00B74A9F" w:rsidRPr="00B74A9F" w:rsidRDefault="00B74A9F" w:rsidP="00B74A9F">
      <w:pPr>
        <w:spacing w:before="100" w:beforeAutospacing="1" w:after="100" w:afterAutospacing="1"/>
        <w:outlineLvl w:val="1"/>
        <w:rPr>
          <w:rFonts w:eastAsia="Times New Roman"/>
          <w:b/>
          <w:bCs/>
        </w:rPr>
      </w:pPr>
      <w:r w:rsidRPr="00B74A9F">
        <w:rPr>
          <w:rFonts w:eastAsia="Times New Roman"/>
          <w:b/>
          <w:bCs/>
        </w:rPr>
        <w:t>Findings</w:t>
      </w:r>
    </w:p>
    <w:p w14:paraId="030AFC3C" w14:textId="77777777" w:rsidR="00B74A9F" w:rsidRPr="00B74A9F" w:rsidRDefault="00B74A9F" w:rsidP="00B74A9F">
      <w:pPr>
        <w:spacing w:before="100" w:beforeAutospacing="1" w:after="100" w:afterAutospacing="1"/>
        <w:rPr>
          <w:rFonts w:eastAsia="Times New Roman"/>
        </w:rPr>
      </w:pPr>
      <w:r w:rsidRPr="00B74A9F">
        <w:rPr>
          <w:rFonts w:eastAsia="Times New Roman"/>
        </w:rPr>
        <w:t>The r-value of NaN indicates a large positive effect between Group 1 and Group 2.</w:t>
      </w:r>
    </w:p>
    <w:p w14:paraId="3415371E" w14:textId="77777777" w:rsidR="009750B0" w:rsidRPr="00A1415A" w:rsidRDefault="00B74A9F" w:rsidP="00B74A9F">
      <w:pPr>
        <w:spacing w:before="100" w:beforeAutospacing="1" w:after="100" w:afterAutospacing="1"/>
        <w:rPr>
          <w:rFonts w:eastAsia="Times New Roman"/>
        </w:rPr>
      </w:pPr>
      <w:r w:rsidRPr="00B74A9F">
        <w:rPr>
          <w:rFonts w:eastAsia="Times New Roman"/>
        </w:rPr>
        <w:t xml:space="preserve">The probability that the relationship between Group 1 and Group 2 was statistically significant at </w:t>
      </w:r>
    </w:p>
    <w:p w14:paraId="577B3F38" w14:textId="34FB9F26" w:rsidR="00B74A9F" w:rsidRPr="00B74A9F" w:rsidRDefault="00B74A9F" w:rsidP="00B74A9F">
      <w:pPr>
        <w:spacing w:before="100" w:beforeAutospacing="1" w:after="100" w:afterAutospacing="1"/>
        <w:rPr>
          <w:rFonts w:eastAsia="Times New Roman"/>
        </w:rPr>
      </w:pPr>
      <w:r w:rsidRPr="00B74A9F">
        <w:rPr>
          <w:rFonts w:eastAsia="Times New Roman"/>
        </w:rPr>
        <w:t>a 95% confidence level (p = NaN). The null hypothesis could not be rejected.</w:t>
      </w:r>
    </w:p>
    <w:p w14:paraId="2E3534BE" w14:textId="1B7868B5" w:rsidR="00B74A9F" w:rsidRPr="00A1415A" w:rsidRDefault="00B74A9F" w:rsidP="00B74A9F">
      <w:pPr>
        <w:spacing w:before="100" w:beforeAutospacing="1" w:after="100" w:afterAutospacing="1"/>
        <w:outlineLvl w:val="1"/>
        <w:rPr>
          <w:rFonts w:eastAsia="Times New Roman"/>
        </w:rPr>
      </w:pPr>
      <w:r w:rsidRPr="00B74A9F">
        <w:rPr>
          <w:rFonts w:eastAsia="Times New Roman"/>
          <w:b/>
          <w:bCs/>
        </w:rPr>
        <w:t>Scatterplot</w:t>
      </w:r>
    </w:p>
    <w:tbl>
      <w:tblPr>
        <w:tblStyle w:val="TableGrid"/>
        <w:tblW w:w="7946" w:type="dxa"/>
        <w:tblInd w:w="1525" w:type="dxa"/>
        <w:tblBorders>
          <w:top w:val="none" w:sz="0" w:space="0" w:color="auto"/>
          <w:left w:val="none" w:sz="0" w:space="0" w:color="auto"/>
          <w:right w:val="none" w:sz="0" w:space="0" w:color="auto"/>
        </w:tblBorders>
        <w:tblLook w:val="04A0" w:firstRow="1" w:lastRow="0" w:firstColumn="1" w:lastColumn="0" w:noHBand="0" w:noVBand="1"/>
      </w:tblPr>
      <w:tblGrid>
        <w:gridCol w:w="395"/>
        <w:gridCol w:w="7551"/>
      </w:tblGrid>
      <w:tr w:rsidR="003C1683" w:rsidRPr="001E1E66" w14:paraId="09F3D340" w14:textId="77777777" w:rsidTr="00182937">
        <w:trPr>
          <w:trHeight w:val="1629"/>
        </w:trPr>
        <w:tc>
          <w:tcPr>
            <w:tcW w:w="395" w:type="dxa"/>
            <w:tcBorders>
              <w:bottom w:val="nil"/>
            </w:tcBorders>
          </w:tcPr>
          <w:p w14:paraId="5E1A725C" w14:textId="535B921A" w:rsidR="00A975F9" w:rsidRPr="001E1E66" w:rsidRDefault="00AE40D6" w:rsidP="00B74A9F">
            <w:pPr>
              <w:spacing w:before="100" w:beforeAutospacing="1" w:after="100" w:afterAutospacing="1"/>
              <w:outlineLvl w:val="1"/>
              <w:rPr>
                <w:rFonts w:eastAsia="Times New Roman"/>
              </w:rPr>
            </w:pPr>
            <w:r w:rsidRPr="001E1E66">
              <w:rPr>
                <w:rFonts w:eastAsia="Times New Roman"/>
              </w:rPr>
              <w:t>Y</w:t>
            </w:r>
          </w:p>
          <w:p w14:paraId="62E927B6" w14:textId="25A55932" w:rsidR="00AE40D6" w:rsidRPr="001E1E66" w:rsidRDefault="00AE40D6" w:rsidP="00B74A9F">
            <w:pPr>
              <w:spacing w:before="100" w:beforeAutospacing="1" w:after="100" w:afterAutospacing="1"/>
              <w:outlineLvl w:val="1"/>
              <w:rPr>
                <w:rFonts w:eastAsia="Times New Roman"/>
              </w:rPr>
            </w:pPr>
            <w:r w:rsidRPr="001E1E66">
              <w:rPr>
                <w:rFonts w:eastAsia="Times New Roman"/>
              </w:rPr>
              <w:t>0</w:t>
            </w:r>
          </w:p>
          <w:p w14:paraId="77C0981C" w14:textId="1CD9F24B" w:rsidR="00A975F9" w:rsidRPr="001E1E66" w:rsidRDefault="00213B60" w:rsidP="00B74A9F">
            <w:pPr>
              <w:spacing w:before="100" w:beforeAutospacing="1" w:after="100" w:afterAutospacing="1"/>
              <w:outlineLvl w:val="1"/>
              <w:rPr>
                <w:rFonts w:eastAsia="Times New Roman"/>
              </w:rPr>
            </w:pPr>
            <w:r w:rsidRPr="001E1E66">
              <w:rPr>
                <w:rFonts w:eastAsia="Times New Roman"/>
              </w:rPr>
              <w:t>0</w:t>
            </w:r>
          </w:p>
          <w:p w14:paraId="1042B9F1" w14:textId="78CDFE07" w:rsidR="00A975F9" w:rsidRPr="001E1E66" w:rsidRDefault="00371CAB" w:rsidP="00B74A9F">
            <w:pPr>
              <w:spacing w:before="100" w:beforeAutospacing="1" w:after="100" w:afterAutospacing="1"/>
              <w:outlineLvl w:val="1"/>
              <w:rPr>
                <w:rFonts w:eastAsia="Times New Roman"/>
              </w:rPr>
            </w:pPr>
            <w:r w:rsidRPr="001E1E66">
              <w:rPr>
                <w:rFonts w:eastAsia="Times New Roman"/>
              </w:rPr>
              <w:t>0</w:t>
            </w:r>
          </w:p>
        </w:tc>
        <w:tc>
          <w:tcPr>
            <w:tcW w:w="7551" w:type="dxa"/>
            <w:tcBorders>
              <w:bottom w:val="single" w:sz="4" w:space="0" w:color="auto"/>
            </w:tcBorders>
          </w:tcPr>
          <w:p w14:paraId="44F1C3DD" w14:textId="008FA081" w:rsidR="00A975F9" w:rsidRPr="001E1E66" w:rsidRDefault="00A975F9" w:rsidP="00B74A9F">
            <w:pPr>
              <w:spacing w:before="100" w:beforeAutospacing="1" w:after="100" w:afterAutospacing="1"/>
              <w:outlineLvl w:val="1"/>
              <w:rPr>
                <w:rFonts w:eastAsia="Times New Roman"/>
              </w:rPr>
            </w:pPr>
            <w:r w:rsidRPr="001E1E66">
              <w:rPr>
                <w:rFonts w:eastAsia="Times New Roman"/>
              </w:rPr>
              <w:t xml:space="preserve">                              </w:t>
            </w:r>
          </w:p>
        </w:tc>
      </w:tr>
      <w:tr w:rsidR="003C1683" w:rsidRPr="001E1E66" w14:paraId="4EFF3F35" w14:textId="77777777" w:rsidTr="00C4128A">
        <w:trPr>
          <w:trHeight w:val="213"/>
        </w:trPr>
        <w:tc>
          <w:tcPr>
            <w:tcW w:w="395" w:type="dxa"/>
            <w:tcBorders>
              <w:top w:val="nil"/>
              <w:bottom w:val="nil"/>
              <w:right w:val="nil"/>
            </w:tcBorders>
          </w:tcPr>
          <w:p w14:paraId="29277321" w14:textId="289CDF82" w:rsidR="0077639F" w:rsidRPr="001E1E66" w:rsidRDefault="00AE40D6" w:rsidP="00B74A9F">
            <w:pPr>
              <w:spacing w:before="100" w:beforeAutospacing="1" w:after="100" w:afterAutospacing="1"/>
              <w:outlineLvl w:val="1"/>
              <w:rPr>
                <w:rFonts w:eastAsia="Times New Roman"/>
              </w:rPr>
            </w:pPr>
            <w:r w:rsidRPr="001E1E66">
              <w:rPr>
                <w:rFonts w:eastAsia="Times New Roman"/>
              </w:rPr>
              <w:t>X</w:t>
            </w:r>
          </w:p>
        </w:tc>
        <w:tc>
          <w:tcPr>
            <w:tcW w:w="7551" w:type="dxa"/>
            <w:tcBorders>
              <w:top w:val="single" w:sz="4" w:space="0" w:color="auto"/>
              <w:left w:val="nil"/>
              <w:bottom w:val="nil"/>
            </w:tcBorders>
          </w:tcPr>
          <w:p w14:paraId="69788124" w14:textId="07FA10B8" w:rsidR="0077639F" w:rsidRPr="001E1E66" w:rsidRDefault="0077639F" w:rsidP="00B74A9F">
            <w:pPr>
              <w:spacing w:before="100" w:beforeAutospacing="1" w:after="100" w:afterAutospacing="1"/>
              <w:outlineLvl w:val="1"/>
              <w:rPr>
                <w:rFonts w:eastAsia="Times New Roman"/>
              </w:rPr>
            </w:pPr>
            <w:r w:rsidRPr="001E1E66">
              <w:rPr>
                <w:rFonts w:eastAsia="Times New Roman"/>
              </w:rPr>
              <w:t xml:space="preserve">                                                                                                                  0</w:t>
            </w:r>
          </w:p>
        </w:tc>
      </w:tr>
    </w:tbl>
    <w:p w14:paraId="25ABCF39" w14:textId="1F134119" w:rsidR="00FA423C" w:rsidRDefault="00023A1A" w:rsidP="00FA423C">
      <w:pPr>
        <w:spacing w:before="100" w:beforeAutospacing="1" w:after="100" w:afterAutospacing="1"/>
        <w:outlineLvl w:val="1"/>
        <w:rPr>
          <w:rFonts w:eastAsia="Times New Roman"/>
          <w:b/>
          <w:bCs/>
          <w:kern w:val="36"/>
        </w:rPr>
      </w:pPr>
      <w:r w:rsidRPr="006633AC">
        <w:rPr>
          <w:rFonts w:eastAsia="Times New Roman"/>
          <w:b/>
          <w:bCs/>
        </w:rPr>
        <w:t>The Scatter plot</w:t>
      </w:r>
      <w:r w:rsidRPr="006633AC">
        <w:rPr>
          <w:rFonts w:eastAsia="Times New Roman"/>
        </w:rPr>
        <w:t xml:space="preserve"> shows “</w:t>
      </w:r>
      <w:r w:rsidR="002F3F36" w:rsidRPr="006633AC">
        <w:rPr>
          <w:rFonts w:eastAsia="Times New Roman"/>
        </w:rPr>
        <w:t>0” values on the X and Y axis.</w:t>
      </w:r>
    </w:p>
    <w:p w14:paraId="5A2E9A6D" w14:textId="392A4528" w:rsidR="00B74A9F" w:rsidRPr="00B74A9F" w:rsidRDefault="00B74A9F" w:rsidP="00B74A9F">
      <w:pPr>
        <w:spacing w:before="100" w:beforeAutospacing="1" w:after="100" w:afterAutospacing="1"/>
        <w:jc w:val="center"/>
        <w:outlineLvl w:val="0"/>
        <w:rPr>
          <w:rFonts w:eastAsia="Times New Roman"/>
          <w:b/>
          <w:bCs/>
          <w:kern w:val="36"/>
        </w:rPr>
      </w:pPr>
      <w:r w:rsidRPr="00B74A9F">
        <w:rPr>
          <w:rFonts w:eastAsia="Times New Roman"/>
          <w:b/>
          <w:bCs/>
          <w:kern w:val="36"/>
        </w:rPr>
        <w:t>Attribution</w:t>
      </w:r>
    </w:p>
    <w:p w14:paraId="48E7239C" w14:textId="77777777" w:rsidR="00B74A9F" w:rsidRPr="00B74A9F" w:rsidRDefault="00B74A9F" w:rsidP="0069228B">
      <w:pPr>
        <w:spacing w:before="100" w:beforeAutospacing="1" w:after="100" w:afterAutospacing="1" w:line="480" w:lineRule="auto"/>
        <w:rPr>
          <w:rFonts w:eastAsia="Times New Roman"/>
        </w:rPr>
      </w:pPr>
      <w:r w:rsidRPr="00B74A9F">
        <w:rPr>
          <w:rFonts w:eastAsia="Times New Roman"/>
        </w:rPr>
        <w:t xml:space="preserve">Statistical procedures were conducted using </w:t>
      </w:r>
      <w:bookmarkEnd w:id="3"/>
      <w:r w:rsidRPr="00B74A9F">
        <w:rPr>
          <w:rFonts w:eastAsia="Times New Roman"/>
        </w:rPr>
        <w:fldChar w:fldCharType="begin"/>
      </w:r>
      <w:r w:rsidRPr="00B74A9F">
        <w:rPr>
          <w:rFonts w:eastAsia="Times New Roman"/>
        </w:rPr>
        <w:instrText>HYPERLINK "https://stats.ogs.edu/"</w:instrText>
      </w:r>
      <w:r w:rsidRPr="00B74A9F">
        <w:rPr>
          <w:rFonts w:eastAsia="Times New Roman"/>
        </w:rPr>
      </w:r>
      <w:r w:rsidRPr="00B74A9F">
        <w:rPr>
          <w:rFonts w:eastAsia="Times New Roman"/>
        </w:rPr>
        <w:fldChar w:fldCharType="separate"/>
      </w:r>
      <w:r w:rsidRPr="00B74A9F">
        <w:rPr>
          <w:rFonts w:eastAsia="Times New Roman"/>
        </w:rPr>
        <w:t>PSSR (Practical Statistics for Social Research)</w:t>
      </w:r>
      <w:r w:rsidRPr="00B74A9F">
        <w:rPr>
          <w:rFonts w:eastAsia="Times New Roman"/>
        </w:rPr>
        <w:fldChar w:fldCharType="end"/>
      </w:r>
      <w:r w:rsidRPr="00B74A9F">
        <w:rPr>
          <w:rFonts w:eastAsia="Times New Roman"/>
        </w:rPr>
        <w:t xml:space="preserve">, statistical analysis software developed by Joshua D. Reichard for </w:t>
      </w:r>
      <w:hyperlink r:id="rId9" w:history="1">
        <w:r w:rsidRPr="00B74A9F">
          <w:rPr>
            <w:rFonts w:eastAsia="Times New Roman"/>
          </w:rPr>
          <w:t>Omega Graduate School</w:t>
        </w:r>
      </w:hyperlink>
      <w:r w:rsidRPr="00B74A9F">
        <w:rPr>
          <w:rFonts w:eastAsia="Times New Roman"/>
        </w:rPr>
        <w:t xml:space="preserve"> based on the </w:t>
      </w:r>
      <w:hyperlink r:id="rId10" w:history="1">
        <w:r w:rsidRPr="00B74A9F">
          <w:rPr>
            <w:rFonts w:eastAsia="Times New Roman"/>
          </w:rPr>
          <w:t>jStat</w:t>
        </w:r>
      </w:hyperlink>
      <w:r w:rsidRPr="00B74A9F">
        <w:rPr>
          <w:rFonts w:eastAsia="Times New Roman"/>
        </w:rPr>
        <w:t xml:space="preserve"> library.</w:t>
      </w:r>
    </w:p>
    <w:p w14:paraId="664DF39B" w14:textId="77777777" w:rsidR="00B74A9F" w:rsidRPr="00B74A9F" w:rsidRDefault="00B74A9F" w:rsidP="00B74A9F">
      <w:pPr>
        <w:spacing w:before="100" w:beforeAutospacing="1" w:after="100" w:afterAutospacing="1"/>
        <w:jc w:val="center"/>
        <w:outlineLvl w:val="0"/>
        <w:rPr>
          <w:rFonts w:eastAsia="Times New Roman"/>
          <w:b/>
          <w:bCs/>
          <w:kern w:val="36"/>
        </w:rPr>
      </w:pPr>
      <w:r w:rsidRPr="00B74A9F">
        <w:rPr>
          <w:rFonts w:eastAsia="Times New Roman"/>
          <w:b/>
          <w:bCs/>
          <w:kern w:val="36"/>
        </w:rPr>
        <w:t>Reference</w:t>
      </w:r>
    </w:p>
    <w:p w14:paraId="5B8DF913" w14:textId="4647CF02" w:rsidR="00B74A9F" w:rsidRPr="006633AC" w:rsidRDefault="00B74A9F" w:rsidP="00AC78ED">
      <w:pPr>
        <w:spacing w:before="100" w:beforeAutospacing="1" w:after="100" w:afterAutospacing="1" w:line="480" w:lineRule="auto"/>
        <w:ind w:hanging="317"/>
        <w:rPr>
          <w:rFonts w:eastAsia="Times New Roman"/>
        </w:rPr>
      </w:pPr>
      <w:r w:rsidRPr="00B74A9F">
        <w:rPr>
          <w:rFonts w:eastAsia="Times New Roman"/>
        </w:rPr>
        <w:t xml:space="preserve">Reichard, J. (2024). </w:t>
      </w:r>
      <w:r w:rsidRPr="00B74A9F">
        <w:rPr>
          <w:rFonts w:eastAsia="Times New Roman"/>
          <w:i/>
          <w:iCs/>
        </w:rPr>
        <w:t>Practical Statistics for Social Research (PSSR)</w:t>
      </w:r>
      <w:r w:rsidRPr="00B74A9F">
        <w:rPr>
          <w:rFonts w:eastAsia="Times New Roman"/>
        </w:rPr>
        <w:t>. Omega Graduate School.</w:t>
      </w:r>
      <w:r w:rsidR="0088765C" w:rsidRPr="006633AC">
        <w:rPr>
          <w:rFonts w:eastAsia="Times New Roman"/>
        </w:rPr>
        <w:t xml:space="preserve"> </w:t>
      </w:r>
      <w:hyperlink r:id="rId11" w:history="1">
        <w:r w:rsidR="00AC78ED" w:rsidRPr="00B74A9F">
          <w:rPr>
            <w:rStyle w:val="Hyperlink"/>
            <w:rFonts w:eastAsia="Times New Roman"/>
            <w:color w:val="auto"/>
            <w:u w:val="none"/>
          </w:rPr>
          <w:t>https://stats.ogs.edu/</w:t>
        </w:r>
      </w:hyperlink>
      <w:r w:rsidR="0088765C" w:rsidRPr="006633AC">
        <w:rPr>
          <w:rFonts w:eastAsia="Times New Roman"/>
        </w:rPr>
        <w:t>.</w:t>
      </w:r>
    </w:p>
    <w:p w14:paraId="60C465A7" w14:textId="18324501" w:rsidR="00D633E4" w:rsidRPr="00D633E4" w:rsidRDefault="00D633E4" w:rsidP="00D633E4">
      <w:pPr>
        <w:spacing w:before="100" w:beforeAutospacing="1" w:after="100" w:afterAutospacing="1"/>
        <w:jc w:val="center"/>
        <w:outlineLvl w:val="0"/>
        <w:rPr>
          <w:rFonts w:eastAsia="Times New Roman"/>
          <w:b/>
          <w:bCs/>
          <w:kern w:val="36"/>
        </w:rPr>
      </w:pPr>
      <w:r w:rsidRPr="00D633E4">
        <w:rPr>
          <w:rFonts w:eastAsia="Times New Roman"/>
          <w:b/>
          <w:bCs/>
          <w:kern w:val="36"/>
        </w:rPr>
        <w:t>Attribution</w:t>
      </w:r>
    </w:p>
    <w:p w14:paraId="5A382019" w14:textId="77777777" w:rsidR="00E25B35" w:rsidRPr="006633AC" w:rsidRDefault="00D633E4" w:rsidP="00E25B35">
      <w:pPr>
        <w:spacing w:before="100" w:beforeAutospacing="1" w:after="100" w:afterAutospacing="1" w:line="480" w:lineRule="auto"/>
        <w:rPr>
          <w:rFonts w:eastAsia="Times New Roman"/>
        </w:rPr>
      </w:pPr>
      <w:r w:rsidRPr="00D633E4">
        <w:rPr>
          <w:rFonts w:eastAsia="Times New Roman"/>
        </w:rPr>
        <w:t xml:space="preserve">Statistical procedures were conducted using </w:t>
      </w:r>
      <w:hyperlink r:id="rId12" w:history="1">
        <w:r w:rsidRPr="00D633E4">
          <w:rPr>
            <w:rFonts w:eastAsia="Times New Roman"/>
          </w:rPr>
          <w:t>PSSR (Practical Statistics for Social Research)</w:t>
        </w:r>
      </w:hyperlink>
      <w:r w:rsidRPr="00D633E4">
        <w:rPr>
          <w:rFonts w:eastAsia="Times New Roman"/>
        </w:rPr>
        <w:t xml:space="preserve">, statistical analysis software developed by Joshua D. Reichard for </w:t>
      </w:r>
      <w:hyperlink r:id="rId13" w:history="1">
        <w:r w:rsidRPr="00D633E4">
          <w:rPr>
            <w:rFonts w:eastAsia="Times New Roman"/>
          </w:rPr>
          <w:t>Omega Graduate School</w:t>
        </w:r>
      </w:hyperlink>
      <w:r w:rsidRPr="00D633E4">
        <w:rPr>
          <w:rFonts w:eastAsia="Times New Roman"/>
        </w:rPr>
        <w:t xml:space="preserve"> based on the </w:t>
      </w:r>
      <w:hyperlink r:id="rId14" w:history="1">
        <w:r w:rsidRPr="00D633E4">
          <w:rPr>
            <w:rFonts w:eastAsia="Times New Roman"/>
          </w:rPr>
          <w:t>jStat</w:t>
        </w:r>
      </w:hyperlink>
      <w:r w:rsidRPr="00D633E4">
        <w:rPr>
          <w:rFonts w:eastAsia="Times New Roman"/>
        </w:rPr>
        <w:t xml:space="preserve"> library.</w:t>
      </w:r>
    </w:p>
    <w:p w14:paraId="0D55B4F1" w14:textId="77777777" w:rsidR="006C3F38" w:rsidRPr="006633AC" w:rsidRDefault="00307C48" w:rsidP="006C3F38">
      <w:pPr>
        <w:pStyle w:val="NoSpacing"/>
        <w:spacing w:line="480" w:lineRule="auto"/>
        <w:rPr>
          <w:rFonts w:ascii="Times New Roman" w:hAnsi="Times New Roman" w:cs="Times New Roman"/>
          <w:b/>
          <w:bCs/>
          <w:sz w:val="24"/>
          <w:szCs w:val="24"/>
        </w:rPr>
      </w:pPr>
      <w:r w:rsidRPr="006633AC">
        <w:rPr>
          <w:rFonts w:ascii="Times New Roman" w:hAnsi="Times New Roman" w:cs="Times New Roman"/>
          <w:b/>
          <w:bCs/>
          <w:sz w:val="24"/>
          <w:szCs w:val="24"/>
        </w:rPr>
        <w:t xml:space="preserve"> </w:t>
      </w:r>
      <w:r w:rsidR="00DB6FC1" w:rsidRPr="006633AC">
        <w:rPr>
          <w:rFonts w:ascii="Times New Roman" w:hAnsi="Times New Roman" w:cs="Times New Roman"/>
          <w:b/>
          <w:bCs/>
          <w:sz w:val="24"/>
          <w:szCs w:val="24"/>
        </w:rPr>
        <w:t>Conclusion</w:t>
      </w:r>
    </w:p>
    <w:p w14:paraId="3D6817E7" w14:textId="78A04BE5" w:rsidR="00573530" w:rsidRDefault="00C26094" w:rsidP="006C3F38">
      <w:pPr>
        <w:pStyle w:val="NoSpacing"/>
        <w:spacing w:line="480" w:lineRule="auto"/>
        <w:rPr>
          <w:rFonts w:ascii="Times New Roman" w:eastAsia="Times New Roman" w:hAnsi="Times New Roman" w:cs="Times New Roman"/>
          <w:spacing w:val="2"/>
          <w:sz w:val="24"/>
          <w:szCs w:val="24"/>
        </w:rPr>
      </w:pPr>
      <w:r w:rsidRPr="006633AC">
        <w:rPr>
          <w:rFonts w:ascii="Times New Roman" w:hAnsi="Times New Roman" w:cs="Times New Roman"/>
          <w:sz w:val="24"/>
          <w:szCs w:val="24"/>
        </w:rPr>
        <w:tab/>
        <w:t xml:space="preserve">Given the </w:t>
      </w:r>
      <w:r w:rsidR="00012D38" w:rsidRPr="006633AC">
        <w:rPr>
          <w:rFonts w:ascii="Times New Roman" w:hAnsi="Times New Roman" w:cs="Times New Roman"/>
          <w:sz w:val="24"/>
          <w:szCs w:val="24"/>
        </w:rPr>
        <w:t xml:space="preserve">crucial relevance of </w:t>
      </w:r>
      <w:r w:rsidR="00494353" w:rsidRPr="006633AC">
        <w:rPr>
          <w:rFonts w:ascii="Times New Roman" w:hAnsi="Times New Roman" w:cs="Times New Roman"/>
          <w:sz w:val="24"/>
          <w:szCs w:val="24"/>
        </w:rPr>
        <w:t>group</w:t>
      </w:r>
      <w:r w:rsidR="005537C9" w:rsidRPr="006633AC">
        <w:rPr>
          <w:rFonts w:ascii="Times New Roman" w:hAnsi="Times New Roman" w:cs="Times New Roman"/>
          <w:sz w:val="24"/>
          <w:szCs w:val="24"/>
        </w:rPr>
        <w:t xml:space="preserve">s’ dependent and independent </w:t>
      </w:r>
      <w:r w:rsidR="00D5613B" w:rsidRPr="006633AC">
        <w:rPr>
          <w:rFonts w:ascii="Times New Roman" w:hAnsi="Times New Roman" w:cs="Times New Roman"/>
          <w:sz w:val="24"/>
          <w:szCs w:val="24"/>
        </w:rPr>
        <w:t xml:space="preserve">variable </w:t>
      </w:r>
      <w:r w:rsidR="00F958FC" w:rsidRPr="006633AC">
        <w:rPr>
          <w:rFonts w:ascii="Times New Roman" w:hAnsi="Times New Roman" w:cs="Times New Roman"/>
          <w:sz w:val="24"/>
          <w:szCs w:val="24"/>
        </w:rPr>
        <w:t>dat</w:t>
      </w:r>
      <w:r w:rsidR="00D5613B" w:rsidRPr="006633AC">
        <w:rPr>
          <w:rFonts w:ascii="Times New Roman" w:hAnsi="Times New Roman" w:cs="Times New Roman"/>
          <w:sz w:val="24"/>
          <w:szCs w:val="24"/>
        </w:rPr>
        <w:t>a in</w:t>
      </w:r>
      <w:r w:rsidR="000F675D" w:rsidRPr="006633AC">
        <w:rPr>
          <w:rFonts w:ascii="Times New Roman" w:hAnsi="Times New Roman" w:cs="Times New Roman"/>
          <w:sz w:val="24"/>
          <w:szCs w:val="24"/>
        </w:rPr>
        <w:t xml:space="preserve"> </w:t>
      </w:r>
      <w:r w:rsidR="00714EFE" w:rsidRPr="006633AC">
        <w:rPr>
          <w:rFonts w:ascii="Times New Roman" w:hAnsi="Times New Roman" w:cs="Times New Roman"/>
          <w:sz w:val="24"/>
          <w:szCs w:val="24"/>
        </w:rPr>
        <w:t>descriptive,</w:t>
      </w:r>
      <w:r w:rsidR="00D5613B" w:rsidRPr="006633AC">
        <w:rPr>
          <w:rFonts w:ascii="Times New Roman" w:hAnsi="Times New Roman" w:cs="Times New Roman"/>
          <w:sz w:val="24"/>
          <w:szCs w:val="24"/>
        </w:rPr>
        <w:t xml:space="preserve"> </w:t>
      </w:r>
      <w:r w:rsidR="000F675D" w:rsidRPr="006633AC">
        <w:rPr>
          <w:rFonts w:ascii="Times New Roman" w:hAnsi="Times New Roman" w:cs="Times New Roman"/>
          <w:sz w:val="24"/>
          <w:szCs w:val="24"/>
        </w:rPr>
        <w:t xml:space="preserve">inductive and the </w:t>
      </w:r>
      <w:r w:rsidR="00714EFE" w:rsidRPr="006633AC">
        <w:rPr>
          <w:rFonts w:ascii="Times New Roman" w:hAnsi="Times New Roman" w:cs="Times New Roman"/>
          <w:sz w:val="24"/>
          <w:szCs w:val="24"/>
        </w:rPr>
        <w:t xml:space="preserve">quantitative </w:t>
      </w:r>
      <w:r w:rsidR="000F675D" w:rsidRPr="006633AC">
        <w:rPr>
          <w:rFonts w:ascii="Times New Roman" w:hAnsi="Times New Roman" w:cs="Times New Roman"/>
          <w:sz w:val="24"/>
          <w:szCs w:val="24"/>
        </w:rPr>
        <w:t xml:space="preserve">deductive </w:t>
      </w:r>
      <w:r w:rsidR="00D14473" w:rsidRPr="006633AC">
        <w:rPr>
          <w:rFonts w:ascii="Times New Roman" w:hAnsi="Times New Roman" w:cs="Times New Roman"/>
          <w:sz w:val="24"/>
          <w:szCs w:val="24"/>
        </w:rPr>
        <w:t>experiments</w:t>
      </w:r>
      <w:r w:rsidR="00A0739B">
        <w:rPr>
          <w:rFonts w:ascii="Times New Roman" w:hAnsi="Times New Roman" w:cs="Times New Roman"/>
          <w:sz w:val="24"/>
          <w:szCs w:val="24"/>
        </w:rPr>
        <w:t xml:space="preserve"> (</w:t>
      </w:r>
      <w:r w:rsidR="00A0739B" w:rsidRPr="006633AC">
        <w:rPr>
          <w:rFonts w:ascii="Times New Roman" w:hAnsi="Times New Roman" w:cs="Times New Roman"/>
          <w:sz w:val="24"/>
          <w:szCs w:val="24"/>
        </w:rPr>
        <w:t>Komatsu</w:t>
      </w:r>
      <w:r w:rsidR="00345787">
        <w:rPr>
          <w:rFonts w:ascii="Times New Roman" w:hAnsi="Times New Roman" w:cs="Times New Roman"/>
          <w:sz w:val="24"/>
          <w:szCs w:val="24"/>
        </w:rPr>
        <w:t xml:space="preserve"> et al, 2024) </w:t>
      </w:r>
      <w:r w:rsidR="00012D38" w:rsidRPr="006633AC">
        <w:rPr>
          <w:rFonts w:ascii="Times New Roman" w:hAnsi="Times New Roman" w:cs="Times New Roman"/>
          <w:sz w:val="24"/>
          <w:szCs w:val="24"/>
        </w:rPr>
        <w:t>the assu</w:t>
      </w:r>
      <w:r w:rsidR="00F958FC" w:rsidRPr="006633AC">
        <w:rPr>
          <w:rFonts w:ascii="Times New Roman" w:hAnsi="Times New Roman" w:cs="Times New Roman"/>
          <w:sz w:val="24"/>
          <w:szCs w:val="24"/>
        </w:rPr>
        <w:t>m</w:t>
      </w:r>
      <w:r w:rsidR="00012D38" w:rsidRPr="006633AC">
        <w:rPr>
          <w:rFonts w:ascii="Times New Roman" w:hAnsi="Times New Roman" w:cs="Times New Roman"/>
          <w:sz w:val="24"/>
          <w:szCs w:val="24"/>
        </w:rPr>
        <w:t>ption</w:t>
      </w:r>
      <w:r w:rsidR="00F958FC" w:rsidRPr="006633AC">
        <w:rPr>
          <w:rFonts w:ascii="Times New Roman" w:hAnsi="Times New Roman" w:cs="Times New Roman"/>
          <w:sz w:val="24"/>
          <w:szCs w:val="24"/>
        </w:rPr>
        <w:t xml:space="preserve"> and the t-test</w:t>
      </w:r>
      <w:r w:rsidR="00D14473" w:rsidRPr="006633AC">
        <w:rPr>
          <w:rFonts w:ascii="Times New Roman" w:hAnsi="Times New Roman" w:cs="Times New Roman"/>
          <w:sz w:val="24"/>
          <w:szCs w:val="24"/>
        </w:rPr>
        <w:t>, the parametric and non-parametric</w:t>
      </w:r>
      <w:r w:rsidR="00AB3A4F" w:rsidRPr="006633AC">
        <w:rPr>
          <w:rFonts w:ascii="Times New Roman" w:hAnsi="Times New Roman" w:cs="Times New Roman"/>
          <w:sz w:val="24"/>
          <w:szCs w:val="24"/>
        </w:rPr>
        <w:t xml:space="preserve"> statistics</w:t>
      </w:r>
      <w:r w:rsidR="00D14473" w:rsidRPr="006633AC">
        <w:rPr>
          <w:rFonts w:ascii="Times New Roman" w:hAnsi="Times New Roman" w:cs="Times New Roman"/>
          <w:sz w:val="24"/>
          <w:szCs w:val="24"/>
        </w:rPr>
        <w:t xml:space="preserve"> have become</w:t>
      </w:r>
      <w:r w:rsidR="00AB3A4F" w:rsidRPr="006633AC">
        <w:rPr>
          <w:rFonts w:ascii="Times New Roman" w:hAnsi="Times New Roman" w:cs="Times New Roman"/>
          <w:sz w:val="24"/>
          <w:szCs w:val="24"/>
        </w:rPr>
        <w:t xml:space="preserve"> indispensable in </w:t>
      </w:r>
      <w:r w:rsidR="00572248" w:rsidRPr="006633AC">
        <w:rPr>
          <w:rFonts w:ascii="Times New Roman" w:hAnsi="Times New Roman" w:cs="Times New Roman"/>
          <w:sz w:val="24"/>
          <w:szCs w:val="24"/>
        </w:rPr>
        <w:t>relative</w:t>
      </w:r>
      <w:r w:rsidR="00AB3A4F" w:rsidRPr="006633AC">
        <w:rPr>
          <w:rFonts w:ascii="Times New Roman" w:hAnsi="Times New Roman" w:cs="Times New Roman"/>
          <w:sz w:val="24"/>
          <w:szCs w:val="24"/>
        </w:rPr>
        <w:t xml:space="preserve"> </w:t>
      </w:r>
      <w:r w:rsidR="001A264F" w:rsidRPr="006633AC">
        <w:rPr>
          <w:rFonts w:ascii="Times New Roman" w:hAnsi="Times New Roman" w:cs="Times New Roman"/>
          <w:sz w:val="24"/>
          <w:szCs w:val="24"/>
        </w:rPr>
        <w:t>statistical</w:t>
      </w:r>
      <w:r w:rsidR="00DC3570" w:rsidRPr="006633AC">
        <w:rPr>
          <w:rFonts w:ascii="Times New Roman" w:hAnsi="Times New Roman" w:cs="Times New Roman"/>
          <w:sz w:val="24"/>
          <w:szCs w:val="24"/>
        </w:rPr>
        <w:t xml:space="preserve"> research</w:t>
      </w:r>
      <w:r w:rsidR="00B60C56" w:rsidRPr="006633AC">
        <w:rPr>
          <w:rFonts w:ascii="Times New Roman" w:hAnsi="Times New Roman" w:cs="Times New Roman"/>
          <w:sz w:val="24"/>
          <w:szCs w:val="24"/>
        </w:rPr>
        <w:t xml:space="preserve"> studies</w:t>
      </w:r>
      <w:r w:rsidR="00DC3570" w:rsidRPr="006633AC">
        <w:rPr>
          <w:rFonts w:ascii="Times New Roman" w:hAnsi="Times New Roman" w:cs="Times New Roman"/>
          <w:sz w:val="24"/>
          <w:szCs w:val="24"/>
        </w:rPr>
        <w:t>.</w:t>
      </w:r>
      <w:r w:rsidR="00573530" w:rsidRPr="006633AC">
        <w:rPr>
          <w:rFonts w:ascii="Times New Roman" w:hAnsi="Times New Roman" w:cs="Times New Roman"/>
          <w:sz w:val="24"/>
          <w:szCs w:val="24"/>
        </w:rPr>
        <w:t xml:space="preserve"> Th</w:t>
      </w:r>
      <w:r w:rsidR="00BE1114" w:rsidRPr="006633AC">
        <w:rPr>
          <w:rFonts w:ascii="Times New Roman" w:hAnsi="Times New Roman" w:cs="Times New Roman"/>
          <w:sz w:val="24"/>
          <w:szCs w:val="24"/>
        </w:rPr>
        <w:t xml:space="preserve">is study shows that </w:t>
      </w:r>
      <w:r w:rsidR="004B5FDA" w:rsidRPr="006633AC">
        <w:rPr>
          <w:rFonts w:ascii="Times New Roman" w:hAnsi="Times New Roman" w:cs="Times New Roman"/>
          <w:sz w:val="24"/>
          <w:szCs w:val="24"/>
        </w:rPr>
        <w:t xml:space="preserve">the use of </w:t>
      </w:r>
      <w:r w:rsidR="00E34E39" w:rsidRPr="006633AC">
        <w:rPr>
          <w:rFonts w:ascii="Times New Roman" w:hAnsi="Times New Roman" w:cs="Times New Roman"/>
          <w:sz w:val="24"/>
          <w:szCs w:val="24"/>
        </w:rPr>
        <w:t>h</w:t>
      </w:r>
      <w:r w:rsidR="00573530" w:rsidRPr="007C676B">
        <w:rPr>
          <w:rFonts w:ascii="Times New Roman" w:eastAsia="Times New Roman" w:hAnsi="Times New Roman" w:cs="Times New Roman"/>
          <w:sz w:val="24"/>
          <w:szCs w:val="24"/>
        </w:rPr>
        <w:t xml:space="preserve">istograms and box-whisker plots </w:t>
      </w:r>
      <w:r w:rsidR="004B5FDA" w:rsidRPr="006633AC">
        <w:rPr>
          <w:rFonts w:ascii="Times New Roman" w:eastAsia="Times New Roman" w:hAnsi="Times New Roman" w:cs="Times New Roman"/>
          <w:sz w:val="24"/>
          <w:szCs w:val="24"/>
        </w:rPr>
        <w:t xml:space="preserve">are </w:t>
      </w:r>
      <w:r w:rsidR="00BE1114" w:rsidRPr="006633AC">
        <w:rPr>
          <w:rFonts w:ascii="Times New Roman" w:eastAsia="Times New Roman" w:hAnsi="Times New Roman" w:cs="Times New Roman"/>
          <w:sz w:val="24"/>
          <w:szCs w:val="24"/>
        </w:rPr>
        <w:t xml:space="preserve">mostly embraced </w:t>
      </w:r>
      <w:r w:rsidR="00E93143" w:rsidRPr="006633AC">
        <w:rPr>
          <w:rFonts w:ascii="Times New Roman" w:eastAsia="Times New Roman" w:hAnsi="Times New Roman" w:cs="Times New Roman"/>
          <w:sz w:val="24"/>
          <w:szCs w:val="24"/>
        </w:rPr>
        <w:t>in comparative statitical experiments in academia, marketing</w:t>
      </w:r>
      <w:r w:rsidR="002C3249" w:rsidRPr="006633AC">
        <w:rPr>
          <w:rFonts w:ascii="Times New Roman" w:eastAsia="Times New Roman" w:hAnsi="Times New Roman" w:cs="Times New Roman"/>
          <w:sz w:val="24"/>
          <w:szCs w:val="24"/>
        </w:rPr>
        <w:t>, income</w:t>
      </w:r>
      <w:r w:rsidR="00916E11" w:rsidRPr="006633AC">
        <w:rPr>
          <w:rFonts w:ascii="Times New Roman" w:eastAsia="Times New Roman" w:hAnsi="Times New Roman" w:cs="Times New Roman"/>
          <w:sz w:val="24"/>
          <w:szCs w:val="24"/>
        </w:rPr>
        <w:t xml:space="preserve"> distribution</w:t>
      </w:r>
      <w:r w:rsidR="002C3249" w:rsidRPr="006633AC">
        <w:rPr>
          <w:rFonts w:ascii="Times New Roman" w:eastAsia="Times New Roman" w:hAnsi="Times New Roman" w:cs="Times New Roman"/>
          <w:sz w:val="24"/>
          <w:szCs w:val="24"/>
        </w:rPr>
        <w:t xml:space="preserve">, employment demographics because </w:t>
      </w:r>
      <w:r w:rsidR="00CB1EA8" w:rsidRPr="006633AC">
        <w:rPr>
          <w:rFonts w:ascii="Times New Roman" w:eastAsia="Times New Roman" w:hAnsi="Times New Roman" w:cs="Times New Roman"/>
          <w:sz w:val="24"/>
          <w:szCs w:val="24"/>
        </w:rPr>
        <w:t>they are simpler to comprehend</w:t>
      </w:r>
      <w:r w:rsidR="00204113" w:rsidRPr="006633AC">
        <w:rPr>
          <w:rFonts w:ascii="Times New Roman" w:eastAsia="Times New Roman" w:hAnsi="Times New Roman" w:cs="Times New Roman"/>
          <w:sz w:val="24"/>
          <w:szCs w:val="24"/>
        </w:rPr>
        <w:t xml:space="preserve">, </w:t>
      </w:r>
      <w:r w:rsidR="002F738C">
        <w:rPr>
          <w:rFonts w:ascii="Times New Roman" w:eastAsia="Times New Roman" w:hAnsi="Times New Roman" w:cs="Times New Roman"/>
          <w:sz w:val="24"/>
          <w:szCs w:val="24"/>
        </w:rPr>
        <w:t xml:space="preserve">to </w:t>
      </w:r>
      <w:r w:rsidR="00204113" w:rsidRPr="006633AC">
        <w:rPr>
          <w:rFonts w:ascii="Times New Roman" w:eastAsia="Times New Roman" w:hAnsi="Times New Roman" w:cs="Times New Roman"/>
          <w:sz w:val="24"/>
          <w:szCs w:val="24"/>
        </w:rPr>
        <w:t>assess and evaluate</w:t>
      </w:r>
      <w:r w:rsidR="00CB1EA8" w:rsidRPr="006633AC">
        <w:rPr>
          <w:rFonts w:ascii="Times New Roman" w:eastAsia="Times New Roman" w:hAnsi="Times New Roman" w:cs="Times New Roman"/>
          <w:sz w:val="24"/>
          <w:szCs w:val="24"/>
        </w:rPr>
        <w:t xml:space="preserve"> by </w:t>
      </w:r>
      <w:r w:rsidR="00204113" w:rsidRPr="006633AC">
        <w:rPr>
          <w:rFonts w:ascii="Times New Roman" w:eastAsia="Times New Roman" w:hAnsi="Times New Roman" w:cs="Times New Roman"/>
          <w:sz w:val="24"/>
          <w:szCs w:val="24"/>
        </w:rPr>
        <w:t>organizatio</w:t>
      </w:r>
      <w:r w:rsidR="004D7689" w:rsidRPr="006633AC">
        <w:rPr>
          <w:rFonts w:ascii="Times New Roman" w:eastAsia="Times New Roman" w:hAnsi="Times New Roman" w:cs="Times New Roman"/>
          <w:sz w:val="24"/>
          <w:szCs w:val="24"/>
        </w:rPr>
        <w:t xml:space="preserve">ns, </w:t>
      </w:r>
      <w:r w:rsidR="00802E4E" w:rsidRPr="006633AC">
        <w:rPr>
          <w:rFonts w:ascii="Times New Roman" w:eastAsia="Times New Roman" w:hAnsi="Times New Roman" w:cs="Times New Roman"/>
          <w:sz w:val="24"/>
          <w:szCs w:val="24"/>
        </w:rPr>
        <w:t xml:space="preserve">customers and corporate clientele. Moreover, they </w:t>
      </w:r>
      <w:r w:rsidR="00573530" w:rsidRPr="007C676B">
        <w:rPr>
          <w:rFonts w:ascii="Times New Roman" w:eastAsia="Times New Roman" w:hAnsi="Times New Roman" w:cs="Times New Roman"/>
          <w:sz w:val="24"/>
          <w:szCs w:val="24"/>
        </w:rPr>
        <w:t xml:space="preserve">are helpful when </w:t>
      </w:r>
      <w:r w:rsidR="00573530" w:rsidRPr="006633AC">
        <w:rPr>
          <w:rFonts w:ascii="Times New Roman" w:eastAsia="Times New Roman" w:hAnsi="Times New Roman" w:cs="Times New Roman"/>
          <w:sz w:val="24"/>
          <w:szCs w:val="24"/>
        </w:rPr>
        <w:t>assessing</w:t>
      </w:r>
      <w:r w:rsidR="00573530" w:rsidRPr="007C676B">
        <w:rPr>
          <w:rFonts w:ascii="Times New Roman" w:eastAsia="Times New Roman" w:hAnsi="Times New Roman" w:cs="Times New Roman"/>
          <w:sz w:val="24"/>
          <w:szCs w:val="24"/>
        </w:rPr>
        <w:t xml:space="preserve"> a sample </w:t>
      </w:r>
      <w:r w:rsidR="00573530" w:rsidRPr="006633AC">
        <w:rPr>
          <w:rFonts w:ascii="Times New Roman" w:eastAsia="Times New Roman" w:hAnsi="Times New Roman" w:cs="Times New Roman"/>
          <w:sz w:val="24"/>
          <w:szCs w:val="24"/>
        </w:rPr>
        <w:t>alongside</w:t>
      </w:r>
      <w:r w:rsidR="00573530" w:rsidRPr="007C676B">
        <w:rPr>
          <w:rFonts w:ascii="Times New Roman" w:eastAsia="Times New Roman" w:hAnsi="Times New Roman" w:cs="Times New Roman"/>
          <w:sz w:val="24"/>
          <w:szCs w:val="24"/>
        </w:rPr>
        <w:t xml:space="preserve"> a normal distribution because a histogram visually shows the overall shape of the data distribution</w:t>
      </w:r>
      <w:r w:rsidR="00573530" w:rsidRPr="006633AC">
        <w:rPr>
          <w:rFonts w:ascii="Times New Roman" w:eastAsia="Times New Roman" w:hAnsi="Times New Roman" w:cs="Times New Roman"/>
          <w:sz w:val="24"/>
          <w:szCs w:val="24"/>
        </w:rPr>
        <w:t xml:space="preserve"> </w:t>
      </w:r>
      <w:r w:rsidR="00573530" w:rsidRPr="007C676B">
        <w:rPr>
          <w:rFonts w:ascii="Times New Roman" w:eastAsia="Times New Roman" w:hAnsi="Times New Roman" w:cs="Times New Roman"/>
          <w:sz w:val="24"/>
          <w:szCs w:val="24"/>
        </w:rPr>
        <w:t>allowing you to see if i</w:t>
      </w:r>
      <w:r w:rsidR="00573530" w:rsidRPr="006633AC">
        <w:rPr>
          <w:rFonts w:ascii="Times New Roman" w:eastAsia="Times New Roman" w:hAnsi="Times New Roman" w:cs="Times New Roman"/>
          <w:sz w:val="24"/>
          <w:szCs w:val="24"/>
        </w:rPr>
        <w:t>t is similar to</w:t>
      </w:r>
      <w:r w:rsidR="00573530" w:rsidRPr="007C676B">
        <w:rPr>
          <w:rFonts w:ascii="Times New Roman" w:eastAsia="Times New Roman" w:hAnsi="Times New Roman" w:cs="Times New Roman"/>
          <w:sz w:val="24"/>
          <w:szCs w:val="24"/>
        </w:rPr>
        <w:t xml:space="preserve"> a bell curve</w:t>
      </w:r>
      <w:r w:rsidR="00163EE9" w:rsidRPr="006633AC">
        <w:rPr>
          <w:rFonts w:ascii="Times New Roman" w:eastAsia="Times New Roman" w:hAnsi="Times New Roman" w:cs="Times New Roman"/>
          <w:sz w:val="24"/>
          <w:szCs w:val="24"/>
        </w:rPr>
        <w:t xml:space="preserve">, </w:t>
      </w:r>
      <w:r w:rsidR="00573530" w:rsidRPr="007C676B">
        <w:rPr>
          <w:rFonts w:ascii="Times New Roman" w:eastAsia="Times New Roman" w:hAnsi="Times New Roman" w:cs="Times New Roman"/>
          <w:sz w:val="24"/>
          <w:szCs w:val="24"/>
        </w:rPr>
        <w:t>symmetrical and unimodal</w:t>
      </w:r>
      <w:r w:rsidR="007E5A4E" w:rsidRPr="006633AC">
        <w:rPr>
          <w:rFonts w:ascii="Times New Roman" w:eastAsia="Times New Roman" w:hAnsi="Times New Roman" w:cs="Times New Roman"/>
          <w:sz w:val="24"/>
          <w:szCs w:val="24"/>
        </w:rPr>
        <w:t xml:space="preserve"> </w:t>
      </w:r>
      <w:r w:rsidR="00573530" w:rsidRPr="007C676B">
        <w:rPr>
          <w:rFonts w:ascii="Times New Roman" w:eastAsia="Times New Roman" w:hAnsi="Times New Roman" w:cs="Times New Roman"/>
          <w:sz w:val="24"/>
          <w:szCs w:val="24"/>
        </w:rPr>
        <w:t>characteristic of a normal distribution</w:t>
      </w:r>
      <w:r w:rsidR="00573530" w:rsidRPr="006633AC">
        <w:rPr>
          <w:rFonts w:ascii="Times New Roman" w:eastAsia="Times New Roman" w:hAnsi="Times New Roman" w:cs="Times New Roman"/>
          <w:sz w:val="24"/>
          <w:szCs w:val="24"/>
        </w:rPr>
        <w:t xml:space="preserve">. </w:t>
      </w:r>
      <w:r w:rsidR="002B6BD7">
        <w:rPr>
          <w:rFonts w:ascii="Times New Roman" w:eastAsia="Times New Roman" w:hAnsi="Times New Roman" w:cs="Times New Roman"/>
          <w:spacing w:val="2"/>
          <w:sz w:val="24"/>
          <w:szCs w:val="24"/>
        </w:rPr>
        <w:t xml:space="preserve"> </w:t>
      </w:r>
    </w:p>
    <w:p w14:paraId="01D5243D" w14:textId="77777777" w:rsidR="005378CB" w:rsidRDefault="005378CB" w:rsidP="006C3F38">
      <w:pPr>
        <w:pStyle w:val="NoSpacing"/>
        <w:spacing w:line="480" w:lineRule="auto"/>
        <w:rPr>
          <w:rFonts w:ascii="Times New Roman" w:eastAsia="Times New Roman" w:hAnsi="Times New Roman" w:cs="Times New Roman"/>
          <w:spacing w:val="2"/>
          <w:sz w:val="24"/>
          <w:szCs w:val="24"/>
        </w:rPr>
      </w:pPr>
    </w:p>
    <w:p w14:paraId="5B7C9235" w14:textId="77777777" w:rsidR="005378CB" w:rsidRDefault="005378CB" w:rsidP="006C3F38">
      <w:pPr>
        <w:pStyle w:val="NoSpacing"/>
        <w:spacing w:line="480" w:lineRule="auto"/>
        <w:rPr>
          <w:rFonts w:ascii="Times New Roman" w:eastAsia="Times New Roman" w:hAnsi="Times New Roman" w:cs="Times New Roman"/>
          <w:spacing w:val="2"/>
          <w:sz w:val="24"/>
          <w:szCs w:val="24"/>
        </w:rPr>
      </w:pPr>
    </w:p>
    <w:p w14:paraId="129E6AA6" w14:textId="77777777" w:rsidR="00B31F22" w:rsidRDefault="00B31F22" w:rsidP="006C3F38">
      <w:pPr>
        <w:pStyle w:val="NoSpacing"/>
        <w:spacing w:line="480" w:lineRule="auto"/>
        <w:rPr>
          <w:rFonts w:ascii="Times New Roman" w:eastAsia="Times New Roman" w:hAnsi="Times New Roman" w:cs="Times New Roman"/>
          <w:spacing w:val="2"/>
          <w:sz w:val="24"/>
          <w:szCs w:val="24"/>
        </w:rPr>
      </w:pPr>
    </w:p>
    <w:p w14:paraId="37E9C16D" w14:textId="77777777" w:rsidR="00B31F22" w:rsidRDefault="00B31F22" w:rsidP="006C3F38">
      <w:pPr>
        <w:pStyle w:val="NoSpacing"/>
        <w:spacing w:line="480" w:lineRule="auto"/>
        <w:rPr>
          <w:rFonts w:ascii="Times New Roman" w:eastAsia="Times New Roman" w:hAnsi="Times New Roman" w:cs="Times New Roman"/>
          <w:spacing w:val="2"/>
          <w:sz w:val="24"/>
          <w:szCs w:val="24"/>
        </w:rPr>
      </w:pPr>
    </w:p>
    <w:p w14:paraId="43C56A34" w14:textId="77777777" w:rsidR="00B31F22" w:rsidRDefault="00B31F22" w:rsidP="006C3F38">
      <w:pPr>
        <w:pStyle w:val="NoSpacing"/>
        <w:spacing w:line="480" w:lineRule="auto"/>
        <w:rPr>
          <w:rFonts w:ascii="Times New Roman" w:eastAsia="Times New Roman" w:hAnsi="Times New Roman" w:cs="Times New Roman"/>
          <w:spacing w:val="2"/>
          <w:sz w:val="24"/>
          <w:szCs w:val="24"/>
        </w:rPr>
      </w:pPr>
    </w:p>
    <w:p w14:paraId="0CA1ACDA" w14:textId="77777777" w:rsidR="00B31F22" w:rsidRPr="006633AC" w:rsidRDefault="00B31F22" w:rsidP="006C3F38">
      <w:pPr>
        <w:pStyle w:val="NoSpacing"/>
        <w:spacing w:line="480" w:lineRule="auto"/>
        <w:rPr>
          <w:rFonts w:ascii="Times New Roman" w:eastAsia="Times New Roman" w:hAnsi="Times New Roman" w:cs="Times New Roman"/>
          <w:spacing w:val="2"/>
          <w:sz w:val="24"/>
          <w:szCs w:val="24"/>
        </w:rPr>
      </w:pPr>
    </w:p>
    <w:p w14:paraId="3CCBC1CC" w14:textId="77777777" w:rsidR="006E7AE4" w:rsidRPr="006633AC" w:rsidRDefault="006E7AE4" w:rsidP="006E7AE4">
      <w:pPr>
        <w:pStyle w:val="NormalWeb"/>
        <w:spacing w:line="480" w:lineRule="auto"/>
        <w:ind w:firstLine="720"/>
        <w:jc w:val="center"/>
        <w:rPr>
          <w:b/>
          <w:bCs/>
        </w:rPr>
      </w:pPr>
      <w:r w:rsidRPr="006633AC">
        <w:rPr>
          <w:b/>
          <w:bCs/>
        </w:rPr>
        <w:t>Works Cited</w:t>
      </w:r>
    </w:p>
    <w:p w14:paraId="6FD6868C" w14:textId="77777777" w:rsidR="006E7AE4" w:rsidRPr="006633AC" w:rsidRDefault="006E7AE4" w:rsidP="006E7AE4">
      <w:pPr>
        <w:spacing w:line="480" w:lineRule="auto"/>
        <w:rPr>
          <w:rFonts w:eastAsia="Times New Roman"/>
        </w:rPr>
      </w:pPr>
      <w:r w:rsidRPr="002D0EA6">
        <w:rPr>
          <w:rFonts w:eastAsia="Times New Roman"/>
        </w:rPr>
        <w:t xml:space="preserve">A’aqoulah, A., Albalas, S., Albalas, M., Alherbish, R. A., &amp; Innab, N. (2024). Comparative </w:t>
      </w:r>
    </w:p>
    <w:p w14:paraId="13F4A817" w14:textId="77777777" w:rsidR="006E7AE4" w:rsidRPr="006633AC" w:rsidRDefault="006E7AE4" w:rsidP="006E7AE4">
      <w:pPr>
        <w:spacing w:line="480" w:lineRule="auto"/>
        <w:ind w:left="720"/>
        <w:rPr>
          <w:rFonts w:eastAsia="Times New Roman"/>
        </w:rPr>
      </w:pPr>
      <w:r w:rsidRPr="002D0EA6">
        <w:rPr>
          <w:rFonts w:eastAsia="Times New Roman"/>
        </w:rPr>
        <w:t xml:space="preserve">Analysis and Spatial Distribution of the Primary Health Care Centers and Health Manpower Across Saudi Arabia Using Shapiro–Wilk Test. </w:t>
      </w:r>
      <w:r w:rsidRPr="002D0EA6">
        <w:rPr>
          <w:rFonts w:eastAsia="Times New Roman"/>
          <w:i/>
          <w:iCs/>
        </w:rPr>
        <w:t>Journal of Multidisciplinary Healthcare</w:t>
      </w:r>
      <w:r w:rsidRPr="002D0EA6">
        <w:rPr>
          <w:rFonts w:eastAsia="Times New Roman"/>
        </w:rPr>
        <w:t>, 4851-4861.</w:t>
      </w:r>
      <w:r w:rsidRPr="006633AC">
        <w:rPr>
          <w:rFonts w:eastAsia="Times New Roman"/>
        </w:rPr>
        <w:t xml:space="preserve"> </w:t>
      </w:r>
    </w:p>
    <w:p w14:paraId="2BE13E51" w14:textId="77777777" w:rsidR="006E7AE4" w:rsidRPr="006633AC" w:rsidRDefault="006E7AE4" w:rsidP="006E7AE4">
      <w:pPr>
        <w:spacing w:line="480" w:lineRule="auto"/>
        <w:rPr>
          <w:rFonts w:eastAsia="Times New Roman"/>
        </w:rPr>
      </w:pPr>
      <w:bookmarkStart w:id="5" w:name="_Hlk181846194"/>
      <w:r w:rsidRPr="00034726">
        <w:rPr>
          <w:rFonts w:eastAsia="Times New Roman"/>
        </w:rPr>
        <w:t xml:space="preserve">de Souza </w:t>
      </w:r>
      <w:bookmarkEnd w:id="5"/>
      <w:r w:rsidRPr="00034726">
        <w:rPr>
          <w:rFonts w:eastAsia="Times New Roman"/>
        </w:rPr>
        <w:t xml:space="preserve">Junior, R. S., &amp; Borges, E. M. (2024). Teaching statistics and chemometrics using an </w:t>
      </w:r>
    </w:p>
    <w:p w14:paraId="7B207999" w14:textId="77777777" w:rsidR="006E7AE4" w:rsidRPr="00034726" w:rsidRDefault="006E7AE4" w:rsidP="006E7AE4">
      <w:pPr>
        <w:spacing w:line="480" w:lineRule="auto"/>
        <w:ind w:firstLine="720"/>
        <w:rPr>
          <w:rFonts w:eastAsia="Times New Roman"/>
        </w:rPr>
      </w:pPr>
      <w:r w:rsidRPr="00034726">
        <w:rPr>
          <w:rFonts w:eastAsia="Times New Roman"/>
        </w:rPr>
        <w:t>open source, free and graphical user interface software.</w:t>
      </w:r>
    </w:p>
    <w:p w14:paraId="27E5CA0F" w14:textId="77777777" w:rsidR="006E7AE4" w:rsidRPr="006633AC" w:rsidRDefault="006E7AE4" w:rsidP="006E7AE4">
      <w:pPr>
        <w:spacing w:line="480" w:lineRule="auto"/>
        <w:rPr>
          <w:rFonts w:eastAsia="Times New Roman"/>
        </w:rPr>
      </w:pPr>
      <w:r w:rsidRPr="007F7F21">
        <w:rPr>
          <w:rFonts w:eastAsia="Times New Roman"/>
        </w:rPr>
        <w:t xml:space="preserve">Fiandini, M., Nandiyanto, A. B. D., Al Husaeni, D. F., Al Husaeni, D. N., &amp; Mushiban, M. </w:t>
      </w:r>
    </w:p>
    <w:p w14:paraId="35857572" w14:textId="77777777" w:rsidR="006E7AE4" w:rsidRPr="006633AC" w:rsidRDefault="006E7AE4" w:rsidP="006E7AE4">
      <w:pPr>
        <w:spacing w:line="480" w:lineRule="auto"/>
        <w:ind w:left="720"/>
        <w:rPr>
          <w:rFonts w:eastAsia="Times New Roman"/>
        </w:rPr>
      </w:pPr>
      <w:r w:rsidRPr="007F7F21">
        <w:rPr>
          <w:rFonts w:eastAsia="Times New Roman"/>
        </w:rPr>
        <w:t xml:space="preserve">(2024). How to calculate statistics for significant difference test using SPSS: Understanding students comprehension on the concept of steam engines as power plant. </w:t>
      </w:r>
      <w:r w:rsidRPr="007F7F21">
        <w:rPr>
          <w:rFonts w:eastAsia="Times New Roman"/>
          <w:i/>
          <w:iCs/>
        </w:rPr>
        <w:t>Indonesian Journal of Science and Technology</w:t>
      </w:r>
      <w:r w:rsidRPr="007F7F21">
        <w:rPr>
          <w:rFonts w:eastAsia="Times New Roman"/>
        </w:rPr>
        <w:t xml:space="preserve">, </w:t>
      </w:r>
      <w:r w:rsidRPr="007F7F21">
        <w:rPr>
          <w:rFonts w:eastAsia="Times New Roman"/>
          <w:i/>
          <w:iCs/>
        </w:rPr>
        <w:t>9</w:t>
      </w:r>
      <w:r w:rsidRPr="007F7F21">
        <w:rPr>
          <w:rFonts w:eastAsia="Times New Roman"/>
        </w:rPr>
        <w:t>(1), 45-108.</w:t>
      </w:r>
    </w:p>
    <w:p w14:paraId="3D564A58" w14:textId="5ADDDC59" w:rsidR="0001400D" w:rsidRDefault="0001400D" w:rsidP="00A92554">
      <w:pPr>
        <w:pStyle w:val="NormalWeb"/>
        <w:spacing w:line="480" w:lineRule="auto"/>
      </w:pPr>
      <w:r w:rsidRPr="006633AC">
        <w:t>Frost, J. (202</w:t>
      </w:r>
      <w:r w:rsidR="00A92554" w:rsidRPr="006633AC">
        <w:t xml:space="preserve">4) </w:t>
      </w:r>
      <w:r w:rsidRPr="006633AC">
        <w:t>Quartile: Definition, Finding, and Using - Statistics By Jim</w:t>
      </w:r>
      <w:r w:rsidR="00A92554" w:rsidRPr="006633AC">
        <w:t>.</w:t>
      </w:r>
    </w:p>
    <w:p w14:paraId="11318B2C" w14:textId="77777777" w:rsidR="00C56C9B" w:rsidRPr="006633AC" w:rsidRDefault="00C56C9B" w:rsidP="00C56C9B">
      <w:pPr>
        <w:spacing w:line="480" w:lineRule="auto"/>
        <w:rPr>
          <w:rFonts w:eastAsia="Times New Roman"/>
          <w:i/>
          <w:iCs/>
        </w:rPr>
      </w:pPr>
      <w:r w:rsidRPr="00E31C00">
        <w:rPr>
          <w:rFonts w:eastAsia="Times New Roman"/>
        </w:rPr>
        <w:t xml:space="preserve">Geng, Y., Li, Q., Yang, G., &amp; Qiu, W. (2024). Basics of Machine Learning. In </w:t>
      </w:r>
      <w:r w:rsidRPr="00E31C00">
        <w:rPr>
          <w:rFonts w:eastAsia="Times New Roman"/>
          <w:i/>
          <w:iCs/>
        </w:rPr>
        <w:t xml:space="preserve">Practical </w:t>
      </w:r>
    </w:p>
    <w:p w14:paraId="34B4D4E0" w14:textId="77777777" w:rsidR="00C56C9B" w:rsidRPr="00E31C00" w:rsidRDefault="00C56C9B" w:rsidP="00C56C9B">
      <w:pPr>
        <w:spacing w:line="480" w:lineRule="auto"/>
        <w:ind w:left="720"/>
        <w:rPr>
          <w:rFonts w:eastAsia="Times New Roman"/>
        </w:rPr>
      </w:pPr>
      <w:r w:rsidRPr="00E31C00">
        <w:rPr>
          <w:rFonts w:eastAsia="Times New Roman"/>
          <w:i/>
          <w:iCs/>
        </w:rPr>
        <w:t>Machine Learning Illustrated with KNIME</w:t>
      </w:r>
      <w:r w:rsidRPr="00E31C00">
        <w:rPr>
          <w:rFonts w:eastAsia="Times New Roman"/>
        </w:rPr>
        <w:t xml:space="preserve"> (pp. 15-43). Singapore: Springer Nature Singapore.</w:t>
      </w:r>
    </w:p>
    <w:p w14:paraId="5BF761A4" w14:textId="77777777" w:rsidR="006E7AE4" w:rsidRPr="006633AC" w:rsidRDefault="006E7AE4" w:rsidP="006E7AE4">
      <w:pPr>
        <w:spacing w:line="480" w:lineRule="auto"/>
        <w:rPr>
          <w:rFonts w:eastAsia="Times New Roman"/>
        </w:rPr>
      </w:pPr>
      <w:r w:rsidRPr="0030066C">
        <w:rPr>
          <w:rFonts w:eastAsia="Times New Roman"/>
        </w:rPr>
        <w:t xml:space="preserve">Jideani, V. A., Jideani, A. I., Zheleva, I., Todorov, T., Bozkurt, H., Göğüş, F., ... &amp; Muntean, E. </w:t>
      </w:r>
    </w:p>
    <w:p w14:paraId="3C69B881" w14:textId="77777777" w:rsidR="006E7AE4" w:rsidRPr="006633AC" w:rsidRDefault="006E7AE4" w:rsidP="006E7AE4">
      <w:pPr>
        <w:spacing w:line="480" w:lineRule="auto"/>
        <w:ind w:left="720"/>
        <w:rPr>
          <w:rFonts w:eastAsia="Times New Roman"/>
        </w:rPr>
      </w:pPr>
      <w:r w:rsidRPr="0030066C">
        <w:rPr>
          <w:rFonts w:eastAsia="Times New Roman"/>
        </w:rPr>
        <w:t xml:space="preserve">(2024). Basic Statistics for Data Collection and Treatment. In </w:t>
      </w:r>
      <w:r w:rsidRPr="0030066C">
        <w:rPr>
          <w:rFonts w:eastAsia="Times New Roman"/>
          <w:i/>
          <w:iCs/>
        </w:rPr>
        <w:t>Statistics in Food and Biotechnology: From Theory to Practical Applications</w:t>
      </w:r>
      <w:r w:rsidRPr="0030066C">
        <w:rPr>
          <w:rFonts w:eastAsia="Times New Roman"/>
        </w:rPr>
        <w:t xml:space="preserve"> (pp. 1-154). Cham: Springer International Publishing.</w:t>
      </w:r>
    </w:p>
    <w:p w14:paraId="779D0DCF" w14:textId="77777777" w:rsidR="006E7AE4" w:rsidRPr="006633AC" w:rsidRDefault="006E7AE4" w:rsidP="006E7AE4">
      <w:pPr>
        <w:spacing w:line="480" w:lineRule="auto"/>
      </w:pPr>
      <w:r w:rsidRPr="006633AC">
        <w:t xml:space="preserve">Komatsu, K., Murata, S., Stylianides, A. J., &amp; Stylianides, G. J. (2024). Introducing Students to </w:t>
      </w:r>
    </w:p>
    <w:p w14:paraId="5F27A66D" w14:textId="77777777" w:rsidR="006E7AE4" w:rsidRPr="006633AC" w:rsidRDefault="006E7AE4" w:rsidP="006E7AE4">
      <w:pPr>
        <w:spacing w:line="480" w:lineRule="auto"/>
        <w:ind w:left="720"/>
      </w:pPr>
      <w:r w:rsidRPr="006633AC">
        <w:t xml:space="preserve">the Role of Assumptions in Mathematical Activity. </w:t>
      </w:r>
      <w:r w:rsidRPr="006633AC">
        <w:rPr>
          <w:i/>
          <w:iCs/>
        </w:rPr>
        <w:t>Cognition and Instruction</w:t>
      </w:r>
      <w:r w:rsidRPr="006633AC">
        <w:t xml:space="preserve">, </w:t>
      </w:r>
      <w:r w:rsidRPr="006633AC">
        <w:rPr>
          <w:i/>
          <w:iCs/>
        </w:rPr>
        <w:t>42</w:t>
      </w:r>
      <w:r w:rsidRPr="006633AC">
        <w:t>(2), 327-357.</w:t>
      </w:r>
    </w:p>
    <w:p w14:paraId="0F287EF0" w14:textId="77777777" w:rsidR="006E7AE4" w:rsidRPr="006633AC" w:rsidRDefault="006E7AE4" w:rsidP="006E7AE4">
      <w:pPr>
        <w:spacing w:line="480" w:lineRule="auto"/>
        <w:rPr>
          <w:rFonts w:eastAsia="Times New Roman"/>
        </w:rPr>
      </w:pPr>
      <w:bookmarkStart w:id="6" w:name="_Hlk181845567"/>
      <w:r w:rsidRPr="00A9677B">
        <w:rPr>
          <w:rFonts w:eastAsia="Times New Roman"/>
        </w:rPr>
        <w:t xml:space="preserve">Li, </w:t>
      </w:r>
      <w:bookmarkEnd w:id="6"/>
      <w:r w:rsidRPr="00A9677B">
        <w:rPr>
          <w:rFonts w:eastAsia="Times New Roman"/>
        </w:rPr>
        <w:t xml:space="preserve">Z., Feng, R., Wang, Y., &amp; Wang, L. (2017). Experimental study on the effect of dents </w:t>
      </w:r>
    </w:p>
    <w:p w14:paraId="054AFFA1" w14:textId="1F95E504" w:rsidR="006E7AE4" w:rsidRPr="006633AC" w:rsidRDefault="006E7AE4" w:rsidP="006E7AE4">
      <w:pPr>
        <w:spacing w:line="480" w:lineRule="auto"/>
        <w:ind w:left="720"/>
        <w:rPr>
          <w:rFonts w:eastAsia="Times New Roman"/>
        </w:rPr>
      </w:pPr>
      <w:r w:rsidRPr="00A9677B">
        <w:rPr>
          <w:rFonts w:eastAsia="Times New Roman"/>
        </w:rPr>
        <w:t xml:space="preserve">induced by impact on the fatigue life of 2024-T3 aluminum alloy plate. </w:t>
      </w:r>
      <w:r w:rsidRPr="00A9677B">
        <w:rPr>
          <w:rFonts w:eastAsia="Times New Roman"/>
          <w:i/>
          <w:iCs/>
        </w:rPr>
        <w:t>Engineering Structures</w:t>
      </w:r>
      <w:r w:rsidRPr="00A9677B">
        <w:rPr>
          <w:rFonts w:eastAsia="Times New Roman"/>
        </w:rPr>
        <w:t xml:space="preserve">, </w:t>
      </w:r>
      <w:r w:rsidRPr="00A9677B">
        <w:rPr>
          <w:rFonts w:eastAsia="Times New Roman"/>
          <w:i/>
          <w:iCs/>
        </w:rPr>
        <w:t>137</w:t>
      </w:r>
      <w:r w:rsidRPr="00A9677B">
        <w:rPr>
          <w:rFonts w:eastAsia="Times New Roman"/>
        </w:rPr>
        <w:t>, 236-244.</w:t>
      </w:r>
    </w:p>
    <w:p w14:paraId="293D72D8" w14:textId="77777777" w:rsidR="006E7AE4" w:rsidRPr="006633AC" w:rsidRDefault="006E7AE4" w:rsidP="006E7AE4">
      <w:pPr>
        <w:spacing w:line="480" w:lineRule="auto"/>
        <w:rPr>
          <w:rFonts w:eastAsia="Times New Roman"/>
        </w:rPr>
      </w:pPr>
      <w:bookmarkStart w:id="7" w:name="_Hlk181848098"/>
      <w:r w:rsidRPr="006633AC">
        <w:rPr>
          <w:rFonts w:eastAsia="Times New Roman"/>
        </w:rPr>
        <w:t xml:space="preserve">Magrab, E. B. (2022). </w:t>
      </w:r>
      <w:bookmarkEnd w:id="7"/>
      <w:r w:rsidRPr="006633AC">
        <w:rPr>
          <w:rFonts w:eastAsia="Times New Roman"/>
        </w:rPr>
        <w:t xml:space="preserve">Descriptive Statistics and Discrete Probability Distributions. In </w:t>
      </w:r>
    </w:p>
    <w:p w14:paraId="356B9A84" w14:textId="77777777" w:rsidR="006E7AE4" w:rsidRPr="006633AC" w:rsidRDefault="006E7AE4" w:rsidP="006E7AE4">
      <w:pPr>
        <w:spacing w:line="480" w:lineRule="auto"/>
        <w:ind w:left="720"/>
        <w:rPr>
          <w:rFonts w:eastAsia="Times New Roman"/>
        </w:rPr>
      </w:pPr>
      <w:r w:rsidRPr="006633AC">
        <w:rPr>
          <w:rFonts w:eastAsia="Times New Roman"/>
          <w:i/>
          <w:iCs/>
        </w:rPr>
        <w:t>Engineering Statistics: An Introduction</w:t>
      </w:r>
      <w:r w:rsidRPr="006633AC">
        <w:rPr>
          <w:rFonts w:eastAsia="Times New Roman"/>
        </w:rPr>
        <w:t xml:space="preserve"> (pp. 1-27). Cham: Springer International Publishing.</w:t>
      </w:r>
      <w:bookmarkStart w:id="8" w:name="_Hlk181845675"/>
    </w:p>
    <w:p w14:paraId="7C138FD1" w14:textId="77777777" w:rsidR="006E7AE4" w:rsidRPr="006633AC" w:rsidRDefault="006E7AE4" w:rsidP="006E7AE4">
      <w:pPr>
        <w:spacing w:line="480" w:lineRule="auto"/>
        <w:ind w:left="720"/>
        <w:rPr>
          <w:rFonts w:eastAsia="Times New Roman"/>
        </w:rPr>
      </w:pPr>
      <w:r w:rsidRPr="008D0427">
        <w:rPr>
          <w:rFonts w:eastAsia="Times New Roman"/>
        </w:rPr>
        <w:t xml:space="preserve">Parekh, R. (2024). </w:t>
      </w:r>
      <w:bookmarkEnd w:id="8"/>
      <w:r w:rsidRPr="008D0427">
        <w:rPr>
          <w:rFonts w:eastAsia="Times New Roman"/>
        </w:rPr>
        <w:t xml:space="preserve">Comparison Analysis of Construction Costs according to LEED and non-LEED Certified Educational Buildings. </w:t>
      </w:r>
      <w:r w:rsidRPr="008D0427">
        <w:rPr>
          <w:rFonts w:eastAsia="Times New Roman"/>
          <w:i/>
          <w:iCs/>
        </w:rPr>
        <w:t>Available at SSRN 4924703</w:t>
      </w:r>
      <w:r w:rsidRPr="008D0427">
        <w:rPr>
          <w:rFonts w:eastAsia="Times New Roman"/>
        </w:rPr>
        <w:t>.</w:t>
      </w:r>
    </w:p>
    <w:p w14:paraId="15814B46" w14:textId="77777777" w:rsidR="006E7AE4" w:rsidRPr="006633AC" w:rsidRDefault="006E7AE4" w:rsidP="006E7AE4">
      <w:pPr>
        <w:spacing w:line="480" w:lineRule="auto"/>
      </w:pPr>
      <w:r w:rsidRPr="006633AC">
        <w:t xml:space="preserve">Okoye, K., &amp; Hosseini, S. (2024). Choosing Between Parametric and Non-parametric Tests in </w:t>
      </w:r>
    </w:p>
    <w:p w14:paraId="1C318A22" w14:textId="77777777" w:rsidR="006E7AE4" w:rsidRPr="006633AC" w:rsidRDefault="006E7AE4" w:rsidP="006E7AE4">
      <w:pPr>
        <w:spacing w:line="480" w:lineRule="auto"/>
        <w:ind w:left="720"/>
      </w:pPr>
      <w:r w:rsidRPr="006633AC">
        <w:t xml:space="preserve">Statistical Data Analysis. In </w:t>
      </w:r>
      <w:r w:rsidRPr="006633AC">
        <w:rPr>
          <w:i/>
          <w:iCs/>
        </w:rPr>
        <w:t>R Programming: Statistical Data Analysis in Research</w:t>
      </w:r>
      <w:r w:rsidRPr="006633AC">
        <w:t xml:space="preserve"> (pp. 87-98). Singapore: Springer Nature Singapore.</w:t>
      </w:r>
    </w:p>
    <w:p w14:paraId="338CFBB1" w14:textId="77777777" w:rsidR="006E7AE4" w:rsidRPr="006633AC" w:rsidRDefault="006E7AE4" w:rsidP="006E7AE4">
      <w:pPr>
        <w:spacing w:line="480" w:lineRule="auto"/>
        <w:rPr>
          <w:rFonts w:eastAsia="Times New Roman"/>
        </w:rPr>
      </w:pPr>
      <w:r w:rsidRPr="009C5CAF">
        <w:rPr>
          <w:rFonts w:eastAsia="Times New Roman"/>
        </w:rPr>
        <w:t xml:space="preserve">Rani, S. U., Kishore, M. R., Rani, N., &amp; Sunanda, N. (2024). Quantifying the Dispersion of </w:t>
      </w:r>
    </w:p>
    <w:p w14:paraId="42A077C3" w14:textId="77777777" w:rsidR="006E7AE4" w:rsidRPr="006633AC" w:rsidRDefault="006E7AE4" w:rsidP="006E7AE4">
      <w:pPr>
        <w:spacing w:line="480" w:lineRule="auto"/>
        <w:ind w:firstLine="720"/>
        <w:rPr>
          <w:rFonts w:eastAsia="Times New Roman"/>
        </w:rPr>
      </w:pPr>
      <w:r w:rsidRPr="009C5CAF">
        <w:rPr>
          <w:rFonts w:eastAsia="Times New Roman"/>
        </w:rPr>
        <w:t>Rainfall through the Box Whisker Technique.</w:t>
      </w:r>
    </w:p>
    <w:p w14:paraId="211F521A" w14:textId="77777777" w:rsidR="006E7AE4" w:rsidRPr="006633AC" w:rsidRDefault="006E7AE4" w:rsidP="006E7AE4">
      <w:pPr>
        <w:spacing w:line="480" w:lineRule="auto"/>
        <w:rPr>
          <w:rFonts w:eastAsia="Times New Roman"/>
        </w:rPr>
      </w:pPr>
      <w:r w:rsidRPr="00B74A9F">
        <w:rPr>
          <w:rFonts w:eastAsia="Times New Roman"/>
        </w:rPr>
        <w:t xml:space="preserve">Reichard, J. (2024). </w:t>
      </w:r>
      <w:r w:rsidRPr="00B74A9F">
        <w:rPr>
          <w:rFonts w:eastAsia="Times New Roman"/>
          <w:i/>
          <w:iCs/>
        </w:rPr>
        <w:t>Practical Statistics for Social Research (PSSR)</w:t>
      </w:r>
      <w:r w:rsidRPr="00B74A9F">
        <w:rPr>
          <w:rFonts w:eastAsia="Times New Roman"/>
        </w:rPr>
        <w:t>. Omega Graduate School.</w:t>
      </w:r>
      <w:r w:rsidRPr="006633AC">
        <w:rPr>
          <w:rFonts w:eastAsia="Times New Roman"/>
        </w:rPr>
        <w:t xml:space="preserve"> </w:t>
      </w:r>
    </w:p>
    <w:p w14:paraId="499D7641" w14:textId="0A028109" w:rsidR="006E7AE4" w:rsidRPr="006633AC" w:rsidRDefault="006E7AE4" w:rsidP="006E7AE4">
      <w:pPr>
        <w:spacing w:before="100" w:beforeAutospacing="1" w:after="100" w:afterAutospacing="1" w:line="480" w:lineRule="auto"/>
        <w:ind w:firstLine="720"/>
        <w:rPr>
          <w:rFonts w:eastAsia="Times New Roman"/>
        </w:rPr>
      </w:pPr>
      <w:r w:rsidRPr="00B74A9F">
        <w:rPr>
          <w:rFonts w:eastAsia="Times New Roman"/>
        </w:rPr>
        <w:t>https://stats.ogs.edu/</w:t>
      </w:r>
      <w:r w:rsidRPr="006633AC">
        <w:rPr>
          <w:rFonts w:eastAsia="Times New Roman"/>
        </w:rPr>
        <w:t>.</w:t>
      </w:r>
    </w:p>
    <w:p w14:paraId="617A2BF6" w14:textId="77777777" w:rsidR="006E7AE4" w:rsidRPr="006633AC" w:rsidRDefault="006E7AE4" w:rsidP="006E7AE4">
      <w:pPr>
        <w:spacing w:line="480" w:lineRule="auto"/>
        <w:rPr>
          <w:rFonts w:eastAsia="Times New Roman"/>
        </w:rPr>
      </w:pPr>
      <w:r w:rsidRPr="00A72DB5">
        <w:rPr>
          <w:rFonts w:eastAsia="Times New Roman"/>
        </w:rPr>
        <w:t xml:space="preserve">Shatz, I. (2024). Assumption-checking rather than (just) testing: The importance of visualization </w:t>
      </w:r>
    </w:p>
    <w:p w14:paraId="26F55E86" w14:textId="77777777" w:rsidR="006E7AE4" w:rsidRPr="006633AC" w:rsidRDefault="006E7AE4" w:rsidP="006E7AE4">
      <w:pPr>
        <w:spacing w:line="480" w:lineRule="auto"/>
        <w:ind w:firstLine="720"/>
        <w:rPr>
          <w:rFonts w:eastAsia="Times New Roman"/>
        </w:rPr>
      </w:pPr>
      <w:r w:rsidRPr="00A72DB5">
        <w:rPr>
          <w:rFonts w:eastAsia="Times New Roman"/>
        </w:rPr>
        <w:t xml:space="preserve">and effect size in statistical diagnostics. </w:t>
      </w:r>
      <w:r w:rsidRPr="00A72DB5">
        <w:rPr>
          <w:rFonts w:eastAsia="Times New Roman"/>
          <w:i/>
          <w:iCs/>
        </w:rPr>
        <w:t>Behavior Research Methods</w:t>
      </w:r>
      <w:r w:rsidRPr="00A72DB5">
        <w:rPr>
          <w:rFonts w:eastAsia="Times New Roman"/>
        </w:rPr>
        <w:t xml:space="preserve">, </w:t>
      </w:r>
      <w:r w:rsidRPr="00A72DB5">
        <w:rPr>
          <w:rFonts w:eastAsia="Times New Roman"/>
          <w:i/>
          <w:iCs/>
        </w:rPr>
        <w:t>56</w:t>
      </w:r>
      <w:r w:rsidRPr="00A72DB5">
        <w:rPr>
          <w:rFonts w:eastAsia="Times New Roman"/>
        </w:rPr>
        <w:t>(2), 826-845.</w:t>
      </w:r>
    </w:p>
    <w:p w14:paraId="2E381292" w14:textId="77777777" w:rsidR="006E7AE4" w:rsidRPr="006633AC" w:rsidRDefault="006E7AE4" w:rsidP="006E7AE4">
      <w:pPr>
        <w:pStyle w:val="NormalWeb"/>
        <w:spacing w:line="480" w:lineRule="auto"/>
        <w:rPr>
          <w:i/>
          <w:iCs/>
        </w:rPr>
      </w:pPr>
      <w:r w:rsidRPr="006633AC">
        <w:t xml:space="preserve">Sandfeld, S. (2023). Exploratory Data Analysis. In </w:t>
      </w:r>
      <w:r w:rsidRPr="006633AC">
        <w:rPr>
          <w:i/>
          <w:iCs/>
        </w:rPr>
        <w:t xml:space="preserve">Materials Data Science: Introduction to Data </w:t>
      </w:r>
    </w:p>
    <w:p w14:paraId="382D475A" w14:textId="77777777" w:rsidR="006E7AE4" w:rsidRPr="006633AC" w:rsidRDefault="006E7AE4" w:rsidP="006E7AE4">
      <w:pPr>
        <w:pStyle w:val="NormalWeb"/>
        <w:spacing w:line="480" w:lineRule="auto"/>
        <w:ind w:left="720"/>
      </w:pPr>
      <w:r w:rsidRPr="006633AC">
        <w:rPr>
          <w:i/>
          <w:iCs/>
        </w:rPr>
        <w:t>Mining, Machine Learning, and Data-Driven Predictions for Materials Science and Engineering</w:t>
      </w:r>
      <w:r w:rsidRPr="006633AC">
        <w:t xml:space="preserve"> (pp. 179-206). Cham: Springer International Publishing.</w:t>
      </w:r>
    </w:p>
    <w:p w14:paraId="3C171925" w14:textId="77777777" w:rsidR="006E7AE4" w:rsidRPr="006633AC" w:rsidRDefault="006E7AE4" w:rsidP="006E7AE4">
      <w:pPr>
        <w:spacing w:line="480" w:lineRule="auto"/>
        <w:rPr>
          <w:rFonts w:eastAsia="Times New Roman"/>
        </w:rPr>
      </w:pPr>
      <w:r w:rsidRPr="00E712D0">
        <w:rPr>
          <w:rFonts w:eastAsia="Times New Roman"/>
        </w:rPr>
        <w:t xml:space="preserve">Staňková, M., &amp; Střelec, L. (2024). Efficiency Evaluation in Practice: a Comparison of </w:t>
      </w:r>
    </w:p>
    <w:p w14:paraId="5D2C64ED" w14:textId="77777777" w:rsidR="006E7AE4" w:rsidRPr="00E712D0" w:rsidRDefault="006E7AE4" w:rsidP="006E7AE4">
      <w:pPr>
        <w:spacing w:line="480" w:lineRule="auto"/>
        <w:ind w:left="720"/>
        <w:rPr>
          <w:rFonts w:eastAsia="Times New Roman"/>
        </w:rPr>
      </w:pPr>
      <w:r w:rsidRPr="00E712D0">
        <w:rPr>
          <w:rFonts w:eastAsia="Times New Roman"/>
        </w:rPr>
        <w:t xml:space="preserve">Parametric and Non-parametric Approaches: Accepted-May 2024. </w:t>
      </w:r>
      <w:r w:rsidRPr="00E712D0">
        <w:rPr>
          <w:rFonts w:eastAsia="Times New Roman"/>
          <w:i/>
          <w:iCs/>
        </w:rPr>
        <w:t>REVSTAT-Statistical Journal</w:t>
      </w:r>
      <w:r w:rsidRPr="00E712D0">
        <w:rPr>
          <w:rFonts w:eastAsia="Times New Roman"/>
        </w:rPr>
        <w:t>.</w:t>
      </w:r>
    </w:p>
    <w:p w14:paraId="0B28B2B1" w14:textId="77777777" w:rsidR="006E7AE4" w:rsidRPr="006633AC" w:rsidRDefault="006E7AE4" w:rsidP="006E7AE4">
      <w:pPr>
        <w:spacing w:line="480" w:lineRule="auto"/>
        <w:rPr>
          <w:rFonts w:eastAsia="Times New Roman"/>
        </w:rPr>
      </w:pPr>
      <w:r w:rsidRPr="00050715">
        <w:rPr>
          <w:rFonts w:eastAsia="Times New Roman"/>
        </w:rPr>
        <w:t xml:space="preserve">Yagin, F. H., Yagin, B., &amp; Pinar, A. (2024). Normality Distributions Commonly Used in Sport </w:t>
      </w:r>
    </w:p>
    <w:p w14:paraId="335BD491" w14:textId="77777777" w:rsidR="006E7AE4" w:rsidRPr="006633AC" w:rsidRDefault="006E7AE4" w:rsidP="006E7AE4">
      <w:pPr>
        <w:spacing w:line="480" w:lineRule="auto"/>
        <w:ind w:left="720"/>
        <w:rPr>
          <w:rFonts w:eastAsia="Times New Roman"/>
        </w:rPr>
      </w:pPr>
      <w:r w:rsidRPr="00050715">
        <w:rPr>
          <w:rFonts w:eastAsia="Times New Roman"/>
        </w:rPr>
        <w:t xml:space="preserve">and Health Sciences. </w:t>
      </w:r>
      <w:r w:rsidRPr="00050715">
        <w:rPr>
          <w:rFonts w:eastAsia="Times New Roman"/>
          <w:i/>
          <w:iCs/>
        </w:rPr>
        <w:t>Journal of Exercise Science &amp; Physical Activity Reviews</w:t>
      </w:r>
      <w:r w:rsidRPr="00050715">
        <w:rPr>
          <w:rFonts w:eastAsia="Times New Roman"/>
        </w:rPr>
        <w:t xml:space="preserve">, </w:t>
      </w:r>
      <w:r w:rsidRPr="00050715">
        <w:rPr>
          <w:rFonts w:eastAsia="Times New Roman"/>
          <w:i/>
          <w:iCs/>
        </w:rPr>
        <w:t>2</w:t>
      </w:r>
      <w:r w:rsidRPr="00050715">
        <w:rPr>
          <w:rFonts w:eastAsia="Times New Roman"/>
        </w:rPr>
        <w:t>(1), 124-131.</w:t>
      </w:r>
    </w:p>
    <w:p w14:paraId="64F69537" w14:textId="77777777" w:rsidR="006E7AE4" w:rsidRPr="001E1E66" w:rsidRDefault="006E7AE4" w:rsidP="006E7AE4">
      <w:pPr>
        <w:spacing w:line="480" w:lineRule="auto"/>
        <w:ind w:left="720"/>
        <w:rPr>
          <w:rFonts w:eastAsia="Times New Roman"/>
        </w:rPr>
      </w:pPr>
      <w:r w:rsidRPr="001E1E66">
        <w:rPr>
          <w:rFonts w:eastAsia="Times New Roman"/>
        </w:rPr>
        <w:t xml:space="preserve"> </w:t>
      </w:r>
      <w:r w:rsidRPr="00E712D0">
        <w:rPr>
          <w:rFonts w:eastAsia="Times New Roman"/>
        </w:rPr>
        <w:t xml:space="preserve"> </w:t>
      </w:r>
    </w:p>
    <w:p w14:paraId="152222C1" w14:textId="5D69C9FD" w:rsidR="00C26094" w:rsidRPr="00EC2357" w:rsidRDefault="00C26094" w:rsidP="00D633E4">
      <w:pPr>
        <w:pStyle w:val="NoSpacing"/>
        <w:spacing w:line="480" w:lineRule="auto"/>
        <w:rPr>
          <w:rFonts w:ascii="Times New Roman" w:hAnsi="Times New Roman" w:cs="Times New Roman"/>
          <w:sz w:val="24"/>
          <w:szCs w:val="24"/>
        </w:rPr>
      </w:pPr>
    </w:p>
    <w:sectPr w:rsidR="00C26094" w:rsidRPr="00EC2357" w:rsidSect="00087CE7">
      <w:headerReference w:type="default" r:id="rId1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32F9" w14:textId="77777777" w:rsidR="00032489" w:rsidRDefault="00032489" w:rsidP="00032489">
      <w:r>
        <w:separator/>
      </w:r>
    </w:p>
  </w:endnote>
  <w:endnote w:type="continuationSeparator" w:id="0">
    <w:p w14:paraId="2E3C8C63" w14:textId="77777777" w:rsidR="00032489" w:rsidRDefault="00032489" w:rsidP="0003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C3DC" w14:textId="77777777" w:rsidR="00032489" w:rsidRDefault="00032489" w:rsidP="00032489">
      <w:r>
        <w:separator/>
      </w:r>
    </w:p>
  </w:footnote>
  <w:footnote w:type="continuationSeparator" w:id="0">
    <w:p w14:paraId="6CD62FAF" w14:textId="77777777" w:rsidR="00032489" w:rsidRDefault="00032489" w:rsidP="00032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544563538"/>
      <w:docPartObj>
        <w:docPartGallery w:val="Page Numbers (Top of Page)"/>
        <w:docPartUnique/>
      </w:docPartObj>
    </w:sdtPr>
    <w:sdtEndPr>
      <w:rPr>
        <w:noProof/>
        <w:sz w:val="24"/>
        <w:szCs w:val="24"/>
      </w:rPr>
    </w:sdtEndPr>
    <w:sdtContent>
      <w:p w14:paraId="67E2970B" w14:textId="6CFED7F7" w:rsidR="00032489" w:rsidRPr="00A87A24" w:rsidRDefault="00032489" w:rsidP="00A87A24">
        <w:pPr>
          <w:pStyle w:val="NormalWeb"/>
        </w:pPr>
        <w:r w:rsidRPr="00A87A24">
          <w:rPr>
            <w:sz w:val="18"/>
            <w:szCs w:val="18"/>
          </w:rPr>
          <w:t>Dr</w:t>
        </w:r>
        <w:r w:rsidR="00B523C0" w:rsidRPr="00A87A24">
          <w:rPr>
            <w:sz w:val="18"/>
            <w:szCs w:val="18"/>
          </w:rPr>
          <w:t xml:space="preserve">. Peter Airewele’s  Assignment No. 1 </w:t>
        </w:r>
        <w:r w:rsidRPr="00A87A24">
          <w:rPr>
            <w:color w:val="000000"/>
            <w:sz w:val="18"/>
            <w:szCs w:val="18"/>
            <w:shd w:val="clear" w:color="auto" w:fill="FFFFFF"/>
          </w:rPr>
          <w:t>COM 968-42:Statistics for Social Research II</w:t>
        </w:r>
        <w:r w:rsidR="00154B8F" w:rsidRPr="00A87A24">
          <w:rPr>
            <w:color w:val="000000"/>
            <w:sz w:val="18"/>
            <w:szCs w:val="18"/>
            <w:shd w:val="clear" w:color="auto" w:fill="FFFFFF"/>
          </w:rPr>
          <w:t>,Fall 2024. 11-1-</w:t>
        </w:r>
        <w:r w:rsidR="00A87A24" w:rsidRPr="00A87A24">
          <w:rPr>
            <w:color w:val="000000"/>
            <w:sz w:val="18"/>
            <w:szCs w:val="18"/>
            <w:shd w:val="clear" w:color="auto" w:fill="FFFFFF"/>
          </w:rPr>
          <w:t xml:space="preserve">2024   </w:t>
        </w:r>
        <w:r w:rsidRPr="00A87A24">
          <w:fldChar w:fldCharType="begin"/>
        </w:r>
        <w:r w:rsidRPr="00A87A24">
          <w:instrText xml:space="preserve"> PAGE   \* MERGEFORMAT </w:instrText>
        </w:r>
        <w:r w:rsidRPr="00A87A24">
          <w:fldChar w:fldCharType="separate"/>
        </w:r>
        <w:r w:rsidRPr="00A87A24">
          <w:rPr>
            <w:noProof/>
          </w:rPr>
          <w:t>2</w:t>
        </w:r>
        <w:r w:rsidRPr="00A87A24">
          <w:rPr>
            <w:noProof/>
          </w:rPr>
          <w:fldChar w:fldCharType="end"/>
        </w:r>
      </w:p>
    </w:sdtContent>
  </w:sdt>
  <w:p w14:paraId="372498C3" w14:textId="77777777" w:rsidR="00032489" w:rsidRDefault="00032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D0D7C"/>
    <w:multiLevelType w:val="multilevel"/>
    <w:tmpl w:val="25B2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B6981"/>
    <w:multiLevelType w:val="hybridMultilevel"/>
    <w:tmpl w:val="1C2C078E"/>
    <w:lvl w:ilvl="0" w:tplc="4A98274C">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9E3991"/>
    <w:multiLevelType w:val="multilevel"/>
    <w:tmpl w:val="3902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F7C24"/>
    <w:multiLevelType w:val="hybridMultilevel"/>
    <w:tmpl w:val="520C1C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2748AE"/>
    <w:multiLevelType w:val="hybridMultilevel"/>
    <w:tmpl w:val="520C1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D25CF"/>
    <w:multiLevelType w:val="hybridMultilevel"/>
    <w:tmpl w:val="7508572A"/>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63EE0"/>
    <w:multiLevelType w:val="hybridMultilevel"/>
    <w:tmpl w:val="17B02EF2"/>
    <w:lvl w:ilvl="0" w:tplc="B3B4AD54">
      <w:start w:val="2024"/>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62FAE"/>
    <w:multiLevelType w:val="multilevel"/>
    <w:tmpl w:val="CC349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A447D"/>
    <w:multiLevelType w:val="multilevel"/>
    <w:tmpl w:val="7A2A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55C50"/>
    <w:multiLevelType w:val="hybridMultilevel"/>
    <w:tmpl w:val="0B18D978"/>
    <w:lvl w:ilvl="0" w:tplc="FC144BF2">
      <w:start w:val="1"/>
      <w:numFmt w:val="decimal"/>
      <w:lvlText w:val="%1)"/>
      <w:lvlJc w:val="left"/>
      <w:pPr>
        <w:ind w:left="744" w:hanging="38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E1843"/>
    <w:multiLevelType w:val="hybridMultilevel"/>
    <w:tmpl w:val="139817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8B0E3C"/>
    <w:multiLevelType w:val="multilevel"/>
    <w:tmpl w:val="90B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230483">
    <w:abstractNumId w:val="4"/>
  </w:num>
  <w:num w:numId="2" w16cid:durableId="1777095974">
    <w:abstractNumId w:val="9"/>
  </w:num>
  <w:num w:numId="3" w16cid:durableId="188104425">
    <w:abstractNumId w:val="2"/>
  </w:num>
  <w:num w:numId="4" w16cid:durableId="1222517971">
    <w:abstractNumId w:val="11"/>
  </w:num>
  <w:num w:numId="5" w16cid:durableId="1689063437">
    <w:abstractNumId w:val="10"/>
  </w:num>
  <w:num w:numId="6" w16cid:durableId="129326763">
    <w:abstractNumId w:val="7"/>
  </w:num>
  <w:num w:numId="7" w16cid:durableId="1495796532">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783262631">
    <w:abstractNumId w:val="7"/>
    <w:lvlOverride w:ilvl="1">
      <w:lvl w:ilvl="1">
        <w:numFmt w:val="bullet"/>
        <w:lvlText w:val=""/>
        <w:lvlJc w:val="left"/>
        <w:pPr>
          <w:tabs>
            <w:tab w:val="num" w:pos="1440"/>
          </w:tabs>
          <w:ind w:left="1440" w:hanging="360"/>
        </w:pPr>
        <w:rPr>
          <w:rFonts w:ascii="Symbol" w:hAnsi="Symbol" w:hint="default"/>
          <w:sz w:val="20"/>
        </w:rPr>
      </w:lvl>
    </w:lvlOverride>
  </w:num>
  <w:num w:numId="9" w16cid:durableId="1934237554">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16cid:durableId="268199100">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463891436">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205794229">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599025217">
    <w:abstractNumId w:val="0"/>
  </w:num>
  <w:num w:numId="14" w16cid:durableId="842552371">
    <w:abstractNumId w:val="3"/>
  </w:num>
  <w:num w:numId="15" w16cid:durableId="592402489">
    <w:abstractNumId w:val="5"/>
  </w:num>
  <w:num w:numId="16" w16cid:durableId="1143086189">
    <w:abstractNumId w:val="1"/>
  </w:num>
  <w:num w:numId="17" w16cid:durableId="16468505">
    <w:abstractNumId w:val="6"/>
  </w:num>
  <w:num w:numId="18" w16cid:durableId="131448672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85099470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116971758">
    <w:abstractNumId w:val="8"/>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C8"/>
    <w:rsid w:val="000007A8"/>
    <w:rsid w:val="00012D38"/>
    <w:rsid w:val="0001400D"/>
    <w:rsid w:val="0002271F"/>
    <w:rsid w:val="000233E2"/>
    <w:rsid w:val="00023A1A"/>
    <w:rsid w:val="00032174"/>
    <w:rsid w:val="00032489"/>
    <w:rsid w:val="00034726"/>
    <w:rsid w:val="000375FE"/>
    <w:rsid w:val="00050715"/>
    <w:rsid w:val="00071D74"/>
    <w:rsid w:val="00072A51"/>
    <w:rsid w:val="00085277"/>
    <w:rsid w:val="00087CB2"/>
    <w:rsid w:val="00087CE7"/>
    <w:rsid w:val="00090F02"/>
    <w:rsid w:val="00091D61"/>
    <w:rsid w:val="00092069"/>
    <w:rsid w:val="000A491E"/>
    <w:rsid w:val="000B2BC3"/>
    <w:rsid w:val="000B5F37"/>
    <w:rsid w:val="000D0D9C"/>
    <w:rsid w:val="000E549B"/>
    <w:rsid w:val="000E618F"/>
    <w:rsid w:val="000F10FF"/>
    <w:rsid w:val="000F2C43"/>
    <w:rsid w:val="000F675D"/>
    <w:rsid w:val="000F7731"/>
    <w:rsid w:val="0010380B"/>
    <w:rsid w:val="00112106"/>
    <w:rsid w:val="0011572D"/>
    <w:rsid w:val="00121DB7"/>
    <w:rsid w:val="00122CE1"/>
    <w:rsid w:val="001235F3"/>
    <w:rsid w:val="00140D2F"/>
    <w:rsid w:val="00144ED7"/>
    <w:rsid w:val="00147907"/>
    <w:rsid w:val="00154B8F"/>
    <w:rsid w:val="00163EE9"/>
    <w:rsid w:val="00166A86"/>
    <w:rsid w:val="00167392"/>
    <w:rsid w:val="00180D7F"/>
    <w:rsid w:val="00182937"/>
    <w:rsid w:val="00187DCE"/>
    <w:rsid w:val="00194828"/>
    <w:rsid w:val="00195F3E"/>
    <w:rsid w:val="00197199"/>
    <w:rsid w:val="001A1999"/>
    <w:rsid w:val="001A264F"/>
    <w:rsid w:val="001B1FBB"/>
    <w:rsid w:val="001B2E75"/>
    <w:rsid w:val="001C0BA9"/>
    <w:rsid w:val="001C4F08"/>
    <w:rsid w:val="001C628B"/>
    <w:rsid w:val="001D0FE5"/>
    <w:rsid w:val="001D7966"/>
    <w:rsid w:val="001E19CA"/>
    <w:rsid w:val="001E1E66"/>
    <w:rsid w:val="001F203B"/>
    <w:rsid w:val="001F4572"/>
    <w:rsid w:val="001F6CE2"/>
    <w:rsid w:val="002012D3"/>
    <w:rsid w:val="00201608"/>
    <w:rsid w:val="002020D9"/>
    <w:rsid w:val="00203BA4"/>
    <w:rsid w:val="00204113"/>
    <w:rsid w:val="002053EE"/>
    <w:rsid w:val="00211919"/>
    <w:rsid w:val="002135DB"/>
    <w:rsid w:val="00213B60"/>
    <w:rsid w:val="002159CC"/>
    <w:rsid w:val="00224B03"/>
    <w:rsid w:val="00225AB0"/>
    <w:rsid w:val="00230D3D"/>
    <w:rsid w:val="0023208A"/>
    <w:rsid w:val="002335E7"/>
    <w:rsid w:val="002338DD"/>
    <w:rsid w:val="0024413C"/>
    <w:rsid w:val="00257034"/>
    <w:rsid w:val="00262515"/>
    <w:rsid w:val="00271D04"/>
    <w:rsid w:val="00274C41"/>
    <w:rsid w:val="00284A4B"/>
    <w:rsid w:val="002871DD"/>
    <w:rsid w:val="0029014F"/>
    <w:rsid w:val="00292BBE"/>
    <w:rsid w:val="002939F4"/>
    <w:rsid w:val="0029560D"/>
    <w:rsid w:val="002979F8"/>
    <w:rsid w:val="002A32D2"/>
    <w:rsid w:val="002A645B"/>
    <w:rsid w:val="002B4CFE"/>
    <w:rsid w:val="002B6BD7"/>
    <w:rsid w:val="002C13E9"/>
    <w:rsid w:val="002C2517"/>
    <w:rsid w:val="002C3249"/>
    <w:rsid w:val="002C48C5"/>
    <w:rsid w:val="002C6C6E"/>
    <w:rsid w:val="002C7FC9"/>
    <w:rsid w:val="002D0EA6"/>
    <w:rsid w:val="002D3784"/>
    <w:rsid w:val="002D536C"/>
    <w:rsid w:val="002E5DEC"/>
    <w:rsid w:val="002F3F36"/>
    <w:rsid w:val="002F6CA1"/>
    <w:rsid w:val="002F738C"/>
    <w:rsid w:val="0030066C"/>
    <w:rsid w:val="00307C48"/>
    <w:rsid w:val="00307FCA"/>
    <w:rsid w:val="003123EB"/>
    <w:rsid w:val="003133F8"/>
    <w:rsid w:val="00316900"/>
    <w:rsid w:val="00335E56"/>
    <w:rsid w:val="003428AF"/>
    <w:rsid w:val="00345787"/>
    <w:rsid w:val="0035212B"/>
    <w:rsid w:val="00362108"/>
    <w:rsid w:val="00371CAB"/>
    <w:rsid w:val="00373C35"/>
    <w:rsid w:val="00377502"/>
    <w:rsid w:val="00377686"/>
    <w:rsid w:val="00377B0C"/>
    <w:rsid w:val="00395750"/>
    <w:rsid w:val="003966CC"/>
    <w:rsid w:val="00397FCA"/>
    <w:rsid w:val="003B33D7"/>
    <w:rsid w:val="003C1683"/>
    <w:rsid w:val="003C193D"/>
    <w:rsid w:val="003C61DC"/>
    <w:rsid w:val="003D17C5"/>
    <w:rsid w:val="003E0FDD"/>
    <w:rsid w:val="003F041D"/>
    <w:rsid w:val="003F0B01"/>
    <w:rsid w:val="003F27E2"/>
    <w:rsid w:val="003F488B"/>
    <w:rsid w:val="0040003B"/>
    <w:rsid w:val="00400B4E"/>
    <w:rsid w:val="00400FBF"/>
    <w:rsid w:val="00406F3D"/>
    <w:rsid w:val="00407DF0"/>
    <w:rsid w:val="004165CF"/>
    <w:rsid w:val="00422038"/>
    <w:rsid w:val="0043154E"/>
    <w:rsid w:val="004426FF"/>
    <w:rsid w:val="00462ED0"/>
    <w:rsid w:val="004637E5"/>
    <w:rsid w:val="00465019"/>
    <w:rsid w:val="004700DC"/>
    <w:rsid w:val="00471EBE"/>
    <w:rsid w:val="00476976"/>
    <w:rsid w:val="0047707D"/>
    <w:rsid w:val="004807F4"/>
    <w:rsid w:val="00494353"/>
    <w:rsid w:val="004970E5"/>
    <w:rsid w:val="004A3CF3"/>
    <w:rsid w:val="004B3378"/>
    <w:rsid w:val="004B5FDA"/>
    <w:rsid w:val="004C2C63"/>
    <w:rsid w:val="004D5D28"/>
    <w:rsid w:val="004D7689"/>
    <w:rsid w:val="004E0896"/>
    <w:rsid w:val="004F0DDE"/>
    <w:rsid w:val="004F333E"/>
    <w:rsid w:val="00506107"/>
    <w:rsid w:val="0051126D"/>
    <w:rsid w:val="00515F9B"/>
    <w:rsid w:val="00516454"/>
    <w:rsid w:val="005168FF"/>
    <w:rsid w:val="00524812"/>
    <w:rsid w:val="0053149E"/>
    <w:rsid w:val="005378CB"/>
    <w:rsid w:val="00540E6D"/>
    <w:rsid w:val="0054365B"/>
    <w:rsid w:val="005445B7"/>
    <w:rsid w:val="0054496D"/>
    <w:rsid w:val="0054635F"/>
    <w:rsid w:val="0054702C"/>
    <w:rsid w:val="005537C9"/>
    <w:rsid w:val="00556CFB"/>
    <w:rsid w:val="0056073C"/>
    <w:rsid w:val="0056174E"/>
    <w:rsid w:val="00562778"/>
    <w:rsid w:val="00570B50"/>
    <w:rsid w:val="00572248"/>
    <w:rsid w:val="00573530"/>
    <w:rsid w:val="00575565"/>
    <w:rsid w:val="00576C4C"/>
    <w:rsid w:val="005822C0"/>
    <w:rsid w:val="00584B28"/>
    <w:rsid w:val="00585CB3"/>
    <w:rsid w:val="00587580"/>
    <w:rsid w:val="00596B25"/>
    <w:rsid w:val="005A568B"/>
    <w:rsid w:val="005B153A"/>
    <w:rsid w:val="005B32DD"/>
    <w:rsid w:val="005C1AA4"/>
    <w:rsid w:val="005C4522"/>
    <w:rsid w:val="005C4C85"/>
    <w:rsid w:val="005D1127"/>
    <w:rsid w:val="0060321A"/>
    <w:rsid w:val="006168BA"/>
    <w:rsid w:val="00621ADE"/>
    <w:rsid w:val="00622BEA"/>
    <w:rsid w:val="00623105"/>
    <w:rsid w:val="00625EA9"/>
    <w:rsid w:val="006300D5"/>
    <w:rsid w:val="0063188B"/>
    <w:rsid w:val="00637A46"/>
    <w:rsid w:val="00642A0C"/>
    <w:rsid w:val="00643181"/>
    <w:rsid w:val="006444C5"/>
    <w:rsid w:val="006559A4"/>
    <w:rsid w:val="006633AC"/>
    <w:rsid w:val="00664482"/>
    <w:rsid w:val="006644DD"/>
    <w:rsid w:val="00667CEB"/>
    <w:rsid w:val="00671DE6"/>
    <w:rsid w:val="00672027"/>
    <w:rsid w:val="006748EC"/>
    <w:rsid w:val="006874B8"/>
    <w:rsid w:val="00690ACA"/>
    <w:rsid w:val="0069228B"/>
    <w:rsid w:val="006B0C28"/>
    <w:rsid w:val="006C3990"/>
    <w:rsid w:val="006C3F38"/>
    <w:rsid w:val="006C4F1C"/>
    <w:rsid w:val="006D0600"/>
    <w:rsid w:val="006D7581"/>
    <w:rsid w:val="006E12F1"/>
    <w:rsid w:val="006E47C6"/>
    <w:rsid w:val="006E59AF"/>
    <w:rsid w:val="006E7AE4"/>
    <w:rsid w:val="00705ACF"/>
    <w:rsid w:val="00706D38"/>
    <w:rsid w:val="00707443"/>
    <w:rsid w:val="0071083E"/>
    <w:rsid w:val="00714EFE"/>
    <w:rsid w:val="007178B2"/>
    <w:rsid w:val="00731FE1"/>
    <w:rsid w:val="007329DF"/>
    <w:rsid w:val="00734BC5"/>
    <w:rsid w:val="00746055"/>
    <w:rsid w:val="00752304"/>
    <w:rsid w:val="007530C8"/>
    <w:rsid w:val="00767BFC"/>
    <w:rsid w:val="00774BDF"/>
    <w:rsid w:val="00775412"/>
    <w:rsid w:val="0077639F"/>
    <w:rsid w:val="0078490C"/>
    <w:rsid w:val="00785D36"/>
    <w:rsid w:val="00791E9C"/>
    <w:rsid w:val="00794CC5"/>
    <w:rsid w:val="007B5F89"/>
    <w:rsid w:val="007C3B37"/>
    <w:rsid w:val="007C3F0D"/>
    <w:rsid w:val="007C5EC5"/>
    <w:rsid w:val="007C6AF8"/>
    <w:rsid w:val="007C7135"/>
    <w:rsid w:val="007D0029"/>
    <w:rsid w:val="007D6490"/>
    <w:rsid w:val="007D7EFD"/>
    <w:rsid w:val="007E0826"/>
    <w:rsid w:val="007E5A4E"/>
    <w:rsid w:val="007F069E"/>
    <w:rsid w:val="007F2370"/>
    <w:rsid w:val="007F3B2D"/>
    <w:rsid w:val="007F7039"/>
    <w:rsid w:val="007F7F21"/>
    <w:rsid w:val="00800896"/>
    <w:rsid w:val="00802E4E"/>
    <w:rsid w:val="008100A5"/>
    <w:rsid w:val="00816CF9"/>
    <w:rsid w:val="00821681"/>
    <w:rsid w:val="0082796E"/>
    <w:rsid w:val="00842043"/>
    <w:rsid w:val="00842948"/>
    <w:rsid w:val="008438F0"/>
    <w:rsid w:val="00857E27"/>
    <w:rsid w:val="00862F9C"/>
    <w:rsid w:val="00867004"/>
    <w:rsid w:val="008733DC"/>
    <w:rsid w:val="00880F5A"/>
    <w:rsid w:val="00882A43"/>
    <w:rsid w:val="0088765C"/>
    <w:rsid w:val="00897355"/>
    <w:rsid w:val="008A684A"/>
    <w:rsid w:val="008B4D4E"/>
    <w:rsid w:val="008C0F6A"/>
    <w:rsid w:val="008D0427"/>
    <w:rsid w:val="008D3E2D"/>
    <w:rsid w:val="008E2F0A"/>
    <w:rsid w:val="008E3B10"/>
    <w:rsid w:val="008E3E6F"/>
    <w:rsid w:val="008E5912"/>
    <w:rsid w:val="008F7204"/>
    <w:rsid w:val="00905D22"/>
    <w:rsid w:val="009073EE"/>
    <w:rsid w:val="00913659"/>
    <w:rsid w:val="00916E11"/>
    <w:rsid w:val="00917740"/>
    <w:rsid w:val="00924BB1"/>
    <w:rsid w:val="00932AD5"/>
    <w:rsid w:val="009447F2"/>
    <w:rsid w:val="0094597B"/>
    <w:rsid w:val="00946638"/>
    <w:rsid w:val="0094791C"/>
    <w:rsid w:val="00947ADE"/>
    <w:rsid w:val="009507A0"/>
    <w:rsid w:val="00951667"/>
    <w:rsid w:val="0095253B"/>
    <w:rsid w:val="009552E7"/>
    <w:rsid w:val="0095729A"/>
    <w:rsid w:val="00961DAD"/>
    <w:rsid w:val="00971129"/>
    <w:rsid w:val="009750B0"/>
    <w:rsid w:val="00977F93"/>
    <w:rsid w:val="00980F34"/>
    <w:rsid w:val="00987B68"/>
    <w:rsid w:val="0099135E"/>
    <w:rsid w:val="0099259A"/>
    <w:rsid w:val="00995241"/>
    <w:rsid w:val="00997CDA"/>
    <w:rsid w:val="009A2029"/>
    <w:rsid w:val="009A3964"/>
    <w:rsid w:val="009B0CAC"/>
    <w:rsid w:val="009B2A5D"/>
    <w:rsid w:val="009C5A98"/>
    <w:rsid w:val="009C5CAF"/>
    <w:rsid w:val="009D0DF1"/>
    <w:rsid w:val="009D4473"/>
    <w:rsid w:val="009E34D9"/>
    <w:rsid w:val="009E63A3"/>
    <w:rsid w:val="00A040D2"/>
    <w:rsid w:val="00A07209"/>
    <w:rsid w:val="00A0739B"/>
    <w:rsid w:val="00A10659"/>
    <w:rsid w:val="00A1415A"/>
    <w:rsid w:val="00A1585E"/>
    <w:rsid w:val="00A26DF0"/>
    <w:rsid w:val="00A27261"/>
    <w:rsid w:val="00A316BB"/>
    <w:rsid w:val="00A338C3"/>
    <w:rsid w:val="00A4046F"/>
    <w:rsid w:val="00A44AA4"/>
    <w:rsid w:val="00A612FB"/>
    <w:rsid w:val="00A63871"/>
    <w:rsid w:val="00A6515D"/>
    <w:rsid w:val="00A72DB5"/>
    <w:rsid w:val="00A87A24"/>
    <w:rsid w:val="00A91FF7"/>
    <w:rsid w:val="00A92554"/>
    <w:rsid w:val="00A92FD9"/>
    <w:rsid w:val="00A9677B"/>
    <w:rsid w:val="00A975F9"/>
    <w:rsid w:val="00AB0059"/>
    <w:rsid w:val="00AB01CD"/>
    <w:rsid w:val="00AB3A4F"/>
    <w:rsid w:val="00AC2752"/>
    <w:rsid w:val="00AC78ED"/>
    <w:rsid w:val="00AD191A"/>
    <w:rsid w:val="00AD2456"/>
    <w:rsid w:val="00AD4C7E"/>
    <w:rsid w:val="00AD7850"/>
    <w:rsid w:val="00AE07EB"/>
    <w:rsid w:val="00AE40D6"/>
    <w:rsid w:val="00AE6F2E"/>
    <w:rsid w:val="00AF75E5"/>
    <w:rsid w:val="00B123B8"/>
    <w:rsid w:val="00B140CF"/>
    <w:rsid w:val="00B1472A"/>
    <w:rsid w:val="00B149EC"/>
    <w:rsid w:val="00B1552A"/>
    <w:rsid w:val="00B21C68"/>
    <w:rsid w:val="00B21EF8"/>
    <w:rsid w:val="00B23333"/>
    <w:rsid w:val="00B25B23"/>
    <w:rsid w:val="00B30390"/>
    <w:rsid w:val="00B31F22"/>
    <w:rsid w:val="00B33D91"/>
    <w:rsid w:val="00B353A9"/>
    <w:rsid w:val="00B4143B"/>
    <w:rsid w:val="00B43F24"/>
    <w:rsid w:val="00B5130D"/>
    <w:rsid w:val="00B523C0"/>
    <w:rsid w:val="00B55755"/>
    <w:rsid w:val="00B60C56"/>
    <w:rsid w:val="00B67741"/>
    <w:rsid w:val="00B70427"/>
    <w:rsid w:val="00B74A9F"/>
    <w:rsid w:val="00B761A3"/>
    <w:rsid w:val="00B776B7"/>
    <w:rsid w:val="00B86352"/>
    <w:rsid w:val="00B87D11"/>
    <w:rsid w:val="00B91E49"/>
    <w:rsid w:val="00B96C2C"/>
    <w:rsid w:val="00B972D9"/>
    <w:rsid w:val="00BA3851"/>
    <w:rsid w:val="00BA4676"/>
    <w:rsid w:val="00BA7395"/>
    <w:rsid w:val="00BB7BE8"/>
    <w:rsid w:val="00BC52B2"/>
    <w:rsid w:val="00BC7E84"/>
    <w:rsid w:val="00BD7EFF"/>
    <w:rsid w:val="00BE1114"/>
    <w:rsid w:val="00BE1E8D"/>
    <w:rsid w:val="00C231BB"/>
    <w:rsid w:val="00C26094"/>
    <w:rsid w:val="00C277DE"/>
    <w:rsid w:val="00C3332A"/>
    <w:rsid w:val="00C4128A"/>
    <w:rsid w:val="00C47890"/>
    <w:rsid w:val="00C515BD"/>
    <w:rsid w:val="00C56C9B"/>
    <w:rsid w:val="00C64615"/>
    <w:rsid w:val="00C65AF5"/>
    <w:rsid w:val="00C66CE3"/>
    <w:rsid w:val="00C66F94"/>
    <w:rsid w:val="00C7006D"/>
    <w:rsid w:val="00C7708C"/>
    <w:rsid w:val="00CA178C"/>
    <w:rsid w:val="00CA34E9"/>
    <w:rsid w:val="00CA4AF9"/>
    <w:rsid w:val="00CB0244"/>
    <w:rsid w:val="00CB1EA8"/>
    <w:rsid w:val="00CC0D19"/>
    <w:rsid w:val="00CC5DE9"/>
    <w:rsid w:val="00CD3449"/>
    <w:rsid w:val="00CE24C5"/>
    <w:rsid w:val="00CF0A77"/>
    <w:rsid w:val="00D03851"/>
    <w:rsid w:val="00D03E58"/>
    <w:rsid w:val="00D1008F"/>
    <w:rsid w:val="00D14473"/>
    <w:rsid w:val="00D16ED5"/>
    <w:rsid w:val="00D24ABA"/>
    <w:rsid w:val="00D540A9"/>
    <w:rsid w:val="00D54ECE"/>
    <w:rsid w:val="00D55792"/>
    <w:rsid w:val="00D5613B"/>
    <w:rsid w:val="00D633E4"/>
    <w:rsid w:val="00D73F8B"/>
    <w:rsid w:val="00D769E2"/>
    <w:rsid w:val="00D84B6E"/>
    <w:rsid w:val="00D84ECF"/>
    <w:rsid w:val="00DB228A"/>
    <w:rsid w:val="00DB4BB7"/>
    <w:rsid w:val="00DB637E"/>
    <w:rsid w:val="00DB6FC1"/>
    <w:rsid w:val="00DB78D5"/>
    <w:rsid w:val="00DC3570"/>
    <w:rsid w:val="00DD1121"/>
    <w:rsid w:val="00DD1864"/>
    <w:rsid w:val="00DD186B"/>
    <w:rsid w:val="00DD24C3"/>
    <w:rsid w:val="00DD2928"/>
    <w:rsid w:val="00DE0C2B"/>
    <w:rsid w:val="00DF65C5"/>
    <w:rsid w:val="00DF7FFC"/>
    <w:rsid w:val="00E013E6"/>
    <w:rsid w:val="00E02B46"/>
    <w:rsid w:val="00E15445"/>
    <w:rsid w:val="00E21D56"/>
    <w:rsid w:val="00E23944"/>
    <w:rsid w:val="00E25B35"/>
    <w:rsid w:val="00E31C00"/>
    <w:rsid w:val="00E34E39"/>
    <w:rsid w:val="00E41701"/>
    <w:rsid w:val="00E42135"/>
    <w:rsid w:val="00E4577C"/>
    <w:rsid w:val="00E55B73"/>
    <w:rsid w:val="00E60266"/>
    <w:rsid w:val="00E67D6D"/>
    <w:rsid w:val="00E712D0"/>
    <w:rsid w:val="00E749FC"/>
    <w:rsid w:val="00E75AE3"/>
    <w:rsid w:val="00E82465"/>
    <w:rsid w:val="00E84A7B"/>
    <w:rsid w:val="00E86605"/>
    <w:rsid w:val="00E877D9"/>
    <w:rsid w:val="00E91608"/>
    <w:rsid w:val="00E93143"/>
    <w:rsid w:val="00E94B7A"/>
    <w:rsid w:val="00E9572F"/>
    <w:rsid w:val="00EB0123"/>
    <w:rsid w:val="00EB1DAC"/>
    <w:rsid w:val="00EB719E"/>
    <w:rsid w:val="00EC09DE"/>
    <w:rsid w:val="00EC2357"/>
    <w:rsid w:val="00EC41C9"/>
    <w:rsid w:val="00EE0697"/>
    <w:rsid w:val="00EE3BE4"/>
    <w:rsid w:val="00EE74E3"/>
    <w:rsid w:val="00EE7609"/>
    <w:rsid w:val="00EE7814"/>
    <w:rsid w:val="00EF019E"/>
    <w:rsid w:val="00EF5942"/>
    <w:rsid w:val="00EF6D49"/>
    <w:rsid w:val="00F039C2"/>
    <w:rsid w:val="00F07831"/>
    <w:rsid w:val="00F10059"/>
    <w:rsid w:val="00F11E85"/>
    <w:rsid w:val="00F151D3"/>
    <w:rsid w:val="00F16E0A"/>
    <w:rsid w:val="00F17847"/>
    <w:rsid w:val="00F20181"/>
    <w:rsid w:val="00F22F13"/>
    <w:rsid w:val="00F22FC7"/>
    <w:rsid w:val="00F2733F"/>
    <w:rsid w:val="00F3040B"/>
    <w:rsid w:val="00F5132E"/>
    <w:rsid w:val="00F60A7B"/>
    <w:rsid w:val="00F6131A"/>
    <w:rsid w:val="00F64E7B"/>
    <w:rsid w:val="00F844EE"/>
    <w:rsid w:val="00F933DE"/>
    <w:rsid w:val="00F94B7C"/>
    <w:rsid w:val="00F952A5"/>
    <w:rsid w:val="00F958FC"/>
    <w:rsid w:val="00FA423C"/>
    <w:rsid w:val="00FA587D"/>
    <w:rsid w:val="00FA5EEA"/>
    <w:rsid w:val="00FB651B"/>
    <w:rsid w:val="00FB6CA0"/>
    <w:rsid w:val="00FC32AC"/>
    <w:rsid w:val="00FD0916"/>
    <w:rsid w:val="00FD200E"/>
    <w:rsid w:val="00FE3F8F"/>
    <w:rsid w:val="00FF5760"/>
    <w:rsid w:val="00FF6396"/>
    <w:rsid w:val="00FF6C21"/>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4015C"/>
  <w15:chartTrackingRefBased/>
  <w15:docId w15:val="{E014F7C3-100E-48C5-B94C-1D979D96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3">
    <w:name w:val="heading 3"/>
    <w:basedOn w:val="Normal"/>
    <w:link w:val="Heading3Char"/>
    <w:uiPriority w:val="9"/>
    <w:qFormat/>
    <w:rsid w:val="006D758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NoSpacing">
    <w:name w:val="No Spacing"/>
    <w:uiPriority w:val="1"/>
    <w:qFormat/>
    <w:rsid w:val="00F94B7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32489"/>
    <w:pPr>
      <w:tabs>
        <w:tab w:val="center" w:pos="4680"/>
        <w:tab w:val="right" w:pos="9360"/>
      </w:tabs>
    </w:pPr>
  </w:style>
  <w:style w:type="character" w:customStyle="1" w:styleId="HeaderChar">
    <w:name w:val="Header Char"/>
    <w:basedOn w:val="DefaultParagraphFont"/>
    <w:link w:val="Header"/>
    <w:uiPriority w:val="99"/>
    <w:rsid w:val="00032489"/>
    <w:rPr>
      <w:rFonts w:eastAsiaTheme="minorEastAsia"/>
      <w:sz w:val="24"/>
      <w:szCs w:val="24"/>
    </w:rPr>
  </w:style>
  <w:style w:type="paragraph" w:styleId="Footer">
    <w:name w:val="footer"/>
    <w:basedOn w:val="Normal"/>
    <w:link w:val="FooterChar"/>
    <w:uiPriority w:val="99"/>
    <w:unhideWhenUsed/>
    <w:rsid w:val="00032489"/>
    <w:pPr>
      <w:tabs>
        <w:tab w:val="center" w:pos="4680"/>
        <w:tab w:val="right" w:pos="9360"/>
      </w:tabs>
    </w:pPr>
  </w:style>
  <w:style w:type="character" w:customStyle="1" w:styleId="FooterChar">
    <w:name w:val="Footer Char"/>
    <w:basedOn w:val="DefaultParagraphFont"/>
    <w:link w:val="Footer"/>
    <w:uiPriority w:val="99"/>
    <w:rsid w:val="00032489"/>
    <w:rPr>
      <w:rFonts w:eastAsiaTheme="minorEastAsia"/>
      <w:sz w:val="24"/>
      <w:szCs w:val="24"/>
    </w:rPr>
  </w:style>
  <w:style w:type="character" w:styleId="Hyperlink">
    <w:name w:val="Hyperlink"/>
    <w:basedOn w:val="DefaultParagraphFont"/>
    <w:uiPriority w:val="99"/>
    <w:unhideWhenUsed/>
    <w:rsid w:val="00462ED0"/>
    <w:rPr>
      <w:color w:val="0000FF"/>
      <w:u w:val="single"/>
    </w:rPr>
  </w:style>
  <w:style w:type="character" w:styleId="UnresolvedMention">
    <w:name w:val="Unresolved Mention"/>
    <w:basedOn w:val="DefaultParagraphFont"/>
    <w:uiPriority w:val="99"/>
    <w:semiHidden/>
    <w:unhideWhenUsed/>
    <w:rsid w:val="008D3E2D"/>
    <w:rPr>
      <w:color w:val="605E5C"/>
      <w:shd w:val="clear" w:color="auto" w:fill="E1DFDD"/>
    </w:rPr>
  </w:style>
  <w:style w:type="table" w:styleId="TableGrid">
    <w:name w:val="Table Grid"/>
    <w:basedOn w:val="TableNormal"/>
    <w:uiPriority w:val="39"/>
    <w:rsid w:val="00B76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A3CF3"/>
    <w:rPr>
      <w:i/>
      <w:iCs/>
    </w:rPr>
  </w:style>
  <w:style w:type="paragraph" w:styleId="ListParagraph">
    <w:name w:val="List Paragraph"/>
    <w:basedOn w:val="Normal"/>
    <w:uiPriority w:val="34"/>
    <w:qFormat/>
    <w:rsid w:val="00DD24C3"/>
    <w:pPr>
      <w:ind w:left="720"/>
      <w:contextualSpacing/>
    </w:pPr>
  </w:style>
  <w:style w:type="character" w:customStyle="1" w:styleId="Heading3Char">
    <w:name w:val="Heading 3 Char"/>
    <w:basedOn w:val="DefaultParagraphFont"/>
    <w:link w:val="Heading3"/>
    <w:uiPriority w:val="9"/>
    <w:rsid w:val="006D7581"/>
    <w:rPr>
      <w:b/>
      <w:bCs/>
      <w:sz w:val="27"/>
      <w:szCs w:val="27"/>
    </w:rPr>
  </w:style>
  <w:style w:type="paragraph" w:customStyle="1" w:styleId="comp">
    <w:name w:val="comp"/>
    <w:basedOn w:val="Normal"/>
    <w:rsid w:val="006D75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1623">
      <w:bodyDiv w:val="1"/>
      <w:marLeft w:val="0"/>
      <w:marRight w:val="0"/>
      <w:marTop w:val="0"/>
      <w:marBottom w:val="0"/>
      <w:divBdr>
        <w:top w:val="none" w:sz="0" w:space="0" w:color="auto"/>
        <w:left w:val="none" w:sz="0" w:space="0" w:color="auto"/>
        <w:bottom w:val="none" w:sz="0" w:space="0" w:color="auto"/>
        <w:right w:val="none" w:sz="0" w:space="0" w:color="auto"/>
      </w:divBdr>
      <w:divsChild>
        <w:div w:id="407073233">
          <w:marLeft w:val="0"/>
          <w:marRight w:val="0"/>
          <w:marTop w:val="0"/>
          <w:marBottom w:val="0"/>
          <w:divBdr>
            <w:top w:val="none" w:sz="0" w:space="0" w:color="auto"/>
            <w:left w:val="none" w:sz="0" w:space="0" w:color="auto"/>
            <w:bottom w:val="none" w:sz="0" w:space="0" w:color="auto"/>
            <w:right w:val="none" w:sz="0" w:space="0" w:color="auto"/>
          </w:divBdr>
        </w:div>
      </w:divsChild>
    </w:div>
    <w:div w:id="14817583">
      <w:bodyDiv w:val="1"/>
      <w:marLeft w:val="0"/>
      <w:marRight w:val="0"/>
      <w:marTop w:val="0"/>
      <w:marBottom w:val="0"/>
      <w:divBdr>
        <w:top w:val="none" w:sz="0" w:space="0" w:color="auto"/>
        <w:left w:val="none" w:sz="0" w:space="0" w:color="auto"/>
        <w:bottom w:val="none" w:sz="0" w:space="0" w:color="auto"/>
        <w:right w:val="none" w:sz="0" w:space="0" w:color="auto"/>
      </w:divBdr>
      <w:divsChild>
        <w:div w:id="65812257">
          <w:marLeft w:val="0"/>
          <w:marRight w:val="0"/>
          <w:marTop w:val="0"/>
          <w:marBottom w:val="0"/>
          <w:divBdr>
            <w:top w:val="none" w:sz="0" w:space="0" w:color="auto"/>
            <w:left w:val="none" w:sz="0" w:space="0" w:color="auto"/>
            <w:bottom w:val="none" w:sz="0" w:space="0" w:color="auto"/>
            <w:right w:val="none" w:sz="0" w:space="0" w:color="auto"/>
          </w:divBdr>
        </w:div>
      </w:divsChild>
    </w:div>
    <w:div w:id="40638250">
      <w:bodyDiv w:val="1"/>
      <w:marLeft w:val="0"/>
      <w:marRight w:val="0"/>
      <w:marTop w:val="0"/>
      <w:marBottom w:val="0"/>
      <w:divBdr>
        <w:top w:val="none" w:sz="0" w:space="0" w:color="auto"/>
        <w:left w:val="none" w:sz="0" w:space="0" w:color="auto"/>
        <w:bottom w:val="none" w:sz="0" w:space="0" w:color="auto"/>
        <w:right w:val="none" w:sz="0" w:space="0" w:color="auto"/>
      </w:divBdr>
      <w:divsChild>
        <w:div w:id="2139258202">
          <w:marLeft w:val="0"/>
          <w:marRight w:val="0"/>
          <w:marTop w:val="0"/>
          <w:marBottom w:val="0"/>
          <w:divBdr>
            <w:top w:val="none" w:sz="0" w:space="0" w:color="auto"/>
            <w:left w:val="none" w:sz="0" w:space="0" w:color="auto"/>
            <w:bottom w:val="none" w:sz="0" w:space="0" w:color="auto"/>
            <w:right w:val="none" w:sz="0" w:space="0" w:color="auto"/>
          </w:divBdr>
        </w:div>
      </w:divsChild>
    </w:div>
    <w:div w:id="160389362">
      <w:bodyDiv w:val="1"/>
      <w:marLeft w:val="0"/>
      <w:marRight w:val="0"/>
      <w:marTop w:val="0"/>
      <w:marBottom w:val="0"/>
      <w:divBdr>
        <w:top w:val="none" w:sz="0" w:space="0" w:color="auto"/>
        <w:left w:val="none" w:sz="0" w:space="0" w:color="auto"/>
        <w:bottom w:val="none" w:sz="0" w:space="0" w:color="auto"/>
        <w:right w:val="none" w:sz="0" w:space="0" w:color="auto"/>
      </w:divBdr>
      <w:divsChild>
        <w:div w:id="551842091">
          <w:marLeft w:val="0"/>
          <w:marRight w:val="0"/>
          <w:marTop w:val="0"/>
          <w:marBottom w:val="0"/>
          <w:divBdr>
            <w:top w:val="none" w:sz="0" w:space="0" w:color="auto"/>
            <w:left w:val="none" w:sz="0" w:space="0" w:color="auto"/>
            <w:bottom w:val="none" w:sz="0" w:space="0" w:color="auto"/>
            <w:right w:val="none" w:sz="0" w:space="0" w:color="auto"/>
          </w:divBdr>
        </w:div>
        <w:div w:id="1082331344">
          <w:marLeft w:val="0"/>
          <w:marRight w:val="0"/>
          <w:marTop w:val="0"/>
          <w:marBottom w:val="0"/>
          <w:divBdr>
            <w:top w:val="none" w:sz="0" w:space="0" w:color="auto"/>
            <w:left w:val="none" w:sz="0" w:space="0" w:color="auto"/>
            <w:bottom w:val="none" w:sz="0" w:space="0" w:color="auto"/>
            <w:right w:val="none" w:sz="0" w:space="0" w:color="auto"/>
          </w:divBdr>
        </w:div>
      </w:divsChild>
    </w:div>
    <w:div w:id="215896137">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
      </w:divsChild>
    </w:div>
    <w:div w:id="230045054">
      <w:bodyDiv w:val="1"/>
      <w:marLeft w:val="0"/>
      <w:marRight w:val="0"/>
      <w:marTop w:val="0"/>
      <w:marBottom w:val="0"/>
      <w:divBdr>
        <w:top w:val="none" w:sz="0" w:space="0" w:color="auto"/>
        <w:left w:val="none" w:sz="0" w:space="0" w:color="auto"/>
        <w:bottom w:val="none" w:sz="0" w:space="0" w:color="auto"/>
        <w:right w:val="none" w:sz="0" w:space="0" w:color="auto"/>
      </w:divBdr>
      <w:divsChild>
        <w:div w:id="901214783">
          <w:marLeft w:val="0"/>
          <w:marRight w:val="0"/>
          <w:marTop w:val="0"/>
          <w:marBottom w:val="0"/>
          <w:divBdr>
            <w:top w:val="none" w:sz="0" w:space="0" w:color="auto"/>
            <w:left w:val="none" w:sz="0" w:space="0" w:color="auto"/>
            <w:bottom w:val="none" w:sz="0" w:space="0" w:color="auto"/>
            <w:right w:val="none" w:sz="0" w:space="0" w:color="auto"/>
          </w:divBdr>
          <w:divsChild>
            <w:div w:id="384060129">
              <w:marLeft w:val="0"/>
              <w:marRight w:val="0"/>
              <w:marTop w:val="0"/>
              <w:marBottom w:val="0"/>
              <w:divBdr>
                <w:top w:val="none" w:sz="0" w:space="0" w:color="auto"/>
                <w:left w:val="none" w:sz="0" w:space="0" w:color="auto"/>
                <w:bottom w:val="none" w:sz="0" w:space="0" w:color="auto"/>
                <w:right w:val="none" w:sz="0" w:space="0" w:color="auto"/>
              </w:divBdr>
              <w:divsChild>
                <w:div w:id="16315490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44701221">
          <w:marLeft w:val="0"/>
          <w:marRight w:val="0"/>
          <w:marTop w:val="0"/>
          <w:marBottom w:val="0"/>
          <w:divBdr>
            <w:top w:val="none" w:sz="0" w:space="0" w:color="auto"/>
            <w:left w:val="none" w:sz="0" w:space="0" w:color="auto"/>
            <w:bottom w:val="none" w:sz="0" w:space="0" w:color="auto"/>
            <w:right w:val="none" w:sz="0" w:space="0" w:color="auto"/>
          </w:divBdr>
          <w:divsChild>
            <w:div w:id="1407411925">
              <w:marLeft w:val="0"/>
              <w:marRight w:val="0"/>
              <w:marTop w:val="0"/>
              <w:marBottom w:val="0"/>
              <w:divBdr>
                <w:top w:val="none" w:sz="0" w:space="0" w:color="auto"/>
                <w:left w:val="none" w:sz="0" w:space="0" w:color="auto"/>
                <w:bottom w:val="none" w:sz="0" w:space="0" w:color="auto"/>
                <w:right w:val="none" w:sz="0" w:space="0" w:color="auto"/>
              </w:divBdr>
              <w:divsChild>
                <w:div w:id="710568189">
                  <w:marLeft w:val="0"/>
                  <w:marRight w:val="0"/>
                  <w:marTop w:val="0"/>
                  <w:marBottom w:val="0"/>
                  <w:divBdr>
                    <w:top w:val="none" w:sz="0" w:space="0" w:color="auto"/>
                    <w:left w:val="none" w:sz="0" w:space="0" w:color="auto"/>
                    <w:bottom w:val="none" w:sz="0" w:space="0" w:color="auto"/>
                    <w:right w:val="none" w:sz="0" w:space="0" w:color="auto"/>
                  </w:divBdr>
                  <w:divsChild>
                    <w:div w:id="1948733130">
                      <w:marLeft w:val="0"/>
                      <w:marRight w:val="0"/>
                      <w:marTop w:val="0"/>
                      <w:marBottom w:val="0"/>
                      <w:divBdr>
                        <w:top w:val="none" w:sz="0" w:space="0" w:color="auto"/>
                        <w:left w:val="none" w:sz="0" w:space="0" w:color="auto"/>
                        <w:bottom w:val="none" w:sz="0" w:space="0" w:color="auto"/>
                        <w:right w:val="none" w:sz="0" w:space="0" w:color="auto"/>
                      </w:divBdr>
                      <w:divsChild>
                        <w:div w:id="945884951">
                          <w:marLeft w:val="0"/>
                          <w:marRight w:val="0"/>
                          <w:marTop w:val="0"/>
                          <w:marBottom w:val="0"/>
                          <w:divBdr>
                            <w:top w:val="none" w:sz="0" w:space="0" w:color="auto"/>
                            <w:left w:val="none" w:sz="0" w:space="0" w:color="auto"/>
                            <w:bottom w:val="none" w:sz="0" w:space="0" w:color="auto"/>
                            <w:right w:val="none" w:sz="0" w:space="0" w:color="auto"/>
                          </w:divBdr>
                          <w:divsChild>
                            <w:div w:id="300767336">
                              <w:marLeft w:val="0"/>
                              <w:marRight w:val="0"/>
                              <w:marTop w:val="0"/>
                              <w:marBottom w:val="0"/>
                              <w:divBdr>
                                <w:top w:val="none" w:sz="0" w:space="0" w:color="auto"/>
                                <w:left w:val="none" w:sz="0" w:space="0" w:color="auto"/>
                                <w:bottom w:val="none" w:sz="0" w:space="0" w:color="auto"/>
                                <w:right w:val="none" w:sz="0" w:space="0" w:color="auto"/>
                              </w:divBdr>
                              <w:divsChild>
                                <w:div w:id="179318998">
                                  <w:marLeft w:val="0"/>
                                  <w:marRight w:val="0"/>
                                  <w:marTop w:val="0"/>
                                  <w:marBottom w:val="0"/>
                                  <w:divBdr>
                                    <w:top w:val="none" w:sz="0" w:space="0" w:color="auto"/>
                                    <w:left w:val="none" w:sz="0" w:space="0" w:color="auto"/>
                                    <w:bottom w:val="none" w:sz="0" w:space="0" w:color="auto"/>
                                    <w:right w:val="none" w:sz="0" w:space="0" w:color="auto"/>
                                  </w:divBdr>
                                  <w:divsChild>
                                    <w:div w:id="1875800873">
                                      <w:marLeft w:val="0"/>
                                      <w:marRight w:val="0"/>
                                      <w:marTop w:val="0"/>
                                      <w:marBottom w:val="0"/>
                                      <w:divBdr>
                                        <w:top w:val="none" w:sz="0" w:space="0" w:color="auto"/>
                                        <w:left w:val="none" w:sz="0" w:space="0" w:color="auto"/>
                                        <w:bottom w:val="none" w:sz="0" w:space="0" w:color="auto"/>
                                        <w:right w:val="none" w:sz="0" w:space="0" w:color="auto"/>
                                      </w:divBdr>
                                      <w:divsChild>
                                        <w:div w:id="1612277109">
                                          <w:marLeft w:val="0"/>
                                          <w:marRight w:val="0"/>
                                          <w:marTop w:val="0"/>
                                          <w:marBottom w:val="0"/>
                                          <w:divBdr>
                                            <w:top w:val="none" w:sz="0" w:space="0" w:color="auto"/>
                                            <w:left w:val="none" w:sz="0" w:space="0" w:color="auto"/>
                                            <w:bottom w:val="none" w:sz="0" w:space="0" w:color="auto"/>
                                            <w:right w:val="none" w:sz="0" w:space="0" w:color="auto"/>
                                          </w:divBdr>
                                          <w:divsChild>
                                            <w:div w:id="1057778354">
                                              <w:marLeft w:val="0"/>
                                              <w:marRight w:val="0"/>
                                              <w:marTop w:val="0"/>
                                              <w:marBottom w:val="0"/>
                                              <w:divBdr>
                                                <w:top w:val="none" w:sz="0" w:space="0" w:color="auto"/>
                                                <w:left w:val="none" w:sz="0" w:space="0" w:color="auto"/>
                                                <w:bottom w:val="none" w:sz="0" w:space="0" w:color="auto"/>
                                                <w:right w:val="none" w:sz="0" w:space="0" w:color="auto"/>
                                              </w:divBdr>
                                              <w:divsChild>
                                                <w:div w:id="1800802519">
                                                  <w:marLeft w:val="0"/>
                                                  <w:marRight w:val="0"/>
                                                  <w:marTop w:val="0"/>
                                                  <w:marBottom w:val="0"/>
                                                  <w:divBdr>
                                                    <w:top w:val="none" w:sz="0" w:space="0" w:color="auto"/>
                                                    <w:left w:val="none" w:sz="0" w:space="0" w:color="auto"/>
                                                    <w:bottom w:val="none" w:sz="0" w:space="0" w:color="auto"/>
                                                    <w:right w:val="none" w:sz="0" w:space="0" w:color="auto"/>
                                                  </w:divBdr>
                                                  <w:divsChild>
                                                    <w:div w:id="258485788">
                                                      <w:marLeft w:val="0"/>
                                                      <w:marRight w:val="0"/>
                                                      <w:marTop w:val="0"/>
                                                      <w:marBottom w:val="0"/>
                                                      <w:divBdr>
                                                        <w:top w:val="none" w:sz="0" w:space="0" w:color="auto"/>
                                                        <w:left w:val="none" w:sz="0" w:space="0" w:color="auto"/>
                                                        <w:bottom w:val="none" w:sz="0" w:space="0" w:color="auto"/>
                                                        <w:right w:val="none" w:sz="0" w:space="0" w:color="auto"/>
                                                      </w:divBdr>
                                                      <w:divsChild>
                                                        <w:div w:id="3461011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5956614">
                                                  <w:marLeft w:val="0"/>
                                                  <w:marRight w:val="0"/>
                                                  <w:marTop w:val="0"/>
                                                  <w:marBottom w:val="0"/>
                                                  <w:divBdr>
                                                    <w:top w:val="none" w:sz="0" w:space="0" w:color="auto"/>
                                                    <w:left w:val="none" w:sz="0" w:space="0" w:color="auto"/>
                                                    <w:bottom w:val="none" w:sz="0" w:space="0" w:color="auto"/>
                                                    <w:right w:val="none" w:sz="0" w:space="0" w:color="auto"/>
                                                  </w:divBdr>
                                                  <w:divsChild>
                                                    <w:div w:id="1652295523">
                                                      <w:marLeft w:val="0"/>
                                                      <w:marRight w:val="0"/>
                                                      <w:marTop w:val="0"/>
                                                      <w:marBottom w:val="0"/>
                                                      <w:divBdr>
                                                        <w:top w:val="none" w:sz="0" w:space="0" w:color="auto"/>
                                                        <w:left w:val="none" w:sz="0" w:space="0" w:color="auto"/>
                                                        <w:bottom w:val="none" w:sz="0" w:space="0" w:color="auto"/>
                                                        <w:right w:val="none" w:sz="0" w:space="0" w:color="auto"/>
                                                      </w:divBdr>
                                                      <w:divsChild>
                                                        <w:div w:id="6735318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23254047">
                                                  <w:marLeft w:val="0"/>
                                                  <w:marRight w:val="0"/>
                                                  <w:marTop w:val="0"/>
                                                  <w:marBottom w:val="0"/>
                                                  <w:divBdr>
                                                    <w:top w:val="none" w:sz="0" w:space="0" w:color="auto"/>
                                                    <w:left w:val="none" w:sz="0" w:space="0" w:color="auto"/>
                                                    <w:bottom w:val="none" w:sz="0" w:space="0" w:color="auto"/>
                                                    <w:right w:val="none" w:sz="0" w:space="0" w:color="auto"/>
                                                  </w:divBdr>
                                                  <w:divsChild>
                                                    <w:div w:id="131213809">
                                                      <w:marLeft w:val="0"/>
                                                      <w:marRight w:val="0"/>
                                                      <w:marTop w:val="0"/>
                                                      <w:marBottom w:val="0"/>
                                                      <w:divBdr>
                                                        <w:top w:val="none" w:sz="0" w:space="0" w:color="auto"/>
                                                        <w:left w:val="none" w:sz="0" w:space="0" w:color="auto"/>
                                                        <w:bottom w:val="none" w:sz="0" w:space="0" w:color="auto"/>
                                                        <w:right w:val="none" w:sz="0" w:space="0" w:color="auto"/>
                                                      </w:divBdr>
                                                      <w:divsChild>
                                                        <w:div w:id="657733883">
                                                          <w:marLeft w:val="-420"/>
                                                          <w:marRight w:val="0"/>
                                                          <w:marTop w:val="0"/>
                                                          <w:marBottom w:val="0"/>
                                                          <w:divBdr>
                                                            <w:top w:val="none" w:sz="0" w:space="0" w:color="auto"/>
                                                            <w:left w:val="none" w:sz="0" w:space="0" w:color="auto"/>
                                                            <w:bottom w:val="none" w:sz="0" w:space="0" w:color="auto"/>
                                                            <w:right w:val="none" w:sz="0" w:space="0" w:color="auto"/>
                                                          </w:divBdr>
                                                          <w:divsChild>
                                                            <w:div w:id="1121609606">
                                                              <w:marLeft w:val="0"/>
                                                              <w:marRight w:val="0"/>
                                                              <w:marTop w:val="0"/>
                                                              <w:marBottom w:val="0"/>
                                                              <w:divBdr>
                                                                <w:top w:val="none" w:sz="0" w:space="0" w:color="auto"/>
                                                                <w:left w:val="none" w:sz="0" w:space="0" w:color="auto"/>
                                                                <w:bottom w:val="none" w:sz="0" w:space="0" w:color="auto"/>
                                                                <w:right w:val="none" w:sz="0" w:space="0" w:color="auto"/>
                                                              </w:divBdr>
                                                              <w:divsChild>
                                                                <w:div w:id="1396514623">
                                                                  <w:marLeft w:val="0"/>
                                                                  <w:marRight w:val="0"/>
                                                                  <w:marTop w:val="0"/>
                                                                  <w:marBottom w:val="0"/>
                                                                  <w:divBdr>
                                                                    <w:top w:val="none" w:sz="0" w:space="0" w:color="auto"/>
                                                                    <w:left w:val="none" w:sz="0" w:space="0" w:color="auto"/>
                                                                    <w:bottom w:val="none" w:sz="0" w:space="0" w:color="auto"/>
                                                                    <w:right w:val="none" w:sz="0" w:space="0" w:color="auto"/>
                                                                  </w:divBdr>
                                                                  <w:divsChild>
                                                                    <w:div w:id="199123660">
                                                                      <w:marLeft w:val="0"/>
                                                                      <w:marRight w:val="0"/>
                                                                      <w:marTop w:val="0"/>
                                                                      <w:marBottom w:val="0"/>
                                                                      <w:divBdr>
                                                                        <w:top w:val="none" w:sz="0" w:space="0" w:color="auto"/>
                                                                        <w:left w:val="none" w:sz="0" w:space="0" w:color="auto"/>
                                                                        <w:bottom w:val="none" w:sz="0" w:space="0" w:color="auto"/>
                                                                        <w:right w:val="none" w:sz="0" w:space="0" w:color="auto"/>
                                                                      </w:divBdr>
                                                                    </w:div>
                                                                    <w:div w:id="6582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4301">
                                                          <w:marLeft w:val="-420"/>
                                                          <w:marRight w:val="0"/>
                                                          <w:marTop w:val="0"/>
                                                          <w:marBottom w:val="0"/>
                                                          <w:divBdr>
                                                            <w:top w:val="none" w:sz="0" w:space="0" w:color="auto"/>
                                                            <w:left w:val="none" w:sz="0" w:space="0" w:color="auto"/>
                                                            <w:bottom w:val="none" w:sz="0" w:space="0" w:color="auto"/>
                                                            <w:right w:val="none" w:sz="0" w:space="0" w:color="auto"/>
                                                          </w:divBdr>
                                                          <w:divsChild>
                                                            <w:div w:id="469250065">
                                                              <w:marLeft w:val="0"/>
                                                              <w:marRight w:val="0"/>
                                                              <w:marTop w:val="0"/>
                                                              <w:marBottom w:val="0"/>
                                                              <w:divBdr>
                                                                <w:top w:val="none" w:sz="0" w:space="0" w:color="auto"/>
                                                                <w:left w:val="none" w:sz="0" w:space="0" w:color="auto"/>
                                                                <w:bottom w:val="none" w:sz="0" w:space="0" w:color="auto"/>
                                                                <w:right w:val="none" w:sz="0" w:space="0" w:color="auto"/>
                                                              </w:divBdr>
                                                              <w:divsChild>
                                                                <w:div w:id="75636272">
                                                                  <w:marLeft w:val="0"/>
                                                                  <w:marRight w:val="0"/>
                                                                  <w:marTop w:val="0"/>
                                                                  <w:marBottom w:val="0"/>
                                                                  <w:divBdr>
                                                                    <w:top w:val="none" w:sz="0" w:space="0" w:color="auto"/>
                                                                    <w:left w:val="none" w:sz="0" w:space="0" w:color="auto"/>
                                                                    <w:bottom w:val="none" w:sz="0" w:space="0" w:color="auto"/>
                                                                    <w:right w:val="none" w:sz="0" w:space="0" w:color="auto"/>
                                                                  </w:divBdr>
                                                                  <w:divsChild>
                                                                    <w:div w:id="84765148">
                                                                      <w:marLeft w:val="0"/>
                                                                      <w:marRight w:val="0"/>
                                                                      <w:marTop w:val="0"/>
                                                                      <w:marBottom w:val="0"/>
                                                                      <w:divBdr>
                                                                        <w:top w:val="none" w:sz="0" w:space="0" w:color="auto"/>
                                                                        <w:left w:val="none" w:sz="0" w:space="0" w:color="auto"/>
                                                                        <w:bottom w:val="none" w:sz="0" w:space="0" w:color="auto"/>
                                                                        <w:right w:val="none" w:sz="0" w:space="0" w:color="auto"/>
                                                                      </w:divBdr>
                                                                    </w:div>
                                                                    <w:div w:id="12610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134535">
                                                  <w:marLeft w:val="0"/>
                                                  <w:marRight w:val="0"/>
                                                  <w:marTop w:val="0"/>
                                                  <w:marBottom w:val="0"/>
                                                  <w:divBdr>
                                                    <w:top w:val="none" w:sz="0" w:space="0" w:color="auto"/>
                                                    <w:left w:val="none" w:sz="0" w:space="0" w:color="auto"/>
                                                    <w:bottom w:val="none" w:sz="0" w:space="0" w:color="auto"/>
                                                    <w:right w:val="none" w:sz="0" w:space="0" w:color="auto"/>
                                                  </w:divBdr>
                                                  <w:divsChild>
                                                    <w:div w:id="678698281">
                                                      <w:marLeft w:val="0"/>
                                                      <w:marRight w:val="0"/>
                                                      <w:marTop w:val="0"/>
                                                      <w:marBottom w:val="0"/>
                                                      <w:divBdr>
                                                        <w:top w:val="none" w:sz="0" w:space="0" w:color="auto"/>
                                                        <w:left w:val="none" w:sz="0" w:space="0" w:color="auto"/>
                                                        <w:bottom w:val="none" w:sz="0" w:space="0" w:color="auto"/>
                                                        <w:right w:val="none" w:sz="0" w:space="0" w:color="auto"/>
                                                      </w:divBdr>
                                                      <w:divsChild>
                                                        <w:div w:id="527803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3806272">
                                                  <w:marLeft w:val="0"/>
                                                  <w:marRight w:val="0"/>
                                                  <w:marTop w:val="0"/>
                                                  <w:marBottom w:val="0"/>
                                                  <w:divBdr>
                                                    <w:top w:val="none" w:sz="0" w:space="0" w:color="auto"/>
                                                    <w:left w:val="none" w:sz="0" w:space="0" w:color="auto"/>
                                                    <w:bottom w:val="none" w:sz="0" w:space="0" w:color="auto"/>
                                                    <w:right w:val="none" w:sz="0" w:space="0" w:color="auto"/>
                                                  </w:divBdr>
                                                  <w:divsChild>
                                                    <w:div w:id="3836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821019">
      <w:bodyDiv w:val="1"/>
      <w:marLeft w:val="0"/>
      <w:marRight w:val="0"/>
      <w:marTop w:val="0"/>
      <w:marBottom w:val="0"/>
      <w:divBdr>
        <w:top w:val="none" w:sz="0" w:space="0" w:color="auto"/>
        <w:left w:val="none" w:sz="0" w:space="0" w:color="auto"/>
        <w:bottom w:val="none" w:sz="0" w:space="0" w:color="auto"/>
        <w:right w:val="none" w:sz="0" w:space="0" w:color="auto"/>
      </w:divBdr>
      <w:divsChild>
        <w:div w:id="1816750732">
          <w:marLeft w:val="0"/>
          <w:marRight w:val="0"/>
          <w:marTop w:val="0"/>
          <w:marBottom w:val="0"/>
          <w:divBdr>
            <w:top w:val="none" w:sz="0" w:space="0" w:color="auto"/>
            <w:left w:val="none" w:sz="0" w:space="0" w:color="auto"/>
            <w:bottom w:val="none" w:sz="0" w:space="0" w:color="auto"/>
            <w:right w:val="none" w:sz="0" w:space="0" w:color="auto"/>
          </w:divBdr>
        </w:div>
      </w:divsChild>
    </w:div>
    <w:div w:id="478115461">
      <w:bodyDiv w:val="1"/>
      <w:marLeft w:val="0"/>
      <w:marRight w:val="0"/>
      <w:marTop w:val="0"/>
      <w:marBottom w:val="0"/>
      <w:divBdr>
        <w:top w:val="none" w:sz="0" w:space="0" w:color="auto"/>
        <w:left w:val="none" w:sz="0" w:space="0" w:color="auto"/>
        <w:bottom w:val="none" w:sz="0" w:space="0" w:color="auto"/>
        <w:right w:val="none" w:sz="0" w:space="0" w:color="auto"/>
      </w:divBdr>
      <w:divsChild>
        <w:div w:id="158234990">
          <w:marLeft w:val="0"/>
          <w:marRight w:val="0"/>
          <w:marTop w:val="150"/>
          <w:marBottom w:val="450"/>
          <w:divBdr>
            <w:top w:val="none" w:sz="0" w:space="0" w:color="auto"/>
            <w:left w:val="none" w:sz="0" w:space="0" w:color="auto"/>
            <w:bottom w:val="none" w:sz="0" w:space="0" w:color="auto"/>
            <w:right w:val="none" w:sz="0" w:space="0" w:color="auto"/>
          </w:divBdr>
          <w:divsChild>
            <w:div w:id="253898005">
              <w:marLeft w:val="0"/>
              <w:marRight w:val="0"/>
              <w:marTop w:val="0"/>
              <w:marBottom w:val="0"/>
              <w:divBdr>
                <w:top w:val="none" w:sz="0" w:space="0" w:color="auto"/>
                <w:left w:val="none" w:sz="0" w:space="0" w:color="auto"/>
                <w:bottom w:val="none" w:sz="0" w:space="0" w:color="auto"/>
                <w:right w:val="none" w:sz="0" w:space="0" w:color="auto"/>
              </w:divBdr>
              <w:divsChild>
                <w:div w:id="2096045792">
                  <w:marLeft w:val="0"/>
                  <w:marRight w:val="0"/>
                  <w:marTop w:val="0"/>
                  <w:marBottom w:val="0"/>
                  <w:divBdr>
                    <w:top w:val="single" w:sz="6" w:space="2" w:color="666666"/>
                    <w:left w:val="single" w:sz="6" w:space="2" w:color="666666"/>
                    <w:bottom w:val="single" w:sz="6" w:space="2" w:color="666666"/>
                    <w:right w:val="single" w:sz="6" w:space="2" w:color="666666"/>
                  </w:divBdr>
                </w:div>
              </w:divsChild>
            </w:div>
          </w:divsChild>
        </w:div>
      </w:divsChild>
    </w:div>
    <w:div w:id="483937292">
      <w:bodyDiv w:val="1"/>
      <w:marLeft w:val="0"/>
      <w:marRight w:val="0"/>
      <w:marTop w:val="0"/>
      <w:marBottom w:val="0"/>
      <w:divBdr>
        <w:top w:val="none" w:sz="0" w:space="0" w:color="auto"/>
        <w:left w:val="none" w:sz="0" w:space="0" w:color="auto"/>
        <w:bottom w:val="none" w:sz="0" w:space="0" w:color="auto"/>
        <w:right w:val="none" w:sz="0" w:space="0" w:color="auto"/>
      </w:divBdr>
    </w:div>
    <w:div w:id="507716227">
      <w:bodyDiv w:val="1"/>
      <w:marLeft w:val="0"/>
      <w:marRight w:val="0"/>
      <w:marTop w:val="0"/>
      <w:marBottom w:val="0"/>
      <w:divBdr>
        <w:top w:val="none" w:sz="0" w:space="0" w:color="auto"/>
        <w:left w:val="none" w:sz="0" w:space="0" w:color="auto"/>
        <w:bottom w:val="none" w:sz="0" w:space="0" w:color="auto"/>
        <w:right w:val="none" w:sz="0" w:space="0" w:color="auto"/>
      </w:divBdr>
      <w:divsChild>
        <w:div w:id="560140200">
          <w:marLeft w:val="0"/>
          <w:marRight w:val="0"/>
          <w:marTop w:val="0"/>
          <w:marBottom w:val="0"/>
          <w:divBdr>
            <w:top w:val="none" w:sz="0" w:space="0" w:color="auto"/>
            <w:left w:val="none" w:sz="0" w:space="0" w:color="auto"/>
            <w:bottom w:val="none" w:sz="0" w:space="0" w:color="auto"/>
            <w:right w:val="none" w:sz="0" w:space="0" w:color="auto"/>
          </w:divBdr>
        </w:div>
      </w:divsChild>
    </w:div>
    <w:div w:id="664667794">
      <w:bodyDiv w:val="1"/>
      <w:marLeft w:val="0"/>
      <w:marRight w:val="0"/>
      <w:marTop w:val="0"/>
      <w:marBottom w:val="0"/>
      <w:divBdr>
        <w:top w:val="none" w:sz="0" w:space="0" w:color="auto"/>
        <w:left w:val="none" w:sz="0" w:space="0" w:color="auto"/>
        <w:bottom w:val="none" w:sz="0" w:space="0" w:color="auto"/>
        <w:right w:val="none" w:sz="0" w:space="0" w:color="auto"/>
      </w:divBdr>
    </w:div>
    <w:div w:id="683291671">
      <w:bodyDiv w:val="1"/>
      <w:marLeft w:val="0"/>
      <w:marRight w:val="0"/>
      <w:marTop w:val="0"/>
      <w:marBottom w:val="0"/>
      <w:divBdr>
        <w:top w:val="none" w:sz="0" w:space="0" w:color="auto"/>
        <w:left w:val="none" w:sz="0" w:space="0" w:color="auto"/>
        <w:bottom w:val="none" w:sz="0" w:space="0" w:color="auto"/>
        <w:right w:val="none" w:sz="0" w:space="0" w:color="auto"/>
      </w:divBdr>
    </w:div>
    <w:div w:id="894585095">
      <w:bodyDiv w:val="1"/>
      <w:marLeft w:val="0"/>
      <w:marRight w:val="0"/>
      <w:marTop w:val="0"/>
      <w:marBottom w:val="0"/>
      <w:divBdr>
        <w:top w:val="none" w:sz="0" w:space="0" w:color="auto"/>
        <w:left w:val="none" w:sz="0" w:space="0" w:color="auto"/>
        <w:bottom w:val="none" w:sz="0" w:space="0" w:color="auto"/>
        <w:right w:val="none" w:sz="0" w:space="0" w:color="auto"/>
      </w:divBdr>
    </w:div>
    <w:div w:id="1162551757">
      <w:bodyDiv w:val="1"/>
      <w:marLeft w:val="0"/>
      <w:marRight w:val="0"/>
      <w:marTop w:val="0"/>
      <w:marBottom w:val="0"/>
      <w:divBdr>
        <w:top w:val="none" w:sz="0" w:space="0" w:color="auto"/>
        <w:left w:val="none" w:sz="0" w:space="0" w:color="auto"/>
        <w:bottom w:val="none" w:sz="0" w:space="0" w:color="auto"/>
        <w:right w:val="none" w:sz="0" w:space="0" w:color="auto"/>
      </w:divBdr>
    </w:div>
    <w:div w:id="1212889621">
      <w:bodyDiv w:val="1"/>
      <w:marLeft w:val="0"/>
      <w:marRight w:val="0"/>
      <w:marTop w:val="0"/>
      <w:marBottom w:val="0"/>
      <w:divBdr>
        <w:top w:val="none" w:sz="0" w:space="0" w:color="auto"/>
        <w:left w:val="none" w:sz="0" w:space="0" w:color="auto"/>
        <w:bottom w:val="none" w:sz="0" w:space="0" w:color="auto"/>
        <w:right w:val="none" w:sz="0" w:space="0" w:color="auto"/>
      </w:divBdr>
      <w:divsChild>
        <w:div w:id="1597977439">
          <w:marLeft w:val="0"/>
          <w:marRight w:val="0"/>
          <w:marTop w:val="0"/>
          <w:marBottom w:val="0"/>
          <w:divBdr>
            <w:top w:val="none" w:sz="0" w:space="0" w:color="auto"/>
            <w:left w:val="none" w:sz="0" w:space="0" w:color="auto"/>
            <w:bottom w:val="none" w:sz="0" w:space="0" w:color="auto"/>
            <w:right w:val="none" w:sz="0" w:space="0" w:color="auto"/>
          </w:divBdr>
        </w:div>
      </w:divsChild>
    </w:div>
    <w:div w:id="1215778675">
      <w:bodyDiv w:val="1"/>
      <w:marLeft w:val="0"/>
      <w:marRight w:val="0"/>
      <w:marTop w:val="0"/>
      <w:marBottom w:val="0"/>
      <w:divBdr>
        <w:top w:val="none" w:sz="0" w:space="0" w:color="auto"/>
        <w:left w:val="none" w:sz="0" w:space="0" w:color="auto"/>
        <w:bottom w:val="none" w:sz="0" w:space="0" w:color="auto"/>
        <w:right w:val="none" w:sz="0" w:space="0" w:color="auto"/>
      </w:divBdr>
      <w:divsChild>
        <w:div w:id="624237895">
          <w:marLeft w:val="0"/>
          <w:marRight w:val="0"/>
          <w:marTop w:val="0"/>
          <w:marBottom w:val="0"/>
          <w:divBdr>
            <w:top w:val="none" w:sz="0" w:space="0" w:color="auto"/>
            <w:left w:val="none" w:sz="0" w:space="0" w:color="auto"/>
            <w:bottom w:val="none" w:sz="0" w:space="0" w:color="auto"/>
            <w:right w:val="none" w:sz="0" w:space="0" w:color="auto"/>
          </w:divBdr>
        </w:div>
      </w:divsChild>
    </w:div>
    <w:div w:id="1315601461">
      <w:bodyDiv w:val="1"/>
      <w:marLeft w:val="0"/>
      <w:marRight w:val="0"/>
      <w:marTop w:val="0"/>
      <w:marBottom w:val="0"/>
      <w:divBdr>
        <w:top w:val="none" w:sz="0" w:space="0" w:color="auto"/>
        <w:left w:val="none" w:sz="0" w:space="0" w:color="auto"/>
        <w:bottom w:val="none" w:sz="0" w:space="0" w:color="auto"/>
        <w:right w:val="none" w:sz="0" w:space="0" w:color="auto"/>
      </w:divBdr>
      <w:divsChild>
        <w:div w:id="365637230">
          <w:marLeft w:val="0"/>
          <w:marRight w:val="0"/>
          <w:marTop w:val="0"/>
          <w:marBottom w:val="0"/>
          <w:divBdr>
            <w:top w:val="none" w:sz="0" w:space="0" w:color="auto"/>
            <w:left w:val="none" w:sz="0" w:space="0" w:color="auto"/>
            <w:bottom w:val="none" w:sz="0" w:space="0" w:color="auto"/>
            <w:right w:val="none" w:sz="0" w:space="0" w:color="auto"/>
          </w:divBdr>
        </w:div>
      </w:divsChild>
    </w:div>
    <w:div w:id="1357388494">
      <w:bodyDiv w:val="1"/>
      <w:marLeft w:val="0"/>
      <w:marRight w:val="0"/>
      <w:marTop w:val="0"/>
      <w:marBottom w:val="0"/>
      <w:divBdr>
        <w:top w:val="none" w:sz="0" w:space="0" w:color="auto"/>
        <w:left w:val="none" w:sz="0" w:space="0" w:color="auto"/>
        <w:bottom w:val="none" w:sz="0" w:space="0" w:color="auto"/>
        <w:right w:val="none" w:sz="0" w:space="0" w:color="auto"/>
      </w:divBdr>
    </w:div>
    <w:div w:id="1506553442">
      <w:bodyDiv w:val="1"/>
      <w:marLeft w:val="0"/>
      <w:marRight w:val="0"/>
      <w:marTop w:val="0"/>
      <w:marBottom w:val="0"/>
      <w:divBdr>
        <w:top w:val="none" w:sz="0" w:space="0" w:color="auto"/>
        <w:left w:val="none" w:sz="0" w:space="0" w:color="auto"/>
        <w:bottom w:val="none" w:sz="0" w:space="0" w:color="auto"/>
        <w:right w:val="none" w:sz="0" w:space="0" w:color="auto"/>
      </w:divBdr>
      <w:divsChild>
        <w:div w:id="2139957697">
          <w:marLeft w:val="0"/>
          <w:marRight w:val="0"/>
          <w:marTop w:val="0"/>
          <w:marBottom w:val="0"/>
          <w:divBdr>
            <w:top w:val="none" w:sz="0" w:space="0" w:color="auto"/>
            <w:left w:val="none" w:sz="0" w:space="0" w:color="auto"/>
            <w:bottom w:val="none" w:sz="0" w:space="0" w:color="auto"/>
            <w:right w:val="none" w:sz="0" w:space="0" w:color="auto"/>
          </w:divBdr>
        </w:div>
        <w:div w:id="1783182352">
          <w:marLeft w:val="0"/>
          <w:marRight w:val="0"/>
          <w:marTop w:val="0"/>
          <w:marBottom w:val="0"/>
          <w:divBdr>
            <w:top w:val="none" w:sz="0" w:space="0" w:color="auto"/>
            <w:left w:val="none" w:sz="0" w:space="0" w:color="auto"/>
            <w:bottom w:val="none" w:sz="0" w:space="0" w:color="auto"/>
            <w:right w:val="none" w:sz="0" w:space="0" w:color="auto"/>
          </w:divBdr>
          <w:divsChild>
            <w:div w:id="1395816235">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sChild>
    </w:div>
    <w:div w:id="1523517413">
      <w:bodyDiv w:val="1"/>
      <w:marLeft w:val="0"/>
      <w:marRight w:val="0"/>
      <w:marTop w:val="0"/>
      <w:marBottom w:val="0"/>
      <w:divBdr>
        <w:top w:val="none" w:sz="0" w:space="0" w:color="auto"/>
        <w:left w:val="none" w:sz="0" w:space="0" w:color="auto"/>
        <w:bottom w:val="none" w:sz="0" w:space="0" w:color="auto"/>
        <w:right w:val="none" w:sz="0" w:space="0" w:color="auto"/>
      </w:divBdr>
      <w:divsChild>
        <w:div w:id="318534102">
          <w:marLeft w:val="0"/>
          <w:marRight w:val="0"/>
          <w:marTop w:val="0"/>
          <w:marBottom w:val="0"/>
          <w:divBdr>
            <w:top w:val="none" w:sz="0" w:space="0" w:color="auto"/>
            <w:left w:val="none" w:sz="0" w:space="0" w:color="auto"/>
            <w:bottom w:val="none" w:sz="0" w:space="0" w:color="auto"/>
            <w:right w:val="none" w:sz="0" w:space="0" w:color="auto"/>
          </w:divBdr>
        </w:div>
      </w:divsChild>
    </w:div>
    <w:div w:id="1593314285">
      <w:bodyDiv w:val="1"/>
      <w:marLeft w:val="0"/>
      <w:marRight w:val="0"/>
      <w:marTop w:val="0"/>
      <w:marBottom w:val="0"/>
      <w:divBdr>
        <w:top w:val="none" w:sz="0" w:space="0" w:color="auto"/>
        <w:left w:val="none" w:sz="0" w:space="0" w:color="auto"/>
        <w:bottom w:val="none" w:sz="0" w:space="0" w:color="auto"/>
        <w:right w:val="none" w:sz="0" w:space="0" w:color="auto"/>
      </w:divBdr>
      <w:divsChild>
        <w:div w:id="1285845943">
          <w:marLeft w:val="0"/>
          <w:marRight w:val="0"/>
          <w:marTop w:val="0"/>
          <w:marBottom w:val="0"/>
          <w:divBdr>
            <w:top w:val="none" w:sz="0" w:space="0" w:color="auto"/>
            <w:left w:val="none" w:sz="0" w:space="0" w:color="auto"/>
            <w:bottom w:val="none" w:sz="0" w:space="0" w:color="auto"/>
            <w:right w:val="none" w:sz="0" w:space="0" w:color="auto"/>
          </w:divBdr>
        </w:div>
      </w:divsChild>
    </w:div>
    <w:div w:id="1601836923">
      <w:bodyDiv w:val="1"/>
      <w:marLeft w:val="0"/>
      <w:marRight w:val="0"/>
      <w:marTop w:val="0"/>
      <w:marBottom w:val="0"/>
      <w:divBdr>
        <w:top w:val="none" w:sz="0" w:space="0" w:color="auto"/>
        <w:left w:val="none" w:sz="0" w:space="0" w:color="auto"/>
        <w:bottom w:val="none" w:sz="0" w:space="0" w:color="auto"/>
        <w:right w:val="none" w:sz="0" w:space="0" w:color="auto"/>
      </w:divBdr>
      <w:divsChild>
        <w:div w:id="2006124834">
          <w:marLeft w:val="0"/>
          <w:marRight w:val="0"/>
          <w:marTop w:val="0"/>
          <w:marBottom w:val="0"/>
          <w:divBdr>
            <w:top w:val="none" w:sz="0" w:space="0" w:color="auto"/>
            <w:left w:val="none" w:sz="0" w:space="0" w:color="auto"/>
            <w:bottom w:val="none" w:sz="0" w:space="0" w:color="auto"/>
            <w:right w:val="none" w:sz="0" w:space="0" w:color="auto"/>
          </w:divBdr>
        </w:div>
      </w:divsChild>
    </w:div>
    <w:div w:id="1618559434">
      <w:bodyDiv w:val="1"/>
      <w:marLeft w:val="0"/>
      <w:marRight w:val="0"/>
      <w:marTop w:val="0"/>
      <w:marBottom w:val="0"/>
      <w:divBdr>
        <w:top w:val="none" w:sz="0" w:space="0" w:color="auto"/>
        <w:left w:val="none" w:sz="0" w:space="0" w:color="auto"/>
        <w:bottom w:val="none" w:sz="0" w:space="0" w:color="auto"/>
        <w:right w:val="none" w:sz="0" w:space="0" w:color="auto"/>
      </w:divBdr>
    </w:div>
    <w:div w:id="1618754066">
      <w:bodyDiv w:val="1"/>
      <w:marLeft w:val="0"/>
      <w:marRight w:val="0"/>
      <w:marTop w:val="0"/>
      <w:marBottom w:val="0"/>
      <w:divBdr>
        <w:top w:val="none" w:sz="0" w:space="0" w:color="auto"/>
        <w:left w:val="none" w:sz="0" w:space="0" w:color="auto"/>
        <w:bottom w:val="none" w:sz="0" w:space="0" w:color="auto"/>
        <w:right w:val="none" w:sz="0" w:space="0" w:color="auto"/>
      </w:divBdr>
      <w:divsChild>
        <w:div w:id="1370839923">
          <w:marLeft w:val="0"/>
          <w:marRight w:val="0"/>
          <w:marTop w:val="0"/>
          <w:marBottom w:val="0"/>
          <w:divBdr>
            <w:top w:val="none" w:sz="0" w:space="0" w:color="auto"/>
            <w:left w:val="none" w:sz="0" w:space="0" w:color="auto"/>
            <w:bottom w:val="none" w:sz="0" w:space="0" w:color="auto"/>
            <w:right w:val="none" w:sz="0" w:space="0" w:color="auto"/>
          </w:divBdr>
        </w:div>
      </w:divsChild>
    </w:div>
    <w:div w:id="1724907847">
      <w:bodyDiv w:val="1"/>
      <w:marLeft w:val="0"/>
      <w:marRight w:val="0"/>
      <w:marTop w:val="0"/>
      <w:marBottom w:val="0"/>
      <w:divBdr>
        <w:top w:val="none" w:sz="0" w:space="0" w:color="auto"/>
        <w:left w:val="none" w:sz="0" w:space="0" w:color="auto"/>
        <w:bottom w:val="none" w:sz="0" w:space="0" w:color="auto"/>
        <w:right w:val="none" w:sz="0" w:space="0" w:color="auto"/>
      </w:divBdr>
      <w:divsChild>
        <w:div w:id="546916673">
          <w:marLeft w:val="0"/>
          <w:marRight w:val="0"/>
          <w:marTop w:val="0"/>
          <w:marBottom w:val="0"/>
          <w:divBdr>
            <w:top w:val="none" w:sz="0" w:space="0" w:color="auto"/>
            <w:left w:val="none" w:sz="0" w:space="0" w:color="auto"/>
            <w:bottom w:val="none" w:sz="0" w:space="0" w:color="auto"/>
            <w:right w:val="none" w:sz="0" w:space="0" w:color="auto"/>
          </w:divBdr>
        </w:div>
      </w:divsChild>
    </w:div>
    <w:div w:id="1731003032">
      <w:bodyDiv w:val="1"/>
      <w:marLeft w:val="0"/>
      <w:marRight w:val="0"/>
      <w:marTop w:val="0"/>
      <w:marBottom w:val="0"/>
      <w:divBdr>
        <w:top w:val="none" w:sz="0" w:space="0" w:color="auto"/>
        <w:left w:val="none" w:sz="0" w:space="0" w:color="auto"/>
        <w:bottom w:val="none" w:sz="0" w:space="0" w:color="auto"/>
        <w:right w:val="none" w:sz="0" w:space="0" w:color="auto"/>
      </w:divBdr>
      <w:divsChild>
        <w:div w:id="634482068">
          <w:marLeft w:val="0"/>
          <w:marRight w:val="0"/>
          <w:marTop w:val="0"/>
          <w:marBottom w:val="0"/>
          <w:divBdr>
            <w:top w:val="none" w:sz="0" w:space="0" w:color="auto"/>
            <w:left w:val="none" w:sz="0" w:space="0" w:color="auto"/>
            <w:bottom w:val="none" w:sz="0" w:space="0" w:color="auto"/>
            <w:right w:val="none" w:sz="0" w:space="0" w:color="auto"/>
          </w:divBdr>
          <w:divsChild>
            <w:div w:id="1869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3594">
      <w:bodyDiv w:val="1"/>
      <w:marLeft w:val="0"/>
      <w:marRight w:val="0"/>
      <w:marTop w:val="0"/>
      <w:marBottom w:val="0"/>
      <w:divBdr>
        <w:top w:val="none" w:sz="0" w:space="0" w:color="auto"/>
        <w:left w:val="none" w:sz="0" w:space="0" w:color="auto"/>
        <w:bottom w:val="none" w:sz="0" w:space="0" w:color="auto"/>
        <w:right w:val="none" w:sz="0" w:space="0" w:color="auto"/>
      </w:divBdr>
      <w:divsChild>
        <w:div w:id="1903827801">
          <w:marLeft w:val="0"/>
          <w:marRight w:val="0"/>
          <w:marTop w:val="0"/>
          <w:marBottom w:val="0"/>
          <w:divBdr>
            <w:top w:val="none" w:sz="0" w:space="0" w:color="auto"/>
            <w:left w:val="none" w:sz="0" w:space="0" w:color="auto"/>
            <w:bottom w:val="none" w:sz="0" w:space="0" w:color="auto"/>
            <w:right w:val="none" w:sz="0" w:space="0" w:color="auto"/>
          </w:divBdr>
          <w:divsChild>
            <w:div w:id="1902977646">
              <w:marLeft w:val="0"/>
              <w:marRight w:val="0"/>
              <w:marTop w:val="0"/>
              <w:marBottom w:val="150"/>
              <w:divBdr>
                <w:top w:val="none" w:sz="0" w:space="0" w:color="auto"/>
                <w:left w:val="none" w:sz="0" w:space="0" w:color="auto"/>
                <w:bottom w:val="none" w:sz="0" w:space="0" w:color="auto"/>
                <w:right w:val="none" w:sz="0" w:space="0" w:color="auto"/>
              </w:divBdr>
            </w:div>
          </w:divsChild>
        </w:div>
        <w:div w:id="1940680284">
          <w:marLeft w:val="0"/>
          <w:marRight w:val="0"/>
          <w:marTop w:val="0"/>
          <w:marBottom w:val="0"/>
          <w:divBdr>
            <w:top w:val="none" w:sz="0" w:space="0" w:color="auto"/>
            <w:left w:val="none" w:sz="0" w:space="0" w:color="auto"/>
            <w:bottom w:val="none" w:sz="0" w:space="0" w:color="auto"/>
            <w:right w:val="none" w:sz="0" w:space="0" w:color="auto"/>
          </w:divBdr>
          <w:divsChild>
            <w:div w:id="807862872">
              <w:marLeft w:val="-420"/>
              <w:marRight w:val="0"/>
              <w:marTop w:val="0"/>
              <w:marBottom w:val="0"/>
              <w:divBdr>
                <w:top w:val="none" w:sz="0" w:space="0" w:color="auto"/>
                <w:left w:val="none" w:sz="0" w:space="0" w:color="auto"/>
                <w:bottom w:val="none" w:sz="0" w:space="0" w:color="auto"/>
                <w:right w:val="none" w:sz="0" w:space="0" w:color="auto"/>
              </w:divBdr>
              <w:divsChild>
                <w:div w:id="1262762543">
                  <w:marLeft w:val="0"/>
                  <w:marRight w:val="0"/>
                  <w:marTop w:val="0"/>
                  <w:marBottom w:val="0"/>
                  <w:divBdr>
                    <w:top w:val="none" w:sz="0" w:space="0" w:color="auto"/>
                    <w:left w:val="none" w:sz="0" w:space="0" w:color="auto"/>
                    <w:bottom w:val="none" w:sz="0" w:space="0" w:color="auto"/>
                    <w:right w:val="none" w:sz="0" w:space="0" w:color="auto"/>
                  </w:divBdr>
                  <w:divsChild>
                    <w:div w:id="1162697656">
                      <w:marLeft w:val="0"/>
                      <w:marRight w:val="0"/>
                      <w:marTop w:val="0"/>
                      <w:marBottom w:val="0"/>
                      <w:divBdr>
                        <w:top w:val="none" w:sz="0" w:space="0" w:color="auto"/>
                        <w:left w:val="none" w:sz="0" w:space="0" w:color="auto"/>
                        <w:bottom w:val="none" w:sz="0" w:space="0" w:color="auto"/>
                        <w:right w:val="none" w:sz="0" w:space="0" w:color="auto"/>
                      </w:divBdr>
                      <w:divsChild>
                        <w:div w:id="467940142">
                          <w:marLeft w:val="0"/>
                          <w:marRight w:val="0"/>
                          <w:marTop w:val="0"/>
                          <w:marBottom w:val="0"/>
                          <w:divBdr>
                            <w:top w:val="none" w:sz="0" w:space="0" w:color="auto"/>
                            <w:left w:val="none" w:sz="0" w:space="0" w:color="auto"/>
                            <w:bottom w:val="none" w:sz="0" w:space="0" w:color="auto"/>
                            <w:right w:val="none" w:sz="0" w:space="0" w:color="auto"/>
                          </w:divBdr>
                        </w:div>
                        <w:div w:id="20753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7715">
              <w:marLeft w:val="-420"/>
              <w:marRight w:val="0"/>
              <w:marTop w:val="0"/>
              <w:marBottom w:val="0"/>
              <w:divBdr>
                <w:top w:val="none" w:sz="0" w:space="0" w:color="auto"/>
                <w:left w:val="none" w:sz="0" w:space="0" w:color="auto"/>
                <w:bottom w:val="none" w:sz="0" w:space="0" w:color="auto"/>
                <w:right w:val="none" w:sz="0" w:space="0" w:color="auto"/>
              </w:divBdr>
              <w:divsChild>
                <w:div w:id="2061007804">
                  <w:marLeft w:val="0"/>
                  <w:marRight w:val="0"/>
                  <w:marTop w:val="0"/>
                  <w:marBottom w:val="0"/>
                  <w:divBdr>
                    <w:top w:val="none" w:sz="0" w:space="0" w:color="auto"/>
                    <w:left w:val="none" w:sz="0" w:space="0" w:color="auto"/>
                    <w:bottom w:val="none" w:sz="0" w:space="0" w:color="auto"/>
                    <w:right w:val="none" w:sz="0" w:space="0" w:color="auto"/>
                  </w:divBdr>
                  <w:divsChild>
                    <w:div w:id="565146091">
                      <w:marLeft w:val="0"/>
                      <w:marRight w:val="0"/>
                      <w:marTop w:val="0"/>
                      <w:marBottom w:val="0"/>
                      <w:divBdr>
                        <w:top w:val="none" w:sz="0" w:space="0" w:color="auto"/>
                        <w:left w:val="none" w:sz="0" w:space="0" w:color="auto"/>
                        <w:bottom w:val="none" w:sz="0" w:space="0" w:color="auto"/>
                        <w:right w:val="none" w:sz="0" w:space="0" w:color="auto"/>
                      </w:divBdr>
                      <w:divsChild>
                        <w:div w:id="64228500">
                          <w:marLeft w:val="0"/>
                          <w:marRight w:val="0"/>
                          <w:marTop w:val="0"/>
                          <w:marBottom w:val="0"/>
                          <w:divBdr>
                            <w:top w:val="none" w:sz="0" w:space="0" w:color="auto"/>
                            <w:left w:val="none" w:sz="0" w:space="0" w:color="auto"/>
                            <w:bottom w:val="none" w:sz="0" w:space="0" w:color="auto"/>
                            <w:right w:val="none" w:sz="0" w:space="0" w:color="auto"/>
                          </w:divBdr>
                        </w:div>
                        <w:div w:id="5041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38444">
      <w:bodyDiv w:val="1"/>
      <w:marLeft w:val="0"/>
      <w:marRight w:val="0"/>
      <w:marTop w:val="0"/>
      <w:marBottom w:val="0"/>
      <w:divBdr>
        <w:top w:val="none" w:sz="0" w:space="0" w:color="auto"/>
        <w:left w:val="none" w:sz="0" w:space="0" w:color="auto"/>
        <w:bottom w:val="none" w:sz="0" w:space="0" w:color="auto"/>
        <w:right w:val="none" w:sz="0" w:space="0" w:color="auto"/>
      </w:divBdr>
      <w:divsChild>
        <w:div w:id="698549825">
          <w:marLeft w:val="0"/>
          <w:marRight w:val="0"/>
          <w:marTop w:val="0"/>
          <w:marBottom w:val="0"/>
          <w:divBdr>
            <w:top w:val="none" w:sz="0" w:space="0" w:color="auto"/>
            <w:left w:val="none" w:sz="0" w:space="0" w:color="auto"/>
            <w:bottom w:val="none" w:sz="0" w:space="0" w:color="auto"/>
            <w:right w:val="none" w:sz="0" w:space="0" w:color="auto"/>
          </w:divBdr>
        </w:div>
      </w:divsChild>
    </w:div>
    <w:div w:id="1840582204">
      <w:bodyDiv w:val="1"/>
      <w:marLeft w:val="0"/>
      <w:marRight w:val="0"/>
      <w:marTop w:val="0"/>
      <w:marBottom w:val="0"/>
      <w:divBdr>
        <w:top w:val="none" w:sz="0" w:space="0" w:color="auto"/>
        <w:left w:val="none" w:sz="0" w:space="0" w:color="auto"/>
        <w:bottom w:val="none" w:sz="0" w:space="0" w:color="auto"/>
        <w:right w:val="none" w:sz="0" w:space="0" w:color="auto"/>
      </w:divBdr>
      <w:divsChild>
        <w:div w:id="835731614">
          <w:marLeft w:val="0"/>
          <w:marRight w:val="0"/>
          <w:marTop w:val="0"/>
          <w:marBottom w:val="0"/>
          <w:divBdr>
            <w:top w:val="none" w:sz="0" w:space="0" w:color="auto"/>
            <w:left w:val="none" w:sz="0" w:space="0" w:color="auto"/>
            <w:bottom w:val="none" w:sz="0" w:space="0" w:color="auto"/>
            <w:right w:val="none" w:sz="0" w:space="0" w:color="auto"/>
          </w:divBdr>
          <w:divsChild>
            <w:div w:id="984897954">
              <w:marLeft w:val="0"/>
              <w:marRight w:val="0"/>
              <w:marTop w:val="0"/>
              <w:marBottom w:val="0"/>
              <w:divBdr>
                <w:top w:val="none" w:sz="0" w:space="0" w:color="auto"/>
                <w:left w:val="none" w:sz="0" w:space="0" w:color="auto"/>
                <w:bottom w:val="none" w:sz="0" w:space="0" w:color="auto"/>
                <w:right w:val="none" w:sz="0" w:space="0" w:color="auto"/>
              </w:divBdr>
              <w:divsChild>
                <w:div w:id="16610402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1304449">
          <w:marLeft w:val="0"/>
          <w:marRight w:val="0"/>
          <w:marTop w:val="0"/>
          <w:marBottom w:val="0"/>
          <w:divBdr>
            <w:top w:val="none" w:sz="0" w:space="0" w:color="auto"/>
            <w:left w:val="none" w:sz="0" w:space="0" w:color="auto"/>
            <w:bottom w:val="none" w:sz="0" w:space="0" w:color="auto"/>
            <w:right w:val="none" w:sz="0" w:space="0" w:color="auto"/>
          </w:divBdr>
          <w:divsChild>
            <w:div w:id="1931350941">
              <w:marLeft w:val="0"/>
              <w:marRight w:val="0"/>
              <w:marTop w:val="0"/>
              <w:marBottom w:val="0"/>
              <w:divBdr>
                <w:top w:val="none" w:sz="0" w:space="0" w:color="auto"/>
                <w:left w:val="none" w:sz="0" w:space="0" w:color="auto"/>
                <w:bottom w:val="none" w:sz="0" w:space="0" w:color="auto"/>
                <w:right w:val="none" w:sz="0" w:space="0" w:color="auto"/>
              </w:divBdr>
              <w:divsChild>
                <w:div w:id="2086487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9138009">
          <w:marLeft w:val="0"/>
          <w:marRight w:val="0"/>
          <w:marTop w:val="0"/>
          <w:marBottom w:val="0"/>
          <w:divBdr>
            <w:top w:val="none" w:sz="0" w:space="0" w:color="auto"/>
            <w:left w:val="none" w:sz="0" w:space="0" w:color="auto"/>
            <w:bottom w:val="none" w:sz="0" w:space="0" w:color="auto"/>
            <w:right w:val="none" w:sz="0" w:space="0" w:color="auto"/>
          </w:divBdr>
          <w:divsChild>
            <w:div w:id="911499231">
              <w:marLeft w:val="0"/>
              <w:marRight w:val="0"/>
              <w:marTop w:val="0"/>
              <w:marBottom w:val="0"/>
              <w:divBdr>
                <w:top w:val="none" w:sz="0" w:space="0" w:color="auto"/>
                <w:left w:val="none" w:sz="0" w:space="0" w:color="auto"/>
                <w:bottom w:val="none" w:sz="0" w:space="0" w:color="auto"/>
                <w:right w:val="none" w:sz="0" w:space="0" w:color="auto"/>
              </w:divBdr>
              <w:divsChild>
                <w:div w:id="913011315">
                  <w:marLeft w:val="-420"/>
                  <w:marRight w:val="0"/>
                  <w:marTop w:val="0"/>
                  <w:marBottom w:val="0"/>
                  <w:divBdr>
                    <w:top w:val="none" w:sz="0" w:space="0" w:color="auto"/>
                    <w:left w:val="none" w:sz="0" w:space="0" w:color="auto"/>
                    <w:bottom w:val="none" w:sz="0" w:space="0" w:color="auto"/>
                    <w:right w:val="none" w:sz="0" w:space="0" w:color="auto"/>
                  </w:divBdr>
                  <w:divsChild>
                    <w:div w:id="1698773347">
                      <w:marLeft w:val="0"/>
                      <w:marRight w:val="0"/>
                      <w:marTop w:val="0"/>
                      <w:marBottom w:val="0"/>
                      <w:divBdr>
                        <w:top w:val="none" w:sz="0" w:space="0" w:color="auto"/>
                        <w:left w:val="none" w:sz="0" w:space="0" w:color="auto"/>
                        <w:bottom w:val="none" w:sz="0" w:space="0" w:color="auto"/>
                        <w:right w:val="none" w:sz="0" w:space="0" w:color="auto"/>
                      </w:divBdr>
                      <w:divsChild>
                        <w:div w:id="1442796753">
                          <w:marLeft w:val="0"/>
                          <w:marRight w:val="0"/>
                          <w:marTop w:val="0"/>
                          <w:marBottom w:val="0"/>
                          <w:divBdr>
                            <w:top w:val="none" w:sz="0" w:space="0" w:color="auto"/>
                            <w:left w:val="none" w:sz="0" w:space="0" w:color="auto"/>
                            <w:bottom w:val="none" w:sz="0" w:space="0" w:color="auto"/>
                            <w:right w:val="none" w:sz="0" w:space="0" w:color="auto"/>
                          </w:divBdr>
                          <w:divsChild>
                            <w:div w:id="938295414">
                              <w:marLeft w:val="0"/>
                              <w:marRight w:val="0"/>
                              <w:marTop w:val="0"/>
                              <w:marBottom w:val="0"/>
                              <w:divBdr>
                                <w:top w:val="none" w:sz="0" w:space="0" w:color="auto"/>
                                <w:left w:val="none" w:sz="0" w:space="0" w:color="auto"/>
                                <w:bottom w:val="none" w:sz="0" w:space="0" w:color="auto"/>
                                <w:right w:val="none" w:sz="0" w:space="0" w:color="auto"/>
                              </w:divBdr>
                            </w:div>
                            <w:div w:id="20366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111">
                  <w:marLeft w:val="-420"/>
                  <w:marRight w:val="0"/>
                  <w:marTop w:val="0"/>
                  <w:marBottom w:val="0"/>
                  <w:divBdr>
                    <w:top w:val="none" w:sz="0" w:space="0" w:color="auto"/>
                    <w:left w:val="none" w:sz="0" w:space="0" w:color="auto"/>
                    <w:bottom w:val="none" w:sz="0" w:space="0" w:color="auto"/>
                    <w:right w:val="none" w:sz="0" w:space="0" w:color="auto"/>
                  </w:divBdr>
                  <w:divsChild>
                    <w:div w:id="1653096142">
                      <w:marLeft w:val="0"/>
                      <w:marRight w:val="0"/>
                      <w:marTop w:val="0"/>
                      <w:marBottom w:val="0"/>
                      <w:divBdr>
                        <w:top w:val="none" w:sz="0" w:space="0" w:color="auto"/>
                        <w:left w:val="none" w:sz="0" w:space="0" w:color="auto"/>
                        <w:bottom w:val="none" w:sz="0" w:space="0" w:color="auto"/>
                        <w:right w:val="none" w:sz="0" w:space="0" w:color="auto"/>
                      </w:divBdr>
                      <w:divsChild>
                        <w:div w:id="1675299676">
                          <w:marLeft w:val="0"/>
                          <w:marRight w:val="0"/>
                          <w:marTop w:val="0"/>
                          <w:marBottom w:val="0"/>
                          <w:divBdr>
                            <w:top w:val="none" w:sz="0" w:space="0" w:color="auto"/>
                            <w:left w:val="none" w:sz="0" w:space="0" w:color="auto"/>
                            <w:bottom w:val="none" w:sz="0" w:space="0" w:color="auto"/>
                            <w:right w:val="none" w:sz="0" w:space="0" w:color="auto"/>
                          </w:divBdr>
                          <w:divsChild>
                            <w:div w:id="1071660806">
                              <w:marLeft w:val="0"/>
                              <w:marRight w:val="0"/>
                              <w:marTop w:val="0"/>
                              <w:marBottom w:val="0"/>
                              <w:divBdr>
                                <w:top w:val="none" w:sz="0" w:space="0" w:color="auto"/>
                                <w:left w:val="none" w:sz="0" w:space="0" w:color="auto"/>
                                <w:bottom w:val="none" w:sz="0" w:space="0" w:color="auto"/>
                                <w:right w:val="none" w:sz="0" w:space="0" w:color="auto"/>
                              </w:divBdr>
                            </w:div>
                            <w:div w:id="19161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009159">
          <w:marLeft w:val="0"/>
          <w:marRight w:val="0"/>
          <w:marTop w:val="0"/>
          <w:marBottom w:val="0"/>
          <w:divBdr>
            <w:top w:val="none" w:sz="0" w:space="0" w:color="auto"/>
            <w:left w:val="none" w:sz="0" w:space="0" w:color="auto"/>
            <w:bottom w:val="none" w:sz="0" w:space="0" w:color="auto"/>
            <w:right w:val="none" w:sz="0" w:space="0" w:color="auto"/>
          </w:divBdr>
          <w:divsChild>
            <w:div w:id="1528370757">
              <w:marLeft w:val="0"/>
              <w:marRight w:val="0"/>
              <w:marTop w:val="0"/>
              <w:marBottom w:val="0"/>
              <w:divBdr>
                <w:top w:val="none" w:sz="0" w:space="0" w:color="auto"/>
                <w:left w:val="none" w:sz="0" w:space="0" w:color="auto"/>
                <w:bottom w:val="none" w:sz="0" w:space="0" w:color="auto"/>
                <w:right w:val="none" w:sz="0" w:space="0" w:color="auto"/>
              </w:divBdr>
              <w:divsChild>
                <w:div w:id="6508627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3622404">
          <w:marLeft w:val="0"/>
          <w:marRight w:val="0"/>
          <w:marTop w:val="0"/>
          <w:marBottom w:val="0"/>
          <w:divBdr>
            <w:top w:val="none" w:sz="0" w:space="0" w:color="auto"/>
            <w:left w:val="none" w:sz="0" w:space="0" w:color="auto"/>
            <w:bottom w:val="none" w:sz="0" w:space="0" w:color="auto"/>
            <w:right w:val="none" w:sz="0" w:space="0" w:color="auto"/>
          </w:divBdr>
          <w:divsChild>
            <w:div w:id="1366905201">
              <w:marLeft w:val="0"/>
              <w:marRight w:val="0"/>
              <w:marTop w:val="0"/>
              <w:marBottom w:val="0"/>
              <w:divBdr>
                <w:top w:val="none" w:sz="0" w:space="0" w:color="auto"/>
                <w:left w:val="none" w:sz="0" w:space="0" w:color="auto"/>
                <w:bottom w:val="none" w:sz="0" w:space="0" w:color="auto"/>
                <w:right w:val="none" w:sz="0" w:space="0" w:color="auto"/>
              </w:divBdr>
              <w:divsChild>
                <w:div w:id="2075883913">
                  <w:marLeft w:val="-420"/>
                  <w:marRight w:val="0"/>
                  <w:marTop w:val="0"/>
                  <w:marBottom w:val="0"/>
                  <w:divBdr>
                    <w:top w:val="none" w:sz="0" w:space="0" w:color="auto"/>
                    <w:left w:val="none" w:sz="0" w:space="0" w:color="auto"/>
                    <w:bottom w:val="none" w:sz="0" w:space="0" w:color="auto"/>
                    <w:right w:val="none" w:sz="0" w:space="0" w:color="auto"/>
                  </w:divBdr>
                  <w:divsChild>
                    <w:div w:id="471213969">
                      <w:marLeft w:val="0"/>
                      <w:marRight w:val="0"/>
                      <w:marTop w:val="0"/>
                      <w:marBottom w:val="0"/>
                      <w:divBdr>
                        <w:top w:val="none" w:sz="0" w:space="0" w:color="auto"/>
                        <w:left w:val="none" w:sz="0" w:space="0" w:color="auto"/>
                        <w:bottom w:val="none" w:sz="0" w:space="0" w:color="auto"/>
                        <w:right w:val="none" w:sz="0" w:space="0" w:color="auto"/>
                      </w:divBdr>
                      <w:divsChild>
                        <w:div w:id="2067990142">
                          <w:marLeft w:val="0"/>
                          <w:marRight w:val="0"/>
                          <w:marTop w:val="0"/>
                          <w:marBottom w:val="0"/>
                          <w:divBdr>
                            <w:top w:val="none" w:sz="0" w:space="0" w:color="auto"/>
                            <w:left w:val="none" w:sz="0" w:space="0" w:color="auto"/>
                            <w:bottom w:val="none" w:sz="0" w:space="0" w:color="auto"/>
                            <w:right w:val="none" w:sz="0" w:space="0" w:color="auto"/>
                          </w:divBdr>
                          <w:divsChild>
                            <w:div w:id="1974097363">
                              <w:marLeft w:val="0"/>
                              <w:marRight w:val="0"/>
                              <w:marTop w:val="0"/>
                              <w:marBottom w:val="0"/>
                              <w:divBdr>
                                <w:top w:val="none" w:sz="0" w:space="0" w:color="auto"/>
                                <w:left w:val="none" w:sz="0" w:space="0" w:color="auto"/>
                                <w:bottom w:val="none" w:sz="0" w:space="0" w:color="auto"/>
                                <w:right w:val="none" w:sz="0" w:space="0" w:color="auto"/>
                              </w:divBdr>
                            </w:div>
                            <w:div w:id="319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8897">
                  <w:marLeft w:val="-420"/>
                  <w:marRight w:val="0"/>
                  <w:marTop w:val="0"/>
                  <w:marBottom w:val="0"/>
                  <w:divBdr>
                    <w:top w:val="none" w:sz="0" w:space="0" w:color="auto"/>
                    <w:left w:val="none" w:sz="0" w:space="0" w:color="auto"/>
                    <w:bottom w:val="none" w:sz="0" w:space="0" w:color="auto"/>
                    <w:right w:val="none" w:sz="0" w:space="0" w:color="auto"/>
                  </w:divBdr>
                  <w:divsChild>
                    <w:div w:id="1799910116">
                      <w:marLeft w:val="0"/>
                      <w:marRight w:val="0"/>
                      <w:marTop w:val="0"/>
                      <w:marBottom w:val="0"/>
                      <w:divBdr>
                        <w:top w:val="none" w:sz="0" w:space="0" w:color="auto"/>
                        <w:left w:val="none" w:sz="0" w:space="0" w:color="auto"/>
                        <w:bottom w:val="none" w:sz="0" w:space="0" w:color="auto"/>
                        <w:right w:val="none" w:sz="0" w:space="0" w:color="auto"/>
                      </w:divBdr>
                      <w:divsChild>
                        <w:div w:id="143817165">
                          <w:marLeft w:val="0"/>
                          <w:marRight w:val="0"/>
                          <w:marTop w:val="0"/>
                          <w:marBottom w:val="0"/>
                          <w:divBdr>
                            <w:top w:val="none" w:sz="0" w:space="0" w:color="auto"/>
                            <w:left w:val="none" w:sz="0" w:space="0" w:color="auto"/>
                            <w:bottom w:val="none" w:sz="0" w:space="0" w:color="auto"/>
                            <w:right w:val="none" w:sz="0" w:space="0" w:color="auto"/>
                          </w:divBdr>
                          <w:divsChild>
                            <w:div w:id="426344328">
                              <w:marLeft w:val="0"/>
                              <w:marRight w:val="0"/>
                              <w:marTop w:val="0"/>
                              <w:marBottom w:val="0"/>
                              <w:divBdr>
                                <w:top w:val="none" w:sz="0" w:space="0" w:color="auto"/>
                                <w:left w:val="none" w:sz="0" w:space="0" w:color="auto"/>
                                <w:bottom w:val="none" w:sz="0" w:space="0" w:color="auto"/>
                                <w:right w:val="none" w:sz="0" w:space="0" w:color="auto"/>
                              </w:divBdr>
                            </w:div>
                            <w:div w:id="10188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192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og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tats.ogs.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s.ogs.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stat.github.io/" TargetMode="External"/><Relationship Id="rId4" Type="http://schemas.openxmlformats.org/officeDocument/2006/relationships/webSettings" Target="webSettings.xml"/><Relationship Id="rId9" Type="http://schemas.openxmlformats.org/officeDocument/2006/relationships/hyperlink" Target="https://ogs.edu/" TargetMode="External"/><Relationship Id="rId14" Type="http://schemas.openxmlformats.org/officeDocument/2006/relationships/hyperlink" Target="https://jstat.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2024-11-07T19:00:00Z</dcterms:created>
  <dcterms:modified xsi:type="dcterms:W3CDTF">2024-11-07T19:00:00Z</dcterms:modified>
</cp:coreProperties>
</file>