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BDE0" w14:textId="77777777" w:rsidR="00DE621F" w:rsidRDefault="00DE621F">
      <w:pPr>
        <w:spacing w:after="160" w:line="259" w:lineRule="auto"/>
      </w:pPr>
    </w:p>
    <w:p w14:paraId="32DA0E56" w14:textId="77777777" w:rsidR="00DE621F" w:rsidRDefault="00DE621F">
      <w:pPr>
        <w:spacing w:after="160" w:line="259" w:lineRule="auto"/>
      </w:pPr>
    </w:p>
    <w:p w14:paraId="1D9E855C" w14:textId="77777777" w:rsidR="00DE621F" w:rsidRDefault="00DE621F">
      <w:pPr>
        <w:spacing w:after="160" w:line="259" w:lineRule="auto"/>
      </w:pPr>
    </w:p>
    <w:p w14:paraId="695625C6" w14:textId="77777777" w:rsidR="00DE621F" w:rsidRDefault="00DE621F">
      <w:pPr>
        <w:spacing w:after="160" w:line="259" w:lineRule="auto"/>
      </w:pPr>
    </w:p>
    <w:p w14:paraId="3459DDB4" w14:textId="77777777" w:rsidR="00DE621F" w:rsidRDefault="00DE621F">
      <w:pPr>
        <w:spacing w:after="160" w:line="259" w:lineRule="auto"/>
      </w:pPr>
    </w:p>
    <w:p w14:paraId="345AFA5A" w14:textId="77777777" w:rsidR="00DE621F" w:rsidRDefault="00DE621F">
      <w:pPr>
        <w:spacing w:after="160" w:line="259" w:lineRule="auto"/>
      </w:pPr>
    </w:p>
    <w:p w14:paraId="12B4ECB1" w14:textId="0B3ADADD" w:rsidR="00DE621F" w:rsidRPr="00DE621F" w:rsidRDefault="008D3EC6" w:rsidP="00DE621F">
      <w:pPr>
        <w:pStyle w:val="Title"/>
      </w:pPr>
      <w:r w:rsidRPr="008D3EC6">
        <w:t>Retaining and Recruiting Hospital Foundation Volunteers in a Post-Pandemic Reality</w:t>
      </w:r>
    </w:p>
    <w:p w14:paraId="362C38C7" w14:textId="575B7065" w:rsidR="00DE621F" w:rsidRDefault="008D3EC6" w:rsidP="00DE621F">
      <w:pPr>
        <w:spacing w:after="160" w:line="259" w:lineRule="auto"/>
        <w:jc w:val="center"/>
      </w:pPr>
      <w:r>
        <w:t>Katherine Blanc</w:t>
      </w:r>
    </w:p>
    <w:p w14:paraId="390173BF" w14:textId="24EE498B" w:rsidR="00DE621F" w:rsidRDefault="00DE621F" w:rsidP="00DE621F">
      <w:pPr>
        <w:spacing w:after="160" w:line="259" w:lineRule="auto"/>
        <w:jc w:val="center"/>
      </w:pPr>
      <w:r>
        <w:t>Omega Graduate School</w:t>
      </w:r>
    </w:p>
    <w:p w14:paraId="55BF1797" w14:textId="77777777" w:rsidR="00DE621F" w:rsidRDefault="00DE621F" w:rsidP="00DE621F">
      <w:pPr>
        <w:spacing w:after="160" w:line="259" w:lineRule="auto"/>
        <w:jc w:val="center"/>
      </w:pPr>
    </w:p>
    <w:p w14:paraId="4B0860E3" w14:textId="7BC6587F" w:rsidR="00DE621F" w:rsidRDefault="003A633B" w:rsidP="00DE621F">
      <w:pPr>
        <w:spacing w:after="160" w:line="259" w:lineRule="auto"/>
        <w:jc w:val="center"/>
      </w:pPr>
      <w:r>
        <w:t>May 22</w:t>
      </w:r>
      <w:r w:rsidR="0084666E">
        <w:t>, 2024</w:t>
      </w:r>
    </w:p>
    <w:p w14:paraId="4421E9EC" w14:textId="77777777" w:rsidR="00DE621F" w:rsidRDefault="00DE621F">
      <w:pPr>
        <w:spacing w:after="160" w:line="259" w:lineRule="auto"/>
      </w:pPr>
    </w:p>
    <w:p w14:paraId="01B80D9D" w14:textId="77777777" w:rsidR="00DE621F" w:rsidRDefault="00DE621F">
      <w:pPr>
        <w:spacing w:after="160" w:line="259" w:lineRule="auto"/>
      </w:pPr>
    </w:p>
    <w:p w14:paraId="71E46B43" w14:textId="77777777" w:rsidR="00D72F27" w:rsidRDefault="00D72F27">
      <w:pPr>
        <w:spacing w:after="160" w:line="259" w:lineRule="auto"/>
      </w:pPr>
    </w:p>
    <w:p w14:paraId="3EBE546C" w14:textId="77777777" w:rsidR="00D72F27" w:rsidRDefault="00D72F27">
      <w:pPr>
        <w:spacing w:after="160" w:line="259" w:lineRule="auto"/>
      </w:pPr>
    </w:p>
    <w:p w14:paraId="38DE72A2" w14:textId="77777777" w:rsidR="00D72F27" w:rsidRDefault="00D72F27">
      <w:pPr>
        <w:spacing w:after="160" w:line="259" w:lineRule="auto"/>
      </w:pPr>
    </w:p>
    <w:p w14:paraId="68B9DF88" w14:textId="77777777" w:rsidR="00D72F27" w:rsidRDefault="00D72F27">
      <w:pPr>
        <w:spacing w:after="160" w:line="259" w:lineRule="auto"/>
      </w:pPr>
    </w:p>
    <w:p w14:paraId="3CFBC057" w14:textId="77777777" w:rsidR="00D72F27" w:rsidRDefault="00D72F27">
      <w:pPr>
        <w:spacing w:after="160" w:line="259" w:lineRule="auto"/>
      </w:pPr>
    </w:p>
    <w:p w14:paraId="473719E4" w14:textId="77777777" w:rsidR="00D72F27" w:rsidRDefault="00D72F27">
      <w:pPr>
        <w:spacing w:after="160" w:line="259" w:lineRule="auto"/>
      </w:pPr>
    </w:p>
    <w:p w14:paraId="3506213C" w14:textId="77777777" w:rsidR="00D72F27" w:rsidRDefault="00D72F27">
      <w:pPr>
        <w:spacing w:after="160" w:line="259" w:lineRule="auto"/>
      </w:pPr>
    </w:p>
    <w:p w14:paraId="738ACCA8" w14:textId="77777777" w:rsidR="00D72F27" w:rsidRDefault="00D72F27">
      <w:pPr>
        <w:spacing w:after="160" w:line="259" w:lineRule="auto"/>
      </w:pPr>
    </w:p>
    <w:p w14:paraId="05698972" w14:textId="77777777" w:rsidR="00D72F27" w:rsidRDefault="00D72F27">
      <w:pPr>
        <w:spacing w:after="160" w:line="259" w:lineRule="auto"/>
      </w:pPr>
    </w:p>
    <w:p w14:paraId="3FA9ECE9" w14:textId="77777777" w:rsidR="00D72F27" w:rsidRDefault="00D72F27">
      <w:pPr>
        <w:spacing w:after="160" w:line="259" w:lineRule="auto"/>
      </w:pPr>
    </w:p>
    <w:p w14:paraId="12F36C5B" w14:textId="77777777" w:rsidR="00D72F27" w:rsidRDefault="00D72F27">
      <w:pPr>
        <w:spacing w:after="160" w:line="259" w:lineRule="auto"/>
      </w:pPr>
    </w:p>
    <w:p w14:paraId="09C252E4" w14:textId="77777777" w:rsidR="00D72F27" w:rsidRDefault="00D72F27">
      <w:pPr>
        <w:spacing w:after="160" w:line="259" w:lineRule="auto"/>
      </w:pPr>
    </w:p>
    <w:p w14:paraId="3F8E3A3B" w14:textId="77777777" w:rsidR="00D72F27" w:rsidRDefault="00D72F27">
      <w:pPr>
        <w:spacing w:after="160" w:line="259" w:lineRule="auto"/>
      </w:pPr>
    </w:p>
    <w:p w14:paraId="570FADDC" w14:textId="77777777" w:rsidR="00D72F27" w:rsidRDefault="00D72F27">
      <w:pPr>
        <w:spacing w:after="160" w:line="259" w:lineRule="auto"/>
      </w:pPr>
    </w:p>
    <w:p w14:paraId="4E1BCEB6" w14:textId="23D88E09" w:rsidR="00DE621F" w:rsidRDefault="00EB272E">
      <w:pPr>
        <w:spacing w:after="160" w:line="259" w:lineRule="auto"/>
      </w:pPr>
      <w:r>
        <w:t xml:space="preserve">Dr. Curtis </w:t>
      </w:r>
      <w:proofErr w:type="spellStart"/>
      <w:r>
        <w:t>McClane</w:t>
      </w:r>
      <w:proofErr w:type="spellEnd"/>
    </w:p>
    <w:p w14:paraId="42BF461E" w14:textId="0C20D4A8" w:rsidR="00914121" w:rsidRPr="00914121" w:rsidRDefault="00733A0F" w:rsidP="00914121">
      <w:pPr>
        <w:pStyle w:val="ListParagraph"/>
        <w:jc w:val="center"/>
        <w:rPr>
          <w:b/>
        </w:rPr>
      </w:pPr>
      <w:bookmarkStart w:id="0" w:name="_GoBack"/>
      <w:bookmarkEnd w:id="0"/>
      <w:r>
        <w:rPr>
          <w:b/>
        </w:rPr>
        <w:lastRenderedPageBreak/>
        <w:t xml:space="preserve">Final </w:t>
      </w:r>
      <w:r w:rsidR="00914121" w:rsidRPr="00914121">
        <w:rPr>
          <w:b/>
        </w:rPr>
        <w:t>Reflection</w:t>
      </w:r>
      <w:r>
        <w:rPr>
          <w:b/>
        </w:rPr>
        <w:t xml:space="preserve"> and Preparation for Conclusion</w:t>
      </w:r>
    </w:p>
    <w:p w14:paraId="606F98F6" w14:textId="77777777" w:rsidR="00972B1D" w:rsidRDefault="00972B1D" w:rsidP="00972B1D">
      <w:r>
        <w:t>This action research intervention was successful because it created the anticipated change in the number of active Foundation volunteer participants.  The intervention itself was kept simple; thus it is an easily repeatable form of research.  The researcher sees no need to conduct this intervention differently, as it was successful.</w:t>
      </w:r>
    </w:p>
    <w:p w14:paraId="344C004A" w14:textId="54503078" w:rsidR="00972B1D" w:rsidRDefault="00972B1D" w:rsidP="00972B1D">
      <w:pPr>
        <w:pStyle w:val="normal0"/>
        <w:ind w:firstLine="720"/>
      </w:pPr>
      <w:r>
        <w:t xml:space="preserve">The researcher was personally pleased with attendees’ receptivity to the training workshop content, principles, and applied strategy.  The success of this intervention strengthened the researcher’s confidence in the ability to effectively create constructive organizational change. Broader implications of </w:t>
      </w:r>
      <w:r w:rsidRPr="00343BD8">
        <w:t>project</w:t>
      </w:r>
      <w:r>
        <w:t xml:space="preserve"> outcomes</w:t>
      </w:r>
      <w:r w:rsidRPr="00343BD8">
        <w:t xml:space="preserve"> </w:t>
      </w:r>
      <w:r>
        <w:t xml:space="preserve">will be examined to determine whether this particular training session intervention might be scaled up </w:t>
      </w:r>
      <w:r w:rsidRPr="00343BD8">
        <w:t xml:space="preserve">for </w:t>
      </w:r>
      <w:r>
        <w:t>larger segments of society, along with</w:t>
      </w:r>
      <w:r w:rsidRPr="00343BD8">
        <w:t xml:space="preserve"> future research in applied and clinical sociology.</w:t>
      </w:r>
      <w:r>
        <w:t xml:space="preserve">  A content-flexible, scalable version of this intervention could conceivably “change the world” if disseminated widely.</w:t>
      </w:r>
    </w:p>
    <w:p w14:paraId="3EF1D307" w14:textId="62B3F870" w:rsidR="00914121" w:rsidRDefault="00972B1D" w:rsidP="00972B1D">
      <w:pPr>
        <w:ind w:firstLine="720"/>
      </w:pPr>
      <w:r>
        <w:t>This project aligns with the researcher’s initial expectations considering its small scope.  Below are ideas for evaluative elements that could be utilized for future practice in a more comprehensive IRB-approved Participatory Action Research intervention</w:t>
      </w:r>
      <w:r w:rsidRPr="00343BD8">
        <w:t>.</w:t>
      </w:r>
    </w:p>
    <w:p w14:paraId="5B85AE2F" w14:textId="2690751C" w:rsidR="00D93208" w:rsidRPr="00D93208" w:rsidRDefault="00D93208" w:rsidP="00914121">
      <w:r w:rsidRPr="00D93208">
        <w:rPr>
          <w:b/>
          <w:bCs/>
        </w:rPr>
        <w:t>Future Research</w:t>
      </w:r>
    </w:p>
    <w:p w14:paraId="672AE8A6" w14:textId="7F66C6BD" w:rsidR="00286A85" w:rsidRDefault="00286A85" w:rsidP="00B35969">
      <w:r>
        <w:t>Evaluative elements may include:</w:t>
      </w:r>
    </w:p>
    <w:p w14:paraId="653EFEBB" w14:textId="77777777" w:rsidR="00286A85" w:rsidRPr="00A37183" w:rsidRDefault="00286A85" w:rsidP="00286A85">
      <w:pPr>
        <w:numPr>
          <w:ilvl w:val="0"/>
          <w:numId w:val="11"/>
        </w:numPr>
      </w:pPr>
      <w:r w:rsidRPr="00631D0B">
        <w:rPr>
          <w:bCs/>
        </w:rPr>
        <w:t>Surveys and Feedback:</w:t>
      </w:r>
      <w:r w:rsidRPr="00A37183">
        <w:t xml:space="preserve"> Conducting surveys among volunteers before and after the intervention can provide valuable insights into changes in satisfaction, engagement, and perceived impact.</w:t>
      </w:r>
    </w:p>
    <w:p w14:paraId="3CBF49D0" w14:textId="31C054B8" w:rsidR="00286A85" w:rsidRPr="00A37183" w:rsidRDefault="00286A85" w:rsidP="00286A85">
      <w:pPr>
        <w:numPr>
          <w:ilvl w:val="0"/>
          <w:numId w:val="11"/>
        </w:numPr>
      </w:pPr>
      <w:r w:rsidRPr="00631D0B">
        <w:rPr>
          <w:bCs/>
        </w:rPr>
        <w:t>Retention Rates:</w:t>
      </w:r>
      <w:r w:rsidRPr="00A37183">
        <w:t xml:space="preserve"> Tracking volunteer retention rates over </w:t>
      </w:r>
      <w:r w:rsidR="00556576">
        <w:t xml:space="preserve">an extended </w:t>
      </w:r>
      <w:r w:rsidRPr="00A37183">
        <w:t>time will indicate whether the intervention has positively affected the longevity of volunteers' commitment.</w:t>
      </w:r>
    </w:p>
    <w:p w14:paraId="117F9066" w14:textId="77777777" w:rsidR="00286A85" w:rsidRDefault="00286A85" w:rsidP="00286A85">
      <w:pPr>
        <w:numPr>
          <w:ilvl w:val="0"/>
          <w:numId w:val="11"/>
        </w:numPr>
      </w:pPr>
      <w:r w:rsidRPr="00631D0B">
        <w:rPr>
          <w:bCs/>
        </w:rPr>
        <w:lastRenderedPageBreak/>
        <w:t>Qualitative Interviews:</w:t>
      </w:r>
      <w:r w:rsidRPr="00A37183">
        <w:t xml:space="preserve"> In-depth qualitative interviews with volunteers can offer a nuanced understanding of their experiences and the impact of the intervention on their sense of purpose and satisfaction.</w:t>
      </w:r>
    </w:p>
    <w:p w14:paraId="65D358BE" w14:textId="77777777" w:rsidR="00286A85" w:rsidRDefault="00286A85" w:rsidP="00286A85">
      <w:pPr>
        <w:numPr>
          <w:ilvl w:val="0"/>
          <w:numId w:val="11"/>
        </w:numPr>
      </w:pPr>
      <w:r w:rsidRPr="004801C7">
        <w:rPr>
          <w:bCs/>
        </w:rPr>
        <w:t>Observational Data:</w:t>
      </w:r>
      <w:r w:rsidRPr="00A37183">
        <w:t xml:space="preserve"> Observational data, such as attendance at training sessions and participation in hospital activities, can serve as objective indicators of increased engagement.</w:t>
      </w:r>
    </w:p>
    <w:p w14:paraId="095E8309" w14:textId="5971BDA2" w:rsidR="00A1056A" w:rsidRDefault="00A1056A" w:rsidP="00286A85">
      <w:pPr>
        <w:numPr>
          <w:ilvl w:val="0"/>
          <w:numId w:val="11"/>
        </w:numPr>
      </w:pPr>
      <w:r>
        <w:t xml:space="preserve">The </w:t>
      </w:r>
      <w:r w:rsidR="00F24A0B">
        <w:t xml:space="preserve">participant </w:t>
      </w:r>
      <w:r>
        <w:t>log sheet previously</w:t>
      </w:r>
      <w:r w:rsidR="00DA017E">
        <w:t xml:space="preserve"> described</w:t>
      </w:r>
      <w:r>
        <w:t>.</w:t>
      </w:r>
    </w:p>
    <w:p w14:paraId="428170D0" w14:textId="0154004D" w:rsidR="007F4535" w:rsidRDefault="00332440" w:rsidP="00286A85">
      <w:pPr>
        <w:numPr>
          <w:ilvl w:val="0"/>
          <w:numId w:val="11"/>
        </w:numPr>
      </w:pPr>
      <w:r>
        <w:t>Ethnographic</w:t>
      </w:r>
      <w:r w:rsidR="007F4535">
        <w:t xml:space="preserve"> observation</w:t>
      </w:r>
      <w:r>
        <w:t>s of perceived improvement of</w:t>
      </w:r>
      <w:r w:rsidR="007F4535">
        <w:t xml:space="preserve"> life satisfaction</w:t>
      </w:r>
      <w:r w:rsidR="00D45E2F">
        <w:t>,</w:t>
      </w:r>
      <w:r>
        <w:t xml:space="preserve"> in alignment</w:t>
      </w:r>
      <w:r w:rsidR="007F4535">
        <w:t xml:space="preserve"> with N.T. Wright’</w:t>
      </w:r>
      <w:r>
        <w:t>s 7 universal human longings.</w:t>
      </w:r>
    </w:p>
    <w:p w14:paraId="064F8545" w14:textId="21A22502" w:rsidR="00B17773" w:rsidRPr="00B17773" w:rsidRDefault="00B17773" w:rsidP="00170F51">
      <w:pPr>
        <w:pStyle w:val="Heading1"/>
      </w:pPr>
      <w:r w:rsidRPr="00B17773">
        <w:t>References</w:t>
      </w:r>
    </w:p>
    <w:p w14:paraId="7F4DFA0E" w14:textId="77777777" w:rsidR="008749A9" w:rsidRPr="00AB5A29" w:rsidRDefault="008749A9" w:rsidP="008749A9">
      <w:pPr>
        <w:ind w:left="720"/>
        <w:rPr>
          <w:iCs/>
        </w:rPr>
      </w:pPr>
      <w:r w:rsidRPr="00AB5A29">
        <w:rPr>
          <w:iCs/>
        </w:rPr>
        <w:t>Ainsworth, J. (2020). Feelings of ownership and volunteering: Examining psychological</w:t>
      </w:r>
    </w:p>
    <w:p w14:paraId="6D7EF5A0" w14:textId="77777777" w:rsidR="008749A9" w:rsidRPr="00AB5A29" w:rsidRDefault="008749A9" w:rsidP="008749A9">
      <w:pPr>
        <w:ind w:left="1440"/>
        <w:rPr>
          <w:iCs/>
        </w:rPr>
      </w:pPr>
      <w:proofErr w:type="gramStart"/>
      <w:r w:rsidRPr="00AB5A29">
        <w:rPr>
          <w:iCs/>
        </w:rPr>
        <w:t>ownership</w:t>
      </w:r>
      <w:proofErr w:type="gramEnd"/>
      <w:r w:rsidRPr="00AB5A29">
        <w:rPr>
          <w:iCs/>
        </w:rPr>
        <w:t xml:space="preserve"> as a volunteering motivation for nonprofit service </w:t>
      </w:r>
      <w:proofErr w:type="spellStart"/>
      <w:r w:rsidRPr="00AB5A29">
        <w:rPr>
          <w:iCs/>
        </w:rPr>
        <w:t>organisations</w:t>
      </w:r>
      <w:proofErr w:type="spellEnd"/>
      <w:r w:rsidRPr="00AB5A29">
        <w:rPr>
          <w:iCs/>
        </w:rPr>
        <w:t xml:space="preserve">. </w:t>
      </w:r>
      <w:proofErr w:type="gramStart"/>
      <w:r w:rsidRPr="00AB5A29">
        <w:rPr>
          <w:i/>
          <w:iCs/>
        </w:rPr>
        <w:t>Journal of Retailing and Consumer Services</w:t>
      </w:r>
      <w:r w:rsidRPr="00AB5A29">
        <w:rPr>
          <w:iCs/>
        </w:rPr>
        <w:t xml:space="preserve">, </w:t>
      </w:r>
      <w:r w:rsidRPr="00AB5A29">
        <w:rPr>
          <w:i/>
          <w:iCs/>
        </w:rPr>
        <w:t>52</w:t>
      </w:r>
      <w:r w:rsidRPr="00AB5A29">
        <w:rPr>
          <w:iCs/>
        </w:rPr>
        <w:t>, 101931.</w:t>
      </w:r>
      <w:proofErr w:type="gramEnd"/>
      <w:r w:rsidRPr="00AB5A29">
        <w:rPr>
          <w:iCs/>
        </w:rPr>
        <w:t xml:space="preserve"> https://doi.org/10.1016/j.jretconser.2019.101931</w:t>
      </w:r>
    </w:p>
    <w:p w14:paraId="3AA1F5C9" w14:textId="77777777" w:rsidR="008749A9" w:rsidRPr="00AB5A29" w:rsidRDefault="008749A9" w:rsidP="008749A9">
      <w:pPr>
        <w:ind w:left="720"/>
        <w:rPr>
          <w:iCs/>
        </w:rPr>
      </w:pPr>
      <w:proofErr w:type="spellStart"/>
      <w:proofErr w:type="gramStart"/>
      <w:r w:rsidRPr="00AB5A29">
        <w:rPr>
          <w:iCs/>
        </w:rPr>
        <w:t>Arka</w:t>
      </w:r>
      <w:proofErr w:type="spellEnd"/>
      <w:r w:rsidRPr="00AB5A29">
        <w:rPr>
          <w:iCs/>
        </w:rPr>
        <w:t xml:space="preserve">, T., </w:t>
      </w:r>
      <w:proofErr w:type="spellStart"/>
      <w:r w:rsidRPr="00AB5A29">
        <w:rPr>
          <w:iCs/>
        </w:rPr>
        <w:t>Ellingsen-Dalskau</w:t>
      </w:r>
      <w:proofErr w:type="spellEnd"/>
      <w:r w:rsidRPr="00AB5A29">
        <w:rPr>
          <w:iCs/>
        </w:rPr>
        <w:t xml:space="preserve">, L. H., &amp; </w:t>
      </w:r>
      <w:proofErr w:type="spellStart"/>
      <w:r w:rsidRPr="00AB5A29">
        <w:rPr>
          <w:iCs/>
        </w:rPr>
        <w:t>Ihlebæk</w:t>
      </w:r>
      <w:proofErr w:type="spellEnd"/>
      <w:r w:rsidRPr="00AB5A29">
        <w:rPr>
          <w:iCs/>
        </w:rPr>
        <w:t>, C. (2022).</w:t>
      </w:r>
      <w:proofErr w:type="gramEnd"/>
      <w:r w:rsidRPr="00AB5A29">
        <w:rPr>
          <w:iCs/>
        </w:rPr>
        <w:t xml:space="preserve"> Long-term commitment to</w:t>
      </w:r>
    </w:p>
    <w:p w14:paraId="725EE0D4" w14:textId="77777777" w:rsidR="008749A9" w:rsidRPr="00AB5A29" w:rsidRDefault="008749A9" w:rsidP="008749A9">
      <w:pPr>
        <w:ind w:left="1440"/>
        <w:rPr>
          <w:iCs/>
        </w:rPr>
      </w:pPr>
      <w:proofErr w:type="gramStart"/>
      <w:r w:rsidRPr="00AB5A29">
        <w:rPr>
          <w:iCs/>
        </w:rPr>
        <w:t>voluntary</w:t>
      </w:r>
      <w:proofErr w:type="gramEnd"/>
      <w:r w:rsidRPr="00AB5A29">
        <w:rPr>
          <w:iCs/>
        </w:rPr>
        <w:t xml:space="preserve"> social work–the role of an autonomy-supportive work environment. </w:t>
      </w:r>
      <w:proofErr w:type="gramStart"/>
      <w:r w:rsidRPr="00AB5A29">
        <w:rPr>
          <w:i/>
          <w:iCs/>
        </w:rPr>
        <w:t>Voluntary Sector Review</w:t>
      </w:r>
      <w:r w:rsidRPr="00AB5A29">
        <w:rPr>
          <w:iCs/>
        </w:rPr>
        <w:t>, 1-15.</w:t>
      </w:r>
      <w:proofErr w:type="gramEnd"/>
      <w:r w:rsidRPr="00AB5A29">
        <w:rPr>
          <w:iCs/>
        </w:rPr>
        <w:t xml:space="preserve"> https://doi.org/10.1332/20408052</w:t>
      </w:r>
    </w:p>
    <w:p w14:paraId="3CE429CA" w14:textId="77777777" w:rsidR="008749A9" w:rsidRPr="00AB5A29" w:rsidRDefault="008749A9" w:rsidP="008749A9">
      <w:pPr>
        <w:ind w:left="720" w:firstLine="720"/>
        <w:rPr>
          <w:iCs/>
        </w:rPr>
      </w:pPr>
      <w:r w:rsidRPr="00AB5A29">
        <w:rPr>
          <w:iCs/>
        </w:rPr>
        <w:t>1X16504447103977</w:t>
      </w:r>
    </w:p>
    <w:p w14:paraId="1823FF21" w14:textId="77777777" w:rsidR="008749A9" w:rsidRPr="00AB5A29" w:rsidRDefault="008749A9" w:rsidP="008749A9">
      <w:pPr>
        <w:ind w:left="720"/>
        <w:rPr>
          <w:iCs/>
        </w:rPr>
      </w:pPr>
      <w:proofErr w:type="spellStart"/>
      <w:r w:rsidRPr="00AB5A29">
        <w:rPr>
          <w:iCs/>
        </w:rPr>
        <w:t>Bilan</w:t>
      </w:r>
      <w:proofErr w:type="spellEnd"/>
      <w:r w:rsidRPr="00AB5A29">
        <w:rPr>
          <w:iCs/>
        </w:rPr>
        <w:t>, I. (2019). Challenges in Volunteer Management: Factors of Undesirable Volunteer</w:t>
      </w:r>
    </w:p>
    <w:p w14:paraId="37FF592D" w14:textId="77777777" w:rsidR="008749A9" w:rsidRPr="00AB5A29" w:rsidRDefault="008749A9" w:rsidP="008749A9">
      <w:pPr>
        <w:ind w:left="720" w:firstLine="720"/>
        <w:rPr>
          <w:iCs/>
        </w:rPr>
      </w:pPr>
      <w:r w:rsidRPr="00AB5A29">
        <w:rPr>
          <w:iCs/>
        </w:rPr>
        <w:t xml:space="preserve">Behavior. </w:t>
      </w:r>
      <w:r w:rsidRPr="00AB5A29">
        <w:rPr>
          <w:i/>
          <w:iCs/>
        </w:rPr>
        <w:t>SPNHA Review</w:t>
      </w:r>
      <w:r w:rsidRPr="00AB5A29">
        <w:rPr>
          <w:iCs/>
        </w:rPr>
        <w:t xml:space="preserve">, </w:t>
      </w:r>
      <w:r w:rsidRPr="00AB5A29">
        <w:rPr>
          <w:i/>
          <w:iCs/>
        </w:rPr>
        <w:t>15</w:t>
      </w:r>
      <w:r w:rsidRPr="00AB5A29">
        <w:rPr>
          <w:iCs/>
        </w:rPr>
        <w:t xml:space="preserve">(1), 4. </w:t>
      </w:r>
    </w:p>
    <w:p w14:paraId="5A0CD210" w14:textId="77777777" w:rsidR="008749A9" w:rsidRDefault="008749A9" w:rsidP="008749A9">
      <w:pPr>
        <w:ind w:firstLine="720"/>
        <w:rPr>
          <w:i/>
          <w:iCs/>
        </w:rPr>
      </w:pPr>
      <w:proofErr w:type="gramStart"/>
      <w:r w:rsidRPr="0033181F">
        <w:t>Charles, E. (2021).</w:t>
      </w:r>
      <w:proofErr w:type="gramEnd"/>
      <w:r w:rsidRPr="0033181F">
        <w:t xml:space="preserve"> </w:t>
      </w:r>
      <w:proofErr w:type="gramStart"/>
      <w:r w:rsidRPr="0033181F">
        <w:t>Religion and Social Change.</w:t>
      </w:r>
      <w:proofErr w:type="gramEnd"/>
      <w:r w:rsidRPr="0033181F">
        <w:t xml:space="preserve"> </w:t>
      </w:r>
      <w:r w:rsidRPr="0033181F">
        <w:rPr>
          <w:i/>
          <w:iCs/>
        </w:rPr>
        <w:t>Indiana Journal of Humanities and</w:t>
      </w:r>
    </w:p>
    <w:p w14:paraId="38E38AED" w14:textId="77777777" w:rsidR="008749A9" w:rsidRDefault="008749A9" w:rsidP="008749A9">
      <w:pPr>
        <w:ind w:left="1440"/>
        <w:rPr>
          <w:rStyle w:val="Hyperlink"/>
        </w:rPr>
      </w:pPr>
      <w:proofErr w:type="gramStart"/>
      <w:r w:rsidRPr="0033181F">
        <w:rPr>
          <w:i/>
          <w:iCs/>
        </w:rPr>
        <w:t>Social Sciences</w:t>
      </w:r>
      <w:r w:rsidRPr="0033181F">
        <w:t xml:space="preserve">, </w:t>
      </w:r>
      <w:r w:rsidRPr="0033181F">
        <w:rPr>
          <w:i/>
          <w:iCs/>
        </w:rPr>
        <w:t>2</w:t>
      </w:r>
      <w:r w:rsidRPr="0033181F">
        <w:t>(11), 38-42.</w:t>
      </w:r>
      <w:proofErr w:type="gramEnd"/>
      <w:r w:rsidRPr="0033181F">
        <w:t xml:space="preserve"> </w:t>
      </w:r>
      <w:hyperlink r:id="rId8" w:history="1">
        <w:r w:rsidRPr="000A316F">
          <w:rPr>
            <w:rStyle w:val="Hyperlink"/>
          </w:rPr>
          <w:t>https://indianapublications.com/Journals/IJHSS</w:t>
        </w:r>
      </w:hyperlink>
    </w:p>
    <w:p w14:paraId="0C557B25" w14:textId="77777777" w:rsidR="008749A9" w:rsidRPr="00AB5A29" w:rsidRDefault="008749A9" w:rsidP="008749A9">
      <w:pPr>
        <w:ind w:firstLine="720"/>
        <w:rPr>
          <w:iCs/>
        </w:rPr>
      </w:pPr>
      <w:r w:rsidRPr="00AB5A29">
        <w:rPr>
          <w:iCs/>
        </w:rPr>
        <w:t>Cho, H., Wong, Z. E., &amp; Chiu, W. (2020). The effect of volunteer management on</w:t>
      </w:r>
    </w:p>
    <w:p w14:paraId="4661F423" w14:textId="77777777" w:rsidR="008749A9" w:rsidRPr="00AB5A29" w:rsidRDefault="008749A9" w:rsidP="008749A9">
      <w:pPr>
        <w:ind w:left="1440"/>
        <w:rPr>
          <w:iCs/>
        </w:rPr>
      </w:pPr>
      <w:proofErr w:type="gramStart"/>
      <w:r w:rsidRPr="00AB5A29">
        <w:rPr>
          <w:iCs/>
        </w:rPr>
        <w:lastRenderedPageBreak/>
        <w:t>intention</w:t>
      </w:r>
      <w:proofErr w:type="gramEnd"/>
      <w:r w:rsidRPr="00AB5A29">
        <w:rPr>
          <w:iCs/>
        </w:rPr>
        <w:t xml:space="preserve"> to continue volunteering: A mediating role of job satisfaction of volunteers. </w:t>
      </w:r>
      <w:r w:rsidRPr="00AB5A29">
        <w:rPr>
          <w:i/>
          <w:iCs/>
        </w:rPr>
        <w:t>Sage open</w:t>
      </w:r>
      <w:r w:rsidRPr="00AB5A29">
        <w:rPr>
          <w:iCs/>
        </w:rPr>
        <w:t xml:space="preserve">, </w:t>
      </w:r>
      <w:r w:rsidRPr="00AB5A29">
        <w:rPr>
          <w:i/>
          <w:iCs/>
        </w:rPr>
        <w:t>10</w:t>
      </w:r>
      <w:r w:rsidRPr="00AB5A29">
        <w:rPr>
          <w:iCs/>
        </w:rPr>
        <w:t>(2), 2158244020920588. DOI: 10.1177/2158244020920588</w:t>
      </w:r>
    </w:p>
    <w:p w14:paraId="36DFB74F" w14:textId="77777777" w:rsidR="008749A9" w:rsidRPr="00AB5A29" w:rsidRDefault="008749A9" w:rsidP="008749A9">
      <w:pPr>
        <w:ind w:left="720"/>
        <w:rPr>
          <w:iCs/>
        </w:rPr>
      </w:pPr>
      <w:proofErr w:type="spellStart"/>
      <w:proofErr w:type="gramStart"/>
      <w:r w:rsidRPr="00AB5A29">
        <w:rPr>
          <w:iCs/>
        </w:rPr>
        <w:t>Colibaba</w:t>
      </w:r>
      <w:proofErr w:type="spellEnd"/>
      <w:r w:rsidRPr="00AB5A29">
        <w:rPr>
          <w:iCs/>
        </w:rPr>
        <w:t>, A., Skinner, M., &amp; Russell, E. (2022).</w:t>
      </w:r>
      <w:proofErr w:type="gramEnd"/>
      <w:r w:rsidRPr="00AB5A29">
        <w:rPr>
          <w:iCs/>
        </w:rPr>
        <w:t xml:space="preserve"> Supporting Older Volunteers &amp;</w:t>
      </w:r>
    </w:p>
    <w:p w14:paraId="3F882E50" w14:textId="77777777" w:rsidR="008749A9" w:rsidRDefault="008749A9" w:rsidP="008749A9">
      <w:pPr>
        <w:ind w:left="1440"/>
        <w:rPr>
          <w:iCs/>
        </w:rPr>
      </w:pPr>
      <w:r w:rsidRPr="00AB5A29">
        <w:rPr>
          <w:iCs/>
        </w:rPr>
        <w:t>Sustaining Volunteer-Based Programs in Rural Communities.</w:t>
      </w:r>
    </w:p>
    <w:p w14:paraId="66657A04" w14:textId="77777777" w:rsidR="008749A9" w:rsidRPr="00AB5A29" w:rsidRDefault="008749A9" w:rsidP="008749A9">
      <w:pPr>
        <w:ind w:left="720"/>
        <w:rPr>
          <w:iCs/>
        </w:rPr>
      </w:pPr>
      <w:proofErr w:type="spellStart"/>
      <w:r w:rsidRPr="00AB5A29">
        <w:rPr>
          <w:iCs/>
        </w:rPr>
        <w:t>Faletehan</w:t>
      </w:r>
      <w:proofErr w:type="spellEnd"/>
      <w:r w:rsidRPr="00AB5A29">
        <w:rPr>
          <w:iCs/>
        </w:rPr>
        <w:t xml:space="preserve">, A. F., van Burg, E., Thompson, N. A., &amp; </w:t>
      </w:r>
      <w:proofErr w:type="spellStart"/>
      <w:r w:rsidRPr="00AB5A29">
        <w:rPr>
          <w:iCs/>
        </w:rPr>
        <w:t>Wempe</w:t>
      </w:r>
      <w:proofErr w:type="spellEnd"/>
      <w:r w:rsidRPr="00AB5A29">
        <w:rPr>
          <w:iCs/>
        </w:rPr>
        <w:t>, J. (2021). Called to</w:t>
      </w:r>
    </w:p>
    <w:p w14:paraId="5E06EC2E" w14:textId="77777777" w:rsidR="008749A9" w:rsidRPr="00AB5A29" w:rsidRDefault="008749A9" w:rsidP="008749A9">
      <w:pPr>
        <w:ind w:left="1440"/>
        <w:rPr>
          <w:iCs/>
        </w:rPr>
      </w:pPr>
      <w:proofErr w:type="gramStart"/>
      <w:r w:rsidRPr="00AB5A29">
        <w:rPr>
          <w:iCs/>
        </w:rPr>
        <w:t>volunteer</w:t>
      </w:r>
      <w:proofErr w:type="gramEnd"/>
      <w:r w:rsidRPr="00AB5A29">
        <w:rPr>
          <w:iCs/>
        </w:rPr>
        <w:t xml:space="preserve"> and stay longer: the significance of work calling for volunteering motivation and retention. </w:t>
      </w:r>
      <w:proofErr w:type="gramStart"/>
      <w:r w:rsidRPr="00AB5A29">
        <w:rPr>
          <w:i/>
          <w:iCs/>
        </w:rPr>
        <w:t>Voluntary Sector Review</w:t>
      </w:r>
      <w:r w:rsidRPr="00AB5A29">
        <w:rPr>
          <w:iCs/>
        </w:rPr>
        <w:t xml:space="preserve">, </w:t>
      </w:r>
      <w:r w:rsidRPr="00AB5A29">
        <w:rPr>
          <w:i/>
          <w:iCs/>
        </w:rPr>
        <w:t>12</w:t>
      </w:r>
      <w:r w:rsidRPr="00AB5A29">
        <w:rPr>
          <w:iCs/>
        </w:rPr>
        <w:t>(2), 235-255.</w:t>
      </w:r>
      <w:proofErr w:type="gramEnd"/>
      <w:r w:rsidRPr="00AB5A29">
        <w:rPr>
          <w:iCs/>
        </w:rPr>
        <w:t xml:space="preserve"> </w:t>
      </w:r>
    </w:p>
    <w:p w14:paraId="4A9F7CCC" w14:textId="77777777" w:rsidR="008749A9" w:rsidRPr="00AB5A29" w:rsidRDefault="008749A9" w:rsidP="008749A9">
      <w:pPr>
        <w:ind w:left="720"/>
        <w:rPr>
          <w:iCs/>
        </w:rPr>
      </w:pPr>
      <w:proofErr w:type="spellStart"/>
      <w:proofErr w:type="gramStart"/>
      <w:r w:rsidRPr="00AB5A29">
        <w:rPr>
          <w:iCs/>
        </w:rPr>
        <w:t>Farny</w:t>
      </w:r>
      <w:proofErr w:type="spellEnd"/>
      <w:r w:rsidRPr="00AB5A29">
        <w:rPr>
          <w:iCs/>
        </w:rPr>
        <w:t xml:space="preserve">, S., </w:t>
      </w:r>
      <w:proofErr w:type="spellStart"/>
      <w:r w:rsidRPr="00AB5A29">
        <w:rPr>
          <w:iCs/>
        </w:rPr>
        <w:t>Kibler</w:t>
      </w:r>
      <w:proofErr w:type="spellEnd"/>
      <w:r w:rsidRPr="00AB5A29">
        <w:rPr>
          <w:iCs/>
        </w:rPr>
        <w:t xml:space="preserve">, E., </w:t>
      </w:r>
      <w:proofErr w:type="spellStart"/>
      <w:r w:rsidRPr="00AB5A29">
        <w:rPr>
          <w:iCs/>
        </w:rPr>
        <w:t>Hai</w:t>
      </w:r>
      <w:proofErr w:type="spellEnd"/>
      <w:r w:rsidRPr="00AB5A29">
        <w:rPr>
          <w:iCs/>
        </w:rPr>
        <w:t xml:space="preserve">, S., &amp; </w:t>
      </w:r>
      <w:proofErr w:type="spellStart"/>
      <w:r w:rsidRPr="00AB5A29">
        <w:rPr>
          <w:iCs/>
        </w:rPr>
        <w:t>Landoni</w:t>
      </w:r>
      <w:proofErr w:type="spellEnd"/>
      <w:r w:rsidRPr="00AB5A29">
        <w:rPr>
          <w:iCs/>
        </w:rPr>
        <w:t>, P. (2019).</w:t>
      </w:r>
      <w:proofErr w:type="gramEnd"/>
      <w:r w:rsidRPr="00AB5A29">
        <w:rPr>
          <w:iCs/>
        </w:rPr>
        <w:t xml:space="preserve"> Volunteer retention in </w:t>
      </w:r>
      <w:proofErr w:type="spellStart"/>
      <w:r w:rsidRPr="00AB5A29">
        <w:rPr>
          <w:iCs/>
        </w:rPr>
        <w:t>prosocial</w:t>
      </w:r>
      <w:proofErr w:type="spellEnd"/>
    </w:p>
    <w:p w14:paraId="63838103" w14:textId="77777777" w:rsidR="008749A9" w:rsidRPr="00AB5A29" w:rsidRDefault="008749A9" w:rsidP="008749A9">
      <w:pPr>
        <w:ind w:left="1440"/>
        <w:rPr>
          <w:iCs/>
        </w:rPr>
      </w:pPr>
      <w:proofErr w:type="gramStart"/>
      <w:r w:rsidRPr="00AB5A29">
        <w:rPr>
          <w:iCs/>
        </w:rPr>
        <w:t>venturing</w:t>
      </w:r>
      <w:proofErr w:type="gramEnd"/>
      <w:r w:rsidRPr="00AB5A29">
        <w:rPr>
          <w:iCs/>
        </w:rPr>
        <w:t xml:space="preserve">: The role of emotional connectivity. </w:t>
      </w:r>
      <w:r w:rsidRPr="00AB5A29">
        <w:rPr>
          <w:i/>
          <w:iCs/>
        </w:rPr>
        <w:t>Entrepreneurship Theory and Practice</w:t>
      </w:r>
      <w:r w:rsidRPr="00AB5A29">
        <w:rPr>
          <w:iCs/>
        </w:rPr>
        <w:t xml:space="preserve">, </w:t>
      </w:r>
      <w:r w:rsidRPr="00AB5A29">
        <w:rPr>
          <w:i/>
          <w:iCs/>
        </w:rPr>
        <w:t>43</w:t>
      </w:r>
      <w:r w:rsidRPr="00AB5A29">
        <w:rPr>
          <w:iCs/>
        </w:rPr>
        <w:t>(6), 1094-1123. DOI: 10.1177/1042258718769055</w:t>
      </w:r>
    </w:p>
    <w:p w14:paraId="46F9474D" w14:textId="77777777" w:rsidR="008749A9" w:rsidRPr="00AB5A29" w:rsidRDefault="008749A9" w:rsidP="008749A9">
      <w:pPr>
        <w:ind w:left="720"/>
        <w:rPr>
          <w:i/>
          <w:iCs/>
        </w:rPr>
      </w:pPr>
      <w:proofErr w:type="gramStart"/>
      <w:r w:rsidRPr="00AB5A29">
        <w:rPr>
          <w:iCs/>
        </w:rPr>
        <w:t>Jackson, R., Locke, M., Hogg, E., &amp; Lynch, R. (2019).</w:t>
      </w:r>
      <w:proofErr w:type="gramEnd"/>
      <w:r w:rsidRPr="00AB5A29">
        <w:rPr>
          <w:iCs/>
        </w:rPr>
        <w:t xml:space="preserve"> </w:t>
      </w:r>
      <w:r w:rsidRPr="00AB5A29">
        <w:rPr>
          <w:i/>
          <w:iCs/>
        </w:rPr>
        <w:t>The complete volunteer</w:t>
      </w:r>
    </w:p>
    <w:p w14:paraId="64312E6F" w14:textId="77777777" w:rsidR="008749A9" w:rsidRPr="00AB5A29" w:rsidRDefault="008749A9" w:rsidP="008749A9">
      <w:pPr>
        <w:ind w:left="720" w:firstLine="720"/>
        <w:rPr>
          <w:i/>
          <w:iCs/>
        </w:rPr>
      </w:pPr>
      <w:proofErr w:type="gramStart"/>
      <w:r w:rsidRPr="00AB5A29">
        <w:rPr>
          <w:i/>
          <w:iCs/>
        </w:rPr>
        <w:t>management</w:t>
      </w:r>
      <w:proofErr w:type="gramEnd"/>
      <w:r w:rsidRPr="00AB5A29">
        <w:rPr>
          <w:i/>
          <w:iCs/>
        </w:rPr>
        <w:t xml:space="preserve"> handbook</w:t>
      </w:r>
      <w:r w:rsidRPr="00AB5A29">
        <w:rPr>
          <w:iCs/>
        </w:rPr>
        <w:t>. London: Directory of Social Change.</w:t>
      </w:r>
      <w:r>
        <w:rPr>
          <w:iCs/>
        </w:rPr>
        <w:t xml:space="preserve"> [BOOK]</w:t>
      </w:r>
    </w:p>
    <w:p w14:paraId="4DCF53E1" w14:textId="77777777" w:rsidR="008749A9" w:rsidRPr="00AB5A29" w:rsidRDefault="008749A9" w:rsidP="008749A9">
      <w:pPr>
        <w:ind w:left="720"/>
        <w:rPr>
          <w:i/>
          <w:iCs/>
        </w:rPr>
      </w:pPr>
      <w:proofErr w:type="spellStart"/>
      <w:r w:rsidRPr="00AB5A29">
        <w:rPr>
          <w:iCs/>
        </w:rPr>
        <w:t>Kalinka</w:t>
      </w:r>
      <w:proofErr w:type="spellEnd"/>
      <w:r w:rsidRPr="00AB5A29">
        <w:rPr>
          <w:iCs/>
        </w:rPr>
        <w:t xml:space="preserve">, E. A. (2020). </w:t>
      </w:r>
      <w:r w:rsidRPr="00AB5A29">
        <w:rPr>
          <w:i/>
          <w:iCs/>
        </w:rPr>
        <w:t>Rotarians’ Transformative Path from Initiate to Servant Leader: A</w:t>
      </w:r>
    </w:p>
    <w:p w14:paraId="25D1CCBC" w14:textId="77777777" w:rsidR="008749A9" w:rsidRPr="00AB5A29" w:rsidRDefault="008749A9" w:rsidP="008749A9">
      <w:pPr>
        <w:ind w:left="1440"/>
        <w:rPr>
          <w:i/>
          <w:iCs/>
        </w:rPr>
      </w:pPr>
      <w:proofErr w:type="gramStart"/>
      <w:r w:rsidRPr="00AB5A29">
        <w:rPr>
          <w:i/>
          <w:iCs/>
        </w:rPr>
        <w:t>Narrative Study Examining the Motivation to Volunteer</w:t>
      </w:r>
      <w:r w:rsidRPr="00AB5A29">
        <w:rPr>
          <w:iCs/>
        </w:rPr>
        <w:t xml:space="preserve"> (Doctoral dissertation, Seton Hall University).</w:t>
      </w:r>
      <w:proofErr w:type="gramEnd"/>
      <w:r w:rsidRPr="00AB5A29">
        <w:rPr>
          <w:iCs/>
        </w:rPr>
        <w:t xml:space="preserve"> </w:t>
      </w:r>
    </w:p>
    <w:p w14:paraId="7CA814A5" w14:textId="77777777" w:rsidR="008749A9" w:rsidRPr="00AB5A29" w:rsidRDefault="008749A9" w:rsidP="008749A9">
      <w:pPr>
        <w:ind w:left="720"/>
        <w:rPr>
          <w:i/>
          <w:iCs/>
        </w:rPr>
      </w:pPr>
      <w:r w:rsidRPr="00AB5A29">
        <w:rPr>
          <w:iCs/>
        </w:rPr>
        <w:t xml:space="preserve">Kimble, J. T. (2020). </w:t>
      </w:r>
      <w:r w:rsidRPr="00AB5A29">
        <w:rPr>
          <w:i/>
          <w:iCs/>
        </w:rPr>
        <w:t>Use of Survey Data to Guide the Development of Best Practices for</w:t>
      </w:r>
    </w:p>
    <w:p w14:paraId="572D01AA" w14:textId="77777777" w:rsidR="008749A9" w:rsidRPr="00AB5A29" w:rsidRDefault="008749A9" w:rsidP="008749A9">
      <w:pPr>
        <w:ind w:left="720" w:firstLine="720"/>
        <w:rPr>
          <w:i/>
          <w:iCs/>
        </w:rPr>
      </w:pPr>
      <w:proofErr w:type="gramStart"/>
      <w:r w:rsidRPr="00AB5A29">
        <w:rPr>
          <w:i/>
          <w:iCs/>
        </w:rPr>
        <w:t>Instruction for the Recruitment of Volunteer Firefighters</w:t>
      </w:r>
      <w:r w:rsidRPr="00AB5A29">
        <w:rPr>
          <w:iCs/>
        </w:rPr>
        <w:t>.</w:t>
      </w:r>
      <w:proofErr w:type="gramEnd"/>
      <w:r w:rsidRPr="00AB5A29">
        <w:rPr>
          <w:iCs/>
        </w:rPr>
        <w:t xml:space="preserve"> </w:t>
      </w:r>
      <w:proofErr w:type="gramStart"/>
      <w:r w:rsidRPr="00AB5A29">
        <w:rPr>
          <w:iCs/>
        </w:rPr>
        <w:t>University of Kentucky.</w:t>
      </w:r>
      <w:proofErr w:type="gramEnd"/>
      <w:r w:rsidRPr="00AB5A29">
        <w:rPr>
          <w:iCs/>
        </w:rPr>
        <w:t xml:space="preserve"> </w:t>
      </w:r>
    </w:p>
    <w:p w14:paraId="74A5BD2F" w14:textId="77777777" w:rsidR="008749A9" w:rsidRPr="00AB5A29" w:rsidRDefault="008749A9" w:rsidP="008749A9">
      <w:pPr>
        <w:ind w:left="720"/>
        <w:rPr>
          <w:iCs/>
        </w:rPr>
      </w:pPr>
      <w:r w:rsidRPr="00AB5A29">
        <w:rPr>
          <w:iCs/>
        </w:rPr>
        <w:t xml:space="preserve">Kuhn, T., Nguyen, B., </w:t>
      </w:r>
      <w:proofErr w:type="spellStart"/>
      <w:r w:rsidRPr="00AB5A29">
        <w:rPr>
          <w:iCs/>
        </w:rPr>
        <w:t>Silano</w:t>
      </w:r>
      <w:proofErr w:type="spellEnd"/>
      <w:r w:rsidRPr="00AB5A29">
        <w:rPr>
          <w:iCs/>
        </w:rPr>
        <w:t>, V., Smith, S., &amp; Stewart, S. (2019). Empowerment</w:t>
      </w:r>
    </w:p>
    <w:p w14:paraId="15579988" w14:textId="77777777" w:rsidR="008749A9" w:rsidRPr="00AB5A29" w:rsidRDefault="008749A9" w:rsidP="008749A9">
      <w:pPr>
        <w:ind w:left="720" w:firstLine="720"/>
        <w:rPr>
          <w:iCs/>
        </w:rPr>
      </w:pPr>
      <w:r w:rsidRPr="00AB5A29">
        <w:rPr>
          <w:iCs/>
        </w:rPr>
        <w:t>Squared: Volunteer Recruitment, Engagement and Retention.</w:t>
      </w:r>
    </w:p>
    <w:p w14:paraId="5CA9A7C8" w14:textId="77777777" w:rsidR="008749A9" w:rsidRPr="00603B6F" w:rsidRDefault="008749A9" w:rsidP="008749A9">
      <w:pPr>
        <w:ind w:left="720"/>
        <w:rPr>
          <w:iCs/>
        </w:rPr>
      </w:pPr>
      <w:proofErr w:type="gramStart"/>
      <w:r w:rsidRPr="00603B6F">
        <w:rPr>
          <w:iCs/>
        </w:rPr>
        <w:t xml:space="preserve">Kumar, S., </w:t>
      </w:r>
      <w:proofErr w:type="spellStart"/>
      <w:r w:rsidRPr="00603B6F">
        <w:rPr>
          <w:iCs/>
        </w:rPr>
        <w:t>Sahoo</w:t>
      </w:r>
      <w:proofErr w:type="spellEnd"/>
      <w:r w:rsidRPr="00603B6F">
        <w:rPr>
          <w:iCs/>
        </w:rPr>
        <w:t>, S., Lim, W. M., &amp; Dana, L. P. (2022).</w:t>
      </w:r>
      <w:proofErr w:type="gramEnd"/>
      <w:r w:rsidRPr="00603B6F">
        <w:rPr>
          <w:iCs/>
        </w:rPr>
        <w:t xml:space="preserve"> Religion as a social shaping</w:t>
      </w:r>
    </w:p>
    <w:p w14:paraId="73969864" w14:textId="77777777" w:rsidR="008749A9" w:rsidRPr="00603B6F" w:rsidRDefault="008749A9" w:rsidP="008749A9">
      <w:pPr>
        <w:ind w:left="720"/>
        <w:rPr>
          <w:iCs/>
        </w:rPr>
      </w:pPr>
      <w:r w:rsidRPr="00603B6F">
        <w:rPr>
          <w:iCs/>
        </w:rPr>
        <w:t xml:space="preserve">             </w:t>
      </w:r>
      <w:proofErr w:type="gramStart"/>
      <w:r w:rsidRPr="00603B6F">
        <w:rPr>
          <w:iCs/>
        </w:rPr>
        <w:t>force</w:t>
      </w:r>
      <w:proofErr w:type="gramEnd"/>
      <w:r w:rsidRPr="00603B6F">
        <w:rPr>
          <w:iCs/>
        </w:rPr>
        <w:t xml:space="preserve"> in entrepreneurship and business: Insights from a technology-empowered</w:t>
      </w:r>
    </w:p>
    <w:p w14:paraId="73613461" w14:textId="77777777" w:rsidR="008749A9" w:rsidRPr="00603B6F" w:rsidRDefault="008749A9" w:rsidP="008749A9">
      <w:pPr>
        <w:ind w:left="720"/>
        <w:rPr>
          <w:i/>
          <w:iCs/>
        </w:rPr>
      </w:pPr>
      <w:r w:rsidRPr="00603B6F">
        <w:rPr>
          <w:iCs/>
        </w:rPr>
        <w:t xml:space="preserve">             </w:t>
      </w:r>
      <w:proofErr w:type="gramStart"/>
      <w:r w:rsidRPr="00603B6F">
        <w:rPr>
          <w:iCs/>
        </w:rPr>
        <w:t>systematic</w:t>
      </w:r>
      <w:proofErr w:type="gramEnd"/>
      <w:r w:rsidRPr="00603B6F">
        <w:rPr>
          <w:iCs/>
        </w:rPr>
        <w:t xml:space="preserve"> literature review. </w:t>
      </w:r>
      <w:r w:rsidRPr="00603B6F">
        <w:rPr>
          <w:i/>
          <w:iCs/>
        </w:rPr>
        <w:t>Technological Forecasting and Social Change, 175,</w:t>
      </w:r>
    </w:p>
    <w:p w14:paraId="73235769" w14:textId="77777777" w:rsidR="008749A9" w:rsidRDefault="008749A9" w:rsidP="008749A9">
      <w:pPr>
        <w:ind w:left="720"/>
        <w:rPr>
          <w:iCs/>
        </w:rPr>
      </w:pPr>
      <w:r w:rsidRPr="00603B6F">
        <w:rPr>
          <w:i/>
          <w:iCs/>
        </w:rPr>
        <w:lastRenderedPageBreak/>
        <w:t xml:space="preserve">            121393.</w:t>
      </w:r>
    </w:p>
    <w:p w14:paraId="2DDD3FD2" w14:textId="77777777" w:rsidR="008749A9" w:rsidRPr="00AB5A29" w:rsidRDefault="008749A9" w:rsidP="008749A9">
      <w:pPr>
        <w:ind w:left="720"/>
        <w:rPr>
          <w:iCs/>
        </w:rPr>
      </w:pPr>
      <w:proofErr w:type="spellStart"/>
      <w:r w:rsidRPr="00AB5A29">
        <w:rPr>
          <w:iCs/>
        </w:rPr>
        <w:t>Lockstone-Binney</w:t>
      </w:r>
      <w:proofErr w:type="spellEnd"/>
      <w:r w:rsidRPr="00AB5A29">
        <w:rPr>
          <w:iCs/>
        </w:rPr>
        <w:t xml:space="preserve">, L., Holmes, K., </w:t>
      </w:r>
      <w:proofErr w:type="spellStart"/>
      <w:r w:rsidRPr="00AB5A29">
        <w:rPr>
          <w:iCs/>
        </w:rPr>
        <w:t>Meijs</w:t>
      </w:r>
      <w:proofErr w:type="spellEnd"/>
      <w:r w:rsidRPr="00AB5A29">
        <w:rPr>
          <w:iCs/>
        </w:rPr>
        <w:t xml:space="preserve">, L. C., Oppenheimer, M., </w:t>
      </w:r>
      <w:proofErr w:type="spellStart"/>
      <w:r w:rsidRPr="00AB5A29">
        <w:rPr>
          <w:iCs/>
        </w:rPr>
        <w:t>Haski-Leventhal</w:t>
      </w:r>
      <w:proofErr w:type="spellEnd"/>
      <w:r w:rsidRPr="00AB5A29">
        <w:rPr>
          <w:iCs/>
        </w:rPr>
        <w:t>, D.,</w:t>
      </w:r>
    </w:p>
    <w:p w14:paraId="1BE62BB1" w14:textId="77777777" w:rsidR="008749A9" w:rsidRPr="00AB5A29" w:rsidRDefault="008749A9" w:rsidP="008749A9">
      <w:pPr>
        <w:ind w:left="1440"/>
        <w:rPr>
          <w:iCs/>
        </w:rPr>
      </w:pPr>
      <w:proofErr w:type="gramStart"/>
      <w:r w:rsidRPr="00AB5A29">
        <w:rPr>
          <w:iCs/>
        </w:rPr>
        <w:t xml:space="preserve">&amp; </w:t>
      </w:r>
      <w:proofErr w:type="spellStart"/>
      <w:r w:rsidRPr="00AB5A29">
        <w:rPr>
          <w:iCs/>
        </w:rPr>
        <w:t>Taplin</w:t>
      </w:r>
      <w:proofErr w:type="spellEnd"/>
      <w:r w:rsidRPr="00AB5A29">
        <w:rPr>
          <w:iCs/>
        </w:rPr>
        <w:t>, R. (2022).</w:t>
      </w:r>
      <w:proofErr w:type="gramEnd"/>
      <w:r w:rsidRPr="00AB5A29">
        <w:rPr>
          <w:iCs/>
        </w:rPr>
        <w:t xml:space="preserve"> Growing the Volunteer Pool: Identifying Non-Volunteers Most Likely to Volunteer. </w:t>
      </w:r>
      <w:r w:rsidRPr="00AB5A29">
        <w:rPr>
          <w:i/>
          <w:iCs/>
        </w:rPr>
        <w:t>VOLUNTAS: International Journal of Voluntary and Nonprofit Organizations</w:t>
      </w:r>
      <w:r w:rsidRPr="00AB5A29">
        <w:rPr>
          <w:iCs/>
        </w:rPr>
        <w:t xml:space="preserve">, </w:t>
      </w:r>
      <w:r w:rsidRPr="00AB5A29">
        <w:rPr>
          <w:i/>
          <w:iCs/>
        </w:rPr>
        <w:t>33</w:t>
      </w:r>
      <w:r w:rsidRPr="00AB5A29">
        <w:rPr>
          <w:iCs/>
        </w:rPr>
        <w:t>(4), 777-794. https://doi.org/10.1007/s11266-021-00407-w</w:t>
      </w:r>
    </w:p>
    <w:p w14:paraId="3CAB32D9" w14:textId="1313A8B4" w:rsidR="00077F81" w:rsidRDefault="00077F81" w:rsidP="00077F81">
      <w:pPr>
        <w:ind w:left="1440" w:hanging="720"/>
        <w:rPr>
          <w:iCs/>
        </w:rPr>
      </w:pPr>
      <w:r w:rsidRPr="00EF7F6F">
        <w:t xml:space="preserve">Malik, H. A., &amp; Malik, F. A. (2022). </w:t>
      </w:r>
      <w:proofErr w:type="gramStart"/>
      <w:r w:rsidRPr="00EF7F6F">
        <w:t>Emile Durkheim Contributions to Sociology.</w:t>
      </w:r>
      <w:proofErr w:type="gramEnd"/>
      <w:r w:rsidRPr="00EF7F6F">
        <w:t xml:space="preserve"> </w:t>
      </w:r>
      <w:proofErr w:type="gramStart"/>
      <w:r w:rsidRPr="00EF7F6F">
        <w:rPr>
          <w:i/>
          <w:iCs/>
        </w:rPr>
        <w:t>Sociology</w:t>
      </w:r>
      <w:r w:rsidRPr="00EF7F6F">
        <w:t xml:space="preserve">, </w:t>
      </w:r>
      <w:r w:rsidRPr="00EF7F6F">
        <w:rPr>
          <w:i/>
          <w:iCs/>
        </w:rPr>
        <w:t>6</w:t>
      </w:r>
      <w:r w:rsidRPr="00EF7F6F">
        <w:t>(2), 7-10.</w:t>
      </w:r>
      <w:proofErr w:type="gramEnd"/>
    </w:p>
    <w:p w14:paraId="6826D4F4" w14:textId="77777777" w:rsidR="008749A9" w:rsidRPr="00AB5A29" w:rsidRDefault="008749A9" w:rsidP="008749A9">
      <w:pPr>
        <w:ind w:firstLine="720"/>
        <w:rPr>
          <w:iCs/>
        </w:rPr>
      </w:pPr>
      <w:r w:rsidRPr="00AB5A29">
        <w:rPr>
          <w:iCs/>
        </w:rPr>
        <w:t xml:space="preserve">Mason, D. P., Chen, L. W., &amp; </w:t>
      </w:r>
      <w:proofErr w:type="spellStart"/>
      <w:r w:rsidRPr="00AB5A29">
        <w:rPr>
          <w:iCs/>
        </w:rPr>
        <w:t>Lall</w:t>
      </w:r>
      <w:proofErr w:type="spellEnd"/>
      <w:r w:rsidRPr="00AB5A29">
        <w:rPr>
          <w:iCs/>
        </w:rPr>
        <w:t xml:space="preserve">, S. A. (2022). Can institutional support </w:t>
      </w:r>
      <w:proofErr w:type="gramStart"/>
      <w:r w:rsidRPr="00AB5A29">
        <w:rPr>
          <w:iCs/>
        </w:rPr>
        <w:t>improve</w:t>
      </w:r>
      <w:proofErr w:type="gramEnd"/>
    </w:p>
    <w:p w14:paraId="34C48290" w14:textId="77777777" w:rsidR="008749A9" w:rsidRPr="00AB5A29" w:rsidRDefault="008749A9" w:rsidP="008749A9">
      <w:pPr>
        <w:ind w:left="1440"/>
        <w:rPr>
          <w:iCs/>
        </w:rPr>
      </w:pPr>
      <w:proofErr w:type="gramStart"/>
      <w:r w:rsidRPr="00AB5A29">
        <w:rPr>
          <w:iCs/>
        </w:rPr>
        <w:t>volunteer</w:t>
      </w:r>
      <w:proofErr w:type="gramEnd"/>
      <w:r w:rsidRPr="00AB5A29">
        <w:rPr>
          <w:iCs/>
        </w:rPr>
        <w:t xml:space="preserve"> quality? </w:t>
      </w:r>
      <w:proofErr w:type="gramStart"/>
      <w:r w:rsidRPr="00AB5A29">
        <w:rPr>
          <w:iCs/>
        </w:rPr>
        <w:t>An analysis of online volunteer mentors.</w:t>
      </w:r>
      <w:proofErr w:type="gramEnd"/>
      <w:r w:rsidRPr="00AB5A29">
        <w:rPr>
          <w:iCs/>
        </w:rPr>
        <w:t xml:space="preserve"> </w:t>
      </w:r>
      <w:r w:rsidRPr="00AB5A29">
        <w:rPr>
          <w:i/>
          <w:iCs/>
        </w:rPr>
        <w:t>VOLUNTAS: International Journal of Voluntary and Nonprofit Organizations</w:t>
      </w:r>
      <w:r w:rsidRPr="00AB5A29">
        <w:rPr>
          <w:iCs/>
        </w:rPr>
        <w:t xml:space="preserve">, </w:t>
      </w:r>
      <w:r w:rsidRPr="00AB5A29">
        <w:rPr>
          <w:i/>
          <w:iCs/>
        </w:rPr>
        <w:t>33</w:t>
      </w:r>
      <w:r w:rsidRPr="00AB5A29">
        <w:rPr>
          <w:iCs/>
        </w:rPr>
        <w:t>(3), 641-655. https://doi.org/10.1007/s11266-021-00407-w</w:t>
      </w:r>
    </w:p>
    <w:p w14:paraId="71D193B2" w14:textId="77777777" w:rsidR="008749A9" w:rsidRPr="00AB5A29" w:rsidRDefault="008749A9" w:rsidP="008749A9">
      <w:pPr>
        <w:ind w:left="720"/>
        <w:rPr>
          <w:iCs/>
        </w:rPr>
      </w:pPr>
      <w:proofErr w:type="spellStart"/>
      <w:r w:rsidRPr="00AB5A29">
        <w:rPr>
          <w:iCs/>
        </w:rPr>
        <w:t>Merrilees</w:t>
      </w:r>
      <w:proofErr w:type="spellEnd"/>
      <w:r w:rsidRPr="00AB5A29">
        <w:rPr>
          <w:iCs/>
        </w:rPr>
        <w:t xml:space="preserve">, B., Miller, D., &amp; </w:t>
      </w:r>
      <w:proofErr w:type="spellStart"/>
      <w:r w:rsidRPr="00AB5A29">
        <w:rPr>
          <w:iCs/>
        </w:rPr>
        <w:t>Yakimova</w:t>
      </w:r>
      <w:proofErr w:type="spellEnd"/>
      <w:r w:rsidRPr="00AB5A29">
        <w:rPr>
          <w:iCs/>
        </w:rPr>
        <w:t>, R. (2020). Volunteer retention motives and</w:t>
      </w:r>
    </w:p>
    <w:p w14:paraId="101BF526" w14:textId="77777777" w:rsidR="008749A9" w:rsidRDefault="008749A9" w:rsidP="008749A9">
      <w:pPr>
        <w:ind w:left="720"/>
        <w:rPr>
          <w:i/>
          <w:iCs/>
        </w:rPr>
      </w:pPr>
      <w:r>
        <w:rPr>
          <w:iCs/>
        </w:rPr>
        <w:t xml:space="preserve">            </w:t>
      </w:r>
      <w:proofErr w:type="gramStart"/>
      <w:r w:rsidRPr="00AB5A29">
        <w:rPr>
          <w:iCs/>
        </w:rPr>
        <w:t>determinants</w:t>
      </w:r>
      <w:proofErr w:type="gramEnd"/>
      <w:r w:rsidRPr="00AB5A29">
        <w:rPr>
          <w:iCs/>
        </w:rPr>
        <w:t xml:space="preserve"> across the volunteer lifecycle. </w:t>
      </w:r>
      <w:r w:rsidRPr="00AB5A29">
        <w:rPr>
          <w:i/>
          <w:iCs/>
        </w:rPr>
        <w:t xml:space="preserve">Journal of Nonprofit &amp; Public Sector </w:t>
      </w:r>
      <w:r>
        <w:rPr>
          <w:i/>
          <w:iCs/>
        </w:rPr>
        <w:t xml:space="preserve"> </w:t>
      </w:r>
    </w:p>
    <w:p w14:paraId="1B98726C" w14:textId="77777777" w:rsidR="008749A9" w:rsidRDefault="008749A9" w:rsidP="008749A9">
      <w:pPr>
        <w:ind w:left="720"/>
        <w:rPr>
          <w:iCs/>
        </w:rPr>
      </w:pPr>
      <w:r>
        <w:rPr>
          <w:i/>
          <w:iCs/>
        </w:rPr>
        <w:t xml:space="preserve">            </w:t>
      </w:r>
      <w:proofErr w:type="gramStart"/>
      <w:r w:rsidRPr="00AB5A29">
        <w:rPr>
          <w:i/>
          <w:iCs/>
        </w:rPr>
        <w:t>Marketing</w:t>
      </w:r>
      <w:r w:rsidRPr="00AB5A29">
        <w:rPr>
          <w:iCs/>
        </w:rPr>
        <w:t xml:space="preserve">, </w:t>
      </w:r>
      <w:r w:rsidRPr="00AB5A29">
        <w:rPr>
          <w:i/>
          <w:iCs/>
        </w:rPr>
        <w:t>32</w:t>
      </w:r>
      <w:r w:rsidRPr="00AB5A29">
        <w:rPr>
          <w:iCs/>
        </w:rPr>
        <w:t>(1), 25-46.</w:t>
      </w:r>
      <w:proofErr w:type="gramEnd"/>
      <w:r w:rsidRPr="00AB5A29">
        <w:rPr>
          <w:iCs/>
        </w:rPr>
        <w:t xml:space="preserve"> DOI: </w:t>
      </w:r>
      <w:hyperlink r:id="rId9" w:history="1">
        <w:r w:rsidRPr="00AB5A29">
          <w:rPr>
            <w:rStyle w:val="Hyperlink"/>
            <w:iCs/>
          </w:rPr>
          <w:t>10.1080/10495142.2019.1689220</w:t>
        </w:r>
      </w:hyperlink>
    </w:p>
    <w:p w14:paraId="426A54E1" w14:textId="77777777" w:rsidR="008749A9" w:rsidRPr="00FF35C7" w:rsidRDefault="008749A9" w:rsidP="008749A9">
      <w:pPr>
        <w:ind w:left="720"/>
        <w:rPr>
          <w:iCs/>
        </w:rPr>
      </w:pPr>
      <w:r w:rsidRPr="00FF35C7">
        <w:rPr>
          <w:iCs/>
        </w:rPr>
        <w:t>Mitchell, S. L., &amp; Clark, M. (2021). Rethinking non-profit brands through a volunteer</w:t>
      </w:r>
    </w:p>
    <w:p w14:paraId="044705B2" w14:textId="77777777" w:rsidR="008749A9" w:rsidRDefault="008749A9" w:rsidP="008749A9">
      <w:pPr>
        <w:ind w:left="1440"/>
        <w:rPr>
          <w:iCs/>
        </w:rPr>
      </w:pPr>
      <w:proofErr w:type="gramStart"/>
      <w:r w:rsidRPr="00FF35C7">
        <w:rPr>
          <w:iCs/>
        </w:rPr>
        <w:t>lens</w:t>
      </w:r>
      <w:proofErr w:type="gramEnd"/>
      <w:r w:rsidRPr="00FF35C7">
        <w:rPr>
          <w:iCs/>
        </w:rPr>
        <w:t xml:space="preserve">: time for B2V. </w:t>
      </w:r>
      <w:proofErr w:type="gramStart"/>
      <w:r w:rsidRPr="00FF35C7">
        <w:rPr>
          <w:i/>
          <w:iCs/>
        </w:rPr>
        <w:t>Journal of Marketing Management</w:t>
      </w:r>
      <w:r w:rsidRPr="00FF35C7">
        <w:rPr>
          <w:iCs/>
        </w:rPr>
        <w:t xml:space="preserve">, </w:t>
      </w:r>
      <w:r w:rsidRPr="00FF35C7">
        <w:rPr>
          <w:i/>
          <w:iCs/>
        </w:rPr>
        <w:t>37</w:t>
      </w:r>
      <w:r w:rsidRPr="00FF35C7">
        <w:rPr>
          <w:iCs/>
        </w:rPr>
        <w:t>(5-6), 464-487.</w:t>
      </w:r>
      <w:proofErr w:type="gramEnd"/>
      <w:r w:rsidRPr="00FF35C7">
        <w:rPr>
          <w:iCs/>
        </w:rPr>
        <w:t xml:space="preserve"> </w:t>
      </w:r>
      <w:r>
        <w:rPr>
          <w:iCs/>
        </w:rPr>
        <w:t>[</w:t>
      </w:r>
      <w:proofErr w:type="gramStart"/>
      <w:r>
        <w:rPr>
          <w:iCs/>
        </w:rPr>
        <w:t>no</w:t>
      </w:r>
      <w:proofErr w:type="gramEnd"/>
      <w:r>
        <w:rPr>
          <w:iCs/>
        </w:rPr>
        <w:t xml:space="preserve"> DOI available]</w:t>
      </w:r>
    </w:p>
    <w:p w14:paraId="33B23BDB" w14:textId="77777777" w:rsidR="008749A9" w:rsidRPr="009A1AB0" w:rsidRDefault="008749A9" w:rsidP="008749A9">
      <w:pPr>
        <w:ind w:firstLine="720"/>
        <w:rPr>
          <w:i/>
          <w:iCs/>
        </w:rPr>
      </w:pPr>
      <w:proofErr w:type="spellStart"/>
      <w:r w:rsidRPr="009A1AB0">
        <w:rPr>
          <w:iCs/>
        </w:rPr>
        <w:t>Reichard</w:t>
      </w:r>
      <w:proofErr w:type="spellEnd"/>
      <w:r w:rsidRPr="009A1AB0">
        <w:rPr>
          <w:iCs/>
        </w:rPr>
        <w:t xml:space="preserve">, J. D. (2024). Applied and Clinical Sociology: A Christian Perspective. In </w:t>
      </w:r>
      <w:r w:rsidRPr="009A1AB0">
        <w:rPr>
          <w:i/>
          <w:iCs/>
        </w:rPr>
        <w:t>The</w:t>
      </w:r>
    </w:p>
    <w:p w14:paraId="57AF1141" w14:textId="77777777" w:rsidR="008749A9" w:rsidRDefault="008749A9" w:rsidP="008749A9">
      <w:pPr>
        <w:ind w:left="1440"/>
        <w:rPr>
          <w:iCs/>
        </w:rPr>
      </w:pPr>
      <w:proofErr w:type="spellStart"/>
      <w:proofErr w:type="gramStart"/>
      <w:r w:rsidRPr="009A1AB0">
        <w:rPr>
          <w:i/>
          <w:iCs/>
        </w:rPr>
        <w:t>Routledge</w:t>
      </w:r>
      <w:proofErr w:type="spellEnd"/>
      <w:r w:rsidRPr="009A1AB0">
        <w:rPr>
          <w:i/>
          <w:iCs/>
        </w:rPr>
        <w:t xml:space="preserve"> International Handbook of Sociology and Christianity</w:t>
      </w:r>
      <w:r w:rsidRPr="009A1AB0">
        <w:rPr>
          <w:iCs/>
        </w:rPr>
        <w:t xml:space="preserve"> (pp. 369-379).</w:t>
      </w:r>
      <w:proofErr w:type="gramEnd"/>
      <w:r w:rsidRPr="009A1AB0">
        <w:rPr>
          <w:iCs/>
        </w:rPr>
        <w:t xml:space="preserve"> </w:t>
      </w:r>
      <w:proofErr w:type="spellStart"/>
      <w:r w:rsidRPr="009A1AB0">
        <w:rPr>
          <w:iCs/>
        </w:rPr>
        <w:t>Routledge</w:t>
      </w:r>
      <w:proofErr w:type="spellEnd"/>
      <w:r w:rsidRPr="009A1AB0">
        <w:rPr>
          <w:iCs/>
        </w:rPr>
        <w:t>.</w:t>
      </w:r>
    </w:p>
    <w:p w14:paraId="6B16B765" w14:textId="77777777" w:rsidR="00EF2A1B" w:rsidRPr="00EF2A1B" w:rsidRDefault="00EF2A1B" w:rsidP="00EF2A1B">
      <w:pPr>
        <w:ind w:left="1440" w:hanging="720"/>
        <w:rPr>
          <w:iCs/>
        </w:rPr>
      </w:pPr>
      <w:proofErr w:type="spellStart"/>
      <w:r w:rsidRPr="00EF2A1B">
        <w:rPr>
          <w:iCs/>
        </w:rPr>
        <w:t>Reichard</w:t>
      </w:r>
      <w:proofErr w:type="spellEnd"/>
      <w:r w:rsidRPr="00EF2A1B">
        <w:rPr>
          <w:iCs/>
        </w:rPr>
        <w:t xml:space="preserve">, J. (2024). </w:t>
      </w:r>
      <w:proofErr w:type="gramStart"/>
      <w:r w:rsidRPr="00EF2A1B">
        <w:rPr>
          <w:i/>
          <w:iCs/>
        </w:rPr>
        <w:t>Practical Statistics for Social Research (PSSR)</w:t>
      </w:r>
      <w:r w:rsidRPr="00EF2A1B">
        <w:rPr>
          <w:iCs/>
        </w:rPr>
        <w:t>.</w:t>
      </w:r>
      <w:proofErr w:type="gramEnd"/>
      <w:r w:rsidRPr="00EF2A1B">
        <w:rPr>
          <w:iCs/>
        </w:rPr>
        <w:t xml:space="preserve"> Omega Graduate School. </w:t>
      </w:r>
      <w:hyperlink r:id="rId10" w:history="1">
        <w:r w:rsidRPr="00EF2A1B">
          <w:rPr>
            <w:rStyle w:val="Hyperlink"/>
            <w:iCs/>
          </w:rPr>
          <w:t>https://stats.ogs.edu/</w:t>
        </w:r>
      </w:hyperlink>
    </w:p>
    <w:p w14:paraId="7235DC80" w14:textId="77777777" w:rsidR="008749A9" w:rsidRDefault="008749A9" w:rsidP="00EF2A1B">
      <w:pPr>
        <w:ind w:left="720"/>
        <w:rPr>
          <w:iCs/>
        </w:rPr>
      </w:pPr>
      <w:r w:rsidRPr="000E1C47">
        <w:rPr>
          <w:iCs/>
        </w:rPr>
        <w:lastRenderedPageBreak/>
        <w:t xml:space="preserve">Schmidt, A. J. (2004). </w:t>
      </w:r>
      <w:r w:rsidRPr="000E1C47">
        <w:rPr>
          <w:i/>
          <w:iCs/>
        </w:rPr>
        <w:t>How Christianity Changed the World</w:t>
      </w:r>
      <w:r w:rsidRPr="000E1C47">
        <w:rPr>
          <w:iCs/>
        </w:rPr>
        <w:t>. Zondervan. [SEMINAL</w:t>
      </w:r>
    </w:p>
    <w:p w14:paraId="17591E4D" w14:textId="77777777" w:rsidR="008749A9" w:rsidRPr="00AB5A29" w:rsidRDefault="008749A9" w:rsidP="008749A9">
      <w:pPr>
        <w:ind w:firstLine="720"/>
        <w:rPr>
          <w:iCs/>
        </w:rPr>
      </w:pPr>
      <w:proofErr w:type="gramStart"/>
      <w:r w:rsidRPr="00AB5A29">
        <w:rPr>
          <w:iCs/>
        </w:rPr>
        <w:t xml:space="preserve">Wakefield, J. R. H., Bowe, M., &amp; </w:t>
      </w:r>
      <w:proofErr w:type="spellStart"/>
      <w:r w:rsidRPr="00AB5A29">
        <w:rPr>
          <w:iCs/>
        </w:rPr>
        <w:t>Kellezi</w:t>
      </w:r>
      <w:proofErr w:type="spellEnd"/>
      <w:r w:rsidRPr="00AB5A29">
        <w:rPr>
          <w:iCs/>
        </w:rPr>
        <w:t>, B. (2022).</w:t>
      </w:r>
      <w:proofErr w:type="gramEnd"/>
      <w:r w:rsidRPr="00AB5A29">
        <w:rPr>
          <w:iCs/>
        </w:rPr>
        <w:t xml:space="preserve"> Who helps and why? A longitudinal</w:t>
      </w:r>
    </w:p>
    <w:p w14:paraId="50EC36EE" w14:textId="77777777" w:rsidR="008749A9" w:rsidRDefault="008749A9" w:rsidP="008749A9">
      <w:pPr>
        <w:ind w:left="1440"/>
        <w:rPr>
          <w:iCs/>
        </w:rPr>
      </w:pPr>
      <w:proofErr w:type="gramStart"/>
      <w:r w:rsidRPr="00AB5A29">
        <w:rPr>
          <w:iCs/>
        </w:rPr>
        <w:t>exploration</w:t>
      </w:r>
      <w:proofErr w:type="gramEnd"/>
      <w:r w:rsidRPr="00AB5A29">
        <w:rPr>
          <w:iCs/>
        </w:rPr>
        <w:t xml:space="preserve"> of volunteer role identity, between</w:t>
      </w:r>
      <w:r w:rsidRPr="00AB5A29">
        <w:rPr>
          <w:rFonts w:ascii="Adobe Arabic" w:hAnsi="Adobe Arabic" w:cs="Adobe Arabic"/>
          <w:iCs/>
        </w:rPr>
        <w:t>‐</w:t>
      </w:r>
      <w:r w:rsidRPr="00AB5A29">
        <w:rPr>
          <w:iCs/>
        </w:rPr>
        <w:t>group closeness, and community identification as predictors of coordinated helping during the COVID</w:t>
      </w:r>
      <w:r w:rsidRPr="00AB5A29">
        <w:rPr>
          <w:rFonts w:ascii="Adobe Arabic" w:hAnsi="Adobe Arabic" w:cs="Adobe Arabic"/>
          <w:iCs/>
        </w:rPr>
        <w:t>‐</w:t>
      </w:r>
      <w:r w:rsidRPr="00AB5A29">
        <w:rPr>
          <w:iCs/>
        </w:rPr>
        <w:t xml:space="preserve">19 pandemic. </w:t>
      </w:r>
      <w:proofErr w:type="gramStart"/>
      <w:r w:rsidRPr="00AB5A29">
        <w:rPr>
          <w:i/>
          <w:iCs/>
        </w:rPr>
        <w:t>British Journal of Social Psychology</w:t>
      </w:r>
      <w:r w:rsidRPr="00AB5A29">
        <w:rPr>
          <w:iCs/>
        </w:rPr>
        <w:t>.</w:t>
      </w:r>
      <w:proofErr w:type="gramEnd"/>
      <w:r w:rsidRPr="00AB5A29">
        <w:rPr>
          <w:iCs/>
        </w:rPr>
        <w:t xml:space="preserve"> DOI: 10.1111/bjso.12523</w:t>
      </w:r>
    </w:p>
    <w:p w14:paraId="110422D4" w14:textId="77777777" w:rsidR="008749A9" w:rsidRDefault="008749A9" w:rsidP="008749A9">
      <w:pPr>
        <w:ind w:firstLine="720"/>
        <w:rPr>
          <w:iCs/>
        </w:rPr>
      </w:pPr>
      <w:r w:rsidRPr="004B6F3C">
        <w:rPr>
          <w:iCs/>
        </w:rPr>
        <w:t xml:space="preserve">Ward, D. (2014). </w:t>
      </w:r>
      <w:proofErr w:type="gramStart"/>
      <w:r w:rsidRPr="004B6F3C">
        <w:rPr>
          <w:iCs/>
        </w:rPr>
        <w:t>Interdisciplinary faith-learning integration for social change.</w:t>
      </w:r>
      <w:proofErr w:type="gramEnd"/>
      <w:r w:rsidRPr="004B6F3C">
        <w:rPr>
          <w:iCs/>
        </w:rPr>
        <w:t xml:space="preserve"> </w:t>
      </w:r>
      <w:r w:rsidRPr="004B6F3C">
        <w:rPr>
          <w:i/>
          <w:iCs/>
        </w:rPr>
        <w:t>JIS, V26</w:t>
      </w:r>
      <w:r>
        <w:rPr>
          <w:iCs/>
        </w:rPr>
        <w:t>,</w:t>
      </w:r>
    </w:p>
    <w:p w14:paraId="15D7B4B1" w14:textId="3F03E276" w:rsidR="0041611C" w:rsidRDefault="008749A9" w:rsidP="0007299B">
      <w:pPr>
        <w:ind w:left="1440"/>
      </w:pPr>
      <w:r w:rsidRPr="004B6F3C">
        <w:rPr>
          <w:iCs/>
        </w:rPr>
        <w:t>(1-2)</w:t>
      </w:r>
      <w:proofErr w:type="gramStart"/>
      <w:r w:rsidRPr="004B6F3C">
        <w:rPr>
          <w:iCs/>
        </w:rPr>
        <w:t>,</w:t>
      </w:r>
      <w:r>
        <w:rPr>
          <w:iCs/>
        </w:rPr>
        <w:t xml:space="preserve"> </w:t>
      </w:r>
      <w:r w:rsidRPr="004B6F3C">
        <w:rPr>
          <w:iCs/>
        </w:rPr>
        <w:t>29- 56.</w:t>
      </w:r>
      <w:proofErr w:type="gramEnd"/>
      <w:r w:rsidRPr="004B6F3C">
        <w:rPr>
          <w:iCs/>
        </w:rPr>
        <w:t xml:space="preserve"> </w:t>
      </w:r>
      <w:r w:rsidRPr="004B6F3C">
        <w:rPr>
          <w:bCs/>
          <w:iCs/>
        </w:rPr>
        <w:t>[</w:t>
      </w:r>
      <w:r>
        <w:rPr>
          <w:bCs/>
          <w:iCs/>
        </w:rPr>
        <w:t>SEMINAL</w:t>
      </w:r>
      <w:r w:rsidRPr="004B6F3C">
        <w:rPr>
          <w:bCs/>
          <w:iCs/>
        </w:rPr>
        <w:t>]</w:t>
      </w:r>
    </w:p>
    <w:p w14:paraId="5A5095AB" w14:textId="293728CA" w:rsidR="0087211C" w:rsidRPr="00B17773" w:rsidRDefault="0087211C" w:rsidP="002E6298">
      <w:pPr>
        <w:ind w:left="1440" w:hanging="720"/>
      </w:pPr>
      <w:r w:rsidRPr="0087211C">
        <w:t xml:space="preserve">Wright, N. T. (2020). </w:t>
      </w:r>
      <w:r w:rsidRPr="0087211C">
        <w:rPr>
          <w:i/>
          <w:iCs/>
        </w:rPr>
        <w:t>Broken signposts: how Christianity makes sense of the world</w:t>
      </w:r>
      <w:r w:rsidRPr="0087211C">
        <w:t xml:space="preserve"> (First edition.). </w:t>
      </w:r>
      <w:proofErr w:type="spellStart"/>
      <w:proofErr w:type="gramStart"/>
      <w:r w:rsidRPr="0087211C">
        <w:t>HarperOne</w:t>
      </w:r>
      <w:proofErr w:type="spellEnd"/>
      <w:r w:rsidRPr="0087211C">
        <w:t xml:space="preserve">, an imprint of </w:t>
      </w:r>
      <w:proofErr w:type="spellStart"/>
      <w:r w:rsidRPr="0087211C">
        <w:t>HarperCollinsPublishers</w:t>
      </w:r>
      <w:proofErr w:type="spellEnd"/>
      <w:r w:rsidRPr="0087211C">
        <w:t>.</w:t>
      </w:r>
      <w:proofErr w:type="gramEnd"/>
    </w:p>
    <w:sectPr w:rsidR="0087211C" w:rsidRPr="00B1777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9E002" w14:textId="77777777" w:rsidR="00572E8B" w:rsidRDefault="00572E8B" w:rsidP="00D72F27">
      <w:pPr>
        <w:spacing w:line="240" w:lineRule="auto"/>
      </w:pPr>
      <w:r>
        <w:separator/>
      </w:r>
    </w:p>
  </w:endnote>
  <w:endnote w:type="continuationSeparator" w:id="0">
    <w:p w14:paraId="7464EBC4" w14:textId="77777777" w:rsidR="00572E8B" w:rsidRDefault="00572E8B" w:rsidP="00D72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altName w:val="Arial"/>
    <w:panose1 w:val="00000000000000000000"/>
    <w:charset w:val="00"/>
    <w:family w:val="roman"/>
    <w:notTrueType/>
    <w:pitch w:val="default"/>
  </w:font>
  <w:font w:name="Adobe Arabic">
    <w:panose1 w:val="02040503050201020203"/>
    <w:charset w:val="00"/>
    <w:family w:val="auto"/>
    <w:pitch w:val="variable"/>
    <w:sig w:usb0="8000202F" w:usb1="8000A04A" w:usb2="00000008" w:usb3="00000000" w:csb0="00000041"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3A6EA" w14:textId="77777777" w:rsidR="00572E8B" w:rsidRDefault="00572E8B" w:rsidP="00D72F27">
      <w:pPr>
        <w:spacing w:line="240" w:lineRule="auto"/>
      </w:pPr>
      <w:r>
        <w:separator/>
      </w:r>
    </w:p>
  </w:footnote>
  <w:footnote w:type="continuationSeparator" w:id="0">
    <w:p w14:paraId="47009CB0" w14:textId="77777777" w:rsidR="00572E8B" w:rsidRDefault="00572E8B" w:rsidP="00D72F2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35952"/>
      <w:docPartObj>
        <w:docPartGallery w:val="Page Numbers (Top of Page)"/>
        <w:docPartUnique/>
      </w:docPartObj>
    </w:sdtPr>
    <w:sdtEndPr>
      <w:rPr>
        <w:noProof/>
      </w:rPr>
    </w:sdtEndPr>
    <w:sdtContent>
      <w:p w14:paraId="42A6B4BE" w14:textId="62FD9F88" w:rsidR="00572E8B" w:rsidRDefault="00572E8B">
        <w:pPr>
          <w:pStyle w:val="Header"/>
          <w:jc w:val="right"/>
        </w:pPr>
        <w:r>
          <w:fldChar w:fldCharType="begin"/>
        </w:r>
        <w:r>
          <w:instrText xml:space="preserve"> PAGE   \* MERGEFORMAT </w:instrText>
        </w:r>
        <w:r>
          <w:fldChar w:fldCharType="separate"/>
        </w:r>
        <w:r w:rsidR="002867C4">
          <w:rPr>
            <w:noProof/>
          </w:rPr>
          <w:t>1</w:t>
        </w:r>
        <w:r>
          <w:rPr>
            <w:noProof/>
          </w:rPr>
          <w:fldChar w:fldCharType="end"/>
        </w:r>
      </w:p>
    </w:sdtContent>
  </w:sdt>
  <w:p w14:paraId="6FD638FB" w14:textId="77777777" w:rsidR="00572E8B" w:rsidRDefault="00572E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6"/>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8"/>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0"/>
      <w:numFmt w:val="decimal"/>
      <w:lvlText w:val="%1."/>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2"/>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4"/>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3613C6"/>
    <w:multiLevelType w:val="hybridMultilevel"/>
    <w:tmpl w:val="D0C2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73F54"/>
    <w:multiLevelType w:val="multilevel"/>
    <w:tmpl w:val="5E52E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A61364"/>
    <w:multiLevelType w:val="multilevel"/>
    <w:tmpl w:val="268AC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304384"/>
    <w:multiLevelType w:val="hybridMultilevel"/>
    <w:tmpl w:val="A3C6562E"/>
    <w:lvl w:ilvl="0" w:tplc="88E68244">
      <w:start w:val="1"/>
      <w:numFmt w:val="bullet"/>
      <w:lvlText w:val="•"/>
      <w:lvlJc w:val="left"/>
      <w:pPr>
        <w:tabs>
          <w:tab w:val="num" w:pos="720"/>
        </w:tabs>
        <w:ind w:left="720" w:hanging="360"/>
      </w:pPr>
      <w:rPr>
        <w:rFonts w:ascii="Arial" w:hAnsi="Arial" w:hint="default"/>
      </w:rPr>
    </w:lvl>
    <w:lvl w:ilvl="1" w:tplc="CA7EBE02" w:tentative="1">
      <w:start w:val="1"/>
      <w:numFmt w:val="bullet"/>
      <w:lvlText w:val="•"/>
      <w:lvlJc w:val="left"/>
      <w:pPr>
        <w:tabs>
          <w:tab w:val="num" w:pos="1440"/>
        </w:tabs>
        <w:ind w:left="1440" w:hanging="360"/>
      </w:pPr>
      <w:rPr>
        <w:rFonts w:ascii="Arial" w:hAnsi="Arial" w:hint="default"/>
      </w:rPr>
    </w:lvl>
    <w:lvl w:ilvl="2" w:tplc="C5BEB9E4" w:tentative="1">
      <w:start w:val="1"/>
      <w:numFmt w:val="bullet"/>
      <w:lvlText w:val="•"/>
      <w:lvlJc w:val="left"/>
      <w:pPr>
        <w:tabs>
          <w:tab w:val="num" w:pos="2160"/>
        </w:tabs>
        <w:ind w:left="2160" w:hanging="360"/>
      </w:pPr>
      <w:rPr>
        <w:rFonts w:ascii="Arial" w:hAnsi="Arial" w:hint="default"/>
      </w:rPr>
    </w:lvl>
    <w:lvl w:ilvl="3" w:tplc="1584E28A" w:tentative="1">
      <w:start w:val="1"/>
      <w:numFmt w:val="bullet"/>
      <w:lvlText w:val="•"/>
      <w:lvlJc w:val="left"/>
      <w:pPr>
        <w:tabs>
          <w:tab w:val="num" w:pos="2880"/>
        </w:tabs>
        <w:ind w:left="2880" w:hanging="360"/>
      </w:pPr>
      <w:rPr>
        <w:rFonts w:ascii="Arial" w:hAnsi="Arial" w:hint="default"/>
      </w:rPr>
    </w:lvl>
    <w:lvl w:ilvl="4" w:tplc="4A32E37A" w:tentative="1">
      <w:start w:val="1"/>
      <w:numFmt w:val="bullet"/>
      <w:lvlText w:val="•"/>
      <w:lvlJc w:val="left"/>
      <w:pPr>
        <w:tabs>
          <w:tab w:val="num" w:pos="3600"/>
        </w:tabs>
        <w:ind w:left="3600" w:hanging="360"/>
      </w:pPr>
      <w:rPr>
        <w:rFonts w:ascii="Arial" w:hAnsi="Arial" w:hint="default"/>
      </w:rPr>
    </w:lvl>
    <w:lvl w:ilvl="5" w:tplc="3A58C8AA" w:tentative="1">
      <w:start w:val="1"/>
      <w:numFmt w:val="bullet"/>
      <w:lvlText w:val="•"/>
      <w:lvlJc w:val="left"/>
      <w:pPr>
        <w:tabs>
          <w:tab w:val="num" w:pos="4320"/>
        </w:tabs>
        <w:ind w:left="4320" w:hanging="360"/>
      </w:pPr>
      <w:rPr>
        <w:rFonts w:ascii="Arial" w:hAnsi="Arial" w:hint="default"/>
      </w:rPr>
    </w:lvl>
    <w:lvl w:ilvl="6" w:tplc="D9DC8EB2" w:tentative="1">
      <w:start w:val="1"/>
      <w:numFmt w:val="bullet"/>
      <w:lvlText w:val="•"/>
      <w:lvlJc w:val="left"/>
      <w:pPr>
        <w:tabs>
          <w:tab w:val="num" w:pos="5040"/>
        </w:tabs>
        <w:ind w:left="5040" w:hanging="360"/>
      </w:pPr>
      <w:rPr>
        <w:rFonts w:ascii="Arial" w:hAnsi="Arial" w:hint="default"/>
      </w:rPr>
    </w:lvl>
    <w:lvl w:ilvl="7" w:tplc="C810C902" w:tentative="1">
      <w:start w:val="1"/>
      <w:numFmt w:val="bullet"/>
      <w:lvlText w:val="•"/>
      <w:lvlJc w:val="left"/>
      <w:pPr>
        <w:tabs>
          <w:tab w:val="num" w:pos="5760"/>
        </w:tabs>
        <w:ind w:left="5760" w:hanging="360"/>
      </w:pPr>
      <w:rPr>
        <w:rFonts w:ascii="Arial" w:hAnsi="Arial" w:hint="default"/>
      </w:rPr>
    </w:lvl>
    <w:lvl w:ilvl="8" w:tplc="FC26D8C6" w:tentative="1">
      <w:start w:val="1"/>
      <w:numFmt w:val="bullet"/>
      <w:lvlText w:val="•"/>
      <w:lvlJc w:val="left"/>
      <w:pPr>
        <w:tabs>
          <w:tab w:val="num" w:pos="6480"/>
        </w:tabs>
        <w:ind w:left="6480" w:hanging="360"/>
      </w:pPr>
      <w:rPr>
        <w:rFonts w:ascii="Arial" w:hAnsi="Arial" w:hint="default"/>
      </w:rPr>
    </w:lvl>
  </w:abstractNum>
  <w:abstractNum w:abstractNumId="11">
    <w:nsid w:val="602F3F8D"/>
    <w:multiLevelType w:val="multilevel"/>
    <w:tmpl w:val="6E2E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wtDQ3MDWwNDUytrBU0lEKTi0uzszPAykwrAUA0DvtkiwAAAA="/>
  </w:docVars>
  <w:rsids>
    <w:rsidRoot w:val="00B17773"/>
    <w:rsid w:val="00003CEA"/>
    <w:rsid w:val="00014E16"/>
    <w:rsid w:val="00026E32"/>
    <w:rsid w:val="000340D2"/>
    <w:rsid w:val="0003639E"/>
    <w:rsid w:val="0005007F"/>
    <w:rsid w:val="00067B4C"/>
    <w:rsid w:val="00070ADC"/>
    <w:rsid w:val="0007299B"/>
    <w:rsid w:val="00072F94"/>
    <w:rsid w:val="000765F7"/>
    <w:rsid w:val="000768A6"/>
    <w:rsid w:val="00077F81"/>
    <w:rsid w:val="00091132"/>
    <w:rsid w:val="000924F6"/>
    <w:rsid w:val="00094EC3"/>
    <w:rsid w:val="00096997"/>
    <w:rsid w:val="000973B9"/>
    <w:rsid w:val="000A3723"/>
    <w:rsid w:val="000A4E03"/>
    <w:rsid w:val="000A5C4C"/>
    <w:rsid w:val="000A6F25"/>
    <w:rsid w:val="000B1E49"/>
    <w:rsid w:val="000B4CA9"/>
    <w:rsid w:val="000B543A"/>
    <w:rsid w:val="000F669A"/>
    <w:rsid w:val="000F75FE"/>
    <w:rsid w:val="00124769"/>
    <w:rsid w:val="00127498"/>
    <w:rsid w:val="00131B8A"/>
    <w:rsid w:val="00134B63"/>
    <w:rsid w:val="00140CB0"/>
    <w:rsid w:val="0014108B"/>
    <w:rsid w:val="001534CB"/>
    <w:rsid w:val="00163E22"/>
    <w:rsid w:val="00163F84"/>
    <w:rsid w:val="0016420B"/>
    <w:rsid w:val="0016465C"/>
    <w:rsid w:val="00170F51"/>
    <w:rsid w:val="0017179F"/>
    <w:rsid w:val="001833C0"/>
    <w:rsid w:val="00184830"/>
    <w:rsid w:val="0018538D"/>
    <w:rsid w:val="001862C0"/>
    <w:rsid w:val="00196C94"/>
    <w:rsid w:val="00197B4F"/>
    <w:rsid w:val="001A29AB"/>
    <w:rsid w:val="001A4D62"/>
    <w:rsid w:val="001A5167"/>
    <w:rsid w:val="001A66B7"/>
    <w:rsid w:val="001A7B9B"/>
    <w:rsid w:val="001C1E42"/>
    <w:rsid w:val="001C488A"/>
    <w:rsid w:val="001C734C"/>
    <w:rsid w:val="001D2E82"/>
    <w:rsid w:val="001E1C8D"/>
    <w:rsid w:val="001E68F0"/>
    <w:rsid w:val="001F60B9"/>
    <w:rsid w:val="001F6681"/>
    <w:rsid w:val="00202C8A"/>
    <w:rsid w:val="00203A6A"/>
    <w:rsid w:val="00204899"/>
    <w:rsid w:val="00210A0E"/>
    <w:rsid w:val="00212F35"/>
    <w:rsid w:val="002250D0"/>
    <w:rsid w:val="002416FD"/>
    <w:rsid w:val="00245309"/>
    <w:rsid w:val="00252286"/>
    <w:rsid w:val="00255BA5"/>
    <w:rsid w:val="0026579A"/>
    <w:rsid w:val="00270475"/>
    <w:rsid w:val="002867C4"/>
    <w:rsid w:val="0028699F"/>
    <w:rsid w:val="00286A85"/>
    <w:rsid w:val="002A5154"/>
    <w:rsid w:val="002A749C"/>
    <w:rsid w:val="002B0B73"/>
    <w:rsid w:val="002B5593"/>
    <w:rsid w:val="002B5B07"/>
    <w:rsid w:val="002B68CE"/>
    <w:rsid w:val="002B6D45"/>
    <w:rsid w:val="002C777B"/>
    <w:rsid w:val="002D6C10"/>
    <w:rsid w:val="002D797B"/>
    <w:rsid w:val="002E5D46"/>
    <w:rsid w:val="002E6298"/>
    <w:rsid w:val="002E688C"/>
    <w:rsid w:val="002F1303"/>
    <w:rsid w:val="002F609C"/>
    <w:rsid w:val="002F6F29"/>
    <w:rsid w:val="00306BA7"/>
    <w:rsid w:val="003143D3"/>
    <w:rsid w:val="003148FC"/>
    <w:rsid w:val="00320B75"/>
    <w:rsid w:val="003243A8"/>
    <w:rsid w:val="00332440"/>
    <w:rsid w:val="0034289B"/>
    <w:rsid w:val="00343BD8"/>
    <w:rsid w:val="003447F1"/>
    <w:rsid w:val="003476A0"/>
    <w:rsid w:val="00354AF0"/>
    <w:rsid w:val="003633C9"/>
    <w:rsid w:val="00365547"/>
    <w:rsid w:val="00366984"/>
    <w:rsid w:val="0037179D"/>
    <w:rsid w:val="00377C3D"/>
    <w:rsid w:val="00395959"/>
    <w:rsid w:val="003A2C46"/>
    <w:rsid w:val="003A633B"/>
    <w:rsid w:val="003B3673"/>
    <w:rsid w:val="003B3F60"/>
    <w:rsid w:val="003B4976"/>
    <w:rsid w:val="003D4969"/>
    <w:rsid w:val="003D7946"/>
    <w:rsid w:val="003E0A62"/>
    <w:rsid w:val="003E3F1F"/>
    <w:rsid w:val="003E6728"/>
    <w:rsid w:val="003E6793"/>
    <w:rsid w:val="003F2853"/>
    <w:rsid w:val="004126B0"/>
    <w:rsid w:val="0041611C"/>
    <w:rsid w:val="00424D8E"/>
    <w:rsid w:val="0043127D"/>
    <w:rsid w:val="00432897"/>
    <w:rsid w:val="00436181"/>
    <w:rsid w:val="004421E7"/>
    <w:rsid w:val="004535A2"/>
    <w:rsid w:val="004634F6"/>
    <w:rsid w:val="0046379F"/>
    <w:rsid w:val="00481FF9"/>
    <w:rsid w:val="0049298A"/>
    <w:rsid w:val="004A29FA"/>
    <w:rsid w:val="004E0FDC"/>
    <w:rsid w:val="004E2142"/>
    <w:rsid w:val="004F2E3B"/>
    <w:rsid w:val="004F6AA6"/>
    <w:rsid w:val="00502FA1"/>
    <w:rsid w:val="00503363"/>
    <w:rsid w:val="00511A1D"/>
    <w:rsid w:val="00512C11"/>
    <w:rsid w:val="00523956"/>
    <w:rsid w:val="00530EC2"/>
    <w:rsid w:val="00534D80"/>
    <w:rsid w:val="0053505F"/>
    <w:rsid w:val="00547344"/>
    <w:rsid w:val="00551BF8"/>
    <w:rsid w:val="00551CBC"/>
    <w:rsid w:val="0055255F"/>
    <w:rsid w:val="00555646"/>
    <w:rsid w:val="00556576"/>
    <w:rsid w:val="00556F4F"/>
    <w:rsid w:val="0056058E"/>
    <w:rsid w:val="00561554"/>
    <w:rsid w:val="005643A2"/>
    <w:rsid w:val="00567DC3"/>
    <w:rsid w:val="00572E8B"/>
    <w:rsid w:val="00577434"/>
    <w:rsid w:val="005835BF"/>
    <w:rsid w:val="005835F0"/>
    <w:rsid w:val="00586917"/>
    <w:rsid w:val="00586FFD"/>
    <w:rsid w:val="005921BF"/>
    <w:rsid w:val="00592832"/>
    <w:rsid w:val="00594D80"/>
    <w:rsid w:val="00595D44"/>
    <w:rsid w:val="005A0017"/>
    <w:rsid w:val="005A6CBC"/>
    <w:rsid w:val="005A6EE7"/>
    <w:rsid w:val="005B4149"/>
    <w:rsid w:val="005B4F62"/>
    <w:rsid w:val="005B5F8F"/>
    <w:rsid w:val="005B6AB1"/>
    <w:rsid w:val="005D2712"/>
    <w:rsid w:val="005D40EB"/>
    <w:rsid w:val="005D7A2E"/>
    <w:rsid w:val="005E6226"/>
    <w:rsid w:val="005F1E3B"/>
    <w:rsid w:val="005F2A99"/>
    <w:rsid w:val="005F7050"/>
    <w:rsid w:val="0060572D"/>
    <w:rsid w:val="006230D4"/>
    <w:rsid w:val="006234C6"/>
    <w:rsid w:val="0063085B"/>
    <w:rsid w:val="006350F3"/>
    <w:rsid w:val="00643984"/>
    <w:rsid w:val="00647228"/>
    <w:rsid w:val="00651046"/>
    <w:rsid w:val="00651C80"/>
    <w:rsid w:val="00651E9A"/>
    <w:rsid w:val="00654FB6"/>
    <w:rsid w:val="00655CCA"/>
    <w:rsid w:val="00656986"/>
    <w:rsid w:val="006622E8"/>
    <w:rsid w:val="0066413A"/>
    <w:rsid w:val="00667A58"/>
    <w:rsid w:val="00672FBF"/>
    <w:rsid w:val="0067301A"/>
    <w:rsid w:val="00673E4F"/>
    <w:rsid w:val="006759D8"/>
    <w:rsid w:val="006858DC"/>
    <w:rsid w:val="00696EF5"/>
    <w:rsid w:val="006A387F"/>
    <w:rsid w:val="006A58A7"/>
    <w:rsid w:val="006B3B33"/>
    <w:rsid w:val="006B6168"/>
    <w:rsid w:val="006B76A2"/>
    <w:rsid w:val="006C1214"/>
    <w:rsid w:val="006C1873"/>
    <w:rsid w:val="006C2F43"/>
    <w:rsid w:val="006C3754"/>
    <w:rsid w:val="006D3D3A"/>
    <w:rsid w:val="006E2DF0"/>
    <w:rsid w:val="006E585A"/>
    <w:rsid w:val="006E5D70"/>
    <w:rsid w:val="006F5B2A"/>
    <w:rsid w:val="006F660F"/>
    <w:rsid w:val="007038A1"/>
    <w:rsid w:val="007140F0"/>
    <w:rsid w:val="0072360B"/>
    <w:rsid w:val="00733A0F"/>
    <w:rsid w:val="00735458"/>
    <w:rsid w:val="00747CE7"/>
    <w:rsid w:val="007528D9"/>
    <w:rsid w:val="007535FD"/>
    <w:rsid w:val="007606F1"/>
    <w:rsid w:val="00760846"/>
    <w:rsid w:val="00775C0F"/>
    <w:rsid w:val="007771F1"/>
    <w:rsid w:val="00781F9D"/>
    <w:rsid w:val="007838C7"/>
    <w:rsid w:val="00783D47"/>
    <w:rsid w:val="007873C5"/>
    <w:rsid w:val="007943DD"/>
    <w:rsid w:val="00797A5B"/>
    <w:rsid w:val="007A38DB"/>
    <w:rsid w:val="007B204B"/>
    <w:rsid w:val="007B2A90"/>
    <w:rsid w:val="007B5CB0"/>
    <w:rsid w:val="007C527B"/>
    <w:rsid w:val="007C7D84"/>
    <w:rsid w:val="007D202B"/>
    <w:rsid w:val="007D52C0"/>
    <w:rsid w:val="007E6AD2"/>
    <w:rsid w:val="007E7A18"/>
    <w:rsid w:val="007F4535"/>
    <w:rsid w:val="007F5F5D"/>
    <w:rsid w:val="0080100B"/>
    <w:rsid w:val="00813AE0"/>
    <w:rsid w:val="00815A3E"/>
    <w:rsid w:val="008316F1"/>
    <w:rsid w:val="00831908"/>
    <w:rsid w:val="0083290B"/>
    <w:rsid w:val="00836BD8"/>
    <w:rsid w:val="00837D26"/>
    <w:rsid w:val="00842385"/>
    <w:rsid w:val="0084666E"/>
    <w:rsid w:val="00847D9F"/>
    <w:rsid w:val="00853328"/>
    <w:rsid w:val="008542EA"/>
    <w:rsid w:val="00854568"/>
    <w:rsid w:val="0087211C"/>
    <w:rsid w:val="0087371C"/>
    <w:rsid w:val="00873B9F"/>
    <w:rsid w:val="008749A9"/>
    <w:rsid w:val="00881FDF"/>
    <w:rsid w:val="00892123"/>
    <w:rsid w:val="008A00C9"/>
    <w:rsid w:val="008A65D6"/>
    <w:rsid w:val="008D3EC6"/>
    <w:rsid w:val="008D697A"/>
    <w:rsid w:val="008F69F3"/>
    <w:rsid w:val="008F78FD"/>
    <w:rsid w:val="00900276"/>
    <w:rsid w:val="009009D8"/>
    <w:rsid w:val="00904032"/>
    <w:rsid w:val="00912F78"/>
    <w:rsid w:val="00914121"/>
    <w:rsid w:val="00917CD3"/>
    <w:rsid w:val="009206AD"/>
    <w:rsid w:val="009264E2"/>
    <w:rsid w:val="00937C03"/>
    <w:rsid w:val="0094001C"/>
    <w:rsid w:val="009409BC"/>
    <w:rsid w:val="00940E3E"/>
    <w:rsid w:val="00942576"/>
    <w:rsid w:val="009529A9"/>
    <w:rsid w:val="009609DE"/>
    <w:rsid w:val="00964291"/>
    <w:rsid w:val="00972875"/>
    <w:rsid w:val="00972B1D"/>
    <w:rsid w:val="0098099D"/>
    <w:rsid w:val="00983F9C"/>
    <w:rsid w:val="00991346"/>
    <w:rsid w:val="009964A9"/>
    <w:rsid w:val="009A3739"/>
    <w:rsid w:val="009B08D5"/>
    <w:rsid w:val="009B1CAF"/>
    <w:rsid w:val="009B3546"/>
    <w:rsid w:val="009B6AA1"/>
    <w:rsid w:val="009C347E"/>
    <w:rsid w:val="009D364F"/>
    <w:rsid w:val="009D3CA4"/>
    <w:rsid w:val="009E558A"/>
    <w:rsid w:val="009F0360"/>
    <w:rsid w:val="00A1056A"/>
    <w:rsid w:val="00A23B07"/>
    <w:rsid w:val="00A240C9"/>
    <w:rsid w:val="00A32158"/>
    <w:rsid w:val="00A33DA3"/>
    <w:rsid w:val="00A41E07"/>
    <w:rsid w:val="00A5204F"/>
    <w:rsid w:val="00A5224A"/>
    <w:rsid w:val="00A80CF4"/>
    <w:rsid w:val="00A8122F"/>
    <w:rsid w:val="00A8418D"/>
    <w:rsid w:val="00A954B2"/>
    <w:rsid w:val="00A97900"/>
    <w:rsid w:val="00AA4B5A"/>
    <w:rsid w:val="00AA5CD1"/>
    <w:rsid w:val="00AA5FCA"/>
    <w:rsid w:val="00AB1294"/>
    <w:rsid w:val="00AB1694"/>
    <w:rsid w:val="00AB2C93"/>
    <w:rsid w:val="00AC35AF"/>
    <w:rsid w:val="00AC43F4"/>
    <w:rsid w:val="00AC74E5"/>
    <w:rsid w:val="00AD4652"/>
    <w:rsid w:val="00AF0ABF"/>
    <w:rsid w:val="00AF3748"/>
    <w:rsid w:val="00B058B4"/>
    <w:rsid w:val="00B078E5"/>
    <w:rsid w:val="00B158CA"/>
    <w:rsid w:val="00B17773"/>
    <w:rsid w:val="00B237B8"/>
    <w:rsid w:val="00B27892"/>
    <w:rsid w:val="00B35969"/>
    <w:rsid w:val="00B365B5"/>
    <w:rsid w:val="00B43449"/>
    <w:rsid w:val="00B437AE"/>
    <w:rsid w:val="00B45538"/>
    <w:rsid w:val="00B474DD"/>
    <w:rsid w:val="00B61FBC"/>
    <w:rsid w:val="00B62A55"/>
    <w:rsid w:val="00B71A6F"/>
    <w:rsid w:val="00B726E1"/>
    <w:rsid w:val="00B76C79"/>
    <w:rsid w:val="00B771CB"/>
    <w:rsid w:val="00B86B54"/>
    <w:rsid w:val="00B92D25"/>
    <w:rsid w:val="00B94CD8"/>
    <w:rsid w:val="00B94E47"/>
    <w:rsid w:val="00BA1862"/>
    <w:rsid w:val="00BA2400"/>
    <w:rsid w:val="00BA293A"/>
    <w:rsid w:val="00BA3C94"/>
    <w:rsid w:val="00BB3814"/>
    <w:rsid w:val="00BC096A"/>
    <w:rsid w:val="00BD2B2B"/>
    <w:rsid w:val="00BD4FB9"/>
    <w:rsid w:val="00BF091F"/>
    <w:rsid w:val="00C009D3"/>
    <w:rsid w:val="00C07091"/>
    <w:rsid w:val="00C23D7F"/>
    <w:rsid w:val="00C24208"/>
    <w:rsid w:val="00C26B1B"/>
    <w:rsid w:val="00C350DC"/>
    <w:rsid w:val="00C5353D"/>
    <w:rsid w:val="00C57738"/>
    <w:rsid w:val="00C61280"/>
    <w:rsid w:val="00C6225F"/>
    <w:rsid w:val="00C63AD8"/>
    <w:rsid w:val="00C65965"/>
    <w:rsid w:val="00C67758"/>
    <w:rsid w:val="00C808A2"/>
    <w:rsid w:val="00C90DE1"/>
    <w:rsid w:val="00CA2AC2"/>
    <w:rsid w:val="00CA46B0"/>
    <w:rsid w:val="00CB3509"/>
    <w:rsid w:val="00CC7BE4"/>
    <w:rsid w:val="00CD5A79"/>
    <w:rsid w:val="00CE2AA4"/>
    <w:rsid w:val="00CF5906"/>
    <w:rsid w:val="00D029EF"/>
    <w:rsid w:val="00D050FA"/>
    <w:rsid w:val="00D13106"/>
    <w:rsid w:val="00D13DC2"/>
    <w:rsid w:val="00D164BA"/>
    <w:rsid w:val="00D23F12"/>
    <w:rsid w:val="00D25B56"/>
    <w:rsid w:val="00D37132"/>
    <w:rsid w:val="00D45E2F"/>
    <w:rsid w:val="00D46F68"/>
    <w:rsid w:val="00D479A3"/>
    <w:rsid w:val="00D64EA1"/>
    <w:rsid w:val="00D66955"/>
    <w:rsid w:val="00D6787E"/>
    <w:rsid w:val="00D72F27"/>
    <w:rsid w:val="00D82BBC"/>
    <w:rsid w:val="00D83F29"/>
    <w:rsid w:val="00D85132"/>
    <w:rsid w:val="00D8569D"/>
    <w:rsid w:val="00D86896"/>
    <w:rsid w:val="00D93208"/>
    <w:rsid w:val="00D96ADC"/>
    <w:rsid w:val="00DA017E"/>
    <w:rsid w:val="00DA250D"/>
    <w:rsid w:val="00DA4AA5"/>
    <w:rsid w:val="00DA6433"/>
    <w:rsid w:val="00DA6FB0"/>
    <w:rsid w:val="00DB0ED9"/>
    <w:rsid w:val="00DD02A7"/>
    <w:rsid w:val="00DD051B"/>
    <w:rsid w:val="00DE621F"/>
    <w:rsid w:val="00DF28F8"/>
    <w:rsid w:val="00DF6994"/>
    <w:rsid w:val="00E1746C"/>
    <w:rsid w:val="00E17A97"/>
    <w:rsid w:val="00E2491C"/>
    <w:rsid w:val="00E32459"/>
    <w:rsid w:val="00E45643"/>
    <w:rsid w:val="00E55F8A"/>
    <w:rsid w:val="00E64760"/>
    <w:rsid w:val="00E668A7"/>
    <w:rsid w:val="00E7081D"/>
    <w:rsid w:val="00E7195C"/>
    <w:rsid w:val="00E74C31"/>
    <w:rsid w:val="00E81E28"/>
    <w:rsid w:val="00EA490C"/>
    <w:rsid w:val="00EA4F95"/>
    <w:rsid w:val="00EA6096"/>
    <w:rsid w:val="00EB272E"/>
    <w:rsid w:val="00EB6B32"/>
    <w:rsid w:val="00EC0CD9"/>
    <w:rsid w:val="00EC22E9"/>
    <w:rsid w:val="00EC6A23"/>
    <w:rsid w:val="00EE435B"/>
    <w:rsid w:val="00EF2A1B"/>
    <w:rsid w:val="00EF7F6F"/>
    <w:rsid w:val="00F003D4"/>
    <w:rsid w:val="00F0116C"/>
    <w:rsid w:val="00F02044"/>
    <w:rsid w:val="00F20B63"/>
    <w:rsid w:val="00F24A0B"/>
    <w:rsid w:val="00F45C96"/>
    <w:rsid w:val="00F476E1"/>
    <w:rsid w:val="00F47F60"/>
    <w:rsid w:val="00F604D6"/>
    <w:rsid w:val="00F62FAC"/>
    <w:rsid w:val="00F663B4"/>
    <w:rsid w:val="00F91612"/>
    <w:rsid w:val="00FA34EE"/>
    <w:rsid w:val="00FB25BA"/>
    <w:rsid w:val="00FC08E8"/>
    <w:rsid w:val="00FD5564"/>
    <w:rsid w:val="00FD5E5F"/>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F9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51"/>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17773"/>
    <w:pPr>
      <w:jc w:val="center"/>
      <w:outlineLvl w:val="0"/>
    </w:pPr>
    <w:rPr>
      <w:b/>
      <w:bCs/>
    </w:rPr>
  </w:style>
  <w:style w:type="paragraph" w:styleId="Heading2">
    <w:name w:val="heading 2"/>
    <w:basedOn w:val="Normal"/>
    <w:next w:val="Normal"/>
    <w:link w:val="Heading2Char"/>
    <w:uiPriority w:val="9"/>
    <w:unhideWhenUsed/>
    <w:qFormat/>
    <w:rsid w:val="00512C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73"/>
    <w:rPr>
      <w:rFonts w:ascii="Times New Roman" w:hAnsi="Times New Roman" w:cs="Times New Roman"/>
      <w:b/>
      <w:bCs/>
      <w:sz w:val="24"/>
      <w:szCs w:val="24"/>
    </w:rPr>
  </w:style>
  <w:style w:type="paragraph" w:styleId="ListParagraph">
    <w:name w:val="List Paragraph"/>
    <w:basedOn w:val="Normal"/>
    <w:uiPriority w:val="34"/>
    <w:qFormat/>
    <w:rsid w:val="00170F51"/>
    <w:pPr>
      <w:ind w:left="720"/>
      <w:contextualSpacing/>
    </w:pPr>
  </w:style>
  <w:style w:type="character" w:customStyle="1" w:styleId="Heading2Char">
    <w:name w:val="Heading 2 Char"/>
    <w:basedOn w:val="DefaultParagraphFont"/>
    <w:link w:val="Heading2"/>
    <w:uiPriority w:val="9"/>
    <w:rsid w:val="00512C11"/>
    <w:rPr>
      <w:rFonts w:ascii="Times New Roman" w:hAnsi="Times New Roman" w:cs="Times New Roman"/>
      <w:b/>
      <w:bCs/>
      <w:sz w:val="24"/>
      <w:szCs w:val="24"/>
    </w:rPr>
  </w:style>
  <w:style w:type="paragraph" w:styleId="Title">
    <w:name w:val="Title"/>
    <w:basedOn w:val="Normal"/>
    <w:next w:val="Normal"/>
    <w:link w:val="TitleChar"/>
    <w:qFormat/>
    <w:rsid w:val="00DE621F"/>
    <w:pPr>
      <w:spacing w:after="160" w:line="259" w:lineRule="auto"/>
      <w:jc w:val="center"/>
    </w:pPr>
    <w:rPr>
      <w:b/>
      <w:bCs/>
    </w:rPr>
  </w:style>
  <w:style w:type="character" w:customStyle="1" w:styleId="TitleChar">
    <w:name w:val="Title Char"/>
    <w:basedOn w:val="DefaultParagraphFont"/>
    <w:link w:val="Title"/>
    <w:uiPriority w:val="10"/>
    <w:rsid w:val="00DE621F"/>
    <w:rPr>
      <w:rFonts w:ascii="Times New Roman" w:hAnsi="Times New Roman" w:cs="Times New Roman"/>
      <w:b/>
      <w:bCs/>
      <w:sz w:val="24"/>
      <w:szCs w:val="24"/>
    </w:rPr>
  </w:style>
  <w:style w:type="paragraph" w:styleId="Header">
    <w:name w:val="header"/>
    <w:basedOn w:val="Normal"/>
    <w:link w:val="HeaderChar"/>
    <w:uiPriority w:val="99"/>
    <w:unhideWhenUsed/>
    <w:rsid w:val="00D72F27"/>
    <w:pPr>
      <w:tabs>
        <w:tab w:val="center" w:pos="4680"/>
        <w:tab w:val="right" w:pos="9360"/>
      </w:tabs>
      <w:spacing w:line="240" w:lineRule="auto"/>
    </w:pPr>
  </w:style>
  <w:style w:type="character" w:customStyle="1" w:styleId="HeaderChar">
    <w:name w:val="Header Char"/>
    <w:basedOn w:val="DefaultParagraphFont"/>
    <w:link w:val="Header"/>
    <w:uiPriority w:val="99"/>
    <w:rsid w:val="00D72F27"/>
    <w:rPr>
      <w:rFonts w:ascii="Times New Roman" w:hAnsi="Times New Roman" w:cs="Times New Roman"/>
      <w:sz w:val="24"/>
      <w:szCs w:val="24"/>
    </w:rPr>
  </w:style>
  <w:style w:type="paragraph" w:styleId="Footer">
    <w:name w:val="footer"/>
    <w:basedOn w:val="Normal"/>
    <w:link w:val="FooterChar"/>
    <w:uiPriority w:val="99"/>
    <w:unhideWhenUsed/>
    <w:rsid w:val="00D72F27"/>
    <w:pPr>
      <w:tabs>
        <w:tab w:val="center" w:pos="4680"/>
        <w:tab w:val="right" w:pos="9360"/>
      </w:tabs>
      <w:spacing w:line="240" w:lineRule="auto"/>
    </w:pPr>
  </w:style>
  <w:style w:type="character" w:customStyle="1" w:styleId="FooterChar">
    <w:name w:val="Footer Char"/>
    <w:basedOn w:val="DefaultParagraphFont"/>
    <w:link w:val="Footer"/>
    <w:uiPriority w:val="99"/>
    <w:rsid w:val="00D72F27"/>
    <w:rPr>
      <w:rFonts w:ascii="Times New Roman" w:hAnsi="Times New Roman" w:cs="Times New Roman"/>
      <w:sz w:val="24"/>
      <w:szCs w:val="24"/>
    </w:rPr>
  </w:style>
  <w:style w:type="character" w:styleId="Hyperlink">
    <w:name w:val="Hyperlink"/>
    <w:basedOn w:val="DefaultParagraphFont"/>
    <w:uiPriority w:val="99"/>
    <w:unhideWhenUsed/>
    <w:rsid w:val="008749A9"/>
    <w:rPr>
      <w:color w:val="0563C1" w:themeColor="hyperlink"/>
      <w:u w:val="single"/>
    </w:rPr>
  </w:style>
  <w:style w:type="paragraph" w:customStyle="1" w:styleId="normal0">
    <w:name w:val="normal"/>
    <w:rsid w:val="002250D0"/>
    <w:pPr>
      <w:spacing w:after="0" w:line="48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51"/>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17773"/>
    <w:pPr>
      <w:jc w:val="center"/>
      <w:outlineLvl w:val="0"/>
    </w:pPr>
    <w:rPr>
      <w:b/>
      <w:bCs/>
    </w:rPr>
  </w:style>
  <w:style w:type="paragraph" w:styleId="Heading2">
    <w:name w:val="heading 2"/>
    <w:basedOn w:val="Normal"/>
    <w:next w:val="Normal"/>
    <w:link w:val="Heading2Char"/>
    <w:uiPriority w:val="9"/>
    <w:unhideWhenUsed/>
    <w:qFormat/>
    <w:rsid w:val="00512C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73"/>
    <w:rPr>
      <w:rFonts w:ascii="Times New Roman" w:hAnsi="Times New Roman" w:cs="Times New Roman"/>
      <w:b/>
      <w:bCs/>
      <w:sz w:val="24"/>
      <w:szCs w:val="24"/>
    </w:rPr>
  </w:style>
  <w:style w:type="paragraph" w:styleId="ListParagraph">
    <w:name w:val="List Paragraph"/>
    <w:basedOn w:val="Normal"/>
    <w:uiPriority w:val="34"/>
    <w:qFormat/>
    <w:rsid w:val="00170F51"/>
    <w:pPr>
      <w:ind w:left="720"/>
      <w:contextualSpacing/>
    </w:pPr>
  </w:style>
  <w:style w:type="character" w:customStyle="1" w:styleId="Heading2Char">
    <w:name w:val="Heading 2 Char"/>
    <w:basedOn w:val="DefaultParagraphFont"/>
    <w:link w:val="Heading2"/>
    <w:uiPriority w:val="9"/>
    <w:rsid w:val="00512C11"/>
    <w:rPr>
      <w:rFonts w:ascii="Times New Roman" w:hAnsi="Times New Roman" w:cs="Times New Roman"/>
      <w:b/>
      <w:bCs/>
      <w:sz w:val="24"/>
      <w:szCs w:val="24"/>
    </w:rPr>
  </w:style>
  <w:style w:type="paragraph" w:styleId="Title">
    <w:name w:val="Title"/>
    <w:basedOn w:val="Normal"/>
    <w:next w:val="Normal"/>
    <w:link w:val="TitleChar"/>
    <w:qFormat/>
    <w:rsid w:val="00DE621F"/>
    <w:pPr>
      <w:spacing w:after="160" w:line="259" w:lineRule="auto"/>
      <w:jc w:val="center"/>
    </w:pPr>
    <w:rPr>
      <w:b/>
      <w:bCs/>
    </w:rPr>
  </w:style>
  <w:style w:type="character" w:customStyle="1" w:styleId="TitleChar">
    <w:name w:val="Title Char"/>
    <w:basedOn w:val="DefaultParagraphFont"/>
    <w:link w:val="Title"/>
    <w:uiPriority w:val="10"/>
    <w:rsid w:val="00DE621F"/>
    <w:rPr>
      <w:rFonts w:ascii="Times New Roman" w:hAnsi="Times New Roman" w:cs="Times New Roman"/>
      <w:b/>
      <w:bCs/>
      <w:sz w:val="24"/>
      <w:szCs w:val="24"/>
    </w:rPr>
  </w:style>
  <w:style w:type="paragraph" w:styleId="Header">
    <w:name w:val="header"/>
    <w:basedOn w:val="Normal"/>
    <w:link w:val="HeaderChar"/>
    <w:uiPriority w:val="99"/>
    <w:unhideWhenUsed/>
    <w:rsid w:val="00D72F27"/>
    <w:pPr>
      <w:tabs>
        <w:tab w:val="center" w:pos="4680"/>
        <w:tab w:val="right" w:pos="9360"/>
      </w:tabs>
      <w:spacing w:line="240" w:lineRule="auto"/>
    </w:pPr>
  </w:style>
  <w:style w:type="character" w:customStyle="1" w:styleId="HeaderChar">
    <w:name w:val="Header Char"/>
    <w:basedOn w:val="DefaultParagraphFont"/>
    <w:link w:val="Header"/>
    <w:uiPriority w:val="99"/>
    <w:rsid w:val="00D72F27"/>
    <w:rPr>
      <w:rFonts w:ascii="Times New Roman" w:hAnsi="Times New Roman" w:cs="Times New Roman"/>
      <w:sz w:val="24"/>
      <w:szCs w:val="24"/>
    </w:rPr>
  </w:style>
  <w:style w:type="paragraph" w:styleId="Footer">
    <w:name w:val="footer"/>
    <w:basedOn w:val="Normal"/>
    <w:link w:val="FooterChar"/>
    <w:uiPriority w:val="99"/>
    <w:unhideWhenUsed/>
    <w:rsid w:val="00D72F27"/>
    <w:pPr>
      <w:tabs>
        <w:tab w:val="center" w:pos="4680"/>
        <w:tab w:val="right" w:pos="9360"/>
      </w:tabs>
      <w:spacing w:line="240" w:lineRule="auto"/>
    </w:pPr>
  </w:style>
  <w:style w:type="character" w:customStyle="1" w:styleId="FooterChar">
    <w:name w:val="Footer Char"/>
    <w:basedOn w:val="DefaultParagraphFont"/>
    <w:link w:val="Footer"/>
    <w:uiPriority w:val="99"/>
    <w:rsid w:val="00D72F27"/>
    <w:rPr>
      <w:rFonts w:ascii="Times New Roman" w:hAnsi="Times New Roman" w:cs="Times New Roman"/>
      <w:sz w:val="24"/>
      <w:szCs w:val="24"/>
    </w:rPr>
  </w:style>
  <w:style w:type="character" w:styleId="Hyperlink">
    <w:name w:val="Hyperlink"/>
    <w:basedOn w:val="DefaultParagraphFont"/>
    <w:uiPriority w:val="99"/>
    <w:unhideWhenUsed/>
    <w:rsid w:val="008749A9"/>
    <w:rPr>
      <w:color w:val="0563C1" w:themeColor="hyperlink"/>
      <w:u w:val="single"/>
    </w:rPr>
  </w:style>
  <w:style w:type="paragraph" w:customStyle="1" w:styleId="normal0">
    <w:name w:val="normal"/>
    <w:rsid w:val="002250D0"/>
    <w:pPr>
      <w:spacing w:after="0" w:line="48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2832">
      <w:bodyDiv w:val="1"/>
      <w:marLeft w:val="0"/>
      <w:marRight w:val="0"/>
      <w:marTop w:val="0"/>
      <w:marBottom w:val="0"/>
      <w:divBdr>
        <w:top w:val="none" w:sz="0" w:space="0" w:color="auto"/>
        <w:left w:val="none" w:sz="0" w:space="0" w:color="auto"/>
        <w:bottom w:val="none" w:sz="0" w:space="0" w:color="auto"/>
        <w:right w:val="none" w:sz="0" w:space="0" w:color="auto"/>
      </w:divBdr>
    </w:div>
    <w:div w:id="1064986193">
      <w:bodyDiv w:val="1"/>
      <w:marLeft w:val="0"/>
      <w:marRight w:val="0"/>
      <w:marTop w:val="0"/>
      <w:marBottom w:val="0"/>
      <w:divBdr>
        <w:top w:val="none" w:sz="0" w:space="0" w:color="auto"/>
        <w:left w:val="none" w:sz="0" w:space="0" w:color="auto"/>
        <w:bottom w:val="none" w:sz="0" w:space="0" w:color="auto"/>
        <w:right w:val="none" w:sz="0" w:space="0" w:color="auto"/>
      </w:divBdr>
    </w:div>
    <w:div w:id="17084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ndianapublications.com/Journals/IJHSS" TargetMode="External"/><Relationship Id="rId9" Type="http://schemas.openxmlformats.org/officeDocument/2006/relationships/hyperlink" Target="https://doi.org/10.1080/10495142.2019.1689220" TargetMode="External"/><Relationship Id="rId10" Type="http://schemas.openxmlformats.org/officeDocument/2006/relationships/hyperlink" Target="https://stats.o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1077</Words>
  <Characters>6140</Characters>
  <Application>Microsoft Macintosh Word</Application>
  <DocSecurity>0</DocSecurity>
  <Lines>51</Lines>
  <Paragraphs>14</Paragraphs>
  <ScaleCrop>false</ScaleCrop>
  <Company/>
  <LinksUpToDate>false</LinksUpToDate>
  <CharactersWithSpaces>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Reichard</dc:creator>
  <cp:keywords/>
  <dc:description/>
  <cp:lastModifiedBy>K B</cp:lastModifiedBy>
  <cp:revision>4</cp:revision>
  <dcterms:created xsi:type="dcterms:W3CDTF">2024-05-22T15:50:00Z</dcterms:created>
  <dcterms:modified xsi:type="dcterms:W3CDTF">2024-05-22T15:52:00Z</dcterms:modified>
</cp:coreProperties>
</file>