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C3AE9" w14:textId="77777777" w:rsidR="008F31CB" w:rsidRDefault="008F31CB" w:rsidP="008F31CB">
      <w:pPr>
        <w:pStyle w:val="NormalWeb"/>
        <w:jc w:val="center"/>
        <w:rPr>
          <w:b/>
          <w:bCs/>
        </w:rPr>
      </w:pPr>
    </w:p>
    <w:p w14:paraId="513D1B81" w14:textId="77777777" w:rsidR="008F31CB" w:rsidRDefault="008F31CB" w:rsidP="008F31CB">
      <w:pPr>
        <w:pStyle w:val="NormalWeb"/>
        <w:jc w:val="center"/>
        <w:rPr>
          <w:b/>
          <w:bCs/>
        </w:rPr>
      </w:pPr>
    </w:p>
    <w:p w14:paraId="46002D6E" w14:textId="6C88A55F" w:rsidR="008F31CB" w:rsidRDefault="008F31CB" w:rsidP="008F31CB">
      <w:pPr>
        <w:pStyle w:val="NormalWeb"/>
        <w:jc w:val="center"/>
        <w:rPr>
          <w:b/>
          <w:bCs/>
        </w:rPr>
      </w:pPr>
      <w:r w:rsidRPr="00D7760F">
        <w:rPr>
          <w:b/>
          <w:bCs/>
        </w:rPr>
        <w:t>Evaluation of Results and Initial Reflection</w:t>
      </w:r>
    </w:p>
    <w:p w14:paraId="2506A8F7" w14:textId="26098B8F" w:rsidR="00AE31C6" w:rsidRPr="00D7760F" w:rsidRDefault="00AE31C6" w:rsidP="008F31CB">
      <w:pPr>
        <w:pStyle w:val="NormalWeb"/>
        <w:jc w:val="center"/>
      </w:pPr>
      <w:r>
        <w:rPr>
          <w:b/>
          <w:bCs/>
        </w:rPr>
        <w:t xml:space="preserve">Assignment </w:t>
      </w:r>
      <w:r w:rsidR="00D72453">
        <w:rPr>
          <w:b/>
          <w:bCs/>
        </w:rPr>
        <w:t xml:space="preserve">   </w:t>
      </w:r>
      <w:r>
        <w:rPr>
          <w:b/>
          <w:bCs/>
        </w:rPr>
        <w:t>3</w:t>
      </w:r>
    </w:p>
    <w:p w14:paraId="3736EDE0" w14:textId="08768605" w:rsidR="008F31CB" w:rsidRPr="00FD3824" w:rsidRDefault="008F31CB" w:rsidP="008F31CB">
      <w:pPr>
        <w:pStyle w:val="NormalWeb"/>
        <w:jc w:val="center"/>
        <w:rPr>
          <w:b/>
          <w:bCs/>
        </w:rPr>
      </w:pPr>
      <w:r>
        <w:rPr>
          <w:b/>
          <w:bCs/>
        </w:rPr>
        <w:t xml:space="preserve"> </w:t>
      </w:r>
    </w:p>
    <w:p w14:paraId="51508629" w14:textId="77777777" w:rsidR="008F31CB" w:rsidRPr="00FD3824" w:rsidRDefault="008F31CB" w:rsidP="008F31CB">
      <w:pPr>
        <w:pStyle w:val="NormalWeb"/>
        <w:jc w:val="center"/>
      </w:pPr>
      <w:r>
        <w:t xml:space="preserve"> </w:t>
      </w:r>
    </w:p>
    <w:p w14:paraId="04B659A3" w14:textId="77777777" w:rsidR="00435F36" w:rsidRDefault="008F31CB" w:rsidP="008F31CB">
      <w:pPr>
        <w:pStyle w:val="NormalWeb"/>
        <w:jc w:val="center"/>
        <w:rPr>
          <w:b/>
          <w:bCs/>
        </w:rPr>
      </w:pPr>
      <w:r w:rsidRPr="009529DA">
        <w:rPr>
          <w:b/>
          <w:bCs/>
        </w:rPr>
        <w:t>Scholarship Education Support Program</w:t>
      </w:r>
    </w:p>
    <w:p w14:paraId="0AD8B838" w14:textId="01C47967" w:rsidR="008F31CB" w:rsidRPr="009529DA" w:rsidRDefault="008F31CB" w:rsidP="00FB462D">
      <w:pPr>
        <w:pStyle w:val="NormalWeb"/>
        <w:jc w:val="center"/>
        <w:rPr>
          <w:b/>
          <w:bCs/>
        </w:rPr>
      </w:pPr>
      <w:r w:rsidRPr="009529DA">
        <w:rPr>
          <w:b/>
          <w:bCs/>
        </w:rPr>
        <w:t xml:space="preserve"> The Quest for</w:t>
      </w:r>
      <w:r w:rsidR="00FB462D">
        <w:rPr>
          <w:b/>
          <w:bCs/>
        </w:rPr>
        <w:t xml:space="preserve"> </w:t>
      </w:r>
      <w:r w:rsidRPr="009529DA">
        <w:rPr>
          <w:b/>
          <w:bCs/>
        </w:rPr>
        <w:t>Community Development and Implementation</w:t>
      </w:r>
    </w:p>
    <w:p w14:paraId="371FEDF2" w14:textId="77777777" w:rsidR="008F31CB" w:rsidRPr="009529DA" w:rsidRDefault="008F31CB" w:rsidP="008F31CB">
      <w:pPr>
        <w:jc w:val="center"/>
        <w:rPr>
          <w:b/>
          <w:bCs/>
        </w:rPr>
      </w:pPr>
    </w:p>
    <w:p w14:paraId="5EF84031" w14:textId="77777777" w:rsidR="008F31CB" w:rsidRPr="009529DA" w:rsidRDefault="008F31CB" w:rsidP="008F31CB">
      <w:pPr>
        <w:jc w:val="center"/>
        <w:rPr>
          <w:b/>
          <w:bCs/>
        </w:rPr>
      </w:pPr>
    </w:p>
    <w:p w14:paraId="74C38B7D" w14:textId="77777777" w:rsidR="008F31CB" w:rsidRPr="009529DA" w:rsidRDefault="008F31CB" w:rsidP="008F31CB">
      <w:pPr>
        <w:jc w:val="center"/>
        <w:rPr>
          <w:b/>
          <w:bCs/>
        </w:rPr>
      </w:pPr>
    </w:p>
    <w:p w14:paraId="0CCB25A3" w14:textId="77777777" w:rsidR="008F31CB" w:rsidRPr="009529DA" w:rsidRDefault="008F31CB" w:rsidP="008F31CB">
      <w:pPr>
        <w:jc w:val="center"/>
        <w:rPr>
          <w:b/>
          <w:bCs/>
        </w:rPr>
      </w:pPr>
    </w:p>
    <w:p w14:paraId="686F8EFE" w14:textId="77777777" w:rsidR="008F31CB" w:rsidRPr="009529DA" w:rsidRDefault="008F31CB" w:rsidP="008F31CB">
      <w:pPr>
        <w:jc w:val="center"/>
        <w:rPr>
          <w:b/>
          <w:bCs/>
        </w:rPr>
      </w:pPr>
    </w:p>
    <w:p w14:paraId="1ACD89A2" w14:textId="77777777" w:rsidR="008F31CB" w:rsidRPr="009529DA" w:rsidRDefault="008F31CB" w:rsidP="008F31CB">
      <w:pPr>
        <w:jc w:val="center"/>
        <w:rPr>
          <w:b/>
          <w:bCs/>
        </w:rPr>
      </w:pPr>
    </w:p>
    <w:p w14:paraId="5A25B9C8" w14:textId="77777777" w:rsidR="008F31CB" w:rsidRPr="009529DA" w:rsidRDefault="008F31CB" w:rsidP="008F31CB">
      <w:pPr>
        <w:jc w:val="center"/>
        <w:rPr>
          <w:b/>
          <w:bCs/>
        </w:rPr>
      </w:pPr>
    </w:p>
    <w:p w14:paraId="745514C1" w14:textId="77777777" w:rsidR="008F31CB" w:rsidRDefault="008F31CB" w:rsidP="008F31CB">
      <w:pPr>
        <w:jc w:val="center"/>
        <w:rPr>
          <w:b/>
          <w:bCs/>
        </w:rPr>
      </w:pPr>
      <w:r w:rsidRPr="009529DA">
        <w:rPr>
          <w:b/>
          <w:bCs/>
        </w:rPr>
        <w:t>Peter Abraham Airewele</w:t>
      </w:r>
    </w:p>
    <w:p w14:paraId="280553D8" w14:textId="77777777" w:rsidR="00FE2EB8" w:rsidRPr="009529DA" w:rsidRDefault="00FE2EB8" w:rsidP="008F31CB">
      <w:pPr>
        <w:jc w:val="center"/>
        <w:rPr>
          <w:b/>
          <w:bCs/>
        </w:rPr>
      </w:pPr>
    </w:p>
    <w:p w14:paraId="7F0A2DEA" w14:textId="77777777" w:rsidR="008F31CB" w:rsidRDefault="008F31CB" w:rsidP="008F31CB">
      <w:pPr>
        <w:jc w:val="center"/>
        <w:rPr>
          <w:b/>
          <w:bCs/>
        </w:rPr>
      </w:pPr>
      <w:r w:rsidRPr="009529DA">
        <w:rPr>
          <w:b/>
          <w:bCs/>
        </w:rPr>
        <w:t>SR 920 Action Research Project Practicum</w:t>
      </w:r>
    </w:p>
    <w:p w14:paraId="44906950" w14:textId="77777777" w:rsidR="008F31CB" w:rsidRPr="009529DA" w:rsidRDefault="008F31CB" w:rsidP="008F31CB">
      <w:pPr>
        <w:jc w:val="center"/>
        <w:rPr>
          <w:b/>
          <w:bCs/>
        </w:rPr>
      </w:pPr>
      <w:r w:rsidRPr="009529DA">
        <w:rPr>
          <w:b/>
          <w:bCs/>
        </w:rPr>
        <w:t xml:space="preserve">Omega Graduate School, </w:t>
      </w:r>
    </w:p>
    <w:p w14:paraId="7324ECEA" w14:textId="77777777" w:rsidR="008F31CB" w:rsidRPr="009529DA" w:rsidRDefault="008F31CB" w:rsidP="008F31CB">
      <w:pPr>
        <w:jc w:val="center"/>
        <w:rPr>
          <w:b/>
          <w:bCs/>
        </w:rPr>
      </w:pPr>
      <w:r w:rsidRPr="009529DA">
        <w:rPr>
          <w:b/>
          <w:bCs/>
        </w:rPr>
        <w:t>May 20, 2024</w:t>
      </w:r>
    </w:p>
    <w:p w14:paraId="6AA1B874" w14:textId="77777777" w:rsidR="008F31CB" w:rsidRPr="009529DA" w:rsidRDefault="008F31CB" w:rsidP="008F31CB">
      <w:pPr>
        <w:jc w:val="center"/>
        <w:rPr>
          <w:b/>
          <w:bCs/>
        </w:rPr>
      </w:pPr>
    </w:p>
    <w:p w14:paraId="592E2643" w14:textId="77777777" w:rsidR="008F31CB" w:rsidRPr="009529DA" w:rsidRDefault="008F31CB" w:rsidP="008F31CB">
      <w:pPr>
        <w:pStyle w:val="NormalWeb"/>
        <w:jc w:val="center"/>
        <w:rPr>
          <w:b/>
          <w:bCs/>
        </w:rPr>
      </w:pPr>
    </w:p>
    <w:p w14:paraId="5A7EB64C" w14:textId="77777777" w:rsidR="008F31CB" w:rsidRPr="009529DA" w:rsidRDefault="008F31CB" w:rsidP="008F31CB">
      <w:pPr>
        <w:pStyle w:val="NormalWeb"/>
        <w:jc w:val="center"/>
        <w:rPr>
          <w:b/>
          <w:bCs/>
        </w:rPr>
      </w:pPr>
    </w:p>
    <w:p w14:paraId="4A247945" w14:textId="77777777" w:rsidR="008F31CB" w:rsidRPr="009529DA" w:rsidRDefault="008F31CB" w:rsidP="008F31CB">
      <w:pPr>
        <w:shd w:val="clear" w:color="auto" w:fill="FFFFFF"/>
        <w:spacing w:line="480" w:lineRule="auto"/>
        <w:jc w:val="center"/>
        <w:rPr>
          <w:rFonts w:eastAsia="Times New Roman"/>
          <w:b/>
          <w:bCs/>
        </w:rPr>
      </w:pPr>
    </w:p>
    <w:p w14:paraId="744D28FA" w14:textId="77777777" w:rsidR="008F31CB" w:rsidRPr="009529DA" w:rsidRDefault="008F31CB" w:rsidP="008F31CB">
      <w:pPr>
        <w:shd w:val="clear" w:color="auto" w:fill="FFFFFF"/>
        <w:spacing w:line="480" w:lineRule="auto"/>
        <w:jc w:val="center"/>
        <w:rPr>
          <w:rFonts w:eastAsia="Times New Roman"/>
          <w:b/>
          <w:bCs/>
        </w:rPr>
      </w:pPr>
    </w:p>
    <w:p w14:paraId="06BFF152" w14:textId="77777777" w:rsidR="008F31CB" w:rsidRPr="009529DA" w:rsidRDefault="008F31CB" w:rsidP="008F31CB">
      <w:pPr>
        <w:spacing w:after="160" w:line="254" w:lineRule="auto"/>
        <w:rPr>
          <w:rFonts w:eastAsia="Times New Roman"/>
          <w:b/>
          <w:bCs/>
        </w:rPr>
      </w:pPr>
    </w:p>
    <w:p w14:paraId="0C998121" w14:textId="77777777" w:rsidR="008F31CB" w:rsidRPr="009529DA" w:rsidRDefault="008F31CB" w:rsidP="008F31CB">
      <w:pPr>
        <w:spacing w:after="160" w:line="254" w:lineRule="auto"/>
        <w:rPr>
          <w:rFonts w:eastAsia="Times New Roman"/>
          <w:b/>
          <w:bCs/>
        </w:rPr>
      </w:pPr>
    </w:p>
    <w:p w14:paraId="04A3D99C" w14:textId="77777777" w:rsidR="008F31CB" w:rsidRPr="009529DA" w:rsidRDefault="008F31CB" w:rsidP="008F31CB">
      <w:pPr>
        <w:spacing w:after="160" w:line="254" w:lineRule="auto"/>
        <w:rPr>
          <w:rFonts w:eastAsia="Times New Roman"/>
          <w:b/>
          <w:bCs/>
        </w:rPr>
      </w:pPr>
    </w:p>
    <w:p w14:paraId="522BC911" w14:textId="2E39DCC8" w:rsidR="008F31CB" w:rsidRDefault="008F31CB" w:rsidP="008F31CB">
      <w:pPr>
        <w:spacing w:after="160" w:line="254" w:lineRule="auto"/>
        <w:rPr>
          <w:rFonts w:eastAsia="Times New Roman"/>
          <w:b/>
          <w:bCs/>
        </w:rPr>
      </w:pPr>
      <w:r w:rsidRPr="009529DA">
        <w:rPr>
          <w:rFonts w:eastAsia="Times New Roman"/>
          <w:b/>
          <w:bCs/>
        </w:rPr>
        <w:t>Project Chair:                                 Dr. Curtis McClane</w:t>
      </w:r>
      <w:r w:rsidR="00390DE0">
        <w:rPr>
          <w:rFonts w:eastAsia="Times New Roman"/>
          <w:b/>
          <w:bCs/>
        </w:rPr>
        <w:t>, Ph.D.</w:t>
      </w:r>
    </w:p>
    <w:p w14:paraId="7BA2A095" w14:textId="77777777" w:rsidR="00390DE0" w:rsidRPr="009529DA" w:rsidRDefault="00390DE0" w:rsidP="008F31CB">
      <w:pPr>
        <w:spacing w:after="160" w:line="254" w:lineRule="auto"/>
        <w:rPr>
          <w:rFonts w:eastAsia="Times New Roman"/>
          <w:b/>
          <w:bCs/>
        </w:rPr>
      </w:pPr>
    </w:p>
    <w:p w14:paraId="0B5BEFBD" w14:textId="77777777" w:rsidR="008F31CB" w:rsidRDefault="008F31CB" w:rsidP="008F31CB">
      <w:pPr>
        <w:pStyle w:val="NormalWeb"/>
        <w:jc w:val="center"/>
        <w:rPr>
          <w:b/>
          <w:bCs/>
        </w:rPr>
      </w:pPr>
      <w:r w:rsidRPr="000A7779">
        <w:rPr>
          <w:b/>
          <w:bCs/>
        </w:rPr>
        <w:lastRenderedPageBreak/>
        <w:t>Table of Contents</w:t>
      </w:r>
    </w:p>
    <w:p w14:paraId="6108D8C2" w14:textId="77777777" w:rsidR="008F31CB" w:rsidRPr="00094EBA" w:rsidRDefault="008F31CB" w:rsidP="008F31CB">
      <w:pPr>
        <w:pStyle w:val="NormalWeb"/>
        <w:rPr>
          <w:b/>
          <w:bCs/>
          <w:sz w:val="2"/>
          <w:szCs w:val="2"/>
        </w:rPr>
      </w:pPr>
    </w:p>
    <w:tbl>
      <w:tblPr>
        <w:tblStyle w:val="TableGrid"/>
        <w:tblW w:w="94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
        <w:gridCol w:w="8005"/>
        <w:gridCol w:w="907"/>
      </w:tblGrid>
      <w:tr w:rsidR="00994869" w14:paraId="44A6746D" w14:textId="77777777" w:rsidTr="00994869">
        <w:trPr>
          <w:trHeight w:val="197"/>
        </w:trPr>
        <w:tc>
          <w:tcPr>
            <w:tcW w:w="540" w:type="dxa"/>
          </w:tcPr>
          <w:p w14:paraId="2B708609" w14:textId="77777777" w:rsidR="008F31CB" w:rsidRPr="00E35D1F" w:rsidRDefault="008F31CB" w:rsidP="001720B8">
            <w:pPr>
              <w:pStyle w:val="NormalWeb"/>
              <w:jc w:val="center"/>
            </w:pPr>
            <w:r w:rsidRPr="00E35D1F">
              <w:t xml:space="preserve"> a.</w:t>
            </w:r>
          </w:p>
        </w:tc>
        <w:tc>
          <w:tcPr>
            <w:tcW w:w="8005" w:type="dxa"/>
          </w:tcPr>
          <w:p w14:paraId="009AAD4C" w14:textId="25F32D2D" w:rsidR="00D72453" w:rsidRPr="00D7760F" w:rsidRDefault="00D72453" w:rsidP="00D72453">
            <w:pPr>
              <w:pStyle w:val="NormalWeb"/>
            </w:pPr>
            <w:r w:rsidRPr="00D7760F">
              <w:t>a. Evaluate the intervention based on established criteria.</w:t>
            </w:r>
            <w:r w:rsidR="005D0F8E">
              <w:t>.....................................</w:t>
            </w:r>
            <w:r w:rsidRPr="00D7760F">
              <w:t xml:space="preserve"> </w:t>
            </w:r>
          </w:p>
          <w:p w14:paraId="16D2CEE7" w14:textId="28745366" w:rsidR="008F31CB" w:rsidRPr="00891FEF" w:rsidRDefault="008F31CB" w:rsidP="001720B8">
            <w:pPr>
              <w:pStyle w:val="NormalWeb"/>
              <w:rPr>
                <w:b/>
                <w:bCs/>
                <w:sz w:val="8"/>
                <w:szCs w:val="8"/>
              </w:rPr>
            </w:pPr>
          </w:p>
        </w:tc>
        <w:tc>
          <w:tcPr>
            <w:tcW w:w="907" w:type="dxa"/>
          </w:tcPr>
          <w:p w14:paraId="30584045" w14:textId="77777777" w:rsidR="008F31CB" w:rsidRPr="00E35D1F" w:rsidRDefault="008F31CB" w:rsidP="001720B8">
            <w:pPr>
              <w:pStyle w:val="NormalWeb"/>
              <w:jc w:val="center"/>
            </w:pPr>
            <w:r w:rsidRPr="00E35D1F">
              <w:t>3</w:t>
            </w:r>
          </w:p>
        </w:tc>
      </w:tr>
      <w:tr w:rsidR="00994869" w14:paraId="2C2B5E73" w14:textId="77777777" w:rsidTr="00994869">
        <w:trPr>
          <w:trHeight w:val="191"/>
        </w:trPr>
        <w:tc>
          <w:tcPr>
            <w:tcW w:w="540" w:type="dxa"/>
          </w:tcPr>
          <w:p w14:paraId="40CD5FE0" w14:textId="61D50D21" w:rsidR="008F31CB" w:rsidRPr="00E35D1F" w:rsidRDefault="00D72453" w:rsidP="001720B8">
            <w:pPr>
              <w:pStyle w:val="NormalWeb"/>
              <w:jc w:val="center"/>
            </w:pPr>
            <w:r w:rsidRPr="00E35D1F">
              <w:t>b.</w:t>
            </w:r>
          </w:p>
        </w:tc>
        <w:tc>
          <w:tcPr>
            <w:tcW w:w="8005" w:type="dxa"/>
          </w:tcPr>
          <w:p w14:paraId="094F9D63" w14:textId="6EA40B57" w:rsidR="00B263F9" w:rsidRDefault="00D72453" w:rsidP="00D72453">
            <w:pPr>
              <w:pStyle w:val="NormalWeb"/>
            </w:pPr>
            <w:r w:rsidRPr="00D7760F">
              <w:t>Begin reflecting on the research process</w:t>
            </w:r>
            <w:r w:rsidR="00E45FE6">
              <w:t xml:space="preserve"> and learning outcomes.</w:t>
            </w:r>
            <w:r w:rsidR="005D0F8E">
              <w:t>................................</w:t>
            </w:r>
            <w:r w:rsidRPr="00D7760F">
              <w:t xml:space="preserve"> </w:t>
            </w:r>
          </w:p>
          <w:p w14:paraId="7D423A80" w14:textId="614403B8" w:rsidR="00D72453" w:rsidRPr="00D7760F" w:rsidRDefault="00D72453" w:rsidP="00D72453">
            <w:pPr>
              <w:pStyle w:val="NormalWeb"/>
            </w:pPr>
            <w:r w:rsidRPr="00D7760F">
              <w:t xml:space="preserve">and initial observations of the project's impact. </w:t>
            </w:r>
          </w:p>
          <w:p w14:paraId="21E3EBE5" w14:textId="77777777" w:rsidR="008F31CB" w:rsidRPr="00891FEF" w:rsidRDefault="008F31CB" w:rsidP="00891FEF">
            <w:pPr>
              <w:pStyle w:val="NormalWeb"/>
              <w:rPr>
                <w:b/>
                <w:bCs/>
                <w:sz w:val="6"/>
                <w:szCs w:val="6"/>
              </w:rPr>
            </w:pPr>
          </w:p>
        </w:tc>
        <w:tc>
          <w:tcPr>
            <w:tcW w:w="907" w:type="dxa"/>
          </w:tcPr>
          <w:p w14:paraId="3FDD69A9" w14:textId="6BA96512" w:rsidR="008F31CB" w:rsidRPr="00E35D1F" w:rsidRDefault="005D0F8E" w:rsidP="001720B8">
            <w:pPr>
              <w:pStyle w:val="NormalWeb"/>
              <w:jc w:val="center"/>
            </w:pPr>
            <w:r w:rsidRPr="00E35D1F">
              <w:t>5</w:t>
            </w:r>
          </w:p>
        </w:tc>
      </w:tr>
      <w:tr w:rsidR="00994869" w14:paraId="5BB1B6D4" w14:textId="77777777" w:rsidTr="00994869">
        <w:trPr>
          <w:trHeight w:val="197"/>
        </w:trPr>
        <w:tc>
          <w:tcPr>
            <w:tcW w:w="540" w:type="dxa"/>
          </w:tcPr>
          <w:p w14:paraId="16D32464" w14:textId="3EB45F85" w:rsidR="008F31CB" w:rsidRPr="00E35D1F" w:rsidRDefault="00D72453" w:rsidP="001720B8">
            <w:pPr>
              <w:pStyle w:val="NormalWeb"/>
              <w:jc w:val="center"/>
            </w:pPr>
            <w:r w:rsidRPr="00E35D1F">
              <w:t xml:space="preserve"> c.</w:t>
            </w:r>
          </w:p>
        </w:tc>
        <w:tc>
          <w:tcPr>
            <w:tcW w:w="8005" w:type="dxa"/>
          </w:tcPr>
          <w:p w14:paraId="4DEE9E9E" w14:textId="7D18DF0D" w:rsidR="00D72453" w:rsidRDefault="00D72453" w:rsidP="00D72453">
            <w:pPr>
              <w:pStyle w:val="NormalWeb"/>
            </w:pPr>
            <w:r w:rsidRPr="00D7760F">
              <w:t xml:space="preserve">This includes the “Evaluation of Results” section of </w:t>
            </w:r>
            <w:r w:rsidR="005D0F8E">
              <w:t>............................................</w:t>
            </w:r>
          </w:p>
          <w:p w14:paraId="3D27D629" w14:textId="3083A078" w:rsidR="008F31CB" w:rsidRPr="00D72453" w:rsidRDefault="00A05AD9" w:rsidP="001720B8">
            <w:pPr>
              <w:pStyle w:val="NormalWeb"/>
            </w:pPr>
            <w:r>
              <w:t>The</w:t>
            </w:r>
            <w:r w:rsidR="00D72453" w:rsidRPr="00D7760F">
              <w:t xml:space="preserve"> Action Research Project Template.</w:t>
            </w:r>
          </w:p>
        </w:tc>
        <w:tc>
          <w:tcPr>
            <w:tcW w:w="907" w:type="dxa"/>
          </w:tcPr>
          <w:p w14:paraId="3C4FC7D3" w14:textId="3672E89B" w:rsidR="008F31CB" w:rsidRPr="00E35D1F" w:rsidRDefault="00E35D1F" w:rsidP="00E35D1F">
            <w:pPr>
              <w:pStyle w:val="NormalWeb"/>
              <w:jc w:val="center"/>
            </w:pPr>
            <w:r w:rsidRPr="00E35D1F">
              <w:t>7</w:t>
            </w:r>
          </w:p>
        </w:tc>
      </w:tr>
      <w:tr w:rsidR="008F31CB" w14:paraId="28CD9FF2" w14:textId="77777777" w:rsidTr="00994869">
        <w:trPr>
          <w:trHeight w:val="278"/>
        </w:trPr>
        <w:tc>
          <w:tcPr>
            <w:tcW w:w="540" w:type="dxa"/>
          </w:tcPr>
          <w:p w14:paraId="5EA04D77" w14:textId="62BB11E6" w:rsidR="008F31CB" w:rsidRDefault="008F31CB" w:rsidP="001720B8">
            <w:pPr>
              <w:pStyle w:val="NormalWeb"/>
              <w:jc w:val="center"/>
              <w:rPr>
                <w:b/>
                <w:bCs/>
              </w:rPr>
            </w:pPr>
          </w:p>
        </w:tc>
        <w:tc>
          <w:tcPr>
            <w:tcW w:w="8005" w:type="dxa"/>
          </w:tcPr>
          <w:p w14:paraId="394352D6" w14:textId="77777777" w:rsidR="008F31CB" w:rsidRPr="00094EBA" w:rsidRDefault="008F31CB" w:rsidP="001720B8">
            <w:pPr>
              <w:pStyle w:val="NormalWeb"/>
              <w:rPr>
                <w:sz w:val="4"/>
                <w:szCs w:val="4"/>
              </w:rPr>
            </w:pPr>
          </w:p>
        </w:tc>
        <w:tc>
          <w:tcPr>
            <w:tcW w:w="907" w:type="dxa"/>
          </w:tcPr>
          <w:p w14:paraId="7907517A" w14:textId="2B018657" w:rsidR="008F31CB" w:rsidRPr="00E35D1F" w:rsidRDefault="008F31CB" w:rsidP="008A25F7">
            <w:pPr>
              <w:pStyle w:val="NormalWeb"/>
            </w:pPr>
          </w:p>
        </w:tc>
      </w:tr>
      <w:tr w:rsidR="008F31CB" w14:paraId="466E30C5" w14:textId="77777777" w:rsidTr="00B263F9">
        <w:trPr>
          <w:trHeight w:val="621"/>
        </w:trPr>
        <w:tc>
          <w:tcPr>
            <w:tcW w:w="540" w:type="dxa"/>
          </w:tcPr>
          <w:p w14:paraId="737DCCAB" w14:textId="77777777" w:rsidR="008F31CB" w:rsidRDefault="008F31CB" w:rsidP="001720B8">
            <w:pPr>
              <w:pStyle w:val="NormalWeb"/>
              <w:jc w:val="center"/>
              <w:rPr>
                <w:b/>
                <w:bCs/>
              </w:rPr>
            </w:pPr>
          </w:p>
        </w:tc>
        <w:tc>
          <w:tcPr>
            <w:tcW w:w="8005" w:type="dxa"/>
          </w:tcPr>
          <w:p w14:paraId="3C21C072" w14:textId="3E31EF68" w:rsidR="008F31CB" w:rsidRPr="000A7779" w:rsidRDefault="008F31CB" w:rsidP="008F31CB">
            <w:pPr>
              <w:pStyle w:val="NormalWeb"/>
              <w:numPr>
                <w:ilvl w:val="0"/>
                <w:numId w:val="10"/>
              </w:numPr>
            </w:pPr>
            <w:r>
              <w:t>References.....................................................................................</w:t>
            </w:r>
            <w:r w:rsidR="005D0F8E">
              <w:t>.............</w:t>
            </w:r>
          </w:p>
        </w:tc>
        <w:tc>
          <w:tcPr>
            <w:tcW w:w="907" w:type="dxa"/>
          </w:tcPr>
          <w:p w14:paraId="75E0A6DC" w14:textId="0035A904" w:rsidR="008F31CB" w:rsidRPr="00E35D1F" w:rsidRDefault="00E35D1F" w:rsidP="001720B8">
            <w:pPr>
              <w:pStyle w:val="NormalWeb"/>
              <w:jc w:val="center"/>
            </w:pPr>
            <w:r w:rsidRPr="00E35D1F">
              <w:t>9</w:t>
            </w:r>
          </w:p>
        </w:tc>
      </w:tr>
    </w:tbl>
    <w:p w14:paraId="0C51D04F" w14:textId="77777777" w:rsidR="008F31CB" w:rsidRPr="000A7779" w:rsidRDefault="008F31CB" w:rsidP="008F31CB">
      <w:pPr>
        <w:pStyle w:val="NormalWeb"/>
        <w:spacing w:line="480" w:lineRule="auto"/>
      </w:pPr>
      <w:r>
        <w:rPr>
          <w:b/>
          <w:bCs/>
        </w:rPr>
        <w:t xml:space="preserve"> </w:t>
      </w:r>
    </w:p>
    <w:p w14:paraId="39B118E7" w14:textId="77777777" w:rsidR="008F31CB" w:rsidRPr="00FD3824" w:rsidRDefault="008F31CB" w:rsidP="008F31CB"/>
    <w:p w14:paraId="7392E39E" w14:textId="77777777" w:rsidR="008F31CB" w:rsidRDefault="008F31CB">
      <w:pPr>
        <w:pStyle w:val="NormalWeb"/>
        <w:jc w:val="center"/>
        <w:rPr>
          <w:b/>
          <w:bCs/>
        </w:rPr>
      </w:pPr>
    </w:p>
    <w:p w14:paraId="76E4C70C" w14:textId="77777777" w:rsidR="008F31CB" w:rsidRDefault="008F31CB">
      <w:pPr>
        <w:pStyle w:val="NormalWeb"/>
        <w:jc w:val="center"/>
        <w:rPr>
          <w:b/>
          <w:bCs/>
        </w:rPr>
      </w:pPr>
    </w:p>
    <w:p w14:paraId="5A336E32" w14:textId="77777777" w:rsidR="008F31CB" w:rsidRDefault="008F31CB">
      <w:pPr>
        <w:pStyle w:val="NormalWeb"/>
        <w:jc w:val="center"/>
        <w:rPr>
          <w:b/>
          <w:bCs/>
        </w:rPr>
      </w:pPr>
    </w:p>
    <w:p w14:paraId="544060B7" w14:textId="77777777" w:rsidR="008F31CB" w:rsidRDefault="008F31CB">
      <w:pPr>
        <w:pStyle w:val="NormalWeb"/>
        <w:jc w:val="center"/>
        <w:rPr>
          <w:b/>
          <w:bCs/>
        </w:rPr>
      </w:pPr>
    </w:p>
    <w:p w14:paraId="61F06EE4" w14:textId="4E1F385D" w:rsidR="00DD6F5E" w:rsidRDefault="008A25F7">
      <w:pPr>
        <w:pStyle w:val="NormalWeb"/>
      </w:pPr>
      <w:r>
        <w:rPr>
          <w:b/>
          <w:bCs/>
        </w:rPr>
        <w:t xml:space="preserve"> </w:t>
      </w:r>
    </w:p>
    <w:p w14:paraId="16E6B584" w14:textId="77777777" w:rsidR="003B1B0D" w:rsidRDefault="003B1B0D">
      <w:pPr>
        <w:pStyle w:val="NormalWeb"/>
      </w:pPr>
    </w:p>
    <w:p w14:paraId="23EB02E0" w14:textId="77777777" w:rsidR="003B1B0D" w:rsidRDefault="003B1B0D">
      <w:pPr>
        <w:pStyle w:val="NormalWeb"/>
      </w:pPr>
    </w:p>
    <w:p w14:paraId="0B8B7D70" w14:textId="77777777" w:rsidR="003B1B0D" w:rsidRDefault="003B1B0D">
      <w:pPr>
        <w:pStyle w:val="NormalWeb"/>
      </w:pPr>
    </w:p>
    <w:p w14:paraId="26BCAE60" w14:textId="77777777" w:rsidR="003B1B0D" w:rsidRDefault="003B1B0D">
      <w:pPr>
        <w:pStyle w:val="NormalWeb"/>
      </w:pPr>
    </w:p>
    <w:p w14:paraId="06480267" w14:textId="77777777" w:rsidR="003B1B0D" w:rsidRDefault="003B1B0D">
      <w:pPr>
        <w:pStyle w:val="NormalWeb"/>
      </w:pPr>
    </w:p>
    <w:p w14:paraId="35423847" w14:textId="77777777" w:rsidR="003B1B0D" w:rsidRDefault="003B1B0D">
      <w:pPr>
        <w:pStyle w:val="NormalWeb"/>
      </w:pPr>
    </w:p>
    <w:p w14:paraId="693FE43A" w14:textId="77777777" w:rsidR="003B1B0D" w:rsidRDefault="003B1B0D">
      <w:pPr>
        <w:pStyle w:val="NormalWeb"/>
      </w:pPr>
    </w:p>
    <w:p w14:paraId="6A0FB90E" w14:textId="649AB56E" w:rsidR="002B1C7F" w:rsidRPr="002B1C7F" w:rsidRDefault="002B1C7F" w:rsidP="002B1C7F">
      <w:pPr>
        <w:pStyle w:val="ListParagraph"/>
        <w:numPr>
          <w:ilvl w:val="0"/>
          <w:numId w:val="9"/>
        </w:numPr>
        <w:spacing w:line="480" w:lineRule="auto"/>
        <w:jc w:val="center"/>
        <w:rPr>
          <w:b/>
          <w:bCs/>
        </w:rPr>
      </w:pPr>
      <w:r>
        <w:rPr>
          <w:b/>
          <w:bCs/>
        </w:rPr>
        <w:t xml:space="preserve"> </w:t>
      </w:r>
      <w:r w:rsidRPr="002B1C7F">
        <w:rPr>
          <w:b/>
          <w:bCs/>
        </w:rPr>
        <w:t>Evaluate the intervention based on established criteria</w:t>
      </w:r>
    </w:p>
    <w:p w14:paraId="52678783" w14:textId="392B1AB5" w:rsidR="001B7706" w:rsidRDefault="00D514ED" w:rsidP="001B7706">
      <w:pPr>
        <w:spacing w:line="480" w:lineRule="auto"/>
        <w:ind w:firstLine="720"/>
      </w:pPr>
      <w:r>
        <w:t>It is crucial to identify the needs of the students and SSIT and determine their family income demographics</w:t>
      </w:r>
      <w:r w:rsidR="002A2D51">
        <w:t xml:space="preserve">. </w:t>
      </w:r>
      <w:r w:rsidR="005239EC">
        <w:t xml:space="preserve">It </w:t>
      </w:r>
      <w:r w:rsidR="001B7706">
        <w:t>provided the opportunity to prospect</w:t>
      </w:r>
      <w:r w:rsidR="009320F2">
        <w:t xml:space="preserve"> </w:t>
      </w:r>
      <w:r w:rsidR="001B7706">
        <w:t xml:space="preserve">and mobilize </w:t>
      </w:r>
      <w:r w:rsidR="002B1C7F">
        <w:t xml:space="preserve">collaborative financial donors, sponsors, and partnerships to create scholarship funding for 30 </w:t>
      </w:r>
      <w:r w:rsidR="001B7706">
        <w:t>underprivileged s</w:t>
      </w:r>
      <w:r w:rsidR="002B1C7F">
        <w:t>tudents</w:t>
      </w:r>
      <w:r w:rsidR="001B7706">
        <w:t xml:space="preserve">. </w:t>
      </w:r>
    </w:p>
    <w:p w14:paraId="61537C23" w14:textId="3CF1E438" w:rsidR="009320F2" w:rsidRDefault="007431F4" w:rsidP="00FE382B">
      <w:pPr>
        <w:spacing w:line="480" w:lineRule="auto"/>
        <w:ind w:firstLine="720"/>
        <w:rPr>
          <w:rFonts w:eastAsia="Times New Roman"/>
        </w:rPr>
      </w:pPr>
      <w:r>
        <w:t>The scholarship project unfolded several investment possibilities</w:t>
      </w:r>
      <w:r>
        <w:t xml:space="preserve">. </w:t>
      </w:r>
      <w:r w:rsidR="007F288D">
        <w:t>S</w:t>
      </w:r>
      <w:r w:rsidR="00A52EEE">
        <w:t xml:space="preserve">t </w:t>
      </w:r>
      <w:r w:rsidR="007F288D">
        <w:t>S</w:t>
      </w:r>
      <w:r w:rsidR="00A52EEE">
        <w:t xml:space="preserve">tephens Institute of </w:t>
      </w:r>
      <w:r w:rsidR="007F288D">
        <w:t>T</w:t>
      </w:r>
      <w:r w:rsidR="00A52EEE">
        <w:t>echnology</w:t>
      </w:r>
      <w:r w:rsidR="00F103E3">
        <w:t>, SSIT</w:t>
      </w:r>
      <w:r w:rsidR="007F288D">
        <w:t>'s Strategic Services, such as apprenticeship, internship, and volunteering interventions, are not mere initiatives. They</w:t>
      </w:r>
      <w:r w:rsidR="00022F4F">
        <w:t xml:space="preserve"> are strategic steps meticulously planned to stimulate corporate partnerships </w:t>
      </w:r>
      <w:r w:rsidR="00955AD0">
        <w:rPr>
          <w:rFonts w:eastAsia="Times New Roman"/>
        </w:rPr>
        <w:t>(</w:t>
      </w:r>
      <w:r w:rsidR="00955AD0" w:rsidRPr="00B34F56">
        <w:rPr>
          <w:rFonts w:eastAsia="Times New Roman"/>
        </w:rPr>
        <w:t>Stammler, 2023</w:t>
      </w:r>
      <w:r w:rsidR="00955AD0">
        <w:rPr>
          <w:rFonts w:eastAsia="Times New Roman"/>
        </w:rPr>
        <w:t xml:space="preserve">; </w:t>
      </w:r>
      <w:r w:rsidR="00955AD0" w:rsidRPr="00B34F56">
        <w:rPr>
          <w:color w:val="222222"/>
          <w:shd w:val="clear" w:color="auto" w:fill="FFFFFF"/>
        </w:rPr>
        <w:t>Saidat, 2024</w:t>
      </w:r>
      <w:r w:rsidR="00955AD0">
        <w:rPr>
          <w:color w:val="222222"/>
          <w:shd w:val="clear" w:color="auto" w:fill="FFFFFF"/>
        </w:rPr>
        <w:t>)</w:t>
      </w:r>
      <w:r w:rsidR="00955AD0">
        <w:rPr>
          <w:color w:val="222222"/>
          <w:shd w:val="clear" w:color="auto" w:fill="FFFFFF"/>
        </w:rPr>
        <w:t xml:space="preserve"> </w:t>
      </w:r>
      <w:r w:rsidR="00022F4F">
        <w:t xml:space="preserve">in current and future scholarship funding. These services are </w:t>
      </w:r>
      <w:r w:rsidR="006823B0">
        <w:t>cost-effective and</w:t>
      </w:r>
      <w:r w:rsidR="00022F4F">
        <w:t xml:space="preserve"> time-effective, ensuring efficient resource use</w:t>
      </w:r>
      <w:r w:rsidR="00613C8D">
        <w:t xml:space="preserve"> and applications</w:t>
      </w:r>
      <w:r w:rsidR="003D1992">
        <w:t xml:space="preserve">. </w:t>
      </w:r>
      <w:r w:rsidR="004555FE" w:rsidRPr="00B34F56">
        <w:rPr>
          <w:rFonts w:eastAsia="Times New Roman"/>
        </w:rPr>
        <w:t xml:space="preserve"> </w:t>
      </w:r>
    </w:p>
    <w:p w14:paraId="3CBF1466" w14:textId="59B680B6" w:rsidR="004555FE" w:rsidRPr="00B34F56" w:rsidRDefault="004555FE" w:rsidP="003F05AB">
      <w:pPr>
        <w:spacing w:line="480" w:lineRule="auto"/>
        <w:ind w:firstLine="720"/>
        <w:contextualSpacing/>
        <w:rPr>
          <w:b/>
          <w:bCs/>
        </w:rPr>
      </w:pPr>
      <w:r w:rsidRPr="00B34F56">
        <w:rPr>
          <w:rFonts w:eastAsia="Times New Roman"/>
        </w:rPr>
        <w:t xml:space="preserve">The SSIT </w:t>
      </w:r>
      <w:r w:rsidR="00D240BF">
        <w:rPr>
          <w:rFonts w:eastAsia="Times New Roman"/>
        </w:rPr>
        <w:t>m</w:t>
      </w:r>
      <w:r w:rsidRPr="00B34F56">
        <w:rPr>
          <w:rFonts w:eastAsia="Times New Roman"/>
        </w:rPr>
        <w:t xml:space="preserve">anagement consultancy retainership to corporate organizations </w:t>
      </w:r>
      <w:r w:rsidR="00D240BF">
        <w:rPr>
          <w:rFonts w:eastAsia="Times New Roman"/>
        </w:rPr>
        <w:t xml:space="preserve">is an operational intervention to boost the </w:t>
      </w:r>
      <w:r w:rsidR="006823B0">
        <w:rPr>
          <w:rFonts w:eastAsia="Times New Roman"/>
        </w:rPr>
        <w:t xml:space="preserve">institution’s </w:t>
      </w:r>
      <w:r w:rsidRPr="00B34F56">
        <w:rPr>
          <w:rFonts w:eastAsia="Times New Roman"/>
        </w:rPr>
        <w:t xml:space="preserve">finances for current and future scholarship endeavors. </w:t>
      </w:r>
      <w:r w:rsidR="003F05AB">
        <w:rPr>
          <w:rFonts w:eastAsia="Times New Roman"/>
        </w:rPr>
        <w:t xml:space="preserve"> </w:t>
      </w:r>
      <w:r w:rsidR="003F05AB">
        <w:rPr>
          <w:b/>
          <w:bCs/>
        </w:rPr>
        <w:t xml:space="preserve"> </w:t>
      </w:r>
      <w:bookmarkStart w:id="0" w:name="_Hlk165400071"/>
      <w:r w:rsidR="003F05AB">
        <w:rPr>
          <w:b/>
          <w:bCs/>
        </w:rPr>
        <w:t xml:space="preserve"> </w:t>
      </w:r>
    </w:p>
    <w:p w14:paraId="7AD6ECA9" w14:textId="0C89A27B" w:rsidR="00022F4F" w:rsidRDefault="004555FE" w:rsidP="00FC4E35">
      <w:pPr>
        <w:spacing w:line="480" w:lineRule="auto"/>
      </w:pPr>
      <w:r w:rsidRPr="00B34F56">
        <w:t xml:space="preserve">         </w:t>
      </w:r>
      <w:bookmarkStart w:id="1" w:name="_Hlk165399659"/>
      <w:bookmarkEnd w:id="0"/>
      <w:r w:rsidR="00FC4E35">
        <w:t>Evidence-based, professional, and ethical considerations are crucial for the scholarship project (Wasilah, 2023; Wright, 2020), and they</w:t>
      </w:r>
      <w:r w:rsidR="00022F4F">
        <w:t xml:space="preserve"> safeguard against iatrogenic, biased interventions or harm in the scholarship award process. </w:t>
      </w:r>
    </w:p>
    <w:p w14:paraId="018DA09A" w14:textId="7CE07E9A" w:rsidR="00482E8E" w:rsidRDefault="00022F4F" w:rsidP="00FC4E35">
      <w:pPr>
        <w:spacing w:line="480" w:lineRule="auto"/>
        <w:ind w:firstLine="720"/>
        <w:rPr>
          <w:shd w:val="clear" w:color="auto" w:fill="FFFFFF"/>
        </w:rPr>
      </w:pPr>
      <w:r>
        <w:t xml:space="preserve">The strict adherence to professional ethics, respect, confidentiality, and privacy has created a sense of trust and confidence in potential and existing donors and corporate sponsors. This commitment to honesty </w:t>
      </w:r>
      <w:r w:rsidR="00482E8E">
        <w:t xml:space="preserve">will provide valuable </w:t>
      </w:r>
      <w:r w:rsidR="005E53A2">
        <w:t xml:space="preserve">future policy initiatives for SSIT educational projects </w:t>
      </w:r>
      <w:r w:rsidR="005E53A2">
        <w:rPr>
          <w:rFonts w:eastAsia="Times New Roman"/>
          <w:shd w:val="clear" w:color="auto" w:fill="FFFFFF"/>
        </w:rPr>
        <w:t>(</w:t>
      </w:r>
      <w:r w:rsidR="006A08C0" w:rsidRPr="00B34F56">
        <w:rPr>
          <w:rFonts w:eastAsia="Times New Roman"/>
          <w:shd w:val="clear" w:color="auto" w:fill="FFFFFF"/>
        </w:rPr>
        <w:t>Shepherd, 2024</w:t>
      </w:r>
      <w:r w:rsidR="006A08C0">
        <w:rPr>
          <w:rFonts w:eastAsia="Times New Roman"/>
          <w:shd w:val="clear" w:color="auto" w:fill="FFFFFF"/>
        </w:rPr>
        <w:t>;</w:t>
      </w:r>
      <w:r w:rsidR="006A08C0" w:rsidRPr="00B34F56">
        <w:rPr>
          <w:rFonts w:eastAsia="Times New Roman"/>
          <w:shd w:val="clear" w:color="auto" w:fill="FFFFFF"/>
        </w:rPr>
        <w:t xml:space="preserve"> </w:t>
      </w:r>
      <w:r w:rsidR="006A08C0" w:rsidRPr="00B34F56">
        <w:rPr>
          <w:rFonts w:eastAsia="Times New Roman"/>
        </w:rPr>
        <w:t>Schwartz, 2023)</w:t>
      </w:r>
      <w:r w:rsidR="00482E8E">
        <w:t xml:space="preserve">, making the </w:t>
      </w:r>
      <w:r w:rsidR="009F7AB0">
        <w:t>participants</w:t>
      </w:r>
      <w:r w:rsidR="00482E8E">
        <w:t xml:space="preserve"> feel confident and secure about the project's integrity</w:t>
      </w:r>
      <w:r w:rsidR="004555FE" w:rsidRPr="00482E8E">
        <w:rPr>
          <w:shd w:val="clear" w:color="auto" w:fill="FFFFFF"/>
        </w:rPr>
        <w:t xml:space="preserve">. </w:t>
      </w:r>
    </w:p>
    <w:p w14:paraId="5D80BA6A" w14:textId="188CFF65" w:rsidR="004555FE" w:rsidRPr="00B34F56" w:rsidRDefault="004555FE" w:rsidP="00482E8E">
      <w:pPr>
        <w:pStyle w:val="NoSpacing"/>
        <w:spacing w:line="480" w:lineRule="auto"/>
      </w:pPr>
      <w:r w:rsidRPr="00B34F56">
        <w:rPr>
          <w:shd w:val="clear" w:color="auto" w:fill="FFFFFF"/>
        </w:rPr>
        <w:t xml:space="preserve">          SP and  SSIT are culturally sensitive and </w:t>
      </w:r>
      <w:r w:rsidR="00482E8E">
        <w:rPr>
          <w:shd w:val="clear" w:color="auto" w:fill="FFFFFF"/>
        </w:rPr>
        <w:t>ensure</w:t>
      </w:r>
      <w:r w:rsidRPr="00B34F56">
        <w:rPr>
          <w:shd w:val="clear" w:color="auto" w:fill="FFFFFF"/>
        </w:rPr>
        <w:t xml:space="preserve"> they abide by ethical standards in their scholarship drive. According to Saidat, L.B. (2024), three interrelated ideas—poverty, ethics, and morality—can profoundly affect people's lives</w:t>
      </w:r>
      <w:bookmarkEnd w:id="1"/>
      <w:r w:rsidR="00E45FE6">
        <w:rPr>
          <w:shd w:val="clear" w:color="auto" w:fill="FFFFFF"/>
        </w:rPr>
        <w:t>; they</w:t>
      </w:r>
      <w:r w:rsidR="00121F93">
        <w:rPr>
          <w:shd w:val="clear" w:color="auto" w:fill="FFFFFF"/>
        </w:rPr>
        <w:t xml:space="preserve"> help </w:t>
      </w:r>
      <w:r w:rsidR="005B4CFE">
        <w:rPr>
          <w:shd w:val="clear" w:color="auto" w:fill="FFFFFF"/>
        </w:rPr>
        <w:t>creat</w:t>
      </w:r>
      <w:r w:rsidR="00121F93">
        <w:rPr>
          <w:shd w:val="clear" w:color="auto" w:fill="FFFFFF"/>
        </w:rPr>
        <w:t>e</w:t>
      </w:r>
      <w:r w:rsidR="005B4CFE">
        <w:rPr>
          <w:shd w:val="clear" w:color="auto" w:fill="FFFFFF"/>
        </w:rPr>
        <w:t xml:space="preserve"> positive </w:t>
      </w:r>
      <w:r w:rsidR="00432F61">
        <w:rPr>
          <w:shd w:val="clear" w:color="auto" w:fill="FFFFFF"/>
        </w:rPr>
        <w:t>outcomes.</w:t>
      </w:r>
      <w:r w:rsidR="00482E8E">
        <w:rPr>
          <w:shd w:val="clear" w:color="auto" w:fill="FFFFFF"/>
        </w:rPr>
        <w:t xml:space="preserve"> </w:t>
      </w:r>
      <w:r w:rsidR="00B4054C">
        <w:rPr>
          <w:shd w:val="clear" w:color="auto" w:fill="FFFFFF"/>
        </w:rPr>
        <w:t xml:space="preserve">SSIT aligns with </w:t>
      </w:r>
      <w:r w:rsidR="002232D4">
        <w:rPr>
          <w:shd w:val="clear" w:color="auto" w:fill="FFFFFF"/>
        </w:rPr>
        <w:t>Saidat’s</w:t>
      </w:r>
      <w:r w:rsidR="003645B4">
        <w:rPr>
          <w:shd w:val="clear" w:color="auto" w:fill="FFFFFF"/>
        </w:rPr>
        <w:t xml:space="preserve"> </w:t>
      </w:r>
      <w:r w:rsidR="002232D4">
        <w:rPr>
          <w:shd w:val="clear" w:color="auto" w:fill="FFFFFF"/>
        </w:rPr>
        <w:t>ethical morality</w:t>
      </w:r>
      <w:r w:rsidR="00054211">
        <w:rPr>
          <w:shd w:val="clear" w:color="auto" w:fill="FFFFFF"/>
        </w:rPr>
        <w:t xml:space="preserve"> in the study research dispensations.</w:t>
      </w:r>
    </w:p>
    <w:p w14:paraId="2E7C6DF8" w14:textId="77777777" w:rsidR="004555FE" w:rsidRDefault="004555FE" w:rsidP="004555FE">
      <w:pPr>
        <w:pStyle w:val="NoSpacing"/>
        <w:spacing w:line="480" w:lineRule="auto"/>
        <w:rPr>
          <w:sz w:val="14"/>
          <w:szCs w:val="14"/>
        </w:rPr>
      </w:pPr>
    </w:p>
    <w:p w14:paraId="562EF1E3" w14:textId="77777777" w:rsidR="00CD403B" w:rsidRDefault="00CD403B" w:rsidP="004555FE">
      <w:pPr>
        <w:pStyle w:val="NoSpacing"/>
        <w:spacing w:line="480" w:lineRule="auto"/>
        <w:rPr>
          <w:sz w:val="14"/>
          <w:szCs w:val="14"/>
        </w:rPr>
      </w:pPr>
    </w:p>
    <w:p w14:paraId="123FFC7C" w14:textId="77777777" w:rsidR="00CD403B" w:rsidRDefault="00CD403B" w:rsidP="004555FE">
      <w:pPr>
        <w:pStyle w:val="NoSpacing"/>
        <w:spacing w:line="480" w:lineRule="auto"/>
        <w:rPr>
          <w:sz w:val="14"/>
          <w:szCs w:val="14"/>
        </w:rPr>
      </w:pPr>
    </w:p>
    <w:p w14:paraId="30C73B39" w14:textId="77777777" w:rsidR="00CD403B" w:rsidRDefault="00CD403B" w:rsidP="004555FE">
      <w:pPr>
        <w:pStyle w:val="NoSpacing"/>
        <w:spacing w:line="480" w:lineRule="auto"/>
        <w:rPr>
          <w:sz w:val="14"/>
          <w:szCs w:val="14"/>
        </w:rPr>
      </w:pPr>
    </w:p>
    <w:p w14:paraId="0365B9F2" w14:textId="77777777" w:rsidR="00CD403B" w:rsidRDefault="00CD403B" w:rsidP="004555FE">
      <w:pPr>
        <w:pStyle w:val="NoSpacing"/>
        <w:spacing w:line="480" w:lineRule="auto"/>
        <w:rPr>
          <w:sz w:val="14"/>
          <w:szCs w:val="14"/>
        </w:rPr>
      </w:pPr>
    </w:p>
    <w:p w14:paraId="0B64B11E" w14:textId="77777777" w:rsidR="00CD403B" w:rsidRDefault="00CD403B" w:rsidP="004555FE">
      <w:pPr>
        <w:pStyle w:val="NoSpacing"/>
        <w:spacing w:line="480" w:lineRule="auto"/>
        <w:rPr>
          <w:sz w:val="14"/>
          <w:szCs w:val="14"/>
        </w:rPr>
      </w:pPr>
    </w:p>
    <w:p w14:paraId="54ECDE45" w14:textId="77777777" w:rsidR="00CD403B" w:rsidRDefault="00CD403B" w:rsidP="004555FE">
      <w:pPr>
        <w:pStyle w:val="NoSpacing"/>
        <w:spacing w:line="480" w:lineRule="auto"/>
        <w:rPr>
          <w:sz w:val="14"/>
          <w:szCs w:val="14"/>
        </w:rPr>
      </w:pPr>
    </w:p>
    <w:p w14:paraId="16E96DEF" w14:textId="77777777" w:rsidR="00CD403B" w:rsidRDefault="00CD403B" w:rsidP="004555FE">
      <w:pPr>
        <w:pStyle w:val="NoSpacing"/>
        <w:spacing w:line="480" w:lineRule="auto"/>
        <w:rPr>
          <w:sz w:val="14"/>
          <w:szCs w:val="14"/>
        </w:rPr>
      </w:pPr>
    </w:p>
    <w:p w14:paraId="5765C9BE" w14:textId="77777777" w:rsidR="00CD403B" w:rsidRDefault="00CD403B" w:rsidP="004555FE">
      <w:pPr>
        <w:pStyle w:val="NoSpacing"/>
        <w:spacing w:line="480" w:lineRule="auto"/>
        <w:rPr>
          <w:sz w:val="14"/>
          <w:szCs w:val="14"/>
        </w:rPr>
      </w:pPr>
    </w:p>
    <w:p w14:paraId="5A612047" w14:textId="77777777" w:rsidR="00CD403B" w:rsidRDefault="00CD403B" w:rsidP="004555FE">
      <w:pPr>
        <w:pStyle w:val="NoSpacing"/>
        <w:spacing w:line="480" w:lineRule="auto"/>
        <w:rPr>
          <w:sz w:val="14"/>
          <w:szCs w:val="14"/>
        </w:rPr>
      </w:pPr>
    </w:p>
    <w:p w14:paraId="7D36FDD3" w14:textId="77777777" w:rsidR="00CD403B" w:rsidRDefault="00CD403B" w:rsidP="004555FE">
      <w:pPr>
        <w:pStyle w:val="NoSpacing"/>
        <w:spacing w:line="480" w:lineRule="auto"/>
        <w:rPr>
          <w:sz w:val="14"/>
          <w:szCs w:val="14"/>
        </w:rPr>
      </w:pPr>
    </w:p>
    <w:p w14:paraId="47C0D7CD" w14:textId="77777777" w:rsidR="00CD403B" w:rsidRDefault="00CD403B" w:rsidP="004555FE">
      <w:pPr>
        <w:pStyle w:val="NoSpacing"/>
        <w:spacing w:line="480" w:lineRule="auto"/>
        <w:rPr>
          <w:sz w:val="14"/>
          <w:szCs w:val="14"/>
        </w:rPr>
      </w:pPr>
    </w:p>
    <w:p w14:paraId="127CE80D" w14:textId="77777777" w:rsidR="00CD403B" w:rsidRDefault="00CD403B" w:rsidP="004555FE">
      <w:pPr>
        <w:pStyle w:val="NoSpacing"/>
        <w:spacing w:line="480" w:lineRule="auto"/>
        <w:rPr>
          <w:sz w:val="14"/>
          <w:szCs w:val="14"/>
        </w:rPr>
      </w:pPr>
    </w:p>
    <w:p w14:paraId="733EDFD6" w14:textId="77777777" w:rsidR="00CD403B" w:rsidRDefault="00CD403B" w:rsidP="004555FE">
      <w:pPr>
        <w:pStyle w:val="NoSpacing"/>
        <w:spacing w:line="480" w:lineRule="auto"/>
        <w:rPr>
          <w:sz w:val="14"/>
          <w:szCs w:val="14"/>
        </w:rPr>
      </w:pPr>
    </w:p>
    <w:p w14:paraId="73E83024" w14:textId="77777777" w:rsidR="00CD403B" w:rsidRDefault="00CD403B" w:rsidP="004555FE">
      <w:pPr>
        <w:pStyle w:val="NoSpacing"/>
        <w:spacing w:line="480" w:lineRule="auto"/>
        <w:rPr>
          <w:sz w:val="14"/>
          <w:szCs w:val="14"/>
        </w:rPr>
      </w:pPr>
    </w:p>
    <w:p w14:paraId="69599347" w14:textId="77777777" w:rsidR="00CD403B" w:rsidRDefault="00CD403B" w:rsidP="004555FE">
      <w:pPr>
        <w:pStyle w:val="NoSpacing"/>
        <w:spacing w:line="480" w:lineRule="auto"/>
        <w:rPr>
          <w:sz w:val="14"/>
          <w:szCs w:val="14"/>
        </w:rPr>
      </w:pPr>
    </w:p>
    <w:p w14:paraId="76C8F8FE" w14:textId="77777777" w:rsidR="00CD403B" w:rsidRDefault="00CD403B" w:rsidP="004555FE">
      <w:pPr>
        <w:pStyle w:val="NoSpacing"/>
        <w:spacing w:line="480" w:lineRule="auto"/>
        <w:rPr>
          <w:sz w:val="14"/>
          <w:szCs w:val="14"/>
        </w:rPr>
      </w:pPr>
    </w:p>
    <w:p w14:paraId="3A989162" w14:textId="77777777" w:rsidR="00CD403B" w:rsidRDefault="00CD403B" w:rsidP="004555FE">
      <w:pPr>
        <w:pStyle w:val="NoSpacing"/>
        <w:spacing w:line="480" w:lineRule="auto"/>
        <w:rPr>
          <w:sz w:val="14"/>
          <w:szCs w:val="14"/>
        </w:rPr>
      </w:pPr>
    </w:p>
    <w:p w14:paraId="57F6B482" w14:textId="77777777" w:rsidR="00CC79CB" w:rsidRDefault="00CC79CB" w:rsidP="004555FE">
      <w:pPr>
        <w:pStyle w:val="NoSpacing"/>
        <w:spacing w:line="480" w:lineRule="auto"/>
        <w:rPr>
          <w:sz w:val="14"/>
          <w:szCs w:val="14"/>
        </w:rPr>
      </w:pPr>
    </w:p>
    <w:p w14:paraId="45BB080A" w14:textId="77777777" w:rsidR="00CC79CB" w:rsidRDefault="00CC79CB" w:rsidP="004555FE">
      <w:pPr>
        <w:pStyle w:val="NoSpacing"/>
        <w:spacing w:line="480" w:lineRule="auto"/>
        <w:rPr>
          <w:sz w:val="14"/>
          <w:szCs w:val="14"/>
        </w:rPr>
      </w:pPr>
    </w:p>
    <w:p w14:paraId="5FC7D40C" w14:textId="77777777" w:rsidR="00CC79CB" w:rsidRDefault="00CC79CB" w:rsidP="004555FE">
      <w:pPr>
        <w:pStyle w:val="NoSpacing"/>
        <w:spacing w:line="480" w:lineRule="auto"/>
        <w:rPr>
          <w:sz w:val="14"/>
          <w:szCs w:val="14"/>
        </w:rPr>
      </w:pPr>
    </w:p>
    <w:p w14:paraId="04E147C7" w14:textId="77777777" w:rsidR="00CC79CB" w:rsidRDefault="00CC79CB" w:rsidP="004555FE">
      <w:pPr>
        <w:pStyle w:val="NoSpacing"/>
        <w:spacing w:line="480" w:lineRule="auto"/>
        <w:rPr>
          <w:sz w:val="14"/>
          <w:szCs w:val="14"/>
        </w:rPr>
      </w:pPr>
    </w:p>
    <w:p w14:paraId="6AA33058" w14:textId="77777777" w:rsidR="00CC79CB" w:rsidRDefault="00CC79CB" w:rsidP="004555FE">
      <w:pPr>
        <w:pStyle w:val="NoSpacing"/>
        <w:spacing w:line="480" w:lineRule="auto"/>
        <w:rPr>
          <w:sz w:val="14"/>
          <w:szCs w:val="14"/>
        </w:rPr>
      </w:pPr>
    </w:p>
    <w:p w14:paraId="5B222B56" w14:textId="77777777" w:rsidR="00CC79CB" w:rsidRDefault="00CC79CB" w:rsidP="004555FE">
      <w:pPr>
        <w:pStyle w:val="NoSpacing"/>
        <w:spacing w:line="480" w:lineRule="auto"/>
        <w:rPr>
          <w:sz w:val="14"/>
          <w:szCs w:val="14"/>
        </w:rPr>
      </w:pPr>
    </w:p>
    <w:p w14:paraId="2440A9D3" w14:textId="77777777" w:rsidR="00CC79CB" w:rsidRDefault="00CC79CB" w:rsidP="004555FE">
      <w:pPr>
        <w:pStyle w:val="NoSpacing"/>
        <w:spacing w:line="480" w:lineRule="auto"/>
        <w:rPr>
          <w:sz w:val="14"/>
          <w:szCs w:val="14"/>
        </w:rPr>
      </w:pPr>
    </w:p>
    <w:p w14:paraId="5DA127F4" w14:textId="77777777" w:rsidR="00CC79CB" w:rsidRDefault="00CC79CB" w:rsidP="004555FE">
      <w:pPr>
        <w:pStyle w:val="NoSpacing"/>
        <w:spacing w:line="480" w:lineRule="auto"/>
        <w:rPr>
          <w:sz w:val="14"/>
          <w:szCs w:val="14"/>
        </w:rPr>
      </w:pPr>
    </w:p>
    <w:p w14:paraId="6B491D03" w14:textId="77777777" w:rsidR="00CC79CB" w:rsidRDefault="00CC79CB" w:rsidP="004555FE">
      <w:pPr>
        <w:pStyle w:val="NoSpacing"/>
        <w:spacing w:line="480" w:lineRule="auto"/>
        <w:rPr>
          <w:sz w:val="14"/>
          <w:szCs w:val="14"/>
        </w:rPr>
      </w:pPr>
    </w:p>
    <w:p w14:paraId="46BB4821" w14:textId="77777777" w:rsidR="00CC79CB" w:rsidRDefault="00CC79CB" w:rsidP="004555FE">
      <w:pPr>
        <w:pStyle w:val="NoSpacing"/>
        <w:spacing w:line="480" w:lineRule="auto"/>
        <w:rPr>
          <w:sz w:val="14"/>
          <w:szCs w:val="14"/>
        </w:rPr>
      </w:pPr>
    </w:p>
    <w:p w14:paraId="1B23D03D" w14:textId="77777777" w:rsidR="00CC79CB" w:rsidRDefault="00CC79CB" w:rsidP="004555FE">
      <w:pPr>
        <w:pStyle w:val="NoSpacing"/>
        <w:spacing w:line="480" w:lineRule="auto"/>
        <w:rPr>
          <w:sz w:val="14"/>
          <w:szCs w:val="14"/>
        </w:rPr>
      </w:pPr>
    </w:p>
    <w:p w14:paraId="245E33D5" w14:textId="77777777" w:rsidR="00CC79CB" w:rsidRDefault="00CC79CB" w:rsidP="004555FE">
      <w:pPr>
        <w:pStyle w:val="NoSpacing"/>
        <w:spacing w:line="480" w:lineRule="auto"/>
        <w:rPr>
          <w:sz w:val="14"/>
          <w:szCs w:val="14"/>
        </w:rPr>
      </w:pPr>
    </w:p>
    <w:p w14:paraId="40F28E8A" w14:textId="77777777" w:rsidR="00CC79CB" w:rsidRDefault="00CC79CB" w:rsidP="004555FE">
      <w:pPr>
        <w:pStyle w:val="NoSpacing"/>
        <w:spacing w:line="480" w:lineRule="auto"/>
        <w:rPr>
          <w:sz w:val="14"/>
          <w:szCs w:val="14"/>
        </w:rPr>
      </w:pPr>
    </w:p>
    <w:p w14:paraId="7532D9CC" w14:textId="77777777" w:rsidR="00CC79CB" w:rsidRDefault="00CC79CB" w:rsidP="004555FE">
      <w:pPr>
        <w:pStyle w:val="NoSpacing"/>
        <w:spacing w:line="480" w:lineRule="auto"/>
        <w:rPr>
          <w:sz w:val="14"/>
          <w:szCs w:val="14"/>
        </w:rPr>
      </w:pPr>
    </w:p>
    <w:p w14:paraId="656454B5" w14:textId="77777777" w:rsidR="00CC79CB" w:rsidRDefault="00CC79CB" w:rsidP="004555FE">
      <w:pPr>
        <w:pStyle w:val="NoSpacing"/>
        <w:spacing w:line="480" w:lineRule="auto"/>
        <w:rPr>
          <w:sz w:val="14"/>
          <w:szCs w:val="14"/>
        </w:rPr>
      </w:pPr>
    </w:p>
    <w:p w14:paraId="3DCE023D" w14:textId="5B520155" w:rsidR="007F288D" w:rsidRDefault="00C90747" w:rsidP="00C90747">
      <w:pPr>
        <w:pStyle w:val="NormalWeb"/>
        <w:rPr>
          <w:b/>
          <w:bCs/>
        </w:rPr>
      </w:pPr>
      <w:r>
        <w:rPr>
          <w:b/>
          <w:bCs/>
        </w:rPr>
        <w:t xml:space="preserve">b.     </w:t>
      </w:r>
      <w:r w:rsidR="0086646A">
        <w:rPr>
          <w:b/>
          <w:bCs/>
        </w:rPr>
        <w:t>R</w:t>
      </w:r>
      <w:r w:rsidR="007F288D" w:rsidRPr="007F288D">
        <w:rPr>
          <w:b/>
          <w:bCs/>
        </w:rPr>
        <w:t xml:space="preserve">eflecting on the research process, learning outcomes, and initial observations </w:t>
      </w:r>
    </w:p>
    <w:p w14:paraId="55C82226" w14:textId="3C8C0027" w:rsidR="007F288D" w:rsidRDefault="00C90747" w:rsidP="00C90747">
      <w:pPr>
        <w:pStyle w:val="NormalWeb"/>
        <w:rPr>
          <w:b/>
          <w:bCs/>
        </w:rPr>
      </w:pPr>
      <w:r>
        <w:rPr>
          <w:b/>
          <w:bCs/>
        </w:rPr>
        <w:t xml:space="preserve">        </w:t>
      </w:r>
      <w:r w:rsidR="007F1CF7">
        <w:rPr>
          <w:b/>
          <w:bCs/>
        </w:rPr>
        <w:t xml:space="preserve"> </w:t>
      </w:r>
      <w:r w:rsidR="007F288D" w:rsidRPr="007F288D">
        <w:rPr>
          <w:b/>
          <w:bCs/>
        </w:rPr>
        <w:t xml:space="preserve">of the project's impact. </w:t>
      </w:r>
    </w:p>
    <w:p w14:paraId="2CC7ADA3" w14:textId="61EEA292" w:rsidR="006E0031" w:rsidRDefault="004861D5" w:rsidP="004861D5">
      <w:pPr>
        <w:spacing w:line="480" w:lineRule="auto"/>
        <w:rPr>
          <w:rFonts w:eastAsia="Times New Roman"/>
        </w:rPr>
      </w:pPr>
      <w:r>
        <w:rPr>
          <w:rFonts w:eastAsia="Times New Roman"/>
          <w:b/>
          <w:bCs/>
        </w:rPr>
        <w:t xml:space="preserve">        </w:t>
      </w:r>
      <w:r w:rsidR="007F1CF7">
        <w:rPr>
          <w:rFonts w:eastAsia="Times New Roman"/>
          <w:b/>
          <w:bCs/>
        </w:rPr>
        <w:t xml:space="preserve"> </w:t>
      </w:r>
      <w:r w:rsidR="007F1CF7" w:rsidRPr="007F1CF7">
        <w:rPr>
          <w:rFonts w:eastAsia="Times New Roman"/>
        </w:rPr>
        <w:t>T</w:t>
      </w:r>
      <w:r w:rsidRPr="00B34F56">
        <w:rPr>
          <w:rFonts w:eastAsia="Times New Roman"/>
        </w:rPr>
        <w:t xml:space="preserve">he Scholarship research process requires identifying areas of interest and conveying the initial dialogic communication intervention, involving </w:t>
      </w:r>
      <w:r w:rsidR="00466AE6">
        <w:rPr>
          <w:rFonts w:eastAsia="Times New Roman"/>
        </w:rPr>
        <w:t>open conference</w:t>
      </w:r>
      <w:r w:rsidR="005E2D85">
        <w:rPr>
          <w:rFonts w:eastAsia="Times New Roman"/>
        </w:rPr>
        <w:t xml:space="preserve"> </w:t>
      </w:r>
      <w:r w:rsidR="00466AE6">
        <w:rPr>
          <w:rFonts w:eastAsia="Times New Roman"/>
        </w:rPr>
        <w:t>conversations</w:t>
      </w:r>
      <w:r w:rsidR="005D2D0D">
        <w:rPr>
          <w:rFonts w:eastAsia="Times New Roman"/>
        </w:rPr>
        <w:t xml:space="preserve"> and </w:t>
      </w:r>
      <w:r w:rsidRPr="00B34F56">
        <w:rPr>
          <w:rFonts w:eastAsia="Times New Roman"/>
        </w:rPr>
        <w:t>taking notes with observations about the stud</w:t>
      </w:r>
      <w:r w:rsidR="00466AE6">
        <w:rPr>
          <w:rFonts w:eastAsia="Times New Roman"/>
        </w:rPr>
        <w:t>ent</w:t>
      </w:r>
      <w:r w:rsidR="00632EA3">
        <w:rPr>
          <w:rFonts w:eastAsia="Times New Roman"/>
        </w:rPr>
        <w:t>s and SSIT</w:t>
      </w:r>
      <w:r w:rsidR="00232CE1">
        <w:rPr>
          <w:rFonts w:eastAsia="Times New Roman"/>
        </w:rPr>
        <w:t>’s finances</w:t>
      </w:r>
      <w:r w:rsidR="00632EA3">
        <w:rPr>
          <w:rFonts w:eastAsia="Times New Roman"/>
        </w:rPr>
        <w:t xml:space="preserve"> at stake</w:t>
      </w:r>
      <w:r w:rsidR="00B04ACC">
        <w:rPr>
          <w:rFonts w:eastAsia="Times New Roman"/>
        </w:rPr>
        <w:t xml:space="preserve">, </w:t>
      </w:r>
      <w:r w:rsidR="009F20AA">
        <w:rPr>
          <w:rFonts w:eastAsia="Times New Roman"/>
        </w:rPr>
        <w:t xml:space="preserve">requiring compelling development initiatives </w:t>
      </w:r>
      <w:r w:rsidR="009F20AA">
        <w:rPr>
          <w:rFonts w:eastAsia="Times New Roman"/>
        </w:rPr>
        <w:t>(</w:t>
      </w:r>
      <w:r w:rsidR="009F20AA" w:rsidRPr="00B34F56">
        <w:rPr>
          <w:rFonts w:eastAsia="Times New Roman"/>
        </w:rPr>
        <w:t>World Bank,</w:t>
      </w:r>
      <w:r w:rsidR="00C90747">
        <w:rPr>
          <w:rFonts w:eastAsia="Times New Roman"/>
        </w:rPr>
        <w:t xml:space="preserve"> </w:t>
      </w:r>
      <w:r w:rsidR="009F20AA" w:rsidRPr="00B34F56">
        <w:rPr>
          <w:rFonts w:eastAsia="Times New Roman"/>
        </w:rPr>
        <w:t>IBRD,</w:t>
      </w:r>
      <w:r w:rsidR="00C90747">
        <w:rPr>
          <w:rFonts w:eastAsia="Times New Roman"/>
        </w:rPr>
        <w:t xml:space="preserve"> </w:t>
      </w:r>
      <w:r w:rsidR="009F20AA" w:rsidRPr="00B34F56">
        <w:rPr>
          <w:rFonts w:eastAsia="Times New Roman"/>
        </w:rPr>
        <w:t>2024)</w:t>
      </w:r>
      <w:r w:rsidR="009F20AA">
        <w:rPr>
          <w:rFonts w:eastAsia="Times New Roman"/>
        </w:rPr>
        <w:t xml:space="preserve">; </w:t>
      </w:r>
      <w:r w:rsidR="009F20AA" w:rsidRPr="00B34F56">
        <w:t>Zickafoose</w:t>
      </w:r>
      <w:r w:rsidR="009F20AA">
        <w:t xml:space="preserve"> et al ., 2024)</w:t>
      </w:r>
      <w:r w:rsidR="009F20AA">
        <w:t xml:space="preserve"> to </w:t>
      </w:r>
      <w:r w:rsidR="00AA17E7">
        <w:t>drive change</w:t>
      </w:r>
      <w:r w:rsidR="00A52EEE">
        <w:t>.</w:t>
      </w:r>
      <w:r w:rsidRPr="00B34F56">
        <w:rPr>
          <w:rFonts w:eastAsia="Times New Roman"/>
        </w:rPr>
        <w:t xml:space="preserve"> </w:t>
      </w:r>
    </w:p>
    <w:p w14:paraId="576F6B7D" w14:textId="36A60FE3" w:rsidR="00921180" w:rsidRDefault="006E0031" w:rsidP="0001300C">
      <w:pPr>
        <w:spacing w:line="480" w:lineRule="auto"/>
        <w:ind w:firstLine="720"/>
        <w:jc w:val="both"/>
        <w:rPr>
          <w:rFonts w:eastAsia="Times New Roman"/>
        </w:rPr>
      </w:pPr>
      <w:r>
        <w:rPr>
          <w:rFonts w:eastAsia="Times New Roman"/>
        </w:rPr>
        <w:t>The</w:t>
      </w:r>
      <w:r w:rsidR="009413F8">
        <w:rPr>
          <w:rFonts w:eastAsia="Times New Roman"/>
        </w:rPr>
        <w:t xml:space="preserve"> study </w:t>
      </w:r>
      <w:r w:rsidR="00DE35C5">
        <w:rPr>
          <w:rFonts w:eastAsia="Times New Roman"/>
        </w:rPr>
        <w:t>plans and process imply</w:t>
      </w:r>
      <w:r w:rsidR="005E2D85">
        <w:rPr>
          <w:rFonts w:eastAsia="Times New Roman"/>
        </w:rPr>
        <w:t xml:space="preserve"> </w:t>
      </w:r>
      <w:r w:rsidR="004861D5" w:rsidRPr="00B34F56">
        <w:rPr>
          <w:rFonts w:eastAsia="Times New Roman"/>
        </w:rPr>
        <w:t xml:space="preserve">an urgent financial need </w:t>
      </w:r>
      <w:r>
        <w:rPr>
          <w:rFonts w:eastAsia="Times New Roman"/>
        </w:rPr>
        <w:t>for</w:t>
      </w:r>
      <w:r w:rsidR="004861D5" w:rsidRPr="00B34F56">
        <w:rPr>
          <w:rFonts w:eastAsia="Times New Roman"/>
        </w:rPr>
        <w:t xml:space="preserve"> a scholarship project.  Moreover,  the sociological practitioner</w:t>
      </w:r>
      <w:r w:rsidR="00C930EB">
        <w:rPr>
          <w:rFonts w:eastAsia="Times New Roman"/>
        </w:rPr>
        <w:t xml:space="preserve"> </w:t>
      </w:r>
      <w:r w:rsidR="0001300C">
        <w:rPr>
          <w:rFonts w:eastAsia="Times New Roman"/>
        </w:rPr>
        <w:t xml:space="preserve">(SP) </w:t>
      </w:r>
      <w:r w:rsidR="004B35EB">
        <w:rPr>
          <w:rFonts w:eastAsia="Times New Roman"/>
        </w:rPr>
        <w:t>adopts and contextualizes Durkheim’s theory of functional structuralism and C. Wright Mills’ sociological imagination (Meridianuniversity.edu, 2023; Cheung et al., 2024)</w:t>
      </w:r>
      <w:r w:rsidR="004861D5" w:rsidRPr="00B34F56">
        <w:rPr>
          <w:rFonts w:eastAsia="Times New Roman"/>
        </w:rPr>
        <w:t>. Wright’s 7-human longings, the applied and clinical sociological theories</w:t>
      </w:r>
      <w:r w:rsidR="005D16AF">
        <w:rPr>
          <w:rFonts w:eastAsia="Times New Roman"/>
        </w:rPr>
        <w:t xml:space="preserve"> </w:t>
      </w:r>
      <w:r w:rsidR="005D16AF">
        <w:rPr>
          <w:rFonts w:eastAsia="Times New Roman"/>
        </w:rPr>
        <w:t>(</w:t>
      </w:r>
      <w:r w:rsidR="005D16AF" w:rsidRPr="00B34F56">
        <w:rPr>
          <w:rFonts w:eastAsia="Times New Roman"/>
        </w:rPr>
        <w:t>AACS.net</w:t>
      </w:r>
      <w:r w:rsidR="005D16AF">
        <w:rPr>
          <w:rFonts w:eastAsia="Times New Roman"/>
        </w:rPr>
        <w:t xml:space="preserve">, </w:t>
      </w:r>
      <w:r w:rsidR="005D16AF" w:rsidRPr="00B34F56">
        <w:rPr>
          <w:rFonts w:eastAsia="Times New Roman"/>
        </w:rPr>
        <w:t>2024</w:t>
      </w:r>
      <w:r w:rsidR="005D16AF">
        <w:rPr>
          <w:rFonts w:eastAsia="Times New Roman"/>
        </w:rPr>
        <w:t>;</w:t>
      </w:r>
      <w:r w:rsidR="005D16AF" w:rsidRPr="00B34F56">
        <w:rPr>
          <w:rFonts w:eastAsia="Times New Roman"/>
        </w:rPr>
        <w:t xml:space="preserve"> </w:t>
      </w:r>
      <w:r w:rsidR="005D16AF">
        <w:rPr>
          <w:rFonts w:eastAsia="Times New Roman"/>
        </w:rPr>
        <w:t xml:space="preserve"> </w:t>
      </w:r>
      <w:r w:rsidR="005D16AF" w:rsidRPr="00B34F56">
        <w:rPr>
          <w:rFonts w:eastAsia="Times New Roman"/>
        </w:rPr>
        <w:t xml:space="preserve">Leonard </w:t>
      </w:r>
      <w:r w:rsidR="005D16AF">
        <w:rPr>
          <w:rFonts w:eastAsia="Times New Roman"/>
        </w:rPr>
        <w:t>&amp;</w:t>
      </w:r>
      <w:r w:rsidR="005D16AF">
        <w:rPr>
          <w:rFonts w:eastAsia="Times New Roman"/>
        </w:rPr>
        <w:t xml:space="preserve"> </w:t>
      </w:r>
      <w:r w:rsidR="005D16AF" w:rsidRPr="00B34F56">
        <w:rPr>
          <w:rFonts w:eastAsia="Times New Roman"/>
        </w:rPr>
        <w:t xml:space="preserve">Watts, </w:t>
      </w:r>
      <w:r w:rsidR="005D16AF">
        <w:rPr>
          <w:rFonts w:eastAsia="Times New Roman"/>
        </w:rPr>
        <w:t>2</w:t>
      </w:r>
      <w:r w:rsidR="005D16AF" w:rsidRPr="00B34F56">
        <w:rPr>
          <w:rFonts w:eastAsia="Times New Roman"/>
        </w:rPr>
        <w:t>022</w:t>
      </w:r>
      <w:r w:rsidR="005D16AF">
        <w:rPr>
          <w:rFonts w:eastAsia="Times New Roman"/>
        </w:rPr>
        <w:t>)</w:t>
      </w:r>
      <w:r w:rsidR="005D16AF" w:rsidRPr="00B34F56">
        <w:rPr>
          <w:rFonts w:eastAsia="Times New Roman"/>
        </w:rPr>
        <w:t>,</w:t>
      </w:r>
      <w:r w:rsidR="004861D5" w:rsidRPr="00B34F56">
        <w:rPr>
          <w:rFonts w:eastAsia="Times New Roman"/>
        </w:rPr>
        <w:t xml:space="preserve"> </w:t>
      </w:r>
      <w:r w:rsidR="00C930EB">
        <w:rPr>
          <w:rFonts w:eastAsia="Times New Roman"/>
        </w:rPr>
        <w:t xml:space="preserve">in the </w:t>
      </w:r>
      <w:r w:rsidR="00407B65">
        <w:rPr>
          <w:rFonts w:eastAsia="Times New Roman"/>
        </w:rPr>
        <w:t>project study research</w:t>
      </w:r>
      <w:r w:rsidR="003645B4">
        <w:rPr>
          <w:rFonts w:eastAsia="Times New Roman"/>
        </w:rPr>
        <w:t xml:space="preserve"> </w:t>
      </w:r>
      <w:r w:rsidR="0001300C">
        <w:rPr>
          <w:rFonts w:eastAsia="Times New Roman"/>
        </w:rPr>
        <w:t>m</w:t>
      </w:r>
      <w:r w:rsidR="00E65C50">
        <w:rPr>
          <w:rFonts w:eastAsia="Times New Roman"/>
        </w:rPr>
        <w:t>ethodologies</w:t>
      </w:r>
      <w:r w:rsidR="00407B65">
        <w:rPr>
          <w:rFonts w:eastAsia="Times New Roman"/>
        </w:rPr>
        <w:t xml:space="preserve">. </w:t>
      </w:r>
    </w:p>
    <w:p w14:paraId="13038DEA" w14:textId="422D1AF1" w:rsidR="004861D5" w:rsidRPr="00B34F56" w:rsidRDefault="00E310D2" w:rsidP="0001300C">
      <w:pPr>
        <w:spacing w:line="480" w:lineRule="auto"/>
        <w:ind w:firstLine="720"/>
        <w:jc w:val="both"/>
        <w:rPr>
          <w:rFonts w:eastAsia="Times New Roman"/>
        </w:rPr>
      </w:pPr>
      <w:r>
        <w:rPr>
          <w:rFonts w:eastAsia="Times New Roman"/>
        </w:rPr>
        <w:t>The</w:t>
      </w:r>
      <w:r w:rsidR="00407B65">
        <w:rPr>
          <w:rFonts w:eastAsia="Times New Roman"/>
        </w:rPr>
        <w:t xml:space="preserve"> derived</w:t>
      </w:r>
      <w:r w:rsidR="00E65C50">
        <w:rPr>
          <w:rFonts w:eastAsia="Times New Roman"/>
        </w:rPr>
        <w:t xml:space="preserve"> </w:t>
      </w:r>
      <w:r w:rsidR="004861D5" w:rsidRPr="00B34F56">
        <w:rPr>
          <w:rFonts w:eastAsia="Times New Roman"/>
        </w:rPr>
        <w:t>principles are also consulted in analyzing the project</w:t>
      </w:r>
      <w:r w:rsidR="00A52EEE">
        <w:rPr>
          <w:rFonts w:eastAsia="Times New Roman"/>
        </w:rPr>
        <w:t>,</w:t>
      </w:r>
      <w:r w:rsidR="004861D5" w:rsidRPr="00B34F56">
        <w:rPr>
          <w:rFonts w:eastAsia="Times New Roman"/>
        </w:rPr>
        <w:t xml:space="preserve"> from its proposal to its implementation phases I to IV, from March to June 2024. </w:t>
      </w:r>
    </w:p>
    <w:p w14:paraId="0A681829" w14:textId="67B6DFA8" w:rsidR="004861D5" w:rsidRPr="00B34F56" w:rsidRDefault="004861D5" w:rsidP="004861D5">
      <w:pPr>
        <w:spacing w:line="480" w:lineRule="auto"/>
        <w:ind w:firstLine="720"/>
        <w:rPr>
          <w:rFonts w:eastAsia="Times New Roman"/>
        </w:rPr>
      </w:pPr>
      <w:r w:rsidRPr="00B34F56">
        <w:rPr>
          <w:rFonts w:eastAsia="Times New Roman"/>
        </w:rPr>
        <w:t xml:space="preserve">Some challenges ranged from the recent spillover effects of the </w:t>
      </w:r>
      <w:r w:rsidR="006E0031">
        <w:rPr>
          <w:rFonts w:eastAsia="Times New Roman"/>
        </w:rPr>
        <w:t xml:space="preserve">aftermath of the </w:t>
      </w:r>
      <w:r w:rsidRPr="00B34F56">
        <w:rPr>
          <w:rFonts w:eastAsia="Times New Roman"/>
        </w:rPr>
        <w:t xml:space="preserve">pandemic, floods, droughts, and rising inflation, which created mass national unemployment in Gambia from 2022 until 2024. Unemployment impacted parents and former SSIT students, causing school dropouts and decreasing enrolments.  </w:t>
      </w:r>
    </w:p>
    <w:p w14:paraId="5673A1AD" w14:textId="0813B9A7" w:rsidR="004861D5" w:rsidRPr="00B34F56" w:rsidRDefault="004861D5" w:rsidP="004861D5">
      <w:pPr>
        <w:spacing w:line="480" w:lineRule="auto"/>
        <w:ind w:firstLine="720"/>
        <w:rPr>
          <w:rFonts w:eastAsia="Times New Roman"/>
        </w:rPr>
      </w:pPr>
      <w:r w:rsidRPr="00B34F56">
        <w:rPr>
          <w:rFonts w:eastAsia="Times New Roman"/>
        </w:rPr>
        <w:t>Through this project, the SSIT is committed to overcoming students’ financial plight by creating a scholarship funding program award for 30 students to lend a hand to prospective students and families. Moreover, to meet its quarterly and annual enrolment and budgetary targets in the Scholarship Project in Phases 1 to IV,</w:t>
      </w:r>
      <w:r w:rsidR="006E0031">
        <w:rPr>
          <w:rFonts w:eastAsia="Times New Roman"/>
        </w:rPr>
        <w:t xml:space="preserve"> March to June 2024.</w:t>
      </w:r>
    </w:p>
    <w:p w14:paraId="150E345D" w14:textId="35FD6870" w:rsidR="002B7F55" w:rsidRDefault="004861D5" w:rsidP="00A52EEE">
      <w:pPr>
        <w:spacing w:line="480" w:lineRule="auto"/>
        <w:ind w:firstLine="720"/>
        <w:rPr>
          <w:rFonts w:eastAsia="Times New Roman"/>
        </w:rPr>
      </w:pPr>
      <w:r w:rsidRPr="00B34F56">
        <w:rPr>
          <w:rFonts w:eastAsia="Times New Roman"/>
        </w:rPr>
        <w:t>The personal outcomes are demonstrated in getting the scholarship program up and running between March and June 2024. It looks promising</w:t>
      </w:r>
      <w:r w:rsidR="008E2F14">
        <w:rPr>
          <w:rFonts w:eastAsia="Times New Roman"/>
        </w:rPr>
        <w:t xml:space="preserve"> </w:t>
      </w:r>
      <w:r w:rsidR="008E2F14">
        <w:rPr>
          <w:color w:val="222222"/>
          <w:shd w:val="clear" w:color="auto" w:fill="FFFFFF"/>
        </w:rPr>
        <w:t>(</w:t>
      </w:r>
      <w:r w:rsidR="008E2F14" w:rsidRPr="00B34F56">
        <w:rPr>
          <w:color w:val="222222"/>
          <w:shd w:val="clear" w:color="auto" w:fill="FFFFFF"/>
        </w:rPr>
        <w:t>Parsloe, 2024</w:t>
      </w:r>
      <w:r w:rsidR="008E2F14">
        <w:rPr>
          <w:color w:val="222222"/>
          <w:shd w:val="clear" w:color="auto" w:fill="FFFFFF"/>
        </w:rPr>
        <w:t xml:space="preserve">; </w:t>
      </w:r>
      <w:r w:rsidR="008E2F14" w:rsidRPr="00B34F56">
        <w:rPr>
          <w:rFonts w:eastAsia="Times New Roman"/>
          <w:shd w:val="clear" w:color="auto" w:fill="FFFFFF"/>
        </w:rPr>
        <w:t>Seif,</w:t>
      </w:r>
      <w:r w:rsidR="008E2F14">
        <w:rPr>
          <w:rFonts w:eastAsia="Times New Roman"/>
          <w:shd w:val="clear" w:color="auto" w:fill="FFFFFF"/>
        </w:rPr>
        <w:t xml:space="preserve"> </w:t>
      </w:r>
      <w:r w:rsidR="008E2F14" w:rsidRPr="00B34F56">
        <w:rPr>
          <w:rFonts w:eastAsia="Times New Roman"/>
          <w:shd w:val="clear" w:color="auto" w:fill="FFFFFF"/>
        </w:rPr>
        <w:t>2011)</w:t>
      </w:r>
      <w:r w:rsidRPr="00B34F56">
        <w:rPr>
          <w:rFonts w:eastAsia="Times New Roman"/>
        </w:rPr>
        <w:t xml:space="preserve">, with </w:t>
      </w:r>
      <w:r w:rsidR="008E2F14">
        <w:rPr>
          <w:rFonts w:eastAsia="Times New Roman"/>
        </w:rPr>
        <w:t>many</w:t>
      </w:r>
      <w:r w:rsidRPr="00B34F56">
        <w:rPr>
          <w:rFonts w:eastAsia="Times New Roman"/>
        </w:rPr>
        <w:t xml:space="preserve"> redeemable </w:t>
      </w:r>
      <w:r w:rsidR="006E0031">
        <w:rPr>
          <w:rFonts w:eastAsia="Times New Roman"/>
        </w:rPr>
        <w:t xml:space="preserve">and realizable </w:t>
      </w:r>
      <w:r w:rsidRPr="00B34F56">
        <w:rPr>
          <w:rFonts w:eastAsia="Times New Roman"/>
        </w:rPr>
        <w:t xml:space="preserve">pledges. The depth and extensive research studies </w:t>
      </w:r>
      <w:r w:rsidR="003645B4">
        <w:rPr>
          <w:rFonts w:eastAsia="Times New Roman"/>
        </w:rPr>
        <w:t>undertaken</w:t>
      </w:r>
      <w:r w:rsidRPr="00B34F56">
        <w:rPr>
          <w:rFonts w:eastAsia="Times New Roman"/>
        </w:rPr>
        <w:t xml:space="preserve">, coupled with adopted theories, devised principles, and operational models, </w:t>
      </w:r>
      <w:r w:rsidR="003645B4">
        <w:rPr>
          <w:rFonts w:eastAsia="Times New Roman"/>
        </w:rPr>
        <w:t>drive remarkable</w:t>
      </w:r>
      <w:r w:rsidR="0013415B">
        <w:rPr>
          <w:rFonts w:eastAsia="Times New Roman"/>
        </w:rPr>
        <w:t xml:space="preserve"> scholarship </w:t>
      </w:r>
      <w:r w:rsidR="003645B4">
        <w:rPr>
          <w:rFonts w:eastAsia="Times New Roman"/>
        </w:rPr>
        <w:t xml:space="preserve">project </w:t>
      </w:r>
      <w:r w:rsidR="00CD403B">
        <w:rPr>
          <w:rFonts w:eastAsia="Times New Roman"/>
        </w:rPr>
        <w:t xml:space="preserve">performances and </w:t>
      </w:r>
      <w:r w:rsidR="007A528D">
        <w:rPr>
          <w:rFonts w:eastAsia="Times New Roman"/>
        </w:rPr>
        <w:t>outcomes.</w:t>
      </w:r>
    </w:p>
    <w:p w14:paraId="09768FD5" w14:textId="77777777" w:rsidR="00CD403B" w:rsidRDefault="00CD403B" w:rsidP="00A52EEE">
      <w:pPr>
        <w:spacing w:line="480" w:lineRule="auto"/>
        <w:ind w:firstLine="720"/>
        <w:rPr>
          <w:rFonts w:eastAsia="Times New Roman"/>
        </w:rPr>
      </w:pPr>
    </w:p>
    <w:p w14:paraId="3FE23758" w14:textId="77777777" w:rsidR="00CD403B" w:rsidRDefault="00CD403B" w:rsidP="00A52EEE">
      <w:pPr>
        <w:spacing w:line="480" w:lineRule="auto"/>
        <w:ind w:firstLine="720"/>
        <w:rPr>
          <w:rFonts w:eastAsia="Times New Roman"/>
        </w:rPr>
      </w:pPr>
    </w:p>
    <w:p w14:paraId="0496F1BB" w14:textId="77777777" w:rsidR="00CD403B" w:rsidRDefault="00CD403B" w:rsidP="00A52EEE">
      <w:pPr>
        <w:spacing w:line="480" w:lineRule="auto"/>
        <w:ind w:firstLine="720"/>
        <w:rPr>
          <w:rFonts w:eastAsia="Times New Roman"/>
        </w:rPr>
      </w:pPr>
    </w:p>
    <w:p w14:paraId="5BF970E5" w14:textId="77777777" w:rsidR="00CD403B" w:rsidRDefault="00CD403B" w:rsidP="00A52EEE">
      <w:pPr>
        <w:spacing w:line="480" w:lineRule="auto"/>
        <w:ind w:firstLine="720"/>
        <w:rPr>
          <w:rFonts w:eastAsia="Times New Roman"/>
        </w:rPr>
      </w:pPr>
    </w:p>
    <w:p w14:paraId="6CF89299" w14:textId="77777777" w:rsidR="00CD403B" w:rsidRDefault="00CD403B" w:rsidP="00A52EEE">
      <w:pPr>
        <w:spacing w:line="480" w:lineRule="auto"/>
        <w:ind w:firstLine="720"/>
        <w:rPr>
          <w:rFonts w:eastAsia="Times New Roman"/>
        </w:rPr>
      </w:pPr>
    </w:p>
    <w:p w14:paraId="4B07A676" w14:textId="77777777" w:rsidR="00CD403B" w:rsidRDefault="00CD403B" w:rsidP="00A52EEE">
      <w:pPr>
        <w:spacing w:line="480" w:lineRule="auto"/>
        <w:ind w:firstLine="720"/>
        <w:rPr>
          <w:rFonts w:eastAsia="Times New Roman"/>
        </w:rPr>
      </w:pPr>
    </w:p>
    <w:p w14:paraId="6749408D" w14:textId="77777777" w:rsidR="00CD403B" w:rsidRDefault="00CD403B" w:rsidP="00A52EEE">
      <w:pPr>
        <w:spacing w:line="480" w:lineRule="auto"/>
        <w:ind w:firstLine="720"/>
        <w:rPr>
          <w:rFonts w:eastAsia="Times New Roman"/>
        </w:rPr>
      </w:pPr>
    </w:p>
    <w:p w14:paraId="7215BC52" w14:textId="77777777" w:rsidR="00CD403B" w:rsidRDefault="00CD403B" w:rsidP="00A52EEE">
      <w:pPr>
        <w:spacing w:line="480" w:lineRule="auto"/>
        <w:ind w:firstLine="720"/>
        <w:rPr>
          <w:rFonts w:eastAsia="Times New Roman"/>
        </w:rPr>
      </w:pPr>
    </w:p>
    <w:p w14:paraId="16E7137A" w14:textId="77777777" w:rsidR="00CD403B" w:rsidRDefault="00CD403B" w:rsidP="00A52EEE">
      <w:pPr>
        <w:spacing w:line="480" w:lineRule="auto"/>
        <w:ind w:firstLine="720"/>
        <w:rPr>
          <w:rFonts w:eastAsia="Times New Roman"/>
        </w:rPr>
      </w:pPr>
    </w:p>
    <w:p w14:paraId="54876B37" w14:textId="77777777" w:rsidR="00CD403B" w:rsidRDefault="00CD403B" w:rsidP="00A52EEE">
      <w:pPr>
        <w:spacing w:line="480" w:lineRule="auto"/>
        <w:ind w:firstLine="720"/>
        <w:rPr>
          <w:rFonts w:eastAsia="Times New Roman"/>
        </w:rPr>
      </w:pPr>
    </w:p>
    <w:p w14:paraId="407D88DE" w14:textId="77777777" w:rsidR="00CD403B" w:rsidRDefault="00CD403B" w:rsidP="00A52EEE">
      <w:pPr>
        <w:spacing w:line="480" w:lineRule="auto"/>
        <w:ind w:firstLine="720"/>
        <w:rPr>
          <w:rFonts w:eastAsia="Times New Roman"/>
        </w:rPr>
      </w:pPr>
    </w:p>
    <w:p w14:paraId="19CDEC49" w14:textId="77777777" w:rsidR="00CD403B" w:rsidRDefault="00CD403B" w:rsidP="00A52EEE">
      <w:pPr>
        <w:spacing w:line="480" w:lineRule="auto"/>
        <w:ind w:firstLine="720"/>
        <w:rPr>
          <w:rFonts w:eastAsia="Times New Roman"/>
        </w:rPr>
      </w:pPr>
    </w:p>
    <w:p w14:paraId="547AD913" w14:textId="77777777" w:rsidR="00CD403B" w:rsidRDefault="00CD403B" w:rsidP="00A52EEE">
      <w:pPr>
        <w:spacing w:line="480" w:lineRule="auto"/>
        <w:ind w:firstLine="720"/>
        <w:rPr>
          <w:rFonts w:eastAsia="Times New Roman"/>
        </w:rPr>
      </w:pPr>
    </w:p>
    <w:p w14:paraId="3109802C" w14:textId="77777777" w:rsidR="00CD403B" w:rsidRDefault="00CD403B" w:rsidP="00A52EEE">
      <w:pPr>
        <w:spacing w:line="480" w:lineRule="auto"/>
        <w:ind w:firstLine="720"/>
        <w:rPr>
          <w:rFonts w:eastAsia="Times New Roman"/>
        </w:rPr>
      </w:pPr>
    </w:p>
    <w:p w14:paraId="445CFFE1" w14:textId="77777777" w:rsidR="00CC79CB" w:rsidRDefault="00CC79CB" w:rsidP="00A52EEE">
      <w:pPr>
        <w:spacing w:line="480" w:lineRule="auto"/>
        <w:ind w:firstLine="720"/>
        <w:rPr>
          <w:rFonts w:eastAsia="Times New Roman"/>
        </w:rPr>
      </w:pPr>
    </w:p>
    <w:p w14:paraId="7956D4E5" w14:textId="77777777" w:rsidR="00CC79CB" w:rsidRDefault="00CC79CB" w:rsidP="00A52EEE">
      <w:pPr>
        <w:spacing w:line="480" w:lineRule="auto"/>
        <w:ind w:firstLine="720"/>
        <w:rPr>
          <w:rFonts w:eastAsia="Times New Roman"/>
        </w:rPr>
      </w:pPr>
    </w:p>
    <w:p w14:paraId="0A149745" w14:textId="77777777" w:rsidR="00CC79CB" w:rsidRDefault="00CC79CB" w:rsidP="00A52EEE">
      <w:pPr>
        <w:spacing w:line="480" w:lineRule="auto"/>
        <w:ind w:firstLine="720"/>
        <w:rPr>
          <w:rFonts w:eastAsia="Times New Roman"/>
        </w:rPr>
      </w:pPr>
    </w:p>
    <w:p w14:paraId="26DDDD6F" w14:textId="77777777" w:rsidR="00CC79CB" w:rsidRDefault="00CC79CB" w:rsidP="00A52EEE">
      <w:pPr>
        <w:spacing w:line="480" w:lineRule="auto"/>
        <w:ind w:firstLine="720"/>
        <w:rPr>
          <w:rFonts w:eastAsia="Times New Roman"/>
        </w:rPr>
      </w:pPr>
    </w:p>
    <w:p w14:paraId="0650A7AB" w14:textId="77777777" w:rsidR="00CC79CB" w:rsidRDefault="00CC79CB" w:rsidP="00A52EEE">
      <w:pPr>
        <w:spacing w:line="480" w:lineRule="auto"/>
        <w:ind w:firstLine="720"/>
        <w:rPr>
          <w:rFonts w:eastAsia="Times New Roman"/>
        </w:rPr>
      </w:pPr>
    </w:p>
    <w:p w14:paraId="44198D12" w14:textId="77777777" w:rsidR="00CC79CB" w:rsidRDefault="00CC79CB" w:rsidP="00A52EEE">
      <w:pPr>
        <w:spacing w:line="480" w:lineRule="auto"/>
        <w:ind w:firstLine="720"/>
        <w:rPr>
          <w:rFonts w:eastAsia="Times New Roman"/>
        </w:rPr>
      </w:pPr>
    </w:p>
    <w:p w14:paraId="5CFB8B4F" w14:textId="494F198C" w:rsidR="002B7F55" w:rsidRPr="0064681B" w:rsidRDefault="002B7F55" w:rsidP="002B7F55">
      <w:pPr>
        <w:pStyle w:val="NormalWeb"/>
        <w:numPr>
          <w:ilvl w:val="0"/>
          <w:numId w:val="11"/>
        </w:numPr>
        <w:rPr>
          <w:b/>
          <w:bCs/>
        </w:rPr>
      </w:pPr>
      <w:r w:rsidRPr="0064681B">
        <w:rPr>
          <w:b/>
          <w:bCs/>
        </w:rPr>
        <w:t xml:space="preserve">The “Evaluation of Results” section of the Action Research Project </w:t>
      </w:r>
      <w:r w:rsidR="0064681B">
        <w:rPr>
          <w:b/>
          <w:bCs/>
        </w:rPr>
        <w:t>T</w:t>
      </w:r>
      <w:r w:rsidRPr="0064681B">
        <w:rPr>
          <w:b/>
          <w:bCs/>
        </w:rPr>
        <w:t xml:space="preserve">emplate. </w:t>
      </w:r>
    </w:p>
    <w:p w14:paraId="7A3D5FEF" w14:textId="5CC7468F" w:rsidR="007873B6" w:rsidRDefault="007873B6" w:rsidP="004555FE">
      <w:pPr>
        <w:spacing w:line="480" w:lineRule="auto"/>
      </w:pPr>
      <w:r>
        <w:rPr>
          <w:b/>
          <w:bCs/>
        </w:rPr>
        <w:t xml:space="preserve"> </w:t>
      </w:r>
      <w:r w:rsidR="004555FE" w:rsidRPr="00B34F56">
        <w:t xml:space="preserve">           Some historical records show that the established partnerships with corporations and institutions have paid dividends. SSIT’s apprenticeship, internship, and volunteering programs with corporate partners, banks, embassies, and private organizations have helped stimulate some financial donations and sponsorships. </w:t>
      </w:r>
    </w:p>
    <w:p w14:paraId="7814BD20" w14:textId="28C490FF" w:rsidR="007873B6" w:rsidRDefault="004555FE" w:rsidP="007873B6">
      <w:pPr>
        <w:spacing w:line="480" w:lineRule="auto"/>
        <w:ind w:firstLine="720"/>
        <w:rPr>
          <w:rFonts w:eastAsia="Times New Roman"/>
        </w:rPr>
      </w:pPr>
      <w:r w:rsidRPr="00B34F56">
        <w:t xml:space="preserve">The project's effectiveness is glaring. Between early March and mid-May 2024, SSIT received several redeemable pledges amounting to 75% of the projected scholarship funds of $50,000, that is  $37,500 from its trusted and loyal partners, including banks, alums local and overseas, including embassies, diplomatic missions, industries, and private organizations. </w:t>
      </w:r>
      <w:r w:rsidR="007873B6">
        <w:rPr>
          <w:rFonts w:eastAsia="Times New Roman"/>
          <w:b/>
          <w:bCs/>
        </w:rPr>
        <w:t xml:space="preserve"> </w:t>
      </w:r>
    </w:p>
    <w:p w14:paraId="4FC31477" w14:textId="4D4793B0" w:rsidR="007873B6" w:rsidRPr="00B34F56" w:rsidRDefault="007873B6" w:rsidP="007873B6">
      <w:pPr>
        <w:spacing w:line="480" w:lineRule="auto"/>
      </w:pPr>
      <w:r>
        <w:rPr>
          <w:rFonts w:eastAsia="Times New Roman"/>
          <w:b/>
          <w:bCs/>
        </w:rPr>
        <w:t xml:space="preserve"> </w:t>
      </w:r>
      <w:r>
        <w:t xml:space="preserve">      </w:t>
      </w:r>
      <w:r w:rsidRPr="00B34F56">
        <w:t xml:space="preserve">The scholarship project reflects constructive social change </w:t>
      </w:r>
      <w:r w:rsidR="004C0532">
        <w:t>(</w:t>
      </w:r>
      <w:r w:rsidR="004C0532" w:rsidRPr="00B34F56">
        <w:rPr>
          <w:rFonts w:eastAsia="Times New Roman"/>
        </w:rPr>
        <w:t>Landau,</w:t>
      </w:r>
      <w:r w:rsidR="004C0532">
        <w:rPr>
          <w:rFonts w:eastAsia="Times New Roman"/>
        </w:rPr>
        <w:t xml:space="preserve"> </w:t>
      </w:r>
      <w:r w:rsidR="004C0532" w:rsidRPr="00B34F56">
        <w:rPr>
          <w:rFonts w:eastAsia="Times New Roman"/>
        </w:rPr>
        <w:t>2022</w:t>
      </w:r>
      <w:r w:rsidR="00225769">
        <w:rPr>
          <w:rFonts w:eastAsia="Times New Roman"/>
        </w:rPr>
        <w:t>)</w:t>
      </w:r>
      <w:r w:rsidR="004C0532" w:rsidRPr="00B34F56">
        <w:rPr>
          <w:rFonts w:eastAsia="Times New Roman"/>
        </w:rPr>
        <w:t xml:space="preserve"> </w:t>
      </w:r>
      <w:r w:rsidRPr="00B34F56">
        <w:t xml:space="preserve">by its </w:t>
      </w:r>
      <w:r w:rsidR="00A52EEE">
        <w:t>cheerful</w:t>
      </w:r>
      <w:r w:rsidR="00350BA2">
        <w:t>, divine</w:t>
      </w:r>
      <w:r w:rsidR="00F54552">
        <w:t xml:space="preserve"> </w:t>
      </w:r>
      <w:r w:rsidRPr="00B34F56">
        <w:t xml:space="preserve">correlation </w:t>
      </w:r>
      <w:r w:rsidR="00F54552">
        <w:rPr>
          <w:rFonts w:eastAsia="Times New Roman"/>
          <w:shd w:val="clear" w:color="auto" w:fill="FFFFFF"/>
        </w:rPr>
        <w:t>(</w:t>
      </w:r>
      <w:r w:rsidR="00F54552" w:rsidRPr="00B34F56">
        <w:rPr>
          <w:rFonts w:eastAsia="Times New Roman"/>
          <w:shd w:val="clear" w:color="auto" w:fill="FFFFFF"/>
        </w:rPr>
        <w:t>Welsh</w:t>
      </w:r>
      <w:r w:rsidR="003A2635">
        <w:rPr>
          <w:rFonts w:eastAsia="Times New Roman"/>
          <w:shd w:val="clear" w:color="auto" w:fill="FFFFFF"/>
        </w:rPr>
        <w:t xml:space="preserve"> </w:t>
      </w:r>
      <w:r w:rsidR="00F54552">
        <w:rPr>
          <w:rFonts w:eastAsia="Times New Roman"/>
          <w:shd w:val="clear" w:color="auto" w:fill="FFFFFF"/>
        </w:rPr>
        <w:t xml:space="preserve">et al., </w:t>
      </w:r>
      <w:r w:rsidR="00F54552" w:rsidRPr="00B34F56">
        <w:rPr>
          <w:rFonts w:eastAsia="Times New Roman"/>
          <w:shd w:val="clear" w:color="auto" w:fill="FFFFFF"/>
        </w:rPr>
        <w:t>2020</w:t>
      </w:r>
      <w:r w:rsidR="00F54552">
        <w:rPr>
          <w:rFonts w:eastAsia="Times New Roman"/>
          <w:shd w:val="clear" w:color="auto" w:fill="FFFFFF"/>
        </w:rPr>
        <w:t xml:space="preserve">; </w:t>
      </w:r>
      <w:r w:rsidR="00F54552" w:rsidRPr="00B34F56">
        <w:rPr>
          <w:rFonts w:eastAsia="Times New Roman"/>
          <w:shd w:val="clear" w:color="auto" w:fill="FFFFFF"/>
        </w:rPr>
        <w:t>Uwen</w:t>
      </w:r>
      <w:r w:rsidR="00F54552">
        <w:rPr>
          <w:rFonts w:eastAsia="Times New Roman"/>
          <w:shd w:val="clear" w:color="auto" w:fill="FFFFFF"/>
        </w:rPr>
        <w:t xml:space="preserve"> </w:t>
      </w:r>
      <w:r w:rsidR="00F54552" w:rsidRPr="00B34F56">
        <w:rPr>
          <w:rFonts w:eastAsia="Times New Roman"/>
          <w:shd w:val="clear" w:color="auto" w:fill="FFFFFF"/>
        </w:rPr>
        <w:t xml:space="preserve"> &amp; Ukaegbu,</w:t>
      </w:r>
      <w:r w:rsidR="00F54552">
        <w:rPr>
          <w:rFonts w:eastAsia="Times New Roman"/>
          <w:shd w:val="clear" w:color="auto" w:fill="FFFFFF"/>
        </w:rPr>
        <w:t xml:space="preserve"> </w:t>
      </w:r>
      <w:r w:rsidR="00F54552" w:rsidRPr="00B34F56">
        <w:rPr>
          <w:rFonts w:eastAsia="Times New Roman"/>
          <w:shd w:val="clear" w:color="auto" w:fill="FFFFFF"/>
        </w:rPr>
        <w:t>2024)</w:t>
      </w:r>
      <w:r w:rsidR="00F54552">
        <w:rPr>
          <w:rFonts w:eastAsia="Times New Roman"/>
          <w:shd w:val="clear" w:color="auto" w:fill="FFFFFF"/>
        </w:rPr>
        <w:t xml:space="preserve"> </w:t>
      </w:r>
      <w:r w:rsidRPr="00B34F56">
        <w:t>to the inter- and intra-disciplinarity in modern school scholarship programs designed for equitable scholarly education of underprivileged students and their families. Thus, it incorporates a broad range of community development through internships, apprenticeships, and volunteer programs, which SSIT embarks upon.</w:t>
      </w:r>
    </w:p>
    <w:p w14:paraId="09F4F7CB" w14:textId="77777777" w:rsidR="007873B6" w:rsidRPr="00B34F56" w:rsidRDefault="007873B6" w:rsidP="007873B6">
      <w:pPr>
        <w:spacing w:line="480" w:lineRule="auto"/>
        <w:ind w:firstLine="720"/>
      </w:pPr>
      <w:r w:rsidRPr="00B34F56">
        <w:t>The broader implications are the time and cost factors involved in undertaking a scholarship program when there are some seeming opposing national socio-economic factors of looming employment compounded by the inability of students to pay fees and the SSIT decreasing enrolments.</w:t>
      </w:r>
    </w:p>
    <w:p w14:paraId="15D2E311" w14:textId="07386346" w:rsidR="007873B6" w:rsidRPr="00B34F56" w:rsidRDefault="007873B6" w:rsidP="00225769">
      <w:pPr>
        <w:spacing w:line="480" w:lineRule="auto"/>
        <w:ind w:firstLine="720"/>
      </w:pPr>
      <w:r w:rsidRPr="00B34F56">
        <w:t xml:space="preserve">The project duration may have been underestimated to last three months, from March to May 2024; it has been extended by one month to four, from March to June, to enable the SP and SSIT to execute the project implementation interventions </w:t>
      </w:r>
      <w:r w:rsidR="00900885">
        <w:t xml:space="preserve">based on </w:t>
      </w:r>
      <w:r w:rsidR="006D2BBB">
        <w:t xml:space="preserve">project strength and </w:t>
      </w:r>
      <w:r w:rsidR="00900885">
        <w:t xml:space="preserve">risk analysis </w:t>
      </w:r>
      <w:r w:rsidR="006D2BBB">
        <w:t>(</w:t>
      </w:r>
      <w:r w:rsidR="006D2BBB" w:rsidRPr="00B34F56">
        <w:rPr>
          <w:rFonts w:eastAsia="Times New Roman"/>
        </w:rPr>
        <w:t xml:space="preserve">Muma </w:t>
      </w:r>
      <w:r w:rsidR="006D2BBB">
        <w:rPr>
          <w:rFonts w:eastAsia="Times New Roman"/>
        </w:rPr>
        <w:t>et al</w:t>
      </w:r>
      <w:r w:rsidR="00DC0DF4">
        <w:rPr>
          <w:rFonts w:eastAsia="Times New Roman"/>
        </w:rPr>
        <w:t xml:space="preserve">., </w:t>
      </w:r>
      <w:r w:rsidR="006D2BBB" w:rsidRPr="00B34F56">
        <w:rPr>
          <w:rFonts w:eastAsia="Times New Roman"/>
        </w:rPr>
        <w:t>2024</w:t>
      </w:r>
      <w:r w:rsidR="006D2BBB">
        <w:rPr>
          <w:rFonts w:eastAsia="Times New Roman"/>
        </w:rPr>
        <w:t xml:space="preserve">; </w:t>
      </w:r>
      <w:r w:rsidR="006D2BBB" w:rsidRPr="00B34F56">
        <w:t>Kapilima</w:t>
      </w:r>
      <w:r w:rsidR="006D2BBB">
        <w:t xml:space="preserve"> </w:t>
      </w:r>
      <w:r w:rsidR="00DC0DF4">
        <w:t xml:space="preserve">et al., </w:t>
      </w:r>
      <w:r w:rsidR="006D2BBB" w:rsidRPr="00B34F56">
        <w:t>2024)</w:t>
      </w:r>
      <w:r w:rsidR="00F150AB">
        <w:t xml:space="preserve"> </w:t>
      </w:r>
      <w:r w:rsidRPr="00B34F56">
        <w:t xml:space="preserve">scholarship awards, and school enrolments that come with such a project plan. Adequate historical records of corporate partners, donors, and sponsors are crucial in a scholarship project. They enhance the process of gathering notes, data, and information analysis. </w:t>
      </w:r>
    </w:p>
    <w:p w14:paraId="565DBF1E" w14:textId="77777777" w:rsidR="007873B6" w:rsidRDefault="007873B6" w:rsidP="007873B6">
      <w:pPr>
        <w:spacing w:line="480" w:lineRule="auto"/>
        <w:ind w:firstLine="720"/>
      </w:pPr>
    </w:p>
    <w:p w14:paraId="66E3EE4C" w14:textId="7E92D7C4" w:rsidR="00F91ECD" w:rsidRDefault="006036AA" w:rsidP="00F91ECD">
      <w:pPr>
        <w:spacing w:line="480" w:lineRule="auto"/>
      </w:pPr>
      <w:r>
        <w:t xml:space="preserve"> </w:t>
      </w:r>
    </w:p>
    <w:p w14:paraId="58EC4607" w14:textId="09577026" w:rsidR="00252B31" w:rsidRDefault="007A528D" w:rsidP="00F91ECD">
      <w:pPr>
        <w:spacing w:line="480" w:lineRule="auto"/>
        <w:rPr>
          <w:rFonts w:eastAsia="Times New Roman"/>
          <w:shd w:val="clear" w:color="auto" w:fill="FFFFFF"/>
        </w:rPr>
      </w:pPr>
      <w:r>
        <w:t xml:space="preserve"> </w:t>
      </w:r>
    </w:p>
    <w:p w14:paraId="45E1D003" w14:textId="764E4D87" w:rsidR="00F91ECD" w:rsidRDefault="005E53A2" w:rsidP="000B75EB">
      <w:pPr>
        <w:spacing w:line="480" w:lineRule="auto"/>
        <w:rPr>
          <w:rFonts w:eastAsia="Times New Roman"/>
        </w:rPr>
      </w:pPr>
      <w:r>
        <w:rPr>
          <w:rFonts w:eastAsia="Times New Roman"/>
          <w:shd w:val="clear" w:color="auto" w:fill="FFFFFF"/>
        </w:rPr>
        <w:t xml:space="preserve">  </w:t>
      </w:r>
    </w:p>
    <w:p w14:paraId="433EEF50" w14:textId="77777777" w:rsidR="004027CC" w:rsidRDefault="004027CC" w:rsidP="007873B6">
      <w:pPr>
        <w:spacing w:line="480" w:lineRule="auto"/>
        <w:ind w:firstLine="720"/>
      </w:pPr>
    </w:p>
    <w:p w14:paraId="2AEB4860" w14:textId="7AE25FE4" w:rsidR="00B92892" w:rsidRPr="00B34F56" w:rsidRDefault="003A2635" w:rsidP="00D61F04">
      <w:pPr>
        <w:spacing w:line="480" w:lineRule="auto"/>
        <w:rPr>
          <w:rFonts w:eastAsia="Times New Roman"/>
        </w:rPr>
      </w:pPr>
      <w:bookmarkStart w:id="2" w:name="_Hlk167393103"/>
      <w:r>
        <w:rPr>
          <w:b/>
          <w:bCs/>
        </w:rPr>
        <w:t xml:space="preserve"> </w:t>
      </w:r>
    </w:p>
    <w:bookmarkEnd w:id="2"/>
    <w:p w14:paraId="14118926" w14:textId="6906EC52" w:rsidR="00D61F04" w:rsidRPr="00FB2837" w:rsidRDefault="00FC4E35" w:rsidP="00B92892">
      <w:pPr>
        <w:spacing w:line="480" w:lineRule="auto"/>
        <w:rPr>
          <w:rFonts w:eastAsia="Times New Roman"/>
          <w:b/>
          <w:bCs/>
          <w:shd w:val="clear" w:color="auto" w:fill="FFFFFF"/>
        </w:rPr>
      </w:pPr>
      <w:r>
        <w:rPr>
          <w:rFonts w:eastAsia="Times New Roman"/>
          <w:b/>
          <w:bCs/>
          <w:shd w:val="clear" w:color="auto" w:fill="FFFFFF"/>
        </w:rPr>
        <w:t xml:space="preserve"> </w:t>
      </w:r>
    </w:p>
    <w:p w14:paraId="05C5B9F2" w14:textId="58151347" w:rsidR="00FB2837" w:rsidRPr="00FB2837" w:rsidRDefault="00FC4E35" w:rsidP="00FB2837">
      <w:pPr>
        <w:spacing w:line="480" w:lineRule="auto"/>
        <w:rPr>
          <w:rFonts w:eastAsia="Times New Roman"/>
          <w:b/>
          <w:bCs/>
          <w:shd w:val="clear" w:color="auto" w:fill="FFFFFF"/>
        </w:rPr>
      </w:pPr>
      <w:r>
        <w:rPr>
          <w:rFonts w:eastAsia="Times New Roman"/>
          <w:b/>
          <w:bCs/>
          <w:shd w:val="clear" w:color="auto" w:fill="FFFFFF"/>
        </w:rPr>
        <w:t xml:space="preserve"> </w:t>
      </w:r>
    </w:p>
    <w:p w14:paraId="64F2A783" w14:textId="601EFDD6" w:rsidR="00B92892" w:rsidRPr="00B34F56" w:rsidRDefault="001F0EA8" w:rsidP="00350BA2">
      <w:pPr>
        <w:spacing w:line="480" w:lineRule="auto"/>
        <w:rPr>
          <w:rFonts w:eastAsia="Times New Roman"/>
          <w:sz w:val="20"/>
          <w:szCs w:val="20"/>
        </w:rPr>
      </w:pPr>
      <w:r>
        <w:rPr>
          <w:rFonts w:eastAsia="Times New Roman"/>
          <w:b/>
          <w:bCs/>
          <w:sz w:val="20"/>
          <w:szCs w:val="20"/>
        </w:rPr>
        <w:t xml:space="preserve"> </w:t>
      </w:r>
      <w:r w:rsidR="00350BA2">
        <w:rPr>
          <w:rFonts w:eastAsia="Times New Roman"/>
        </w:rPr>
        <w:t xml:space="preserve"> </w:t>
      </w:r>
      <w:r w:rsidR="00350BA2">
        <w:t xml:space="preserve"> </w:t>
      </w:r>
    </w:p>
    <w:p w14:paraId="4C112814" w14:textId="77777777" w:rsidR="00B92892" w:rsidRPr="00B34F56" w:rsidRDefault="00B92892" w:rsidP="00B92892">
      <w:pPr>
        <w:spacing w:line="480" w:lineRule="auto"/>
        <w:rPr>
          <w:rFonts w:eastAsia="Times New Roman"/>
          <w:sz w:val="20"/>
          <w:szCs w:val="20"/>
        </w:rPr>
      </w:pPr>
    </w:p>
    <w:p w14:paraId="3BB5F098" w14:textId="77777777" w:rsidR="004027CC" w:rsidRDefault="004027CC" w:rsidP="007873B6">
      <w:pPr>
        <w:spacing w:line="480" w:lineRule="auto"/>
        <w:ind w:firstLine="720"/>
      </w:pPr>
    </w:p>
    <w:p w14:paraId="06ECC73C" w14:textId="77777777" w:rsidR="004027CC" w:rsidRDefault="004027CC" w:rsidP="007873B6">
      <w:pPr>
        <w:spacing w:line="480" w:lineRule="auto"/>
        <w:ind w:firstLine="720"/>
      </w:pPr>
    </w:p>
    <w:p w14:paraId="61EC7CC8" w14:textId="77777777" w:rsidR="004027CC" w:rsidRDefault="004027CC" w:rsidP="007873B6">
      <w:pPr>
        <w:spacing w:line="480" w:lineRule="auto"/>
        <w:ind w:firstLine="720"/>
      </w:pPr>
    </w:p>
    <w:p w14:paraId="5549C655" w14:textId="77777777" w:rsidR="004027CC" w:rsidRDefault="004027CC" w:rsidP="007873B6">
      <w:pPr>
        <w:spacing w:line="480" w:lineRule="auto"/>
        <w:ind w:firstLine="720"/>
      </w:pPr>
    </w:p>
    <w:p w14:paraId="7D435C55" w14:textId="77777777" w:rsidR="00225769" w:rsidRDefault="00225769" w:rsidP="007873B6">
      <w:pPr>
        <w:spacing w:line="480" w:lineRule="auto"/>
        <w:ind w:firstLine="720"/>
      </w:pPr>
    </w:p>
    <w:p w14:paraId="7C445372" w14:textId="77777777" w:rsidR="00225769" w:rsidRDefault="00225769" w:rsidP="007873B6">
      <w:pPr>
        <w:spacing w:line="480" w:lineRule="auto"/>
        <w:ind w:firstLine="720"/>
      </w:pPr>
    </w:p>
    <w:p w14:paraId="5D5B5CDD" w14:textId="77777777" w:rsidR="00225769" w:rsidRDefault="00225769" w:rsidP="007873B6">
      <w:pPr>
        <w:spacing w:line="480" w:lineRule="auto"/>
        <w:ind w:firstLine="720"/>
      </w:pPr>
    </w:p>
    <w:p w14:paraId="33B174FA" w14:textId="77777777" w:rsidR="00225769" w:rsidRDefault="00225769" w:rsidP="007873B6">
      <w:pPr>
        <w:spacing w:line="480" w:lineRule="auto"/>
        <w:ind w:firstLine="720"/>
      </w:pPr>
    </w:p>
    <w:p w14:paraId="162ECCA2" w14:textId="77777777" w:rsidR="00225769" w:rsidRDefault="00225769" w:rsidP="007873B6">
      <w:pPr>
        <w:spacing w:line="480" w:lineRule="auto"/>
        <w:ind w:firstLine="720"/>
      </w:pPr>
    </w:p>
    <w:p w14:paraId="66D28406" w14:textId="77777777" w:rsidR="004027CC" w:rsidRDefault="004027CC" w:rsidP="007873B6">
      <w:pPr>
        <w:spacing w:line="480" w:lineRule="auto"/>
        <w:ind w:firstLine="720"/>
      </w:pPr>
    </w:p>
    <w:p w14:paraId="4C0AEE1F" w14:textId="77777777" w:rsidR="000B4EF8" w:rsidRDefault="000B4EF8" w:rsidP="007873B6">
      <w:pPr>
        <w:spacing w:line="480" w:lineRule="auto"/>
        <w:ind w:firstLine="720"/>
      </w:pPr>
    </w:p>
    <w:p w14:paraId="0E1144E2" w14:textId="77777777" w:rsidR="004027CC" w:rsidRPr="00B34F56" w:rsidRDefault="004027CC" w:rsidP="004027CC">
      <w:pPr>
        <w:spacing w:line="480" w:lineRule="auto"/>
        <w:jc w:val="center"/>
        <w:rPr>
          <w:b/>
          <w:bCs/>
        </w:rPr>
      </w:pPr>
      <w:r w:rsidRPr="00B34F56">
        <w:rPr>
          <w:b/>
          <w:bCs/>
        </w:rPr>
        <w:t>References</w:t>
      </w:r>
    </w:p>
    <w:p w14:paraId="478C54CA" w14:textId="77777777" w:rsidR="004027CC" w:rsidRPr="00B34F56" w:rsidRDefault="004027CC" w:rsidP="004027CC">
      <w:pPr>
        <w:spacing w:line="480" w:lineRule="auto"/>
        <w:rPr>
          <w:rFonts w:eastAsia="Times New Roman"/>
        </w:rPr>
      </w:pPr>
      <w:r w:rsidRPr="00B34F56">
        <w:rPr>
          <w:rFonts w:eastAsia="Times New Roman"/>
        </w:rPr>
        <w:t>AACS.net (2024) Applied and Clinical Sociology. HTTPs://www.aacsnet.net/welcome-to-the-</w:t>
      </w:r>
    </w:p>
    <w:p w14:paraId="6D9D962F" w14:textId="77777777" w:rsidR="004027CC" w:rsidRPr="00B34F56" w:rsidRDefault="004027CC" w:rsidP="004027CC">
      <w:pPr>
        <w:spacing w:line="480" w:lineRule="auto"/>
        <w:rPr>
          <w:rFonts w:eastAsia="Times New Roman"/>
        </w:rPr>
      </w:pPr>
      <w:r w:rsidRPr="00B34F56">
        <w:rPr>
          <w:rFonts w:eastAsia="Times New Roman"/>
        </w:rPr>
        <w:t xml:space="preserve">          association-for-applied-and-clinical-sociology/.</w:t>
      </w:r>
    </w:p>
    <w:p w14:paraId="519769E1" w14:textId="77777777" w:rsidR="004027CC" w:rsidRPr="00B34F56" w:rsidRDefault="004027CC" w:rsidP="004027CC">
      <w:r w:rsidRPr="00B34F56">
        <w:t xml:space="preserve">Africa World.com (2024). Major problems facing Gambia today. AfricaEorld.com publications, </w:t>
      </w:r>
    </w:p>
    <w:p w14:paraId="38C5D0A7" w14:textId="77777777" w:rsidR="004027CC" w:rsidRPr="00B34F56" w:rsidRDefault="004027CC" w:rsidP="004027CC">
      <w:pPr>
        <w:ind w:firstLine="720"/>
      </w:pPr>
      <w:r w:rsidRPr="00B34F56">
        <w:t>2024.</w:t>
      </w:r>
    </w:p>
    <w:p w14:paraId="17E2706F" w14:textId="77777777" w:rsidR="004027CC" w:rsidRPr="00B34F56" w:rsidRDefault="004027CC" w:rsidP="004027CC">
      <w:pPr>
        <w:spacing w:line="480" w:lineRule="auto"/>
        <w:rPr>
          <w:rFonts w:eastAsia="Times New Roman"/>
        </w:rPr>
      </w:pPr>
      <w:r w:rsidRPr="00B34F56">
        <w:rPr>
          <w:rFonts w:eastAsia="Times New Roman"/>
        </w:rPr>
        <w:t xml:space="preserve">Branson, M. L., &amp; Martinez, J. F. (2023). Churches, cultures, and leadership: A practical </w:t>
      </w:r>
    </w:p>
    <w:p w14:paraId="65001D07" w14:textId="77777777" w:rsidR="004027CC" w:rsidRPr="00B34F56" w:rsidRDefault="004027CC" w:rsidP="004027CC">
      <w:pPr>
        <w:spacing w:line="480" w:lineRule="auto"/>
        <w:rPr>
          <w:rFonts w:eastAsia="Times New Roman"/>
        </w:rPr>
      </w:pPr>
      <w:r w:rsidRPr="00B34F56">
        <w:rPr>
          <w:rFonts w:eastAsia="Times New Roman"/>
        </w:rPr>
        <w:t xml:space="preserve">          Theology of congregations and ethnicities. InterVarsity Press.</w:t>
      </w:r>
    </w:p>
    <w:p w14:paraId="5066730E" w14:textId="77777777" w:rsidR="004027CC" w:rsidRPr="00B34F56" w:rsidRDefault="004027CC" w:rsidP="004027CC">
      <w:pPr>
        <w:spacing w:line="480" w:lineRule="auto"/>
        <w:rPr>
          <w:color w:val="202124"/>
          <w:shd w:val="clear" w:color="auto" w:fill="FFFFFF"/>
        </w:rPr>
      </w:pPr>
      <w:r w:rsidRPr="00B34F56">
        <w:rPr>
          <w:color w:val="202124"/>
          <w:shd w:val="clear" w:color="auto" w:fill="FFFFFF"/>
        </w:rPr>
        <w:t>Brokenchalk.org, (2024). Educational Challenges in the Gambia</w:t>
      </w:r>
      <w:r w:rsidRPr="00B34F56">
        <w:rPr>
          <w:shd w:val="clear" w:color="auto" w:fill="FFFFFF"/>
        </w:rPr>
        <w:t>. https://brokenchalk.org/</w:t>
      </w:r>
    </w:p>
    <w:p w14:paraId="0558ADF1" w14:textId="77777777" w:rsidR="004027CC" w:rsidRPr="00B34F56" w:rsidRDefault="004027CC" w:rsidP="004027CC">
      <w:pPr>
        <w:spacing w:line="480" w:lineRule="auto"/>
        <w:ind w:firstLine="720"/>
        <w:rPr>
          <w:color w:val="202124"/>
          <w:shd w:val="clear" w:color="auto" w:fill="FFFFFF"/>
        </w:rPr>
      </w:pPr>
      <w:r w:rsidRPr="00B34F56">
        <w:rPr>
          <w:color w:val="202124"/>
          <w:shd w:val="clear" w:color="auto" w:fill="FFFFFF"/>
        </w:rPr>
        <w:t>educational-challenges-in-Gambia/.</w:t>
      </w:r>
    </w:p>
    <w:p w14:paraId="36159F76" w14:textId="77777777" w:rsidR="004027CC" w:rsidRPr="00B34F56" w:rsidRDefault="004027CC" w:rsidP="004027CC">
      <w:pPr>
        <w:spacing w:line="480" w:lineRule="auto"/>
        <w:rPr>
          <w:rFonts w:eastAsia="Times New Roman"/>
        </w:rPr>
      </w:pPr>
      <w:r w:rsidRPr="00B34F56">
        <w:rPr>
          <w:rFonts w:eastAsia="Times New Roman"/>
        </w:rPr>
        <w:t xml:space="preserve">Cheung, C. K., Anderson, K. A., &amp; Liao, W. (2024). Intergenerational respect and support for </w:t>
      </w:r>
    </w:p>
    <w:p w14:paraId="76935272" w14:textId="77777777" w:rsidR="004027CC" w:rsidRPr="00B34F56" w:rsidRDefault="004027CC" w:rsidP="004027CC">
      <w:pPr>
        <w:spacing w:line="480" w:lineRule="auto"/>
        <w:rPr>
          <w:rFonts w:eastAsia="Times New Roman"/>
        </w:rPr>
      </w:pPr>
      <w:r w:rsidRPr="00B34F56">
        <w:rPr>
          <w:rFonts w:eastAsia="Times New Roman"/>
        </w:rPr>
        <w:t xml:space="preserve">          The societal system and morale. Social Indicators Research, 171(1), 237-258.</w:t>
      </w:r>
    </w:p>
    <w:p w14:paraId="0CCEE4CA" w14:textId="77777777" w:rsidR="004027CC" w:rsidRPr="00B34F56" w:rsidRDefault="004027CC" w:rsidP="004027CC">
      <w:pPr>
        <w:spacing w:line="480" w:lineRule="auto"/>
        <w:rPr>
          <w:color w:val="202124"/>
          <w:shd w:val="clear" w:color="auto" w:fill="FFFFFF"/>
        </w:rPr>
      </w:pPr>
      <w:r w:rsidRPr="00B34F56">
        <w:rPr>
          <w:rFonts w:eastAsia="Times New Roman"/>
          <w:i/>
          <w:iCs/>
        </w:rPr>
        <w:t xml:space="preserve">          Accessed September</w:t>
      </w:r>
      <w:r w:rsidRPr="00B34F56">
        <w:rPr>
          <w:rFonts w:eastAsia="Times New Roman"/>
        </w:rPr>
        <w:t xml:space="preserve"> </w:t>
      </w:r>
      <w:r w:rsidRPr="00B34F56">
        <w:rPr>
          <w:rFonts w:eastAsia="Times New Roman"/>
          <w:i/>
          <w:iCs/>
        </w:rPr>
        <w:t>26</w:t>
      </w:r>
      <w:r w:rsidRPr="00B34F56">
        <w:rPr>
          <w:rFonts w:eastAsia="Times New Roman"/>
        </w:rPr>
        <w:t>, 2022.</w:t>
      </w:r>
    </w:p>
    <w:p w14:paraId="782BD925" w14:textId="77777777" w:rsidR="004027CC" w:rsidRPr="00B34F56" w:rsidRDefault="004027CC" w:rsidP="00F23DC1">
      <w:pPr>
        <w:spacing w:line="480" w:lineRule="auto"/>
      </w:pPr>
      <w:r w:rsidRPr="00B34F56">
        <w:t xml:space="preserve">Kapilima, V. C. (2024). Unethical Leadership in the African Public Sector: Structural </w:t>
      </w:r>
    </w:p>
    <w:p w14:paraId="45365062" w14:textId="77777777" w:rsidR="004027CC" w:rsidRPr="00B34F56" w:rsidRDefault="004027CC" w:rsidP="00F23DC1">
      <w:pPr>
        <w:spacing w:line="480" w:lineRule="auto"/>
        <w:ind w:firstLine="720"/>
      </w:pPr>
      <w:r w:rsidRPr="00B34F56">
        <w:t>Functionalist View. Journal of Philosophy and Ethics, 6(1), 6–28.</w:t>
      </w:r>
    </w:p>
    <w:p w14:paraId="4FB6A7D4" w14:textId="77777777" w:rsidR="004027CC" w:rsidRPr="00B34F56" w:rsidRDefault="004027CC" w:rsidP="00F23DC1">
      <w:pPr>
        <w:spacing w:line="480" w:lineRule="auto"/>
        <w:rPr>
          <w:rFonts w:eastAsia="Times New Roman"/>
        </w:rPr>
      </w:pPr>
      <w:r w:rsidRPr="00B34F56">
        <w:rPr>
          <w:rFonts w:eastAsia="Times New Roman"/>
        </w:rPr>
        <w:t>Landau, P. (2022). Project Evaluation Process: Definition, Methods &amp; Steps.| May 9, 2022.</w:t>
      </w:r>
    </w:p>
    <w:p w14:paraId="2D513CE5" w14:textId="77777777" w:rsidR="004027CC" w:rsidRPr="00B34F56" w:rsidRDefault="004027CC" w:rsidP="004027CC">
      <w:pPr>
        <w:spacing w:line="480" w:lineRule="auto"/>
        <w:rPr>
          <w:rFonts w:eastAsia="Times New Roman"/>
          <w:i/>
          <w:iCs/>
        </w:rPr>
      </w:pPr>
      <w:bookmarkStart w:id="3" w:name="_Hlk165816817"/>
      <w:r w:rsidRPr="00B34F56">
        <w:rPr>
          <w:rFonts w:eastAsia="Times New Roman"/>
        </w:rPr>
        <w:t xml:space="preserve">Leonard, K., &amp; Watts, R. (2022). </w:t>
      </w:r>
      <w:bookmarkEnd w:id="3"/>
      <w:r w:rsidRPr="00B34F56">
        <w:rPr>
          <w:rFonts w:eastAsia="Times New Roman"/>
        </w:rPr>
        <w:t xml:space="preserve">The Ultimate Guide To SMART Goals. </w:t>
      </w:r>
      <w:r w:rsidRPr="00B34F56">
        <w:rPr>
          <w:rFonts w:eastAsia="Times New Roman"/>
          <w:i/>
          <w:iCs/>
        </w:rPr>
        <w:t xml:space="preserve">Forbes Advisor. </w:t>
      </w:r>
    </w:p>
    <w:p w14:paraId="2099DE9B" w14:textId="77777777" w:rsidR="004027CC" w:rsidRPr="00B34F56" w:rsidRDefault="004027CC" w:rsidP="004027CC">
      <w:pPr>
        <w:spacing w:line="480" w:lineRule="auto"/>
        <w:rPr>
          <w:rFonts w:eastAsia="Times New Roman"/>
        </w:rPr>
      </w:pPr>
      <w:r w:rsidRPr="00B34F56">
        <w:rPr>
          <w:rFonts w:eastAsia="Times New Roman"/>
        </w:rPr>
        <w:t xml:space="preserve">Meridianuniversity.edu (2023) Exploring the Significance of Sociological Imagination. </w:t>
      </w:r>
    </w:p>
    <w:p w14:paraId="49FDA9BD" w14:textId="77777777" w:rsidR="004027CC" w:rsidRPr="00B34F56" w:rsidRDefault="004027CC" w:rsidP="004027CC">
      <w:pPr>
        <w:spacing w:line="480" w:lineRule="auto"/>
        <w:rPr>
          <w:rFonts w:eastAsia="Times New Roman"/>
        </w:rPr>
      </w:pPr>
      <w:r w:rsidRPr="00B34F56">
        <w:rPr>
          <w:rFonts w:eastAsia="Times New Roman"/>
        </w:rPr>
        <w:t xml:space="preserve">          https://meridianuniversity.edu/content/exploring-the-significance-of-sociological-</w:t>
      </w:r>
    </w:p>
    <w:p w14:paraId="236591CD" w14:textId="77777777" w:rsidR="004027CC" w:rsidRPr="00B34F56" w:rsidRDefault="004027CC" w:rsidP="004027CC">
      <w:pPr>
        <w:spacing w:line="480" w:lineRule="auto"/>
        <w:rPr>
          <w:rFonts w:eastAsia="Times New Roman"/>
        </w:rPr>
      </w:pPr>
      <w:r w:rsidRPr="00B34F56">
        <w:rPr>
          <w:rFonts w:eastAsia="Times New Roman"/>
        </w:rPr>
        <w:t xml:space="preserve">          imagination.</w:t>
      </w:r>
    </w:p>
    <w:p w14:paraId="0A972CA8" w14:textId="77777777" w:rsidR="004027CC" w:rsidRPr="00B34F56" w:rsidRDefault="004027CC" w:rsidP="004027CC">
      <w:pPr>
        <w:spacing w:line="480" w:lineRule="auto"/>
        <w:rPr>
          <w:rFonts w:eastAsia="Times New Roman"/>
        </w:rPr>
      </w:pPr>
      <w:r w:rsidRPr="00B34F56">
        <w:rPr>
          <w:rFonts w:eastAsia="Times New Roman"/>
        </w:rPr>
        <w:t xml:space="preserve">Muma, S., Naidoo, K. S., &amp; Hansraj, R. (2024). SWOT analysis of the models used by social </w:t>
      </w:r>
    </w:p>
    <w:p w14:paraId="6498F1EF" w14:textId="77777777" w:rsidR="004027CC" w:rsidRPr="00B34F56" w:rsidRDefault="004027CC" w:rsidP="004027CC">
      <w:pPr>
        <w:spacing w:line="480" w:lineRule="auto"/>
        <w:ind w:left="600"/>
        <w:rPr>
          <w:rFonts w:eastAsia="Times New Roman"/>
        </w:rPr>
      </w:pPr>
      <w:r w:rsidRPr="00B34F56">
        <w:rPr>
          <w:rFonts w:eastAsia="Times New Roman"/>
        </w:rPr>
        <w:t xml:space="preserve">Enterprises are scaling effective refractive error coverage to achieve the 2030 SIGHT in Kenya. </w:t>
      </w:r>
      <w:r w:rsidRPr="00B34F56">
        <w:rPr>
          <w:rFonts w:eastAsia="Times New Roman"/>
          <w:i/>
          <w:iCs/>
        </w:rPr>
        <w:t>Scientific Reports</w:t>
      </w:r>
      <w:r w:rsidRPr="00B34F56">
        <w:rPr>
          <w:rFonts w:eastAsia="Times New Roman"/>
        </w:rPr>
        <w:t xml:space="preserve">, </w:t>
      </w:r>
      <w:r w:rsidRPr="00B34F56">
        <w:rPr>
          <w:rFonts w:eastAsia="Times New Roman"/>
          <w:i/>
          <w:iCs/>
        </w:rPr>
        <w:t>14</w:t>
      </w:r>
      <w:r w:rsidRPr="00B34F56">
        <w:rPr>
          <w:rFonts w:eastAsia="Times New Roman"/>
        </w:rPr>
        <w:t>(1), 3750.</w:t>
      </w:r>
    </w:p>
    <w:p w14:paraId="5A8653E9" w14:textId="77777777" w:rsidR="004027CC" w:rsidRPr="00B34F56" w:rsidRDefault="004027CC" w:rsidP="004027CC">
      <w:pPr>
        <w:spacing w:line="480" w:lineRule="auto"/>
        <w:rPr>
          <w:rFonts w:eastAsia="Times New Roman"/>
          <w:shd w:val="clear" w:color="auto" w:fill="FFFFFF"/>
        </w:rPr>
      </w:pPr>
      <w:r w:rsidRPr="00B34F56">
        <w:rPr>
          <w:rFonts w:eastAsia="Times New Roman"/>
          <w:shd w:val="clear" w:color="auto" w:fill="FFFFFF"/>
        </w:rPr>
        <w:t xml:space="preserve"> Nowaczyk-Basińska, K., &amp; Kiel, P. (2024). Exploring the Iamatological Imagination: </w:t>
      </w:r>
    </w:p>
    <w:p w14:paraId="6E4DF5AC" w14:textId="77777777" w:rsidR="004027CC" w:rsidRPr="00B34F56" w:rsidRDefault="004027CC" w:rsidP="004027CC">
      <w:pPr>
        <w:spacing w:line="480" w:lineRule="auto"/>
        <w:rPr>
          <w:rFonts w:eastAsia="Times New Roman"/>
        </w:rPr>
      </w:pPr>
      <w:r w:rsidRPr="00B34F56">
        <w:rPr>
          <w:rFonts w:eastAsia="Times New Roman"/>
          <w:shd w:val="clear" w:color="auto" w:fill="FFFFFF"/>
        </w:rPr>
        <w:t xml:space="preserve">          Advocating for a Sociology of Immortality. </w:t>
      </w:r>
      <w:r w:rsidRPr="00B34F56">
        <w:rPr>
          <w:rFonts w:eastAsia="Times New Roman"/>
          <w:i/>
          <w:iCs/>
          <w:shd w:val="clear" w:color="auto" w:fill="FFFFFF"/>
        </w:rPr>
        <w:t>Social Sciences</w:t>
      </w:r>
      <w:r w:rsidRPr="00B34F56">
        <w:rPr>
          <w:rFonts w:eastAsia="Times New Roman"/>
          <w:shd w:val="clear" w:color="auto" w:fill="FFFFFF"/>
        </w:rPr>
        <w:t>, </w:t>
      </w:r>
      <w:r w:rsidRPr="00B34F56">
        <w:rPr>
          <w:rFonts w:eastAsia="Times New Roman"/>
          <w:i/>
          <w:iCs/>
          <w:shd w:val="clear" w:color="auto" w:fill="FFFFFF"/>
        </w:rPr>
        <w:t>13</w:t>
      </w:r>
      <w:r w:rsidRPr="00B34F56">
        <w:rPr>
          <w:rFonts w:eastAsia="Times New Roman"/>
          <w:shd w:val="clear" w:color="auto" w:fill="FFFFFF"/>
        </w:rPr>
        <w:t>(2), 83.</w:t>
      </w:r>
    </w:p>
    <w:p w14:paraId="3FD6B421" w14:textId="77777777" w:rsidR="004027CC" w:rsidRPr="00B34F56" w:rsidRDefault="004027CC" w:rsidP="004027CC">
      <w:pPr>
        <w:spacing w:line="480" w:lineRule="auto"/>
        <w:ind w:left="720"/>
        <w:jc w:val="both"/>
        <w:rPr>
          <w:rFonts w:eastAsia="Times New Roman"/>
        </w:rPr>
      </w:pPr>
      <w:r w:rsidRPr="00B34F56">
        <w:rPr>
          <w:rFonts w:eastAsia="Times New Roman"/>
        </w:rPr>
        <w:t xml:space="preserve"> </w:t>
      </w:r>
      <w:bookmarkStart w:id="4" w:name="_Hlk166570823"/>
      <w:r w:rsidRPr="00B34F56">
        <w:rPr>
          <w:rFonts w:eastAsia="Times New Roman"/>
        </w:rPr>
        <w:t>Reid, W. A. (2020). The mind of the transformational leader. In True leadership (pp. 49–63). Palgrave Macmillan, Cham.</w:t>
      </w:r>
    </w:p>
    <w:p w14:paraId="2AC93E84" w14:textId="77777777" w:rsidR="004027CC" w:rsidRPr="00B34F56" w:rsidRDefault="004027CC" w:rsidP="004027CC">
      <w:pPr>
        <w:spacing w:line="480" w:lineRule="auto"/>
        <w:rPr>
          <w:i/>
          <w:iCs/>
          <w:color w:val="222222"/>
          <w:shd w:val="clear" w:color="auto" w:fill="FFFFFF"/>
        </w:rPr>
      </w:pPr>
      <w:r w:rsidRPr="00B34F56">
        <w:rPr>
          <w:color w:val="222222"/>
          <w:shd w:val="clear" w:color="auto" w:fill="FFFFFF"/>
        </w:rPr>
        <w:t xml:space="preserve">Parsloe, E. (2024). </w:t>
      </w:r>
      <w:bookmarkEnd w:id="4"/>
      <w:r w:rsidRPr="00B34F56">
        <w:rPr>
          <w:color w:val="222222"/>
          <w:shd w:val="clear" w:color="auto" w:fill="FFFFFF"/>
        </w:rPr>
        <w:t>Why building a mentoring culture can be transformational. </w:t>
      </w:r>
      <w:r w:rsidRPr="00B34F56">
        <w:rPr>
          <w:i/>
          <w:iCs/>
          <w:color w:val="222222"/>
          <w:shd w:val="clear" w:color="auto" w:fill="FFFFFF"/>
        </w:rPr>
        <w:t xml:space="preserve">Strategic HR </w:t>
      </w:r>
    </w:p>
    <w:p w14:paraId="05701058" w14:textId="77777777" w:rsidR="004027CC" w:rsidRPr="00B34F56" w:rsidRDefault="004027CC" w:rsidP="004027CC">
      <w:pPr>
        <w:spacing w:line="480" w:lineRule="auto"/>
        <w:ind w:firstLine="720"/>
        <w:rPr>
          <w:color w:val="222222"/>
          <w:shd w:val="clear" w:color="auto" w:fill="FFFFFF"/>
        </w:rPr>
      </w:pPr>
      <w:r w:rsidRPr="00B34F56">
        <w:rPr>
          <w:i/>
          <w:iCs/>
          <w:color w:val="222222"/>
          <w:shd w:val="clear" w:color="auto" w:fill="FFFFFF"/>
        </w:rPr>
        <w:t>Review</w:t>
      </w:r>
      <w:r w:rsidRPr="00B34F56">
        <w:rPr>
          <w:color w:val="222222"/>
          <w:shd w:val="clear" w:color="auto" w:fill="FFFFFF"/>
        </w:rPr>
        <w:t>.</w:t>
      </w:r>
    </w:p>
    <w:p w14:paraId="372FB0E6" w14:textId="77777777" w:rsidR="004027CC" w:rsidRPr="00B34F56" w:rsidRDefault="004027CC" w:rsidP="004027CC">
      <w:pPr>
        <w:spacing w:line="480" w:lineRule="auto"/>
        <w:rPr>
          <w:rFonts w:eastAsia="Times New Roman"/>
          <w:i/>
          <w:iCs/>
          <w:shd w:val="clear" w:color="auto" w:fill="FFFFFF"/>
        </w:rPr>
      </w:pPr>
      <w:r w:rsidRPr="00B34F56">
        <w:rPr>
          <w:rFonts w:eastAsia="Times New Roman"/>
          <w:shd w:val="clear" w:color="auto" w:fill="FFFFFF"/>
        </w:rPr>
        <w:t>Seif, H. (2011). “Unapologetic and unafraid”: Immigrant youth come out from the shadows. </w:t>
      </w:r>
      <w:r w:rsidRPr="00B34F56">
        <w:rPr>
          <w:rFonts w:eastAsia="Times New Roman"/>
          <w:i/>
          <w:iCs/>
          <w:shd w:val="clear" w:color="auto" w:fill="FFFFFF"/>
        </w:rPr>
        <w:t xml:space="preserve">New </w:t>
      </w:r>
    </w:p>
    <w:p w14:paraId="3BA2327C" w14:textId="77777777" w:rsidR="004027CC" w:rsidRPr="00B34F56" w:rsidRDefault="004027CC" w:rsidP="004027CC">
      <w:pPr>
        <w:spacing w:line="480" w:lineRule="auto"/>
        <w:rPr>
          <w:rFonts w:eastAsia="Times New Roman"/>
        </w:rPr>
      </w:pPr>
      <w:r w:rsidRPr="00B34F56">
        <w:rPr>
          <w:rFonts w:eastAsia="Times New Roman"/>
          <w:i/>
          <w:iCs/>
          <w:shd w:val="clear" w:color="auto" w:fill="FFFFFF"/>
        </w:rPr>
        <w:t xml:space="preserve">          Directions for child and adolescent development</w:t>
      </w:r>
      <w:r w:rsidRPr="00B34F56">
        <w:rPr>
          <w:rFonts w:eastAsia="Times New Roman"/>
          <w:shd w:val="clear" w:color="auto" w:fill="FFFFFF"/>
        </w:rPr>
        <w:t>, </w:t>
      </w:r>
      <w:r w:rsidRPr="00B34F56">
        <w:rPr>
          <w:rFonts w:eastAsia="Times New Roman"/>
          <w:i/>
          <w:iCs/>
          <w:shd w:val="clear" w:color="auto" w:fill="FFFFFF"/>
        </w:rPr>
        <w:t>2011</w:t>
      </w:r>
      <w:r w:rsidRPr="00B34F56">
        <w:rPr>
          <w:rFonts w:eastAsia="Times New Roman"/>
          <w:shd w:val="clear" w:color="auto" w:fill="FFFFFF"/>
        </w:rPr>
        <w:t>(134), 59-75.</w:t>
      </w:r>
    </w:p>
    <w:p w14:paraId="58778B19" w14:textId="77777777" w:rsidR="004027CC" w:rsidRPr="00B34F56" w:rsidRDefault="004027CC" w:rsidP="004027CC">
      <w:pPr>
        <w:spacing w:line="480" w:lineRule="auto"/>
        <w:rPr>
          <w:rFonts w:eastAsia="Times New Roman"/>
          <w:shd w:val="clear" w:color="auto" w:fill="FFFFFF"/>
        </w:rPr>
      </w:pPr>
      <w:r w:rsidRPr="00B34F56">
        <w:rPr>
          <w:rFonts w:eastAsia="Times New Roman"/>
          <w:shd w:val="clear" w:color="auto" w:fill="FFFFFF"/>
        </w:rPr>
        <w:t>Shepherd, A. (2024). JUSTICE AND JOY. </w:t>
      </w:r>
      <w:r w:rsidRPr="00B34F56">
        <w:rPr>
          <w:rFonts w:eastAsia="Times New Roman"/>
          <w:i/>
          <w:iCs/>
          <w:shd w:val="clear" w:color="auto" w:fill="FFFFFF"/>
        </w:rPr>
        <w:t>T&amp;T Clark Handbook of the Doctrine of Creation</w:t>
      </w:r>
      <w:r w:rsidRPr="00B34F56">
        <w:rPr>
          <w:rFonts w:eastAsia="Times New Roman"/>
          <w:shd w:val="clear" w:color="auto" w:fill="FFFFFF"/>
        </w:rPr>
        <w:t>.</w:t>
      </w:r>
    </w:p>
    <w:p w14:paraId="7D2025EE" w14:textId="77777777" w:rsidR="004027CC" w:rsidRPr="00B34F56" w:rsidRDefault="004027CC" w:rsidP="004027CC">
      <w:pPr>
        <w:spacing w:line="480" w:lineRule="auto"/>
        <w:rPr>
          <w:rFonts w:eastAsia="Times New Roman"/>
        </w:rPr>
      </w:pPr>
      <w:r w:rsidRPr="00B34F56">
        <w:rPr>
          <w:rFonts w:eastAsia="Times New Roman"/>
          <w:shd w:val="clear" w:color="auto" w:fill="FFFFFF"/>
        </w:rPr>
        <w:t xml:space="preserve"> </w:t>
      </w:r>
      <w:r w:rsidRPr="00B34F56">
        <w:rPr>
          <w:rFonts w:eastAsia="Times New Roman"/>
        </w:rPr>
        <w:t>Schwartz, B. (2023). Project Performance Reporting: Key Performance Reports. Oct 18, 2023.</w:t>
      </w:r>
    </w:p>
    <w:p w14:paraId="555C1239" w14:textId="636348C3" w:rsidR="004027CC" w:rsidRPr="00B34F56" w:rsidRDefault="004027CC" w:rsidP="004027CC">
      <w:pPr>
        <w:spacing w:line="480" w:lineRule="auto"/>
        <w:rPr>
          <w:rFonts w:eastAsia="Times New Roman"/>
        </w:rPr>
      </w:pPr>
      <w:r w:rsidRPr="00B34F56">
        <w:rPr>
          <w:rFonts w:eastAsia="Times New Roman"/>
        </w:rPr>
        <w:t xml:space="preserve">Stammler, P. (2023).Social Institutions in Sociology (11 Examples &amp; Definition) Helpful </w:t>
      </w:r>
    </w:p>
    <w:p w14:paraId="4833EACD" w14:textId="77777777" w:rsidR="004027CC" w:rsidRPr="00B34F56" w:rsidRDefault="004027CC" w:rsidP="004027CC">
      <w:pPr>
        <w:spacing w:line="480" w:lineRule="auto"/>
        <w:rPr>
          <w:rFonts w:eastAsia="Times New Roman"/>
        </w:rPr>
      </w:pPr>
      <w:r w:rsidRPr="00B34F56">
        <w:rPr>
          <w:rFonts w:eastAsia="Times New Roman"/>
        </w:rPr>
        <w:t xml:space="preserve">           Professor.com, Peer Reviewed by Chris Drew (Ph.D.) / April 10, 2023.</w:t>
      </w:r>
    </w:p>
    <w:p w14:paraId="0AC38900" w14:textId="77777777" w:rsidR="004027CC" w:rsidRPr="00B34F56" w:rsidRDefault="004027CC" w:rsidP="004027CC">
      <w:pPr>
        <w:spacing w:line="480" w:lineRule="auto"/>
        <w:rPr>
          <w:color w:val="222222"/>
          <w:shd w:val="clear" w:color="auto" w:fill="FFFFFF"/>
        </w:rPr>
      </w:pPr>
      <w:r w:rsidRPr="00B34F56">
        <w:rPr>
          <w:color w:val="222222"/>
          <w:shd w:val="clear" w:color="auto" w:fill="FFFFFF"/>
        </w:rPr>
        <w:t xml:space="preserve">Saidat, L. B. (2024). THE PROLIFERATION OF HIGHER EDUCATION, MORAL AND </w:t>
      </w:r>
    </w:p>
    <w:p w14:paraId="0A6B8644" w14:textId="77777777" w:rsidR="004027CC" w:rsidRPr="00B34F56" w:rsidRDefault="004027CC" w:rsidP="004027CC">
      <w:pPr>
        <w:spacing w:line="480" w:lineRule="auto"/>
        <w:ind w:left="720"/>
        <w:rPr>
          <w:color w:val="222222"/>
          <w:shd w:val="clear" w:color="auto" w:fill="FFFFFF"/>
        </w:rPr>
      </w:pPr>
      <w:r w:rsidRPr="00B34F56">
        <w:rPr>
          <w:color w:val="222222"/>
          <w:shd w:val="clear" w:color="auto" w:fill="FFFFFF"/>
        </w:rPr>
        <w:t>ETHICAL POVERTY IN LAGOS STATE, NIGERIA. </w:t>
      </w:r>
      <w:r w:rsidRPr="00B34F56">
        <w:rPr>
          <w:i/>
          <w:iCs/>
          <w:color w:val="222222"/>
          <w:shd w:val="clear" w:color="auto" w:fill="FFFFFF"/>
        </w:rPr>
        <w:t>EDUCATIONAL PERSPECTIVES</w:t>
      </w:r>
      <w:r w:rsidRPr="00B34F56">
        <w:rPr>
          <w:color w:val="222222"/>
          <w:shd w:val="clear" w:color="auto" w:fill="FFFFFF"/>
        </w:rPr>
        <w:t>, </w:t>
      </w:r>
      <w:r w:rsidRPr="00B34F56">
        <w:rPr>
          <w:i/>
          <w:iCs/>
          <w:color w:val="222222"/>
          <w:shd w:val="clear" w:color="auto" w:fill="FFFFFF"/>
        </w:rPr>
        <w:t>12</w:t>
      </w:r>
      <w:r w:rsidRPr="00B34F56">
        <w:rPr>
          <w:color w:val="222222"/>
          <w:shd w:val="clear" w:color="auto" w:fill="FFFFFF"/>
        </w:rPr>
        <w:t>(3).</w:t>
      </w:r>
    </w:p>
    <w:p w14:paraId="5A0A9A32" w14:textId="77777777" w:rsidR="004027CC" w:rsidRPr="00B34F56" w:rsidRDefault="004027CC" w:rsidP="004027CC">
      <w:pPr>
        <w:spacing w:line="480" w:lineRule="auto"/>
        <w:rPr>
          <w:rFonts w:eastAsia="Times New Roman"/>
          <w:shd w:val="clear" w:color="auto" w:fill="FFFFFF"/>
        </w:rPr>
      </w:pPr>
      <w:r w:rsidRPr="00B34F56">
        <w:rPr>
          <w:rFonts w:eastAsia="Times New Roman"/>
          <w:shd w:val="clear" w:color="auto" w:fill="FFFFFF"/>
        </w:rPr>
        <w:t xml:space="preserve">Uwen, G. S. O., &amp; Ukaegbu, E. K. (2024). God is life: A sociolinguistic and ethnopragmatic </w:t>
      </w:r>
    </w:p>
    <w:p w14:paraId="63CA528B" w14:textId="77777777" w:rsidR="004027CC" w:rsidRPr="00B34F56" w:rsidRDefault="004027CC" w:rsidP="004027CC">
      <w:pPr>
        <w:spacing w:line="480" w:lineRule="auto"/>
        <w:rPr>
          <w:rFonts w:eastAsia="Times New Roman"/>
          <w:shd w:val="clear" w:color="auto" w:fill="FFFFFF"/>
        </w:rPr>
      </w:pPr>
      <w:r w:rsidRPr="00B34F56">
        <w:rPr>
          <w:rFonts w:eastAsia="Times New Roman"/>
          <w:shd w:val="clear" w:color="auto" w:fill="FFFFFF"/>
        </w:rPr>
        <w:t xml:space="preserve">           Conceptualization of Chi in Igbo naming practices. </w:t>
      </w:r>
      <w:r w:rsidRPr="00B34F56">
        <w:rPr>
          <w:rFonts w:eastAsia="Times New Roman"/>
          <w:i/>
          <w:iCs/>
          <w:shd w:val="clear" w:color="auto" w:fill="FFFFFF"/>
        </w:rPr>
        <w:t>Journal of Black Studies</w:t>
      </w:r>
      <w:r w:rsidRPr="00B34F56">
        <w:rPr>
          <w:rFonts w:eastAsia="Times New Roman"/>
          <w:shd w:val="clear" w:color="auto" w:fill="FFFFFF"/>
        </w:rPr>
        <w:t>, </w:t>
      </w:r>
      <w:r w:rsidRPr="00B34F56">
        <w:rPr>
          <w:rFonts w:eastAsia="Times New Roman"/>
          <w:i/>
          <w:iCs/>
          <w:shd w:val="clear" w:color="auto" w:fill="FFFFFF"/>
        </w:rPr>
        <w:t>55</w:t>
      </w:r>
      <w:r w:rsidRPr="00B34F56">
        <w:rPr>
          <w:rFonts w:eastAsia="Times New Roman"/>
          <w:shd w:val="clear" w:color="auto" w:fill="FFFFFF"/>
        </w:rPr>
        <w:t>(1), 25-</w:t>
      </w:r>
    </w:p>
    <w:p w14:paraId="63CD8B4A" w14:textId="77777777" w:rsidR="004027CC" w:rsidRPr="00B34F56" w:rsidRDefault="004027CC" w:rsidP="004027CC">
      <w:pPr>
        <w:spacing w:line="480" w:lineRule="auto"/>
        <w:ind w:firstLine="720"/>
        <w:rPr>
          <w:rFonts w:eastAsia="Times New Roman"/>
        </w:rPr>
      </w:pPr>
      <w:r w:rsidRPr="00B34F56">
        <w:rPr>
          <w:rFonts w:eastAsia="Times New Roman"/>
          <w:shd w:val="clear" w:color="auto" w:fill="FFFFFF"/>
        </w:rPr>
        <w:t>45.</w:t>
      </w:r>
    </w:p>
    <w:p w14:paraId="5F658C31" w14:textId="77777777" w:rsidR="004027CC" w:rsidRPr="00B34F56" w:rsidRDefault="004027CC" w:rsidP="004027CC">
      <w:pPr>
        <w:spacing w:line="480" w:lineRule="auto"/>
        <w:rPr>
          <w:rFonts w:eastAsia="Times New Roman"/>
          <w:shd w:val="clear" w:color="auto" w:fill="FFFFFF"/>
        </w:rPr>
      </w:pPr>
      <w:r w:rsidRPr="00B34F56">
        <w:rPr>
          <w:rFonts w:eastAsia="Times New Roman"/>
          <w:shd w:val="clear" w:color="auto" w:fill="FFFFFF"/>
        </w:rPr>
        <w:t xml:space="preserve">Wasilah, S. (2023). Education in a Functional Structural Perspective and Conflict Regarding </w:t>
      </w:r>
    </w:p>
    <w:p w14:paraId="55C02CBC" w14:textId="77777777" w:rsidR="004027CC" w:rsidRPr="00B34F56" w:rsidRDefault="004027CC" w:rsidP="004027CC">
      <w:pPr>
        <w:spacing w:line="480" w:lineRule="auto"/>
        <w:rPr>
          <w:rFonts w:eastAsia="Times New Roman"/>
        </w:rPr>
      </w:pPr>
      <w:r w:rsidRPr="00B34F56">
        <w:rPr>
          <w:rFonts w:eastAsia="Times New Roman"/>
          <w:shd w:val="clear" w:color="auto" w:fill="FFFFFF"/>
        </w:rPr>
        <w:t xml:space="preserve">           Social Relations in Society. </w:t>
      </w:r>
      <w:r w:rsidRPr="00B34F56">
        <w:rPr>
          <w:rFonts w:eastAsia="Times New Roman"/>
          <w:i/>
          <w:iCs/>
          <w:shd w:val="clear" w:color="auto" w:fill="FFFFFF"/>
        </w:rPr>
        <w:t>JUPE: Jarmal Pendidikan Mandala</w:t>
      </w:r>
      <w:r w:rsidRPr="00B34F56">
        <w:rPr>
          <w:rFonts w:eastAsia="Times New Roman"/>
          <w:shd w:val="clear" w:color="auto" w:fill="FFFFFF"/>
        </w:rPr>
        <w:t>, </w:t>
      </w:r>
      <w:r w:rsidRPr="00B34F56">
        <w:rPr>
          <w:rFonts w:eastAsia="Times New Roman"/>
          <w:i/>
          <w:iCs/>
          <w:shd w:val="clear" w:color="auto" w:fill="FFFFFF"/>
        </w:rPr>
        <w:t>8</w:t>
      </w:r>
      <w:r w:rsidRPr="00B34F56">
        <w:rPr>
          <w:rFonts w:eastAsia="Times New Roman"/>
          <w:shd w:val="clear" w:color="auto" w:fill="FFFFFF"/>
        </w:rPr>
        <w:t>(3), 902-909.</w:t>
      </w:r>
    </w:p>
    <w:p w14:paraId="48810894" w14:textId="77777777" w:rsidR="004027CC" w:rsidRPr="00B34F56" w:rsidRDefault="004027CC" w:rsidP="004027CC">
      <w:pPr>
        <w:spacing w:line="480" w:lineRule="auto"/>
        <w:rPr>
          <w:rFonts w:eastAsia="Times New Roman"/>
          <w:shd w:val="clear" w:color="auto" w:fill="FFFFFF"/>
        </w:rPr>
      </w:pPr>
      <w:r w:rsidRPr="00B34F56">
        <w:rPr>
          <w:rFonts w:eastAsia="Times New Roman"/>
          <w:shd w:val="clear" w:color="auto" w:fill="FFFFFF"/>
        </w:rPr>
        <w:t xml:space="preserve">           Of Chi in Igbo naming practices. </w:t>
      </w:r>
      <w:r w:rsidRPr="00B34F56">
        <w:rPr>
          <w:rFonts w:eastAsia="Times New Roman"/>
          <w:i/>
          <w:iCs/>
          <w:shd w:val="clear" w:color="auto" w:fill="FFFFFF"/>
        </w:rPr>
        <w:t>Journal of Black Studies</w:t>
      </w:r>
      <w:r w:rsidRPr="00B34F56">
        <w:rPr>
          <w:rFonts w:eastAsia="Times New Roman"/>
          <w:shd w:val="clear" w:color="auto" w:fill="FFFFFF"/>
        </w:rPr>
        <w:t>, </w:t>
      </w:r>
      <w:r w:rsidRPr="00B34F56">
        <w:rPr>
          <w:rFonts w:eastAsia="Times New Roman"/>
          <w:i/>
          <w:iCs/>
          <w:shd w:val="clear" w:color="auto" w:fill="FFFFFF"/>
        </w:rPr>
        <w:t>55</w:t>
      </w:r>
      <w:r w:rsidRPr="00B34F56">
        <w:rPr>
          <w:rFonts w:eastAsia="Times New Roman"/>
          <w:shd w:val="clear" w:color="auto" w:fill="FFFFFF"/>
        </w:rPr>
        <w:t>(1), 25-45.</w:t>
      </w:r>
    </w:p>
    <w:p w14:paraId="1932FF44" w14:textId="77777777" w:rsidR="004027CC" w:rsidRPr="00B34F56" w:rsidRDefault="004027CC" w:rsidP="004027CC">
      <w:pPr>
        <w:spacing w:line="480" w:lineRule="auto"/>
        <w:rPr>
          <w:rFonts w:eastAsia="Times New Roman"/>
          <w:shd w:val="clear" w:color="auto" w:fill="FFFFFF"/>
        </w:rPr>
      </w:pPr>
      <w:bookmarkStart w:id="5" w:name="_Hlk160989943"/>
      <w:r w:rsidRPr="00B34F56">
        <w:rPr>
          <w:rFonts w:eastAsia="Times New Roman"/>
          <w:shd w:val="clear" w:color="auto" w:fill="FFFFFF"/>
        </w:rPr>
        <w:t>Welsh</w:t>
      </w:r>
      <w:bookmarkEnd w:id="5"/>
      <w:r w:rsidRPr="00B34F56">
        <w:rPr>
          <w:rFonts w:eastAsia="Times New Roman"/>
          <w:shd w:val="clear" w:color="auto" w:fill="FFFFFF"/>
        </w:rPr>
        <w:t>, B. C., Yohros, A., &amp; Zane, S. N. (2020). Understanding iatrogenic effects for evidence-</w:t>
      </w:r>
    </w:p>
    <w:p w14:paraId="5477A3F3" w14:textId="77777777" w:rsidR="004027CC" w:rsidRPr="00B34F56" w:rsidRDefault="004027CC" w:rsidP="004027CC">
      <w:pPr>
        <w:spacing w:line="480" w:lineRule="auto"/>
        <w:rPr>
          <w:rFonts w:eastAsia="Times New Roman"/>
          <w:i/>
          <w:iCs/>
          <w:shd w:val="clear" w:color="auto" w:fill="FFFFFF"/>
        </w:rPr>
      </w:pPr>
      <w:r w:rsidRPr="00B34F56">
        <w:rPr>
          <w:rFonts w:eastAsia="Times New Roman"/>
          <w:shd w:val="clear" w:color="auto" w:fill="FFFFFF"/>
        </w:rPr>
        <w:t xml:space="preserve">           Based policy: A review of crime and violence prevention programs. </w:t>
      </w:r>
      <w:r w:rsidRPr="00B34F56">
        <w:rPr>
          <w:rFonts w:eastAsia="Times New Roman"/>
          <w:i/>
          <w:iCs/>
          <w:shd w:val="clear" w:color="auto" w:fill="FFFFFF"/>
        </w:rPr>
        <w:t xml:space="preserve">Aggression and </w:t>
      </w:r>
    </w:p>
    <w:p w14:paraId="0CD98FBA" w14:textId="77777777" w:rsidR="004027CC" w:rsidRPr="00B34F56" w:rsidRDefault="004027CC" w:rsidP="004027CC">
      <w:pPr>
        <w:spacing w:line="480" w:lineRule="auto"/>
        <w:rPr>
          <w:rFonts w:eastAsia="Times New Roman"/>
          <w:shd w:val="clear" w:color="auto" w:fill="FFFFFF"/>
        </w:rPr>
      </w:pPr>
      <w:r w:rsidRPr="00B34F56">
        <w:rPr>
          <w:rFonts w:eastAsia="Times New Roman"/>
          <w:i/>
          <w:iCs/>
          <w:shd w:val="clear" w:color="auto" w:fill="FFFFFF"/>
        </w:rPr>
        <w:t xml:space="preserve">           violent behavior</w:t>
      </w:r>
      <w:r w:rsidRPr="00B34F56">
        <w:rPr>
          <w:rFonts w:eastAsia="Times New Roman"/>
          <w:shd w:val="clear" w:color="auto" w:fill="FFFFFF"/>
        </w:rPr>
        <w:t>, </w:t>
      </w:r>
      <w:r w:rsidRPr="00B34F56">
        <w:rPr>
          <w:rFonts w:eastAsia="Times New Roman"/>
          <w:i/>
          <w:iCs/>
          <w:shd w:val="clear" w:color="auto" w:fill="FFFFFF"/>
        </w:rPr>
        <w:t>55</w:t>
      </w:r>
      <w:r w:rsidRPr="00B34F56">
        <w:rPr>
          <w:rFonts w:eastAsia="Times New Roman"/>
          <w:shd w:val="clear" w:color="auto" w:fill="FFFFFF"/>
        </w:rPr>
        <w:t>, 101511.</w:t>
      </w:r>
    </w:p>
    <w:p w14:paraId="116B7C02" w14:textId="77777777" w:rsidR="004027CC" w:rsidRPr="00B34F56" w:rsidRDefault="004027CC" w:rsidP="004027CC">
      <w:pPr>
        <w:spacing w:line="480" w:lineRule="auto"/>
        <w:rPr>
          <w:rFonts w:eastAsia="Times New Roman"/>
          <w:shd w:val="clear" w:color="auto" w:fill="FFFFFF"/>
        </w:rPr>
      </w:pPr>
      <w:r w:rsidRPr="00B34F56">
        <w:rPr>
          <w:rFonts w:eastAsia="Times New Roman"/>
          <w:shd w:val="clear" w:color="auto" w:fill="FFFFFF"/>
        </w:rPr>
        <w:t xml:space="preserve">Wright, N.T. (2020). </w:t>
      </w:r>
      <w:r w:rsidRPr="00B34F56">
        <w:rPr>
          <w:rFonts w:eastAsia="Times New Roman"/>
          <w:i/>
          <w:iCs/>
          <w:shd w:val="clear" w:color="auto" w:fill="FFFFFF"/>
        </w:rPr>
        <w:t>Broken Signposts: How Christianity Makes Sense of the World</w:t>
      </w:r>
      <w:r w:rsidRPr="00B34F56">
        <w:rPr>
          <w:rFonts w:eastAsia="Times New Roman"/>
          <w:shd w:val="clear" w:color="auto" w:fill="FFFFFF"/>
        </w:rPr>
        <w:t xml:space="preserve"> Hardcover </w:t>
      </w:r>
      <w:r w:rsidRPr="00B34F56">
        <w:rPr>
          <w:rFonts w:eastAsia="Times New Roman"/>
          <w:shd w:val="clear" w:color="auto" w:fill="FFFFFF"/>
        </w:rPr>
        <w:tab/>
        <w:t xml:space="preserve">            </w:t>
      </w:r>
    </w:p>
    <w:p w14:paraId="63811D5C" w14:textId="77777777" w:rsidR="004027CC" w:rsidRPr="00B34F56" w:rsidRDefault="004027CC" w:rsidP="004027CC">
      <w:pPr>
        <w:spacing w:line="480" w:lineRule="auto"/>
        <w:ind w:firstLine="720"/>
        <w:rPr>
          <w:rFonts w:eastAsia="Times New Roman"/>
          <w:shd w:val="clear" w:color="auto" w:fill="FFFFFF"/>
        </w:rPr>
      </w:pPr>
      <w:r w:rsidRPr="00B34F56">
        <w:rPr>
          <w:rFonts w:eastAsia="Times New Roman"/>
          <w:shd w:val="clear" w:color="auto" w:fill="FFFFFF"/>
        </w:rPr>
        <w:t>Amazon.com publishing, (2020).</w:t>
      </w:r>
    </w:p>
    <w:p w14:paraId="6B503AF2" w14:textId="77777777" w:rsidR="004027CC" w:rsidRPr="00B34F56" w:rsidRDefault="004027CC" w:rsidP="004027CC">
      <w:pPr>
        <w:spacing w:line="480" w:lineRule="auto"/>
        <w:rPr>
          <w:rFonts w:eastAsia="Times New Roman"/>
        </w:rPr>
      </w:pPr>
      <w:r w:rsidRPr="00B34F56">
        <w:rPr>
          <w:rFonts w:eastAsia="Times New Roman"/>
        </w:rPr>
        <w:t xml:space="preserve">World Bank, IBRD, IDA, (2024). The World Bank in The Gambia. Through </w:t>
      </w:r>
    </w:p>
    <w:p w14:paraId="7FF23EA9" w14:textId="77777777" w:rsidR="004027CC" w:rsidRPr="00B34F56" w:rsidRDefault="004027CC" w:rsidP="004027CC">
      <w:pPr>
        <w:spacing w:line="480" w:lineRule="auto"/>
        <w:ind w:left="720"/>
        <w:rPr>
          <w:rFonts w:eastAsia="Times New Roman"/>
        </w:rPr>
      </w:pPr>
      <w:r w:rsidRPr="00B34F56">
        <w:rPr>
          <w:rFonts w:eastAsia="Times New Roman"/>
        </w:rPr>
        <w:t>IDA, the World Bank supports projects in primary education, energy, public resources management, and agriculture</w:t>
      </w:r>
      <w:r w:rsidRPr="00B34F56">
        <w:t xml:space="preserve"> </w:t>
      </w:r>
      <w:r w:rsidRPr="00B34F56">
        <w:rPr>
          <w:rFonts w:eastAsia="Times New Roman"/>
        </w:rPr>
        <w:t>https://www.worldbank.org/</w:t>
      </w:r>
    </w:p>
    <w:p w14:paraId="0B5AD734" w14:textId="77777777" w:rsidR="004027CC" w:rsidRPr="00B34F56" w:rsidRDefault="004027CC" w:rsidP="004027CC">
      <w:pPr>
        <w:spacing w:line="480" w:lineRule="auto"/>
        <w:ind w:left="720"/>
        <w:rPr>
          <w:rFonts w:eastAsia="Times New Roman"/>
          <w:shd w:val="clear" w:color="auto" w:fill="FFFFFF"/>
        </w:rPr>
      </w:pPr>
      <w:proofErr w:type="spellStart"/>
      <w:r w:rsidRPr="00B34F56">
        <w:rPr>
          <w:rFonts w:eastAsia="Times New Roman"/>
        </w:rPr>
        <w:t>en</w:t>
      </w:r>
      <w:proofErr w:type="spellEnd"/>
      <w:r w:rsidRPr="00B34F56">
        <w:rPr>
          <w:rFonts w:eastAsia="Times New Roman"/>
        </w:rPr>
        <w:t>/country/Gambia/overview.</w:t>
      </w:r>
    </w:p>
    <w:p w14:paraId="36FE9878" w14:textId="77777777" w:rsidR="004027CC" w:rsidRPr="00B34F56" w:rsidRDefault="004027CC" w:rsidP="004027CC">
      <w:pPr>
        <w:spacing w:line="480" w:lineRule="auto"/>
        <w:ind w:left="60"/>
      </w:pPr>
      <w:r w:rsidRPr="00B34F56">
        <w:t xml:space="preserve">Zickafoose, A., Ilesanmi, O., Diaz-Manrique, M., Adeyemi, A. E., Walumbe, B., Strong, R., ... </w:t>
      </w:r>
    </w:p>
    <w:p w14:paraId="602BFE5F" w14:textId="77777777" w:rsidR="004027CC" w:rsidRPr="00B34F56" w:rsidRDefault="004027CC" w:rsidP="004027CC">
      <w:pPr>
        <w:spacing w:line="480" w:lineRule="auto"/>
        <w:ind w:left="720"/>
      </w:pPr>
      <w:r w:rsidRPr="00B34F56">
        <w:t>&amp; Dooley, K. (2024). Barriers and Challenges Affecting Quality Education (Sustainable Development Goal# 4) in Sub-Saharan Africa by 2030. Sustainability</w:t>
      </w:r>
    </w:p>
    <w:p w14:paraId="12CA66FE" w14:textId="77777777" w:rsidR="004027CC" w:rsidRPr="00B34F56" w:rsidRDefault="004027CC" w:rsidP="004027CC">
      <w:pPr>
        <w:spacing w:line="480" w:lineRule="auto"/>
        <w:rPr>
          <w:rFonts w:eastAsia="Times New Roman"/>
          <w:sz w:val="20"/>
          <w:szCs w:val="20"/>
        </w:rPr>
      </w:pPr>
    </w:p>
    <w:p w14:paraId="79DDE800" w14:textId="77777777" w:rsidR="004027CC" w:rsidRPr="00B34F56" w:rsidRDefault="004027CC" w:rsidP="004027CC">
      <w:pPr>
        <w:spacing w:line="480" w:lineRule="auto"/>
        <w:rPr>
          <w:rFonts w:eastAsia="Times New Roman"/>
          <w:sz w:val="20"/>
          <w:szCs w:val="20"/>
        </w:rPr>
      </w:pPr>
    </w:p>
    <w:p w14:paraId="511A3E03" w14:textId="77777777" w:rsidR="004027CC" w:rsidRPr="00B34F56" w:rsidRDefault="004027CC" w:rsidP="004027CC">
      <w:pPr>
        <w:spacing w:line="480" w:lineRule="auto"/>
        <w:rPr>
          <w:rFonts w:eastAsia="Times New Roman"/>
          <w:sz w:val="20"/>
          <w:szCs w:val="20"/>
        </w:rPr>
      </w:pPr>
    </w:p>
    <w:p w14:paraId="76C9D639" w14:textId="77777777" w:rsidR="004027CC" w:rsidRPr="00B34F56" w:rsidRDefault="004027CC" w:rsidP="004027CC">
      <w:pPr>
        <w:spacing w:line="480" w:lineRule="auto"/>
        <w:rPr>
          <w:rFonts w:eastAsia="Times New Roman"/>
          <w:sz w:val="20"/>
          <w:szCs w:val="20"/>
        </w:rPr>
      </w:pPr>
    </w:p>
    <w:p w14:paraId="382C4071" w14:textId="77777777" w:rsidR="004027CC" w:rsidRPr="00B34F56" w:rsidRDefault="004027CC" w:rsidP="004027CC">
      <w:pPr>
        <w:jc w:val="both"/>
        <w:rPr>
          <w:rFonts w:eastAsia="Times New Roman"/>
          <w:sz w:val="32"/>
          <w:szCs w:val="20"/>
        </w:rPr>
      </w:pPr>
    </w:p>
    <w:p w14:paraId="14B11315" w14:textId="77777777" w:rsidR="004027CC" w:rsidRPr="00B34F56" w:rsidRDefault="004027CC" w:rsidP="004027CC">
      <w:pPr>
        <w:rPr>
          <w:rFonts w:eastAsia="Times New Roman"/>
          <w:b/>
          <w:sz w:val="40"/>
          <w:szCs w:val="20"/>
        </w:rPr>
      </w:pPr>
      <w:r w:rsidRPr="00B34F56">
        <w:rPr>
          <w:rFonts w:eastAsia="Times New Roman"/>
          <w:b/>
          <w:sz w:val="40"/>
          <w:szCs w:val="20"/>
        </w:rPr>
        <w:t xml:space="preserve"> </w:t>
      </w:r>
    </w:p>
    <w:p w14:paraId="6835D2E9" w14:textId="77777777" w:rsidR="004027CC" w:rsidRPr="00B34F56" w:rsidRDefault="004027CC" w:rsidP="004027CC">
      <w:pPr>
        <w:jc w:val="both"/>
        <w:rPr>
          <w:rFonts w:eastAsia="Times New Roman"/>
          <w:b/>
          <w:sz w:val="32"/>
          <w:szCs w:val="20"/>
        </w:rPr>
      </w:pPr>
    </w:p>
    <w:p w14:paraId="6579C7B9" w14:textId="77777777" w:rsidR="007873B6" w:rsidRPr="00B34F56" w:rsidRDefault="007873B6" w:rsidP="007873B6">
      <w:pPr>
        <w:spacing w:line="480" w:lineRule="auto"/>
        <w:ind w:firstLine="720"/>
      </w:pPr>
    </w:p>
    <w:p w14:paraId="5F7B9391" w14:textId="77777777" w:rsidR="007873B6" w:rsidRDefault="007873B6" w:rsidP="007873B6">
      <w:pPr>
        <w:spacing w:line="480" w:lineRule="auto"/>
        <w:rPr>
          <w:rFonts w:eastAsia="Times New Roman"/>
        </w:rPr>
      </w:pPr>
    </w:p>
    <w:p w14:paraId="7977E5A6" w14:textId="77777777" w:rsidR="007873B6" w:rsidRDefault="007873B6" w:rsidP="007873B6">
      <w:pPr>
        <w:spacing w:line="480" w:lineRule="auto"/>
        <w:rPr>
          <w:rFonts w:eastAsia="Times New Roman"/>
        </w:rPr>
      </w:pPr>
    </w:p>
    <w:p w14:paraId="7A716E3A" w14:textId="7D0668FA" w:rsidR="003B1B0D" w:rsidRDefault="007873B6" w:rsidP="00A05AD9">
      <w:pPr>
        <w:spacing w:line="480" w:lineRule="auto"/>
        <w:ind w:firstLine="720"/>
      </w:pPr>
      <w:r>
        <w:rPr>
          <w:rFonts w:eastAsia="Times New Roman"/>
        </w:rPr>
        <w:t xml:space="preserve"> </w:t>
      </w:r>
    </w:p>
    <w:sectPr w:rsidR="003B1B0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7DCA96" w14:textId="77777777" w:rsidR="002E0818" w:rsidRDefault="002E0818" w:rsidP="004555FE">
      <w:r>
        <w:separator/>
      </w:r>
    </w:p>
  </w:endnote>
  <w:endnote w:type="continuationSeparator" w:id="0">
    <w:p w14:paraId="7E60F727" w14:textId="77777777" w:rsidR="002E0818" w:rsidRDefault="002E0818" w:rsidP="00455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B23334" w14:textId="77777777" w:rsidR="002E0818" w:rsidRDefault="002E0818" w:rsidP="004555FE">
      <w:r>
        <w:separator/>
      </w:r>
    </w:p>
  </w:footnote>
  <w:footnote w:type="continuationSeparator" w:id="0">
    <w:p w14:paraId="007AA327" w14:textId="77777777" w:rsidR="002E0818" w:rsidRDefault="002E0818" w:rsidP="00455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7"/>
        <w:szCs w:val="17"/>
      </w:rPr>
      <w:id w:val="-465662816"/>
      <w:docPartObj>
        <w:docPartGallery w:val="Page Numbers (Top of Page)"/>
        <w:docPartUnique/>
      </w:docPartObj>
    </w:sdtPr>
    <w:sdtEndPr>
      <w:rPr>
        <w:noProof/>
        <w:sz w:val="18"/>
        <w:szCs w:val="18"/>
      </w:rPr>
    </w:sdtEndPr>
    <w:sdtContent>
      <w:p w14:paraId="106E3DAF" w14:textId="07829A5A" w:rsidR="004555FE" w:rsidRPr="004555FE" w:rsidRDefault="004555FE" w:rsidP="004555FE">
        <w:pPr>
          <w:pStyle w:val="NormalWeb"/>
          <w:jc w:val="both"/>
          <w:rPr>
            <w:sz w:val="18"/>
            <w:szCs w:val="18"/>
          </w:rPr>
        </w:pPr>
        <w:r w:rsidRPr="004555FE">
          <w:rPr>
            <w:sz w:val="18"/>
            <w:szCs w:val="18"/>
          </w:rPr>
          <w:t>Peter Abraham Airewele, DSL SR 920 Practicum on Evaluation of Results and Initial Reflection. Spring Semester. 5/22/2024</w:t>
        </w:r>
        <w:r w:rsidRPr="004555FE">
          <w:rPr>
            <w:b/>
            <w:bCs/>
            <w:sz w:val="18"/>
            <w:szCs w:val="18"/>
          </w:rPr>
          <w:t xml:space="preserve"> </w:t>
        </w:r>
        <w:r>
          <w:rPr>
            <w:b/>
            <w:bCs/>
            <w:sz w:val="18"/>
            <w:szCs w:val="18"/>
          </w:rPr>
          <w:t xml:space="preserve">    </w:t>
        </w:r>
        <w:r w:rsidRPr="004555FE">
          <w:rPr>
            <w:sz w:val="18"/>
            <w:szCs w:val="18"/>
          </w:rPr>
          <w:fldChar w:fldCharType="begin"/>
        </w:r>
        <w:r w:rsidRPr="004555FE">
          <w:rPr>
            <w:sz w:val="18"/>
            <w:szCs w:val="18"/>
          </w:rPr>
          <w:instrText xml:space="preserve"> PAGE   \* MERGEFORMAT </w:instrText>
        </w:r>
        <w:r w:rsidRPr="004555FE">
          <w:rPr>
            <w:sz w:val="18"/>
            <w:szCs w:val="18"/>
          </w:rPr>
          <w:fldChar w:fldCharType="separate"/>
        </w:r>
        <w:r w:rsidRPr="004555FE">
          <w:rPr>
            <w:noProof/>
            <w:sz w:val="18"/>
            <w:szCs w:val="18"/>
          </w:rPr>
          <w:t>2</w:t>
        </w:r>
        <w:r w:rsidRPr="004555FE">
          <w:rPr>
            <w:noProof/>
            <w:sz w:val="18"/>
            <w:szCs w:val="18"/>
          </w:rPr>
          <w:fldChar w:fldCharType="end"/>
        </w:r>
      </w:p>
    </w:sdtContent>
  </w:sdt>
  <w:p w14:paraId="12324E91" w14:textId="77777777" w:rsidR="004555FE" w:rsidRDefault="004555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6A717F"/>
    <w:multiLevelType w:val="hybridMultilevel"/>
    <w:tmpl w:val="77B4D372"/>
    <w:lvl w:ilvl="0" w:tplc="5A6C41EC">
      <w:start w:val="3"/>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7A1579"/>
    <w:multiLevelType w:val="hybridMultilevel"/>
    <w:tmpl w:val="62408C5E"/>
    <w:lvl w:ilvl="0" w:tplc="EA7C2E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AC3FAD"/>
    <w:multiLevelType w:val="hybridMultilevel"/>
    <w:tmpl w:val="275A0DB2"/>
    <w:lvl w:ilvl="0" w:tplc="FA8A0B5C">
      <w:numFmt w:val="bullet"/>
      <w:lvlText w:val=""/>
      <w:lvlJc w:val="left"/>
      <w:pPr>
        <w:ind w:left="720" w:hanging="360"/>
      </w:pPr>
      <w:rPr>
        <w:rFonts w:ascii="Symbol" w:eastAsia="Times New Roman" w:hAnsi="Symbol" w:cs="Times New Roman" w:hint="default"/>
        <w:color w:val="00000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7BC09A9"/>
    <w:multiLevelType w:val="hybridMultilevel"/>
    <w:tmpl w:val="91E8DE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824FC6"/>
    <w:multiLevelType w:val="hybridMultilevel"/>
    <w:tmpl w:val="C2CCC3F0"/>
    <w:lvl w:ilvl="0" w:tplc="D44264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182A2D"/>
    <w:multiLevelType w:val="hybridMultilevel"/>
    <w:tmpl w:val="DD8CE6F2"/>
    <w:lvl w:ilvl="0" w:tplc="00D435B6">
      <w:start w:val="2"/>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13261E"/>
    <w:multiLevelType w:val="hybridMultilevel"/>
    <w:tmpl w:val="156293E6"/>
    <w:lvl w:ilvl="0" w:tplc="0A1E8BE4">
      <w:start w:val="1"/>
      <w:numFmt w:val="lowerRoman"/>
      <w:lvlText w:val="%1)"/>
      <w:lvlJc w:val="left"/>
      <w:pPr>
        <w:ind w:left="1320" w:hanging="72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7" w15:restartNumberingAfterBreak="0">
    <w:nsid w:val="5B8B3E63"/>
    <w:multiLevelType w:val="hybridMultilevel"/>
    <w:tmpl w:val="4B8E14EE"/>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592366"/>
    <w:multiLevelType w:val="hybridMultilevel"/>
    <w:tmpl w:val="9FA626E2"/>
    <w:lvl w:ilvl="0" w:tplc="94867F9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0100509"/>
    <w:multiLevelType w:val="hybridMultilevel"/>
    <w:tmpl w:val="F9EA3ED8"/>
    <w:lvl w:ilvl="0" w:tplc="7A78AAA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83A2655"/>
    <w:multiLevelType w:val="hybridMultilevel"/>
    <w:tmpl w:val="C97629E2"/>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54314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0859092">
    <w:abstractNumId w:val="5"/>
  </w:num>
  <w:num w:numId="3" w16cid:durableId="255134906">
    <w:abstractNumId w:val="10"/>
  </w:num>
  <w:num w:numId="4" w16cid:durableId="1615482697">
    <w:abstractNumId w:val="4"/>
  </w:num>
  <w:num w:numId="5" w16cid:durableId="445848859">
    <w:abstractNumId w:val="8"/>
  </w:num>
  <w:num w:numId="6" w16cid:durableId="574321669">
    <w:abstractNumId w:val="9"/>
  </w:num>
  <w:num w:numId="7" w16cid:durableId="521866086">
    <w:abstractNumId w:val="6"/>
  </w:num>
  <w:num w:numId="8" w16cid:durableId="1700858456">
    <w:abstractNumId w:val="1"/>
  </w:num>
  <w:num w:numId="9" w16cid:durableId="1930310754">
    <w:abstractNumId w:val="3"/>
  </w:num>
  <w:num w:numId="10" w16cid:durableId="1633629154">
    <w:abstractNumId w:val="0"/>
  </w:num>
  <w:num w:numId="11" w16cid:durableId="13465965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60F"/>
    <w:rsid w:val="0001300C"/>
    <w:rsid w:val="00022F4F"/>
    <w:rsid w:val="00023B21"/>
    <w:rsid w:val="00054211"/>
    <w:rsid w:val="000B4EF8"/>
    <w:rsid w:val="000B75EB"/>
    <w:rsid w:val="000F2BD2"/>
    <w:rsid w:val="00117D23"/>
    <w:rsid w:val="00121F93"/>
    <w:rsid w:val="0013415B"/>
    <w:rsid w:val="00165406"/>
    <w:rsid w:val="001A7211"/>
    <w:rsid w:val="001B7706"/>
    <w:rsid w:val="001F0EA8"/>
    <w:rsid w:val="002232D4"/>
    <w:rsid w:val="00225769"/>
    <w:rsid w:val="00232CE1"/>
    <w:rsid w:val="00252B31"/>
    <w:rsid w:val="002764B6"/>
    <w:rsid w:val="002A2D51"/>
    <w:rsid w:val="002B1C7F"/>
    <w:rsid w:val="002B7F55"/>
    <w:rsid w:val="002C1FB8"/>
    <w:rsid w:val="002E0818"/>
    <w:rsid w:val="00350BA2"/>
    <w:rsid w:val="00361426"/>
    <w:rsid w:val="003633E6"/>
    <w:rsid w:val="003645B4"/>
    <w:rsid w:val="00390DE0"/>
    <w:rsid w:val="003A2635"/>
    <w:rsid w:val="003B1B0D"/>
    <w:rsid w:val="003B4307"/>
    <w:rsid w:val="003D1992"/>
    <w:rsid w:val="003D4461"/>
    <w:rsid w:val="003F05AB"/>
    <w:rsid w:val="004027CC"/>
    <w:rsid w:val="00407B65"/>
    <w:rsid w:val="00426443"/>
    <w:rsid w:val="00432F61"/>
    <w:rsid w:val="00435F36"/>
    <w:rsid w:val="004539F0"/>
    <w:rsid w:val="004555FE"/>
    <w:rsid w:val="00466AE6"/>
    <w:rsid w:val="00482E8E"/>
    <w:rsid w:val="004861D5"/>
    <w:rsid w:val="004B35EB"/>
    <w:rsid w:val="004B5F34"/>
    <w:rsid w:val="004B6DD4"/>
    <w:rsid w:val="004B7A52"/>
    <w:rsid w:val="004C0532"/>
    <w:rsid w:val="004C4E70"/>
    <w:rsid w:val="004E35DF"/>
    <w:rsid w:val="004E45FC"/>
    <w:rsid w:val="00514DDD"/>
    <w:rsid w:val="005239EC"/>
    <w:rsid w:val="005B4CFE"/>
    <w:rsid w:val="005D0F8E"/>
    <w:rsid w:val="005D16AF"/>
    <w:rsid w:val="005D2D0D"/>
    <w:rsid w:val="005E2D85"/>
    <w:rsid w:val="005E53A2"/>
    <w:rsid w:val="00600972"/>
    <w:rsid w:val="006036AA"/>
    <w:rsid w:val="006064B7"/>
    <w:rsid w:val="00613C8D"/>
    <w:rsid w:val="00632EA3"/>
    <w:rsid w:val="00644E68"/>
    <w:rsid w:val="0064681B"/>
    <w:rsid w:val="00676F18"/>
    <w:rsid w:val="006823B0"/>
    <w:rsid w:val="00695B85"/>
    <w:rsid w:val="006A08C0"/>
    <w:rsid w:val="006D2BBB"/>
    <w:rsid w:val="006E0031"/>
    <w:rsid w:val="0074074F"/>
    <w:rsid w:val="007431F4"/>
    <w:rsid w:val="007873B6"/>
    <w:rsid w:val="00792E3E"/>
    <w:rsid w:val="007A528D"/>
    <w:rsid w:val="007F1CF7"/>
    <w:rsid w:val="007F288D"/>
    <w:rsid w:val="00802B53"/>
    <w:rsid w:val="00805068"/>
    <w:rsid w:val="0082265D"/>
    <w:rsid w:val="0086646A"/>
    <w:rsid w:val="00883FBA"/>
    <w:rsid w:val="00891FEF"/>
    <w:rsid w:val="008A25F7"/>
    <w:rsid w:val="008C0FA7"/>
    <w:rsid w:val="008E2F14"/>
    <w:rsid w:val="008F31CB"/>
    <w:rsid w:val="00900885"/>
    <w:rsid w:val="00921180"/>
    <w:rsid w:val="009320F2"/>
    <w:rsid w:val="009413F8"/>
    <w:rsid w:val="00955AD0"/>
    <w:rsid w:val="00971246"/>
    <w:rsid w:val="0097290D"/>
    <w:rsid w:val="00994869"/>
    <w:rsid w:val="009C424A"/>
    <w:rsid w:val="009D4396"/>
    <w:rsid w:val="009F20AA"/>
    <w:rsid w:val="009F7AB0"/>
    <w:rsid w:val="00A05AD9"/>
    <w:rsid w:val="00A52EEE"/>
    <w:rsid w:val="00A94164"/>
    <w:rsid w:val="00A946F9"/>
    <w:rsid w:val="00AA17E7"/>
    <w:rsid w:val="00AC7233"/>
    <w:rsid w:val="00AE31C6"/>
    <w:rsid w:val="00AF3B9C"/>
    <w:rsid w:val="00B04ACC"/>
    <w:rsid w:val="00B13D14"/>
    <w:rsid w:val="00B263F9"/>
    <w:rsid w:val="00B4054C"/>
    <w:rsid w:val="00B474AD"/>
    <w:rsid w:val="00B75524"/>
    <w:rsid w:val="00B92892"/>
    <w:rsid w:val="00BB74E0"/>
    <w:rsid w:val="00C34CC5"/>
    <w:rsid w:val="00C40196"/>
    <w:rsid w:val="00C537D9"/>
    <w:rsid w:val="00C5543C"/>
    <w:rsid w:val="00C60A28"/>
    <w:rsid w:val="00C90747"/>
    <w:rsid w:val="00C930EB"/>
    <w:rsid w:val="00CC79CB"/>
    <w:rsid w:val="00CD403B"/>
    <w:rsid w:val="00D240BF"/>
    <w:rsid w:val="00D43802"/>
    <w:rsid w:val="00D514ED"/>
    <w:rsid w:val="00D61F04"/>
    <w:rsid w:val="00D72453"/>
    <w:rsid w:val="00D7760F"/>
    <w:rsid w:val="00DC0DF4"/>
    <w:rsid w:val="00DD6F5E"/>
    <w:rsid w:val="00DE35C5"/>
    <w:rsid w:val="00DE373A"/>
    <w:rsid w:val="00E310D2"/>
    <w:rsid w:val="00E35D1F"/>
    <w:rsid w:val="00E45FE6"/>
    <w:rsid w:val="00E65C50"/>
    <w:rsid w:val="00EC0719"/>
    <w:rsid w:val="00ED2285"/>
    <w:rsid w:val="00EF3801"/>
    <w:rsid w:val="00F103E3"/>
    <w:rsid w:val="00F150AB"/>
    <w:rsid w:val="00F23DC1"/>
    <w:rsid w:val="00F262AB"/>
    <w:rsid w:val="00F54552"/>
    <w:rsid w:val="00F91ECD"/>
    <w:rsid w:val="00FA1627"/>
    <w:rsid w:val="00FA68AE"/>
    <w:rsid w:val="00FB2837"/>
    <w:rsid w:val="00FB462D"/>
    <w:rsid w:val="00FC08BA"/>
    <w:rsid w:val="00FC4E35"/>
    <w:rsid w:val="00FE2EB8"/>
    <w:rsid w:val="00FE382B"/>
    <w:rsid w:val="00FE5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F0E955"/>
  <w15:chartTrackingRefBased/>
  <w15:docId w15:val="{8924439A-674A-446B-907C-00ABC8FD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table" w:styleId="TableGrid">
    <w:name w:val="Table Grid"/>
    <w:basedOn w:val="TableNormal"/>
    <w:uiPriority w:val="39"/>
    <w:rsid w:val="003B1B0D"/>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1B0D"/>
    <w:pPr>
      <w:ind w:left="720"/>
      <w:contextualSpacing/>
    </w:pPr>
  </w:style>
  <w:style w:type="paragraph" w:styleId="NoSpacing">
    <w:name w:val="No Spacing"/>
    <w:uiPriority w:val="1"/>
    <w:qFormat/>
    <w:rsid w:val="003B1B0D"/>
    <w:rPr>
      <w:rFonts w:eastAsiaTheme="minorEastAsia"/>
      <w:sz w:val="24"/>
      <w:szCs w:val="24"/>
    </w:rPr>
  </w:style>
  <w:style w:type="paragraph" w:styleId="Header">
    <w:name w:val="header"/>
    <w:basedOn w:val="Normal"/>
    <w:link w:val="HeaderChar"/>
    <w:uiPriority w:val="99"/>
    <w:unhideWhenUsed/>
    <w:rsid w:val="004555FE"/>
    <w:pPr>
      <w:tabs>
        <w:tab w:val="center" w:pos="4680"/>
        <w:tab w:val="right" w:pos="9360"/>
      </w:tabs>
    </w:pPr>
  </w:style>
  <w:style w:type="character" w:customStyle="1" w:styleId="HeaderChar">
    <w:name w:val="Header Char"/>
    <w:basedOn w:val="DefaultParagraphFont"/>
    <w:link w:val="Header"/>
    <w:uiPriority w:val="99"/>
    <w:rsid w:val="004555FE"/>
    <w:rPr>
      <w:rFonts w:eastAsiaTheme="minorEastAsia"/>
      <w:sz w:val="24"/>
      <w:szCs w:val="24"/>
    </w:rPr>
  </w:style>
  <w:style w:type="paragraph" w:styleId="Footer">
    <w:name w:val="footer"/>
    <w:basedOn w:val="Normal"/>
    <w:link w:val="FooterChar"/>
    <w:uiPriority w:val="99"/>
    <w:unhideWhenUsed/>
    <w:rsid w:val="004555FE"/>
    <w:pPr>
      <w:tabs>
        <w:tab w:val="center" w:pos="4680"/>
        <w:tab w:val="right" w:pos="9360"/>
      </w:tabs>
    </w:pPr>
  </w:style>
  <w:style w:type="character" w:customStyle="1" w:styleId="FooterChar">
    <w:name w:val="Footer Char"/>
    <w:basedOn w:val="DefaultParagraphFont"/>
    <w:link w:val="Footer"/>
    <w:uiPriority w:val="99"/>
    <w:rsid w:val="004555FE"/>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1438</Words>
  <Characters>9317</Characters>
  <Application>Microsoft Office Word</Application>
  <DocSecurity>0</DocSecurity>
  <Lines>284</Lines>
  <Paragraphs>94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Abraham</dc:creator>
  <cp:keywords/>
  <dc:description/>
  <cp:lastModifiedBy>Peter Abraham</cp:lastModifiedBy>
  <cp:revision>3</cp:revision>
  <cp:lastPrinted>2024-05-23T02:26:00Z</cp:lastPrinted>
  <dcterms:created xsi:type="dcterms:W3CDTF">2024-05-24T05:34:00Z</dcterms:created>
  <dcterms:modified xsi:type="dcterms:W3CDTF">2024-05-24T05:36:00Z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0c0927b238ec14d722eb39bd5468c03735af73e323d77802d177ca4b0cb10ad9</vt:lpwstr>
  </property>
</Properties>
</file>