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038FA" w14:textId="77777777" w:rsidR="00456D4B" w:rsidRDefault="00456D4B">
      <w:pPr>
        <w:spacing w:after="160" w:line="259" w:lineRule="auto"/>
      </w:pPr>
    </w:p>
    <w:p w14:paraId="6456B133" w14:textId="77777777" w:rsidR="00456D4B" w:rsidRDefault="00456D4B">
      <w:pPr>
        <w:spacing w:after="160" w:line="259" w:lineRule="auto"/>
      </w:pPr>
    </w:p>
    <w:p w14:paraId="6CD8DE52" w14:textId="77777777" w:rsidR="00456D4B" w:rsidRDefault="00456D4B">
      <w:pPr>
        <w:spacing w:after="160" w:line="259" w:lineRule="auto"/>
      </w:pPr>
    </w:p>
    <w:p w14:paraId="56D5E61A" w14:textId="77777777" w:rsidR="00456D4B" w:rsidRDefault="00456D4B">
      <w:pPr>
        <w:spacing w:after="160" w:line="259" w:lineRule="auto"/>
      </w:pPr>
    </w:p>
    <w:p w14:paraId="1BB82507" w14:textId="77777777" w:rsidR="003F1B22" w:rsidRDefault="003F1B22">
      <w:pPr>
        <w:spacing w:after="160" w:line="259" w:lineRule="auto"/>
      </w:pPr>
    </w:p>
    <w:p w14:paraId="4F04755D" w14:textId="77777777" w:rsidR="003F1B22" w:rsidRDefault="003F1B22">
      <w:pPr>
        <w:spacing w:after="160" w:line="259" w:lineRule="auto"/>
      </w:pPr>
    </w:p>
    <w:p w14:paraId="0C99D02F" w14:textId="77777777" w:rsidR="003F1B22" w:rsidRDefault="003F1B22">
      <w:pPr>
        <w:spacing w:after="160" w:line="259" w:lineRule="auto"/>
      </w:pPr>
    </w:p>
    <w:p w14:paraId="0406FB31" w14:textId="77777777" w:rsidR="003F1B22" w:rsidRDefault="003F1B22">
      <w:pPr>
        <w:spacing w:after="160" w:line="259" w:lineRule="auto"/>
      </w:pPr>
    </w:p>
    <w:p w14:paraId="1E32C79C" w14:textId="77777777" w:rsidR="00456D4B" w:rsidRDefault="00456D4B">
      <w:pPr>
        <w:spacing w:after="160" w:line="259" w:lineRule="auto"/>
      </w:pPr>
    </w:p>
    <w:p w14:paraId="1D206AB0" w14:textId="77777777" w:rsidR="00456D4B" w:rsidRDefault="00000000">
      <w:pPr>
        <w:pStyle w:val="Title"/>
      </w:pPr>
      <w:r>
        <w:t>Action Research Project Prospectus</w:t>
      </w:r>
    </w:p>
    <w:p w14:paraId="120672EC" w14:textId="77777777" w:rsidR="00456D4B" w:rsidRDefault="00456D4B">
      <w:pPr>
        <w:spacing w:after="160" w:line="259" w:lineRule="auto"/>
      </w:pPr>
    </w:p>
    <w:p w14:paraId="7019859C" w14:textId="5A456F1E" w:rsidR="003F1B22" w:rsidRDefault="003F1B22" w:rsidP="003F1B22">
      <w:pPr>
        <w:pStyle w:val="Title"/>
      </w:pPr>
      <w:r>
        <w:t xml:space="preserve">Expanding Roman Catholic </w:t>
      </w:r>
      <w:r w:rsidR="00620BDF">
        <w:t>Participation</w:t>
      </w:r>
      <w:r>
        <w:t xml:space="preserve"> </w:t>
      </w:r>
      <w:r w:rsidR="00620BDF">
        <w:t>In</w:t>
      </w:r>
      <w:r>
        <w:t xml:space="preserve"> </w:t>
      </w:r>
    </w:p>
    <w:p w14:paraId="1E279A46" w14:textId="77777777" w:rsidR="003F1B22" w:rsidRDefault="003F1B22" w:rsidP="003F1B22">
      <w:pPr>
        <w:pStyle w:val="Title"/>
      </w:pPr>
      <w:r w:rsidRPr="00620BDF">
        <w:rPr>
          <w:i/>
          <w:iCs/>
        </w:rPr>
        <w:t xml:space="preserve">The Marked Men </w:t>
      </w:r>
      <w:proofErr w:type="gramStart"/>
      <w:r w:rsidRPr="00620BDF">
        <w:rPr>
          <w:i/>
          <w:iCs/>
        </w:rPr>
        <w:t>For</w:t>
      </w:r>
      <w:proofErr w:type="gramEnd"/>
      <w:r w:rsidRPr="00620BDF">
        <w:rPr>
          <w:i/>
          <w:iCs/>
        </w:rPr>
        <w:t xml:space="preserve"> Christ</w:t>
      </w:r>
      <w:r>
        <w:t xml:space="preserve"> Ministry in Bradenton Florida</w:t>
      </w:r>
    </w:p>
    <w:p w14:paraId="705638C8" w14:textId="77777777" w:rsidR="003F1B22" w:rsidRDefault="003F1B22" w:rsidP="003F1B22">
      <w:pPr>
        <w:spacing w:after="160" w:line="259" w:lineRule="auto"/>
        <w:jc w:val="center"/>
      </w:pPr>
      <w:r>
        <w:t>Russell L. Bergeman</w:t>
      </w:r>
    </w:p>
    <w:p w14:paraId="36CD4A31" w14:textId="77777777" w:rsidR="003F1B22" w:rsidRDefault="003F1B22" w:rsidP="003F1B22">
      <w:pPr>
        <w:spacing w:after="160" w:line="259" w:lineRule="auto"/>
        <w:jc w:val="center"/>
      </w:pPr>
      <w:r>
        <w:t>Omega Graduate School</w:t>
      </w:r>
    </w:p>
    <w:p w14:paraId="7CA4051A" w14:textId="77777777" w:rsidR="003F1B22" w:rsidRDefault="003F1B22" w:rsidP="003F1B22">
      <w:pPr>
        <w:spacing w:after="160" w:line="259" w:lineRule="auto"/>
        <w:jc w:val="center"/>
      </w:pPr>
    </w:p>
    <w:p w14:paraId="3B64A557" w14:textId="01EC348A" w:rsidR="003F1B22" w:rsidRDefault="00166A17" w:rsidP="003F1B22">
      <w:pPr>
        <w:spacing w:after="160" w:line="259" w:lineRule="auto"/>
        <w:jc w:val="center"/>
      </w:pPr>
      <w:r>
        <w:t>23 May 2024</w:t>
      </w:r>
    </w:p>
    <w:p w14:paraId="185F72AA" w14:textId="77777777" w:rsidR="00456D4B" w:rsidRDefault="00456D4B">
      <w:pPr>
        <w:spacing w:after="160" w:line="259" w:lineRule="auto"/>
      </w:pPr>
    </w:p>
    <w:p w14:paraId="20BE9969" w14:textId="77777777" w:rsidR="00456D4B" w:rsidRDefault="00456D4B">
      <w:pPr>
        <w:spacing w:after="160" w:line="259" w:lineRule="auto"/>
      </w:pPr>
    </w:p>
    <w:p w14:paraId="4B1006B8" w14:textId="77777777" w:rsidR="00456D4B" w:rsidRDefault="00456D4B">
      <w:pPr>
        <w:spacing w:after="160" w:line="259" w:lineRule="auto"/>
      </w:pPr>
    </w:p>
    <w:p w14:paraId="29DEE94A" w14:textId="77777777" w:rsidR="003F1B22" w:rsidRDefault="003F1B22" w:rsidP="003F1B22">
      <w:pPr>
        <w:spacing w:after="160" w:line="259" w:lineRule="auto"/>
      </w:pPr>
    </w:p>
    <w:p w14:paraId="44F5A063" w14:textId="77777777" w:rsidR="003F1B22" w:rsidRDefault="003F1B22" w:rsidP="003F1B22">
      <w:pPr>
        <w:spacing w:after="160" w:line="259" w:lineRule="auto"/>
      </w:pPr>
    </w:p>
    <w:p w14:paraId="69E47DE3" w14:textId="77777777" w:rsidR="003F1B22" w:rsidRDefault="003F1B22" w:rsidP="003F1B22">
      <w:pPr>
        <w:spacing w:after="160" w:line="259" w:lineRule="auto"/>
      </w:pPr>
    </w:p>
    <w:p w14:paraId="6BA6A8F6" w14:textId="77777777" w:rsidR="00620BDF" w:rsidRDefault="00620BDF" w:rsidP="00620BDF">
      <w:pPr>
        <w:shd w:val="clear" w:color="auto" w:fill="FFFFFF" w:themeFill="background1"/>
        <w:spacing w:after="160" w:line="259" w:lineRule="auto"/>
      </w:pPr>
    </w:p>
    <w:p w14:paraId="469495F7" w14:textId="77777777" w:rsidR="00620BDF" w:rsidRDefault="00620BDF" w:rsidP="00620BDF">
      <w:pPr>
        <w:shd w:val="clear" w:color="auto" w:fill="FFFFFF" w:themeFill="background1"/>
        <w:spacing w:after="160" w:line="259" w:lineRule="auto"/>
      </w:pPr>
    </w:p>
    <w:p w14:paraId="3695026D" w14:textId="31E5C7D1" w:rsidR="003F1B22" w:rsidRPr="003F1B22" w:rsidRDefault="003F1B22" w:rsidP="00620BDF">
      <w:pPr>
        <w:shd w:val="clear" w:color="auto" w:fill="FFFFFF" w:themeFill="background1"/>
        <w:spacing w:after="160" w:line="259" w:lineRule="auto"/>
      </w:pPr>
      <w:r>
        <w:t>Dr. Curtis McClane</w:t>
      </w:r>
    </w:p>
    <w:p w14:paraId="6CA765F2" w14:textId="77777777" w:rsidR="00620BDF" w:rsidRPr="00620BDF" w:rsidRDefault="00620BDF" w:rsidP="00620BDF">
      <w:pPr>
        <w:shd w:val="clear" w:color="auto" w:fill="FFFFFF" w:themeFill="background1"/>
        <w:spacing w:line="240" w:lineRule="auto"/>
        <w:rPr>
          <w:b/>
          <w:bCs/>
        </w:rPr>
      </w:pPr>
      <w:r w:rsidRPr="00620BDF">
        <w:br w:type="page"/>
      </w:r>
    </w:p>
    <w:p w14:paraId="7AC4CDDC" w14:textId="1D7D2C96" w:rsidR="00456D4B" w:rsidRPr="00166A17" w:rsidRDefault="00000000">
      <w:pPr>
        <w:pStyle w:val="Heading1"/>
      </w:pPr>
      <w:r w:rsidRPr="00166A17">
        <w:lastRenderedPageBreak/>
        <w:t>Introduction</w:t>
      </w:r>
    </w:p>
    <w:p w14:paraId="18085283" w14:textId="3CACFA35" w:rsidR="003F1B22" w:rsidRDefault="003F1B22" w:rsidP="003F1B22">
      <w:pPr>
        <w:ind w:firstLine="720"/>
      </w:pPr>
      <w:r w:rsidRPr="00B87CFA">
        <w:rPr>
          <w:rFonts w:eastAsia="Times New Roman"/>
        </w:rPr>
        <w:t xml:space="preserve">In late 2008 I was experiencing the greatest crisis of my life. My relationship with God was nearly non-existent, my marriage was at real risk of failure, and I was in near financial ruin. </w:t>
      </w:r>
      <w:proofErr w:type="gramStart"/>
      <w:r w:rsidRPr="00B87CFA">
        <w:rPr>
          <w:rFonts w:eastAsia="Times New Roman"/>
        </w:rPr>
        <w:t>All of</w:t>
      </w:r>
      <w:proofErr w:type="gramEnd"/>
      <w:r w:rsidRPr="00B87CFA">
        <w:rPr>
          <w:rFonts w:eastAsia="Times New Roman"/>
        </w:rPr>
        <w:t xml:space="preserve"> this strife was directly related to my personal actions, which were a conscious response to a recent career change and a business failure.</w:t>
      </w:r>
      <w:r w:rsidRPr="003F1B22">
        <w:rPr>
          <w:rFonts w:eastAsia="Times New Roman"/>
        </w:rPr>
        <w:t xml:space="preserve"> </w:t>
      </w:r>
      <w:r w:rsidRPr="00B87CFA">
        <w:rPr>
          <w:rFonts w:eastAsia="Times New Roman"/>
        </w:rPr>
        <w:t>I was at risk of losing my soul, my family, and even my life.</w:t>
      </w:r>
    </w:p>
    <w:p w14:paraId="73F19BAC" w14:textId="14840E29" w:rsidR="003F1B22" w:rsidRPr="003F1B22" w:rsidRDefault="003F1B22" w:rsidP="003F1B22">
      <w:pPr>
        <w:ind w:firstLine="720"/>
        <w:rPr>
          <w:rFonts w:eastAsia="Times New Roman"/>
        </w:rPr>
      </w:pPr>
      <w:r w:rsidRPr="00B87CFA">
        <w:rPr>
          <w:rFonts w:eastAsia="Times New Roman"/>
        </w:rPr>
        <w:t xml:space="preserve">I was desperately </w:t>
      </w:r>
      <w:r>
        <w:rPr>
          <w:rFonts w:eastAsia="Times New Roman"/>
        </w:rPr>
        <w:t>trying</w:t>
      </w:r>
      <w:r w:rsidRPr="00B87CFA">
        <w:rPr>
          <w:rFonts w:eastAsia="Times New Roman"/>
        </w:rPr>
        <w:t xml:space="preserve"> to dig out of the proverbial hole I had dug myself and then crawled into. I was attempting to repair my relationship with God, my wife, and my children. A friend of mine offered an invitation to attend a weekend retreat with a group with whom he was affiliated. A couple weeks later, while attending a Bible study at a local church, I grabbed a flyer that was laying on the table in front of me. The flyer was an invitation to the same weekend experience. Within a couple of days, another acquaintance of mine mentioned the name of a group that helped men work through issues </w:t>
      </w:r>
      <w:proofErr w:type="gramStart"/>
      <w:r w:rsidRPr="00B87CFA">
        <w:rPr>
          <w:rFonts w:eastAsia="Times New Roman"/>
        </w:rPr>
        <w:t>similar to</w:t>
      </w:r>
      <w:proofErr w:type="gramEnd"/>
      <w:r w:rsidRPr="00B87CFA">
        <w:rPr>
          <w:rFonts w:eastAsia="Times New Roman"/>
        </w:rPr>
        <w:t xml:space="preserve"> what I was going through. It was with the third “invitation” that I looked toward heaven and said, “OK God, I think you’re trying to tell me something.” I attended the next weekend retreat that was available to me, and my life has never been the same.</w:t>
      </w:r>
    </w:p>
    <w:p w14:paraId="3BE777E4" w14:textId="27D81269" w:rsidR="003F1B22" w:rsidRDefault="003F1B22" w:rsidP="003F1B22">
      <w:pPr>
        <w:ind w:firstLine="720"/>
        <w:rPr>
          <w:rFonts w:eastAsia="Times New Roman"/>
        </w:rPr>
      </w:pPr>
      <w:r w:rsidRPr="00B87CFA">
        <w:rPr>
          <w:rFonts w:eastAsia="Times New Roman"/>
        </w:rPr>
        <w:t xml:space="preserve">The organization responsible for saving my soul; my marriage; and possibly, my life is called Marked Men </w:t>
      </w:r>
      <w:proofErr w:type="gramStart"/>
      <w:r w:rsidRPr="00B87CFA">
        <w:rPr>
          <w:rFonts w:eastAsia="Times New Roman"/>
        </w:rPr>
        <w:t>For</w:t>
      </w:r>
      <w:proofErr w:type="gramEnd"/>
      <w:r w:rsidRPr="00B87CFA">
        <w:rPr>
          <w:rFonts w:eastAsia="Times New Roman"/>
        </w:rPr>
        <w:t xml:space="preserve"> Christ (MMFC). It is a Christian ministry that focuses on “building stronger men for Jesus Christ” (MMFC Web Site).</w:t>
      </w:r>
      <w:r w:rsidRPr="003F1B22">
        <w:rPr>
          <w:rFonts w:eastAsia="Times New Roman"/>
        </w:rPr>
        <w:t xml:space="preserve"> </w:t>
      </w:r>
      <w:r w:rsidRPr="00B87CFA">
        <w:rPr>
          <w:rFonts w:eastAsia="Times New Roman"/>
        </w:rPr>
        <w:t xml:space="preserve">MMFC stands as a beacon of hope and transformation for men navigating the complexities of modern life and recognizes the unique struggles and challenges faced by men across diverse backgrounds – from the pressures of societal expectations to the scars of past traumas and the search for meaning and purpose. </w:t>
      </w:r>
      <w:r w:rsidRPr="00B87CFA">
        <w:rPr>
          <w:rFonts w:eastAsia="Times New Roman"/>
        </w:rPr>
        <w:lastRenderedPageBreak/>
        <w:t>MMFC offers a holistic approach to personal development, drawing upon principles of faith, community, and self-discovery.</w:t>
      </w:r>
    </w:p>
    <w:p w14:paraId="11E22612" w14:textId="040FB0D7" w:rsidR="005B58E7" w:rsidRPr="00B87CFA" w:rsidRDefault="005B58E7" w:rsidP="005B58E7">
      <w:pPr>
        <w:ind w:firstLine="720"/>
        <w:rPr>
          <w:rFonts w:eastAsia="Times New Roman"/>
        </w:rPr>
      </w:pPr>
      <w:r w:rsidRPr="00B87CFA">
        <w:rPr>
          <w:rFonts w:eastAsia="Times New Roman"/>
        </w:rPr>
        <w:t xml:space="preserve">“MMFC helps men to acknowledge the wounds of deceit/denial, fear, anger, sadness, and shame, to commend these wounds to Christ, to receive healing in the midst of brotherly love, and to respond to this gift by embracing their God-given mission in life” (MMFC Theological Presuppositions). Being a “Marked Man” is supported by the scripture 2 Cor 1:21-22 </w:t>
      </w:r>
      <w:r w:rsidR="00A14096" w:rsidRPr="00B87CFA">
        <w:rPr>
          <w:rFonts w:eastAsia="Times New Roman"/>
        </w:rPr>
        <w:t>- “</w:t>
      </w:r>
      <w:r w:rsidRPr="00B87CFA">
        <w:rPr>
          <w:rFonts w:eastAsia="Times New Roman"/>
        </w:rPr>
        <w:t>But the one who gives us security with you in Christ and who anointed us is God; he has also put his seal upon us and given the Spirit in our hearts as a first installment.”</w:t>
      </w:r>
      <w:r w:rsidRPr="00B87CFA">
        <w:rPr>
          <w:rFonts w:eastAsia="Times New Roman"/>
          <w:vertAlign w:val="superscript"/>
        </w:rPr>
        <w:footnoteReference w:id="1"/>
      </w:r>
      <w:r w:rsidRPr="00B87CFA">
        <w:rPr>
          <w:rFonts w:eastAsia="Times New Roman"/>
        </w:rPr>
        <w:t xml:space="preserve"> The MMFC founders liken a “seal” with being “marked” by God as the “first installment” of God’s promise of salvation. </w:t>
      </w:r>
    </w:p>
    <w:p w14:paraId="200F9C0B" w14:textId="2A89C71F" w:rsidR="005B58E7" w:rsidRPr="00B87CFA" w:rsidRDefault="005B58E7" w:rsidP="003F1B22">
      <w:pPr>
        <w:ind w:firstLine="720"/>
        <w:rPr>
          <w:rFonts w:eastAsia="Times New Roman"/>
        </w:rPr>
      </w:pPr>
      <w:r>
        <w:rPr>
          <w:rFonts w:eastAsia="Times New Roman"/>
        </w:rPr>
        <w:t xml:space="preserve">It is the participation of Catholic men in this ministry that will be central to this project. </w:t>
      </w:r>
    </w:p>
    <w:p w14:paraId="44FCA71E" w14:textId="39EF2E82" w:rsidR="003F1B22" w:rsidRDefault="003F1B22" w:rsidP="003F1B22">
      <w:pPr>
        <w:ind w:firstLine="720"/>
        <w:rPr>
          <w:rFonts w:eastAsia="Times New Roman"/>
        </w:rPr>
      </w:pPr>
    </w:p>
    <w:p w14:paraId="17E2EF2A" w14:textId="77777777" w:rsidR="003F1B22" w:rsidRDefault="003F1B22" w:rsidP="003F1B22">
      <w:pPr>
        <w:rPr>
          <w:rFonts w:eastAsia="Times New Roman"/>
        </w:rPr>
      </w:pPr>
    </w:p>
    <w:p w14:paraId="5FEDE4C2" w14:textId="77777777" w:rsidR="003F1B22" w:rsidRDefault="003F1B22" w:rsidP="003F1B22">
      <w:pPr>
        <w:rPr>
          <w:rFonts w:eastAsia="Times New Roman"/>
        </w:rPr>
      </w:pPr>
    </w:p>
    <w:p w14:paraId="46403E01" w14:textId="77777777" w:rsidR="003F1B22" w:rsidRDefault="003F1B22" w:rsidP="003F1B22"/>
    <w:p w14:paraId="5C2FA73B" w14:textId="77777777" w:rsidR="00DE5388" w:rsidRPr="00DE5388" w:rsidRDefault="00DE5388">
      <w:pPr>
        <w:spacing w:line="240" w:lineRule="auto"/>
        <w:rPr>
          <w:b/>
          <w:bCs/>
        </w:rPr>
      </w:pPr>
      <w:r w:rsidRPr="00DE5388">
        <w:br w:type="page"/>
      </w:r>
    </w:p>
    <w:p w14:paraId="1F972971" w14:textId="78A3FFBA" w:rsidR="00456D4B" w:rsidRPr="00A14096" w:rsidRDefault="00000000">
      <w:pPr>
        <w:pStyle w:val="Heading1"/>
      </w:pPr>
      <w:r w:rsidRPr="00A14096">
        <w:lastRenderedPageBreak/>
        <w:t>Statement of the Problem</w:t>
      </w:r>
    </w:p>
    <w:p w14:paraId="6EFAAF0E" w14:textId="0EA13994" w:rsidR="00DE5388" w:rsidRDefault="00DE5388" w:rsidP="00DE5388">
      <w:pPr>
        <w:ind w:firstLine="720"/>
        <w:rPr>
          <w:rFonts w:eastAsia="Times New Roman"/>
        </w:rPr>
      </w:pPr>
      <w:r w:rsidRPr="00B87CFA">
        <w:rPr>
          <w:rFonts w:eastAsia="Times New Roman"/>
        </w:rPr>
        <w:t>The problem</w:t>
      </w:r>
      <w:r>
        <w:rPr>
          <w:rFonts w:eastAsia="Times New Roman"/>
        </w:rPr>
        <w:t xml:space="preserve"> </w:t>
      </w:r>
      <w:r w:rsidR="00A14096">
        <w:rPr>
          <w:rFonts w:eastAsia="Times New Roman"/>
        </w:rPr>
        <w:t>addressed</w:t>
      </w:r>
      <w:r>
        <w:rPr>
          <w:rFonts w:eastAsia="Times New Roman"/>
        </w:rPr>
        <w:t xml:space="preserve"> in this project</w:t>
      </w:r>
      <w:r w:rsidRPr="00B87CFA">
        <w:rPr>
          <w:rFonts w:eastAsia="Times New Roman"/>
        </w:rPr>
        <w:t xml:space="preserve"> is </w:t>
      </w:r>
      <w:r w:rsidR="00A14096">
        <w:rPr>
          <w:rFonts w:eastAsia="Times New Roman"/>
        </w:rPr>
        <w:t>MMFC</w:t>
      </w:r>
      <w:r w:rsidRPr="00B87CFA">
        <w:rPr>
          <w:rFonts w:eastAsia="Times New Roman"/>
        </w:rPr>
        <w:t xml:space="preserve"> in Florida is underrepresented by Roman Catholic participation. MMFC is an interdenominational ministry that invites participation from all Christian denominations and faith practices. </w:t>
      </w:r>
      <w:r w:rsidR="00A14096">
        <w:rPr>
          <w:rFonts w:eastAsia="Times New Roman"/>
        </w:rPr>
        <w:t>MMFC</w:t>
      </w:r>
      <w:r w:rsidRPr="00B87CFA">
        <w:rPr>
          <w:rFonts w:eastAsia="Times New Roman"/>
        </w:rPr>
        <w:t xml:space="preserve"> is designed to be </w:t>
      </w:r>
      <w:r w:rsidR="002924CE" w:rsidRPr="00B87CFA">
        <w:rPr>
          <w:rFonts w:eastAsia="Times New Roman"/>
        </w:rPr>
        <w:t>exclusively Christian</w:t>
      </w:r>
      <w:r w:rsidR="002924CE">
        <w:rPr>
          <w:rFonts w:eastAsia="Times New Roman"/>
        </w:rPr>
        <w:t>, but</w:t>
      </w:r>
      <w:r w:rsidR="002924CE" w:rsidRPr="00B87CFA">
        <w:rPr>
          <w:rFonts w:eastAsia="Times New Roman"/>
        </w:rPr>
        <w:t xml:space="preserve"> </w:t>
      </w:r>
      <w:r w:rsidRPr="00B87CFA">
        <w:rPr>
          <w:rFonts w:eastAsia="Times New Roman"/>
        </w:rPr>
        <w:t>inclusive</w:t>
      </w:r>
      <w:r>
        <w:rPr>
          <w:rFonts w:eastAsia="Times New Roman"/>
        </w:rPr>
        <w:t xml:space="preserve"> of all Christian faith practices</w:t>
      </w:r>
      <w:r w:rsidRPr="00B87CFA">
        <w:rPr>
          <w:rFonts w:eastAsia="Times New Roman"/>
        </w:rPr>
        <w:t xml:space="preserve">. </w:t>
      </w:r>
    </w:p>
    <w:p w14:paraId="04E009A9" w14:textId="31FA55DB" w:rsidR="002924CE" w:rsidRDefault="002924CE" w:rsidP="006C5880">
      <w:pPr>
        <w:ind w:firstLine="720"/>
        <w:rPr>
          <w:rFonts w:eastAsia="Times New Roman"/>
        </w:rPr>
      </w:pPr>
      <w:r>
        <w:rPr>
          <w:rFonts w:eastAsia="Times New Roman"/>
        </w:rPr>
        <w:t xml:space="preserve">The problem addressed in this project is founded in a symbiotic relationship. In other words, MMFC needs Catholics and Catholics need MMFC. </w:t>
      </w:r>
      <w:r w:rsidR="00DE5388" w:rsidRPr="00B87CFA">
        <w:rPr>
          <w:rFonts w:eastAsia="Times New Roman"/>
        </w:rPr>
        <w:t>If MMFC participation loses diversity of participant/volunteer faith practice it could lose its ecumenical potential in the Christian community. One of the ministry’s greatest strengths is that it is truly interdenominational – Not Catholic or Protestant, but a perfect blending of the theologies that welcome men of all Christian faith practices</w:t>
      </w:r>
      <w:r w:rsidR="00A14096">
        <w:rPr>
          <w:rFonts w:eastAsia="Times New Roman"/>
        </w:rPr>
        <w:t>,</w:t>
      </w:r>
      <w:r w:rsidR="006C5880">
        <w:rPr>
          <w:rFonts w:eastAsia="Times New Roman"/>
        </w:rPr>
        <w:t xml:space="preserve"> which is exemplified by </w:t>
      </w:r>
      <w:r w:rsidR="00DE5388" w:rsidRPr="00B87CFA">
        <w:rPr>
          <w:rFonts w:eastAsia="Times New Roman"/>
        </w:rPr>
        <w:t>St Paul’s exhortation</w:t>
      </w:r>
      <w:r w:rsidR="00DE5388">
        <w:rPr>
          <w:rFonts w:eastAsia="Times New Roman"/>
        </w:rPr>
        <w:t xml:space="preserve">, </w:t>
      </w:r>
      <w:r w:rsidR="00DE5388" w:rsidRPr="00DE5388">
        <w:rPr>
          <w:rFonts w:eastAsia="Times New Roman"/>
        </w:rPr>
        <w:t>“</w:t>
      </w:r>
      <w:r w:rsidR="00DE5388" w:rsidRPr="00DE5388">
        <w:rPr>
          <w:rFonts w:eastAsia="Times New Roman"/>
        </w:rPr>
        <w:t>For though I am free from all people, I have made myself a slave to all, so that I may gain more</w:t>
      </w:r>
      <w:r w:rsidR="00DE5388" w:rsidRPr="00DE5388">
        <w:rPr>
          <w:rFonts w:eastAsia="Times New Roman"/>
        </w:rPr>
        <w:t xml:space="preserve">… </w:t>
      </w:r>
      <w:r w:rsidR="00DE5388" w:rsidRPr="00DE5388">
        <w:rPr>
          <w:rFonts w:eastAsia="Times New Roman"/>
        </w:rPr>
        <w:t xml:space="preserve">I have become all things to all people, so that I may </w:t>
      </w:r>
      <w:proofErr w:type="gramStart"/>
      <w:r w:rsidR="00DE5388" w:rsidRPr="00DE5388">
        <w:rPr>
          <w:rFonts w:eastAsia="Times New Roman"/>
        </w:rPr>
        <w:t>by all means save</w:t>
      </w:r>
      <w:proofErr w:type="gramEnd"/>
      <w:r w:rsidR="00DE5388" w:rsidRPr="00DE5388">
        <w:rPr>
          <w:rFonts w:eastAsia="Times New Roman"/>
        </w:rPr>
        <w:t xml:space="preserve"> some</w:t>
      </w:r>
      <w:r w:rsidR="00DE5388" w:rsidRPr="00DE5388">
        <w:rPr>
          <w:rFonts w:eastAsia="Times New Roman"/>
        </w:rPr>
        <w:t>”</w:t>
      </w:r>
      <w:r w:rsidR="00DE5388" w:rsidRPr="00DE5388">
        <w:rPr>
          <w:rStyle w:val="FootnoteReference"/>
          <w:rFonts w:eastAsia="Times New Roman"/>
        </w:rPr>
        <w:footnoteReference w:id="2"/>
      </w:r>
      <w:r w:rsidR="00DE5388" w:rsidRPr="00DE5388">
        <w:rPr>
          <w:rFonts w:eastAsia="Times New Roman"/>
        </w:rPr>
        <w:t xml:space="preserve"> (1 Corinthians 9:19-23).</w:t>
      </w:r>
    </w:p>
    <w:p w14:paraId="697A0B8E" w14:textId="2A99F71E" w:rsidR="006C5880" w:rsidRPr="007C0D0B" w:rsidRDefault="002924CE" w:rsidP="007C0D0B">
      <w:pPr>
        <w:ind w:firstLine="720"/>
        <w:rPr>
          <w:rFonts w:eastAsia="Times New Roman"/>
        </w:rPr>
      </w:pPr>
      <w:r>
        <w:rPr>
          <w:rFonts w:eastAsia="Times New Roman"/>
        </w:rPr>
        <w:t xml:space="preserve">The </w:t>
      </w:r>
      <w:r w:rsidR="00DE5388" w:rsidRPr="00B87CFA">
        <w:rPr>
          <w:rFonts w:eastAsia="Times New Roman"/>
        </w:rPr>
        <w:t>Catholic</w:t>
      </w:r>
      <w:r>
        <w:rPr>
          <w:rFonts w:eastAsia="Times New Roman"/>
        </w:rPr>
        <w:t xml:space="preserve"> men who </w:t>
      </w:r>
      <w:r w:rsidR="00DE5388" w:rsidRPr="00B87CFA">
        <w:rPr>
          <w:rFonts w:eastAsia="Times New Roman"/>
        </w:rPr>
        <w:t xml:space="preserve">participate in MMFC will </w:t>
      </w:r>
      <w:r>
        <w:rPr>
          <w:rFonts w:eastAsia="Times New Roman"/>
        </w:rPr>
        <w:t xml:space="preserve">personally benefit, but so will their parishes </w:t>
      </w:r>
      <w:r w:rsidR="00DE5388" w:rsidRPr="00B87CFA">
        <w:rPr>
          <w:rFonts w:eastAsia="Times New Roman"/>
        </w:rPr>
        <w:t>reap an equal, or great</w:t>
      </w:r>
      <w:r w:rsidR="00A14096">
        <w:rPr>
          <w:rFonts w:eastAsia="Times New Roman"/>
        </w:rPr>
        <w:t>er</w:t>
      </w:r>
      <w:r w:rsidR="00DE5388" w:rsidRPr="00B87CFA">
        <w:rPr>
          <w:rFonts w:eastAsia="Times New Roman"/>
        </w:rPr>
        <w:t>, benefit.</w:t>
      </w:r>
      <w:r>
        <w:rPr>
          <w:rFonts w:eastAsia="Times New Roman"/>
        </w:rPr>
        <w:t xml:space="preserve"> Catholics experience an intimate relationship with Jesus Christ in the Eucharist. However, the singular experience of the Eucharist during Mass requires support and cooperation with the Holy Spirit. Catholic men will experience Christ in the same way as their fellow non-Catholic participants. This will create individual healing concomitant with societal healing and communion during the MMFC experience. </w:t>
      </w:r>
      <w:r w:rsidR="006C5880">
        <w:rPr>
          <w:rFonts w:eastAsia="Times New Roman"/>
        </w:rPr>
        <w:t xml:space="preserve">Men </w:t>
      </w:r>
      <w:r w:rsidRPr="00B87CFA">
        <w:rPr>
          <w:rFonts w:eastAsia="Times New Roman"/>
        </w:rPr>
        <w:t>who fully immerse themselves in MMFC are the men who will have the greatest impact on their faith community.</w:t>
      </w:r>
    </w:p>
    <w:p w14:paraId="4584AA13" w14:textId="2A09F827" w:rsidR="00456D4B" w:rsidRPr="007C0D0B" w:rsidRDefault="00000000" w:rsidP="007C0D0B">
      <w:pPr>
        <w:pStyle w:val="Heading1"/>
      </w:pPr>
      <w:r w:rsidRPr="007C0D0B">
        <w:lastRenderedPageBreak/>
        <w:t>Background of the Problem</w:t>
      </w:r>
    </w:p>
    <w:p w14:paraId="2065F605" w14:textId="5B81B361" w:rsidR="00EC084D" w:rsidRDefault="00EC084D" w:rsidP="006C02A0">
      <w:pPr>
        <w:ind w:firstLine="720"/>
      </w:pPr>
      <w:r>
        <w:t>It is difficult</w:t>
      </w:r>
      <w:r w:rsidR="006C02A0">
        <w:t xml:space="preserve"> to call the “problem” associated with this </w:t>
      </w:r>
      <w:r>
        <w:t xml:space="preserve">action research </w:t>
      </w:r>
      <w:r w:rsidR="006C02A0">
        <w:t xml:space="preserve">project a problem. </w:t>
      </w:r>
      <w:r>
        <w:t>Achieving growth in a</w:t>
      </w:r>
      <w:r w:rsidR="006C02A0">
        <w:t xml:space="preserve"> ministry is a challenge</w:t>
      </w:r>
      <w:r>
        <w:t>.</w:t>
      </w:r>
      <w:r w:rsidR="006C02A0">
        <w:t xml:space="preserve"> </w:t>
      </w:r>
      <w:r>
        <w:t>A ministry</w:t>
      </w:r>
      <w:r w:rsidR="006C02A0">
        <w:t xml:space="preserve"> grow</w:t>
      </w:r>
      <w:r>
        <w:t>ing</w:t>
      </w:r>
      <w:r w:rsidR="006C02A0">
        <w:t xml:space="preserve"> too quickly is a challenge. And, having a ministry not grow at all, or decline in attendance, is also a challenge. </w:t>
      </w:r>
      <w:r w:rsidR="00E47D9F">
        <w:t>Florida’s MMFC expansion is the largest in the ministry’s reach</w:t>
      </w:r>
      <w:r>
        <w:t xml:space="preserve"> and is being managed very well</w:t>
      </w:r>
      <w:r w:rsidR="00E47D9F">
        <w:t xml:space="preserve">. </w:t>
      </w:r>
      <w:r>
        <w:t xml:space="preserve">They continue to add weekend retreats to the already packed schedule and there are always men to attend and volunteer to staff the weekends. </w:t>
      </w:r>
    </w:p>
    <w:p w14:paraId="661C7D95" w14:textId="51E6DAD5" w:rsidR="006C02A0" w:rsidRDefault="006C02A0" w:rsidP="006C02A0">
      <w:pPr>
        <w:ind w:firstLine="720"/>
      </w:pPr>
      <w:r>
        <w:t xml:space="preserve">The problem identified is that this ministry’s Florida arm is growing </w:t>
      </w:r>
      <w:r w:rsidR="00E47D9F">
        <w:t xml:space="preserve">with men participating who are </w:t>
      </w:r>
      <w:r>
        <w:t xml:space="preserve">disproportionately non-Catholic, which leads to a lack of theological diversity and decreases the population from which men can be invited into the ministry. </w:t>
      </w:r>
      <w:r w:rsidR="00E47D9F">
        <w:t xml:space="preserve">Additionally, Catholic men are deprived of the opportunity to experience the healing associated with the MMFC experience. </w:t>
      </w:r>
      <w:r>
        <w:t>The growth of this ministry is inspiring and extraordinary</w:t>
      </w:r>
      <w:r w:rsidR="00E47D9F">
        <w:t xml:space="preserve">. </w:t>
      </w:r>
    </w:p>
    <w:p w14:paraId="6E0ABAA2" w14:textId="5882C3E5" w:rsidR="006C02A0" w:rsidRDefault="006C02A0" w:rsidP="006C02A0">
      <w:pPr>
        <w:ind w:firstLine="720"/>
      </w:pPr>
      <w:r>
        <w:t xml:space="preserve">MMFC is led by the Holy Spirit. The Holy Spirit tends to work through word-of-mouth information passing. Men from all over the country are introduced to MMFC by others who become a part of the ministry. </w:t>
      </w:r>
      <w:r w:rsidR="00E47D9F">
        <w:t xml:space="preserve">The ministry </w:t>
      </w:r>
      <w:r w:rsidR="007C0D0B">
        <w:t xml:space="preserve">organically </w:t>
      </w:r>
      <w:r w:rsidR="00E47D9F">
        <w:t>spreads as p</w:t>
      </w:r>
      <w:r>
        <w:t xml:space="preserve">eople relocate to other parts of </w:t>
      </w:r>
      <w:r w:rsidR="00E47D9F">
        <w:t xml:space="preserve">a </w:t>
      </w:r>
      <w:r>
        <w:t xml:space="preserve">state, the country, or even the world. </w:t>
      </w:r>
      <w:r w:rsidR="00E47D9F">
        <w:t>The researcher’s</w:t>
      </w:r>
      <w:r>
        <w:t xml:space="preserve"> introduction </w:t>
      </w:r>
      <w:r w:rsidR="00E47D9F">
        <w:t xml:space="preserve">to, </w:t>
      </w:r>
      <w:r>
        <w:t>and continuation with</w:t>
      </w:r>
      <w:r w:rsidR="00E47D9F">
        <w:t>,</w:t>
      </w:r>
      <w:r>
        <w:t xml:space="preserve"> the ministry is a perfect example. Word-of-mouth got </w:t>
      </w:r>
      <w:r w:rsidR="00E47D9F">
        <w:t>this researcher</w:t>
      </w:r>
      <w:r>
        <w:t xml:space="preserve"> to </w:t>
      </w:r>
      <w:r w:rsidR="00E47D9F">
        <w:t>his</w:t>
      </w:r>
      <w:r>
        <w:t xml:space="preserve"> first weekend and now that </w:t>
      </w:r>
      <w:r w:rsidR="00E47D9F">
        <w:t>he’s</w:t>
      </w:r>
      <w:r>
        <w:t xml:space="preserve"> moved from Colorado to Florida</w:t>
      </w:r>
      <w:r w:rsidR="00E47D9F">
        <w:t xml:space="preserve"> is </w:t>
      </w:r>
      <w:r>
        <w:t xml:space="preserve">reconnected with the ministry. </w:t>
      </w:r>
      <w:r w:rsidR="007C0D0B">
        <w:t>T</w:t>
      </w:r>
      <w:r w:rsidR="00EC084D">
        <w:t xml:space="preserve">his action research project provides </w:t>
      </w:r>
      <w:r>
        <w:t xml:space="preserve">the organization </w:t>
      </w:r>
      <w:r w:rsidR="00EC084D">
        <w:t xml:space="preserve">with a unique opportunity </w:t>
      </w:r>
      <w:r>
        <w:t xml:space="preserve">grow and expand in </w:t>
      </w:r>
      <w:r w:rsidR="00EC084D">
        <w:t>an untapped Christian market</w:t>
      </w:r>
      <w:r>
        <w:t xml:space="preserve">. </w:t>
      </w:r>
    </w:p>
    <w:p w14:paraId="2CA6BC35" w14:textId="4B65232D" w:rsidR="006C02A0" w:rsidRDefault="006C02A0" w:rsidP="006C02A0">
      <w:pPr>
        <w:ind w:firstLine="720"/>
      </w:pPr>
      <w:r>
        <w:t xml:space="preserve">The </w:t>
      </w:r>
      <w:r w:rsidR="00EC084D">
        <w:t xml:space="preserve">cause of the disproportionate growth of non-Catholic men is, at least partially, </w:t>
      </w:r>
      <w:r w:rsidR="007C0D0B">
        <w:t>because</w:t>
      </w:r>
      <w:r w:rsidR="00EC084D">
        <w:t xml:space="preserve"> the </w:t>
      </w:r>
      <w:r>
        <w:t xml:space="preserve">leadership team in Florida is primarily of a Protestant/Non-Catholic faith practice. The base team that “planted” MMFC in Florida were non-Catholics. It would stand to reason that </w:t>
      </w:r>
      <w:r>
        <w:lastRenderedPageBreak/>
        <w:t xml:space="preserve">the word-of-mouth process would be predominately focused on </w:t>
      </w:r>
      <w:r w:rsidR="007C0D0B">
        <w:t xml:space="preserve">the men met </w:t>
      </w:r>
      <w:r>
        <w:t>where they worship. Said more plainly, Protestants tend to hang out with Protestants and Catholics tend to hang out with Catholics, especially when we talk about the deeper, more spiritually focused environs. It is common for people from disparate faith practices tend to look with a bit of a jaundiced eye at events, like transformational retreats, run by the “other guy.”</w:t>
      </w:r>
    </w:p>
    <w:p w14:paraId="138F118D" w14:textId="5D5AC92B" w:rsidR="006C02A0" w:rsidRDefault="00EC084D" w:rsidP="006C02A0">
      <w:pPr>
        <w:ind w:firstLine="720"/>
      </w:pPr>
      <w:r>
        <w:t xml:space="preserve">Each man </w:t>
      </w:r>
      <w:r w:rsidR="007C0D0B">
        <w:t xml:space="preserve">who participates in MMFC </w:t>
      </w:r>
      <w:r>
        <w:t>is challenged to invite the “next man” to an upcoming weekend. Those men will tend to</w:t>
      </w:r>
      <w:r w:rsidR="006C02A0">
        <w:t xml:space="preserve"> invite the people </w:t>
      </w:r>
      <w:r>
        <w:t>they</w:t>
      </w:r>
      <w:r w:rsidR="006C02A0">
        <w:t xml:space="preserve"> know</w:t>
      </w:r>
      <w:r>
        <w:t xml:space="preserve"> and associate with</w:t>
      </w:r>
      <w:r w:rsidR="006C02A0">
        <w:t>. If it’s a spiritual event, we invite people from our church. It stands to reason that the initial, and rapid, growth MMFC in Florida has experience comes from non-Catholic faith communities. Not by design, but by necessity and convenience. The project is designed to expand the reach of MMFC into the Catholic faith community.</w:t>
      </w:r>
    </w:p>
    <w:p w14:paraId="5CB3C330" w14:textId="77777777" w:rsidR="00C51B8C" w:rsidRDefault="006C02A0" w:rsidP="00EC084D">
      <w:r>
        <w:tab/>
      </w:r>
      <w:r w:rsidR="00EC084D">
        <w:t xml:space="preserve">Finally, it is not the goal of this project to lay blame on the ministry for ignoring the Catholic community of men. It is also quite possible that Catholic men are softly rejecting invitations out of fear and ignorance. </w:t>
      </w:r>
      <w:r w:rsidR="00C51B8C">
        <w:t xml:space="preserve">It is a premise of this project that </w:t>
      </w:r>
      <w:r>
        <w:t xml:space="preserve">Catholics </w:t>
      </w:r>
      <w:r w:rsidRPr="00C51B8C">
        <w:rPr>
          <w:i/>
          <w:iCs/>
        </w:rPr>
        <w:t>need</w:t>
      </w:r>
      <w:r>
        <w:t xml:space="preserve"> this type of ministry</w:t>
      </w:r>
      <w:r w:rsidR="00C51B8C">
        <w:t xml:space="preserve"> as much as any other Christian man</w:t>
      </w:r>
      <w:r>
        <w:t xml:space="preserve">. MMFC offers a charismatic option for </w:t>
      </w:r>
      <w:r w:rsidRPr="00C51B8C">
        <w:rPr>
          <w:i/>
          <w:iCs/>
        </w:rPr>
        <w:t>worship</w:t>
      </w:r>
      <w:r>
        <w:t xml:space="preserve"> </w:t>
      </w:r>
      <w:r w:rsidR="00C51B8C">
        <w:t xml:space="preserve">and meeting Jesus in a way </w:t>
      </w:r>
      <w:r>
        <w:t xml:space="preserve">that is not present in many Parishes. </w:t>
      </w:r>
    </w:p>
    <w:p w14:paraId="7E9015D3" w14:textId="09F057BF" w:rsidR="006C02A0" w:rsidRPr="00C51B8C" w:rsidRDefault="00C51B8C" w:rsidP="00C51B8C">
      <w:pPr>
        <w:ind w:firstLine="720"/>
      </w:pPr>
      <w:r>
        <w:t xml:space="preserve">Catholics meet Jesus at every Mass in the form of the Eucharist and area sometimes leery of non-Catholic ministries for fear of losing the orthodoxy associated with Catholicism. </w:t>
      </w:r>
      <w:r w:rsidR="006C02A0">
        <w:t xml:space="preserve">MMFC offer a charismatic style of worship to </w:t>
      </w:r>
      <w:r w:rsidR="007C0D0B">
        <w:t xml:space="preserve">which they </w:t>
      </w:r>
      <w:proofErr w:type="gramStart"/>
      <w:r w:rsidR="007C0D0B">
        <w:t>not be</w:t>
      </w:r>
      <w:proofErr w:type="gramEnd"/>
      <w:r w:rsidR="007C0D0B">
        <w:t xml:space="preserve"> accustomed</w:t>
      </w:r>
      <w:r w:rsidR="006C02A0">
        <w:t xml:space="preserve">. Catholic men will experience a transformational healing process that is conducive with traditional Catholic forms of healing, specifically the Sacrament of Reconciliation. </w:t>
      </w:r>
      <w:proofErr w:type="gramStart"/>
      <w:r>
        <w:t>But,</w:t>
      </w:r>
      <w:proofErr w:type="gramEnd"/>
      <w:r>
        <w:t xml:space="preserve"> it will take a Catholic to convince a Catholic that this is an edifying experience and won’t contradict their </w:t>
      </w:r>
      <w:r w:rsidR="007C0D0B">
        <w:t>foundational</w:t>
      </w:r>
      <w:r>
        <w:t xml:space="preserve"> beliefs.</w:t>
      </w:r>
    </w:p>
    <w:p w14:paraId="43B638A9" w14:textId="77777777" w:rsidR="007C0D0B" w:rsidRPr="007C0D0B" w:rsidRDefault="007C0D0B">
      <w:pPr>
        <w:spacing w:line="240" w:lineRule="auto"/>
        <w:rPr>
          <w:b/>
          <w:bCs/>
        </w:rPr>
      </w:pPr>
      <w:r w:rsidRPr="007C0D0B">
        <w:br w:type="page"/>
      </w:r>
    </w:p>
    <w:p w14:paraId="42E40F92" w14:textId="51485144" w:rsidR="00456D4B" w:rsidRPr="007C0D0B" w:rsidRDefault="00000000" w:rsidP="007C0D0B">
      <w:pPr>
        <w:pStyle w:val="Heading1"/>
      </w:pPr>
      <w:r w:rsidRPr="007C0D0B">
        <w:lastRenderedPageBreak/>
        <w:t>Analysis through Sociological Theory</w:t>
      </w:r>
    </w:p>
    <w:p w14:paraId="47194BD4" w14:textId="089E2CEA" w:rsidR="00FA4584" w:rsidRPr="002228A4" w:rsidRDefault="00FA4584" w:rsidP="00FA4584">
      <w:pPr>
        <w:keepNext/>
        <w:keepLines/>
        <w:ind w:firstLine="720"/>
        <w:contextualSpacing/>
        <w:rPr>
          <w:rFonts w:eastAsia="Cambria"/>
        </w:rPr>
      </w:pPr>
      <w:r w:rsidRPr="002228A4">
        <w:rPr>
          <w:rFonts w:eastAsia="Cambria"/>
        </w:rPr>
        <w:t>How and why people and societies behave and interact the way they do is a perpetual topic of research and discussion within a multitude of academic disciplines. One of the more recent lenses through which social interaction has been viewed is the theory of social capital. The popularity of viewing societal interaction within this context has grown significantly in the last 10-15 years with the research and writings of authors such as</w:t>
      </w:r>
      <w:r w:rsidR="003446CB">
        <w:rPr>
          <w:rFonts w:eastAsia="Cambria"/>
        </w:rPr>
        <w:t>:</w:t>
      </w:r>
      <w:r w:rsidRPr="002228A4">
        <w:rPr>
          <w:rFonts w:eastAsia="Cambria"/>
        </w:rPr>
        <w:t xml:space="preserve"> Putnam</w:t>
      </w:r>
      <w:r w:rsidR="003446CB">
        <w:rPr>
          <w:rFonts w:eastAsia="Cambria"/>
        </w:rPr>
        <w:t xml:space="preserve">, </w:t>
      </w:r>
      <w:r w:rsidRPr="002228A4">
        <w:rPr>
          <w:rFonts w:eastAsia="Cambria"/>
        </w:rPr>
        <w:t>2000</w:t>
      </w:r>
      <w:r w:rsidR="003446CB">
        <w:rPr>
          <w:rFonts w:eastAsia="Cambria"/>
        </w:rPr>
        <w:t xml:space="preserve"> &amp; </w:t>
      </w:r>
      <w:r w:rsidRPr="002228A4">
        <w:rPr>
          <w:rFonts w:eastAsia="Cambria"/>
        </w:rPr>
        <w:t>2010; Fukuyama</w:t>
      </w:r>
      <w:r w:rsidR="003446CB">
        <w:rPr>
          <w:rFonts w:eastAsia="Cambria"/>
        </w:rPr>
        <w:t xml:space="preserve">, </w:t>
      </w:r>
      <w:r w:rsidRPr="002228A4">
        <w:rPr>
          <w:rFonts w:eastAsia="Cambria"/>
        </w:rPr>
        <w:t xml:space="preserve">1995, 1996, </w:t>
      </w:r>
      <w:r w:rsidR="003446CB">
        <w:rPr>
          <w:rFonts w:eastAsia="Cambria"/>
        </w:rPr>
        <w:t xml:space="preserve">&amp; </w:t>
      </w:r>
      <w:r w:rsidRPr="002228A4">
        <w:rPr>
          <w:rFonts w:eastAsia="Cambria"/>
        </w:rPr>
        <w:t>1999; Woolcock</w:t>
      </w:r>
      <w:r w:rsidR="003446CB">
        <w:rPr>
          <w:rFonts w:eastAsia="Cambria"/>
        </w:rPr>
        <w:t xml:space="preserve">, </w:t>
      </w:r>
      <w:r w:rsidRPr="002228A4">
        <w:rPr>
          <w:rFonts w:eastAsia="Cambria"/>
        </w:rPr>
        <w:t>1998</w:t>
      </w:r>
      <w:r w:rsidR="003446CB">
        <w:rPr>
          <w:rFonts w:eastAsia="Cambria"/>
        </w:rPr>
        <w:t xml:space="preserve"> &amp;</w:t>
      </w:r>
      <w:r w:rsidRPr="002228A4">
        <w:rPr>
          <w:rFonts w:eastAsia="Cambria"/>
        </w:rPr>
        <w:t xml:space="preserve"> 2001; and World Bank</w:t>
      </w:r>
      <w:r w:rsidR="003446CB">
        <w:rPr>
          <w:rFonts w:eastAsia="Cambria"/>
        </w:rPr>
        <w:t xml:space="preserve">, </w:t>
      </w:r>
      <w:r w:rsidRPr="002228A4">
        <w:rPr>
          <w:rFonts w:eastAsia="Cambria"/>
        </w:rPr>
        <w:t xml:space="preserve">1999 leading the </w:t>
      </w:r>
      <w:r w:rsidRPr="002228A4">
        <w:rPr>
          <w:rFonts w:eastAsia="Cambria"/>
        </w:rPr>
        <w:t>way.</w:t>
      </w:r>
    </w:p>
    <w:p w14:paraId="0E6DE818" w14:textId="77777777" w:rsidR="00FA4584" w:rsidRPr="002228A4" w:rsidRDefault="00FA4584" w:rsidP="00FA4584">
      <w:pPr>
        <w:ind w:firstLine="720"/>
        <w:contextualSpacing/>
        <w:rPr>
          <w:rFonts w:eastAsia="Cambria"/>
        </w:rPr>
      </w:pPr>
      <w:r w:rsidRPr="002228A4">
        <w:rPr>
          <w:rFonts w:eastAsia="Cambria"/>
        </w:rPr>
        <w:t>Like other forms of capital – physical, human, economic, etc. – social capital can be created, stored, spent, and/or lost through social interactions. The easiest way to think about this concept is to relate it to how people and groups connect. What are the factors that encourage people to join certain groups? What factors exist that cause some groups to clash with others? Why are some communities that appear identical more economically successful than others? These are just some of the societal questions that are examined through the lens of social capital.</w:t>
      </w:r>
    </w:p>
    <w:p w14:paraId="3CCDDF7F" w14:textId="2D4B5FC0" w:rsidR="00FA4584" w:rsidRDefault="00FA4584" w:rsidP="00FA4584">
      <w:pPr>
        <w:ind w:firstLine="720"/>
        <w:contextualSpacing/>
        <w:rPr>
          <w:rFonts w:eastAsia="Cambria"/>
        </w:rPr>
      </w:pPr>
      <w:r w:rsidRPr="002228A4">
        <w:rPr>
          <w:rFonts w:eastAsia="Cambria"/>
        </w:rPr>
        <w:t xml:space="preserve">Research in social capital has developed a basic typology from which it is conceptualized through the social cohesion perspective. </w:t>
      </w:r>
      <w:proofErr w:type="spellStart"/>
      <w:r w:rsidRPr="002228A4">
        <w:rPr>
          <w:rFonts w:eastAsia="Cambria"/>
        </w:rPr>
        <w:t>Gitess</w:t>
      </w:r>
      <w:proofErr w:type="spellEnd"/>
      <w:r w:rsidRPr="002228A4">
        <w:rPr>
          <w:rFonts w:eastAsia="Cambria"/>
        </w:rPr>
        <w:t xml:space="preserve"> &amp; Vidal</w:t>
      </w:r>
      <w:r w:rsidR="003446CB">
        <w:rPr>
          <w:rFonts w:eastAsia="Cambria"/>
        </w:rPr>
        <w:t xml:space="preserve"> (</w:t>
      </w:r>
      <w:r w:rsidRPr="002228A4">
        <w:rPr>
          <w:rFonts w:eastAsia="Cambria"/>
        </w:rPr>
        <w:t xml:space="preserve">1988) </w:t>
      </w:r>
      <w:r w:rsidR="003446CB">
        <w:rPr>
          <w:rFonts w:eastAsia="Cambria"/>
        </w:rPr>
        <w:t xml:space="preserve">and </w:t>
      </w:r>
      <w:r w:rsidRPr="002228A4">
        <w:rPr>
          <w:rFonts w:eastAsia="Cambria"/>
        </w:rPr>
        <w:t xml:space="preserve">Putnam (2000) offered definitions that show how social capital offers bridging benefits to a society, which enables heterogeneous groups to cooperate. emphasized the bonding benefits of social capital, the cohesive element of a homogeneous social group; the glue that holds a society together. expanded the literature by introducing situations where social capital serves as a linking catalyst, that which not only brings heterogeneous groups together, but holds them together as well. </w:t>
      </w:r>
    </w:p>
    <w:p w14:paraId="434D46A7" w14:textId="2826D448" w:rsidR="00FA4584" w:rsidRPr="002228A4" w:rsidRDefault="00FA4584" w:rsidP="00FA4584">
      <w:pPr>
        <w:ind w:firstLine="720"/>
        <w:contextualSpacing/>
        <w:rPr>
          <w:rFonts w:eastAsia="Cambria"/>
        </w:rPr>
      </w:pPr>
      <w:r>
        <w:rPr>
          <w:rFonts w:eastAsia="Cambria"/>
        </w:rPr>
        <w:t>Three main</w:t>
      </w:r>
      <w:r w:rsidRPr="002228A4">
        <w:rPr>
          <w:rFonts w:eastAsia="Cambria"/>
        </w:rPr>
        <w:t xml:space="preserve"> typologies of social capital </w:t>
      </w:r>
      <w:r>
        <w:rPr>
          <w:rFonts w:eastAsia="Cambria"/>
        </w:rPr>
        <w:t xml:space="preserve">are identified in the literature </w:t>
      </w:r>
      <w:r w:rsidRPr="002228A4">
        <w:rPr>
          <w:rFonts w:eastAsia="Cambria"/>
        </w:rPr>
        <w:t>– bridging, bonding, and linking</w:t>
      </w:r>
      <w:r>
        <w:rPr>
          <w:rFonts w:eastAsia="Cambria"/>
        </w:rPr>
        <w:t xml:space="preserve"> </w:t>
      </w:r>
      <w:r w:rsidRPr="002228A4">
        <w:rPr>
          <w:rFonts w:eastAsia="Cambria"/>
        </w:rPr>
        <w:t>(</w:t>
      </w:r>
      <w:proofErr w:type="spellStart"/>
      <w:r w:rsidRPr="002228A4">
        <w:rPr>
          <w:rFonts w:eastAsia="Cambria"/>
        </w:rPr>
        <w:t>Gitess</w:t>
      </w:r>
      <w:proofErr w:type="spellEnd"/>
      <w:r w:rsidRPr="002228A4">
        <w:rPr>
          <w:rFonts w:eastAsia="Cambria"/>
        </w:rPr>
        <w:t xml:space="preserve"> &amp; Vidal, 1988</w:t>
      </w:r>
      <w:r>
        <w:rPr>
          <w:rFonts w:eastAsia="Cambria"/>
        </w:rPr>
        <w:t xml:space="preserve">; </w:t>
      </w:r>
      <w:r w:rsidRPr="002228A4">
        <w:rPr>
          <w:rFonts w:eastAsia="Cambria"/>
        </w:rPr>
        <w:t>Putnam</w:t>
      </w:r>
      <w:r>
        <w:rPr>
          <w:rFonts w:eastAsia="Cambria"/>
        </w:rPr>
        <w:t xml:space="preserve">, </w:t>
      </w:r>
      <w:r w:rsidRPr="002228A4">
        <w:rPr>
          <w:rFonts w:eastAsia="Cambria"/>
        </w:rPr>
        <w:t>2000</w:t>
      </w:r>
      <w:r>
        <w:rPr>
          <w:rFonts w:eastAsia="Cambria"/>
        </w:rPr>
        <w:t xml:space="preserve">; </w:t>
      </w:r>
      <w:r w:rsidRPr="002228A4">
        <w:rPr>
          <w:rFonts w:eastAsia="Cambria"/>
        </w:rPr>
        <w:t>Heffron</w:t>
      </w:r>
      <w:r>
        <w:rPr>
          <w:rFonts w:eastAsia="Cambria"/>
        </w:rPr>
        <w:t xml:space="preserve">, </w:t>
      </w:r>
      <w:r w:rsidRPr="002228A4">
        <w:rPr>
          <w:rFonts w:eastAsia="Cambria"/>
        </w:rPr>
        <w:t>2001</w:t>
      </w:r>
      <w:r>
        <w:rPr>
          <w:rFonts w:eastAsia="Cambria"/>
        </w:rPr>
        <w:t>;</w:t>
      </w:r>
      <w:r w:rsidRPr="00FA4584">
        <w:rPr>
          <w:rFonts w:eastAsia="Cambria"/>
        </w:rPr>
        <w:t xml:space="preserve"> </w:t>
      </w:r>
      <w:r w:rsidRPr="002228A4">
        <w:rPr>
          <w:rFonts w:eastAsia="Cambria"/>
        </w:rPr>
        <w:t>Woolcock</w:t>
      </w:r>
      <w:r w:rsidR="003446CB">
        <w:rPr>
          <w:rFonts w:eastAsia="Cambria"/>
        </w:rPr>
        <w:t xml:space="preserve">, </w:t>
      </w:r>
      <w:r w:rsidRPr="002228A4">
        <w:rPr>
          <w:rFonts w:eastAsia="Cambria"/>
        </w:rPr>
        <w:t>1998</w:t>
      </w:r>
      <w:r w:rsidR="003446CB">
        <w:rPr>
          <w:rFonts w:eastAsia="Cambria"/>
        </w:rPr>
        <w:t xml:space="preserve"> &amp;</w:t>
      </w:r>
      <w:r w:rsidRPr="002228A4">
        <w:rPr>
          <w:rFonts w:eastAsia="Cambria"/>
        </w:rPr>
        <w:t xml:space="preserve"> 2001</w:t>
      </w:r>
      <w:r w:rsidR="003446CB">
        <w:rPr>
          <w:rFonts w:eastAsia="Cambria"/>
        </w:rPr>
        <w:t>.</w:t>
      </w:r>
      <w:r>
        <w:rPr>
          <w:rFonts w:eastAsia="Cambria"/>
        </w:rPr>
        <w:t xml:space="preserve"> </w:t>
      </w:r>
      <w:r w:rsidRPr="002228A4">
        <w:rPr>
          <w:rFonts w:eastAsia="Cambria"/>
        </w:rPr>
        <w:t xml:space="preserve">For the purposes of this action research project, social capital was viewed through the bonding and </w:t>
      </w:r>
      <w:r w:rsidRPr="002228A4">
        <w:rPr>
          <w:rFonts w:eastAsia="Cambria"/>
        </w:rPr>
        <w:lastRenderedPageBreak/>
        <w:t xml:space="preserve">bridging benefits it offers a group or heterogeneous groups. Bridging social capital has been used to research the assimilation process of non-native groups into established cultures </w:t>
      </w:r>
      <w:r>
        <w:rPr>
          <w:rFonts w:eastAsia="Cambria"/>
        </w:rPr>
        <w:t>(</w:t>
      </w:r>
      <w:proofErr w:type="spellStart"/>
      <w:r w:rsidRPr="002228A4">
        <w:rPr>
          <w:rFonts w:eastAsia="Cambria"/>
        </w:rPr>
        <w:t>Herberg</w:t>
      </w:r>
      <w:proofErr w:type="spellEnd"/>
      <w:r>
        <w:rPr>
          <w:rFonts w:eastAsia="Cambria"/>
        </w:rPr>
        <w:t xml:space="preserve">, </w:t>
      </w:r>
      <w:r w:rsidRPr="002228A4">
        <w:rPr>
          <w:rFonts w:eastAsia="Cambria"/>
        </w:rPr>
        <w:t>1960</w:t>
      </w:r>
      <w:r>
        <w:rPr>
          <w:rFonts w:eastAsia="Cambria"/>
        </w:rPr>
        <w:t>;</w:t>
      </w:r>
      <w:r w:rsidRPr="002228A4">
        <w:rPr>
          <w:rFonts w:eastAsia="Cambria"/>
        </w:rPr>
        <w:t xml:space="preserve"> Gordon</w:t>
      </w:r>
      <w:r>
        <w:rPr>
          <w:rFonts w:eastAsia="Cambria"/>
        </w:rPr>
        <w:t xml:space="preserve">, </w:t>
      </w:r>
      <w:r w:rsidRPr="002228A4">
        <w:rPr>
          <w:rFonts w:eastAsia="Cambria"/>
        </w:rPr>
        <w:t>1964</w:t>
      </w:r>
      <w:r>
        <w:rPr>
          <w:rFonts w:eastAsia="Cambria"/>
        </w:rPr>
        <w:t>;</w:t>
      </w:r>
      <w:r w:rsidRPr="002228A4">
        <w:rPr>
          <w:rFonts w:eastAsia="Cambria"/>
        </w:rPr>
        <w:t xml:space="preserve"> and Smith</w:t>
      </w:r>
      <w:r>
        <w:rPr>
          <w:rFonts w:eastAsia="Cambria"/>
        </w:rPr>
        <w:t xml:space="preserve">, </w:t>
      </w:r>
      <w:r w:rsidRPr="002228A4">
        <w:rPr>
          <w:rFonts w:eastAsia="Cambria"/>
        </w:rPr>
        <w:t>1978)</w:t>
      </w:r>
      <w:r w:rsidR="003446CB">
        <w:rPr>
          <w:rFonts w:eastAsia="Cambria"/>
        </w:rPr>
        <w:t>.</w:t>
      </w:r>
      <w:r w:rsidRPr="002228A4">
        <w:rPr>
          <w:rFonts w:eastAsia="Cambria"/>
        </w:rPr>
        <w:t xml:space="preserve"> Gilchrist (2004, p. 6) “argues that all these types of social capital are needed to produce the well-connected community. Socially 'rich' people are those with relationships that 'bond', 'bridge', and 'link'. Thus, the 'horizontal' relationships of bonding (with family and close friends) and bridging (with other community groups) need to be supplemented by 'vertical' relationships (with those with a different 'knowledge' and other resources, including government)” (</w:t>
      </w:r>
      <w:proofErr w:type="spellStart"/>
      <w:r w:rsidRPr="002228A4">
        <w:rPr>
          <w:rFonts w:eastAsia="Cambria"/>
        </w:rPr>
        <w:t>Furbey</w:t>
      </w:r>
      <w:proofErr w:type="spellEnd"/>
      <w:r w:rsidRPr="002228A4">
        <w:rPr>
          <w:rFonts w:eastAsia="Cambria"/>
        </w:rPr>
        <w:t xml:space="preserve">, 2006, p. 7). </w:t>
      </w:r>
    </w:p>
    <w:p w14:paraId="3665786D" w14:textId="6BBA87B2" w:rsidR="00FA4584" w:rsidRPr="002228A4" w:rsidRDefault="00FA4584" w:rsidP="00FA4584">
      <w:pPr>
        <w:ind w:firstLine="720"/>
        <w:contextualSpacing/>
        <w:rPr>
          <w:rFonts w:eastAsia="Cambria"/>
        </w:rPr>
      </w:pPr>
      <w:r w:rsidRPr="002228A4">
        <w:rPr>
          <w:rFonts w:eastAsia="Cambria"/>
        </w:rPr>
        <w:t>Faith, or religion, as an element of social capital is a common perspective. The relationship between foundational Christian values and basic elements of trust and cooperation (essential elements of social capital) has considerable overlap (</w:t>
      </w:r>
      <w:proofErr w:type="spellStart"/>
      <w:r w:rsidRPr="002228A4">
        <w:rPr>
          <w:rFonts w:eastAsia="Cambria"/>
        </w:rPr>
        <w:t>Furbey</w:t>
      </w:r>
      <w:proofErr w:type="spellEnd"/>
      <w:r w:rsidRPr="002228A4">
        <w:rPr>
          <w:rFonts w:eastAsia="Cambria"/>
        </w:rPr>
        <w:t xml:space="preserve">, 2006). As such, religion and religiosity have often been included as a subset of social capital. </w:t>
      </w:r>
    </w:p>
    <w:p w14:paraId="28A07AA1" w14:textId="5B67A90F" w:rsidR="00FA4584" w:rsidRPr="002228A4" w:rsidRDefault="00FA4584" w:rsidP="00FA4584">
      <w:pPr>
        <w:ind w:firstLine="720"/>
        <w:contextualSpacing/>
        <w:rPr>
          <w:rFonts w:eastAsia="Cambria"/>
        </w:rPr>
      </w:pPr>
      <w:r w:rsidRPr="002228A4">
        <w:rPr>
          <w:rFonts w:eastAsia="Cambria"/>
        </w:rPr>
        <w:t xml:space="preserve">Social capital is a way to observe and evaluate how social groups interact. As with other forms of capital, more social capital will lead to a more productive </w:t>
      </w:r>
      <w:r>
        <w:rPr>
          <w:rFonts w:eastAsia="Cambria"/>
        </w:rPr>
        <w:t xml:space="preserve">group or </w:t>
      </w:r>
      <w:r w:rsidRPr="002228A4">
        <w:rPr>
          <w:rFonts w:eastAsia="Cambria"/>
        </w:rPr>
        <w:t xml:space="preserve">society (whether it be a </w:t>
      </w:r>
      <w:r>
        <w:rPr>
          <w:rFonts w:eastAsia="Cambria"/>
        </w:rPr>
        <w:t xml:space="preserve">church, </w:t>
      </w:r>
      <w:r w:rsidRPr="002228A4">
        <w:rPr>
          <w:rFonts w:eastAsia="Cambria"/>
        </w:rPr>
        <w:t xml:space="preserve">company, city, or country). Social capital is developed on a foundation of trust within a group, which is what allows groups to create a </w:t>
      </w:r>
      <w:r w:rsidRPr="002228A4">
        <w:rPr>
          <w:rFonts w:eastAsia="Cambria"/>
          <w:i/>
          <w:iCs/>
        </w:rPr>
        <w:t>bridge</w:t>
      </w:r>
      <w:r w:rsidRPr="002228A4">
        <w:rPr>
          <w:rFonts w:eastAsia="Cambria"/>
        </w:rPr>
        <w:t xml:space="preserve"> for heterogenous groups or strengthen the </w:t>
      </w:r>
      <w:r w:rsidRPr="002228A4">
        <w:rPr>
          <w:rFonts w:eastAsia="Cambria"/>
          <w:i/>
          <w:iCs/>
        </w:rPr>
        <w:t>bond</w:t>
      </w:r>
      <w:r w:rsidRPr="002228A4">
        <w:rPr>
          <w:rFonts w:eastAsia="Cambria"/>
        </w:rPr>
        <w:t xml:space="preserve"> that already exists in a homogenous group. </w:t>
      </w:r>
    </w:p>
    <w:p w14:paraId="58EA9E8C" w14:textId="77777777" w:rsidR="00FA4584" w:rsidRDefault="00FA4584" w:rsidP="00FA4584"/>
    <w:p w14:paraId="6F392C2B" w14:textId="77777777" w:rsidR="00FA4584" w:rsidRPr="004043BE" w:rsidRDefault="00FA4584">
      <w:pPr>
        <w:spacing w:line="240" w:lineRule="auto"/>
        <w:rPr>
          <w:b/>
          <w:bCs/>
        </w:rPr>
      </w:pPr>
      <w:r w:rsidRPr="004043BE">
        <w:br w:type="page"/>
      </w:r>
    </w:p>
    <w:p w14:paraId="5DA2F2A7" w14:textId="7BCDF6E8" w:rsidR="00456D4B" w:rsidRPr="003446CB" w:rsidRDefault="00000000" w:rsidP="003446CB">
      <w:pPr>
        <w:pStyle w:val="Heading1"/>
      </w:pPr>
      <w:r w:rsidRPr="003446CB">
        <w:lastRenderedPageBreak/>
        <w:t>Faith-Based Analysis</w:t>
      </w:r>
    </w:p>
    <w:p w14:paraId="74FF6358" w14:textId="59141225" w:rsidR="00F052D3" w:rsidRPr="002228A4" w:rsidRDefault="00F052D3" w:rsidP="00186B41">
      <w:pPr>
        <w:ind w:firstLine="720"/>
        <w:rPr>
          <w:rFonts w:eastAsia="Times New Roman"/>
        </w:rPr>
      </w:pPr>
      <w:r>
        <w:rPr>
          <w:rFonts w:eastAsia="Times New Roman"/>
        </w:rPr>
        <w:t xml:space="preserve">Father </w:t>
      </w:r>
      <w:r w:rsidRPr="002228A4">
        <w:rPr>
          <w:rFonts w:eastAsia="Times New Roman"/>
        </w:rPr>
        <w:t xml:space="preserve">Hans </w:t>
      </w:r>
      <w:proofErr w:type="spellStart"/>
      <w:r w:rsidRPr="002228A4">
        <w:rPr>
          <w:rFonts w:eastAsia="Times New Roman"/>
        </w:rPr>
        <w:t>Urs</w:t>
      </w:r>
      <w:proofErr w:type="spellEnd"/>
      <w:r w:rsidRPr="002228A4">
        <w:rPr>
          <w:rFonts w:eastAsia="Times New Roman"/>
        </w:rPr>
        <w:t xml:space="preserve"> von Balthasar</w:t>
      </w:r>
      <w:r w:rsidRPr="002228A4">
        <w:rPr>
          <w:rFonts w:eastAsia="Times New Roman"/>
          <w:vertAlign w:val="superscript"/>
        </w:rPr>
        <w:footnoteReference w:id="3"/>
      </w:r>
      <w:r w:rsidRPr="002228A4">
        <w:rPr>
          <w:rFonts w:eastAsia="Times New Roman"/>
        </w:rPr>
        <w:t xml:space="preserve"> was a Catholic Priest and Swiss </w:t>
      </w:r>
      <w:r>
        <w:rPr>
          <w:rFonts w:eastAsia="Times New Roman"/>
        </w:rPr>
        <w:t>T</w:t>
      </w:r>
      <w:r w:rsidRPr="002228A4">
        <w:rPr>
          <w:rFonts w:eastAsia="Times New Roman"/>
        </w:rPr>
        <w:t xml:space="preserve">heologian known for his profound contributions to Catholic theology in the 20th century. His theory of the Christological Constellation revolves around the idea that Christ is the center of all reality, and everything finds its meaning and purpose in relation to Him. </w:t>
      </w:r>
    </w:p>
    <w:p w14:paraId="3344BF00" w14:textId="187FA775" w:rsidR="00F052D3" w:rsidRDefault="00F052D3" w:rsidP="00186B41">
      <w:pPr>
        <w:ind w:firstLine="720"/>
        <w:rPr>
          <w:rFonts w:eastAsia="Times New Roman"/>
        </w:rPr>
      </w:pPr>
      <w:r>
        <w:rPr>
          <w:rFonts w:eastAsia="Times New Roman"/>
        </w:rPr>
        <w:t>Balthasar believed that t</w:t>
      </w:r>
      <w:r w:rsidRPr="002228A4">
        <w:rPr>
          <w:rFonts w:eastAsia="Times New Roman"/>
        </w:rPr>
        <w:t xml:space="preserve">he Church is embodied in the world, and every community and every individual Christian life takes shape amid the tension and dynamism that exists between these poles. </w:t>
      </w:r>
      <w:r>
        <w:rPr>
          <w:rFonts w:eastAsia="Times New Roman"/>
        </w:rPr>
        <w:t>The</w:t>
      </w:r>
      <w:r w:rsidRPr="002228A4">
        <w:rPr>
          <w:rFonts w:eastAsia="Times New Roman"/>
        </w:rPr>
        <w:t xml:space="preserve"> Christological </w:t>
      </w:r>
      <w:r>
        <w:rPr>
          <w:rFonts w:eastAsia="Times New Roman"/>
        </w:rPr>
        <w:t>C</w:t>
      </w:r>
      <w:r w:rsidRPr="002228A4">
        <w:rPr>
          <w:rFonts w:eastAsia="Times New Roman"/>
        </w:rPr>
        <w:t xml:space="preserve">onstellation is </w:t>
      </w:r>
      <w:r>
        <w:rPr>
          <w:rFonts w:eastAsia="Times New Roman"/>
        </w:rPr>
        <w:t>Balthasar’s</w:t>
      </w:r>
      <w:r w:rsidRPr="002228A4">
        <w:rPr>
          <w:rFonts w:eastAsia="Times New Roman"/>
        </w:rPr>
        <w:t xml:space="preserve"> exploration of the tension between the hierarchical structure of the Church and the radical equality of all believers in Christ.</w:t>
      </w:r>
      <w:r w:rsidR="00186B41">
        <w:rPr>
          <w:rFonts w:eastAsia="Times New Roman"/>
        </w:rPr>
        <w:t xml:space="preserve"> </w:t>
      </w:r>
      <w:r w:rsidRPr="002228A4">
        <w:rPr>
          <w:rFonts w:eastAsia="Times New Roman"/>
        </w:rPr>
        <w:t xml:space="preserve">Balthasar’s theory of the </w:t>
      </w:r>
      <w:r w:rsidRPr="005810C4">
        <w:rPr>
          <w:rFonts w:eastAsia="Times New Roman"/>
        </w:rPr>
        <w:t>Christological Constellation</w:t>
      </w:r>
      <w:r w:rsidRPr="002228A4">
        <w:rPr>
          <w:rFonts w:eastAsia="Times New Roman"/>
        </w:rPr>
        <w:t xml:space="preserve"> recognizes that Jesus Christ is at the center of God’s church on earth. The four points of Balthasar’s cross represent a unique, real person in Christ’s earthly life. Each of these individuals brings a specific set of gifts with which they were sent missionally into the worl</w:t>
      </w:r>
      <w:r w:rsidR="00186B41">
        <w:rPr>
          <w:rFonts w:eastAsia="Times New Roman"/>
        </w:rPr>
        <w:t>d, see below</w:t>
      </w:r>
      <w:r w:rsidRPr="002228A4">
        <w:rPr>
          <w:rFonts w:eastAsia="Times New Roman"/>
        </w:rPr>
        <w:t xml:space="preserve">. </w:t>
      </w:r>
    </w:p>
    <w:p w14:paraId="6F602083" w14:textId="77777777" w:rsidR="00F052D3" w:rsidRPr="002228A4" w:rsidRDefault="00F052D3" w:rsidP="00F052D3">
      <w:pPr>
        <w:jc w:val="center"/>
        <w:rPr>
          <w:rFonts w:eastAsia="Times New Roman"/>
        </w:rPr>
      </w:pPr>
      <w:r w:rsidRPr="002228A4">
        <w:rPr>
          <w:rFonts w:eastAsia="Times New Roman"/>
        </w:rPr>
        <w:fldChar w:fldCharType="begin"/>
      </w:r>
      <w:r w:rsidRPr="002228A4">
        <w:rPr>
          <w:rFonts w:eastAsia="Times New Roman"/>
        </w:rPr>
        <w:instrText xml:space="preserve"> INCLUDEPICTURE "https://jamespedlar.files.wordpress.com/2010/03/christological-constellation.jpg?w=676" \* MERGEFORMATINET </w:instrText>
      </w:r>
      <w:r w:rsidRPr="002228A4">
        <w:rPr>
          <w:rFonts w:eastAsia="Times New Roman"/>
        </w:rPr>
        <w:fldChar w:fldCharType="separate"/>
      </w:r>
      <w:r w:rsidRPr="002228A4">
        <w:rPr>
          <w:rFonts w:eastAsia="Times New Roman"/>
          <w:noProof/>
        </w:rPr>
        <w:drawing>
          <wp:inline distT="0" distB="0" distL="0" distR="0" wp14:anchorId="116F9180" wp14:editId="2C3215E1">
            <wp:extent cx="2577725" cy="1215958"/>
            <wp:effectExtent l="0" t="0" r="635" b="3810"/>
            <wp:docPr id="1678638175" name="Picture 1" descr="A cross with wor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07856" name="Picture 1" descr="A cross with words on i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415" cy="1267229"/>
                    </a:xfrm>
                    <a:prstGeom prst="rect">
                      <a:avLst/>
                    </a:prstGeom>
                    <a:noFill/>
                    <a:ln>
                      <a:noFill/>
                    </a:ln>
                  </pic:spPr>
                </pic:pic>
              </a:graphicData>
            </a:graphic>
          </wp:inline>
        </w:drawing>
      </w:r>
      <w:r w:rsidRPr="002228A4">
        <w:rPr>
          <w:rFonts w:eastAsia="Times New Roman"/>
        </w:rPr>
        <w:fldChar w:fldCharType="end"/>
      </w:r>
    </w:p>
    <w:p w14:paraId="24C2A5C3" w14:textId="419FC413" w:rsidR="00186B41" w:rsidRPr="002228A4" w:rsidRDefault="00186B41" w:rsidP="00186B41">
      <w:pPr>
        <w:ind w:firstLine="720"/>
        <w:rPr>
          <w:rFonts w:eastAsia="Times New Roman"/>
        </w:rPr>
      </w:pPr>
      <w:r>
        <w:rPr>
          <w:rFonts w:eastAsia="Times New Roman"/>
        </w:rPr>
        <w:t xml:space="preserve">The poles of the constellation are defined by the gifts of the men associated with the pole. </w:t>
      </w:r>
      <w:r w:rsidRPr="002228A4">
        <w:rPr>
          <w:rFonts w:eastAsia="Times New Roman"/>
        </w:rPr>
        <w:t xml:space="preserve">James, and his necessary deference to the Jewish Law allowed him to reside in and convert the Jewish community. Paul’s rejection of the Law and focus on the presence of the Holy Spirit allowed him access to the Gentiles who were already outside of the Law. Peter and his ordained </w:t>
      </w:r>
      <w:r w:rsidRPr="002228A4">
        <w:rPr>
          <w:rFonts w:eastAsia="Times New Roman"/>
        </w:rPr>
        <w:lastRenderedPageBreak/>
        <w:t>leadership of the apostles gave him the gift of driving Christ’s message. John</w:t>
      </w:r>
      <w:r>
        <w:rPr>
          <w:rFonts w:eastAsia="Times New Roman"/>
        </w:rPr>
        <w:t>’s</w:t>
      </w:r>
      <w:r w:rsidRPr="002228A4">
        <w:rPr>
          <w:rFonts w:eastAsia="Times New Roman"/>
        </w:rPr>
        <w:t xml:space="preserve"> preach</w:t>
      </w:r>
      <w:r>
        <w:rPr>
          <w:rFonts w:eastAsia="Times New Roman"/>
        </w:rPr>
        <w:t>ing</w:t>
      </w:r>
      <w:r w:rsidRPr="002228A4">
        <w:rPr>
          <w:rFonts w:eastAsia="Times New Roman"/>
        </w:rPr>
        <w:t xml:space="preserve"> embodies the abiding love that we all need </w:t>
      </w:r>
      <w:r w:rsidR="00ED02AD" w:rsidRPr="002228A4">
        <w:rPr>
          <w:rFonts w:eastAsia="Times New Roman"/>
        </w:rPr>
        <w:t>to</w:t>
      </w:r>
      <w:r w:rsidRPr="002228A4">
        <w:rPr>
          <w:rFonts w:eastAsia="Times New Roman"/>
        </w:rPr>
        <w:t xml:space="preserve"> truly know Jesus and to develop the relationship He desires, and we desire.</w:t>
      </w:r>
    </w:p>
    <w:p w14:paraId="0D1CF728" w14:textId="138ADE2B" w:rsidR="00F052D3" w:rsidRPr="002228A4" w:rsidRDefault="00F052D3" w:rsidP="00186B41">
      <w:pPr>
        <w:ind w:firstLine="720"/>
        <w:rPr>
          <w:rFonts w:eastAsia="Times New Roman"/>
        </w:rPr>
      </w:pPr>
      <w:r w:rsidRPr="002228A4">
        <w:rPr>
          <w:rFonts w:eastAsia="Times New Roman"/>
        </w:rPr>
        <w:t xml:space="preserve">The Christian church would </w:t>
      </w:r>
      <w:r>
        <w:rPr>
          <w:rFonts w:eastAsia="Times New Roman"/>
        </w:rPr>
        <w:t xml:space="preserve">likely </w:t>
      </w:r>
      <w:r w:rsidRPr="002228A4">
        <w:rPr>
          <w:rFonts w:eastAsia="Times New Roman"/>
        </w:rPr>
        <w:t>have failed</w:t>
      </w:r>
      <w:r>
        <w:rPr>
          <w:rFonts w:eastAsia="Times New Roman"/>
        </w:rPr>
        <w:t>, or at least struggled,</w:t>
      </w:r>
      <w:r w:rsidRPr="002228A4">
        <w:rPr>
          <w:rFonts w:eastAsia="Times New Roman"/>
        </w:rPr>
        <w:t xml:space="preserve"> if just one of these </w:t>
      </w:r>
      <w:r>
        <w:rPr>
          <w:rFonts w:eastAsia="Times New Roman"/>
        </w:rPr>
        <w:t>individuals</w:t>
      </w:r>
      <w:r w:rsidRPr="002228A4">
        <w:rPr>
          <w:rFonts w:eastAsia="Times New Roman"/>
        </w:rPr>
        <w:t xml:space="preserve"> had taken </w:t>
      </w:r>
      <w:r>
        <w:rPr>
          <w:rFonts w:eastAsia="Times New Roman"/>
        </w:rPr>
        <w:t>the Gospel</w:t>
      </w:r>
      <w:r w:rsidRPr="002228A4">
        <w:rPr>
          <w:rFonts w:eastAsia="Times New Roman"/>
        </w:rPr>
        <w:t xml:space="preserve"> message, with </w:t>
      </w:r>
      <w:r>
        <w:rPr>
          <w:rFonts w:eastAsia="Times New Roman"/>
        </w:rPr>
        <w:t xml:space="preserve">only </w:t>
      </w:r>
      <w:r w:rsidRPr="002228A4">
        <w:rPr>
          <w:rFonts w:eastAsia="Times New Roman"/>
        </w:rPr>
        <w:t xml:space="preserve">their </w:t>
      </w:r>
      <w:r w:rsidR="003446CB">
        <w:rPr>
          <w:rFonts w:eastAsia="Times New Roman"/>
        </w:rPr>
        <w:t xml:space="preserve">individual </w:t>
      </w:r>
      <w:r>
        <w:rPr>
          <w:rFonts w:eastAsia="Times New Roman"/>
        </w:rPr>
        <w:t xml:space="preserve">spiritual </w:t>
      </w:r>
      <w:r w:rsidRPr="002228A4">
        <w:rPr>
          <w:rFonts w:eastAsia="Times New Roman"/>
        </w:rPr>
        <w:t>gift</w:t>
      </w:r>
      <w:r>
        <w:rPr>
          <w:rFonts w:eastAsia="Times New Roman"/>
        </w:rPr>
        <w:t>s and personal strengths</w:t>
      </w:r>
      <w:r w:rsidRPr="002228A4">
        <w:rPr>
          <w:rFonts w:eastAsia="Times New Roman"/>
        </w:rPr>
        <w:t xml:space="preserve"> into the world on mission. The problem identified in this project, an underrepresentation of Catholics in MMFC participation, can be viewed through this same constellational lens. Too much of any one gift, regardless of the intent and focus, will fundamentally change the balance of organizational structure. The idea is that it is in the tension that Christ is found. Jesus resides, not accidentally, where the two rays </w:t>
      </w:r>
      <w:r>
        <w:rPr>
          <w:rFonts w:eastAsia="Times New Roman"/>
        </w:rPr>
        <w:t>intersect</w:t>
      </w:r>
      <w:r w:rsidRPr="002228A4">
        <w:rPr>
          <w:rFonts w:eastAsia="Times New Roman"/>
        </w:rPr>
        <w:t xml:space="preserve">, or at the </w:t>
      </w:r>
      <w:r w:rsidRPr="005810C4">
        <w:rPr>
          <w:rFonts w:eastAsia="Times New Roman"/>
          <w:i/>
          <w:iCs/>
        </w:rPr>
        <w:t>cross</w:t>
      </w:r>
      <w:r w:rsidRPr="002228A4">
        <w:rPr>
          <w:rFonts w:eastAsia="Times New Roman"/>
        </w:rPr>
        <w:t>. He is a perfect representation of all the disparate and, sometimes seemingly, opposing gifts of the men on this earth.</w:t>
      </w:r>
    </w:p>
    <w:p w14:paraId="70B6EEDB" w14:textId="50FEF3E6" w:rsidR="00F052D3" w:rsidRPr="002228A4" w:rsidRDefault="00F052D3" w:rsidP="00186B41">
      <w:pPr>
        <w:ind w:firstLine="720"/>
        <w:rPr>
          <w:rFonts w:eastAsia="Times New Roman"/>
        </w:rPr>
      </w:pPr>
      <w:r w:rsidRPr="002228A4">
        <w:rPr>
          <w:rFonts w:eastAsia="Times New Roman"/>
        </w:rPr>
        <w:t>Encouraging diversity in faith practices brings men with a multitude of gifts to</w:t>
      </w:r>
      <w:r w:rsidR="00186B41">
        <w:rPr>
          <w:rFonts w:eastAsia="Times New Roman"/>
        </w:rPr>
        <w:t>gether to</w:t>
      </w:r>
      <w:r w:rsidRPr="002228A4">
        <w:rPr>
          <w:rFonts w:eastAsia="Times New Roman"/>
        </w:rPr>
        <w:t xml:space="preserve"> share</w:t>
      </w:r>
      <w:r w:rsidR="00186B41">
        <w:rPr>
          <w:rFonts w:eastAsia="Times New Roman"/>
        </w:rPr>
        <w:t xml:space="preserve"> those gifts</w:t>
      </w:r>
      <w:r w:rsidRPr="002228A4">
        <w:rPr>
          <w:rFonts w:eastAsia="Times New Roman"/>
        </w:rPr>
        <w:t xml:space="preserve"> with others. Although these gifts, as operationalized in the MMFC process, may create some tension. But, with faith, understanding, and love the men on mission with MMFC will find Jesus Christ at the center of the tension – on the cross.</w:t>
      </w:r>
    </w:p>
    <w:p w14:paraId="637A200F" w14:textId="4C2BFF4F" w:rsidR="00F052D3" w:rsidRPr="002228A4" w:rsidRDefault="00F052D3" w:rsidP="00F052D3">
      <w:pPr>
        <w:ind w:firstLine="720"/>
        <w:rPr>
          <w:rFonts w:eastAsia="Times New Roman"/>
        </w:rPr>
      </w:pPr>
      <w:r w:rsidRPr="002228A4">
        <w:rPr>
          <w:rFonts w:eastAsia="Times New Roman"/>
        </w:rPr>
        <w:t>Balthasar’s theology, although Catholic-centric, is adequate for this project that focuses on an</w:t>
      </w:r>
      <w:r>
        <w:rPr>
          <w:rFonts w:eastAsia="Times New Roman"/>
        </w:rPr>
        <w:t xml:space="preserve"> inter</w:t>
      </w:r>
      <w:r w:rsidRPr="002228A4">
        <w:rPr>
          <w:rFonts w:eastAsia="Times New Roman"/>
        </w:rPr>
        <w:t>denominational ministry</w:t>
      </w:r>
      <w:r>
        <w:rPr>
          <w:rFonts w:eastAsia="Times New Roman"/>
        </w:rPr>
        <w:t>. Balthasar’s theology was influenced by his</w:t>
      </w:r>
      <w:r w:rsidRPr="002228A4">
        <w:rPr>
          <w:rFonts w:eastAsia="Times New Roman"/>
        </w:rPr>
        <w:t xml:space="preserve"> long-time friendship with Karl Barth, the Swiss Reformed </w:t>
      </w:r>
      <w:r>
        <w:rPr>
          <w:rFonts w:eastAsia="Times New Roman"/>
        </w:rPr>
        <w:t>T</w:t>
      </w:r>
      <w:r w:rsidRPr="002228A4">
        <w:rPr>
          <w:rFonts w:eastAsia="Times New Roman"/>
        </w:rPr>
        <w:t>heologian. Barth is often regarded as one of the greatest Protestant theologians of the twentieth century. His emphasis on revelation and Christ's centrality remains a pivotal point of reference in Protestant theology and shows up in Balthasar’s theology and writings.</w:t>
      </w:r>
    </w:p>
    <w:p w14:paraId="044765C9" w14:textId="77777777" w:rsidR="00F052D3" w:rsidRPr="00186B41" w:rsidRDefault="00F052D3">
      <w:pPr>
        <w:spacing w:line="240" w:lineRule="auto"/>
        <w:rPr>
          <w:b/>
          <w:bCs/>
        </w:rPr>
      </w:pPr>
      <w:r w:rsidRPr="00186B41">
        <w:br w:type="page"/>
      </w:r>
    </w:p>
    <w:p w14:paraId="72B810FE" w14:textId="19BBC6ED" w:rsidR="00456D4B" w:rsidRPr="003446CB" w:rsidRDefault="00000000" w:rsidP="00E3270B">
      <w:pPr>
        <w:pStyle w:val="Heading1"/>
      </w:pPr>
      <w:r w:rsidRPr="003446CB">
        <w:lastRenderedPageBreak/>
        <w:t>Designing the Intervention</w:t>
      </w:r>
    </w:p>
    <w:p w14:paraId="17C76748"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Purpose and Objectives</w:t>
      </w:r>
    </w:p>
    <w:p w14:paraId="2A24288B" w14:textId="1D1825A9" w:rsidR="005D795D" w:rsidRPr="00C24831" w:rsidRDefault="005D795D" w:rsidP="005D795D">
      <w:pPr>
        <w:rPr>
          <w:rFonts w:eastAsia="Times New Roman"/>
          <w:kern w:val="0"/>
          <w14:ligatures w14:val="none"/>
        </w:rPr>
      </w:pPr>
      <w:r w:rsidRPr="00C24831">
        <w:rPr>
          <w:rFonts w:eastAsia="Times New Roman"/>
          <w:kern w:val="0"/>
          <w14:ligatures w14:val="none"/>
        </w:rPr>
        <w:tab/>
        <w:t xml:space="preserve">The primary goal of this intervention is to introduce and invite Catholic men </w:t>
      </w:r>
      <w:r w:rsidR="00F63F15">
        <w:rPr>
          <w:rFonts w:eastAsia="Times New Roman"/>
          <w:kern w:val="0"/>
          <w14:ligatures w14:val="none"/>
        </w:rPr>
        <w:t xml:space="preserve">to participate in MMFC. </w:t>
      </w:r>
      <w:r w:rsidRPr="00C24831">
        <w:rPr>
          <w:rFonts w:eastAsia="Times New Roman"/>
          <w:kern w:val="0"/>
          <w14:ligatures w14:val="none"/>
        </w:rPr>
        <w:t xml:space="preserve">This intervention seeks to yield 20 new Catholic men attend </w:t>
      </w:r>
      <w:r w:rsidR="00F63F15">
        <w:rPr>
          <w:rFonts w:eastAsia="Times New Roman"/>
          <w:kern w:val="0"/>
          <w14:ligatures w14:val="none"/>
        </w:rPr>
        <w:t>a</w:t>
      </w:r>
      <w:r w:rsidRPr="00C24831">
        <w:rPr>
          <w:rFonts w:eastAsia="Times New Roman"/>
          <w:kern w:val="0"/>
          <w14:ligatures w14:val="none"/>
        </w:rPr>
        <w:t xml:space="preserve"> Phase 1 weekend</w:t>
      </w:r>
      <w:r>
        <w:rPr>
          <w:rFonts w:eastAsia="Times New Roman"/>
          <w:kern w:val="0"/>
          <w14:ligatures w14:val="none"/>
        </w:rPr>
        <w:t>.</w:t>
      </w:r>
    </w:p>
    <w:p w14:paraId="483428D9"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Sociological Theory</w:t>
      </w:r>
    </w:p>
    <w:p w14:paraId="140FEA32" w14:textId="19B2F29E"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Social capital is a strategy </w:t>
      </w:r>
      <w:r w:rsidRPr="00C24831">
        <w:rPr>
          <w:rFonts w:eastAsia="Times New Roman"/>
          <w:i/>
          <w:iCs/>
          <w:kern w:val="0"/>
          <w14:ligatures w14:val="none"/>
        </w:rPr>
        <w:t>and</w:t>
      </w:r>
      <w:r w:rsidRPr="00C24831">
        <w:rPr>
          <w:rFonts w:eastAsia="Times New Roman"/>
          <w:kern w:val="0"/>
          <w14:ligatures w14:val="none"/>
        </w:rPr>
        <w:t xml:space="preserve"> an outcome of this intervention. Social capital, the building of networks and relationships is a main strategy for engagement. The intervention will be operationalized on a foundation of building and fostering relationships with local Catholic parishes</w:t>
      </w:r>
      <w:r>
        <w:rPr>
          <w:rFonts w:eastAsia="Times New Roman"/>
          <w:kern w:val="0"/>
          <w14:ligatures w14:val="none"/>
        </w:rPr>
        <w:t xml:space="preserve"> and the men within</w:t>
      </w:r>
      <w:r w:rsidRPr="00C24831">
        <w:rPr>
          <w:rFonts w:eastAsia="Times New Roman"/>
          <w:kern w:val="0"/>
          <w14:ligatures w14:val="none"/>
        </w:rPr>
        <w:t>. A key element required to build these relationships is trust, which is also a key element of social capital</w:t>
      </w:r>
      <w:r>
        <w:rPr>
          <w:rFonts w:eastAsia="Times New Roman"/>
          <w:kern w:val="0"/>
          <w14:ligatures w14:val="none"/>
        </w:rPr>
        <w:t xml:space="preserve"> (</w:t>
      </w:r>
      <w:r w:rsidRPr="00A37F53">
        <w:rPr>
          <w:rFonts w:eastAsia="Times New Roman"/>
          <w:kern w:val="0"/>
          <w14:ligatures w14:val="none"/>
        </w:rPr>
        <w:t>Putnam 2000, 2010; Fukuyama 1995, 1996, 1999; Woolcock 1998, 2001; and World Bank</w:t>
      </w:r>
      <w:r>
        <w:rPr>
          <w:rFonts w:eastAsia="Times New Roman"/>
          <w:kern w:val="0"/>
          <w14:ligatures w14:val="none"/>
        </w:rPr>
        <w:t xml:space="preserve">, </w:t>
      </w:r>
      <w:r w:rsidRPr="00A37F53">
        <w:rPr>
          <w:rFonts w:eastAsia="Times New Roman"/>
          <w:kern w:val="0"/>
          <w14:ligatures w14:val="none"/>
        </w:rPr>
        <w:t>1999)</w:t>
      </w:r>
      <w:r w:rsidRPr="00C24831">
        <w:rPr>
          <w:rFonts w:eastAsia="Times New Roman"/>
          <w:kern w:val="0"/>
          <w14:ligatures w14:val="none"/>
        </w:rPr>
        <w:t>.</w:t>
      </w:r>
    </w:p>
    <w:p w14:paraId="7179D67D"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Faith-Based Theory</w:t>
      </w:r>
    </w:p>
    <w:p w14:paraId="3297B82A" w14:textId="7D17E091" w:rsidR="00ED02AD" w:rsidRPr="00F63F15" w:rsidRDefault="005D795D" w:rsidP="00ED02AD">
      <w:pPr>
        <w:ind w:firstLine="720"/>
        <w:rPr>
          <w:rFonts w:eastAsia="Times New Roman"/>
          <w:kern w:val="0"/>
          <w14:ligatures w14:val="none"/>
        </w:rPr>
      </w:pPr>
      <w:r w:rsidRPr="00C24831">
        <w:rPr>
          <w:rFonts w:eastAsia="Times New Roman"/>
          <w:kern w:val="0"/>
          <w14:ligatures w14:val="none"/>
        </w:rPr>
        <w:t>The Christological Constellation is based on Christocentric theology and developed by a theologian who had a strong desire to unite Christians of all denominations</w:t>
      </w:r>
      <w:r>
        <w:rPr>
          <w:rFonts w:eastAsia="Times New Roman"/>
          <w:kern w:val="0"/>
          <w14:ligatures w14:val="none"/>
        </w:rPr>
        <w:t xml:space="preserve"> (Balthasar, 1951 &amp; </w:t>
      </w:r>
      <w:proofErr w:type="spellStart"/>
      <w:r>
        <w:rPr>
          <w:rFonts w:eastAsia="Times New Roman"/>
          <w:kern w:val="0"/>
          <w14:ligatures w14:val="none"/>
        </w:rPr>
        <w:t>Howsare</w:t>
      </w:r>
      <w:proofErr w:type="spellEnd"/>
      <w:r>
        <w:rPr>
          <w:rFonts w:eastAsia="Times New Roman"/>
          <w:kern w:val="0"/>
          <w14:ligatures w14:val="none"/>
        </w:rPr>
        <w:t>, 2005)</w:t>
      </w:r>
      <w:r w:rsidRPr="00C24831">
        <w:rPr>
          <w:rFonts w:eastAsia="Times New Roman"/>
          <w:kern w:val="0"/>
          <w14:ligatures w14:val="none"/>
        </w:rPr>
        <w:t xml:space="preserve">. Balthasar’s writings have inspired much of this research and the goals associated with it. This research </w:t>
      </w:r>
      <w:r w:rsidR="00E3270B">
        <w:rPr>
          <w:rFonts w:eastAsia="Times New Roman"/>
          <w:kern w:val="0"/>
          <w14:ligatures w14:val="none"/>
        </w:rPr>
        <w:t>is also</w:t>
      </w:r>
      <w:r w:rsidRPr="00C24831">
        <w:rPr>
          <w:rFonts w:eastAsia="Times New Roman"/>
          <w:kern w:val="0"/>
          <w14:ligatures w14:val="none"/>
        </w:rPr>
        <w:t xml:space="preserve"> Christ centered and informed by Balthasar in his understanding and explanation of Jesus’ relationships while on earth</w:t>
      </w:r>
      <w:r>
        <w:rPr>
          <w:rFonts w:eastAsia="Times New Roman"/>
          <w:kern w:val="0"/>
          <w14:ligatures w14:val="none"/>
        </w:rPr>
        <w:t>. It is also influenced by Balthasar’s desire to unite Christianity</w:t>
      </w:r>
      <w:r w:rsidR="007736AF">
        <w:rPr>
          <w:rFonts w:eastAsia="Times New Roman"/>
          <w:kern w:val="0"/>
          <w14:ligatures w14:val="none"/>
        </w:rPr>
        <w:t>, specifically focused on his relationship with Karl Barth</w:t>
      </w:r>
      <w:r w:rsidR="00F63F15">
        <w:rPr>
          <w:rFonts w:eastAsia="Times New Roman"/>
          <w:kern w:val="0"/>
          <w14:ligatures w14:val="none"/>
        </w:rPr>
        <w:t xml:space="preserve"> </w:t>
      </w:r>
      <w:r w:rsidR="007736AF">
        <w:rPr>
          <w:rFonts w:eastAsia="Times New Roman"/>
          <w:kern w:val="0"/>
          <w14:ligatures w14:val="none"/>
        </w:rPr>
        <w:t>(Balthasar, 1951)</w:t>
      </w:r>
      <w:r w:rsidR="00F63F15">
        <w:rPr>
          <w:rFonts w:eastAsia="Times New Roman"/>
          <w:kern w:val="0"/>
          <w14:ligatures w14:val="none"/>
        </w:rPr>
        <w:t>.</w:t>
      </w:r>
    </w:p>
    <w:p w14:paraId="75862717" w14:textId="77777777" w:rsidR="005D795D" w:rsidRPr="00C24831" w:rsidRDefault="005D795D" w:rsidP="00ED02AD">
      <w:pPr>
        <w:rPr>
          <w:rFonts w:eastAsia="Times New Roman"/>
          <w:b/>
          <w:bCs/>
          <w:kern w:val="0"/>
          <w14:ligatures w14:val="none"/>
        </w:rPr>
      </w:pPr>
      <w:r w:rsidRPr="00C24831">
        <w:rPr>
          <w:rFonts w:eastAsia="Times New Roman"/>
          <w:b/>
          <w:bCs/>
          <w:kern w:val="0"/>
          <w14:ligatures w14:val="none"/>
        </w:rPr>
        <w:t xml:space="preserve">Integration of Sociological and Faith-Based Theory </w:t>
      </w:r>
    </w:p>
    <w:p w14:paraId="75500DC0" w14:textId="73FF6415" w:rsidR="005D795D" w:rsidRPr="00C24831" w:rsidRDefault="005D795D" w:rsidP="00ED02AD">
      <w:pPr>
        <w:ind w:firstLine="720"/>
        <w:rPr>
          <w:rFonts w:eastAsia="Times New Roman"/>
          <w:kern w:val="0"/>
          <w14:ligatures w14:val="none"/>
        </w:rPr>
      </w:pPr>
      <w:r w:rsidRPr="00C24831">
        <w:rPr>
          <w:rFonts w:eastAsia="Times New Roman"/>
          <w:kern w:val="0"/>
          <w14:ligatures w14:val="none"/>
        </w:rPr>
        <w:t xml:space="preserve">Balthasar’s focus on the principals of networks and relationships provides a unique lens through which we can view the social theory of social capital, which also focuses on </w:t>
      </w:r>
      <w:r w:rsidRPr="00C24831">
        <w:rPr>
          <w:rFonts w:eastAsia="Times New Roman"/>
          <w:kern w:val="0"/>
          <w14:ligatures w14:val="none"/>
        </w:rPr>
        <w:lastRenderedPageBreak/>
        <w:t xml:space="preserve">relationships and networks. Where social capital focuses on the centripetal forces of societal relationships, the Christological Constellation identifies the centrifugal force and resultant tension of that force. The opposing forces might seem contradictory at first </w:t>
      </w:r>
      <w:r w:rsidR="00ED02AD" w:rsidRPr="00C24831">
        <w:rPr>
          <w:rFonts w:eastAsia="Times New Roman"/>
          <w:kern w:val="0"/>
          <w14:ligatures w14:val="none"/>
        </w:rPr>
        <w:t>glance;</w:t>
      </w:r>
      <w:r w:rsidRPr="00C24831">
        <w:rPr>
          <w:rFonts w:eastAsia="Times New Roman"/>
          <w:kern w:val="0"/>
          <w14:ligatures w14:val="none"/>
        </w:rPr>
        <w:t xml:space="preserve"> </w:t>
      </w:r>
      <w:r w:rsidR="005E2A72" w:rsidRPr="00C24831">
        <w:rPr>
          <w:rFonts w:eastAsia="Times New Roman"/>
          <w:kern w:val="0"/>
          <w14:ligatures w14:val="none"/>
        </w:rPr>
        <w:t>however,</w:t>
      </w:r>
      <w:r w:rsidRPr="00C24831">
        <w:rPr>
          <w:rFonts w:eastAsia="Times New Roman"/>
          <w:kern w:val="0"/>
          <w14:ligatures w14:val="none"/>
        </w:rPr>
        <w:t xml:space="preserve"> the recognition of “tension” can strengthen the relationship. </w:t>
      </w:r>
    </w:p>
    <w:p w14:paraId="2CF67240" w14:textId="4F4F5728" w:rsidR="005D795D" w:rsidRPr="00F63F15" w:rsidRDefault="005D795D" w:rsidP="00F63F15">
      <w:pPr>
        <w:ind w:firstLine="720"/>
        <w:rPr>
          <w:rFonts w:eastAsia="Times New Roman"/>
          <w:kern w:val="0"/>
          <w14:ligatures w14:val="none"/>
        </w:rPr>
      </w:pPr>
      <w:r w:rsidRPr="00C24831">
        <w:rPr>
          <w:rFonts w:eastAsia="Times New Roman"/>
          <w:kern w:val="0"/>
          <w14:ligatures w14:val="none"/>
        </w:rPr>
        <w:t>While the Christological Constellation is primarily a theological concept within Christianity, its implications extend to social dynamics within the religious communities, where it contributes to the formation of social capital. By recognizing the interconnectedness of religious beliefs and social relationships, insights can be gained into how the Christological Constellation shapes social capital formation and community resilience within diverse religious contexts.</w:t>
      </w:r>
      <w:r w:rsidRPr="00C24831">
        <w:rPr>
          <w:rFonts w:eastAsia="Times New Roman"/>
          <w:vanish/>
          <w:kern w:val="0"/>
          <w14:ligatures w14:val="none"/>
        </w:rPr>
        <w:t>Top of FormBottom of Form</w:t>
      </w:r>
    </w:p>
    <w:p w14:paraId="0FEF8959"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 xml:space="preserve">Target Group </w:t>
      </w:r>
    </w:p>
    <w:p w14:paraId="5385167F" w14:textId="0F04B308" w:rsidR="005D795D" w:rsidRPr="005D795D" w:rsidRDefault="005D795D" w:rsidP="005D795D">
      <w:pPr>
        <w:ind w:firstLine="720"/>
        <w:rPr>
          <w:rFonts w:eastAsia="Times New Roman"/>
          <w:kern w:val="0"/>
          <w14:ligatures w14:val="none"/>
        </w:rPr>
      </w:pPr>
      <w:r w:rsidRPr="00C24831">
        <w:rPr>
          <w:rFonts w:eastAsia="Times New Roman"/>
          <w:kern w:val="0"/>
          <w14:ligatures w14:val="none"/>
        </w:rPr>
        <w:t xml:space="preserve">One of the </w:t>
      </w:r>
      <w:r>
        <w:rPr>
          <w:rFonts w:eastAsia="Times New Roman"/>
          <w:kern w:val="0"/>
          <w14:ligatures w14:val="none"/>
        </w:rPr>
        <w:t xml:space="preserve">main </w:t>
      </w:r>
      <w:r w:rsidRPr="00C24831">
        <w:rPr>
          <w:rFonts w:eastAsia="Times New Roman"/>
          <w:kern w:val="0"/>
          <w14:ligatures w14:val="none"/>
        </w:rPr>
        <w:t>retreat facilities the ministry uses for its “weekend experience” is in Bradenton, FL</w:t>
      </w:r>
      <w:r w:rsidRPr="00C24831">
        <w:rPr>
          <w:rFonts w:eastAsia="Times New Roman"/>
          <w:kern w:val="0"/>
          <w:vertAlign w:val="superscript"/>
          <w14:ligatures w14:val="none"/>
        </w:rPr>
        <w:footnoteReference w:id="4"/>
      </w:r>
      <w:r w:rsidRPr="00C24831">
        <w:rPr>
          <w:rFonts w:eastAsia="Times New Roman"/>
          <w:kern w:val="0"/>
          <w14:ligatures w14:val="none"/>
        </w:rPr>
        <w:t xml:space="preserve">. This project focuses on eight Parishes within approximately 15-miles of the Bradenton retreat site. These parishes </w:t>
      </w:r>
      <w:r w:rsidR="005E2A72" w:rsidRPr="00C24831">
        <w:rPr>
          <w:rFonts w:eastAsia="Times New Roman"/>
          <w:kern w:val="0"/>
          <w14:ligatures w14:val="none"/>
        </w:rPr>
        <w:t>are</w:t>
      </w:r>
      <w:r w:rsidRPr="00C24831">
        <w:rPr>
          <w:rFonts w:eastAsia="Times New Roman"/>
          <w:kern w:val="0"/>
          <w14:ligatures w14:val="none"/>
        </w:rPr>
        <w:t xml:space="preserve"> St Francis X Cabrini, Holy Cross, Our Lady of the Angels, St Mary, Sacred Heart, St Joseph, Saints Peter and Paul the Apostles, and Our Lady Queen of Martyrs. </w:t>
      </w:r>
      <w:r w:rsidR="00F63F15" w:rsidRPr="00C24831">
        <w:rPr>
          <w:rFonts w:eastAsia="Times New Roman"/>
          <w:kern w:val="0"/>
          <w14:ligatures w14:val="none"/>
        </w:rPr>
        <w:t>This researcher will engage with no less than 800 men ranging from the priest to the parishioner, which is an average of 100 men per parish.</w:t>
      </w:r>
    </w:p>
    <w:p w14:paraId="33BCE898" w14:textId="77777777" w:rsidR="005D795D" w:rsidRPr="00C24831" w:rsidRDefault="005D795D" w:rsidP="005D795D">
      <w:pPr>
        <w:keepNext/>
        <w:outlineLvl w:val="1"/>
        <w:rPr>
          <w:rFonts w:eastAsia="Times New Roman"/>
          <w:b/>
          <w:kern w:val="0"/>
          <w14:ligatures w14:val="none"/>
        </w:rPr>
      </w:pPr>
      <w:r w:rsidRPr="00C24831">
        <w:rPr>
          <w:rFonts w:eastAsia="Times New Roman"/>
          <w:b/>
          <w:kern w:val="0"/>
          <w14:ligatures w14:val="none"/>
        </w:rPr>
        <w:t>Strategies and Activities</w:t>
      </w:r>
    </w:p>
    <w:p w14:paraId="7133DC9E" w14:textId="0CFA46B0"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The intervention strategy will focus on fostering relationships with key personnel in each Catholic parish in the target area. Each parish will have some combination of groups that focus on adult faith formation, volunteer groups and a chapter of the Knights of Columbus. </w:t>
      </w:r>
      <w:r w:rsidRPr="00C24831">
        <w:rPr>
          <w:rFonts w:eastAsia="Times New Roman"/>
          <w:kern w:val="0"/>
          <w14:ligatures w14:val="none"/>
        </w:rPr>
        <w:lastRenderedPageBreak/>
        <w:t xml:space="preserve">Engagement with the parish will always start with an introduction to the parish’s Pastor (head Priest). </w:t>
      </w:r>
      <w:r w:rsidR="004D1A22" w:rsidRPr="00C24831">
        <w:rPr>
          <w:rFonts w:eastAsia="Times New Roman"/>
          <w:kern w:val="0"/>
          <w14:ligatures w14:val="none"/>
        </w:rPr>
        <w:t xml:space="preserve">Ministry leaders, </w:t>
      </w:r>
      <w:r w:rsidR="006079F4">
        <w:rPr>
          <w:rFonts w:eastAsia="Times New Roman"/>
          <w:kern w:val="0"/>
          <w14:ligatures w14:val="none"/>
        </w:rPr>
        <w:t xml:space="preserve">who are </w:t>
      </w:r>
      <w:r w:rsidR="004D1A22" w:rsidRPr="00C24831">
        <w:rPr>
          <w:rFonts w:eastAsia="Times New Roman"/>
          <w:kern w:val="0"/>
          <w14:ligatures w14:val="none"/>
        </w:rPr>
        <w:t>usually part-time employees or volunteers</w:t>
      </w:r>
      <w:r w:rsidR="004D1A22">
        <w:rPr>
          <w:rFonts w:eastAsia="Times New Roman"/>
          <w:kern w:val="0"/>
          <w14:ligatures w14:val="none"/>
        </w:rPr>
        <w:t>,</w:t>
      </w:r>
      <w:r w:rsidRPr="00C24831">
        <w:rPr>
          <w:rFonts w:eastAsia="Times New Roman"/>
          <w:kern w:val="0"/>
          <w14:ligatures w14:val="none"/>
        </w:rPr>
        <w:t xml:space="preserve"> are </w:t>
      </w:r>
      <w:r>
        <w:rPr>
          <w:rFonts w:eastAsia="Times New Roman"/>
          <w:kern w:val="0"/>
          <w14:ligatures w14:val="none"/>
        </w:rPr>
        <w:t>a</w:t>
      </w:r>
      <w:r w:rsidRPr="00C24831">
        <w:rPr>
          <w:rFonts w:eastAsia="Times New Roman"/>
          <w:kern w:val="0"/>
          <w14:ligatures w14:val="none"/>
        </w:rPr>
        <w:t xml:space="preserve"> second </w:t>
      </w:r>
      <w:r>
        <w:rPr>
          <w:rFonts w:eastAsia="Times New Roman"/>
          <w:kern w:val="0"/>
          <w14:ligatures w14:val="none"/>
        </w:rPr>
        <w:t xml:space="preserve">order </w:t>
      </w:r>
      <w:r w:rsidRPr="00C24831">
        <w:rPr>
          <w:rFonts w:eastAsia="Times New Roman"/>
          <w:kern w:val="0"/>
          <w14:ligatures w14:val="none"/>
        </w:rPr>
        <w:t>focus o</w:t>
      </w:r>
      <w:r>
        <w:rPr>
          <w:rFonts w:eastAsia="Times New Roman"/>
          <w:kern w:val="0"/>
          <w14:ligatures w14:val="none"/>
        </w:rPr>
        <w:t>f</w:t>
      </w:r>
      <w:r w:rsidRPr="00C24831">
        <w:rPr>
          <w:rFonts w:eastAsia="Times New Roman"/>
          <w:kern w:val="0"/>
          <w14:ligatures w14:val="none"/>
        </w:rPr>
        <w:t xml:space="preserve"> engagement. </w:t>
      </w:r>
    </w:p>
    <w:p w14:paraId="6DA38B96" w14:textId="3E31860E"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Introduction to the MMFC ministry will be done verbally, and primarily, in person. The in-person introduction will be supplemented with standard MMFC flyers, handouts, and business cards. Samples of these media can be found in Appendix </w:t>
      </w:r>
      <w:r w:rsidR="005E2A72">
        <w:rPr>
          <w:rFonts w:eastAsia="Times New Roman"/>
          <w:kern w:val="0"/>
          <w14:ligatures w14:val="none"/>
        </w:rPr>
        <w:t>C</w:t>
      </w:r>
      <w:r w:rsidRPr="00C24831">
        <w:rPr>
          <w:rFonts w:eastAsia="Times New Roman"/>
          <w:kern w:val="0"/>
          <w14:ligatures w14:val="none"/>
        </w:rPr>
        <w:t xml:space="preserve">. </w:t>
      </w:r>
    </w:p>
    <w:p w14:paraId="362EF2CD" w14:textId="77777777" w:rsidR="005D795D" w:rsidRPr="00983DCC" w:rsidRDefault="005D795D" w:rsidP="005D795D">
      <w:pPr>
        <w:pStyle w:val="Paragraph-Dissertation"/>
      </w:pPr>
      <w:r w:rsidRPr="00C24831">
        <w:rPr>
          <w:rFonts w:eastAsia="Times New Roman"/>
        </w:rPr>
        <w:t>Since Social Capital and the Christological Constellation are based on the foundation of relationships and networks. It makes sense to use the same strategies to bring men to the ministry. Bridging social capital includes the goal of bringing disparate groups together and bonding social capital’s goal is to bring homogeneous groups closer together</w:t>
      </w:r>
      <w:r w:rsidRPr="00B62CBA">
        <w:t xml:space="preserve"> </w:t>
      </w:r>
      <w:r>
        <w:t>(</w:t>
      </w:r>
      <w:proofErr w:type="spellStart"/>
      <w:r>
        <w:t>Herberg</w:t>
      </w:r>
      <w:proofErr w:type="spellEnd"/>
      <w:r>
        <w:t xml:space="preserve"> 1960; Gordon,1964; and Smith, 1978; &amp; Gilchrist, 2004).</w:t>
      </w:r>
      <w:r w:rsidRPr="00C24831">
        <w:rPr>
          <w:rFonts w:eastAsia="Times New Roman"/>
        </w:rPr>
        <w:t xml:space="preserve"> </w:t>
      </w:r>
    </w:p>
    <w:p w14:paraId="3391D590" w14:textId="103C188A" w:rsidR="005D795D" w:rsidRPr="00C24831" w:rsidRDefault="005D795D" w:rsidP="00ED02AD">
      <w:pPr>
        <w:ind w:firstLine="720"/>
        <w:rPr>
          <w:rFonts w:eastAsia="Times New Roman"/>
          <w:kern w:val="0"/>
          <w14:ligatures w14:val="none"/>
        </w:rPr>
      </w:pPr>
      <w:r w:rsidRPr="00C24831">
        <w:rPr>
          <w:rFonts w:eastAsia="Times New Roman"/>
          <w:kern w:val="0"/>
          <w14:ligatures w14:val="none"/>
        </w:rPr>
        <w:t>Including these elements of social capital in the intervention activities will only strengthen analysis of the results of the intervention.</w:t>
      </w:r>
      <w:r>
        <w:rPr>
          <w:rFonts w:eastAsia="Times New Roman"/>
          <w:kern w:val="0"/>
          <w14:ligatures w14:val="none"/>
        </w:rPr>
        <w:t xml:space="preserve"> </w:t>
      </w:r>
      <w:r w:rsidRPr="00C24831">
        <w:rPr>
          <w:rFonts w:eastAsia="Times New Roman"/>
          <w:kern w:val="0"/>
          <w14:ligatures w14:val="none"/>
        </w:rPr>
        <w:t xml:space="preserve">Including a Catholic theologian’s theory in the explanation of the project will help to allay the fears of bringing Catholic men to an interdenominational ministry. </w:t>
      </w:r>
      <w:r w:rsidR="006079F4" w:rsidRPr="00C24831">
        <w:rPr>
          <w:rFonts w:eastAsia="Times New Roman"/>
          <w:kern w:val="0"/>
          <w14:ligatures w14:val="none"/>
        </w:rPr>
        <w:t>It’s</w:t>
      </w:r>
      <w:r w:rsidRPr="00C24831">
        <w:rPr>
          <w:rFonts w:eastAsia="Times New Roman"/>
          <w:kern w:val="0"/>
          <w14:ligatures w14:val="none"/>
        </w:rPr>
        <w:t xml:space="preserve"> not uncommon for non-Catholic, from a place of good intention, to try to “save” Catholic men. This can cause hesitancy for Catholic men to want to attend such events. Bringing the researcher’s Catholicity and Balthasar’s theology to the conversation will help to calm those fears.</w:t>
      </w:r>
    </w:p>
    <w:p w14:paraId="7CBAC34F" w14:textId="77777777" w:rsidR="005D795D" w:rsidRPr="00C24831" w:rsidRDefault="005D795D" w:rsidP="005D795D">
      <w:pPr>
        <w:keepNext/>
        <w:outlineLvl w:val="1"/>
        <w:rPr>
          <w:rFonts w:eastAsia="Times New Roman"/>
          <w:b/>
          <w:kern w:val="0"/>
          <w14:ligatures w14:val="none"/>
        </w:rPr>
      </w:pPr>
      <w:r w:rsidRPr="00C24831">
        <w:rPr>
          <w:rFonts w:eastAsia="Times New Roman"/>
          <w:b/>
          <w:kern w:val="0"/>
          <w14:ligatures w14:val="none"/>
        </w:rPr>
        <w:t>Resources Needed</w:t>
      </w:r>
    </w:p>
    <w:p w14:paraId="23E3B146" w14:textId="216225B2"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The most important resource required for this intervention is time. Creating relationships with multiple people and teams in multiple parishes will take time. This is a reality that is expected and accepted by the researcher. The </w:t>
      </w:r>
      <w:r w:rsidR="005E2A72">
        <w:rPr>
          <w:rFonts w:eastAsia="Times New Roman"/>
          <w:kern w:val="0"/>
          <w14:ligatures w14:val="none"/>
        </w:rPr>
        <w:t xml:space="preserve">intervention </w:t>
      </w:r>
      <w:r w:rsidRPr="00C24831">
        <w:rPr>
          <w:rFonts w:eastAsia="Times New Roman"/>
          <w:kern w:val="0"/>
          <w14:ligatures w14:val="none"/>
        </w:rPr>
        <w:t>timeline will require flexibility and determination.</w:t>
      </w:r>
    </w:p>
    <w:p w14:paraId="3FB53F53" w14:textId="19954602" w:rsidR="005D795D" w:rsidRPr="00ED02AD" w:rsidRDefault="005D795D" w:rsidP="00ED02AD">
      <w:pPr>
        <w:ind w:firstLine="720"/>
        <w:rPr>
          <w:rFonts w:eastAsia="Times New Roman"/>
          <w:kern w:val="0"/>
          <w14:ligatures w14:val="none"/>
        </w:rPr>
      </w:pPr>
      <w:r w:rsidRPr="00C24831">
        <w:rPr>
          <w:rFonts w:eastAsia="Times New Roman"/>
          <w:kern w:val="0"/>
          <w14:ligatures w14:val="none"/>
        </w:rPr>
        <w:lastRenderedPageBreak/>
        <w:t xml:space="preserve">MMFC has mature and </w:t>
      </w:r>
      <w:r w:rsidR="004679B6" w:rsidRPr="00C24831">
        <w:rPr>
          <w:rFonts w:eastAsia="Times New Roman"/>
          <w:kern w:val="0"/>
          <w14:ligatures w14:val="none"/>
        </w:rPr>
        <w:t>well-developed</w:t>
      </w:r>
      <w:r w:rsidRPr="00C24831">
        <w:rPr>
          <w:rFonts w:eastAsia="Times New Roman"/>
          <w:kern w:val="0"/>
          <w14:ligatures w14:val="none"/>
        </w:rPr>
        <w:t xml:space="preserve"> marketing resources. These resources include: a website; videos; flyers; handouts; and scripts. </w:t>
      </w:r>
      <w:r w:rsidR="004679B6" w:rsidRPr="00C24831">
        <w:rPr>
          <w:rFonts w:eastAsia="Times New Roman"/>
          <w:kern w:val="0"/>
          <w14:ligatures w14:val="none"/>
        </w:rPr>
        <w:t>All</w:t>
      </w:r>
      <w:r w:rsidRPr="00C24831">
        <w:rPr>
          <w:rFonts w:eastAsia="Times New Roman"/>
          <w:kern w:val="0"/>
          <w14:ligatures w14:val="none"/>
        </w:rPr>
        <w:t xml:space="preserve"> these resources are available for evangelization efforts from MMFC headquarters. </w:t>
      </w:r>
    </w:p>
    <w:p w14:paraId="274B323D"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Timeline</w:t>
      </w:r>
    </w:p>
    <w:p w14:paraId="5ED55AA6" w14:textId="77777777"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The </w:t>
      </w:r>
      <w:r>
        <w:rPr>
          <w:rFonts w:eastAsia="Times New Roman"/>
          <w:kern w:val="0"/>
          <w14:ligatures w14:val="none"/>
        </w:rPr>
        <w:t>objective of this project</w:t>
      </w:r>
      <w:r w:rsidRPr="00C24831">
        <w:rPr>
          <w:rFonts w:eastAsia="Times New Roman"/>
          <w:kern w:val="0"/>
          <w14:ligatures w14:val="none"/>
        </w:rPr>
        <w:t xml:space="preserve"> is to invite men to </w:t>
      </w:r>
      <w:r>
        <w:rPr>
          <w:rFonts w:eastAsia="Times New Roman"/>
          <w:kern w:val="0"/>
          <w14:ligatures w14:val="none"/>
        </w:rPr>
        <w:t xml:space="preserve">two </w:t>
      </w:r>
      <w:r w:rsidRPr="00C24831">
        <w:rPr>
          <w:rFonts w:eastAsia="Times New Roman"/>
          <w:kern w:val="0"/>
          <w14:ligatures w14:val="none"/>
        </w:rPr>
        <w:t xml:space="preserve">upcoming MMFC Phase 1’s in the Bradenton (Christian Retreat Conference Center) area. There are multiple options in Florida, </w:t>
      </w:r>
      <w:r>
        <w:rPr>
          <w:rFonts w:eastAsia="Times New Roman"/>
          <w:kern w:val="0"/>
          <w14:ligatures w14:val="none"/>
        </w:rPr>
        <w:t xml:space="preserve">to which men will be invited, </w:t>
      </w:r>
      <w:r w:rsidRPr="00C24831">
        <w:rPr>
          <w:rFonts w:eastAsia="Times New Roman"/>
          <w:kern w:val="0"/>
          <w14:ligatures w14:val="none"/>
        </w:rPr>
        <w:t xml:space="preserve">but the two closest </w:t>
      </w:r>
      <w:r>
        <w:rPr>
          <w:rFonts w:eastAsia="Times New Roman"/>
          <w:kern w:val="0"/>
          <w14:ligatures w14:val="none"/>
        </w:rPr>
        <w:t xml:space="preserve">MMFC locations </w:t>
      </w:r>
      <w:r w:rsidRPr="00C24831">
        <w:rPr>
          <w:rFonts w:eastAsia="Times New Roman"/>
          <w:kern w:val="0"/>
          <w14:ligatures w14:val="none"/>
        </w:rPr>
        <w:t>to the parishes are the primary objectives.</w:t>
      </w:r>
    </w:p>
    <w:p w14:paraId="3A037AC1" w14:textId="77777777" w:rsidR="005D795D" w:rsidRPr="00C24831" w:rsidRDefault="005D795D" w:rsidP="00ED02AD">
      <w:pPr>
        <w:spacing w:line="240" w:lineRule="auto"/>
        <w:ind w:firstLine="720"/>
        <w:rPr>
          <w:rFonts w:eastAsia="Times New Roman"/>
          <w:kern w:val="0"/>
          <w14:ligatures w14:val="none"/>
        </w:rPr>
      </w:pPr>
      <w:r w:rsidRPr="00C24831">
        <w:rPr>
          <w:rFonts w:eastAsia="Times New Roman"/>
          <w:kern w:val="0"/>
          <w14:ligatures w14:val="none"/>
        </w:rPr>
        <w:t>Upcoming Phase 1 Experiences in Florida:</w:t>
      </w:r>
    </w:p>
    <w:p w14:paraId="32891FE5" w14:textId="77777777" w:rsidR="005D795D" w:rsidRPr="00C24831" w:rsidRDefault="005D795D" w:rsidP="005D795D">
      <w:pPr>
        <w:numPr>
          <w:ilvl w:val="0"/>
          <w:numId w:val="3"/>
        </w:numPr>
        <w:spacing w:line="240" w:lineRule="auto"/>
        <w:contextualSpacing/>
        <w:rPr>
          <w:rFonts w:eastAsia="Times New Roman"/>
          <w:kern w:val="0"/>
          <w14:ligatures w14:val="none"/>
        </w:rPr>
      </w:pPr>
      <w:r w:rsidRPr="00C24831">
        <w:rPr>
          <w:rFonts w:eastAsia="Times New Roman"/>
          <w:kern w:val="0"/>
          <w14:ligatures w14:val="none"/>
        </w:rPr>
        <w:t>August 16, 2024 – Christian Retreat Conference Center, Bradenton*</w:t>
      </w:r>
    </w:p>
    <w:p w14:paraId="51996F9A" w14:textId="77777777" w:rsidR="005D795D" w:rsidRPr="00C24831" w:rsidRDefault="005D795D" w:rsidP="005D795D">
      <w:pPr>
        <w:numPr>
          <w:ilvl w:val="0"/>
          <w:numId w:val="3"/>
        </w:numPr>
        <w:spacing w:line="240" w:lineRule="auto"/>
        <w:contextualSpacing/>
        <w:rPr>
          <w:rFonts w:eastAsia="Times New Roman"/>
          <w:b/>
          <w:bCs/>
          <w:kern w:val="0"/>
          <w14:ligatures w14:val="none"/>
        </w:rPr>
      </w:pPr>
      <w:r w:rsidRPr="00C24831">
        <w:rPr>
          <w:rFonts w:eastAsia="Times New Roman"/>
          <w:kern w:val="0"/>
          <w14:ligatures w14:val="none"/>
        </w:rPr>
        <w:t xml:space="preserve">September 17, 2024 – Church of the Nazarene </w:t>
      </w:r>
    </w:p>
    <w:p w14:paraId="065B57DE" w14:textId="77777777" w:rsidR="005D795D" w:rsidRPr="00C24831" w:rsidRDefault="005D795D" w:rsidP="005D795D">
      <w:pPr>
        <w:numPr>
          <w:ilvl w:val="0"/>
          <w:numId w:val="3"/>
        </w:numPr>
        <w:spacing w:line="240" w:lineRule="auto"/>
        <w:contextualSpacing/>
        <w:rPr>
          <w:rFonts w:eastAsia="Times New Roman"/>
          <w:b/>
          <w:bCs/>
          <w:kern w:val="0"/>
          <w14:ligatures w14:val="none"/>
        </w:rPr>
      </w:pPr>
      <w:r w:rsidRPr="00C24831">
        <w:rPr>
          <w:rFonts w:eastAsia="Times New Roman"/>
          <w:kern w:val="0"/>
          <w14:ligatures w14:val="none"/>
        </w:rPr>
        <w:t xml:space="preserve">October 18, 2024 – Camp Kulaqua </w:t>
      </w:r>
    </w:p>
    <w:p w14:paraId="794688DB" w14:textId="77777777" w:rsidR="005D795D" w:rsidRPr="00C24831" w:rsidRDefault="005D795D" w:rsidP="005D795D">
      <w:pPr>
        <w:numPr>
          <w:ilvl w:val="0"/>
          <w:numId w:val="3"/>
        </w:numPr>
        <w:spacing w:line="240" w:lineRule="auto"/>
        <w:contextualSpacing/>
        <w:rPr>
          <w:rFonts w:eastAsia="Times New Roman"/>
          <w:b/>
          <w:bCs/>
          <w:kern w:val="0"/>
          <w14:ligatures w14:val="none"/>
        </w:rPr>
      </w:pPr>
      <w:r w:rsidRPr="00C24831">
        <w:rPr>
          <w:rFonts w:eastAsia="Times New Roman"/>
          <w:kern w:val="0"/>
          <w14:ligatures w14:val="none"/>
        </w:rPr>
        <w:t>December 6, 2024 – Church of the Nazarene</w:t>
      </w:r>
    </w:p>
    <w:p w14:paraId="21FD3604" w14:textId="77777777" w:rsidR="005D795D" w:rsidRPr="00C24831" w:rsidRDefault="005D795D" w:rsidP="005D795D">
      <w:pPr>
        <w:numPr>
          <w:ilvl w:val="0"/>
          <w:numId w:val="3"/>
        </w:numPr>
        <w:spacing w:line="240" w:lineRule="auto"/>
        <w:contextualSpacing/>
        <w:rPr>
          <w:rFonts w:eastAsia="Times New Roman"/>
          <w:kern w:val="0"/>
          <w14:ligatures w14:val="none"/>
        </w:rPr>
      </w:pPr>
      <w:r w:rsidRPr="00C24831">
        <w:rPr>
          <w:rFonts w:eastAsia="Times New Roman"/>
          <w:kern w:val="0"/>
          <w14:ligatures w14:val="none"/>
        </w:rPr>
        <w:t>February 7, 2025 – Christian Retreat Conference Center, Bradenton*</w:t>
      </w:r>
    </w:p>
    <w:p w14:paraId="0A0E060E" w14:textId="77777777" w:rsidR="005D795D" w:rsidRPr="00C24831" w:rsidRDefault="005D795D" w:rsidP="005D795D">
      <w:pPr>
        <w:rPr>
          <w:rFonts w:eastAsia="Times New Roman"/>
          <w:kern w:val="0"/>
          <w14:ligatures w14:val="none"/>
        </w:rPr>
      </w:pPr>
    </w:p>
    <w:p w14:paraId="570B0F51" w14:textId="77777777"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The Phase 1 in the held at the Church of the Nazarene is an approximately four-hour drive from the Bradenton, FL area. </w:t>
      </w:r>
      <w:r>
        <w:rPr>
          <w:rFonts w:eastAsia="Times New Roman"/>
          <w:kern w:val="0"/>
          <w14:ligatures w14:val="none"/>
        </w:rPr>
        <w:t xml:space="preserve">The </w:t>
      </w:r>
      <w:r w:rsidRPr="00C24831">
        <w:rPr>
          <w:rFonts w:eastAsia="Times New Roman"/>
          <w:kern w:val="0"/>
          <w14:ligatures w14:val="none"/>
        </w:rPr>
        <w:t xml:space="preserve">Camp Kulaqua </w:t>
      </w:r>
      <w:r>
        <w:rPr>
          <w:rFonts w:eastAsia="Times New Roman"/>
          <w:kern w:val="0"/>
          <w14:ligatures w14:val="none"/>
        </w:rPr>
        <w:t xml:space="preserve">location </w:t>
      </w:r>
      <w:r w:rsidRPr="00C24831">
        <w:rPr>
          <w:rFonts w:eastAsia="Times New Roman"/>
          <w:kern w:val="0"/>
          <w14:ligatures w14:val="none"/>
        </w:rPr>
        <w:t>is closer</w:t>
      </w:r>
      <w:r>
        <w:rPr>
          <w:rFonts w:eastAsia="Times New Roman"/>
          <w:kern w:val="0"/>
          <w14:ligatures w14:val="none"/>
        </w:rPr>
        <w:t xml:space="preserve"> to the Bradenton area</w:t>
      </w:r>
      <w:r w:rsidRPr="00C24831">
        <w:rPr>
          <w:rFonts w:eastAsia="Times New Roman"/>
          <w:kern w:val="0"/>
          <w14:ligatures w14:val="none"/>
        </w:rPr>
        <w:t xml:space="preserve">, approximately 2 hours from the Bradenton area. </w:t>
      </w:r>
    </w:p>
    <w:p w14:paraId="1C5FAA1D" w14:textId="421870EA" w:rsidR="004679B6" w:rsidRPr="00F052D3" w:rsidRDefault="005D795D" w:rsidP="00F052D3">
      <w:pPr>
        <w:ind w:firstLine="720"/>
        <w:rPr>
          <w:rFonts w:eastAsia="Times New Roman"/>
          <w:kern w:val="0"/>
          <w14:ligatures w14:val="none"/>
        </w:rPr>
      </w:pPr>
      <w:r w:rsidRPr="00C24831">
        <w:rPr>
          <w:rFonts w:eastAsia="Times New Roman"/>
          <w:kern w:val="0"/>
          <w14:ligatures w14:val="none"/>
        </w:rPr>
        <w:t>MMFC accepts registrations for Phase 1 up to the day prior to the weekend. It is not uncommon for men, staff and first-time attendees, to experience “spiritual warfare” that can keep them from attending. There is a strong network of prayer and communication that hopes to intervene and ensure men show up. Therefore, it is essential that leaders maintain flexibility and bend to the will of the Holy Spirit when it comes to finalizing the attendance roster.</w:t>
      </w:r>
    </w:p>
    <w:p w14:paraId="335EECF7" w14:textId="09EC8238" w:rsidR="005D795D" w:rsidRPr="00C24831" w:rsidRDefault="005D795D" w:rsidP="005D795D">
      <w:pPr>
        <w:rPr>
          <w:rFonts w:eastAsia="Times New Roman"/>
          <w:kern w:val="0"/>
          <w14:ligatures w14:val="none"/>
        </w:rPr>
      </w:pPr>
      <w:r w:rsidRPr="00C24831">
        <w:rPr>
          <w:rFonts w:eastAsia="Times New Roman"/>
          <w:kern w:val="0"/>
          <w14:ligatures w14:val="none"/>
        </w:rPr>
        <w:tab/>
        <w:t xml:space="preserve">The timeline </w:t>
      </w:r>
      <w:r w:rsidR="003863D8">
        <w:rPr>
          <w:rFonts w:eastAsia="Times New Roman"/>
          <w:kern w:val="0"/>
          <w14:ligatures w14:val="none"/>
        </w:rPr>
        <w:t xml:space="preserve">presented in Appendix B </w:t>
      </w:r>
      <w:r w:rsidRPr="00C24831">
        <w:rPr>
          <w:rFonts w:eastAsia="Times New Roman"/>
          <w:kern w:val="0"/>
          <w14:ligatures w14:val="none"/>
        </w:rPr>
        <w:t xml:space="preserve">will serve as a guideline for executing the intervention strategy. Gaining access to parishioners will be different for each parish. It might be necessary to swap </w:t>
      </w:r>
      <w:r w:rsidR="003863D8">
        <w:rPr>
          <w:rFonts w:eastAsia="Times New Roman"/>
          <w:kern w:val="0"/>
          <w14:ligatures w14:val="none"/>
        </w:rPr>
        <w:t xml:space="preserve">the weekend for addressing </w:t>
      </w:r>
      <w:r w:rsidRPr="00C24831">
        <w:rPr>
          <w:rFonts w:eastAsia="Times New Roman"/>
          <w:kern w:val="0"/>
          <w14:ligatures w14:val="none"/>
        </w:rPr>
        <w:t xml:space="preserve">parishes if one becomes more difficult to engage </w:t>
      </w:r>
      <w:r w:rsidRPr="00C24831">
        <w:rPr>
          <w:rFonts w:eastAsia="Times New Roman"/>
          <w:kern w:val="0"/>
          <w14:ligatures w14:val="none"/>
        </w:rPr>
        <w:lastRenderedPageBreak/>
        <w:t>than another. Parishes will be numbered for the purposes of this section of the paper. However, after prospectus approval the specific parishes will be assigned a weekend for engagement.</w:t>
      </w:r>
      <w:r w:rsidR="00F052D3">
        <w:rPr>
          <w:rFonts w:eastAsia="Times New Roman"/>
          <w:kern w:val="0"/>
          <w14:ligatures w14:val="none"/>
        </w:rPr>
        <w:t xml:space="preserve"> The detailed timeline is found in </w:t>
      </w:r>
      <w:r w:rsidR="00F052D3" w:rsidRPr="00F052D3">
        <w:rPr>
          <w:rFonts w:eastAsia="Times New Roman"/>
          <w:kern w:val="0"/>
          <w14:ligatures w14:val="none"/>
        </w:rPr>
        <w:t>Appendix B.</w:t>
      </w:r>
    </w:p>
    <w:p w14:paraId="5E7B629C" w14:textId="2B1EEDBE" w:rsidR="005D795D" w:rsidRPr="00C24831" w:rsidRDefault="005D795D" w:rsidP="005D795D">
      <w:pPr>
        <w:rPr>
          <w:rFonts w:eastAsia="Times New Roman"/>
          <w:kern w:val="0"/>
          <w14:ligatures w14:val="none"/>
        </w:rPr>
      </w:pPr>
      <w:r w:rsidRPr="00C24831">
        <w:rPr>
          <w:rFonts w:eastAsia="Times New Roman"/>
          <w:kern w:val="0"/>
          <w14:ligatures w14:val="none"/>
        </w:rPr>
        <w:tab/>
        <w:t>The planned timeline is aggressive and will undoubtably change as the intervention begins. A decision will be made when the goal of engaging 800 men and 20 men registered and/or attending each of the Phase 1 weekends is met. If this happens early enough, a decision whether to stop the intervention will be made prayerfully and with the consultation of this project’s advisory committee.</w:t>
      </w:r>
    </w:p>
    <w:p w14:paraId="3E82E140"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Anticipated Challenges</w:t>
      </w:r>
    </w:p>
    <w:p w14:paraId="3E082147" w14:textId="27CD73CD"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The main challenge anticipated lies in the antithesis of social capital, </w:t>
      </w:r>
      <w:r w:rsidR="005E2A72">
        <w:rPr>
          <w:rFonts w:eastAsia="Times New Roman"/>
          <w:kern w:val="0"/>
          <w14:ligatures w14:val="none"/>
        </w:rPr>
        <w:t xml:space="preserve">which is </w:t>
      </w:r>
      <w:r w:rsidRPr="00C24831">
        <w:rPr>
          <w:rFonts w:eastAsia="Times New Roman"/>
          <w:kern w:val="0"/>
          <w14:ligatures w14:val="none"/>
        </w:rPr>
        <w:t>a deficit of trust. As a practicing Catholic and a resident of the local community, the researcher is starting with some level of natural trust</w:t>
      </w:r>
      <w:r w:rsidR="005E2A72">
        <w:rPr>
          <w:rFonts w:eastAsia="Times New Roman"/>
          <w:kern w:val="0"/>
          <w14:ligatures w14:val="none"/>
        </w:rPr>
        <w:t xml:space="preserve"> in the Catholic community</w:t>
      </w:r>
      <w:r w:rsidRPr="00C24831">
        <w:rPr>
          <w:rFonts w:eastAsia="Times New Roman"/>
          <w:kern w:val="0"/>
          <w14:ligatures w14:val="none"/>
        </w:rPr>
        <w:t>. However, trust must be earned and proven, which can take time and for others in, or near, the community to validate the researcher’s trustworthiness. Small, mature communities, especially churches, are often leery of “outsiders” approaching parishioners with “new ideas” or “opportunities.”</w:t>
      </w:r>
    </w:p>
    <w:p w14:paraId="4167FCA1" w14:textId="7466E1EE" w:rsidR="005D795D" w:rsidRPr="00C24831" w:rsidRDefault="005D795D" w:rsidP="005D795D">
      <w:pPr>
        <w:ind w:firstLine="720"/>
        <w:rPr>
          <w:rFonts w:eastAsia="Times New Roman"/>
          <w:kern w:val="0"/>
          <w14:ligatures w14:val="none"/>
        </w:rPr>
      </w:pPr>
      <w:r w:rsidRPr="00C24831">
        <w:rPr>
          <w:rFonts w:eastAsia="Times New Roman"/>
          <w:kern w:val="0"/>
          <w14:ligatures w14:val="none"/>
        </w:rPr>
        <w:t>Th</w:t>
      </w:r>
      <w:r w:rsidR="005E2A72">
        <w:rPr>
          <w:rFonts w:eastAsia="Times New Roman"/>
          <w:kern w:val="0"/>
          <w14:ligatures w14:val="none"/>
        </w:rPr>
        <w:t>e</w:t>
      </w:r>
      <w:r w:rsidRPr="00C24831">
        <w:rPr>
          <w:rFonts w:eastAsia="Times New Roman"/>
          <w:kern w:val="0"/>
          <w14:ligatures w14:val="none"/>
        </w:rPr>
        <w:t xml:space="preserve"> researcher has been in contact with Father John Lager, co-founder, of MMFC and has requested his thoughts on this project and his backing for credibility. Father John has agreed to assist in making introductions or answering questions from trepidatious priests of lay people within the parishes.</w:t>
      </w:r>
    </w:p>
    <w:p w14:paraId="4D538760"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Measuring Success</w:t>
      </w:r>
    </w:p>
    <w:p w14:paraId="187D5461" w14:textId="7D1893C3" w:rsidR="005D795D" w:rsidRPr="00C24831" w:rsidRDefault="005D795D" w:rsidP="005D795D">
      <w:pPr>
        <w:rPr>
          <w:rFonts w:eastAsia="Times New Roman"/>
          <w:kern w:val="0"/>
          <w14:ligatures w14:val="none"/>
        </w:rPr>
      </w:pPr>
      <w:r w:rsidRPr="00C24831">
        <w:rPr>
          <w:rFonts w:eastAsia="Times New Roman"/>
          <w:kern w:val="0"/>
          <w14:ligatures w14:val="none"/>
        </w:rPr>
        <w:tab/>
        <w:t xml:space="preserve">Success will be </w:t>
      </w:r>
      <w:r>
        <w:rPr>
          <w:rFonts w:eastAsia="Times New Roman"/>
          <w:kern w:val="0"/>
          <w14:ligatures w14:val="none"/>
        </w:rPr>
        <w:t>assessed</w:t>
      </w:r>
      <w:r w:rsidRPr="00C24831">
        <w:rPr>
          <w:rFonts w:eastAsia="Times New Roman"/>
          <w:kern w:val="0"/>
          <w14:ligatures w14:val="none"/>
        </w:rPr>
        <w:t xml:space="preserve"> in two ways. The first, and most obvious, i</w:t>
      </w:r>
      <w:r>
        <w:rPr>
          <w:rFonts w:eastAsia="Times New Roman"/>
          <w:kern w:val="0"/>
          <w14:ligatures w14:val="none"/>
        </w:rPr>
        <w:t>s if the intervention strategy results</w:t>
      </w:r>
      <w:r w:rsidRPr="00C24831">
        <w:rPr>
          <w:rFonts w:eastAsia="Times New Roman"/>
          <w:kern w:val="0"/>
          <w14:ligatures w14:val="none"/>
        </w:rPr>
        <w:t xml:space="preserve"> </w:t>
      </w:r>
      <w:r>
        <w:rPr>
          <w:rFonts w:eastAsia="Times New Roman"/>
          <w:kern w:val="0"/>
          <w14:ligatures w14:val="none"/>
        </w:rPr>
        <w:t xml:space="preserve">in </w:t>
      </w:r>
      <w:r w:rsidRPr="00C24831">
        <w:rPr>
          <w:rFonts w:eastAsia="Times New Roman"/>
          <w:kern w:val="0"/>
          <w14:ligatures w14:val="none"/>
        </w:rPr>
        <w:t>meeting the specific, quantifiable metrics established above</w:t>
      </w:r>
      <w:r>
        <w:rPr>
          <w:rFonts w:eastAsia="Times New Roman"/>
          <w:kern w:val="0"/>
          <w14:ligatures w14:val="none"/>
        </w:rPr>
        <w:t xml:space="preserve"> (800 men engaged and 20 MMFC participants)</w:t>
      </w:r>
      <w:r w:rsidRPr="00C24831">
        <w:rPr>
          <w:rFonts w:eastAsia="Times New Roman"/>
          <w:kern w:val="0"/>
          <w14:ligatures w14:val="none"/>
        </w:rPr>
        <w:t xml:space="preserve">. However, it must be recognized that this project will be working at </w:t>
      </w:r>
      <w:r w:rsidRPr="00C24831">
        <w:rPr>
          <w:rFonts w:eastAsia="Times New Roman"/>
          <w:kern w:val="0"/>
          <w14:ligatures w14:val="none"/>
        </w:rPr>
        <w:lastRenderedPageBreak/>
        <w:t xml:space="preserve">God’s pace and with His intentions at the forefront. The intervention can’t be rushed or </w:t>
      </w:r>
      <w:r w:rsidR="00ED02AD" w:rsidRPr="00C24831">
        <w:rPr>
          <w:rFonts w:eastAsia="Times New Roman"/>
          <w:kern w:val="0"/>
          <w14:ligatures w14:val="none"/>
        </w:rPr>
        <w:t>forced and</w:t>
      </w:r>
      <w:r w:rsidRPr="00C24831">
        <w:rPr>
          <w:rFonts w:eastAsia="Times New Roman"/>
          <w:kern w:val="0"/>
          <w14:ligatures w14:val="none"/>
        </w:rPr>
        <w:t xml:space="preserve"> shouldn’t be treated as a sales pitch. John 4:36 tells us, “Already the one who reaps is receiving wages and is gathering fruit for eternal life, so that the one who sows and the one who reaps may rejoice together.” This project may serve to solely to sow the seeds of introduction to, or interest in, attending a MMFC Phase 1 weekend. Although metrics have been defined, not meeting these metrics may still be a success depending numerous other, non-quantifiable events. It is difficult to imagine all the gifts and lessons that await the researcher during the operationalization of the intervention.</w:t>
      </w:r>
    </w:p>
    <w:p w14:paraId="740F2A0C" w14:textId="7CAEFECD" w:rsidR="005D795D" w:rsidRPr="00C24831" w:rsidRDefault="005D795D" w:rsidP="00787327">
      <w:pPr>
        <w:rPr>
          <w:rFonts w:eastAsia="Times New Roman"/>
          <w:kern w:val="0"/>
          <w14:ligatures w14:val="none"/>
        </w:rPr>
      </w:pPr>
      <w:r w:rsidRPr="00C24831">
        <w:rPr>
          <w:rFonts w:eastAsia="Times New Roman"/>
          <w:kern w:val="0"/>
          <w14:ligatures w14:val="none"/>
        </w:rPr>
        <w:tab/>
      </w:r>
    </w:p>
    <w:p w14:paraId="405EBD11" w14:textId="77777777" w:rsidR="005D795D" w:rsidRPr="005D795D" w:rsidRDefault="005D795D">
      <w:pPr>
        <w:spacing w:line="240" w:lineRule="auto"/>
        <w:rPr>
          <w:b/>
          <w:bCs/>
        </w:rPr>
      </w:pPr>
      <w:r w:rsidRPr="005D795D">
        <w:br w:type="page"/>
      </w:r>
    </w:p>
    <w:p w14:paraId="03D38719" w14:textId="42D8D88F" w:rsidR="00456D4B" w:rsidRPr="005E2A72" w:rsidRDefault="00000000">
      <w:pPr>
        <w:pStyle w:val="Heading1"/>
      </w:pPr>
      <w:r w:rsidRPr="005E2A72">
        <w:lastRenderedPageBreak/>
        <w:t>Ethical Considerations</w:t>
      </w:r>
    </w:p>
    <w:p w14:paraId="044DBDF2"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Adherence to Professional Ethics</w:t>
      </w:r>
    </w:p>
    <w:p w14:paraId="084497F6" w14:textId="6E4A4334" w:rsidR="005D795D" w:rsidRPr="00C24831" w:rsidRDefault="00132673" w:rsidP="005D795D">
      <w:pPr>
        <w:ind w:firstLine="720"/>
        <w:rPr>
          <w:rFonts w:eastAsia="Times New Roman"/>
          <w:kern w:val="0"/>
          <w14:ligatures w14:val="none"/>
        </w:rPr>
      </w:pPr>
      <w:r w:rsidRPr="00C24831">
        <w:rPr>
          <w:rFonts w:eastAsia="Times New Roman"/>
          <w:kern w:val="0"/>
          <w14:ligatures w14:val="none"/>
        </w:rPr>
        <w:t>All</w:t>
      </w:r>
      <w:r w:rsidR="005D795D" w:rsidRPr="00C24831">
        <w:rPr>
          <w:rFonts w:eastAsia="Times New Roman"/>
          <w:kern w:val="0"/>
          <w14:ligatures w14:val="none"/>
        </w:rPr>
        <w:t xml:space="preserve"> ethical standards and guidance will be followed during the implementation of the intervention and the post-intervention analysis. </w:t>
      </w:r>
    </w:p>
    <w:p w14:paraId="4A8675CF"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Respect for Persons</w:t>
      </w:r>
    </w:p>
    <w:p w14:paraId="0FBAB4EE" w14:textId="7D2BA471" w:rsidR="005D795D" w:rsidRPr="005D795D" w:rsidRDefault="005D795D" w:rsidP="005D795D">
      <w:pPr>
        <w:ind w:firstLine="720"/>
        <w:rPr>
          <w:rFonts w:eastAsia="Times New Roman"/>
          <w:kern w:val="0"/>
          <w14:ligatures w14:val="none"/>
        </w:rPr>
      </w:pPr>
      <w:r w:rsidRPr="00C24831">
        <w:rPr>
          <w:rFonts w:eastAsia="Times New Roman"/>
          <w:kern w:val="0"/>
          <w14:ligatures w14:val="none"/>
        </w:rPr>
        <w:t xml:space="preserve">A key element of the MMFC process is to provide a non-judgmental and loving environment for men to be truly authentic. All </w:t>
      </w:r>
      <w:r w:rsidR="005E2A72">
        <w:rPr>
          <w:rFonts w:eastAsia="Times New Roman"/>
          <w:kern w:val="0"/>
          <w14:ligatures w14:val="none"/>
        </w:rPr>
        <w:t>are</w:t>
      </w:r>
      <w:r w:rsidRPr="00C24831">
        <w:rPr>
          <w:rFonts w:eastAsia="Times New Roman"/>
          <w:kern w:val="0"/>
          <w14:ligatures w14:val="none"/>
        </w:rPr>
        <w:t xml:space="preserve"> </w:t>
      </w:r>
      <w:r w:rsidR="00132673" w:rsidRPr="00C24831">
        <w:rPr>
          <w:rFonts w:eastAsia="Times New Roman"/>
          <w:kern w:val="0"/>
          <w14:ligatures w14:val="none"/>
        </w:rPr>
        <w:t>welcome,</w:t>
      </w:r>
      <w:r w:rsidRPr="00C24831">
        <w:rPr>
          <w:rFonts w:eastAsia="Times New Roman"/>
          <w:kern w:val="0"/>
          <w14:ligatures w14:val="none"/>
        </w:rPr>
        <w:t xml:space="preserve"> and all will be invited. Spiritual wounds are deep and invisible. It is assumed that all are sinners, including the researcher, and in need of God’s grace. It is vital that men aren’t individually targeted because the “look like” they need more help than another man. It is important to be willing to take “no” for an answer and focus on </w:t>
      </w:r>
      <w:r w:rsidR="005E2A72">
        <w:rPr>
          <w:rFonts w:eastAsia="Times New Roman"/>
          <w:kern w:val="0"/>
          <w14:ligatures w14:val="none"/>
        </w:rPr>
        <w:t xml:space="preserve">a </w:t>
      </w:r>
      <w:r w:rsidRPr="00C24831">
        <w:rPr>
          <w:rFonts w:eastAsia="Times New Roman"/>
          <w:kern w:val="0"/>
          <w14:ligatures w14:val="none"/>
        </w:rPr>
        <w:t xml:space="preserve">loving invitation to a weekend, rather than to become competitive and forceful. Openness to the guidance of the Holy Spirit will be a key element of the intervention strategy. Prayer </w:t>
      </w:r>
      <w:r w:rsidR="005E2A72">
        <w:rPr>
          <w:rFonts w:eastAsia="Times New Roman"/>
          <w:kern w:val="0"/>
          <w14:ligatures w14:val="none"/>
        </w:rPr>
        <w:t xml:space="preserve">and an invitation for the Holy Spirit to participate </w:t>
      </w:r>
      <w:r w:rsidRPr="00C24831">
        <w:rPr>
          <w:rFonts w:eastAsia="Times New Roman"/>
          <w:kern w:val="0"/>
          <w14:ligatures w14:val="none"/>
        </w:rPr>
        <w:t>will always precede an engagement.</w:t>
      </w:r>
    </w:p>
    <w:p w14:paraId="08BBC1CA"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Confidentiality and Privacy</w:t>
      </w:r>
    </w:p>
    <w:p w14:paraId="2606261F" w14:textId="2FD17814"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Privacy and confidentiality </w:t>
      </w:r>
      <w:r>
        <w:rPr>
          <w:rFonts w:eastAsia="Times New Roman"/>
          <w:kern w:val="0"/>
          <w14:ligatures w14:val="none"/>
        </w:rPr>
        <w:t>are</w:t>
      </w:r>
      <w:r w:rsidRPr="00C24831">
        <w:rPr>
          <w:rFonts w:eastAsia="Times New Roman"/>
          <w:kern w:val="0"/>
          <w14:ligatures w14:val="none"/>
        </w:rPr>
        <w:t xml:space="preserve"> not only important </w:t>
      </w:r>
      <w:r>
        <w:rPr>
          <w:rFonts w:eastAsia="Times New Roman"/>
          <w:kern w:val="0"/>
          <w14:ligatures w14:val="none"/>
        </w:rPr>
        <w:t>to ensure</w:t>
      </w:r>
      <w:r w:rsidRPr="00C24831">
        <w:rPr>
          <w:rFonts w:eastAsia="Times New Roman"/>
          <w:kern w:val="0"/>
          <w14:ligatures w14:val="none"/>
        </w:rPr>
        <w:t xml:space="preserve"> the academic </w:t>
      </w:r>
      <w:r>
        <w:rPr>
          <w:rFonts w:eastAsia="Times New Roman"/>
          <w:kern w:val="0"/>
          <w14:ligatures w14:val="none"/>
        </w:rPr>
        <w:t>rigor</w:t>
      </w:r>
      <w:r w:rsidRPr="00C24831">
        <w:rPr>
          <w:rFonts w:eastAsia="Times New Roman"/>
          <w:kern w:val="0"/>
          <w14:ligatures w14:val="none"/>
        </w:rPr>
        <w:t xml:space="preserve"> of this project, </w:t>
      </w:r>
      <w:r w:rsidR="00132673" w:rsidRPr="00C24831">
        <w:rPr>
          <w:rFonts w:eastAsia="Times New Roman"/>
          <w:kern w:val="0"/>
          <w14:ligatures w14:val="none"/>
        </w:rPr>
        <w:t>but it is also</w:t>
      </w:r>
      <w:r w:rsidRPr="00C24831">
        <w:rPr>
          <w:rFonts w:eastAsia="Times New Roman"/>
          <w:kern w:val="0"/>
          <w14:ligatures w14:val="none"/>
        </w:rPr>
        <w:t xml:space="preserve"> an imperative with respect to any association with MMFC. The ministry relies upon the promise of privacy </w:t>
      </w:r>
      <w:r w:rsidR="00132673" w:rsidRPr="00C24831">
        <w:rPr>
          <w:rFonts w:eastAsia="Times New Roman"/>
          <w:kern w:val="0"/>
          <w14:ligatures w14:val="none"/>
        </w:rPr>
        <w:t>to</w:t>
      </w:r>
      <w:r w:rsidRPr="00C24831">
        <w:rPr>
          <w:rFonts w:eastAsia="Times New Roman"/>
          <w:kern w:val="0"/>
          <w14:ligatures w14:val="none"/>
        </w:rPr>
        <w:t xml:space="preserve"> ensure men </w:t>
      </w:r>
      <w:r w:rsidR="00132673" w:rsidRPr="00C24831">
        <w:rPr>
          <w:rFonts w:eastAsia="Times New Roman"/>
          <w:kern w:val="0"/>
          <w14:ligatures w14:val="none"/>
        </w:rPr>
        <w:t>can</w:t>
      </w:r>
      <w:r w:rsidRPr="00C24831">
        <w:rPr>
          <w:rFonts w:eastAsia="Times New Roman"/>
          <w:kern w:val="0"/>
          <w14:ligatures w14:val="none"/>
        </w:rPr>
        <w:t xml:space="preserve"> be transparent and vulnerable. It is only through vulnerability and openness to the process and reception of the Holy Spirit that true healing is experienced.</w:t>
      </w:r>
    </w:p>
    <w:p w14:paraId="4392E4E2" w14:textId="5C36A427"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No names or rosters of those contacted/invited will be captured or collected. Engagement </w:t>
      </w:r>
      <w:r>
        <w:rPr>
          <w:rFonts w:eastAsia="Times New Roman"/>
          <w:kern w:val="0"/>
          <w14:ligatures w14:val="none"/>
        </w:rPr>
        <w:t>numbers</w:t>
      </w:r>
      <w:r w:rsidRPr="00C24831">
        <w:rPr>
          <w:rFonts w:eastAsia="Times New Roman"/>
          <w:kern w:val="0"/>
          <w14:ligatures w14:val="none"/>
        </w:rPr>
        <w:t xml:space="preserve"> will be accomplished with a simple counting method, e.g., number of engagements, flyers distributed, etc. Identities of any men who attend a Phase 1 weekend will be held in </w:t>
      </w:r>
      <w:r w:rsidRPr="00C24831">
        <w:rPr>
          <w:rFonts w:eastAsia="Times New Roman"/>
          <w:kern w:val="0"/>
          <w14:ligatures w14:val="none"/>
        </w:rPr>
        <w:lastRenderedPageBreak/>
        <w:t>complete confidence</w:t>
      </w:r>
      <w:r>
        <w:rPr>
          <w:rFonts w:eastAsia="Times New Roman"/>
          <w:kern w:val="0"/>
          <w14:ligatures w14:val="none"/>
        </w:rPr>
        <w:t xml:space="preserve"> according to MMFC rules and procedures. Additionally, the identities of the men will be protected providing testimonies and/or feedback.</w:t>
      </w:r>
    </w:p>
    <w:p w14:paraId="756384E5"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Avoiding Harm</w:t>
      </w:r>
    </w:p>
    <w:p w14:paraId="1F427860" w14:textId="5C551252"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Any sense </w:t>
      </w:r>
      <w:r w:rsidR="005E2A72">
        <w:rPr>
          <w:rFonts w:eastAsia="Times New Roman"/>
          <w:kern w:val="0"/>
          <w14:ligatures w14:val="none"/>
        </w:rPr>
        <w:t xml:space="preserve">or indication </w:t>
      </w:r>
      <w:r w:rsidRPr="00C24831">
        <w:rPr>
          <w:rFonts w:eastAsia="Times New Roman"/>
          <w:kern w:val="0"/>
          <w14:ligatures w14:val="none"/>
        </w:rPr>
        <w:t xml:space="preserve">that the intervention is causing more harm to a </w:t>
      </w:r>
      <w:r w:rsidR="00E41BFF" w:rsidRPr="00C24831">
        <w:rPr>
          <w:rFonts w:eastAsia="Times New Roman"/>
          <w:kern w:val="0"/>
          <w14:ligatures w14:val="none"/>
        </w:rPr>
        <w:t>man,</w:t>
      </w:r>
      <w:r w:rsidRPr="00C24831">
        <w:rPr>
          <w:rFonts w:eastAsia="Times New Roman"/>
          <w:kern w:val="0"/>
          <w14:ligatures w14:val="none"/>
        </w:rPr>
        <w:t xml:space="preserve"> or a group will cause the intervention to be paused. This project must ensure that harm is not done to the reputation of the MMFC ministry, to any man introduced to the ministry, or the potential for ecumenical advances in the local area. The intervention will be implemented with intentionality, patience, and prayer. Additionally, guidance will be sought throughout the process from the project’s academic advisory committee.</w:t>
      </w:r>
    </w:p>
    <w:p w14:paraId="5410CC3F"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Cultural Sensitivity</w:t>
      </w:r>
    </w:p>
    <w:p w14:paraId="5E8AEDE9" w14:textId="5C32D882" w:rsidR="005D795D" w:rsidRPr="00C24831" w:rsidRDefault="005D795D" w:rsidP="005D795D">
      <w:pPr>
        <w:rPr>
          <w:rFonts w:eastAsia="Times New Roman"/>
          <w:kern w:val="0"/>
          <w14:ligatures w14:val="none"/>
        </w:rPr>
      </w:pPr>
      <w:r w:rsidRPr="00C24831">
        <w:rPr>
          <w:rFonts w:eastAsia="Times New Roman"/>
          <w:kern w:val="0"/>
          <w14:ligatures w14:val="none"/>
        </w:rPr>
        <w:tab/>
        <w:t>Cultural issues are not anticipated in the execution of this project.</w:t>
      </w:r>
    </w:p>
    <w:p w14:paraId="12D5F444" w14:textId="77777777" w:rsidR="005D795D" w:rsidRPr="00C24831" w:rsidRDefault="005D795D" w:rsidP="005D795D">
      <w:pPr>
        <w:outlineLvl w:val="1"/>
        <w:rPr>
          <w:rFonts w:eastAsia="Times New Roman"/>
          <w:b/>
          <w:kern w:val="0"/>
          <w14:ligatures w14:val="none"/>
        </w:rPr>
      </w:pPr>
      <w:r w:rsidRPr="00C24831">
        <w:rPr>
          <w:rFonts w:eastAsia="Times New Roman"/>
          <w:b/>
          <w:kern w:val="0"/>
          <w14:ligatures w14:val="none"/>
        </w:rPr>
        <w:t>Addressing and Disclosing Bias</w:t>
      </w:r>
    </w:p>
    <w:p w14:paraId="7F82F3BB" w14:textId="5DCD56F3" w:rsidR="00132673" w:rsidRDefault="005D795D" w:rsidP="00132673">
      <w:pPr>
        <w:ind w:firstLine="720"/>
        <w:rPr>
          <w:rFonts w:eastAsia="Times New Roman"/>
          <w:kern w:val="0"/>
          <w14:ligatures w14:val="none"/>
        </w:rPr>
      </w:pPr>
      <w:r w:rsidRPr="00C24831">
        <w:rPr>
          <w:rFonts w:eastAsia="Times New Roman"/>
          <w:kern w:val="0"/>
          <w14:ligatures w14:val="none"/>
        </w:rPr>
        <w:t xml:space="preserve">Researcher bias will be present in at least two ways in this action project. The first is the fact that </w:t>
      </w:r>
      <w:r>
        <w:rPr>
          <w:rFonts w:eastAsia="Times New Roman"/>
          <w:kern w:val="0"/>
          <w14:ligatures w14:val="none"/>
        </w:rPr>
        <w:t>the researcher is</w:t>
      </w:r>
      <w:r w:rsidRPr="00C24831">
        <w:rPr>
          <w:rFonts w:eastAsia="Times New Roman"/>
          <w:kern w:val="0"/>
          <w14:ligatures w14:val="none"/>
        </w:rPr>
        <w:t xml:space="preserve"> a</w:t>
      </w:r>
      <w:r>
        <w:rPr>
          <w:rFonts w:eastAsia="Times New Roman"/>
          <w:kern w:val="0"/>
          <w14:ligatures w14:val="none"/>
        </w:rPr>
        <w:t xml:space="preserve"> </w:t>
      </w:r>
      <w:r w:rsidRPr="00C24831">
        <w:rPr>
          <w:rFonts w:eastAsia="Times New Roman"/>
          <w:kern w:val="0"/>
          <w14:ligatures w14:val="none"/>
        </w:rPr>
        <w:t>practicing Roman Catholic</w:t>
      </w:r>
      <w:r>
        <w:rPr>
          <w:rFonts w:eastAsia="Times New Roman"/>
          <w:kern w:val="0"/>
          <w14:ligatures w14:val="none"/>
        </w:rPr>
        <w:t>.</w:t>
      </w:r>
      <w:r w:rsidRPr="00C24831">
        <w:rPr>
          <w:rFonts w:eastAsia="Times New Roman"/>
          <w:kern w:val="0"/>
          <w14:ligatures w14:val="none"/>
        </w:rPr>
        <w:t xml:space="preserve"> </w:t>
      </w:r>
      <w:r>
        <w:rPr>
          <w:rFonts w:eastAsia="Times New Roman"/>
          <w:kern w:val="0"/>
          <w14:ligatures w14:val="none"/>
        </w:rPr>
        <w:t>S</w:t>
      </w:r>
      <w:r w:rsidRPr="00C24831">
        <w:rPr>
          <w:rFonts w:eastAsia="Times New Roman"/>
          <w:kern w:val="0"/>
          <w14:ligatures w14:val="none"/>
        </w:rPr>
        <w:t>econd</w:t>
      </w:r>
      <w:r>
        <w:rPr>
          <w:rFonts w:eastAsia="Times New Roman"/>
          <w:kern w:val="0"/>
          <w14:ligatures w14:val="none"/>
        </w:rPr>
        <w:t>, the researcher</w:t>
      </w:r>
      <w:r w:rsidRPr="00C24831">
        <w:rPr>
          <w:rFonts w:eastAsia="Times New Roman"/>
          <w:kern w:val="0"/>
          <w14:ligatures w14:val="none"/>
        </w:rPr>
        <w:t xml:space="preserve"> is an active member of </w:t>
      </w:r>
      <w:r>
        <w:rPr>
          <w:rFonts w:eastAsia="Times New Roman"/>
          <w:kern w:val="0"/>
          <w14:ligatures w14:val="none"/>
        </w:rPr>
        <w:t>the MMFC ministry</w:t>
      </w:r>
      <w:r w:rsidRPr="00C24831">
        <w:rPr>
          <w:rFonts w:eastAsia="Times New Roman"/>
          <w:kern w:val="0"/>
          <w14:ligatures w14:val="none"/>
        </w:rPr>
        <w:t>. Each of these biases are addressed below.</w:t>
      </w:r>
    </w:p>
    <w:p w14:paraId="1136ACAB" w14:textId="77777777"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As a researcher who identifies as a practicing Roman Catholic, personal beliefs and affiliations </w:t>
      </w:r>
      <w:r>
        <w:rPr>
          <w:rFonts w:eastAsia="Times New Roman"/>
          <w:kern w:val="0"/>
          <w14:ligatures w14:val="none"/>
        </w:rPr>
        <w:t xml:space="preserve">will </w:t>
      </w:r>
      <w:r w:rsidRPr="00C24831">
        <w:rPr>
          <w:rFonts w:eastAsia="Times New Roman"/>
          <w:kern w:val="0"/>
          <w14:ligatures w14:val="none"/>
        </w:rPr>
        <w:t>inherently influence scholarly inquiry</w:t>
      </w:r>
      <w:r>
        <w:rPr>
          <w:rFonts w:eastAsia="Times New Roman"/>
          <w:kern w:val="0"/>
          <w14:ligatures w14:val="none"/>
        </w:rPr>
        <w:t xml:space="preserve"> and the approach to the intervention</w:t>
      </w:r>
      <w:r w:rsidRPr="00C24831">
        <w:rPr>
          <w:rFonts w:eastAsia="Times New Roman"/>
          <w:kern w:val="0"/>
          <w14:ligatures w14:val="none"/>
        </w:rPr>
        <w:t xml:space="preserve">. </w:t>
      </w:r>
      <w:r>
        <w:rPr>
          <w:rFonts w:eastAsia="Times New Roman"/>
          <w:kern w:val="0"/>
          <w14:ligatures w14:val="none"/>
        </w:rPr>
        <w:t>I</w:t>
      </w:r>
      <w:r w:rsidRPr="00C24831">
        <w:rPr>
          <w:rFonts w:eastAsia="Times New Roman"/>
          <w:kern w:val="0"/>
          <w14:ligatures w14:val="none"/>
        </w:rPr>
        <w:t xml:space="preserve">t is imperative to acknowledge the potential biases that </w:t>
      </w:r>
      <w:r>
        <w:rPr>
          <w:rFonts w:eastAsia="Times New Roman"/>
          <w:kern w:val="0"/>
          <w14:ligatures w14:val="none"/>
        </w:rPr>
        <w:t>exist</w:t>
      </w:r>
      <w:r w:rsidRPr="00C24831">
        <w:rPr>
          <w:rFonts w:eastAsia="Times New Roman"/>
          <w:kern w:val="0"/>
          <w14:ligatures w14:val="none"/>
        </w:rPr>
        <w:t xml:space="preserve"> throughout the research process</w:t>
      </w:r>
      <w:r>
        <w:rPr>
          <w:rFonts w:eastAsia="Times New Roman"/>
          <w:kern w:val="0"/>
          <w14:ligatures w14:val="none"/>
        </w:rPr>
        <w:t xml:space="preserve">, which may surface in the form of: Taking the process too personally, exhibiting excessive institutional loyalty, and/or confirmation bias. </w:t>
      </w:r>
    </w:p>
    <w:p w14:paraId="2E63EAC0" w14:textId="77777777" w:rsidR="005D795D" w:rsidRPr="00C24831" w:rsidRDefault="005D795D" w:rsidP="005D795D">
      <w:pPr>
        <w:ind w:firstLine="720"/>
        <w:rPr>
          <w:rFonts w:eastAsia="Times New Roman"/>
          <w:kern w:val="0"/>
          <w14:ligatures w14:val="none"/>
        </w:rPr>
      </w:pPr>
      <w:r w:rsidRPr="00C24831">
        <w:rPr>
          <w:rFonts w:eastAsia="Times New Roman"/>
          <w:kern w:val="0"/>
          <w14:ligatures w14:val="none"/>
        </w:rPr>
        <w:t>As an active member of MMFC engaging in a research project to recruit men to attend a</w:t>
      </w:r>
      <w:r>
        <w:rPr>
          <w:rFonts w:eastAsia="Times New Roman"/>
          <w:kern w:val="0"/>
          <w14:ligatures w14:val="none"/>
        </w:rPr>
        <w:t xml:space="preserve">n </w:t>
      </w:r>
      <w:r w:rsidRPr="00C24831">
        <w:rPr>
          <w:rFonts w:eastAsia="Times New Roman"/>
          <w:kern w:val="0"/>
          <w14:ligatures w14:val="none"/>
        </w:rPr>
        <w:t xml:space="preserve">MMFC retreat, it's essential to acknowledge the potential bias inherent in my affiliation with the organization. </w:t>
      </w:r>
      <w:r>
        <w:rPr>
          <w:rFonts w:eastAsia="Times New Roman"/>
          <w:kern w:val="0"/>
          <w14:ligatures w14:val="none"/>
        </w:rPr>
        <w:t>Like the researcher’s Catholicity, a</w:t>
      </w:r>
      <w:r w:rsidRPr="00C24831">
        <w:rPr>
          <w:rFonts w:eastAsia="Times New Roman"/>
          <w:kern w:val="0"/>
          <w14:ligatures w14:val="none"/>
        </w:rPr>
        <w:t xml:space="preserve">ctive involvement in MMFC fosters a deep </w:t>
      </w:r>
      <w:r w:rsidRPr="00C24831">
        <w:rPr>
          <w:rFonts w:eastAsia="Times New Roman"/>
          <w:kern w:val="0"/>
          <w14:ligatures w14:val="none"/>
        </w:rPr>
        <w:lastRenderedPageBreak/>
        <w:t xml:space="preserve">personal investment and advocacy for the organization's transformative impact. This personal connection may </w:t>
      </w:r>
      <w:r>
        <w:rPr>
          <w:rFonts w:eastAsia="Times New Roman"/>
          <w:kern w:val="0"/>
          <w14:ligatures w14:val="none"/>
        </w:rPr>
        <w:t xml:space="preserve">overly </w:t>
      </w:r>
      <w:r w:rsidRPr="00C24831">
        <w:rPr>
          <w:rFonts w:eastAsia="Times New Roman"/>
          <w:kern w:val="0"/>
          <w14:ligatures w14:val="none"/>
        </w:rPr>
        <w:t xml:space="preserve">predispose </w:t>
      </w:r>
      <w:r>
        <w:rPr>
          <w:rFonts w:eastAsia="Times New Roman"/>
          <w:kern w:val="0"/>
          <w14:ligatures w14:val="none"/>
        </w:rPr>
        <w:t>the intervention</w:t>
      </w:r>
      <w:r w:rsidRPr="00C24831">
        <w:rPr>
          <w:rFonts w:eastAsia="Times New Roman"/>
          <w:kern w:val="0"/>
          <w14:ligatures w14:val="none"/>
        </w:rPr>
        <w:t xml:space="preserve"> toward promoting MMFC retreats as a profound and beneficial experience for </w:t>
      </w:r>
      <w:r>
        <w:rPr>
          <w:rFonts w:eastAsia="Times New Roman"/>
          <w:kern w:val="0"/>
          <w14:ligatures w14:val="none"/>
        </w:rPr>
        <w:t xml:space="preserve">all </w:t>
      </w:r>
      <w:r w:rsidRPr="00C24831">
        <w:rPr>
          <w:rFonts w:eastAsia="Times New Roman"/>
          <w:kern w:val="0"/>
          <w14:ligatures w14:val="none"/>
        </w:rPr>
        <w:t>men</w:t>
      </w:r>
      <w:r>
        <w:rPr>
          <w:rFonts w:eastAsia="Times New Roman"/>
          <w:kern w:val="0"/>
          <w14:ligatures w14:val="none"/>
        </w:rPr>
        <w:t>. However, not “all” men will be ready when they’re presented with this opportunity. As a matter of fact, some will never be willing or ready to participate. The intervention must be open to all responses and individual timing.</w:t>
      </w:r>
    </w:p>
    <w:p w14:paraId="2B63FEBB" w14:textId="77777777" w:rsidR="005D795D" w:rsidRPr="00C24831" w:rsidRDefault="005D795D" w:rsidP="005D795D">
      <w:pPr>
        <w:keepNext/>
        <w:outlineLvl w:val="1"/>
        <w:rPr>
          <w:rFonts w:eastAsia="Times New Roman"/>
          <w:b/>
          <w:kern w:val="0"/>
          <w14:ligatures w14:val="none"/>
        </w:rPr>
      </w:pPr>
      <w:r w:rsidRPr="00C24831">
        <w:rPr>
          <w:rFonts w:eastAsia="Times New Roman"/>
          <w:b/>
          <w:kern w:val="0"/>
          <w14:ligatures w14:val="none"/>
        </w:rPr>
        <w:t>Transparency and Accountability</w:t>
      </w:r>
    </w:p>
    <w:p w14:paraId="7056CC66" w14:textId="214D6433" w:rsidR="005D795D" w:rsidRPr="00C24831" w:rsidRDefault="005D795D" w:rsidP="00E41BFF">
      <w:pPr>
        <w:ind w:firstLine="720"/>
        <w:rPr>
          <w:rFonts w:eastAsia="Times New Roman"/>
          <w:kern w:val="0"/>
          <w14:ligatures w14:val="none"/>
        </w:rPr>
      </w:pPr>
      <w:r w:rsidRPr="00C24831">
        <w:rPr>
          <w:rFonts w:eastAsia="Times New Roman"/>
          <w:kern w:val="0"/>
          <w14:ligatures w14:val="none"/>
        </w:rPr>
        <w:t>A field journal will be maintained throughout the intervention and post-intervention analysis. A simple spreadsheet will track engagements, invitations, and acceptances. No names or any other demographic data will be collected.</w:t>
      </w:r>
    </w:p>
    <w:p w14:paraId="4CEC6B7A" w14:textId="77777777" w:rsidR="005D795D" w:rsidRPr="00C24831" w:rsidRDefault="005D795D" w:rsidP="00132673">
      <w:pPr>
        <w:keepNext/>
        <w:outlineLvl w:val="1"/>
        <w:rPr>
          <w:rFonts w:eastAsia="Times New Roman"/>
          <w:b/>
          <w:kern w:val="0"/>
          <w14:ligatures w14:val="none"/>
        </w:rPr>
      </w:pPr>
      <w:r w:rsidRPr="00C24831">
        <w:rPr>
          <w:rFonts w:eastAsia="Times New Roman"/>
          <w:b/>
          <w:kern w:val="0"/>
          <w14:ligatures w14:val="none"/>
        </w:rPr>
        <w:t>Site Permissions</w:t>
      </w:r>
    </w:p>
    <w:p w14:paraId="24E3FBEB" w14:textId="5EE46CE1" w:rsidR="005D795D" w:rsidRPr="00C24831" w:rsidRDefault="005D795D" w:rsidP="005D795D">
      <w:pPr>
        <w:ind w:firstLine="720"/>
        <w:rPr>
          <w:rFonts w:eastAsia="Times New Roman"/>
          <w:kern w:val="0"/>
          <w14:ligatures w14:val="none"/>
        </w:rPr>
      </w:pPr>
      <w:r w:rsidRPr="00C24831">
        <w:rPr>
          <w:rFonts w:eastAsia="Times New Roman"/>
          <w:kern w:val="0"/>
          <w14:ligatures w14:val="none"/>
        </w:rPr>
        <w:t xml:space="preserve">Two categories of permission will be required for the implementation of the integration strategy. The first will be acceptance of MMFC local leadership for this effort. </w:t>
      </w:r>
      <w:r w:rsidR="00132673">
        <w:rPr>
          <w:rFonts w:eastAsia="Times New Roman"/>
          <w:kern w:val="0"/>
          <w14:ligatures w14:val="none"/>
        </w:rPr>
        <w:t xml:space="preserve">It is expected of active members of MMFC to invite other men to a Phase 1 weekend. </w:t>
      </w:r>
    </w:p>
    <w:p w14:paraId="59441C9E" w14:textId="13A66888" w:rsidR="005D795D" w:rsidRPr="00C24831" w:rsidRDefault="00132673" w:rsidP="005D795D">
      <w:pPr>
        <w:ind w:firstLine="720"/>
        <w:rPr>
          <w:rFonts w:eastAsia="Times New Roman"/>
          <w:kern w:val="0"/>
          <w14:ligatures w14:val="none"/>
        </w:rPr>
      </w:pPr>
      <w:r>
        <w:rPr>
          <w:rFonts w:eastAsia="Times New Roman"/>
          <w:kern w:val="0"/>
          <w14:ligatures w14:val="none"/>
        </w:rPr>
        <w:t>E</w:t>
      </w:r>
      <w:r w:rsidR="005D795D" w:rsidRPr="00C24831">
        <w:rPr>
          <w:rFonts w:eastAsia="Times New Roman"/>
          <w:kern w:val="0"/>
          <w14:ligatures w14:val="none"/>
        </w:rPr>
        <w:t>ach parish will require different levels of permission to address members of the faith community. This research will comply with specific permission requirements of the individual parishes.</w:t>
      </w:r>
    </w:p>
    <w:p w14:paraId="250AC6B9" w14:textId="77777777" w:rsidR="005D795D" w:rsidRDefault="005D795D" w:rsidP="005D795D">
      <w:pPr>
        <w:ind w:firstLine="720"/>
      </w:pPr>
      <w:r>
        <w:rPr>
          <w:rFonts w:eastAsia="Times New Roman"/>
          <w:kern w:val="0"/>
          <w14:ligatures w14:val="none"/>
        </w:rPr>
        <w:t>Requirements for site permission is a work in progress.</w:t>
      </w:r>
    </w:p>
    <w:p w14:paraId="2DF0D410" w14:textId="77777777" w:rsidR="00456D4B" w:rsidRDefault="00456D4B">
      <w:pPr>
        <w:ind w:left="720"/>
      </w:pPr>
    </w:p>
    <w:p w14:paraId="2390DBB0" w14:textId="77777777" w:rsidR="00F052D3" w:rsidRPr="00132673" w:rsidRDefault="00F052D3">
      <w:pPr>
        <w:spacing w:line="240" w:lineRule="auto"/>
        <w:rPr>
          <w:b/>
          <w:bCs/>
        </w:rPr>
      </w:pPr>
      <w:r w:rsidRPr="00132673">
        <w:br w:type="page"/>
      </w:r>
    </w:p>
    <w:p w14:paraId="0B043DBC" w14:textId="3F55C7FB" w:rsidR="00456D4B" w:rsidRPr="005E2A72" w:rsidRDefault="00000000" w:rsidP="005E2A72">
      <w:pPr>
        <w:pStyle w:val="Heading1"/>
      </w:pPr>
      <w:r w:rsidRPr="005E2A72">
        <w:lastRenderedPageBreak/>
        <w:t>Delivery and Evaluation Plan</w:t>
      </w:r>
    </w:p>
    <w:p w14:paraId="09090B55" w14:textId="6CD62D21" w:rsidR="003863D8" w:rsidRDefault="003863D8">
      <w:r>
        <w:tab/>
        <w:t>Implementation of this project’s intervention is flexible and relational. Rather than having a specific set of procedures, which is undoubtably appropriate in some case</w:t>
      </w:r>
      <w:r w:rsidR="005E2A72">
        <w:t>s</w:t>
      </w:r>
      <w:r>
        <w:t xml:space="preserve">, </w:t>
      </w:r>
      <w:r w:rsidR="005E2A72">
        <w:t>implementation</w:t>
      </w:r>
      <w:r>
        <w:t xml:space="preserve"> will be based more on the model of a “street preacher”. The researcher will develop relationships with other Catholic men. Marines have a saying, “No plan survives first contact with the enemy.” Marines are often reminded, when planning any mission (</w:t>
      </w:r>
      <w:r w:rsidR="005E2A72">
        <w:t>intervention</w:t>
      </w:r>
      <w:r>
        <w:t>), that they should, “not fall in love with their plan.” This intervention strategy will take the same approach. The researcher will have a plan and timeline for intervention, but be prepared to be flexible and guided by the individuals being approached and the Holy Spirit</w:t>
      </w:r>
    </w:p>
    <w:p w14:paraId="61AE4CAA" w14:textId="687E2BE1" w:rsidR="003863D8" w:rsidRDefault="003863D8" w:rsidP="003863D8">
      <w:r>
        <w:tab/>
        <w:t xml:space="preserve">The most obvious evaluative criterion for this project is the ratio between “men invited” to “men attending” a Phase 1 MMFC weekend. However, due to privacy issues and the informal </w:t>
      </w:r>
      <w:proofErr w:type="gramStart"/>
      <w:r>
        <w:t>manner in which</w:t>
      </w:r>
      <w:proofErr w:type="gramEnd"/>
      <w:r>
        <w:t xml:space="preserve"> men will be introduced to MMFC, these numbers will be difficult to calculate</w:t>
      </w:r>
      <w:r w:rsidR="005E2A72">
        <w:t xml:space="preserve"> with any exactitude</w:t>
      </w:r>
      <w:r>
        <w:t>. It is anticipated that the real success of this project won’t be realized until after the intervention strategy has been fully implemented and the MMFC weekends have concluded. There is a spiritual element to this project that is intentionally part of the intervention strategy. Prayer and requesting intervention and participation of the Holy Trinity in the process. Knowing where God will guide and intervene is impossible to predict. The challenge will be for the researcher to recognize when he must intervene and when he must get out of the way an allow God to do his work.</w:t>
      </w:r>
    </w:p>
    <w:p w14:paraId="71EB3431" w14:textId="77777777" w:rsidR="003863D8" w:rsidRDefault="003863D8"/>
    <w:p w14:paraId="594BC736" w14:textId="77777777" w:rsidR="003863D8" w:rsidRDefault="003863D8"/>
    <w:p w14:paraId="21941458" w14:textId="480DACF3" w:rsidR="00456D4B" w:rsidRPr="00E41BFF" w:rsidRDefault="00000000" w:rsidP="00E41BFF">
      <w:pPr>
        <w:spacing w:line="240" w:lineRule="auto"/>
        <w:rPr>
          <w:b/>
          <w:bCs/>
          <w:highlight w:val="yellow"/>
        </w:rPr>
      </w:pPr>
      <w:r>
        <w:br w:type="page"/>
      </w:r>
    </w:p>
    <w:p w14:paraId="6D57151E" w14:textId="77777777" w:rsidR="004679B6" w:rsidRDefault="004679B6" w:rsidP="004679B6">
      <w:pPr>
        <w:pStyle w:val="Heading1"/>
      </w:pPr>
      <w:r>
        <w:lastRenderedPageBreak/>
        <w:t>References</w:t>
      </w:r>
    </w:p>
    <w:p w14:paraId="176947C3" w14:textId="45615FB9" w:rsidR="00932915" w:rsidRPr="00932915" w:rsidRDefault="00932915" w:rsidP="00932915">
      <w:pPr>
        <w:jc w:val="center"/>
        <w:rPr>
          <w:i/>
          <w:iCs/>
        </w:rPr>
      </w:pPr>
      <w:r w:rsidRPr="00932915">
        <w:rPr>
          <w:i/>
          <w:iCs/>
        </w:rPr>
        <w:t>Reference</w:t>
      </w:r>
      <w:r>
        <w:rPr>
          <w:i/>
          <w:iCs/>
        </w:rPr>
        <w:t>s</w:t>
      </w:r>
      <w:r w:rsidRPr="00932915">
        <w:rPr>
          <w:i/>
          <w:iCs/>
        </w:rPr>
        <w:t xml:space="preserve"> key to this project are highlighted in yellow.</w:t>
      </w:r>
    </w:p>
    <w:p w14:paraId="56B0A801" w14:textId="77777777" w:rsidR="004679B6" w:rsidRDefault="004679B6" w:rsidP="004679B6">
      <w:pPr>
        <w:pStyle w:val="Paragraph-Dissertation"/>
        <w:ind w:left="720" w:hanging="720"/>
        <w:contextualSpacing w:val="0"/>
      </w:pPr>
      <w:r w:rsidRPr="0033076C">
        <w:t xml:space="preserve">Adler, P. S. &amp; Kwon, S. W. </w:t>
      </w:r>
      <w:r>
        <w:t>(</w:t>
      </w:r>
      <w:r w:rsidRPr="0033076C">
        <w:t>2002</w:t>
      </w:r>
      <w:r>
        <w:t>)</w:t>
      </w:r>
      <w:r w:rsidRPr="0033076C">
        <w:t xml:space="preserve">. Social capital. </w:t>
      </w:r>
      <w:r w:rsidRPr="009D42B5">
        <w:rPr>
          <w:i/>
        </w:rPr>
        <w:t>The Academy of Management Review. 27(1)</w:t>
      </w:r>
      <w:r w:rsidRPr="0033076C">
        <w:t>. 17-40.</w:t>
      </w:r>
    </w:p>
    <w:p w14:paraId="522A0D5F" w14:textId="77777777" w:rsidR="004679B6" w:rsidRPr="007D24D2" w:rsidRDefault="004679B6" w:rsidP="004679B6">
      <w:pPr>
        <w:pStyle w:val="Paragraph-Dissertation"/>
        <w:ind w:left="720" w:hanging="720"/>
        <w:contextualSpacing w:val="0"/>
      </w:pPr>
      <w:r w:rsidRPr="007D24D2">
        <w:rPr>
          <w:szCs w:val="32"/>
        </w:rPr>
        <w:t xml:space="preserve">Akers, R. L. (1985). </w:t>
      </w:r>
      <w:r w:rsidRPr="007D24D2">
        <w:rPr>
          <w:i/>
          <w:iCs/>
          <w:szCs w:val="32"/>
        </w:rPr>
        <w:t>Deviant behavior: A social learning approach</w:t>
      </w:r>
      <w:r w:rsidRPr="007D24D2">
        <w:rPr>
          <w:szCs w:val="32"/>
        </w:rPr>
        <w:t xml:space="preserve"> (3rd ed.). Belmont, CA: Wadsworth Pub.</w:t>
      </w:r>
    </w:p>
    <w:p w14:paraId="324FDBA4" w14:textId="77777777" w:rsidR="004679B6" w:rsidRPr="0033076C" w:rsidRDefault="004679B6" w:rsidP="004679B6">
      <w:pPr>
        <w:pStyle w:val="Paragraph-Dissertation"/>
        <w:ind w:left="720" w:hanging="720"/>
        <w:contextualSpacing w:val="0"/>
      </w:pPr>
      <w:r w:rsidRPr="009C27AD">
        <w:t xml:space="preserve">Allport, G. W. (1954). </w:t>
      </w:r>
      <w:r w:rsidRPr="00D216D3">
        <w:rPr>
          <w:i/>
        </w:rPr>
        <w:t>The nature of prejudice</w:t>
      </w:r>
      <w:r w:rsidRPr="009C27AD">
        <w:t>. Cambridge, MA: Addison.</w:t>
      </w:r>
    </w:p>
    <w:p w14:paraId="3CA9EC29" w14:textId="77777777" w:rsidR="004679B6" w:rsidRDefault="004679B6" w:rsidP="004679B6">
      <w:pPr>
        <w:pStyle w:val="Paragraph-Dissertation"/>
        <w:ind w:left="720" w:hanging="720"/>
        <w:contextualSpacing w:val="0"/>
      </w:pPr>
      <w:r w:rsidRPr="0033076C">
        <w:t xml:space="preserve">Anderson, G. M. (1988). Mr. Smith and the preachers: The economics of religion in the wealth of nations. </w:t>
      </w:r>
      <w:r w:rsidRPr="009D42B5">
        <w:rPr>
          <w:i/>
        </w:rPr>
        <w:t>Journal of Political Economy, 96(5)</w:t>
      </w:r>
      <w:r w:rsidRPr="0033076C">
        <w:t>, 1066-1088.</w:t>
      </w:r>
    </w:p>
    <w:p w14:paraId="5DD5A29B" w14:textId="77777777" w:rsidR="004679B6" w:rsidRDefault="004679B6" w:rsidP="004679B6">
      <w:pPr>
        <w:pStyle w:val="Paragraph-Dissertation"/>
        <w:ind w:left="720" w:hanging="720"/>
        <w:contextualSpacing w:val="0"/>
      </w:pPr>
      <w:r>
        <w:t xml:space="preserve">Andrews, R. D., Standridge, L. A., &amp; Walters, R. P. (2012). </w:t>
      </w:r>
      <w:r w:rsidRPr="009804F6">
        <w:rPr>
          <w:i/>
        </w:rPr>
        <w:t>Statistics as a language for social research</w:t>
      </w:r>
      <w:r>
        <w:t>. Dayton, TN: Oxford Scholars Press.</w:t>
      </w:r>
    </w:p>
    <w:p w14:paraId="67CBF99C" w14:textId="77777777" w:rsidR="004679B6" w:rsidRDefault="004679B6" w:rsidP="004679B6">
      <w:pPr>
        <w:pStyle w:val="Paragraph-Dissertation"/>
        <w:ind w:left="720" w:hanging="720"/>
        <w:contextualSpacing w:val="0"/>
      </w:pPr>
      <w:r>
        <w:t>A</w:t>
      </w:r>
      <w:r w:rsidRPr="00CD05C1">
        <w:t xml:space="preserve">rchuleta, A. J., &amp; Miller, C. R. (2011). Validity evidence for the translated version of the personal social capital scale among people of Mexican descent. </w:t>
      </w:r>
      <w:r w:rsidRPr="009D42B5">
        <w:rPr>
          <w:i/>
        </w:rPr>
        <w:t>Journal of the Society for Social Work and Research, 2(2)</w:t>
      </w:r>
      <w:r>
        <w:t>, A</w:t>
      </w:r>
      <w:r w:rsidRPr="00CD05C1">
        <w:t>pril, 39-53.</w:t>
      </w:r>
    </w:p>
    <w:p w14:paraId="1733C5B1" w14:textId="77777777" w:rsidR="004679B6" w:rsidRDefault="004679B6" w:rsidP="004679B6">
      <w:pPr>
        <w:pStyle w:val="Paragraph-Dissertation"/>
        <w:ind w:left="720" w:hanging="720"/>
        <w:contextualSpacing w:val="0"/>
        <w:rPr>
          <w:szCs w:val="32"/>
        </w:rPr>
      </w:pPr>
      <w:r w:rsidRPr="006B4A8C">
        <w:rPr>
          <w:szCs w:val="32"/>
        </w:rPr>
        <w:t xml:space="preserve">Askew, T. A., &amp; </w:t>
      </w:r>
      <w:proofErr w:type="spellStart"/>
      <w:r w:rsidRPr="006B4A8C">
        <w:rPr>
          <w:szCs w:val="32"/>
        </w:rPr>
        <w:t>Pierard</w:t>
      </w:r>
      <w:proofErr w:type="spellEnd"/>
      <w:r w:rsidRPr="006B4A8C">
        <w:rPr>
          <w:szCs w:val="32"/>
        </w:rPr>
        <w:t xml:space="preserve">, R. V. (2004). </w:t>
      </w:r>
      <w:r w:rsidRPr="006B4A8C">
        <w:rPr>
          <w:i/>
          <w:iCs/>
          <w:szCs w:val="32"/>
        </w:rPr>
        <w:t>The American church experience: A concise history</w:t>
      </w:r>
      <w:r w:rsidRPr="006B4A8C">
        <w:rPr>
          <w:szCs w:val="32"/>
        </w:rPr>
        <w:t>. Grand Rapids, MI: Baker Academic.</w:t>
      </w:r>
    </w:p>
    <w:p w14:paraId="4883BD2D" w14:textId="77777777" w:rsidR="004679B6" w:rsidRPr="0033076C" w:rsidRDefault="004679B6" w:rsidP="004679B6">
      <w:pPr>
        <w:pStyle w:val="Paragraph-Dissertation"/>
        <w:ind w:left="720" w:hanging="720"/>
        <w:contextualSpacing w:val="0"/>
      </w:pPr>
      <w:proofErr w:type="spellStart"/>
      <w:r w:rsidRPr="0033076C">
        <w:t>Bai</w:t>
      </w:r>
      <w:r>
        <w:t>nvel</w:t>
      </w:r>
      <w:proofErr w:type="spellEnd"/>
      <w:r>
        <w:t>, J. (1912). Tradition and living Magisterium in the Catholic e</w:t>
      </w:r>
      <w:r w:rsidRPr="0033076C">
        <w:t>ncyclopedia. New York</w:t>
      </w:r>
      <w:r>
        <w:t>, NY</w:t>
      </w:r>
      <w:r w:rsidRPr="0033076C">
        <w:t xml:space="preserve">: Robert Appleton Company. Retrieved September 26, </w:t>
      </w:r>
      <w:proofErr w:type="gramStart"/>
      <w:r w:rsidRPr="0033076C">
        <w:t>2012</w:t>
      </w:r>
      <w:proofErr w:type="gramEnd"/>
      <w:r w:rsidRPr="0033076C">
        <w:t xml:space="preserve"> from New Advent: http://www.newadvent.org/cathen/15006b.htm</w:t>
      </w:r>
    </w:p>
    <w:p w14:paraId="00FD52E0" w14:textId="77777777" w:rsidR="004679B6" w:rsidRPr="00295A2F" w:rsidRDefault="004679B6" w:rsidP="004679B6">
      <w:pPr>
        <w:pStyle w:val="Paragraph-Dissertation"/>
        <w:ind w:left="720" w:hanging="720"/>
        <w:rPr>
          <w:highlight w:val="yellow"/>
        </w:rPr>
      </w:pPr>
      <w:r w:rsidRPr="00295A2F">
        <w:rPr>
          <w:highlight w:val="yellow"/>
        </w:rPr>
        <w:t>Balthasar, H. U. von. (1951). The Theology of Karl Barth: Exposition and interpretation. New York, NY: Holt, Rinehart and Winston.</w:t>
      </w:r>
    </w:p>
    <w:p w14:paraId="11610197" w14:textId="77777777" w:rsidR="004679B6" w:rsidRPr="00572DD3" w:rsidRDefault="004679B6" w:rsidP="004679B6">
      <w:pPr>
        <w:pStyle w:val="Paragraph-Dissertation"/>
        <w:ind w:left="720" w:hanging="720"/>
        <w:contextualSpacing w:val="0"/>
      </w:pPr>
      <w:r w:rsidRPr="00295A2F">
        <w:rPr>
          <w:szCs w:val="32"/>
          <w:highlight w:val="yellow"/>
        </w:rPr>
        <w:t xml:space="preserve">Balthasar, H. U. von. (2007). The office of Peter and the Structure of the Church. </w:t>
      </w:r>
      <w:r w:rsidRPr="00295A2F">
        <w:rPr>
          <w:highlight w:val="yellow"/>
        </w:rPr>
        <w:t>San Francisco, CA: Ignatius Press.</w:t>
      </w:r>
    </w:p>
    <w:p w14:paraId="5186C9C2" w14:textId="77777777" w:rsidR="004679B6" w:rsidRPr="00425723" w:rsidRDefault="004679B6" w:rsidP="004679B6">
      <w:pPr>
        <w:pStyle w:val="Paragraph-Dissertation"/>
        <w:ind w:left="720" w:hanging="720"/>
        <w:contextualSpacing w:val="0"/>
        <w:rPr>
          <w:szCs w:val="32"/>
        </w:rPr>
      </w:pPr>
      <w:r w:rsidRPr="00425723">
        <w:rPr>
          <w:szCs w:val="32"/>
        </w:rPr>
        <w:lastRenderedPageBreak/>
        <w:t xml:space="preserve">Bandura, A. (1977). </w:t>
      </w:r>
      <w:r w:rsidRPr="00425723">
        <w:rPr>
          <w:i/>
          <w:iCs/>
          <w:szCs w:val="32"/>
        </w:rPr>
        <w:t>Social learning theory</w:t>
      </w:r>
      <w:r w:rsidRPr="00425723">
        <w:rPr>
          <w:szCs w:val="32"/>
        </w:rPr>
        <w:t>. Englewood Cliffs, NJ: Prentice Hall.</w:t>
      </w:r>
    </w:p>
    <w:p w14:paraId="3AF6FCE5" w14:textId="77777777" w:rsidR="004679B6" w:rsidRPr="0033076C" w:rsidRDefault="004679B6" w:rsidP="004679B6">
      <w:pPr>
        <w:pStyle w:val="Paragraph-Dissertation"/>
        <w:ind w:left="720" w:hanging="720"/>
        <w:contextualSpacing w:val="0"/>
      </w:pPr>
      <w:r w:rsidRPr="0033076C">
        <w:t xml:space="preserve">Barrett D., Kurian </w:t>
      </w:r>
      <w:proofErr w:type="gramStart"/>
      <w:r w:rsidRPr="0033076C">
        <w:t>G,.</w:t>
      </w:r>
      <w:proofErr w:type="gramEnd"/>
      <w:r w:rsidRPr="0033076C">
        <w:t xml:space="preserve"> &amp; Johnson, T. (2001). </w:t>
      </w:r>
      <w:r w:rsidRPr="0033076C">
        <w:rPr>
          <w:i/>
          <w:iCs/>
        </w:rPr>
        <w:t xml:space="preserve">World Christian Encyclopedia: a comparative survey of churches and religions in the modern world </w:t>
      </w:r>
      <w:r w:rsidRPr="0033076C">
        <w:rPr>
          <w:iCs/>
        </w:rPr>
        <w:t>(</w:t>
      </w:r>
      <w:r w:rsidRPr="0033076C">
        <w:t>2nd ed.). Oxford UK; New York, NY: Oxford University Press.</w:t>
      </w:r>
    </w:p>
    <w:p w14:paraId="30509E28" w14:textId="77777777" w:rsidR="004679B6" w:rsidRPr="0033076C" w:rsidRDefault="004679B6" w:rsidP="004679B6">
      <w:pPr>
        <w:pStyle w:val="Paragraph-Dissertation"/>
        <w:ind w:left="720" w:hanging="720"/>
        <w:contextualSpacing w:val="0"/>
      </w:pPr>
      <w:r w:rsidRPr="0033076C">
        <w:t xml:space="preserve">Beckford, James A. </w:t>
      </w:r>
      <w:r>
        <w:t>(</w:t>
      </w:r>
      <w:r w:rsidRPr="0033076C">
        <w:t>1985</w:t>
      </w:r>
      <w:r>
        <w:t>)</w:t>
      </w:r>
      <w:r w:rsidRPr="0033076C">
        <w:t>. The Insulation and Isolation of the Sociology of Relig</w:t>
      </w:r>
      <w:r>
        <w:t xml:space="preserve">ion. </w:t>
      </w:r>
      <w:r w:rsidRPr="009D42B5">
        <w:rPr>
          <w:i/>
        </w:rPr>
        <w:t>Sociological Analysis. 46(4)</w:t>
      </w:r>
      <w:r>
        <w:t xml:space="preserve">, </w:t>
      </w:r>
      <w:r w:rsidRPr="0033076C">
        <w:t>347-354</w:t>
      </w:r>
      <w:r>
        <w:t>.</w:t>
      </w:r>
    </w:p>
    <w:p w14:paraId="1FD02A84" w14:textId="77777777" w:rsidR="004679B6" w:rsidRPr="0033076C" w:rsidRDefault="004679B6" w:rsidP="004679B6">
      <w:pPr>
        <w:pStyle w:val="Paragraph-Dissertation"/>
        <w:ind w:left="720" w:hanging="720"/>
        <w:contextualSpacing w:val="0"/>
      </w:pPr>
      <w:proofErr w:type="spellStart"/>
      <w:r w:rsidRPr="0033076C">
        <w:t>Bekkers</w:t>
      </w:r>
      <w:proofErr w:type="spellEnd"/>
      <w:r w:rsidRPr="0033076C">
        <w:t xml:space="preserve">, R. (2005). Participation in voluntary associations. </w:t>
      </w:r>
      <w:r w:rsidRPr="009D42B5">
        <w:rPr>
          <w:i/>
        </w:rPr>
        <w:t>Political Psychology, 26(3)</w:t>
      </w:r>
      <w:r w:rsidRPr="0033076C">
        <w:t>, 439-454.</w:t>
      </w:r>
    </w:p>
    <w:p w14:paraId="0FFBD675" w14:textId="77777777" w:rsidR="004679B6" w:rsidRDefault="004679B6" w:rsidP="004679B6">
      <w:pPr>
        <w:pStyle w:val="Paragraph-Dissertation"/>
        <w:ind w:left="720" w:hanging="720"/>
        <w:contextualSpacing w:val="0"/>
      </w:pPr>
      <w:r w:rsidRPr="00A810B0">
        <w:t xml:space="preserve">Benedict, XVI. (2004). </w:t>
      </w:r>
      <w:r w:rsidRPr="00D216D3">
        <w:rPr>
          <w:i/>
        </w:rPr>
        <w:t>Truth and tolerance: Christian belief and world religions</w:t>
      </w:r>
      <w:r w:rsidRPr="00A810B0">
        <w:t>. San Francisco, CA: Ignatius Press.</w:t>
      </w:r>
    </w:p>
    <w:p w14:paraId="4B5F0B70" w14:textId="77777777" w:rsidR="004679B6" w:rsidRDefault="004679B6" w:rsidP="004679B6">
      <w:pPr>
        <w:pStyle w:val="Paragraph-Dissertation"/>
        <w:ind w:left="720" w:hanging="720"/>
        <w:contextualSpacing w:val="0"/>
      </w:pPr>
      <w:r w:rsidRPr="0033076C">
        <w:t>Better Together: Religion and Social Capital. Saguaro Seminar on Civic Engagement in America</w:t>
      </w:r>
      <w:r>
        <w:t>.</w:t>
      </w:r>
    </w:p>
    <w:p w14:paraId="1846A5BA" w14:textId="77777777" w:rsidR="004679B6" w:rsidRPr="008A032F" w:rsidRDefault="004679B6" w:rsidP="004679B6">
      <w:pPr>
        <w:pStyle w:val="Paragraph-Dissertation"/>
        <w:ind w:left="720" w:hanging="720"/>
        <w:contextualSpacing w:val="0"/>
      </w:pPr>
      <w:proofErr w:type="spellStart"/>
      <w:r w:rsidRPr="008A032F">
        <w:rPr>
          <w:szCs w:val="32"/>
        </w:rPr>
        <w:t>Blamires</w:t>
      </w:r>
      <w:proofErr w:type="spellEnd"/>
      <w:r w:rsidRPr="008A032F">
        <w:rPr>
          <w:szCs w:val="32"/>
        </w:rPr>
        <w:t xml:space="preserve">, H. (1963). </w:t>
      </w:r>
      <w:r w:rsidRPr="008A032F">
        <w:rPr>
          <w:i/>
          <w:iCs/>
          <w:szCs w:val="32"/>
        </w:rPr>
        <w:t>The Christian mind</w:t>
      </w:r>
      <w:r w:rsidRPr="008A032F">
        <w:rPr>
          <w:szCs w:val="32"/>
        </w:rPr>
        <w:t>. New York, NY: Seabury.</w:t>
      </w:r>
    </w:p>
    <w:p w14:paraId="69508278" w14:textId="77777777" w:rsidR="004679B6" w:rsidRPr="0033076C" w:rsidRDefault="004679B6" w:rsidP="004679B6">
      <w:pPr>
        <w:pStyle w:val="Paragraph-Dissertation"/>
        <w:ind w:left="720" w:hanging="720"/>
        <w:contextualSpacing w:val="0"/>
      </w:pPr>
      <w:r w:rsidRPr="00295A2F">
        <w:rPr>
          <w:highlight w:val="yellow"/>
        </w:rPr>
        <w:t xml:space="preserve">Bourdieu, P. (1983). </w:t>
      </w:r>
      <w:r w:rsidRPr="00295A2F">
        <w:rPr>
          <w:i/>
          <w:highlight w:val="yellow"/>
        </w:rPr>
        <w:t>Forms of capital. Handbook of theory and research for the sociology of education</w:t>
      </w:r>
      <w:r w:rsidRPr="00295A2F">
        <w:rPr>
          <w:highlight w:val="yellow"/>
        </w:rPr>
        <w:t>. Ed. Richards, J. C. New York, NY: Greenwood Press.</w:t>
      </w:r>
    </w:p>
    <w:p w14:paraId="2CB66698" w14:textId="77777777" w:rsidR="004679B6" w:rsidRDefault="004679B6" w:rsidP="004679B6">
      <w:pPr>
        <w:pStyle w:val="Paragraph-Dissertation"/>
        <w:ind w:left="720" w:hanging="720"/>
        <w:contextualSpacing w:val="0"/>
      </w:pPr>
      <w:r w:rsidRPr="0033076C">
        <w:t>Br</w:t>
      </w:r>
      <w:r>
        <w:t>ink, T.L. (1993). Religiosity: M</w:t>
      </w:r>
      <w:r w:rsidRPr="0033076C">
        <w:t xml:space="preserve">easurement. in </w:t>
      </w:r>
      <w:r w:rsidRPr="00D216D3">
        <w:rPr>
          <w:i/>
        </w:rPr>
        <w:t>Survey of Social Science: Psychology</w:t>
      </w:r>
      <w:r w:rsidRPr="0033076C">
        <w:t xml:space="preserve">, Frank N. Magill, Ed., Pasadena, CA: Salem Press, 1993, pp. 2096-2102. </w:t>
      </w:r>
    </w:p>
    <w:p w14:paraId="1C7F45C0" w14:textId="77777777" w:rsidR="004679B6" w:rsidRDefault="004679B6" w:rsidP="004679B6">
      <w:pPr>
        <w:pStyle w:val="Paragraph-Dissertation"/>
        <w:ind w:left="720" w:hanging="720"/>
        <w:contextualSpacing w:val="0"/>
      </w:pPr>
      <w:r w:rsidRPr="0033076C">
        <w:t xml:space="preserve">Buckley, J. W., Buckley, M. H., &amp; Chiang, H. (1976). </w:t>
      </w:r>
      <w:r w:rsidRPr="00D216D3">
        <w:rPr>
          <w:i/>
        </w:rPr>
        <w:t>Research methodology and business decisions</w:t>
      </w:r>
      <w:r w:rsidRPr="0033076C">
        <w:t>. New York, NY: National Association of Accountants.</w:t>
      </w:r>
    </w:p>
    <w:p w14:paraId="59A38714" w14:textId="77777777" w:rsidR="004679B6" w:rsidRPr="0033076C" w:rsidRDefault="004679B6" w:rsidP="004679B6">
      <w:pPr>
        <w:pStyle w:val="Paragraph-Dissertation"/>
        <w:ind w:left="720" w:hanging="720"/>
        <w:contextualSpacing w:val="0"/>
      </w:pPr>
      <w:proofErr w:type="spellStart"/>
      <w:r w:rsidRPr="0033076C">
        <w:t>Candland</w:t>
      </w:r>
      <w:proofErr w:type="spellEnd"/>
      <w:r w:rsidRPr="0033076C">
        <w:t xml:space="preserve">, C. </w:t>
      </w:r>
      <w:r>
        <w:t>(</w:t>
      </w:r>
      <w:r w:rsidRPr="0033076C">
        <w:t>2000</w:t>
      </w:r>
      <w:r>
        <w:t>)</w:t>
      </w:r>
      <w:r w:rsidRPr="0033076C">
        <w:t xml:space="preserve">. Faith as social capital. </w:t>
      </w:r>
      <w:r w:rsidRPr="009D42B5">
        <w:rPr>
          <w:i/>
        </w:rPr>
        <w:t>Policy Sciences. 33</w:t>
      </w:r>
      <w:r>
        <w:t>,</w:t>
      </w:r>
      <w:r w:rsidRPr="0033076C">
        <w:t xml:space="preserve"> 355-374</w:t>
      </w:r>
      <w:r>
        <w:t>.</w:t>
      </w:r>
    </w:p>
    <w:p w14:paraId="7181EA2C" w14:textId="77777777" w:rsidR="004679B6" w:rsidRDefault="004679B6" w:rsidP="004679B6">
      <w:pPr>
        <w:pStyle w:val="Paragraph-Dissertation"/>
        <w:ind w:left="720" w:hanging="720"/>
        <w:contextualSpacing w:val="0"/>
      </w:pPr>
      <w:r w:rsidRPr="004628D5">
        <w:rPr>
          <w:i/>
        </w:rPr>
        <w:t>Catechism of the Catholic Church</w:t>
      </w:r>
      <w:r w:rsidRPr="004628D5">
        <w:t>. N</w:t>
      </w:r>
      <w:r>
        <w:t xml:space="preserve">ew York: Doubleday, 1995. </w:t>
      </w:r>
    </w:p>
    <w:p w14:paraId="20018702" w14:textId="77777777" w:rsidR="004679B6" w:rsidRDefault="004679B6" w:rsidP="004679B6">
      <w:pPr>
        <w:pStyle w:val="Paragraph-Dissertation"/>
        <w:ind w:left="720" w:hanging="720"/>
        <w:contextualSpacing w:val="0"/>
      </w:pPr>
      <w:r w:rsidRPr="00A42CB4">
        <w:rPr>
          <w:rFonts w:cs="Verdana"/>
        </w:rPr>
        <w:t>Chang, P. M. Y. (2001). Measures of religiosity.</w:t>
      </w:r>
      <w:r w:rsidRPr="00A42CB4">
        <w:rPr>
          <w:rFonts w:cs="Verdana"/>
          <w:i/>
          <w:iCs/>
        </w:rPr>
        <w:t xml:space="preserve"> Sociology of Religion, 62</w:t>
      </w:r>
      <w:r w:rsidRPr="00A42CB4">
        <w:rPr>
          <w:rFonts w:cs="Verdana"/>
        </w:rPr>
        <w:t>(2), 267-268.</w:t>
      </w:r>
    </w:p>
    <w:p w14:paraId="75A5164A" w14:textId="070A63A8" w:rsidR="004679B6" w:rsidRPr="00CE7436" w:rsidRDefault="004679B6" w:rsidP="004679B6">
      <w:pPr>
        <w:pStyle w:val="Paragraph-Dissertation"/>
        <w:ind w:left="720" w:hanging="720"/>
        <w:contextualSpacing w:val="0"/>
      </w:pPr>
      <w:r w:rsidRPr="00CE7436">
        <w:rPr>
          <w:szCs w:val="32"/>
        </w:rPr>
        <w:lastRenderedPageBreak/>
        <w:t xml:space="preserve">Chapman, M. D. (2007). The fantasy of reunion: The rise and fall of the association for the promotion of the unity of Christendom. </w:t>
      </w:r>
      <w:r w:rsidRPr="00CE7436">
        <w:rPr>
          <w:i/>
          <w:iCs/>
          <w:szCs w:val="32"/>
        </w:rPr>
        <w:t>The Journal of Ecclesiastical History</w:t>
      </w:r>
      <w:r w:rsidRPr="00CE7436">
        <w:rPr>
          <w:szCs w:val="32"/>
        </w:rPr>
        <w:t xml:space="preserve">, </w:t>
      </w:r>
      <w:r w:rsidRPr="00CE7436">
        <w:rPr>
          <w:i/>
          <w:iCs/>
          <w:szCs w:val="32"/>
        </w:rPr>
        <w:t>58</w:t>
      </w:r>
      <w:r w:rsidRPr="00CE7436">
        <w:rPr>
          <w:szCs w:val="32"/>
        </w:rPr>
        <w:t xml:space="preserve">(01), </w:t>
      </w:r>
      <w:r w:rsidR="00F052D3" w:rsidRPr="00CE7436">
        <w:rPr>
          <w:szCs w:val="32"/>
        </w:rPr>
        <w:t>January</w:t>
      </w:r>
      <w:r w:rsidRPr="00CE7436">
        <w:rPr>
          <w:szCs w:val="32"/>
        </w:rPr>
        <w:t>, 49-74.</w:t>
      </w:r>
    </w:p>
    <w:p w14:paraId="272171A1" w14:textId="77777777" w:rsidR="004679B6" w:rsidRPr="0033076C" w:rsidRDefault="004679B6" w:rsidP="004679B6">
      <w:pPr>
        <w:pStyle w:val="Paragraph-Dissertation"/>
        <w:ind w:left="720" w:hanging="720"/>
        <w:contextualSpacing w:val="0"/>
      </w:pPr>
      <w:r w:rsidRPr="0033076C">
        <w:t>Cohen-Zada, D &amp; Sander, W. 2010. Religions participation versus shopping. Bonn, Germany. Institute for the Study of Labor (IZA)</w:t>
      </w:r>
      <w:r>
        <w:t>.</w:t>
      </w:r>
    </w:p>
    <w:p w14:paraId="4910E2C3" w14:textId="77777777" w:rsidR="004679B6" w:rsidRDefault="004679B6" w:rsidP="004679B6">
      <w:pPr>
        <w:pStyle w:val="Paragraph-Dissertation"/>
        <w:ind w:left="720" w:hanging="720"/>
        <w:contextualSpacing w:val="0"/>
      </w:pPr>
      <w:r w:rsidRPr="005E735E">
        <w:t xml:space="preserve">Coleman, J. S. (1988). Social capital in the creation of human capital. </w:t>
      </w:r>
      <w:r w:rsidRPr="009D42B5">
        <w:rPr>
          <w:i/>
        </w:rPr>
        <w:t>American Journal of Sociology, 94(S1)</w:t>
      </w:r>
      <w:r w:rsidRPr="005E735E">
        <w:t>, S95-S120.</w:t>
      </w:r>
    </w:p>
    <w:p w14:paraId="27D8324D" w14:textId="77777777" w:rsidR="004679B6" w:rsidRPr="0033076C" w:rsidRDefault="004679B6" w:rsidP="004679B6">
      <w:pPr>
        <w:pStyle w:val="Paragraph-Dissertation"/>
        <w:ind w:left="720" w:hanging="720"/>
        <w:contextualSpacing w:val="0"/>
      </w:pPr>
      <w:r w:rsidRPr="0033076C">
        <w:t xml:space="preserve">Colman, J. C., (1994). </w:t>
      </w:r>
      <w:r w:rsidRPr="009D42B5">
        <w:rPr>
          <w:i/>
        </w:rPr>
        <w:t>Foundations of social theory</w:t>
      </w:r>
      <w:r>
        <w:t>. Cambridge, MA:</w:t>
      </w:r>
      <w:r w:rsidRPr="0033076C">
        <w:t xml:space="preserve"> Harvard University Press</w:t>
      </w:r>
      <w:r>
        <w:t>.</w:t>
      </w:r>
    </w:p>
    <w:p w14:paraId="2C0E772F" w14:textId="77777777" w:rsidR="004679B6" w:rsidRPr="0033076C" w:rsidRDefault="004679B6" w:rsidP="004679B6">
      <w:pPr>
        <w:pStyle w:val="Paragraph-Dissertation"/>
        <w:ind w:left="720" w:hanging="720"/>
        <w:contextualSpacing w:val="0"/>
      </w:pPr>
      <w:r w:rsidRPr="0033076C">
        <w:t xml:space="preserve">Cornwall, M., Albrecht, S., Cunningham, P., &amp; Pitcher, B.L. (1986). </w:t>
      </w:r>
      <w:r w:rsidRPr="009D42B5">
        <w:t>The dimensions of Religiosity: A conceptual model with an empirical test</w:t>
      </w:r>
      <w:r w:rsidRPr="0033076C">
        <w:t xml:space="preserve">. </w:t>
      </w:r>
      <w:r w:rsidRPr="009D42B5">
        <w:rPr>
          <w:i/>
        </w:rPr>
        <w:t>Review of Religious Research, 27</w:t>
      </w:r>
      <w:r>
        <w:t xml:space="preserve">, </w:t>
      </w:r>
      <w:r w:rsidRPr="0033076C">
        <w:t>226-244.</w:t>
      </w:r>
    </w:p>
    <w:p w14:paraId="41FF1D4A" w14:textId="77777777" w:rsidR="004679B6" w:rsidRDefault="004679B6" w:rsidP="004679B6">
      <w:pPr>
        <w:pStyle w:val="Paragraph-Dissertation"/>
        <w:ind w:left="720" w:hanging="720"/>
        <w:contextualSpacing w:val="0"/>
      </w:pPr>
      <w:r w:rsidRPr="00A42CB4">
        <w:rPr>
          <w:rFonts w:cs="Verdana"/>
        </w:rPr>
        <w:t xml:space="preserve">Cotton, S., </w:t>
      </w:r>
      <w:proofErr w:type="spellStart"/>
      <w:r w:rsidRPr="00A42CB4">
        <w:rPr>
          <w:rFonts w:cs="Verdana"/>
        </w:rPr>
        <w:t>Mcgrady</w:t>
      </w:r>
      <w:proofErr w:type="spellEnd"/>
      <w:r w:rsidRPr="00A42CB4">
        <w:rPr>
          <w:rFonts w:cs="Verdana"/>
        </w:rPr>
        <w:t>, M. E., &amp; Rosenthal, S. L. (2010). Measurement of Religiosity/Spirituality in adolescent health outcomes research: Trends and recommendations.</w:t>
      </w:r>
      <w:r w:rsidRPr="00A42CB4">
        <w:rPr>
          <w:rFonts w:cs="Verdana"/>
          <w:i/>
          <w:iCs/>
        </w:rPr>
        <w:t xml:space="preserve"> Journal of Religion and Health, 49</w:t>
      </w:r>
      <w:r w:rsidRPr="00A42CB4">
        <w:rPr>
          <w:rFonts w:cs="Verdana"/>
        </w:rPr>
        <w:t xml:space="preserve">(4), 414-44. </w:t>
      </w:r>
    </w:p>
    <w:p w14:paraId="73138A34" w14:textId="77777777" w:rsidR="004679B6" w:rsidRPr="0033076C" w:rsidRDefault="004679B6" w:rsidP="004679B6">
      <w:pPr>
        <w:pStyle w:val="Paragraph-Dissertation"/>
        <w:ind w:left="720" w:hanging="720"/>
        <w:contextualSpacing w:val="0"/>
      </w:pPr>
      <w:r w:rsidRPr="0033076C">
        <w:t>Cyprian (250</w:t>
      </w:r>
      <w:r w:rsidRPr="0033076C">
        <w:rPr>
          <w:vertAlign w:val="subscript"/>
        </w:rPr>
        <w:t>AD</w:t>
      </w:r>
      <w:r w:rsidRPr="0033076C">
        <w:t xml:space="preserve">). </w:t>
      </w:r>
      <w:r w:rsidRPr="0033076C">
        <w:rPr>
          <w:i/>
        </w:rPr>
        <w:t>On the Unity of the Church</w:t>
      </w:r>
      <w:r w:rsidRPr="0033076C">
        <w:t xml:space="preserve">. Translated by Roy J. </w:t>
      </w:r>
      <w:proofErr w:type="spellStart"/>
      <w:r w:rsidRPr="0033076C">
        <w:t>Deferrari</w:t>
      </w:r>
      <w:proofErr w:type="spellEnd"/>
      <w:r w:rsidRPr="0033076C">
        <w:t xml:space="preserve">, PhD. Retrieved July 5, </w:t>
      </w:r>
      <w:proofErr w:type="gramStart"/>
      <w:r w:rsidRPr="0033076C">
        <w:t>2012</w:t>
      </w:r>
      <w:proofErr w:type="gramEnd"/>
      <w:r w:rsidRPr="0033076C">
        <w:t xml:space="preserve"> from Internet Archive: http://archive.org/details/TheUnityOfTheChurchByStCyprianOfCarthage</w:t>
      </w:r>
    </w:p>
    <w:p w14:paraId="4FA9E36D" w14:textId="77777777" w:rsidR="004679B6" w:rsidRPr="0033076C" w:rsidRDefault="004679B6" w:rsidP="004679B6">
      <w:pPr>
        <w:pStyle w:val="Paragraph-Dissertation"/>
        <w:ind w:left="720" w:hanging="720"/>
        <w:contextualSpacing w:val="0"/>
      </w:pPr>
      <w:proofErr w:type="spellStart"/>
      <w:r w:rsidRPr="0033076C">
        <w:t>d'Adda</w:t>
      </w:r>
      <w:proofErr w:type="spellEnd"/>
      <w:r w:rsidRPr="0033076C">
        <w:t xml:space="preserve">, G. (2012). </w:t>
      </w:r>
      <w:r w:rsidRPr="009D42B5">
        <w:rPr>
          <w:i/>
        </w:rPr>
        <w:t>Leadership and influence</w:t>
      </w:r>
      <w:r w:rsidRPr="0033076C">
        <w:t>. University of Zurich. Department of Economics.</w:t>
      </w:r>
    </w:p>
    <w:p w14:paraId="4386B413" w14:textId="77777777" w:rsidR="004679B6" w:rsidRPr="0033076C" w:rsidRDefault="004679B6" w:rsidP="004679B6">
      <w:pPr>
        <w:pStyle w:val="Paragraph-Dissertation"/>
        <w:ind w:left="720" w:hanging="720"/>
        <w:contextualSpacing w:val="0"/>
      </w:pPr>
      <w:r w:rsidRPr="0033076C">
        <w:t xml:space="preserve">de Hart, J. </w:t>
      </w:r>
      <w:r>
        <w:t>(</w:t>
      </w:r>
      <w:r w:rsidRPr="0033076C">
        <w:t>2001</w:t>
      </w:r>
      <w:r>
        <w:t>)</w:t>
      </w:r>
      <w:r w:rsidRPr="0033076C">
        <w:t xml:space="preserve">. </w:t>
      </w:r>
      <w:r w:rsidRPr="00D216D3">
        <w:rPr>
          <w:i/>
        </w:rPr>
        <w:t>Religion and volunteering in the Netherlands. Social capital and participation in everyday life</w:t>
      </w:r>
      <w:r w:rsidRPr="0033076C">
        <w:t xml:space="preserve">. 89-103. Ed. Dekker, P. and </w:t>
      </w:r>
      <w:proofErr w:type="spellStart"/>
      <w:r w:rsidRPr="0033076C">
        <w:t>Uslaner</w:t>
      </w:r>
      <w:proofErr w:type="spellEnd"/>
      <w:r w:rsidRPr="0033076C">
        <w:t xml:space="preserve">, E. M. London, England. Routledge and </w:t>
      </w:r>
      <w:proofErr w:type="spellStart"/>
      <w:r w:rsidRPr="0033076C">
        <w:t>epcr</w:t>
      </w:r>
      <w:proofErr w:type="spellEnd"/>
      <w:r>
        <w:t>.</w:t>
      </w:r>
    </w:p>
    <w:p w14:paraId="21B710D3" w14:textId="77777777" w:rsidR="004679B6" w:rsidRPr="0033076C" w:rsidRDefault="004679B6" w:rsidP="004679B6">
      <w:pPr>
        <w:pStyle w:val="Paragraph-Dissertation"/>
        <w:ind w:left="720" w:hanging="720"/>
        <w:contextualSpacing w:val="0"/>
      </w:pPr>
      <w:r w:rsidRPr="0033076C">
        <w:lastRenderedPageBreak/>
        <w:t xml:space="preserve">Dekker, P. and </w:t>
      </w:r>
      <w:proofErr w:type="spellStart"/>
      <w:r w:rsidRPr="0033076C">
        <w:t>Halman</w:t>
      </w:r>
      <w:proofErr w:type="spellEnd"/>
      <w:r w:rsidRPr="0033076C">
        <w:t xml:space="preserve">, L. </w:t>
      </w:r>
      <w:r>
        <w:t>(</w:t>
      </w:r>
      <w:r w:rsidRPr="0033076C">
        <w:t>2003</w:t>
      </w:r>
      <w:r>
        <w:t>)</w:t>
      </w:r>
      <w:r w:rsidRPr="0033076C">
        <w:t xml:space="preserve">. Volunteering and values. </w:t>
      </w:r>
      <w:r w:rsidRPr="009D42B5">
        <w:rPr>
          <w:i/>
        </w:rPr>
        <w:t>The values of volunteering:</w:t>
      </w:r>
      <w:r w:rsidRPr="0033076C">
        <w:t xml:space="preserve"> </w:t>
      </w:r>
      <w:r w:rsidRPr="009D42B5">
        <w:rPr>
          <w:i/>
        </w:rPr>
        <w:t>Cross-cultural perspectives</w:t>
      </w:r>
      <w:r w:rsidRPr="0033076C">
        <w:t xml:space="preserve">. 1-18. Ed. Dekker, P. and </w:t>
      </w:r>
      <w:proofErr w:type="spellStart"/>
      <w:r w:rsidRPr="0033076C">
        <w:t>Halman</w:t>
      </w:r>
      <w:proofErr w:type="spellEnd"/>
      <w:r w:rsidRPr="0033076C">
        <w:t>, L. New York, NY. Kluwer Academic / Plenum Publishers</w:t>
      </w:r>
      <w:r>
        <w:t>.</w:t>
      </w:r>
    </w:p>
    <w:p w14:paraId="070D32EA" w14:textId="77777777" w:rsidR="004679B6" w:rsidRPr="0033076C" w:rsidRDefault="004679B6" w:rsidP="004679B6">
      <w:pPr>
        <w:pStyle w:val="Paragraph-Dissertation"/>
        <w:ind w:left="720" w:hanging="720"/>
        <w:contextualSpacing w:val="0"/>
      </w:pPr>
      <w:r w:rsidRPr="0033076C">
        <w:t xml:space="preserve">Devore, J. L. (1995). </w:t>
      </w:r>
      <w:r w:rsidRPr="00D216D3">
        <w:rPr>
          <w:i/>
        </w:rPr>
        <w:t>Probability and statistics for engineering and the sciences (4th ed.)</w:t>
      </w:r>
      <w:r w:rsidRPr="0033076C">
        <w:t>. Belmont, CA: Duxbury Press.</w:t>
      </w:r>
    </w:p>
    <w:p w14:paraId="206700B2" w14:textId="77777777" w:rsidR="004679B6" w:rsidRDefault="004679B6" w:rsidP="004679B6">
      <w:pPr>
        <w:pStyle w:val="Paragraph-Dissertation"/>
        <w:ind w:left="720" w:hanging="720"/>
        <w:contextualSpacing w:val="0"/>
      </w:pPr>
      <w:r w:rsidRPr="0033076C">
        <w:t xml:space="preserve">Dunn, W. N. (1994). </w:t>
      </w:r>
      <w:r w:rsidRPr="00D216D3">
        <w:rPr>
          <w:i/>
        </w:rPr>
        <w:t>Public policy analysis: An introduction (2nd ed.)</w:t>
      </w:r>
      <w:r w:rsidRPr="0033076C">
        <w:t>. Upper Saddle River, NJ: Prentice-Hall.</w:t>
      </w:r>
    </w:p>
    <w:p w14:paraId="2A925D4B" w14:textId="77777777" w:rsidR="004679B6" w:rsidRPr="0033076C" w:rsidRDefault="004679B6" w:rsidP="004679B6">
      <w:pPr>
        <w:pStyle w:val="Paragraph-Dissertation"/>
        <w:ind w:left="720" w:hanging="720"/>
        <w:contextualSpacing w:val="0"/>
      </w:pPr>
      <w:proofErr w:type="spellStart"/>
      <w:r w:rsidRPr="007651BB">
        <w:t>Duriez</w:t>
      </w:r>
      <w:proofErr w:type="spellEnd"/>
      <w:r w:rsidRPr="007651BB">
        <w:t xml:space="preserve">, B., &amp; </w:t>
      </w:r>
      <w:proofErr w:type="spellStart"/>
      <w:r w:rsidRPr="007651BB">
        <w:t>Hutsebaut</w:t>
      </w:r>
      <w:proofErr w:type="spellEnd"/>
      <w:r w:rsidRPr="007651BB">
        <w:t xml:space="preserve">, D. (2000). The relation between religion and racism: The role of post-critical beliefs. </w:t>
      </w:r>
      <w:r w:rsidRPr="009D42B5">
        <w:rPr>
          <w:i/>
        </w:rPr>
        <w:t>Mental Health, Religion &amp; Culture, 3(1)</w:t>
      </w:r>
      <w:r w:rsidRPr="007651BB">
        <w:t xml:space="preserve">, 85-102. </w:t>
      </w:r>
      <w:proofErr w:type="spellStart"/>
      <w:r w:rsidRPr="007651BB">
        <w:t>doi</w:t>
      </w:r>
      <w:proofErr w:type="spellEnd"/>
      <w:r w:rsidRPr="007651BB">
        <w:t>: 10.1080/13674670050002135</w:t>
      </w:r>
    </w:p>
    <w:p w14:paraId="4C11DBAA" w14:textId="77777777" w:rsidR="004679B6" w:rsidRPr="0033076C" w:rsidRDefault="004679B6" w:rsidP="004679B6">
      <w:pPr>
        <w:pStyle w:val="Paragraph-Dissertation"/>
        <w:ind w:left="720" w:hanging="720"/>
        <w:contextualSpacing w:val="0"/>
      </w:pPr>
      <w:proofErr w:type="spellStart"/>
      <w:r w:rsidRPr="0033076C">
        <w:t>Duriez</w:t>
      </w:r>
      <w:proofErr w:type="spellEnd"/>
      <w:r w:rsidRPr="0033076C">
        <w:t xml:space="preserve">, B., &amp; </w:t>
      </w:r>
      <w:proofErr w:type="spellStart"/>
      <w:r w:rsidRPr="0033076C">
        <w:t>Soenens</w:t>
      </w:r>
      <w:proofErr w:type="spellEnd"/>
      <w:r w:rsidRPr="0033076C">
        <w:t xml:space="preserve">, B. (2006). Religiosity, moral attitudes and moral competence: A critical investigation of the religiosity-morality relation. </w:t>
      </w:r>
      <w:r w:rsidRPr="009D42B5">
        <w:rPr>
          <w:i/>
        </w:rPr>
        <w:t>International Journal of Behavioral Development, 31(1)</w:t>
      </w:r>
      <w:r w:rsidRPr="0033076C">
        <w:t>, 75-82.</w:t>
      </w:r>
    </w:p>
    <w:p w14:paraId="6424E54B" w14:textId="77777777" w:rsidR="004679B6" w:rsidRDefault="004679B6" w:rsidP="004679B6">
      <w:pPr>
        <w:pStyle w:val="Paragraph-Dissertation"/>
        <w:ind w:left="720" w:hanging="720"/>
        <w:contextualSpacing w:val="0"/>
      </w:pPr>
      <w:proofErr w:type="spellStart"/>
      <w:r w:rsidRPr="0039045C">
        <w:t>Duriez</w:t>
      </w:r>
      <w:proofErr w:type="spellEnd"/>
      <w:r w:rsidRPr="0039045C">
        <w:t xml:space="preserve">, B., </w:t>
      </w:r>
      <w:proofErr w:type="spellStart"/>
      <w:r w:rsidRPr="0039045C">
        <w:t>Soenens</w:t>
      </w:r>
      <w:proofErr w:type="spellEnd"/>
      <w:r w:rsidRPr="0039045C">
        <w:t xml:space="preserve">, B., &amp; </w:t>
      </w:r>
      <w:proofErr w:type="spellStart"/>
      <w:r w:rsidRPr="0039045C">
        <w:t>Hutsebaut</w:t>
      </w:r>
      <w:proofErr w:type="spellEnd"/>
      <w:r w:rsidRPr="0039045C">
        <w:t xml:space="preserve">, D. (2005). Introducing the shortened Post-Critical Belief Scale. </w:t>
      </w:r>
      <w:r w:rsidRPr="009D42B5">
        <w:rPr>
          <w:i/>
        </w:rPr>
        <w:t>Personality and Individual Differences, 38(4)</w:t>
      </w:r>
      <w:r w:rsidRPr="0039045C">
        <w:t>, 851-857.</w:t>
      </w:r>
    </w:p>
    <w:p w14:paraId="767D5498" w14:textId="77777777" w:rsidR="004679B6" w:rsidRDefault="004679B6" w:rsidP="004679B6">
      <w:pPr>
        <w:pStyle w:val="Paragraph-Dissertation"/>
        <w:ind w:left="720" w:hanging="720"/>
        <w:contextualSpacing w:val="0"/>
        <w:rPr>
          <w:szCs w:val="32"/>
        </w:rPr>
      </w:pPr>
      <w:r w:rsidRPr="00D51F23">
        <w:rPr>
          <w:szCs w:val="32"/>
        </w:rPr>
        <w:t xml:space="preserve">Durkheim, É. (2006). </w:t>
      </w:r>
      <w:r w:rsidRPr="00D51F23">
        <w:rPr>
          <w:i/>
          <w:iCs/>
          <w:szCs w:val="32"/>
        </w:rPr>
        <w:t>On suicide</w:t>
      </w:r>
      <w:r w:rsidRPr="00D51F23">
        <w:rPr>
          <w:szCs w:val="32"/>
        </w:rPr>
        <w:t xml:space="preserve"> (R. Buss, R. Sennett, &amp; A. Riley, Eds.). London, UK: Penguin Books.</w:t>
      </w:r>
    </w:p>
    <w:p w14:paraId="41235011" w14:textId="77777777" w:rsidR="004679B6" w:rsidRPr="0060491B" w:rsidRDefault="004679B6" w:rsidP="004679B6">
      <w:pPr>
        <w:pStyle w:val="Paragraph-Dissertation"/>
        <w:ind w:left="720" w:hanging="720"/>
        <w:contextualSpacing w:val="0"/>
      </w:pPr>
      <w:proofErr w:type="spellStart"/>
      <w:r w:rsidRPr="0060491B">
        <w:rPr>
          <w:szCs w:val="32"/>
        </w:rPr>
        <w:t>Ebaugh</w:t>
      </w:r>
      <w:proofErr w:type="spellEnd"/>
      <w:r w:rsidRPr="0060491B">
        <w:rPr>
          <w:szCs w:val="32"/>
        </w:rPr>
        <w:t xml:space="preserve">, H. R., </w:t>
      </w:r>
      <w:proofErr w:type="spellStart"/>
      <w:r w:rsidRPr="0060491B">
        <w:rPr>
          <w:szCs w:val="32"/>
        </w:rPr>
        <w:t>Chafetz</w:t>
      </w:r>
      <w:proofErr w:type="spellEnd"/>
      <w:r w:rsidRPr="0060491B">
        <w:rPr>
          <w:szCs w:val="32"/>
        </w:rPr>
        <w:t xml:space="preserve">, J. S., &amp; Pipes, P. F. (2006). Where's the faith in faith-based organizations? Measures and correlates of religiosity in faith-based social service coalitions. </w:t>
      </w:r>
      <w:r w:rsidRPr="0060491B">
        <w:rPr>
          <w:i/>
          <w:iCs/>
          <w:szCs w:val="32"/>
        </w:rPr>
        <w:t>Social Forces</w:t>
      </w:r>
      <w:r w:rsidRPr="0060491B">
        <w:rPr>
          <w:szCs w:val="32"/>
        </w:rPr>
        <w:t xml:space="preserve">, </w:t>
      </w:r>
      <w:r w:rsidRPr="0060491B">
        <w:rPr>
          <w:i/>
          <w:iCs/>
          <w:szCs w:val="32"/>
        </w:rPr>
        <w:t>84</w:t>
      </w:r>
      <w:r w:rsidRPr="0060491B">
        <w:rPr>
          <w:szCs w:val="32"/>
        </w:rPr>
        <w:t>(4), 2259-2272.</w:t>
      </w:r>
    </w:p>
    <w:p w14:paraId="02C377F8" w14:textId="77777777" w:rsidR="004679B6" w:rsidRDefault="004679B6" w:rsidP="004679B6">
      <w:pPr>
        <w:pStyle w:val="Paragraph-Dissertation"/>
        <w:ind w:left="720" w:hanging="720"/>
        <w:contextualSpacing w:val="0"/>
      </w:pPr>
      <w:proofErr w:type="spellStart"/>
      <w:r w:rsidRPr="0033076C">
        <w:t>Ekelund</w:t>
      </w:r>
      <w:proofErr w:type="spellEnd"/>
      <w:r w:rsidRPr="0033076C">
        <w:t xml:space="preserve">, R. B., Hebert, R. F., &amp; </w:t>
      </w:r>
      <w:proofErr w:type="spellStart"/>
      <w:r w:rsidRPr="0033076C">
        <w:t>Tollison</w:t>
      </w:r>
      <w:proofErr w:type="spellEnd"/>
      <w:r w:rsidRPr="0033076C">
        <w:t xml:space="preserve">, R. D. (1989). An economic model of the medieval church: Usury as a form of rent seeking. </w:t>
      </w:r>
      <w:r w:rsidRPr="009D42B5">
        <w:rPr>
          <w:i/>
        </w:rPr>
        <w:t>Journal of Law, Economics, and Organization, Fall</w:t>
      </w:r>
      <w:r w:rsidRPr="0033076C">
        <w:t>, 307-331.</w:t>
      </w:r>
    </w:p>
    <w:p w14:paraId="1FDE05C4" w14:textId="77777777" w:rsidR="004679B6" w:rsidRPr="009211BF" w:rsidRDefault="004679B6" w:rsidP="004679B6">
      <w:pPr>
        <w:pStyle w:val="Paragraph-Dissertation"/>
        <w:ind w:left="720" w:hanging="720"/>
        <w:contextualSpacing w:val="0"/>
      </w:pPr>
      <w:r w:rsidRPr="009211BF">
        <w:rPr>
          <w:szCs w:val="32"/>
        </w:rPr>
        <w:lastRenderedPageBreak/>
        <w:t xml:space="preserve">Ellison, C. G. (1991). Religious involvement and subjective well-being. </w:t>
      </w:r>
      <w:r w:rsidRPr="009211BF">
        <w:rPr>
          <w:i/>
          <w:iCs/>
          <w:szCs w:val="32"/>
        </w:rPr>
        <w:t>Journal of Health and Social Behavior</w:t>
      </w:r>
      <w:r w:rsidRPr="009211BF">
        <w:rPr>
          <w:szCs w:val="32"/>
        </w:rPr>
        <w:t>, (32), 80-99.</w:t>
      </w:r>
    </w:p>
    <w:p w14:paraId="238FEB2D" w14:textId="77777777" w:rsidR="004679B6" w:rsidRPr="003251CC" w:rsidRDefault="004679B6" w:rsidP="004679B6">
      <w:pPr>
        <w:pStyle w:val="Paragraph-Dissertation"/>
        <w:ind w:left="720" w:hanging="720"/>
        <w:contextualSpacing w:val="0"/>
      </w:pPr>
      <w:r w:rsidRPr="003251CC">
        <w:rPr>
          <w:szCs w:val="32"/>
        </w:rPr>
        <w:t xml:space="preserve">Ellison, C. G., Burr, J. A., &amp; McCall, P. L. (1997). Religious homogeneity and metropolitan suicide rates. </w:t>
      </w:r>
      <w:r w:rsidRPr="003251CC">
        <w:rPr>
          <w:i/>
          <w:iCs/>
          <w:szCs w:val="32"/>
        </w:rPr>
        <w:t>Social Forces</w:t>
      </w:r>
      <w:r w:rsidRPr="003251CC">
        <w:rPr>
          <w:szCs w:val="32"/>
        </w:rPr>
        <w:t xml:space="preserve">, </w:t>
      </w:r>
      <w:r w:rsidRPr="003251CC">
        <w:rPr>
          <w:i/>
          <w:iCs/>
          <w:szCs w:val="32"/>
        </w:rPr>
        <w:t>76</w:t>
      </w:r>
      <w:r w:rsidRPr="003251CC">
        <w:rPr>
          <w:szCs w:val="32"/>
        </w:rPr>
        <w:t>(1), 273-299.</w:t>
      </w:r>
    </w:p>
    <w:p w14:paraId="633DE5F4" w14:textId="77777777" w:rsidR="004679B6" w:rsidRDefault="004679B6" w:rsidP="004679B6">
      <w:pPr>
        <w:pStyle w:val="Paragraph-Dissertation"/>
        <w:ind w:left="720" w:hanging="720"/>
        <w:contextualSpacing w:val="0"/>
      </w:pPr>
      <w:r w:rsidRPr="00215FF3">
        <w:t xml:space="preserve">Emmons, R. A., &amp; </w:t>
      </w:r>
      <w:proofErr w:type="spellStart"/>
      <w:r w:rsidRPr="00215FF3">
        <w:t>Paloutzian</w:t>
      </w:r>
      <w:proofErr w:type="spellEnd"/>
      <w:r w:rsidRPr="00215FF3">
        <w:t xml:space="preserve">, R. F. (2003). The psychology of religion. </w:t>
      </w:r>
      <w:r w:rsidRPr="009D42B5">
        <w:rPr>
          <w:i/>
        </w:rPr>
        <w:t>Annual Review of Psychology, 54</w:t>
      </w:r>
      <w:r w:rsidRPr="00215FF3">
        <w:t>, 377-402.</w:t>
      </w:r>
    </w:p>
    <w:p w14:paraId="6600EFF5" w14:textId="77777777" w:rsidR="004679B6" w:rsidRDefault="004679B6" w:rsidP="004679B6">
      <w:pPr>
        <w:pStyle w:val="Paragraph-Dissertation"/>
        <w:ind w:left="720" w:hanging="720"/>
        <w:contextualSpacing w:val="0"/>
      </w:pPr>
      <w:r w:rsidRPr="0033076C">
        <w:t xml:space="preserve">Forget, J. (1910). Holy Ghost. In The Catholic Encyclopedia. New York: Robert Appleton Company. Retrieved September 26, </w:t>
      </w:r>
      <w:proofErr w:type="gramStart"/>
      <w:r w:rsidRPr="0033076C">
        <w:t>2012</w:t>
      </w:r>
      <w:proofErr w:type="gramEnd"/>
      <w:r w:rsidRPr="0033076C">
        <w:t xml:space="preserve"> from New Advent: http://www.newadvent.org/cathen/07409a.htm</w:t>
      </w:r>
    </w:p>
    <w:p w14:paraId="4D028868" w14:textId="77777777" w:rsidR="004679B6" w:rsidRPr="00F1756B" w:rsidRDefault="004679B6" w:rsidP="004679B6">
      <w:pPr>
        <w:pStyle w:val="Paragraph-Dissertation"/>
        <w:ind w:left="720" w:hanging="720"/>
        <w:contextualSpacing w:val="0"/>
      </w:pPr>
      <w:r w:rsidRPr="00F1756B">
        <w:rPr>
          <w:szCs w:val="32"/>
        </w:rPr>
        <w:t xml:space="preserve">Foster, R. J. (1998). </w:t>
      </w:r>
      <w:r w:rsidRPr="00F1756B">
        <w:rPr>
          <w:i/>
          <w:iCs/>
          <w:szCs w:val="32"/>
        </w:rPr>
        <w:t>Streams of living water: Celebrating the great traditions of Christian faith</w:t>
      </w:r>
      <w:r w:rsidRPr="00F1756B">
        <w:rPr>
          <w:szCs w:val="32"/>
        </w:rPr>
        <w:t xml:space="preserve">. San Francisco, CA: </w:t>
      </w:r>
      <w:proofErr w:type="spellStart"/>
      <w:r w:rsidRPr="00F1756B">
        <w:rPr>
          <w:szCs w:val="32"/>
        </w:rPr>
        <w:t>HarperSanFrancisco</w:t>
      </w:r>
      <w:proofErr w:type="spellEnd"/>
      <w:r w:rsidRPr="00F1756B">
        <w:rPr>
          <w:szCs w:val="32"/>
        </w:rPr>
        <w:t>.</w:t>
      </w:r>
    </w:p>
    <w:p w14:paraId="7537E807" w14:textId="77777777" w:rsidR="004679B6" w:rsidRDefault="004679B6" w:rsidP="004679B6">
      <w:pPr>
        <w:pStyle w:val="Paragraph-Dissertation"/>
        <w:ind w:left="720" w:hanging="720"/>
        <w:contextualSpacing w:val="0"/>
      </w:pPr>
      <w:r w:rsidRPr="0033076C">
        <w:t xml:space="preserve">Fowler, F. J. (1993). </w:t>
      </w:r>
      <w:r w:rsidRPr="009D42B5">
        <w:rPr>
          <w:i/>
        </w:rPr>
        <w:t>Survey research methods (2nd ed., Vol. 1)</w:t>
      </w:r>
      <w:r w:rsidRPr="0033076C">
        <w:t>. Newbury Park</w:t>
      </w:r>
      <w:r>
        <w:t>, CA</w:t>
      </w:r>
      <w:r w:rsidRPr="0033076C">
        <w:t>: Sage Publications.</w:t>
      </w:r>
    </w:p>
    <w:p w14:paraId="7CCD441C" w14:textId="77777777" w:rsidR="004679B6" w:rsidRPr="006F3995" w:rsidRDefault="004679B6" w:rsidP="004679B6">
      <w:pPr>
        <w:pStyle w:val="Paragraph-Dissertation"/>
        <w:ind w:left="720" w:hanging="720"/>
        <w:contextualSpacing w:val="0"/>
      </w:pPr>
      <w:r w:rsidRPr="006F3995">
        <w:rPr>
          <w:szCs w:val="32"/>
        </w:rPr>
        <w:t xml:space="preserve">Frankl, V. (1962). </w:t>
      </w:r>
      <w:r w:rsidRPr="006F3995">
        <w:rPr>
          <w:i/>
          <w:iCs/>
          <w:szCs w:val="32"/>
        </w:rPr>
        <w:t>Man's search for meaning: An introduction to logotherapy</w:t>
      </w:r>
      <w:r w:rsidRPr="006F3995">
        <w:rPr>
          <w:szCs w:val="32"/>
        </w:rPr>
        <w:t xml:space="preserve"> (Rev. ed.). New York, NY: Touchstone, Simon &amp; Schuster.</w:t>
      </w:r>
    </w:p>
    <w:p w14:paraId="69BAD1D7" w14:textId="77777777" w:rsidR="004679B6" w:rsidRDefault="004679B6" w:rsidP="004679B6">
      <w:pPr>
        <w:pStyle w:val="Paragraph-Dissertation"/>
        <w:ind w:left="720" w:hanging="720"/>
        <w:contextualSpacing w:val="0"/>
        <w:rPr>
          <w:szCs w:val="32"/>
        </w:rPr>
      </w:pPr>
      <w:r w:rsidRPr="00295A2F">
        <w:rPr>
          <w:szCs w:val="32"/>
          <w:highlight w:val="yellow"/>
        </w:rPr>
        <w:t xml:space="preserve">Fukuyama, F. (1999). </w:t>
      </w:r>
      <w:r w:rsidRPr="00295A2F">
        <w:rPr>
          <w:i/>
          <w:iCs/>
          <w:szCs w:val="32"/>
          <w:highlight w:val="yellow"/>
        </w:rPr>
        <w:t>The great disruption: Human nature and the reconstitution of social order</w:t>
      </w:r>
      <w:r w:rsidRPr="00295A2F">
        <w:rPr>
          <w:szCs w:val="32"/>
          <w:highlight w:val="yellow"/>
        </w:rPr>
        <w:t>. New York, NY: Free Press.</w:t>
      </w:r>
    </w:p>
    <w:p w14:paraId="3F11260F" w14:textId="77777777" w:rsidR="004679B6" w:rsidRPr="0033076C" w:rsidRDefault="004679B6" w:rsidP="004679B6">
      <w:pPr>
        <w:pStyle w:val="Paragraph-Dissertation"/>
        <w:ind w:left="720" w:hanging="720"/>
        <w:contextualSpacing w:val="0"/>
        <w:rPr>
          <w:szCs w:val="32"/>
        </w:rPr>
      </w:pPr>
      <w:proofErr w:type="spellStart"/>
      <w:r w:rsidRPr="00392179">
        <w:rPr>
          <w:szCs w:val="32"/>
        </w:rPr>
        <w:t>Furbey</w:t>
      </w:r>
      <w:proofErr w:type="spellEnd"/>
      <w:r w:rsidRPr="00392179">
        <w:rPr>
          <w:szCs w:val="32"/>
        </w:rPr>
        <w:t xml:space="preserve">, R., Dinham, A, Farnell, R., </w:t>
      </w:r>
      <w:proofErr w:type="spellStart"/>
      <w:r w:rsidRPr="00392179">
        <w:rPr>
          <w:szCs w:val="32"/>
        </w:rPr>
        <w:t>Finneron</w:t>
      </w:r>
      <w:proofErr w:type="spellEnd"/>
      <w:r w:rsidRPr="00392179">
        <w:rPr>
          <w:szCs w:val="32"/>
        </w:rPr>
        <w:t>, D., Wilkinson, G</w:t>
      </w:r>
      <w:r>
        <w:rPr>
          <w:szCs w:val="32"/>
        </w:rPr>
        <w:t>.</w:t>
      </w:r>
      <w:r w:rsidRPr="00392179">
        <w:rPr>
          <w:szCs w:val="32"/>
        </w:rPr>
        <w:t>, Howarth, C</w:t>
      </w:r>
      <w:r>
        <w:rPr>
          <w:szCs w:val="32"/>
        </w:rPr>
        <w:t>.</w:t>
      </w:r>
      <w:r w:rsidRPr="00392179">
        <w:rPr>
          <w:szCs w:val="32"/>
        </w:rPr>
        <w:t xml:space="preserve">, Hussain, D., &amp; Palmer, S. </w:t>
      </w:r>
      <w:r>
        <w:rPr>
          <w:szCs w:val="32"/>
        </w:rPr>
        <w:t>(</w:t>
      </w:r>
      <w:r w:rsidRPr="00392179">
        <w:rPr>
          <w:szCs w:val="32"/>
        </w:rPr>
        <w:t>2006</w:t>
      </w:r>
      <w:r>
        <w:rPr>
          <w:szCs w:val="32"/>
        </w:rPr>
        <w:t>).</w:t>
      </w:r>
      <w:r w:rsidRPr="00392179">
        <w:rPr>
          <w:szCs w:val="32"/>
        </w:rPr>
        <w:t xml:space="preserve"> </w:t>
      </w:r>
      <w:r w:rsidRPr="00D216D3">
        <w:rPr>
          <w:i/>
          <w:szCs w:val="32"/>
        </w:rPr>
        <w:t>Faith as social capital</w:t>
      </w:r>
      <w:r>
        <w:rPr>
          <w:szCs w:val="32"/>
        </w:rPr>
        <w:t>. Bristol, UK:</w:t>
      </w:r>
      <w:r w:rsidRPr="00392179">
        <w:rPr>
          <w:szCs w:val="32"/>
        </w:rPr>
        <w:t xml:space="preserve"> The Policy Press</w:t>
      </w:r>
      <w:r>
        <w:rPr>
          <w:szCs w:val="32"/>
        </w:rPr>
        <w:t>.</w:t>
      </w:r>
    </w:p>
    <w:p w14:paraId="0FEDD815" w14:textId="77777777" w:rsidR="004679B6" w:rsidRDefault="004679B6" w:rsidP="004679B6">
      <w:pPr>
        <w:pStyle w:val="Paragraph-Dissertation"/>
        <w:ind w:left="720" w:hanging="720"/>
        <w:contextualSpacing w:val="0"/>
      </w:pPr>
      <w:r w:rsidRPr="0033076C">
        <w:t xml:space="preserve">Gigot, F. (1907). The Bible. In The Catholic Encyclopedia. New York: Robert Appleton Company. Retrieved September 26, </w:t>
      </w:r>
      <w:proofErr w:type="gramStart"/>
      <w:r w:rsidRPr="0033076C">
        <w:t>2012</w:t>
      </w:r>
      <w:proofErr w:type="gramEnd"/>
      <w:r w:rsidRPr="0033076C">
        <w:t xml:space="preserve"> from New Advent: http://www.newadvent.org/cathen/02543a.htm</w:t>
      </w:r>
    </w:p>
    <w:p w14:paraId="32874DCF" w14:textId="77777777" w:rsidR="004679B6" w:rsidRDefault="004679B6" w:rsidP="004679B6">
      <w:pPr>
        <w:pStyle w:val="Paragraph-Dissertation"/>
        <w:ind w:left="720" w:hanging="720"/>
        <w:contextualSpacing w:val="0"/>
      </w:pPr>
      <w:r>
        <w:lastRenderedPageBreak/>
        <w:t xml:space="preserve">Gilchrist, A. (2004). </w:t>
      </w:r>
      <w:r w:rsidRPr="00275A83">
        <w:rPr>
          <w:i/>
        </w:rPr>
        <w:t xml:space="preserve">The </w:t>
      </w:r>
      <w:proofErr w:type="gramStart"/>
      <w:r w:rsidRPr="00275A83">
        <w:rPr>
          <w:i/>
        </w:rPr>
        <w:t>well connected</w:t>
      </w:r>
      <w:proofErr w:type="gramEnd"/>
      <w:r w:rsidRPr="00275A83">
        <w:rPr>
          <w:i/>
        </w:rPr>
        <w:t xml:space="preserve"> community: A networking approach to community development</w:t>
      </w:r>
      <w:r w:rsidRPr="00877213">
        <w:t xml:space="preserve">. </w:t>
      </w:r>
      <w:r>
        <w:t>Bristol, UK: The Policy Press.</w:t>
      </w:r>
    </w:p>
    <w:p w14:paraId="0BC0D02D" w14:textId="77777777" w:rsidR="004679B6" w:rsidRPr="009211BF" w:rsidRDefault="004679B6" w:rsidP="004679B6">
      <w:pPr>
        <w:pStyle w:val="Paragraph-Dissertation"/>
        <w:ind w:left="720" w:hanging="720"/>
        <w:contextualSpacing w:val="0"/>
      </w:pPr>
      <w:r w:rsidRPr="009211BF">
        <w:rPr>
          <w:szCs w:val="32"/>
        </w:rPr>
        <w:t xml:space="preserve">Gorsuch, R. L., &amp; Smith, C. S. (1983). Attributions of responsibility to God: An interaction of religious beliefs and outcomes. </w:t>
      </w:r>
      <w:r w:rsidRPr="009211BF">
        <w:rPr>
          <w:i/>
          <w:iCs/>
          <w:szCs w:val="32"/>
        </w:rPr>
        <w:t>Journal for the Scientific Study of Religion</w:t>
      </w:r>
      <w:r w:rsidRPr="009211BF">
        <w:rPr>
          <w:szCs w:val="32"/>
        </w:rPr>
        <w:t>, (22), 340-352.</w:t>
      </w:r>
    </w:p>
    <w:p w14:paraId="7EFEF6E1" w14:textId="77777777" w:rsidR="004679B6" w:rsidRPr="00246EA6" w:rsidRDefault="004679B6" w:rsidP="004679B6">
      <w:pPr>
        <w:pStyle w:val="Paragraph-Dissertation"/>
        <w:ind w:left="720" w:hanging="720"/>
        <w:contextualSpacing w:val="0"/>
      </w:pPr>
      <w:r w:rsidRPr="00246EA6">
        <w:rPr>
          <w:rFonts w:cs="Verdana"/>
        </w:rPr>
        <w:t>Griswold, C. L. (1997). Religion and community: Adam smith on the virtues of liberty.</w:t>
      </w:r>
      <w:r w:rsidRPr="00246EA6">
        <w:rPr>
          <w:rFonts w:cs="Verdana"/>
          <w:i/>
          <w:iCs/>
        </w:rPr>
        <w:t xml:space="preserve"> Journal of the History of Philosophy, 35</w:t>
      </w:r>
      <w:r w:rsidRPr="00246EA6">
        <w:rPr>
          <w:rFonts w:cs="Verdana"/>
        </w:rPr>
        <w:t xml:space="preserve">(3), 395-419. </w:t>
      </w:r>
    </w:p>
    <w:p w14:paraId="16522035" w14:textId="77777777" w:rsidR="004679B6" w:rsidRPr="0033076C" w:rsidRDefault="004679B6" w:rsidP="004679B6">
      <w:pPr>
        <w:pStyle w:val="Paragraph-Dissertation"/>
        <w:ind w:left="720" w:hanging="720"/>
        <w:contextualSpacing w:val="0"/>
      </w:pPr>
      <w:proofErr w:type="spellStart"/>
      <w:r w:rsidRPr="0033076C">
        <w:t>Grootaert</w:t>
      </w:r>
      <w:proofErr w:type="spellEnd"/>
      <w:r w:rsidRPr="0033076C">
        <w:t xml:space="preserve">, C. </w:t>
      </w:r>
      <w:r>
        <w:t>(</w:t>
      </w:r>
      <w:r w:rsidRPr="0033076C">
        <w:t>2001</w:t>
      </w:r>
      <w:r>
        <w:t>)</w:t>
      </w:r>
      <w:r w:rsidRPr="0033076C">
        <w:t xml:space="preserve">. Social Capital. </w:t>
      </w:r>
      <w:r w:rsidRPr="002E0552">
        <w:rPr>
          <w:i/>
        </w:rPr>
        <w:t>Social capital and participation in everyday life</w:t>
      </w:r>
      <w:r w:rsidRPr="0033076C">
        <w:t xml:space="preserve">. 9-29. Ed. Dekker, P. and </w:t>
      </w:r>
      <w:proofErr w:type="spellStart"/>
      <w:r w:rsidRPr="0033076C">
        <w:t>Uslaner</w:t>
      </w:r>
      <w:proofErr w:type="spellEnd"/>
      <w:r w:rsidRPr="0033076C">
        <w:t xml:space="preserve">, E. M. London, England. Routledge and </w:t>
      </w:r>
      <w:proofErr w:type="spellStart"/>
      <w:r w:rsidRPr="0033076C">
        <w:t>epcr</w:t>
      </w:r>
      <w:proofErr w:type="spellEnd"/>
      <w:r>
        <w:t>.</w:t>
      </w:r>
    </w:p>
    <w:p w14:paraId="67AA5E81" w14:textId="77777777" w:rsidR="004679B6" w:rsidRPr="0033076C" w:rsidRDefault="004679B6" w:rsidP="004679B6">
      <w:pPr>
        <w:pStyle w:val="Paragraph-Dissertation"/>
        <w:ind w:left="720" w:hanging="720"/>
        <w:contextualSpacing w:val="0"/>
      </w:pPr>
      <w:proofErr w:type="spellStart"/>
      <w:r w:rsidRPr="0033076C">
        <w:t>Grootaert</w:t>
      </w:r>
      <w:proofErr w:type="spellEnd"/>
      <w:r w:rsidRPr="0033076C">
        <w:t xml:space="preserve">, C., Narayan, D., Jones V., &amp; Woolcock, M. (2004). Measuring Social Capital: an integrated questionnaire. World Bank Working Paper No. 18.  </w:t>
      </w:r>
    </w:p>
    <w:p w14:paraId="0DF85F1F" w14:textId="77777777" w:rsidR="004679B6" w:rsidRPr="0033076C" w:rsidRDefault="004679B6" w:rsidP="004679B6">
      <w:pPr>
        <w:pStyle w:val="Paragraph-Dissertation"/>
        <w:ind w:left="720" w:hanging="720"/>
        <w:contextualSpacing w:val="0"/>
      </w:pPr>
      <w:proofErr w:type="spellStart"/>
      <w:r w:rsidRPr="0033076C">
        <w:t>Hardacre</w:t>
      </w:r>
      <w:proofErr w:type="spellEnd"/>
      <w:r w:rsidRPr="0033076C">
        <w:t xml:space="preserve">, H. (2004). Religion and civil society in contemporary Japan. </w:t>
      </w:r>
      <w:r w:rsidRPr="002E0552">
        <w:rPr>
          <w:i/>
        </w:rPr>
        <w:t>Japanese Journal of Religious Studies, 31(2)</w:t>
      </w:r>
      <w:r w:rsidRPr="0033076C">
        <w:t>, 389-415.</w:t>
      </w:r>
    </w:p>
    <w:p w14:paraId="0C65DD17" w14:textId="77777777" w:rsidR="004679B6" w:rsidRPr="0033076C" w:rsidRDefault="004679B6" w:rsidP="004679B6">
      <w:pPr>
        <w:pStyle w:val="Paragraph-Dissertation"/>
        <w:ind w:left="720" w:hanging="720"/>
        <w:contextualSpacing w:val="0"/>
      </w:pPr>
      <w:r w:rsidRPr="0033076C">
        <w:t xml:space="preserve">Hartford Institute for Religion </w:t>
      </w:r>
      <w:r>
        <w:t>Research [Scholarly project]. (2011</w:t>
      </w:r>
      <w:r w:rsidRPr="0033076C">
        <w:t xml:space="preserve">). In Hartford Institute for Religion Research. Retrieved September 25, 2012, from </w:t>
      </w:r>
      <w:proofErr w:type="gramStart"/>
      <w:r w:rsidRPr="0033076C">
        <w:t>http://hirr.hartsem.edu/</w:t>
      </w:r>
      <w:proofErr w:type="gramEnd"/>
    </w:p>
    <w:p w14:paraId="3ADF7101" w14:textId="77777777" w:rsidR="004679B6" w:rsidRPr="0033076C" w:rsidRDefault="004679B6" w:rsidP="004679B6">
      <w:pPr>
        <w:pStyle w:val="Paragraph-Dissertation"/>
        <w:ind w:left="720" w:hanging="720"/>
        <w:contextualSpacing w:val="0"/>
      </w:pPr>
      <w:r w:rsidRPr="0033076C">
        <w:t xml:space="preserve">Heffron, J. M. (2000). Beyond community and society. </w:t>
      </w:r>
      <w:r w:rsidRPr="002E0552">
        <w:rPr>
          <w:i/>
        </w:rPr>
        <w:t>Policy Sciences, 33(3/4)</w:t>
      </w:r>
      <w:r w:rsidRPr="002E0552">
        <w:t>,</w:t>
      </w:r>
      <w:r w:rsidRPr="0033076C">
        <w:t xml:space="preserve"> 477-494.</w:t>
      </w:r>
    </w:p>
    <w:p w14:paraId="28FF0F4D" w14:textId="77777777" w:rsidR="004679B6" w:rsidRDefault="004679B6" w:rsidP="004679B6">
      <w:pPr>
        <w:pStyle w:val="Paragraph-Dissertation"/>
        <w:ind w:left="720" w:hanging="720"/>
        <w:contextualSpacing w:val="0"/>
      </w:pPr>
      <w:r w:rsidRPr="0033076C">
        <w:t>Helliwell, J. F. (2006, March). Well-being, social capital, and public policy. The Economic Journal, 116, C34-C45.</w:t>
      </w:r>
    </w:p>
    <w:p w14:paraId="5BFAD1F1" w14:textId="77777777" w:rsidR="004679B6" w:rsidRPr="004325A6" w:rsidRDefault="004679B6" w:rsidP="004679B6">
      <w:pPr>
        <w:pStyle w:val="Paragraph-Dissertation"/>
        <w:ind w:left="720" w:hanging="720"/>
        <w:contextualSpacing w:val="0"/>
      </w:pPr>
      <w:proofErr w:type="spellStart"/>
      <w:r>
        <w:rPr>
          <w:rFonts w:cs="Verdana"/>
        </w:rPr>
        <w:t>Helminiak</w:t>
      </w:r>
      <w:proofErr w:type="spellEnd"/>
      <w:r w:rsidRPr="004325A6">
        <w:rPr>
          <w:rFonts w:cs="Verdana"/>
        </w:rPr>
        <w:t xml:space="preserve">, </w:t>
      </w:r>
      <w:r>
        <w:rPr>
          <w:rFonts w:cs="Verdana"/>
        </w:rPr>
        <w:t>D. A.</w:t>
      </w:r>
      <w:r w:rsidRPr="004325A6">
        <w:rPr>
          <w:rFonts w:cs="Verdana"/>
        </w:rPr>
        <w:t xml:space="preserve"> (2008). Whither the psychology of religion: A spir</w:t>
      </w:r>
      <w:r>
        <w:rPr>
          <w:rFonts w:cs="Verdana"/>
        </w:rPr>
        <w:t xml:space="preserve">ituality-focused discussion of </w:t>
      </w:r>
      <w:proofErr w:type="spellStart"/>
      <w:r>
        <w:rPr>
          <w:rFonts w:cs="Verdana"/>
        </w:rPr>
        <w:t>Paloutzian</w:t>
      </w:r>
      <w:proofErr w:type="spellEnd"/>
      <w:r>
        <w:rPr>
          <w:rFonts w:cs="Verdana"/>
        </w:rPr>
        <w:t xml:space="preserve"> and P</w:t>
      </w:r>
      <w:r w:rsidRPr="004325A6">
        <w:rPr>
          <w:rFonts w:cs="Verdana"/>
        </w:rPr>
        <w:t>ark's (2005).</w:t>
      </w:r>
      <w:r w:rsidRPr="004325A6">
        <w:rPr>
          <w:rFonts w:cs="Verdana"/>
          <w:i/>
          <w:iCs/>
        </w:rPr>
        <w:t xml:space="preserve"> Journal of Religion and Health, 47</w:t>
      </w:r>
      <w:r w:rsidRPr="004325A6">
        <w:rPr>
          <w:rFonts w:cs="Verdana"/>
        </w:rPr>
        <w:t xml:space="preserve">(4), 526-540. </w:t>
      </w:r>
    </w:p>
    <w:p w14:paraId="13ADE34C" w14:textId="77777777" w:rsidR="004679B6" w:rsidRDefault="004679B6" w:rsidP="004679B6">
      <w:pPr>
        <w:pStyle w:val="Paragraph-Dissertation"/>
        <w:ind w:left="720" w:hanging="720"/>
        <w:contextualSpacing w:val="0"/>
      </w:pPr>
      <w:r w:rsidRPr="0033076C">
        <w:t xml:space="preserve">Hill, P. &amp; Hood, R. (1999). </w:t>
      </w:r>
      <w:r w:rsidRPr="0033076C">
        <w:rPr>
          <w:i/>
        </w:rPr>
        <w:t>Measures of Religiosity</w:t>
      </w:r>
      <w:r>
        <w:t>. Birmingham, AL</w:t>
      </w:r>
      <w:r w:rsidRPr="0033076C">
        <w:t xml:space="preserve">: Religious Education Press. </w:t>
      </w:r>
    </w:p>
    <w:p w14:paraId="10F5907C" w14:textId="77777777" w:rsidR="004679B6" w:rsidRPr="00565922" w:rsidRDefault="004679B6" w:rsidP="004679B6">
      <w:pPr>
        <w:pStyle w:val="Paragraph-Dissertation"/>
        <w:ind w:left="720" w:hanging="720"/>
        <w:contextualSpacing w:val="0"/>
      </w:pPr>
      <w:r w:rsidRPr="00565922">
        <w:rPr>
          <w:szCs w:val="32"/>
        </w:rPr>
        <w:lastRenderedPageBreak/>
        <w:t xml:space="preserve">Howard, R. G. (2005). The double bind of the Protestant Reformation: The birth of fundamentalism and the necessity of pluralism. </w:t>
      </w:r>
      <w:r w:rsidRPr="00565922">
        <w:rPr>
          <w:i/>
          <w:iCs/>
          <w:szCs w:val="32"/>
        </w:rPr>
        <w:t>Journal of Church and State</w:t>
      </w:r>
      <w:r w:rsidRPr="00565922">
        <w:rPr>
          <w:szCs w:val="32"/>
        </w:rPr>
        <w:t xml:space="preserve">, </w:t>
      </w:r>
      <w:r w:rsidRPr="00565922">
        <w:rPr>
          <w:i/>
          <w:iCs/>
          <w:szCs w:val="32"/>
        </w:rPr>
        <w:t>47</w:t>
      </w:r>
      <w:r w:rsidRPr="00565922">
        <w:rPr>
          <w:szCs w:val="32"/>
        </w:rPr>
        <w:t>(1), winter, 91-108.</w:t>
      </w:r>
    </w:p>
    <w:p w14:paraId="37B4AF87" w14:textId="77777777" w:rsidR="004679B6" w:rsidRPr="0033076C" w:rsidRDefault="004679B6" w:rsidP="004679B6">
      <w:pPr>
        <w:pStyle w:val="Paragraph-Dissertation"/>
        <w:ind w:left="720" w:hanging="720"/>
      </w:pPr>
      <w:proofErr w:type="spellStart"/>
      <w:r w:rsidRPr="0033076C">
        <w:t>Iannaccone</w:t>
      </w:r>
      <w:proofErr w:type="spellEnd"/>
      <w:r w:rsidRPr="0033076C">
        <w:t xml:space="preserve">, L. R. (1988). A formal model of church and sect. </w:t>
      </w:r>
      <w:r w:rsidRPr="002E0552">
        <w:rPr>
          <w:i/>
        </w:rPr>
        <w:t>American Journal of Sociology, 94(S1)</w:t>
      </w:r>
      <w:r w:rsidRPr="0033076C">
        <w:t>, S241-S268.</w:t>
      </w:r>
    </w:p>
    <w:p w14:paraId="29BE96A6" w14:textId="77777777" w:rsidR="004679B6" w:rsidRPr="0033076C" w:rsidRDefault="004679B6" w:rsidP="004679B6">
      <w:pPr>
        <w:pStyle w:val="Paragraph-Dissertation"/>
        <w:ind w:left="720" w:hanging="720"/>
      </w:pPr>
      <w:proofErr w:type="spellStart"/>
      <w:r w:rsidRPr="0033076C">
        <w:t>Iannaccone</w:t>
      </w:r>
      <w:proofErr w:type="spellEnd"/>
      <w:r w:rsidRPr="0033076C">
        <w:t xml:space="preserve">, L. R. (1991). The Consequences of Religious Market Structure: Adam Smith and the Economics of Religion. </w:t>
      </w:r>
      <w:r w:rsidRPr="002E0552">
        <w:rPr>
          <w:i/>
        </w:rPr>
        <w:t>Rationality and Society, 3(2)</w:t>
      </w:r>
      <w:r w:rsidRPr="0033076C">
        <w:t>, 156-177.</w:t>
      </w:r>
    </w:p>
    <w:p w14:paraId="0FA63886" w14:textId="77777777" w:rsidR="004679B6" w:rsidRPr="0033076C" w:rsidRDefault="004679B6" w:rsidP="004679B6">
      <w:pPr>
        <w:pStyle w:val="Paragraph-Dissertation"/>
        <w:ind w:left="720" w:hanging="720"/>
      </w:pPr>
      <w:proofErr w:type="spellStart"/>
      <w:r w:rsidRPr="0033076C">
        <w:t>Iannaccone</w:t>
      </w:r>
      <w:proofErr w:type="spellEnd"/>
      <w:r w:rsidRPr="0033076C">
        <w:t xml:space="preserve">, L. R. (1992). Sacrifice and stigma: Reducing </w:t>
      </w:r>
      <w:proofErr w:type="gramStart"/>
      <w:r w:rsidRPr="0033076C">
        <w:t>free-riding</w:t>
      </w:r>
      <w:proofErr w:type="gramEnd"/>
      <w:r w:rsidRPr="0033076C">
        <w:t xml:space="preserve"> in cults, communes, and other collectives. </w:t>
      </w:r>
      <w:r w:rsidRPr="002E0552">
        <w:rPr>
          <w:i/>
        </w:rPr>
        <w:t>Journal of Political Economy, 100(2)</w:t>
      </w:r>
      <w:r w:rsidRPr="0033076C">
        <w:t>, 271-292.</w:t>
      </w:r>
    </w:p>
    <w:p w14:paraId="76D31477" w14:textId="77777777" w:rsidR="004679B6" w:rsidRDefault="004679B6" w:rsidP="004679B6">
      <w:pPr>
        <w:pStyle w:val="Paragraph-Dissertation"/>
        <w:ind w:left="720" w:hanging="720"/>
      </w:pPr>
      <w:proofErr w:type="spellStart"/>
      <w:r w:rsidRPr="0033076C">
        <w:t>Iannaccone</w:t>
      </w:r>
      <w:proofErr w:type="spellEnd"/>
      <w:r w:rsidRPr="0033076C">
        <w:t xml:space="preserve">, L. R., Finke, R., &amp; Stark, R. (1997). Deregulating religion: The economics of church and state. </w:t>
      </w:r>
      <w:r w:rsidRPr="002E0552">
        <w:rPr>
          <w:i/>
        </w:rPr>
        <w:t>Economic Inquiry, 35(April)</w:t>
      </w:r>
      <w:r w:rsidRPr="0033076C">
        <w:t>, 350-364.</w:t>
      </w:r>
    </w:p>
    <w:p w14:paraId="4F4D54B5" w14:textId="77777777" w:rsidR="004679B6" w:rsidRDefault="004679B6" w:rsidP="004679B6">
      <w:pPr>
        <w:pStyle w:val="Paragraph-Dissertation"/>
        <w:ind w:left="720" w:hanging="720"/>
        <w:contextualSpacing w:val="0"/>
      </w:pPr>
      <w:r w:rsidRPr="00A772CF">
        <w:t xml:space="preserve">Lauri, M. A., Lauri, J., &amp; Borg, J. (2011). Are the typologies determined by the Post-Critical Belief Scale predicted well by the religious attitudes and </w:t>
      </w:r>
      <w:proofErr w:type="spellStart"/>
      <w:r w:rsidRPr="00A772CF">
        <w:t>behaviour</w:t>
      </w:r>
      <w:proofErr w:type="spellEnd"/>
      <w:r w:rsidRPr="00A772CF">
        <w:t xml:space="preserve"> of Maltese undergraduate students? </w:t>
      </w:r>
      <w:r w:rsidRPr="002E0552">
        <w:rPr>
          <w:i/>
        </w:rPr>
        <w:t>Psychology, 02(05)</w:t>
      </w:r>
      <w:r w:rsidRPr="00A772CF">
        <w:t>, 405-410.</w:t>
      </w:r>
    </w:p>
    <w:p w14:paraId="64B773ED" w14:textId="77777777" w:rsidR="004679B6" w:rsidRDefault="004679B6" w:rsidP="004679B6">
      <w:pPr>
        <w:pStyle w:val="Paragraph-Dissertation"/>
        <w:ind w:left="720" w:hanging="720"/>
        <w:contextualSpacing w:val="0"/>
        <w:rPr>
          <w:rFonts w:cs="Verdana"/>
          <w:szCs w:val="20"/>
        </w:rPr>
      </w:pPr>
      <w:proofErr w:type="spellStart"/>
      <w:r w:rsidRPr="0033076C">
        <w:rPr>
          <w:rFonts w:cs="Verdana"/>
          <w:szCs w:val="20"/>
        </w:rPr>
        <w:t>Leclercq</w:t>
      </w:r>
      <w:proofErr w:type="spellEnd"/>
      <w:r w:rsidRPr="0033076C">
        <w:rPr>
          <w:rFonts w:cs="Verdana"/>
          <w:szCs w:val="20"/>
        </w:rPr>
        <w:t xml:space="preserve">, H. (1911). The First Council of Nicaea. In </w:t>
      </w:r>
      <w:r w:rsidRPr="002E0552">
        <w:rPr>
          <w:rFonts w:cs="Verdana"/>
          <w:szCs w:val="20"/>
        </w:rPr>
        <w:t>The Catholic Encyclopedia.</w:t>
      </w:r>
      <w:r w:rsidRPr="0033076C">
        <w:rPr>
          <w:rFonts w:cs="Verdana"/>
          <w:szCs w:val="20"/>
        </w:rPr>
        <w:t xml:space="preserve"> New York: Robert Appleton Company. Retrieved July 5, </w:t>
      </w:r>
      <w:proofErr w:type="gramStart"/>
      <w:r w:rsidRPr="0033076C">
        <w:rPr>
          <w:rFonts w:cs="Verdana"/>
          <w:szCs w:val="20"/>
        </w:rPr>
        <w:t>2012</w:t>
      </w:r>
      <w:proofErr w:type="gramEnd"/>
      <w:r w:rsidRPr="0033076C">
        <w:rPr>
          <w:rFonts w:cs="Verdana"/>
          <w:szCs w:val="20"/>
        </w:rPr>
        <w:t xml:space="preserve"> from New Advent: http://www.newadvent.org/cathen/11044a.htm</w:t>
      </w:r>
    </w:p>
    <w:p w14:paraId="6CE73292" w14:textId="77777777" w:rsidR="004679B6" w:rsidRPr="0045381D" w:rsidRDefault="004679B6" w:rsidP="004679B6">
      <w:pPr>
        <w:pStyle w:val="Paragraph-Dissertation"/>
        <w:ind w:left="720" w:hanging="720"/>
        <w:contextualSpacing w:val="0"/>
        <w:rPr>
          <w:rFonts w:cs="Verdana"/>
        </w:rPr>
      </w:pPr>
      <w:proofErr w:type="spellStart"/>
      <w:r w:rsidRPr="0045381D">
        <w:rPr>
          <w:szCs w:val="32"/>
        </w:rPr>
        <w:t>Leedy</w:t>
      </w:r>
      <w:proofErr w:type="spellEnd"/>
      <w:r w:rsidRPr="0045381D">
        <w:rPr>
          <w:szCs w:val="32"/>
        </w:rPr>
        <w:t xml:space="preserve">, P. D., &amp; Ormrod, J. E. (2010). </w:t>
      </w:r>
      <w:r w:rsidRPr="0045381D">
        <w:rPr>
          <w:i/>
          <w:iCs/>
          <w:szCs w:val="32"/>
        </w:rPr>
        <w:t>Practical research: Planning and design</w:t>
      </w:r>
      <w:r w:rsidRPr="0045381D">
        <w:rPr>
          <w:szCs w:val="32"/>
        </w:rPr>
        <w:t xml:space="preserve"> (9th ed.). Upper Saddle River, NJ: Prentice Hall.</w:t>
      </w:r>
    </w:p>
    <w:p w14:paraId="7C8C0552" w14:textId="77777777" w:rsidR="004679B6" w:rsidRPr="001F2AC1" w:rsidRDefault="004679B6" w:rsidP="004679B6">
      <w:pPr>
        <w:pStyle w:val="Paragraph-Dissertation"/>
        <w:ind w:left="720" w:hanging="720"/>
        <w:contextualSpacing w:val="0"/>
        <w:rPr>
          <w:rFonts w:cs="Verdana"/>
          <w:szCs w:val="20"/>
        </w:rPr>
      </w:pPr>
      <w:r w:rsidRPr="001F2AC1">
        <w:rPr>
          <w:rFonts w:cs="Verdana"/>
        </w:rPr>
        <w:t xml:space="preserve">Lewis, C. A. (1994). Religiosity and </w:t>
      </w:r>
      <w:proofErr w:type="spellStart"/>
      <w:r w:rsidRPr="001F2AC1">
        <w:rPr>
          <w:rFonts w:cs="Verdana"/>
        </w:rPr>
        <w:t>obsessionality</w:t>
      </w:r>
      <w:proofErr w:type="spellEnd"/>
      <w:r w:rsidRPr="001F2AC1">
        <w:rPr>
          <w:rFonts w:cs="Verdana"/>
        </w:rPr>
        <w:t xml:space="preserve">: The relationship between </w:t>
      </w:r>
      <w:proofErr w:type="spellStart"/>
      <w:r w:rsidRPr="001F2AC1">
        <w:rPr>
          <w:rFonts w:cs="Verdana"/>
        </w:rPr>
        <w:t>freud's</w:t>
      </w:r>
      <w:proofErr w:type="spellEnd"/>
      <w:r w:rsidRPr="001F2AC1">
        <w:rPr>
          <w:rFonts w:cs="Verdana"/>
        </w:rPr>
        <w:t xml:space="preserve"> "religious practices".</w:t>
      </w:r>
      <w:r w:rsidRPr="001F2AC1">
        <w:rPr>
          <w:rFonts w:cs="Verdana"/>
          <w:i/>
          <w:iCs/>
        </w:rPr>
        <w:t xml:space="preserve"> The Journal of Psychology, 128</w:t>
      </w:r>
      <w:r w:rsidRPr="001F2AC1">
        <w:rPr>
          <w:rFonts w:cs="Verdana"/>
        </w:rPr>
        <w:t xml:space="preserve">(2), 189-96. Retrieved from </w:t>
      </w:r>
      <w:proofErr w:type="gramStart"/>
      <w:r w:rsidRPr="001F2AC1">
        <w:rPr>
          <w:rFonts w:cs="Verdana"/>
        </w:rPr>
        <w:t>http://search.proquest.com/docview/213818446?accountid=40162</w:t>
      </w:r>
      <w:proofErr w:type="gramEnd"/>
    </w:p>
    <w:p w14:paraId="22B5056A" w14:textId="77777777" w:rsidR="004679B6" w:rsidRPr="0033076C" w:rsidRDefault="004679B6" w:rsidP="004679B6">
      <w:pPr>
        <w:pStyle w:val="Paragraph-Dissertation"/>
        <w:ind w:left="720" w:hanging="720"/>
        <w:contextualSpacing w:val="0"/>
      </w:pPr>
      <w:r w:rsidRPr="0027710A">
        <w:lastRenderedPageBreak/>
        <w:t xml:space="preserve">Lochner, K., </w:t>
      </w:r>
      <w:proofErr w:type="spellStart"/>
      <w:r w:rsidRPr="0027710A">
        <w:t>Kawachi</w:t>
      </w:r>
      <w:proofErr w:type="spellEnd"/>
      <w:r w:rsidRPr="0027710A">
        <w:t xml:space="preserve">, I., &amp; Kennedy, B. P. (1999). Social capital: A guide to its measurement. </w:t>
      </w:r>
      <w:r w:rsidRPr="002E0552">
        <w:rPr>
          <w:i/>
        </w:rPr>
        <w:t>Health &amp; Place, 5</w:t>
      </w:r>
      <w:r w:rsidRPr="0027710A">
        <w:t>, 259-270.</w:t>
      </w:r>
    </w:p>
    <w:p w14:paraId="159D7945" w14:textId="77777777" w:rsidR="004679B6" w:rsidRPr="0033076C" w:rsidRDefault="004679B6" w:rsidP="004679B6">
      <w:pPr>
        <w:pStyle w:val="Paragraph-Dissertation"/>
        <w:ind w:left="720" w:hanging="720"/>
        <w:contextualSpacing w:val="0"/>
      </w:pPr>
      <w:r w:rsidRPr="0033076C">
        <w:t xml:space="preserve">Lockyer, Herbert. (1976). </w:t>
      </w:r>
      <w:r w:rsidRPr="00643197">
        <w:rPr>
          <w:i/>
        </w:rPr>
        <w:t>All the Teachings of Jesus</w:t>
      </w:r>
      <w:r w:rsidRPr="0033076C">
        <w:t xml:space="preserve">. Peabody, MA. </w:t>
      </w:r>
      <w:proofErr w:type="spellStart"/>
      <w:r w:rsidRPr="0033076C">
        <w:t>Hedrickson</w:t>
      </w:r>
      <w:proofErr w:type="spellEnd"/>
      <w:r w:rsidRPr="0033076C">
        <w:t xml:space="preserve"> Publishers.</w:t>
      </w:r>
    </w:p>
    <w:p w14:paraId="554203AA" w14:textId="77777777" w:rsidR="004679B6" w:rsidRDefault="004679B6" w:rsidP="004679B6">
      <w:pPr>
        <w:pStyle w:val="Paragraph-Dissertation"/>
        <w:ind w:left="720" w:hanging="720"/>
        <w:contextualSpacing w:val="0"/>
      </w:pPr>
      <w:r w:rsidRPr="0033076C">
        <w:t xml:space="preserve">Maas, A. (1912). Salvation. In The Catholic Encyclopedia. New York: Robert Appleton Company. Retrieved September 26, </w:t>
      </w:r>
      <w:proofErr w:type="gramStart"/>
      <w:r w:rsidRPr="0033076C">
        <w:t>2012</w:t>
      </w:r>
      <w:proofErr w:type="gramEnd"/>
      <w:r w:rsidRPr="0033076C">
        <w:t xml:space="preserve"> from New Advent: http://www.</w:t>
      </w:r>
      <w:r>
        <w:t>newadvent.org/cathen/13407a.htm</w:t>
      </w:r>
    </w:p>
    <w:p w14:paraId="6093620E" w14:textId="77777777" w:rsidR="004679B6" w:rsidRPr="00B769AE" w:rsidRDefault="004679B6" w:rsidP="004679B6">
      <w:pPr>
        <w:pStyle w:val="Paragraph-Dissertation"/>
        <w:ind w:left="720" w:hanging="720"/>
        <w:contextualSpacing w:val="0"/>
      </w:pPr>
      <w:r w:rsidRPr="00B769AE">
        <w:rPr>
          <w:rFonts w:cs="Verdana"/>
        </w:rPr>
        <w:t xml:space="preserve">Mann, J. R., McKeown, R. E., Bacon, J., </w:t>
      </w:r>
      <w:proofErr w:type="spellStart"/>
      <w:r w:rsidRPr="00B769AE">
        <w:rPr>
          <w:rFonts w:cs="Verdana"/>
        </w:rPr>
        <w:t>Vesselinov</w:t>
      </w:r>
      <w:proofErr w:type="spellEnd"/>
      <w:r w:rsidRPr="00B769AE">
        <w:rPr>
          <w:rFonts w:cs="Verdana"/>
        </w:rPr>
        <w:t>, R., &amp; Bush, F. (2007). Religiosity, spirituality, and depressive symptoms in pregnant women.</w:t>
      </w:r>
      <w:r w:rsidRPr="00B769AE">
        <w:rPr>
          <w:rFonts w:cs="Verdana"/>
          <w:i/>
          <w:iCs/>
        </w:rPr>
        <w:t xml:space="preserve"> International Journal of Psychiatry in Medicine, 37</w:t>
      </w:r>
      <w:r w:rsidRPr="00B769AE">
        <w:rPr>
          <w:rFonts w:cs="Verdana"/>
        </w:rPr>
        <w:t>(3), 301-13.</w:t>
      </w:r>
    </w:p>
    <w:p w14:paraId="11259000" w14:textId="77777777" w:rsidR="004679B6" w:rsidRPr="006A45D7" w:rsidRDefault="004679B6" w:rsidP="004679B6">
      <w:pPr>
        <w:pStyle w:val="Paragraph-Dissertation"/>
        <w:ind w:left="720" w:hanging="720"/>
        <w:rPr>
          <w:szCs w:val="32"/>
        </w:rPr>
      </w:pPr>
      <w:r w:rsidRPr="00295A2F">
        <w:rPr>
          <w:szCs w:val="32"/>
          <w:highlight w:val="yellow"/>
        </w:rPr>
        <w:t xml:space="preserve">“Marked Men for Christ – Building Stronger Men for Christ.” </w:t>
      </w:r>
      <w:r w:rsidRPr="00295A2F">
        <w:rPr>
          <w:i/>
          <w:iCs/>
          <w:szCs w:val="32"/>
          <w:highlight w:val="yellow"/>
        </w:rPr>
        <w:t xml:space="preserve">Marked Men </w:t>
      </w:r>
      <w:proofErr w:type="gramStart"/>
      <w:r w:rsidRPr="00295A2F">
        <w:rPr>
          <w:i/>
          <w:iCs/>
          <w:szCs w:val="32"/>
          <w:highlight w:val="yellow"/>
        </w:rPr>
        <w:t>For</w:t>
      </w:r>
      <w:proofErr w:type="gramEnd"/>
      <w:r w:rsidRPr="00295A2F">
        <w:rPr>
          <w:i/>
          <w:iCs/>
          <w:szCs w:val="32"/>
          <w:highlight w:val="yellow"/>
        </w:rPr>
        <w:t xml:space="preserve"> Christ</w:t>
      </w:r>
      <w:r w:rsidRPr="00295A2F">
        <w:rPr>
          <w:szCs w:val="32"/>
          <w:highlight w:val="yellow"/>
        </w:rPr>
        <w:t>, www.markedmenforchrist.org/.</w:t>
      </w:r>
      <w:r w:rsidRPr="006A45D7">
        <w:rPr>
          <w:szCs w:val="32"/>
        </w:rPr>
        <w:t xml:space="preserve"> </w:t>
      </w:r>
    </w:p>
    <w:p w14:paraId="69120C77" w14:textId="77777777" w:rsidR="004679B6" w:rsidRPr="00D51F23" w:rsidRDefault="004679B6" w:rsidP="004679B6">
      <w:pPr>
        <w:pStyle w:val="Paragraph-Dissertation"/>
        <w:ind w:left="720" w:hanging="720"/>
        <w:contextualSpacing w:val="0"/>
      </w:pPr>
      <w:r w:rsidRPr="00D51F23">
        <w:rPr>
          <w:szCs w:val="32"/>
        </w:rPr>
        <w:t xml:space="preserve">Marx, K. (1983). </w:t>
      </w:r>
      <w:r w:rsidRPr="00D51F23">
        <w:rPr>
          <w:i/>
          <w:iCs/>
          <w:szCs w:val="32"/>
        </w:rPr>
        <w:t>The portable Karl Marx</w:t>
      </w:r>
      <w:r w:rsidRPr="00D51F23">
        <w:rPr>
          <w:szCs w:val="32"/>
        </w:rPr>
        <w:t xml:space="preserve"> (E. </w:t>
      </w:r>
      <w:proofErr w:type="spellStart"/>
      <w:r w:rsidRPr="00D51F23">
        <w:rPr>
          <w:szCs w:val="32"/>
        </w:rPr>
        <w:t>Kamenka</w:t>
      </w:r>
      <w:proofErr w:type="spellEnd"/>
      <w:r w:rsidRPr="00D51F23">
        <w:rPr>
          <w:szCs w:val="32"/>
        </w:rPr>
        <w:t>, Ed.). New York, NY: Penguin Books.</w:t>
      </w:r>
    </w:p>
    <w:p w14:paraId="74752178" w14:textId="77777777" w:rsidR="004679B6" w:rsidRDefault="004679B6" w:rsidP="004679B6">
      <w:pPr>
        <w:pStyle w:val="Paragraph-Dissertation"/>
        <w:ind w:left="720" w:hanging="720"/>
        <w:contextualSpacing w:val="0"/>
      </w:pPr>
      <w:r w:rsidRPr="0033076C">
        <w:t xml:space="preserve">Narayan, D., &amp; Cassidy, M. F. (2001). A dimensional approach to measuring social capital: Development and validation of a social capital inventory. </w:t>
      </w:r>
      <w:r w:rsidRPr="002E0552">
        <w:rPr>
          <w:i/>
        </w:rPr>
        <w:t>Current Sociology, 49(2)</w:t>
      </w:r>
      <w:r w:rsidRPr="0033076C">
        <w:t xml:space="preserve">, 59-102. </w:t>
      </w:r>
    </w:p>
    <w:p w14:paraId="4C91FC8B" w14:textId="77777777" w:rsidR="004679B6" w:rsidRPr="00112761" w:rsidRDefault="004679B6" w:rsidP="004679B6">
      <w:pPr>
        <w:pStyle w:val="Paragraph-Dissertation"/>
        <w:ind w:left="720" w:hanging="720"/>
        <w:contextualSpacing w:val="0"/>
      </w:pPr>
      <w:r w:rsidRPr="00112761">
        <w:rPr>
          <w:szCs w:val="32"/>
        </w:rPr>
        <w:t xml:space="preserve">Neuhaus, R. J. (1996). The new catechism and Christian unity. </w:t>
      </w:r>
      <w:r w:rsidRPr="00112761">
        <w:rPr>
          <w:i/>
          <w:iCs/>
          <w:szCs w:val="32"/>
        </w:rPr>
        <w:t>Theology Today</w:t>
      </w:r>
      <w:r w:rsidRPr="00112761">
        <w:rPr>
          <w:szCs w:val="32"/>
        </w:rPr>
        <w:t xml:space="preserve">, </w:t>
      </w:r>
      <w:r w:rsidRPr="00112761">
        <w:rPr>
          <w:i/>
          <w:iCs/>
          <w:szCs w:val="32"/>
        </w:rPr>
        <w:t>53</w:t>
      </w:r>
      <w:r w:rsidRPr="00112761">
        <w:rPr>
          <w:szCs w:val="32"/>
        </w:rPr>
        <w:t xml:space="preserve">(2), </w:t>
      </w:r>
      <w:proofErr w:type="spellStart"/>
      <w:r w:rsidRPr="00112761">
        <w:rPr>
          <w:szCs w:val="32"/>
        </w:rPr>
        <w:t>july</w:t>
      </w:r>
      <w:proofErr w:type="spellEnd"/>
      <w:r w:rsidRPr="00112761">
        <w:rPr>
          <w:szCs w:val="32"/>
        </w:rPr>
        <w:t>, 171-176.</w:t>
      </w:r>
    </w:p>
    <w:p w14:paraId="17923565" w14:textId="77777777" w:rsidR="004679B6" w:rsidRPr="00203654" w:rsidRDefault="004679B6" w:rsidP="004679B6">
      <w:pPr>
        <w:pStyle w:val="Paragraph-Dissertation"/>
        <w:ind w:left="720" w:hanging="720"/>
        <w:contextualSpacing w:val="0"/>
      </w:pPr>
      <w:r>
        <w:rPr>
          <w:szCs w:val="32"/>
        </w:rPr>
        <w:t>Noll,</w:t>
      </w:r>
      <w:r w:rsidRPr="00203654">
        <w:rPr>
          <w:szCs w:val="32"/>
        </w:rPr>
        <w:t xml:space="preserve"> M. A. (2000). </w:t>
      </w:r>
      <w:r w:rsidRPr="00203654">
        <w:rPr>
          <w:i/>
          <w:iCs/>
          <w:szCs w:val="32"/>
        </w:rPr>
        <w:t>Turning points: Decisive moments in the history of Christianity</w:t>
      </w:r>
      <w:r w:rsidRPr="00203654">
        <w:rPr>
          <w:szCs w:val="32"/>
        </w:rPr>
        <w:t>. Grand Rapids, MI: Baker Books.</w:t>
      </w:r>
    </w:p>
    <w:p w14:paraId="5F170F73" w14:textId="77777777" w:rsidR="004679B6" w:rsidRPr="0033076C" w:rsidRDefault="004679B6" w:rsidP="004679B6">
      <w:pPr>
        <w:pStyle w:val="Paragraph-Dissertation"/>
        <w:ind w:left="720" w:hanging="720"/>
        <w:contextualSpacing w:val="0"/>
      </w:pPr>
      <w:proofErr w:type="spellStart"/>
      <w:r w:rsidRPr="0033076C">
        <w:t>Ostling</w:t>
      </w:r>
      <w:proofErr w:type="spellEnd"/>
      <w:r w:rsidRPr="0033076C">
        <w:t xml:space="preserve">, R. (2001). The Facts and Stats on "33,000 Denominations". Retrieved July 5, </w:t>
      </w:r>
      <w:proofErr w:type="gramStart"/>
      <w:r w:rsidRPr="0033076C">
        <w:t>2012</w:t>
      </w:r>
      <w:proofErr w:type="gramEnd"/>
      <w:r w:rsidRPr="0033076C">
        <w:t xml:space="preserve"> from Bring You: http://www.bringyou.to/apologetics/a106.htm</w:t>
      </w:r>
    </w:p>
    <w:p w14:paraId="12B88B9E" w14:textId="77777777" w:rsidR="004679B6" w:rsidRPr="00405AB1" w:rsidRDefault="004679B6" w:rsidP="004679B6">
      <w:pPr>
        <w:pStyle w:val="Paragraph-Dissertation"/>
        <w:ind w:left="720" w:hanging="720"/>
        <w:contextualSpacing w:val="0"/>
        <w:rPr>
          <w:szCs w:val="32"/>
        </w:rPr>
      </w:pPr>
      <w:proofErr w:type="spellStart"/>
      <w:r w:rsidRPr="00405AB1">
        <w:rPr>
          <w:szCs w:val="32"/>
        </w:rPr>
        <w:t>Paloutzian</w:t>
      </w:r>
      <w:proofErr w:type="spellEnd"/>
      <w:r w:rsidRPr="00405AB1">
        <w:rPr>
          <w:szCs w:val="32"/>
        </w:rPr>
        <w:t xml:space="preserve">, R. F., &amp; Park, C. L. (Eds.). (2005). </w:t>
      </w:r>
      <w:r w:rsidRPr="00405AB1">
        <w:rPr>
          <w:i/>
          <w:iCs/>
          <w:szCs w:val="32"/>
        </w:rPr>
        <w:t>Handbook of the psychology of religion and spirituality</w:t>
      </w:r>
      <w:r w:rsidRPr="00405AB1">
        <w:rPr>
          <w:szCs w:val="32"/>
        </w:rPr>
        <w:t>. New York, NY: Guilford Press.</w:t>
      </w:r>
    </w:p>
    <w:p w14:paraId="4CD0E1E6" w14:textId="77777777" w:rsidR="004679B6" w:rsidRPr="009211BF" w:rsidRDefault="004679B6" w:rsidP="004679B6">
      <w:pPr>
        <w:pStyle w:val="Paragraph-Dissertation"/>
        <w:ind w:left="720" w:hanging="720"/>
        <w:contextualSpacing w:val="0"/>
        <w:rPr>
          <w:szCs w:val="32"/>
        </w:rPr>
      </w:pPr>
      <w:r w:rsidRPr="009211BF">
        <w:rPr>
          <w:szCs w:val="32"/>
        </w:rPr>
        <w:lastRenderedPageBreak/>
        <w:t xml:space="preserve">Pargament, K. I., </w:t>
      </w:r>
      <w:proofErr w:type="spellStart"/>
      <w:r w:rsidRPr="009211BF">
        <w:rPr>
          <w:szCs w:val="32"/>
        </w:rPr>
        <w:t>Kennell</w:t>
      </w:r>
      <w:proofErr w:type="spellEnd"/>
      <w:r w:rsidRPr="009211BF">
        <w:rPr>
          <w:szCs w:val="32"/>
        </w:rPr>
        <w:t xml:space="preserve">, J., Hathaway, W., </w:t>
      </w:r>
      <w:proofErr w:type="spellStart"/>
      <w:r w:rsidRPr="009211BF">
        <w:rPr>
          <w:szCs w:val="32"/>
        </w:rPr>
        <w:t>Grevengoed</w:t>
      </w:r>
      <w:proofErr w:type="spellEnd"/>
      <w:r w:rsidRPr="009211BF">
        <w:rPr>
          <w:szCs w:val="32"/>
        </w:rPr>
        <w:t xml:space="preserve">, N., Newman, J., &amp; Jones, W. (1988). Religion and the problem-solving process: Three styles of coping. </w:t>
      </w:r>
      <w:r w:rsidRPr="009211BF">
        <w:rPr>
          <w:i/>
          <w:iCs/>
          <w:szCs w:val="32"/>
        </w:rPr>
        <w:t>Journal for the Scientific Study of Religion</w:t>
      </w:r>
      <w:r w:rsidRPr="009211BF">
        <w:rPr>
          <w:szCs w:val="32"/>
        </w:rPr>
        <w:t>, (27), 90-104.</w:t>
      </w:r>
    </w:p>
    <w:p w14:paraId="64A9DECB" w14:textId="77777777" w:rsidR="004679B6" w:rsidRPr="009211BF" w:rsidRDefault="004679B6" w:rsidP="004679B6">
      <w:pPr>
        <w:pStyle w:val="Paragraph-Dissertation"/>
        <w:ind w:left="720" w:hanging="720"/>
        <w:contextualSpacing w:val="0"/>
        <w:rPr>
          <w:szCs w:val="32"/>
        </w:rPr>
      </w:pPr>
      <w:r w:rsidRPr="0033076C">
        <w:t xml:space="preserve">Paxton, P. (1999, July). Is social capital declining in the United States? </w:t>
      </w:r>
      <w:r w:rsidRPr="002E0552">
        <w:rPr>
          <w:i/>
        </w:rPr>
        <w:t>American Journal of Sociology, 105(1)</w:t>
      </w:r>
      <w:r w:rsidRPr="0033076C">
        <w:t>, 88-127.</w:t>
      </w:r>
    </w:p>
    <w:p w14:paraId="63D51073" w14:textId="5130AD62" w:rsidR="004679B6" w:rsidRPr="0033076C" w:rsidRDefault="004679B6" w:rsidP="004679B6">
      <w:pPr>
        <w:pStyle w:val="Paragraph-Dissertation"/>
        <w:ind w:left="720" w:hanging="720"/>
        <w:contextualSpacing w:val="0"/>
      </w:pPr>
      <w:proofErr w:type="spellStart"/>
      <w:r w:rsidRPr="00D759C2">
        <w:t>Pedlar</w:t>
      </w:r>
      <w:proofErr w:type="spellEnd"/>
      <w:r w:rsidRPr="00D759C2">
        <w:t>, J. (2011, February 10). </w:t>
      </w:r>
      <w:r w:rsidRPr="00D759C2">
        <w:rPr>
          <w:i/>
          <w:iCs/>
        </w:rPr>
        <w:t>Typology of Views on Charismatic Movements, Part 3b: Balthasar’s Christological constellation</w:t>
      </w:r>
      <w:r w:rsidRPr="00D759C2">
        <w:t>. James</w:t>
      </w:r>
      <w:r w:rsidR="00295A2F">
        <w:t xml:space="preserve"> </w:t>
      </w:r>
      <w:proofErr w:type="spellStart"/>
      <w:r w:rsidRPr="00D759C2">
        <w:t>Pedlar</w:t>
      </w:r>
      <w:proofErr w:type="spellEnd"/>
      <w:r w:rsidRPr="00D759C2">
        <w:t>. </w:t>
      </w:r>
      <w:r w:rsidR="00295A2F">
        <w:t xml:space="preserve"> </w:t>
      </w:r>
      <w:r w:rsidRPr="00D759C2">
        <w:t>https://jamespedlar.ca/2010/04/09/typology-of-views-on-charismatic-movements-part-3b-balthasars-christological-constellation/</w:t>
      </w:r>
      <w:r w:rsidRPr="0033076C">
        <w:t xml:space="preserve">Phillips, Gary W. &amp; Brown, William, E. (1996). </w:t>
      </w:r>
      <w:r w:rsidRPr="00643197">
        <w:rPr>
          <w:i/>
        </w:rPr>
        <w:t>Making Sense of Your World</w:t>
      </w:r>
      <w:r>
        <w:t>. Salem, WI:</w:t>
      </w:r>
      <w:r w:rsidRPr="0033076C">
        <w:t xml:space="preserve"> Sheffield Publishing Company</w:t>
      </w:r>
      <w:r>
        <w:t>.</w:t>
      </w:r>
    </w:p>
    <w:p w14:paraId="0C2CC5DB" w14:textId="77777777" w:rsidR="004679B6" w:rsidRPr="005A4838" w:rsidRDefault="004679B6" w:rsidP="004679B6">
      <w:pPr>
        <w:pStyle w:val="Paragraph-Dissertation"/>
        <w:ind w:left="720" w:hanging="720"/>
        <w:contextualSpacing w:val="0"/>
      </w:pPr>
      <w:r w:rsidRPr="005A4838">
        <w:rPr>
          <w:szCs w:val="32"/>
        </w:rPr>
        <w:t xml:space="preserve">Pope underlines ecumenical imperative in visit to Luther's monastery. (2011, September 23). </w:t>
      </w:r>
      <w:r w:rsidRPr="005A4838">
        <w:rPr>
          <w:i/>
          <w:iCs/>
          <w:szCs w:val="32"/>
        </w:rPr>
        <w:t>Catholic World News</w:t>
      </w:r>
      <w:r w:rsidRPr="005A4838">
        <w:rPr>
          <w:szCs w:val="32"/>
        </w:rPr>
        <w:t xml:space="preserve">. Retrieved October 24, 2012, from </w:t>
      </w:r>
      <w:proofErr w:type="gramStart"/>
      <w:r w:rsidRPr="005A4838">
        <w:rPr>
          <w:szCs w:val="32"/>
        </w:rPr>
        <w:t>http://www.catholicculture.org/news/headlines/index.cfm?storyid=11841</w:t>
      </w:r>
      <w:proofErr w:type="gramEnd"/>
    </w:p>
    <w:p w14:paraId="2CAF295E" w14:textId="77777777" w:rsidR="004679B6" w:rsidRDefault="004679B6" w:rsidP="004679B6">
      <w:pPr>
        <w:pStyle w:val="Paragraph-Dissertation"/>
        <w:ind w:left="720" w:hanging="720"/>
        <w:contextualSpacing w:val="0"/>
      </w:pPr>
      <w:proofErr w:type="spellStart"/>
      <w:r w:rsidRPr="009B037B">
        <w:t>Portes</w:t>
      </w:r>
      <w:proofErr w:type="spellEnd"/>
      <w:r w:rsidRPr="009B037B">
        <w:t xml:space="preserve">, A. (1998). Social capital: Its origins and applications in modern sociology. </w:t>
      </w:r>
      <w:r w:rsidRPr="002E0552">
        <w:rPr>
          <w:i/>
        </w:rPr>
        <w:t>Annual Review of Sociology, 24(1)</w:t>
      </w:r>
      <w:r>
        <w:t>, 1-24.</w:t>
      </w:r>
    </w:p>
    <w:p w14:paraId="6F3F36BB" w14:textId="77777777" w:rsidR="004679B6" w:rsidRPr="00295A2F" w:rsidRDefault="004679B6" w:rsidP="004679B6">
      <w:pPr>
        <w:pStyle w:val="Paragraph-Dissertation"/>
        <w:ind w:left="720" w:hanging="720"/>
        <w:contextualSpacing w:val="0"/>
        <w:rPr>
          <w:highlight w:val="yellow"/>
        </w:rPr>
      </w:pPr>
      <w:r w:rsidRPr="00295A2F">
        <w:rPr>
          <w:highlight w:val="yellow"/>
        </w:rPr>
        <w:t xml:space="preserve">Putnam, R. D. (2000). </w:t>
      </w:r>
      <w:r w:rsidRPr="00295A2F">
        <w:rPr>
          <w:i/>
          <w:highlight w:val="yellow"/>
        </w:rPr>
        <w:t>Bowling alone: The collapse and revival of American community</w:t>
      </w:r>
      <w:r w:rsidRPr="00295A2F">
        <w:rPr>
          <w:highlight w:val="yellow"/>
        </w:rPr>
        <w:t>. New York, NY: Simon &amp; Schuster.</w:t>
      </w:r>
    </w:p>
    <w:p w14:paraId="67238616" w14:textId="77777777" w:rsidR="004679B6" w:rsidRDefault="004679B6" w:rsidP="004679B6">
      <w:pPr>
        <w:pStyle w:val="Paragraph-Dissertation"/>
        <w:ind w:left="720" w:hanging="720"/>
        <w:contextualSpacing w:val="0"/>
      </w:pPr>
      <w:r w:rsidRPr="00295A2F">
        <w:rPr>
          <w:highlight w:val="yellow"/>
        </w:rPr>
        <w:t xml:space="preserve">Putnam, R. D., &amp; Campbell, D. E. (2010). </w:t>
      </w:r>
      <w:r w:rsidRPr="00295A2F">
        <w:rPr>
          <w:i/>
          <w:highlight w:val="yellow"/>
        </w:rPr>
        <w:t>American grace: How religion divides and unites us</w:t>
      </w:r>
      <w:r w:rsidRPr="00295A2F">
        <w:rPr>
          <w:highlight w:val="yellow"/>
        </w:rPr>
        <w:t>. New York, NY: Simon &amp; Schuster.</w:t>
      </w:r>
    </w:p>
    <w:p w14:paraId="746A26F9" w14:textId="77777777" w:rsidR="004679B6" w:rsidRPr="0033076C" w:rsidRDefault="004679B6" w:rsidP="004679B6">
      <w:pPr>
        <w:pStyle w:val="Paragraph-Dissertation"/>
        <w:ind w:left="720" w:hanging="720"/>
        <w:contextualSpacing w:val="0"/>
      </w:pPr>
      <w:r w:rsidRPr="00115F20">
        <w:t xml:space="preserve">Rhodes, R. (2005). </w:t>
      </w:r>
      <w:r w:rsidRPr="00643197">
        <w:rPr>
          <w:i/>
        </w:rPr>
        <w:t>The complete guide to Christian denominations: Understanding the history, beliefs, and differences</w:t>
      </w:r>
      <w:r w:rsidRPr="00115F20">
        <w:t>. Eugene, OR: Harvest House.</w:t>
      </w:r>
    </w:p>
    <w:p w14:paraId="107FCFED" w14:textId="77777777" w:rsidR="004679B6" w:rsidRDefault="004679B6" w:rsidP="004679B6">
      <w:pPr>
        <w:pStyle w:val="Paragraph-Dissertation"/>
        <w:ind w:left="720" w:hanging="720"/>
        <w:contextualSpacing w:val="0"/>
      </w:pPr>
      <w:r w:rsidRPr="00F66AE4">
        <w:lastRenderedPageBreak/>
        <w:t>Saguaro seminar: Civic engagement in America. (</w:t>
      </w:r>
      <w:r>
        <w:t>2012</w:t>
      </w:r>
      <w:r w:rsidRPr="00F66AE4">
        <w:t xml:space="preserve">). The Saguaro Seminar: Civic Engagement in America. Retrieved September 27, 2012, from </w:t>
      </w:r>
      <w:proofErr w:type="gramStart"/>
      <w:r w:rsidRPr="00F66AE4">
        <w:t>http://www.hks.harvard.edu/saguaro/</w:t>
      </w:r>
      <w:proofErr w:type="gramEnd"/>
    </w:p>
    <w:p w14:paraId="125881BB" w14:textId="77777777" w:rsidR="004679B6" w:rsidRDefault="004679B6" w:rsidP="004679B6">
      <w:pPr>
        <w:pStyle w:val="Paragraph-Dissertation"/>
        <w:ind w:left="720" w:hanging="720"/>
        <w:contextualSpacing w:val="0"/>
      </w:pPr>
      <w:r w:rsidRPr="0033076C">
        <w:t xml:space="preserve">Sander, T. H., &amp; </w:t>
      </w:r>
      <w:proofErr w:type="spellStart"/>
      <w:r w:rsidRPr="0033076C">
        <w:t>Lowney</w:t>
      </w:r>
      <w:proofErr w:type="spellEnd"/>
      <w:r w:rsidRPr="0033076C">
        <w:t xml:space="preserve">, K. (2006, October). Social Capital Building Toolkit (Version 1.2) [Scholarly project]. In Saguaro Seminar. Retrieved September 19, 2012, from </w:t>
      </w:r>
      <w:proofErr w:type="gramStart"/>
      <w:r w:rsidRPr="0033076C">
        <w:t>http://www.hks.harvard.edu/saguaro/pdfs/skbuildingtoolkitversion1.2.pdf</w:t>
      </w:r>
      <w:proofErr w:type="gramEnd"/>
    </w:p>
    <w:p w14:paraId="01999183" w14:textId="77777777" w:rsidR="004679B6" w:rsidRPr="0033076C" w:rsidRDefault="004679B6" w:rsidP="004679B6">
      <w:pPr>
        <w:pStyle w:val="Paragraph-Dissertation"/>
        <w:ind w:left="720" w:hanging="720"/>
        <w:contextualSpacing w:val="0"/>
      </w:pPr>
      <w:r w:rsidRPr="0033076C">
        <w:t xml:space="preserve">Smith, A. (1965). </w:t>
      </w:r>
      <w:r w:rsidRPr="002E0552">
        <w:rPr>
          <w:i/>
        </w:rPr>
        <w:t>An inquiry into the nature and causes of the wealth of nations</w:t>
      </w:r>
      <w:r w:rsidRPr="0033076C">
        <w:t>. New York, NY: The Modern Library.</w:t>
      </w:r>
    </w:p>
    <w:p w14:paraId="11686ABC" w14:textId="77777777" w:rsidR="004679B6" w:rsidRDefault="004679B6" w:rsidP="004679B6">
      <w:pPr>
        <w:pStyle w:val="Paragraph-Dissertation"/>
        <w:ind w:left="720" w:hanging="720"/>
        <w:contextualSpacing w:val="0"/>
        <w:rPr>
          <w:u w:color="386EFF"/>
        </w:rPr>
      </w:pPr>
      <w:r w:rsidRPr="0033076C">
        <w:rPr>
          <w:i/>
          <w:iCs/>
        </w:rPr>
        <w:t>Social Capital Community Benchmark Survey short form</w:t>
      </w:r>
      <w:r w:rsidRPr="0033076C">
        <w:t xml:space="preserve"> [Scholarly project]. (2002, September). In </w:t>
      </w:r>
      <w:r w:rsidRPr="0033076C">
        <w:rPr>
          <w:i/>
          <w:iCs/>
        </w:rPr>
        <w:t>Saguaro Seminar</w:t>
      </w:r>
      <w:r w:rsidRPr="0033076C">
        <w:t xml:space="preserve">. Retrieved September 19, 2012, from </w:t>
      </w:r>
      <w:proofErr w:type="gramStart"/>
      <w:r w:rsidRPr="0033076C">
        <w:rPr>
          <w:u w:color="386EFF"/>
        </w:rPr>
        <w:t>http://www.hks.harvard.edu/saguaro/pdfs/socialcapitalshortform.pdf</w:t>
      </w:r>
      <w:proofErr w:type="gramEnd"/>
    </w:p>
    <w:p w14:paraId="6DD360B9" w14:textId="77777777" w:rsidR="004679B6" w:rsidRPr="0033076C" w:rsidRDefault="004679B6" w:rsidP="004679B6">
      <w:pPr>
        <w:pStyle w:val="Paragraph-Dissertation"/>
        <w:ind w:left="720" w:hanging="720"/>
        <w:contextualSpacing w:val="0"/>
      </w:pPr>
      <w:r w:rsidRPr="0033076C">
        <w:t xml:space="preserve">Social Capital Community Benchmark Survey, 2000. (2000, September). </w:t>
      </w:r>
      <w:r w:rsidRPr="0033076C">
        <w:rPr>
          <w:i/>
          <w:iCs/>
        </w:rPr>
        <w:t>Social Capital Community Benchmark Survey 2000</w:t>
      </w:r>
      <w:r w:rsidRPr="0033076C">
        <w:t xml:space="preserve">. Retrieved September 19, 2012, from </w:t>
      </w:r>
      <w:proofErr w:type="gramStart"/>
      <w:r w:rsidRPr="0033076C">
        <w:rPr>
          <w:u w:color="386EFF"/>
        </w:rPr>
        <w:t>http://www.ropercenter.uconn.edu/data_access/data/datasets/social_capital_community_survey.html</w:t>
      </w:r>
      <w:proofErr w:type="gramEnd"/>
    </w:p>
    <w:p w14:paraId="2532042F" w14:textId="77777777" w:rsidR="004679B6" w:rsidRDefault="004679B6" w:rsidP="004679B6">
      <w:pPr>
        <w:pStyle w:val="Paragraph-Dissertation"/>
        <w:ind w:left="720" w:hanging="720"/>
        <w:contextualSpacing w:val="0"/>
      </w:pPr>
      <w:r w:rsidRPr="0033076C">
        <w:t xml:space="preserve">Stroh, Linda K. </w:t>
      </w:r>
      <w:r>
        <w:t>(2007).</w:t>
      </w:r>
      <w:r w:rsidRPr="0033076C">
        <w:t xml:space="preserve"> </w:t>
      </w:r>
      <w:r w:rsidRPr="002E0552">
        <w:rPr>
          <w:i/>
        </w:rPr>
        <w:t>Trust Rules</w:t>
      </w:r>
      <w:r w:rsidRPr="0033076C">
        <w:t>. Westport, CT: Praeger.</w:t>
      </w:r>
    </w:p>
    <w:p w14:paraId="7D3BC0C6" w14:textId="77777777" w:rsidR="004679B6" w:rsidRDefault="004679B6" w:rsidP="004679B6">
      <w:pPr>
        <w:pStyle w:val="Paragraph-Dissertation"/>
        <w:ind w:left="720" w:hanging="720"/>
        <w:contextualSpacing w:val="0"/>
      </w:pPr>
      <w:r w:rsidRPr="00632159">
        <w:t>The Association of Religion Data Archives - U.S. and World Religion S</w:t>
      </w:r>
      <w:r>
        <w:t>tatistics and Data - ARDA. (2012</w:t>
      </w:r>
      <w:r w:rsidRPr="00632159">
        <w:t xml:space="preserve">). The Association of Religion Data Archives - U.S. and World Religion Statistics and Data - ARDA. Retrieved September 27, 2012, from </w:t>
      </w:r>
      <w:proofErr w:type="gramStart"/>
      <w:r w:rsidRPr="00632159">
        <w:t>http://www.thearda.com/</w:t>
      </w:r>
      <w:proofErr w:type="gramEnd"/>
    </w:p>
    <w:p w14:paraId="785F73B2" w14:textId="77777777" w:rsidR="004679B6" w:rsidRPr="0033076C" w:rsidRDefault="004679B6" w:rsidP="004679B6">
      <w:pPr>
        <w:pStyle w:val="Paragraph-Dissertation"/>
        <w:ind w:left="720" w:hanging="720"/>
        <w:contextualSpacing w:val="0"/>
      </w:pPr>
      <w:r w:rsidRPr="0033076C">
        <w:t>The General Social Survey (GSS). (</w:t>
      </w:r>
      <w:r>
        <w:t>2012</w:t>
      </w:r>
      <w:r w:rsidRPr="0033076C">
        <w:t>). General Social Survey. Retrieved September 25, 2012, from http://www3.norc.org/GSS Website/</w:t>
      </w:r>
    </w:p>
    <w:p w14:paraId="00E678F7" w14:textId="77777777" w:rsidR="004679B6" w:rsidRPr="0033076C" w:rsidRDefault="004679B6" w:rsidP="004679B6">
      <w:pPr>
        <w:pStyle w:val="Paragraph-Dissertation"/>
        <w:ind w:left="720" w:hanging="720"/>
        <w:contextualSpacing w:val="0"/>
      </w:pPr>
      <w:r w:rsidRPr="0033076C">
        <w:lastRenderedPageBreak/>
        <w:t>The Saguaro Seminar: Civic engagement in America (2012). Retrieved July 5, 2012: http://www.hks.harvard.edu/saguaro/</w:t>
      </w:r>
    </w:p>
    <w:p w14:paraId="41A96C9E" w14:textId="77777777" w:rsidR="004679B6" w:rsidRDefault="004679B6" w:rsidP="004679B6">
      <w:pPr>
        <w:pStyle w:val="Paragraph-Dissertation"/>
        <w:ind w:left="720" w:hanging="720"/>
        <w:contextualSpacing w:val="0"/>
      </w:pPr>
      <w:r w:rsidRPr="00CD5811">
        <w:t xml:space="preserve">Tocqueville, A. D., Mill, J. S., &amp; Reeve, H. (1961). </w:t>
      </w:r>
      <w:r w:rsidRPr="00CD5811">
        <w:rPr>
          <w:i/>
        </w:rPr>
        <w:t>Democracy in America (Vol. 1)</w:t>
      </w:r>
      <w:r w:rsidRPr="00CD5811">
        <w:t xml:space="preserve">. New York, NY: </w:t>
      </w:r>
      <w:proofErr w:type="spellStart"/>
      <w:r w:rsidRPr="00CD5811">
        <w:t>Schocken</w:t>
      </w:r>
      <w:proofErr w:type="spellEnd"/>
      <w:r w:rsidRPr="00CD5811">
        <w:t xml:space="preserve"> Books.</w:t>
      </w:r>
    </w:p>
    <w:p w14:paraId="061D5269" w14:textId="2A76BD1D" w:rsidR="004679B6" w:rsidRPr="00175F98" w:rsidRDefault="004679B6" w:rsidP="004679B6">
      <w:pPr>
        <w:pStyle w:val="Paragraph-Dissertation"/>
        <w:ind w:left="720" w:hanging="720"/>
        <w:contextualSpacing w:val="0"/>
      </w:pPr>
      <w:r>
        <w:t>V</w:t>
      </w:r>
      <w:r w:rsidRPr="0033076C">
        <w:t xml:space="preserve">an Oorschot, W., Arts, W., &amp; </w:t>
      </w:r>
      <w:proofErr w:type="spellStart"/>
      <w:r w:rsidRPr="0033076C">
        <w:t>Gelissen</w:t>
      </w:r>
      <w:proofErr w:type="spellEnd"/>
      <w:r w:rsidRPr="0033076C">
        <w:t>.</w:t>
      </w:r>
      <w:r>
        <w:t xml:space="preserve"> J.</w:t>
      </w:r>
      <w:r w:rsidRPr="0033076C">
        <w:t xml:space="preserve"> </w:t>
      </w:r>
      <w:r>
        <w:t>(</w:t>
      </w:r>
      <w:r w:rsidRPr="0033076C">
        <w:t>2006</w:t>
      </w:r>
      <w:r>
        <w:t>)</w:t>
      </w:r>
      <w:r w:rsidRPr="0033076C">
        <w:t>. Social capital i</w:t>
      </w:r>
      <w:r>
        <w:t xml:space="preserve">n Europe. </w:t>
      </w:r>
      <w:r w:rsidRPr="002E0552">
        <w:rPr>
          <w:i/>
        </w:rPr>
        <w:t xml:space="preserve">Acta </w:t>
      </w:r>
      <w:proofErr w:type="spellStart"/>
      <w:r w:rsidRPr="002E0552">
        <w:rPr>
          <w:i/>
        </w:rPr>
        <w:t>Sociologica</w:t>
      </w:r>
      <w:proofErr w:type="spellEnd"/>
      <w:r w:rsidRPr="002E0552">
        <w:rPr>
          <w:i/>
        </w:rPr>
        <w:t>. 49(2)</w:t>
      </w:r>
      <w:r w:rsidRPr="0033076C">
        <w:t>. 149-167</w:t>
      </w:r>
    </w:p>
    <w:p w14:paraId="2DEF2AC9" w14:textId="77777777" w:rsidR="004679B6" w:rsidRDefault="004679B6" w:rsidP="004679B6">
      <w:pPr>
        <w:pStyle w:val="Paragraph-Dissertation"/>
        <w:ind w:left="720" w:hanging="720"/>
        <w:contextualSpacing w:val="0"/>
      </w:pPr>
      <w:proofErr w:type="spellStart"/>
      <w:r w:rsidRPr="0033076C">
        <w:t>Verter</w:t>
      </w:r>
      <w:proofErr w:type="spellEnd"/>
      <w:r w:rsidRPr="0033076C">
        <w:t>, B. 2003. Spiritual ca</w:t>
      </w:r>
      <w:r>
        <w:t xml:space="preserve">pital. </w:t>
      </w:r>
      <w:r w:rsidRPr="002E0552">
        <w:rPr>
          <w:i/>
        </w:rPr>
        <w:t>Sociological Theory. 21(2)</w:t>
      </w:r>
      <w:r w:rsidRPr="0033076C">
        <w:t>. 150-174</w:t>
      </w:r>
    </w:p>
    <w:p w14:paraId="525E475D" w14:textId="77777777" w:rsidR="004679B6" w:rsidRPr="00D7452B" w:rsidRDefault="004679B6" w:rsidP="004679B6">
      <w:pPr>
        <w:pStyle w:val="Paragraph-Dissertation"/>
        <w:ind w:left="720" w:hanging="720"/>
        <w:contextualSpacing w:val="0"/>
      </w:pPr>
      <w:r w:rsidRPr="00D7452B">
        <w:rPr>
          <w:szCs w:val="32"/>
        </w:rPr>
        <w:t xml:space="preserve">Weber, M. (1963). </w:t>
      </w:r>
      <w:r w:rsidRPr="00D7452B">
        <w:rPr>
          <w:i/>
          <w:iCs/>
          <w:szCs w:val="32"/>
        </w:rPr>
        <w:t>The sociology of religion</w:t>
      </w:r>
      <w:r w:rsidRPr="00D7452B">
        <w:rPr>
          <w:szCs w:val="32"/>
        </w:rPr>
        <w:t>. Boston, MA.: Beacon Press.</w:t>
      </w:r>
    </w:p>
    <w:p w14:paraId="2BCABF72" w14:textId="77777777" w:rsidR="004679B6" w:rsidRPr="0033076C" w:rsidRDefault="004679B6" w:rsidP="004679B6">
      <w:pPr>
        <w:pStyle w:val="Paragraph-Dissertation"/>
        <w:ind w:left="720" w:hanging="720"/>
        <w:contextualSpacing w:val="0"/>
      </w:pPr>
      <w:proofErr w:type="spellStart"/>
      <w:r w:rsidRPr="0033076C">
        <w:t>Wenpin</w:t>
      </w:r>
      <w:proofErr w:type="spellEnd"/>
      <w:r w:rsidRPr="0033076C">
        <w:t xml:space="preserve">, T. &amp; Ghoshal, S. </w:t>
      </w:r>
      <w:r>
        <w:t>(</w:t>
      </w:r>
      <w:r w:rsidRPr="0033076C">
        <w:t>1998</w:t>
      </w:r>
      <w:r>
        <w:t>)</w:t>
      </w:r>
      <w:r w:rsidRPr="0033076C">
        <w:t xml:space="preserve">. Social capital and value creation. </w:t>
      </w:r>
      <w:r w:rsidRPr="002E0552">
        <w:rPr>
          <w:i/>
        </w:rPr>
        <w:t>The Academy of Management Journal. 41(4)</w:t>
      </w:r>
      <w:r w:rsidRPr="0033076C">
        <w:t>. 464-476</w:t>
      </w:r>
    </w:p>
    <w:p w14:paraId="788F3A30" w14:textId="77777777" w:rsidR="004679B6" w:rsidRPr="0033076C" w:rsidRDefault="004679B6" w:rsidP="004679B6">
      <w:pPr>
        <w:pStyle w:val="Paragraph-Dissertation"/>
        <w:ind w:left="720" w:hanging="720"/>
        <w:contextualSpacing w:val="0"/>
      </w:pPr>
      <w:r w:rsidRPr="0033076C">
        <w:t xml:space="preserve">Woolcock, M. </w:t>
      </w:r>
      <w:r>
        <w:t>(</w:t>
      </w:r>
      <w:r w:rsidRPr="0033076C">
        <w:t>1998</w:t>
      </w:r>
      <w:r>
        <w:t>)</w:t>
      </w:r>
      <w:r w:rsidRPr="0033076C">
        <w:t xml:space="preserve">. Social capital and economic development. </w:t>
      </w:r>
      <w:r w:rsidRPr="002E0552">
        <w:rPr>
          <w:i/>
        </w:rPr>
        <w:t>Theory and Society. 27</w:t>
      </w:r>
      <w:r>
        <w:t>,</w:t>
      </w:r>
      <w:r w:rsidRPr="0033076C">
        <w:t xml:space="preserve"> 151-208</w:t>
      </w:r>
      <w:r>
        <w:t>.</w:t>
      </w:r>
    </w:p>
    <w:p w14:paraId="29B839AD" w14:textId="77777777" w:rsidR="004679B6" w:rsidRPr="0033076C" w:rsidRDefault="004679B6" w:rsidP="004679B6">
      <w:pPr>
        <w:pStyle w:val="Paragraph-Dissertation"/>
        <w:ind w:left="720" w:hanging="720"/>
        <w:contextualSpacing w:val="0"/>
      </w:pPr>
      <w:r w:rsidRPr="0033076C">
        <w:t xml:space="preserve">Woolcock, M. </w:t>
      </w:r>
      <w:r>
        <w:t>(</w:t>
      </w:r>
      <w:r w:rsidRPr="0033076C">
        <w:t>2001</w:t>
      </w:r>
      <w:r>
        <w:t>)</w:t>
      </w:r>
      <w:r w:rsidRPr="0033076C">
        <w:t xml:space="preserve">. The place of social capital in understanding social and economic outcomes. </w:t>
      </w:r>
      <w:proofErr w:type="spellStart"/>
      <w:r w:rsidRPr="002E0552">
        <w:rPr>
          <w:i/>
        </w:rPr>
        <w:t>Isuma</w:t>
      </w:r>
      <w:proofErr w:type="spellEnd"/>
      <w:r w:rsidRPr="002E0552">
        <w:rPr>
          <w:i/>
        </w:rPr>
        <w:t>: The Canadian Journal of Policy Research. 2(1)</w:t>
      </w:r>
      <w:r w:rsidRPr="0033076C">
        <w:t>. 1-17</w:t>
      </w:r>
    </w:p>
    <w:p w14:paraId="1B896D74" w14:textId="77777777" w:rsidR="004679B6" w:rsidRDefault="004679B6" w:rsidP="004679B6">
      <w:pPr>
        <w:pStyle w:val="Paragraph-Dissertation"/>
        <w:ind w:left="720" w:hanging="720"/>
        <w:contextualSpacing w:val="0"/>
      </w:pPr>
      <w:r w:rsidRPr="0033076C">
        <w:t xml:space="preserve">World Bank Poverty Reduction &amp; Equity Project. </w:t>
      </w:r>
      <w:r w:rsidRPr="0033076C">
        <w:rPr>
          <w:rFonts w:cs="Verdana"/>
          <w:szCs w:val="20"/>
        </w:rPr>
        <w:t xml:space="preserve">Retrieved July 5, </w:t>
      </w:r>
      <w:proofErr w:type="gramStart"/>
      <w:r w:rsidRPr="0033076C">
        <w:rPr>
          <w:rFonts w:cs="Verdana"/>
          <w:szCs w:val="20"/>
        </w:rPr>
        <w:t>2012</w:t>
      </w:r>
      <w:proofErr w:type="gramEnd"/>
      <w:r w:rsidRPr="0033076C">
        <w:rPr>
          <w:rFonts w:cs="Verdana"/>
          <w:szCs w:val="20"/>
        </w:rPr>
        <w:t xml:space="preserve"> from World Bank: </w:t>
      </w:r>
      <w:r w:rsidRPr="0033076C">
        <w:t>http://web.worldbank.org/WBSITE/EXTERNAL/TOPICS/EXTPOVERTY/0,,menuPK:336998~pagePK:149018~piPK:149093~theSitePK:336992,00.html</w:t>
      </w:r>
    </w:p>
    <w:p w14:paraId="0238B92F" w14:textId="1AA1B2EA" w:rsidR="004679B6" w:rsidRDefault="004679B6" w:rsidP="004679B6">
      <w:pPr>
        <w:pStyle w:val="Paragraph-Dissertation"/>
        <w:ind w:left="720" w:hanging="720"/>
        <w:contextualSpacing w:val="0"/>
      </w:pPr>
      <w:r w:rsidRPr="00F92BC9">
        <w:t xml:space="preserve">World Population Review. (2024). Florida population 2024. Retrieved from </w:t>
      </w:r>
      <w:proofErr w:type="gramStart"/>
      <w:r w:rsidRPr="00AE4423">
        <w:t>https://worldpopulationreview.com/states/florida-population</w:t>
      </w:r>
      <w:proofErr w:type="gramEnd"/>
    </w:p>
    <w:p w14:paraId="4EF65847" w14:textId="77777777" w:rsidR="004679B6" w:rsidRPr="0033076C" w:rsidRDefault="004679B6" w:rsidP="004679B6">
      <w:pPr>
        <w:pStyle w:val="Paragraph-Dissertation"/>
        <w:ind w:left="720" w:hanging="720"/>
        <w:contextualSpacing w:val="0"/>
      </w:pPr>
      <w:r w:rsidRPr="0033076C">
        <w:t xml:space="preserve">Yoder, John H. 1972, </w:t>
      </w:r>
      <w:r w:rsidRPr="00643197">
        <w:rPr>
          <w:i/>
        </w:rPr>
        <w:t>The Politics of Jesus</w:t>
      </w:r>
      <w:r w:rsidRPr="0033076C">
        <w:t>. Grand Rapids, MI. William B. Eerdmans Publishing Company</w:t>
      </w:r>
      <w:r>
        <w:t>.</w:t>
      </w:r>
    </w:p>
    <w:p w14:paraId="23B66D0E" w14:textId="1CE068FC" w:rsidR="004679B6" w:rsidRDefault="004679B6">
      <w:pPr>
        <w:spacing w:line="240" w:lineRule="auto"/>
      </w:pPr>
      <w:r>
        <w:br w:type="page"/>
      </w:r>
    </w:p>
    <w:p w14:paraId="6FBDFC18" w14:textId="506C8AD3" w:rsidR="004679B6" w:rsidRDefault="004679B6" w:rsidP="005E2A72">
      <w:pPr>
        <w:pStyle w:val="LEVELONE"/>
        <w:rPr>
          <w:b/>
          <w:bCs w:val="0"/>
        </w:rPr>
      </w:pPr>
      <w:bookmarkStart w:id="0" w:name="_Toc19040477"/>
      <w:r w:rsidRPr="004679B6">
        <w:rPr>
          <w:b/>
          <w:bCs w:val="0"/>
        </w:rPr>
        <w:lastRenderedPageBreak/>
        <w:t>APPENDI</w:t>
      </w:r>
      <w:r>
        <w:rPr>
          <w:b/>
          <w:bCs w:val="0"/>
        </w:rPr>
        <w:t>C</w:t>
      </w:r>
      <w:r w:rsidRPr="004679B6">
        <w:rPr>
          <w:b/>
          <w:bCs w:val="0"/>
        </w:rPr>
        <w:t>ES</w:t>
      </w:r>
      <w:bookmarkEnd w:id="0"/>
    </w:p>
    <w:p w14:paraId="73E7AC2F" w14:textId="77777777" w:rsidR="005E2A72" w:rsidRPr="005E2A72" w:rsidRDefault="005E2A72" w:rsidP="005E2A72"/>
    <w:p w14:paraId="64F2B748" w14:textId="07BA6F50" w:rsidR="004679B6" w:rsidRPr="004679B6" w:rsidRDefault="004679B6" w:rsidP="004679B6">
      <w:pPr>
        <w:jc w:val="center"/>
        <w:rPr>
          <w:b/>
          <w:bCs/>
        </w:rPr>
      </w:pPr>
      <w:r w:rsidRPr="004679B6">
        <w:rPr>
          <w:b/>
          <w:bCs/>
        </w:rPr>
        <w:t>Appendix</w:t>
      </w:r>
      <w:bookmarkStart w:id="1" w:name="_Toc19040480"/>
      <w:r w:rsidRPr="004679B6">
        <w:rPr>
          <w:b/>
          <w:bCs/>
        </w:rPr>
        <w:t xml:space="preserve"> </w:t>
      </w:r>
      <w:r w:rsidRPr="004679B6">
        <w:rPr>
          <w:b/>
          <w:bCs/>
        </w:rPr>
        <w:t xml:space="preserve">A: </w:t>
      </w:r>
      <w:bookmarkEnd w:id="1"/>
      <w:r w:rsidRPr="004679B6">
        <w:rPr>
          <w:b/>
          <w:bCs/>
        </w:rPr>
        <w:t xml:space="preserve">Marked Men </w:t>
      </w:r>
      <w:proofErr w:type="gramStart"/>
      <w:r w:rsidRPr="004679B6">
        <w:rPr>
          <w:b/>
          <w:bCs/>
        </w:rPr>
        <w:t>For</w:t>
      </w:r>
      <w:proofErr w:type="gramEnd"/>
      <w:r w:rsidRPr="004679B6">
        <w:rPr>
          <w:b/>
          <w:bCs/>
        </w:rPr>
        <w:t xml:space="preserve"> Christ Ministry Theological Presuppositions</w:t>
      </w:r>
    </w:p>
    <w:p w14:paraId="111B667F" w14:textId="77777777" w:rsidR="004679B6" w:rsidRDefault="004679B6" w:rsidP="004679B6">
      <w:r>
        <w:t>1. MMFC believes everything expressed in the Apostles’ Creed.</w:t>
      </w:r>
    </w:p>
    <w:p w14:paraId="6337DB25" w14:textId="77777777" w:rsidR="004679B6" w:rsidRDefault="004679B6" w:rsidP="004679B6">
      <w:r>
        <w:t>2. MMFC believes in the authority of Scripture.</w:t>
      </w:r>
    </w:p>
    <w:p w14:paraId="70DEFF71" w14:textId="77777777" w:rsidR="004679B6" w:rsidRDefault="004679B6" w:rsidP="004679B6">
      <w:r>
        <w:t xml:space="preserve">3. MMFC believes that God has revealed himself as transcendent, yet utterly </w:t>
      </w:r>
      <w:proofErr w:type="gramStart"/>
      <w:r>
        <w:t>near</w:t>
      </w:r>
      <w:proofErr w:type="gramEnd"/>
      <w:r>
        <w:t>.</w:t>
      </w:r>
    </w:p>
    <w:p w14:paraId="35FA8C8F" w14:textId="77777777" w:rsidR="004679B6" w:rsidRDefault="004679B6" w:rsidP="004679B6">
      <w:r>
        <w:t>4. MMFC believes that God made the human person in his image and likeness.</w:t>
      </w:r>
    </w:p>
    <w:p w14:paraId="67EF2330" w14:textId="77777777" w:rsidR="004679B6" w:rsidRDefault="004679B6" w:rsidP="004679B6">
      <w:r>
        <w:t>5. MMFC believes that the image of God in us has been wounded by sin.</w:t>
      </w:r>
    </w:p>
    <w:p w14:paraId="5C25CF16" w14:textId="77777777" w:rsidR="004679B6" w:rsidRDefault="004679B6" w:rsidP="004679B6">
      <w:r>
        <w:t>6. MMFC believes that the human person cannot heal his own wounds.</w:t>
      </w:r>
    </w:p>
    <w:p w14:paraId="3186795A" w14:textId="77777777" w:rsidR="004679B6" w:rsidRDefault="004679B6" w:rsidP="004679B6">
      <w:r>
        <w:t>7. MMFC believes that God wishes to heal our wounds through the wounds of his Son.</w:t>
      </w:r>
    </w:p>
    <w:p w14:paraId="0EEA3CED" w14:textId="77777777" w:rsidR="004679B6" w:rsidRDefault="004679B6" w:rsidP="004679B6">
      <w:r>
        <w:t>8. MMFC believes that God respects our freedom to accept or reject this healing.</w:t>
      </w:r>
    </w:p>
    <w:p w14:paraId="4B3011A9" w14:textId="77777777" w:rsidR="004679B6" w:rsidRDefault="004679B6" w:rsidP="004679B6">
      <w:r>
        <w:t>9. MMFC believes that we accept healing only by embracing our woundedness.</w:t>
      </w:r>
    </w:p>
    <w:p w14:paraId="0E2257C4" w14:textId="77777777" w:rsidR="004679B6" w:rsidRDefault="004679B6" w:rsidP="004679B6">
      <w:pPr>
        <w:pStyle w:val="ListParagraph"/>
        <w:numPr>
          <w:ilvl w:val="0"/>
          <w:numId w:val="4"/>
        </w:numPr>
        <w:spacing w:line="240" w:lineRule="auto"/>
      </w:pPr>
      <w:r>
        <w:t>We embrace Christ and let Him embrace us, for it is "by his wounds we are healed" (Is. 53:5)</w:t>
      </w:r>
    </w:p>
    <w:p w14:paraId="568DA5BC" w14:textId="77777777" w:rsidR="004679B6" w:rsidRDefault="004679B6" w:rsidP="004679B6">
      <w:pPr>
        <w:pStyle w:val="ListParagraph"/>
        <w:numPr>
          <w:ilvl w:val="0"/>
          <w:numId w:val="4"/>
        </w:numPr>
        <w:spacing w:line="240" w:lineRule="auto"/>
      </w:pPr>
      <w:r>
        <w:t>We embrace our own woundedness "pressing on" toward transformation into the image of Christ (Ph. 3:12-21)</w:t>
      </w:r>
    </w:p>
    <w:p w14:paraId="35F58815" w14:textId="4E76DB23" w:rsidR="004679B6" w:rsidRDefault="004679B6" w:rsidP="004679B6">
      <w:r>
        <w:t>10. MMFC believes that this healing transformation is the work of the Holy</w:t>
      </w:r>
      <w:r>
        <w:t xml:space="preserve"> </w:t>
      </w:r>
      <w:r>
        <w:t>Spirit.</w:t>
      </w:r>
    </w:p>
    <w:p w14:paraId="27725A82" w14:textId="77777777" w:rsidR="004679B6" w:rsidRDefault="004679B6" w:rsidP="004679B6">
      <w:pPr>
        <w:pStyle w:val="ListParagraph"/>
        <w:numPr>
          <w:ilvl w:val="0"/>
          <w:numId w:val="5"/>
        </w:numPr>
        <w:spacing w:line="240" w:lineRule="auto"/>
      </w:pPr>
      <w:r>
        <w:t>The Holy Spirit restores us to communion and wholeness with God, self, and others.</w:t>
      </w:r>
    </w:p>
    <w:p w14:paraId="6906EEA3" w14:textId="77777777" w:rsidR="004679B6" w:rsidRDefault="004679B6" w:rsidP="004679B6">
      <w:pPr>
        <w:pStyle w:val="ListParagraph"/>
        <w:numPr>
          <w:ilvl w:val="0"/>
          <w:numId w:val="5"/>
        </w:numPr>
        <w:spacing w:line="240" w:lineRule="auto"/>
      </w:pPr>
      <w:r>
        <w:t>The Holy Spirit stirs us to love and strengthen one another as brothers.</w:t>
      </w:r>
    </w:p>
    <w:p w14:paraId="49FDD302" w14:textId="77777777" w:rsidR="004679B6" w:rsidRDefault="004679B6" w:rsidP="004679B6">
      <w:pPr>
        <w:pStyle w:val="ListParagraph"/>
        <w:numPr>
          <w:ilvl w:val="0"/>
          <w:numId w:val="5"/>
        </w:numPr>
        <w:spacing w:line="240" w:lineRule="auto"/>
      </w:pPr>
      <w:r>
        <w:t>The Holy Spirit empowers us with different gifts for the mission of healing the whole world.</w:t>
      </w:r>
    </w:p>
    <w:p w14:paraId="7A63E26F" w14:textId="77777777" w:rsidR="004679B6" w:rsidRDefault="004679B6">
      <w:pPr>
        <w:spacing w:line="240" w:lineRule="auto"/>
        <w:rPr>
          <w:b/>
          <w:bCs/>
        </w:rPr>
      </w:pPr>
      <w:r>
        <w:rPr>
          <w:b/>
          <w:bCs/>
        </w:rPr>
        <w:br w:type="page"/>
      </w:r>
    </w:p>
    <w:p w14:paraId="7255D1C2" w14:textId="37DBDFE4" w:rsidR="00456D4B" w:rsidRPr="004679B6" w:rsidRDefault="004679B6" w:rsidP="00AE4423">
      <w:pPr>
        <w:jc w:val="center"/>
        <w:rPr>
          <w:b/>
          <w:bCs/>
        </w:rPr>
      </w:pPr>
      <w:r w:rsidRPr="004679B6">
        <w:rPr>
          <w:b/>
          <w:bCs/>
        </w:rPr>
        <w:lastRenderedPageBreak/>
        <w:t xml:space="preserve">Appendix </w:t>
      </w:r>
      <w:r w:rsidR="00F052D3">
        <w:rPr>
          <w:b/>
          <w:bCs/>
        </w:rPr>
        <w:t>B</w:t>
      </w:r>
      <w:r w:rsidR="00AE4423">
        <w:rPr>
          <w:b/>
          <w:bCs/>
        </w:rPr>
        <w:t>: Intervention Timeline</w:t>
      </w:r>
    </w:p>
    <w:p w14:paraId="5E577BD1" w14:textId="0928FE3B" w:rsidR="004679B6" w:rsidRDefault="004679B6"/>
    <w:tbl>
      <w:tblPr>
        <w:tblStyle w:val="TableGrid"/>
        <w:tblW w:w="0" w:type="auto"/>
        <w:tblLook w:val="04A0" w:firstRow="1" w:lastRow="0" w:firstColumn="1" w:lastColumn="0" w:noHBand="0" w:noVBand="1"/>
      </w:tblPr>
      <w:tblGrid>
        <w:gridCol w:w="1615"/>
        <w:gridCol w:w="2520"/>
        <w:gridCol w:w="4860"/>
      </w:tblGrid>
      <w:tr w:rsidR="004679B6" w:rsidRPr="00C24831" w14:paraId="5A8D0C1D" w14:textId="77777777" w:rsidTr="004679B6">
        <w:trPr>
          <w:trHeight w:hRule="exact" w:val="288"/>
          <w:tblHeader/>
        </w:trPr>
        <w:tc>
          <w:tcPr>
            <w:tcW w:w="1615" w:type="dxa"/>
          </w:tcPr>
          <w:p w14:paraId="77D770F0" w14:textId="77777777" w:rsidR="004679B6" w:rsidRPr="00C24831" w:rsidRDefault="004679B6" w:rsidP="00AE25A1">
            <w:pPr>
              <w:jc w:val="center"/>
              <w:rPr>
                <w:b/>
                <w:bCs/>
              </w:rPr>
            </w:pPr>
            <w:r w:rsidRPr="00C24831">
              <w:rPr>
                <w:b/>
                <w:bCs/>
              </w:rPr>
              <w:t>Parish</w:t>
            </w:r>
          </w:p>
        </w:tc>
        <w:tc>
          <w:tcPr>
            <w:tcW w:w="2520" w:type="dxa"/>
          </w:tcPr>
          <w:p w14:paraId="1F149722" w14:textId="77777777" w:rsidR="004679B6" w:rsidRPr="00C24831" w:rsidRDefault="004679B6" w:rsidP="00AE25A1">
            <w:pPr>
              <w:jc w:val="center"/>
              <w:rPr>
                <w:b/>
                <w:bCs/>
              </w:rPr>
            </w:pPr>
            <w:r w:rsidRPr="00C24831">
              <w:rPr>
                <w:b/>
                <w:bCs/>
              </w:rPr>
              <w:t>Engagement Week</w:t>
            </w:r>
          </w:p>
        </w:tc>
        <w:tc>
          <w:tcPr>
            <w:tcW w:w="4860" w:type="dxa"/>
          </w:tcPr>
          <w:p w14:paraId="73F6B510" w14:textId="77777777" w:rsidR="004679B6" w:rsidRPr="00C24831" w:rsidRDefault="004679B6" w:rsidP="00AE25A1">
            <w:pPr>
              <w:jc w:val="center"/>
              <w:rPr>
                <w:b/>
                <w:bCs/>
              </w:rPr>
            </w:pPr>
            <w:r w:rsidRPr="00C24831">
              <w:rPr>
                <w:b/>
                <w:bCs/>
              </w:rPr>
              <w:t>P1 Target Weekend</w:t>
            </w:r>
          </w:p>
        </w:tc>
      </w:tr>
      <w:tr w:rsidR="004679B6" w:rsidRPr="00C24831" w14:paraId="4F35BF7E" w14:textId="77777777" w:rsidTr="004679B6">
        <w:trPr>
          <w:trHeight w:hRule="exact" w:val="288"/>
          <w:tblHeader/>
        </w:trPr>
        <w:tc>
          <w:tcPr>
            <w:tcW w:w="1615" w:type="dxa"/>
          </w:tcPr>
          <w:p w14:paraId="7016A48D" w14:textId="77777777" w:rsidR="004679B6" w:rsidRPr="00C24831" w:rsidRDefault="004679B6" w:rsidP="00AE25A1">
            <w:r w:rsidRPr="00C24831">
              <w:t>1</w:t>
            </w:r>
          </w:p>
        </w:tc>
        <w:tc>
          <w:tcPr>
            <w:tcW w:w="2520" w:type="dxa"/>
          </w:tcPr>
          <w:p w14:paraId="2FB3A445" w14:textId="77777777" w:rsidR="004679B6" w:rsidRPr="00C24831" w:rsidRDefault="004679B6" w:rsidP="00AE25A1">
            <w:r w:rsidRPr="00C24831">
              <w:t xml:space="preserve">6/2 </w:t>
            </w:r>
          </w:p>
        </w:tc>
        <w:tc>
          <w:tcPr>
            <w:tcW w:w="4860" w:type="dxa"/>
          </w:tcPr>
          <w:p w14:paraId="19B1A5E3" w14:textId="77777777" w:rsidR="004679B6" w:rsidRPr="00C24831" w:rsidRDefault="004679B6" w:rsidP="00AE25A1">
            <w:r w:rsidRPr="00C24831">
              <w:t>8/16 - Bradenton</w:t>
            </w:r>
          </w:p>
        </w:tc>
      </w:tr>
      <w:tr w:rsidR="004679B6" w:rsidRPr="00C24831" w14:paraId="5BD96C85" w14:textId="77777777" w:rsidTr="004679B6">
        <w:trPr>
          <w:trHeight w:hRule="exact" w:val="288"/>
          <w:tblHeader/>
        </w:trPr>
        <w:tc>
          <w:tcPr>
            <w:tcW w:w="1615" w:type="dxa"/>
          </w:tcPr>
          <w:p w14:paraId="5C00304B" w14:textId="77777777" w:rsidR="004679B6" w:rsidRPr="00C24831" w:rsidRDefault="004679B6" w:rsidP="00AE25A1">
            <w:r w:rsidRPr="00C24831">
              <w:t>Flex</w:t>
            </w:r>
          </w:p>
        </w:tc>
        <w:tc>
          <w:tcPr>
            <w:tcW w:w="2520" w:type="dxa"/>
          </w:tcPr>
          <w:p w14:paraId="0E49A030" w14:textId="77777777" w:rsidR="004679B6" w:rsidRPr="00C24831" w:rsidRDefault="004679B6" w:rsidP="00AE25A1">
            <w:r w:rsidRPr="00C24831">
              <w:t>6/9</w:t>
            </w:r>
          </w:p>
        </w:tc>
        <w:tc>
          <w:tcPr>
            <w:tcW w:w="4860" w:type="dxa"/>
          </w:tcPr>
          <w:p w14:paraId="39931D57" w14:textId="77777777" w:rsidR="004679B6" w:rsidRPr="00C24831" w:rsidRDefault="004679B6" w:rsidP="00AE25A1">
            <w:r w:rsidRPr="00C24831">
              <w:t>8/16 - Bradenton</w:t>
            </w:r>
          </w:p>
        </w:tc>
      </w:tr>
      <w:tr w:rsidR="004679B6" w:rsidRPr="00C24831" w14:paraId="15588D24" w14:textId="77777777" w:rsidTr="004679B6">
        <w:trPr>
          <w:trHeight w:hRule="exact" w:val="288"/>
          <w:tblHeader/>
        </w:trPr>
        <w:tc>
          <w:tcPr>
            <w:tcW w:w="1615" w:type="dxa"/>
          </w:tcPr>
          <w:p w14:paraId="3F2502F5" w14:textId="77777777" w:rsidR="004679B6" w:rsidRPr="00C24831" w:rsidRDefault="004679B6" w:rsidP="00AE25A1">
            <w:r w:rsidRPr="00C24831">
              <w:t>Off</w:t>
            </w:r>
          </w:p>
        </w:tc>
        <w:tc>
          <w:tcPr>
            <w:tcW w:w="2520" w:type="dxa"/>
          </w:tcPr>
          <w:p w14:paraId="09EF4647" w14:textId="77777777" w:rsidR="004679B6" w:rsidRPr="00C24831" w:rsidRDefault="004679B6" w:rsidP="00AE25A1">
            <w:r w:rsidRPr="00C24831">
              <w:t>6/16</w:t>
            </w:r>
          </w:p>
        </w:tc>
        <w:tc>
          <w:tcPr>
            <w:tcW w:w="4860" w:type="dxa"/>
          </w:tcPr>
          <w:p w14:paraId="3B67BA08" w14:textId="77777777" w:rsidR="004679B6" w:rsidRPr="00C24831" w:rsidRDefault="004679B6" w:rsidP="00AE25A1">
            <w:r w:rsidRPr="00C24831">
              <w:t>NA</w:t>
            </w:r>
          </w:p>
        </w:tc>
      </w:tr>
      <w:tr w:rsidR="004679B6" w:rsidRPr="00C24831" w14:paraId="3F471962" w14:textId="77777777" w:rsidTr="004679B6">
        <w:trPr>
          <w:trHeight w:hRule="exact" w:val="288"/>
          <w:tblHeader/>
        </w:trPr>
        <w:tc>
          <w:tcPr>
            <w:tcW w:w="1615" w:type="dxa"/>
          </w:tcPr>
          <w:p w14:paraId="012B5574" w14:textId="77777777" w:rsidR="004679B6" w:rsidRPr="00C24831" w:rsidRDefault="004679B6" w:rsidP="00AE25A1">
            <w:r w:rsidRPr="00C24831">
              <w:t>2</w:t>
            </w:r>
          </w:p>
        </w:tc>
        <w:tc>
          <w:tcPr>
            <w:tcW w:w="2520" w:type="dxa"/>
          </w:tcPr>
          <w:p w14:paraId="7679FF88" w14:textId="77777777" w:rsidR="004679B6" w:rsidRPr="00C24831" w:rsidRDefault="004679B6" w:rsidP="00AE25A1">
            <w:r w:rsidRPr="00C24831">
              <w:t>6/23</w:t>
            </w:r>
          </w:p>
        </w:tc>
        <w:tc>
          <w:tcPr>
            <w:tcW w:w="4860" w:type="dxa"/>
          </w:tcPr>
          <w:p w14:paraId="414CEDAF" w14:textId="77777777" w:rsidR="004679B6" w:rsidRPr="00C24831" w:rsidRDefault="004679B6" w:rsidP="00AE25A1">
            <w:r w:rsidRPr="00C24831">
              <w:t>8/16 - Bradenton</w:t>
            </w:r>
          </w:p>
        </w:tc>
      </w:tr>
      <w:tr w:rsidR="004679B6" w:rsidRPr="00C24831" w14:paraId="0AF88784" w14:textId="77777777" w:rsidTr="004679B6">
        <w:trPr>
          <w:trHeight w:hRule="exact" w:val="288"/>
          <w:tblHeader/>
        </w:trPr>
        <w:tc>
          <w:tcPr>
            <w:tcW w:w="1615" w:type="dxa"/>
          </w:tcPr>
          <w:p w14:paraId="25A59108" w14:textId="77777777" w:rsidR="004679B6" w:rsidRPr="00C24831" w:rsidRDefault="004679B6" w:rsidP="00AE25A1">
            <w:r w:rsidRPr="00C24831">
              <w:t>Flex</w:t>
            </w:r>
          </w:p>
        </w:tc>
        <w:tc>
          <w:tcPr>
            <w:tcW w:w="2520" w:type="dxa"/>
          </w:tcPr>
          <w:p w14:paraId="5BB99DDF" w14:textId="77777777" w:rsidR="004679B6" w:rsidRPr="00C24831" w:rsidRDefault="004679B6" w:rsidP="00AE25A1">
            <w:r w:rsidRPr="00C24831">
              <w:t>6/30</w:t>
            </w:r>
          </w:p>
        </w:tc>
        <w:tc>
          <w:tcPr>
            <w:tcW w:w="4860" w:type="dxa"/>
          </w:tcPr>
          <w:p w14:paraId="7AEA562A" w14:textId="77777777" w:rsidR="004679B6" w:rsidRPr="00C24831" w:rsidRDefault="004679B6" w:rsidP="00AE25A1">
            <w:r w:rsidRPr="00C24831">
              <w:t>8/16 - Bradenton</w:t>
            </w:r>
          </w:p>
        </w:tc>
      </w:tr>
      <w:tr w:rsidR="004679B6" w:rsidRPr="00C24831" w14:paraId="654172A4" w14:textId="77777777" w:rsidTr="004679B6">
        <w:trPr>
          <w:trHeight w:hRule="exact" w:val="288"/>
          <w:tblHeader/>
        </w:trPr>
        <w:tc>
          <w:tcPr>
            <w:tcW w:w="1615" w:type="dxa"/>
          </w:tcPr>
          <w:p w14:paraId="7B7388F9" w14:textId="77777777" w:rsidR="004679B6" w:rsidRPr="00C24831" w:rsidRDefault="004679B6" w:rsidP="00AE25A1">
            <w:r w:rsidRPr="00C24831">
              <w:t>Off</w:t>
            </w:r>
          </w:p>
        </w:tc>
        <w:tc>
          <w:tcPr>
            <w:tcW w:w="2520" w:type="dxa"/>
          </w:tcPr>
          <w:p w14:paraId="1A5AB73D" w14:textId="77777777" w:rsidR="004679B6" w:rsidRPr="00C24831" w:rsidRDefault="004679B6" w:rsidP="00AE25A1">
            <w:r w:rsidRPr="00C24831">
              <w:t>7/7</w:t>
            </w:r>
          </w:p>
        </w:tc>
        <w:tc>
          <w:tcPr>
            <w:tcW w:w="4860" w:type="dxa"/>
          </w:tcPr>
          <w:p w14:paraId="25345F87" w14:textId="77777777" w:rsidR="004679B6" w:rsidRPr="00C24831" w:rsidRDefault="004679B6" w:rsidP="00AE25A1">
            <w:r w:rsidRPr="00C24831">
              <w:t>NA</w:t>
            </w:r>
          </w:p>
        </w:tc>
      </w:tr>
      <w:tr w:rsidR="004679B6" w:rsidRPr="00C24831" w14:paraId="6DFB1DD0" w14:textId="77777777" w:rsidTr="004679B6">
        <w:trPr>
          <w:trHeight w:hRule="exact" w:val="288"/>
          <w:tblHeader/>
        </w:trPr>
        <w:tc>
          <w:tcPr>
            <w:tcW w:w="1615" w:type="dxa"/>
          </w:tcPr>
          <w:p w14:paraId="1AD7EB0D" w14:textId="77777777" w:rsidR="004679B6" w:rsidRPr="00C24831" w:rsidRDefault="004679B6" w:rsidP="00AE25A1">
            <w:r w:rsidRPr="00C24831">
              <w:t>3</w:t>
            </w:r>
          </w:p>
        </w:tc>
        <w:tc>
          <w:tcPr>
            <w:tcW w:w="2520" w:type="dxa"/>
          </w:tcPr>
          <w:p w14:paraId="686113A8" w14:textId="77777777" w:rsidR="004679B6" w:rsidRPr="00C24831" w:rsidRDefault="004679B6" w:rsidP="00AE25A1">
            <w:r w:rsidRPr="00C24831">
              <w:t>7/14</w:t>
            </w:r>
          </w:p>
        </w:tc>
        <w:tc>
          <w:tcPr>
            <w:tcW w:w="4860" w:type="dxa"/>
          </w:tcPr>
          <w:p w14:paraId="6F3C0E3D" w14:textId="77777777" w:rsidR="004679B6" w:rsidRPr="00C24831" w:rsidRDefault="004679B6" w:rsidP="00AE25A1">
            <w:r w:rsidRPr="00C24831">
              <w:t>8/16 - Bradenton</w:t>
            </w:r>
          </w:p>
        </w:tc>
      </w:tr>
      <w:tr w:rsidR="004679B6" w:rsidRPr="00C24831" w14:paraId="41F041ED" w14:textId="77777777" w:rsidTr="004679B6">
        <w:trPr>
          <w:trHeight w:hRule="exact" w:val="288"/>
          <w:tblHeader/>
        </w:trPr>
        <w:tc>
          <w:tcPr>
            <w:tcW w:w="1615" w:type="dxa"/>
          </w:tcPr>
          <w:p w14:paraId="55B3A4BB" w14:textId="77777777" w:rsidR="004679B6" w:rsidRPr="00C24831" w:rsidRDefault="004679B6" w:rsidP="00AE25A1">
            <w:r w:rsidRPr="00C24831">
              <w:t>Flex</w:t>
            </w:r>
          </w:p>
        </w:tc>
        <w:tc>
          <w:tcPr>
            <w:tcW w:w="2520" w:type="dxa"/>
          </w:tcPr>
          <w:p w14:paraId="67C370A0" w14:textId="77777777" w:rsidR="004679B6" w:rsidRPr="00C24831" w:rsidRDefault="004679B6" w:rsidP="00AE25A1">
            <w:r w:rsidRPr="00C24831">
              <w:t>7/21</w:t>
            </w:r>
          </w:p>
        </w:tc>
        <w:tc>
          <w:tcPr>
            <w:tcW w:w="4860" w:type="dxa"/>
          </w:tcPr>
          <w:p w14:paraId="4FC48A08" w14:textId="77777777" w:rsidR="004679B6" w:rsidRPr="00C24831" w:rsidRDefault="004679B6" w:rsidP="00AE25A1">
            <w:r w:rsidRPr="00C24831">
              <w:t>8/16 - Bradenton</w:t>
            </w:r>
          </w:p>
        </w:tc>
      </w:tr>
      <w:tr w:rsidR="004679B6" w:rsidRPr="00C24831" w14:paraId="5870B018" w14:textId="77777777" w:rsidTr="004679B6">
        <w:trPr>
          <w:trHeight w:hRule="exact" w:val="288"/>
          <w:tblHeader/>
        </w:trPr>
        <w:tc>
          <w:tcPr>
            <w:tcW w:w="1615" w:type="dxa"/>
          </w:tcPr>
          <w:p w14:paraId="391E05F4" w14:textId="77777777" w:rsidR="004679B6" w:rsidRPr="00C24831" w:rsidRDefault="004679B6" w:rsidP="00AE25A1">
            <w:r w:rsidRPr="00C24831">
              <w:t>4</w:t>
            </w:r>
          </w:p>
        </w:tc>
        <w:tc>
          <w:tcPr>
            <w:tcW w:w="2520" w:type="dxa"/>
          </w:tcPr>
          <w:p w14:paraId="4FD727D9" w14:textId="77777777" w:rsidR="004679B6" w:rsidRPr="00C24831" w:rsidRDefault="004679B6" w:rsidP="00AE25A1">
            <w:r w:rsidRPr="00C24831">
              <w:t>7/28</w:t>
            </w:r>
          </w:p>
        </w:tc>
        <w:tc>
          <w:tcPr>
            <w:tcW w:w="4860" w:type="dxa"/>
          </w:tcPr>
          <w:p w14:paraId="0C20913E" w14:textId="77777777" w:rsidR="004679B6" w:rsidRPr="00C24831" w:rsidRDefault="004679B6" w:rsidP="00AE25A1">
            <w:r w:rsidRPr="00C24831">
              <w:t>8/16 - Bradenton</w:t>
            </w:r>
          </w:p>
        </w:tc>
      </w:tr>
      <w:tr w:rsidR="004679B6" w:rsidRPr="00C24831" w14:paraId="4BD8FEA9" w14:textId="77777777" w:rsidTr="004679B6">
        <w:trPr>
          <w:trHeight w:hRule="exact" w:val="288"/>
          <w:tblHeader/>
        </w:trPr>
        <w:tc>
          <w:tcPr>
            <w:tcW w:w="1615" w:type="dxa"/>
          </w:tcPr>
          <w:p w14:paraId="762067E0" w14:textId="77777777" w:rsidR="004679B6" w:rsidRPr="00C24831" w:rsidRDefault="004679B6" w:rsidP="00AE25A1">
            <w:r w:rsidRPr="00C24831">
              <w:t>Flex</w:t>
            </w:r>
          </w:p>
        </w:tc>
        <w:tc>
          <w:tcPr>
            <w:tcW w:w="2520" w:type="dxa"/>
          </w:tcPr>
          <w:p w14:paraId="543DF070" w14:textId="77777777" w:rsidR="004679B6" w:rsidRPr="00C24831" w:rsidRDefault="004679B6" w:rsidP="00AE25A1">
            <w:r w:rsidRPr="00C24831">
              <w:t>8/4</w:t>
            </w:r>
          </w:p>
        </w:tc>
        <w:tc>
          <w:tcPr>
            <w:tcW w:w="4860" w:type="dxa"/>
          </w:tcPr>
          <w:p w14:paraId="673DE076" w14:textId="77777777" w:rsidR="004679B6" w:rsidRPr="00C24831" w:rsidRDefault="004679B6" w:rsidP="00AE25A1">
            <w:r w:rsidRPr="00C24831">
              <w:t>8/16 - Bradenton</w:t>
            </w:r>
          </w:p>
        </w:tc>
      </w:tr>
      <w:tr w:rsidR="004679B6" w:rsidRPr="00C24831" w14:paraId="51419C95" w14:textId="77777777" w:rsidTr="004679B6">
        <w:trPr>
          <w:trHeight w:hRule="exact" w:val="288"/>
          <w:tblHeader/>
        </w:trPr>
        <w:tc>
          <w:tcPr>
            <w:tcW w:w="1615" w:type="dxa"/>
          </w:tcPr>
          <w:p w14:paraId="5EAE7388" w14:textId="77777777" w:rsidR="004679B6" w:rsidRPr="00C24831" w:rsidRDefault="004679B6" w:rsidP="00AE25A1">
            <w:r w:rsidRPr="00C24831">
              <w:t xml:space="preserve">Flex </w:t>
            </w:r>
          </w:p>
        </w:tc>
        <w:tc>
          <w:tcPr>
            <w:tcW w:w="2520" w:type="dxa"/>
          </w:tcPr>
          <w:p w14:paraId="659315F3" w14:textId="77777777" w:rsidR="004679B6" w:rsidRPr="00C24831" w:rsidRDefault="004679B6" w:rsidP="00AE25A1">
            <w:r w:rsidRPr="00C24831">
              <w:t>8/11</w:t>
            </w:r>
          </w:p>
        </w:tc>
        <w:tc>
          <w:tcPr>
            <w:tcW w:w="4860" w:type="dxa"/>
          </w:tcPr>
          <w:p w14:paraId="56BDFA8B" w14:textId="77777777" w:rsidR="004679B6" w:rsidRPr="00C24831" w:rsidRDefault="004679B6" w:rsidP="00AE25A1">
            <w:r w:rsidRPr="00C24831">
              <w:t>8/16 - Bradenton</w:t>
            </w:r>
          </w:p>
        </w:tc>
      </w:tr>
      <w:tr w:rsidR="004679B6" w:rsidRPr="00C24831" w14:paraId="5A0DD905" w14:textId="77777777" w:rsidTr="004679B6">
        <w:trPr>
          <w:trHeight w:hRule="exact" w:val="288"/>
          <w:tblHeader/>
        </w:trPr>
        <w:tc>
          <w:tcPr>
            <w:tcW w:w="1615" w:type="dxa"/>
          </w:tcPr>
          <w:p w14:paraId="5D20E428" w14:textId="77777777" w:rsidR="004679B6" w:rsidRPr="00C24831" w:rsidRDefault="004679B6" w:rsidP="00AE25A1">
            <w:r w:rsidRPr="00C24831">
              <w:t xml:space="preserve">Staff </w:t>
            </w:r>
          </w:p>
        </w:tc>
        <w:tc>
          <w:tcPr>
            <w:tcW w:w="2520" w:type="dxa"/>
          </w:tcPr>
          <w:p w14:paraId="51DDBF2D" w14:textId="77777777" w:rsidR="004679B6" w:rsidRPr="00C24831" w:rsidRDefault="004679B6" w:rsidP="00AE25A1">
            <w:r w:rsidRPr="00C24831">
              <w:t>8/18</w:t>
            </w:r>
          </w:p>
        </w:tc>
        <w:tc>
          <w:tcPr>
            <w:tcW w:w="4860" w:type="dxa"/>
          </w:tcPr>
          <w:p w14:paraId="42FC09B9" w14:textId="77777777" w:rsidR="004679B6" w:rsidRPr="00C24831" w:rsidRDefault="004679B6" w:rsidP="00AE25A1">
            <w:r w:rsidRPr="00C24831">
              <w:t>8/16 - Bradenton</w:t>
            </w:r>
          </w:p>
        </w:tc>
      </w:tr>
      <w:tr w:rsidR="004679B6" w:rsidRPr="00C24831" w14:paraId="3539744B" w14:textId="77777777" w:rsidTr="004679B6">
        <w:trPr>
          <w:trHeight w:hRule="exact" w:val="288"/>
          <w:tblHeader/>
        </w:trPr>
        <w:tc>
          <w:tcPr>
            <w:tcW w:w="1615" w:type="dxa"/>
          </w:tcPr>
          <w:p w14:paraId="604B7459" w14:textId="77777777" w:rsidR="004679B6" w:rsidRPr="00C24831" w:rsidRDefault="004679B6" w:rsidP="00AE25A1">
            <w:r w:rsidRPr="00C24831">
              <w:t>5</w:t>
            </w:r>
          </w:p>
        </w:tc>
        <w:tc>
          <w:tcPr>
            <w:tcW w:w="2520" w:type="dxa"/>
          </w:tcPr>
          <w:p w14:paraId="49BB6AE0" w14:textId="77777777" w:rsidR="004679B6" w:rsidRPr="00C24831" w:rsidRDefault="004679B6" w:rsidP="00AE25A1">
            <w:r w:rsidRPr="00C24831">
              <w:t>8/25</w:t>
            </w:r>
          </w:p>
        </w:tc>
        <w:tc>
          <w:tcPr>
            <w:tcW w:w="4860" w:type="dxa"/>
          </w:tcPr>
          <w:p w14:paraId="35FFE679" w14:textId="77777777" w:rsidR="004679B6" w:rsidRPr="00C24831" w:rsidRDefault="004679B6" w:rsidP="00AE25A1">
            <w:r w:rsidRPr="00C24831">
              <w:t>10/18 – Camp Kulaqua / 2/7/25 - Bradenton</w:t>
            </w:r>
          </w:p>
        </w:tc>
      </w:tr>
      <w:tr w:rsidR="004679B6" w:rsidRPr="00C24831" w14:paraId="0BED6F59" w14:textId="77777777" w:rsidTr="004679B6">
        <w:trPr>
          <w:trHeight w:hRule="exact" w:val="288"/>
          <w:tblHeader/>
        </w:trPr>
        <w:tc>
          <w:tcPr>
            <w:tcW w:w="1615" w:type="dxa"/>
          </w:tcPr>
          <w:p w14:paraId="782F2DE5" w14:textId="77777777" w:rsidR="004679B6" w:rsidRPr="00C24831" w:rsidRDefault="004679B6" w:rsidP="00AE25A1">
            <w:r w:rsidRPr="00C24831">
              <w:t>Flex</w:t>
            </w:r>
          </w:p>
        </w:tc>
        <w:tc>
          <w:tcPr>
            <w:tcW w:w="2520" w:type="dxa"/>
          </w:tcPr>
          <w:p w14:paraId="4500A36D" w14:textId="77777777" w:rsidR="004679B6" w:rsidRPr="00C24831" w:rsidRDefault="004679B6" w:rsidP="00AE25A1">
            <w:r w:rsidRPr="00C24831">
              <w:t>9/1</w:t>
            </w:r>
          </w:p>
        </w:tc>
        <w:tc>
          <w:tcPr>
            <w:tcW w:w="4860" w:type="dxa"/>
          </w:tcPr>
          <w:p w14:paraId="448A6264" w14:textId="77777777" w:rsidR="004679B6" w:rsidRPr="00C24831" w:rsidRDefault="004679B6" w:rsidP="00AE25A1">
            <w:r w:rsidRPr="00C24831">
              <w:t>10/18 – Camp Kulaqua / 2/7/25 - Bradenton</w:t>
            </w:r>
          </w:p>
        </w:tc>
      </w:tr>
      <w:tr w:rsidR="004679B6" w:rsidRPr="00C24831" w14:paraId="3F44EDBF" w14:textId="77777777" w:rsidTr="004679B6">
        <w:trPr>
          <w:trHeight w:hRule="exact" w:val="288"/>
          <w:tblHeader/>
        </w:trPr>
        <w:tc>
          <w:tcPr>
            <w:tcW w:w="1615" w:type="dxa"/>
          </w:tcPr>
          <w:p w14:paraId="2ED554B8" w14:textId="77777777" w:rsidR="004679B6" w:rsidRPr="00C24831" w:rsidRDefault="004679B6" w:rsidP="00AE25A1">
            <w:r w:rsidRPr="00C24831">
              <w:t>6</w:t>
            </w:r>
          </w:p>
        </w:tc>
        <w:tc>
          <w:tcPr>
            <w:tcW w:w="2520" w:type="dxa"/>
          </w:tcPr>
          <w:p w14:paraId="491FD0D7" w14:textId="77777777" w:rsidR="004679B6" w:rsidRPr="00C24831" w:rsidRDefault="004679B6" w:rsidP="00AE25A1">
            <w:r w:rsidRPr="00C24831">
              <w:t>9/8</w:t>
            </w:r>
          </w:p>
        </w:tc>
        <w:tc>
          <w:tcPr>
            <w:tcW w:w="4860" w:type="dxa"/>
          </w:tcPr>
          <w:p w14:paraId="649B9235" w14:textId="77777777" w:rsidR="004679B6" w:rsidRPr="00C24831" w:rsidRDefault="004679B6" w:rsidP="00AE25A1">
            <w:r w:rsidRPr="00C24831">
              <w:t>10/18 – Camp Kulaqua / 2/7/25 - Bradenton</w:t>
            </w:r>
          </w:p>
        </w:tc>
      </w:tr>
      <w:tr w:rsidR="004679B6" w:rsidRPr="00C24831" w14:paraId="6CF7B7B1" w14:textId="77777777" w:rsidTr="004679B6">
        <w:trPr>
          <w:trHeight w:hRule="exact" w:val="288"/>
          <w:tblHeader/>
        </w:trPr>
        <w:tc>
          <w:tcPr>
            <w:tcW w:w="1615" w:type="dxa"/>
          </w:tcPr>
          <w:p w14:paraId="526180D7" w14:textId="77777777" w:rsidR="004679B6" w:rsidRPr="00C24831" w:rsidRDefault="004679B6" w:rsidP="00AE25A1">
            <w:r w:rsidRPr="00C24831">
              <w:t>Flex</w:t>
            </w:r>
          </w:p>
        </w:tc>
        <w:tc>
          <w:tcPr>
            <w:tcW w:w="2520" w:type="dxa"/>
          </w:tcPr>
          <w:p w14:paraId="0198AAC0" w14:textId="77777777" w:rsidR="004679B6" w:rsidRPr="00C24831" w:rsidRDefault="004679B6" w:rsidP="00AE25A1">
            <w:r w:rsidRPr="00C24831">
              <w:t>9/15</w:t>
            </w:r>
          </w:p>
        </w:tc>
        <w:tc>
          <w:tcPr>
            <w:tcW w:w="4860" w:type="dxa"/>
          </w:tcPr>
          <w:p w14:paraId="58DB37C7" w14:textId="77777777" w:rsidR="004679B6" w:rsidRPr="00C24831" w:rsidRDefault="004679B6" w:rsidP="00AE25A1">
            <w:r w:rsidRPr="00C24831">
              <w:t>10/18 – Camp Kulaqua / 2/7/25 - Bradenton</w:t>
            </w:r>
          </w:p>
        </w:tc>
      </w:tr>
      <w:tr w:rsidR="004679B6" w:rsidRPr="00C24831" w14:paraId="117B2AE7" w14:textId="77777777" w:rsidTr="004679B6">
        <w:trPr>
          <w:trHeight w:hRule="exact" w:val="288"/>
          <w:tblHeader/>
        </w:trPr>
        <w:tc>
          <w:tcPr>
            <w:tcW w:w="1615" w:type="dxa"/>
          </w:tcPr>
          <w:p w14:paraId="764EE3E7" w14:textId="77777777" w:rsidR="004679B6" w:rsidRPr="00C24831" w:rsidRDefault="004679B6" w:rsidP="00AE25A1">
            <w:r w:rsidRPr="00C24831">
              <w:t>7</w:t>
            </w:r>
          </w:p>
        </w:tc>
        <w:tc>
          <w:tcPr>
            <w:tcW w:w="2520" w:type="dxa"/>
          </w:tcPr>
          <w:p w14:paraId="4B8A169E" w14:textId="77777777" w:rsidR="004679B6" w:rsidRPr="00C24831" w:rsidRDefault="004679B6" w:rsidP="00AE25A1">
            <w:r w:rsidRPr="00C24831">
              <w:t>9/22</w:t>
            </w:r>
          </w:p>
        </w:tc>
        <w:tc>
          <w:tcPr>
            <w:tcW w:w="4860" w:type="dxa"/>
          </w:tcPr>
          <w:p w14:paraId="0B92956D" w14:textId="77777777" w:rsidR="004679B6" w:rsidRPr="00C24831" w:rsidRDefault="004679B6" w:rsidP="00AE25A1">
            <w:r w:rsidRPr="00C24831">
              <w:t>10/18 – Camp Kulaqua / 2/7/25 - Bradenton</w:t>
            </w:r>
          </w:p>
        </w:tc>
      </w:tr>
      <w:tr w:rsidR="004679B6" w:rsidRPr="00C24831" w14:paraId="50988E58" w14:textId="77777777" w:rsidTr="004679B6">
        <w:trPr>
          <w:trHeight w:hRule="exact" w:val="288"/>
          <w:tblHeader/>
        </w:trPr>
        <w:tc>
          <w:tcPr>
            <w:tcW w:w="1615" w:type="dxa"/>
          </w:tcPr>
          <w:p w14:paraId="3D298B27" w14:textId="77777777" w:rsidR="004679B6" w:rsidRPr="00C24831" w:rsidRDefault="004679B6" w:rsidP="00AE25A1">
            <w:r w:rsidRPr="00C24831">
              <w:t>Flex</w:t>
            </w:r>
          </w:p>
        </w:tc>
        <w:tc>
          <w:tcPr>
            <w:tcW w:w="2520" w:type="dxa"/>
          </w:tcPr>
          <w:p w14:paraId="7DCC2996" w14:textId="77777777" w:rsidR="004679B6" w:rsidRPr="00C24831" w:rsidRDefault="004679B6" w:rsidP="00AE25A1">
            <w:r w:rsidRPr="00C24831">
              <w:t>9/29</w:t>
            </w:r>
          </w:p>
        </w:tc>
        <w:tc>
          <w:tcPr>
            <w:tcW w:w="4860" w:type="dxa"/>
          </w:tcPr>
          <w:p w14:paraId="1C645834" w14:textId="77777777" w:rsidR="004679B6" w:rsidRPr="00C24831" w:rsidRDefault="004679B6" w:rsidP="00AE25A1">
            <w:r w:rsidRPr="00C24831">
              <w:t>10/18 – Camp Kulaqua / 2/7/25 - Bradenton</w:t>
            </w:r>
          </w:p>
        </w:tc>
      </w:tr>
      <w:tr w:rsidR="004679B6" w:rsidRPr="00C24831" w14:paraId="5839F984" w14:textId="77777777" w:rsidTr="004679B6">
        <w:trPr>
          <w:trHeight w:hRule="exact" w:val="288"/>
          <w:tblHeader/>
        </w:trPr>
        <w:tc>
          <w:tcPr>
            <w:tcW w:w="1615" w:type="dxa"/>
          </w:tcPr>
          <w:p w14:paraId="07999C71" w14:textId="77777777" w:rsidR="004679B6" w:rsidRPr="00C24831" w:rsidRDefault="004679B6" w:rsidP="00AE25A1">
            <w:r w:rsidRPr="00C24831">
              <w:t>8</w:t>
            </w:r>
          </w:p>
        </w:tc>
        <w:tc>
          <w:tcPr>
            <w:tcW w:w="2520" w:type="dxa"/>
          </w:tcPr>
          <w:p w14:paraId="2B133FB1" w14:textId="77777777" w:rsidR="004679B6" w:rsidRPr="00C24831" w:rsidRDefault="004679B6" w:rsidP="00AE25A1">
            <w:r w:rsidRPr="00C24831">
              <w:t>10/6</w:t>
            </w:r>
          </w:p>
        </w:tc>
        <w:tc>
          <w:tcPr>
            <w:tcW w:w="4860" w:type="dxa"/>
          </w:tcPr>
          <w:p w14:paraId="1C7F3C53" w14:textId="77777777" w:rsidR="004679B6" w:rsidRPr="00C24831" w:rsidRDefault="004679B6" w:rsidP="00AE25A1">
            <w:r w:rsidRPr="00C24831">
              <w:t>10/18 – Camp Kulaqua / 2/7/25 - Bradenton</w:t>
            </w:r>
          </w:p>
        </w:tc>
      </w:tr>
      <w:tr w:rsidR="004679B6" w:rsidRPr="00C24831" w14:paraId="3E99C4D9" w14:textId="77777777" w:rsidTr="004679B6">
        <w:trPr>
          <w:trHeight w:hRule="exact" w:val="288"/>
          <w:tblHeader/>
        </w:trPr>
        <w:tc>
          <w:tcPr>
            <w:tcW w:w="1615" w:type="dxa"/>
          </w:tcPr>
          <w:p w14:paraId="43263417" w14:textId="77777777" w:rsidR="004679B6" w:rsidRPr="00C24831" w:rsidRDefault="004679B6" w:rsidP="00AE25A1">
            <w:r w:rsidRPr="00C24831">
              <w:t>Flex</w:t>
            </w:r>
          </w:p>
        </w:tc>
        <w:tc>
          <w:tcPr>
            <w:tcW w:w="2520" w:type="dxa"/>
          </w:tcPr>
          <w:p w14:paraId="2BA928DA" w14:textId="77777777" w:rsidR="004679B6" w:rsidRPr="00C24831" w:rsidRDefault="004679B6" w:rsidP="00AE25A1">
            <w:r w:rsidRPr="00C24831">
              <w:t>10/13</w:t>
            </w:r>
          </w:p>
        </w:tc>
        <w:tc>
          <w:tcPr>
            <w:tcW w:w="4860" w:type="dxa"/>
          </w:tcPr>
          <w:p w14:paraId="13910C83" w14:textId="77777777" w:rsidR="004679B6" w:rsidRPr="00C24831" w:rsidRDefault="004679B6" w:rsidP="00AE25A1">
            <w:r w:rsidRPr="00C24831">
              <w:t>10/18 – Camp Kulaqua / 2/7/25 - Bradenton</w:t>
            </w:r>
          </w:p>
        </w:tc>
      </w:tr>
      <w:tr w:rsidR="004679B6" w:rsidRPr="00C24831" w14:paraId="2A89CDFE" w14:textId="77777777" w:rsidTr="004679B6">
        <w:trPr>
          <w:trHeight w:hRule="exact" w:val="288"/>
          <w:tblHeader/>
        </w:trPr>
        <w:tc>
          <w:tcPr>
            <w:tcW w:w="1615" w:type="dxa"/>
          </w:tcPr>
          <w:p w14:paraId="2C2188B5" w14:textId="77777777" w:rsidR="004679B6" w:rsidRPr="00C24831" w:rsidRDefault="004679B6" w:rsidP="00AE25A1">
            <w:r w:rsidRPr="00C24831">
              <w:t>Staff</w:t>
            </w:r>
          </w:p>
        </w:tc>
        <w:tc>
          <w:tcPr>
            <w:tcW w:w="2520" w:type="dxa"/>
          </w:tcPr>
          <w:p w14:paraId="1D86535C" w14:textId="77777777" w:rsidR="004679B6" w:rsidRPr="00C24831" w:rsidRDefault="004679B6" w:rsidP="00AE25A1">
            <w:r w:rsidRPr="00C24831">
              <w:t>10/20</w:t>
            </w:r>
          </w:p>
        </w:tc>
        <w:tc>
          <w:tcPr>
            <w:tcW w:w="4860" w:type="dxa"/>
          </w:tcPr>
          <w:p w14:paraId="4538AE76" w14:textId="77777777" w:rsidR="004679B6" w:rsidRPr="00C24831" w:rsidRDefault="004679B6" w:rsidP="00AE25A1">
            <w:r w:rsidRPr="00C24831">
              <w:t>10/18 – Camp Kulaqua / 2/7/25 - Bradenton</w:t>
            </w:r>
          </w:p>
        </w:tc>
      </w:tr>
      <w:tr w:rsidR="004679B6" w:rsidRPr="00C24831" w14:paraId="37CF72BE" w14:textId="77777777" w:rsidTr="004679B6">
        <w:trPr>
          <w:trHeight w:hRule="exact" w:val="288"/>
          <w:tblHeader/>
        </w:trPr>
        <w:tc>
          <w:tcPr>
            <w:tcW w:w="1615" w:type="dxa"/>
          </w:tcPr>
          <w:p w14:paraId="03B05D0C" w14:textId="77777777" w:rsidR="004679B6" w:rsidRPr="00C24831" w:rsidRDefault="004679B6" w:rsidP="00AE25A1">
            <w:r w:rsidRPr="00C24831">
              <w:t>Off</w:t>
            </w:r>
          </w:p>
        </w:tc>
        <w:tc>
          <w:tcPr>
            <w:tcW w:w="2520" w:type="dxa"/>
          </w:tcPr>
          <w:p w14:paraId="1FEE4BAF" w14:textId="77777777" w:rsidR="004679B6" w:rsidRPr="00C24831" w:rsidRDefault="004679B6" w:rsidP="00AE25A1">
            <w:r w:rsidRPr="00C24831">
              <w:t>10/27</w:t>
            </w:r>
          </w:p>
        </w:tc>
        <w:tc>
          <w:tcPr>
            <w:tcW w:w="4860" w:type="dxa"/>
          </w:tcPr>
          <w:p w14:paraId="13DA4681" w14:textId="77777777" w:rsidR="004679B6" w:rsidRPr="00C24831" w:rsidRDefault="004679B6" w:rsidP="00AE25A1">
            <w:r w:rsidRPr="00C24831">
              <w:t>NA</w:t>
            </w:r>
          </w:p>
        </w:tc>
      </w:tr>
      <w:tr w:rsidR="004679B6" w:rsidRPr="00C24831" w14:paraId="09888B04" w14:textId="77777777" w:rsidTr="004679B6">
        <w:trPr>
          <w:trHeight w:hRule="exact" w:val="288"/>
          <w:tblHeader/>
        </w:trPr>
        <w:tc>
          <w:tcPr>
            <w:tcW w:w="1615" w:type="dxa"/>
          </w:tcPr>
          <w:p w14:paraId="2C71BF7D" w14:textId="77777777" w:rsidR="004679B6" w:rsidRPr="00C24831" w:rsidRDefault="004679B6" w:rsidP="00AE25A1">
            <w:r w:rsidRPr="00C24831">
              <w:t>TBD</w:t>
            </w:r>
          </w:p>
        </w:tc>
        <w:tc>
          <w:tcPr>
            <w:tcW w:w="2520" w:type="dxa"/>
          </w:tcPr>
          <w:p w14:paraId="22CBD76F" w14:textId="77777777" w:rsidR="004679B6" w:rsidRPr="00C24831" w:rsidRDefault="004679B6" w:rsidP="00AE25A1">
            <w:r w:rsidRPr="00C24831">
              <w:t>11/3</w:t>
            </w:r>
          </w:p>
        </w:tc>
        <w:tc>
          <w:tcPr>
            <w:tcW w:w="4860" w:type="dxa"/>
          </w:tcPr>
          <w:p w14:paraId="01147992" w14:textId="77777777" w:rsidR="004679B6" w:rsidRPr="00C24831" w:rsidRDefault="004679B6" w:rsidP="00AE25A1">
            <w:r w:rsidRPr="00C24831">
              <w:t>2/7/25 - Bradenton</w:t>
            </w:r>
          </w:p>
        </w:tc>
      </w:tr>
      <w:tr w:rsidR="004679B6" w:rsidRPr="00C24831" w14:paraId="4E6B70FF" w14:textId="77777777" w:rsidTr="004679B6">
        <w:trPr>
          <w:trHeight w:hRule="exact" w:val="288"/>
          <w:tblHeader/>
        </w:trPr>
        <w:tc>
          <w:tcPr>
            <w:tcW w:w="1615" w:type="dxa"/>
          </w:tcPr>
          <w:p w14:paraId="5649DC0A" w14:textId="77777777" w:rsidR="004679B6" w:rsidRPr="00C24831" w:rsidRDefault="004679B6" w:rsidP="00AE25A1">
            <w:r w:rsidRPr="00C24831">
              <w:t>TBD</w:t>
            </w:r>
          </w:p>
        </w:tc>
        <w:tc>
          <w:tcPr>
            <w:tcW w:w="2520" w:type="dxa"/>
          </w:tcPr>
          <w:p w14:paraId="6A8B4AD4" w14:textId="77777777" w:rsidR="004679B6" w:rsidRPr="00C24831" w:rsidRDefault="004679B6" w:rsidP="00AE25A1">
            <w:r w:rsidRPr="00C24831">
              <w:t>11/10</w:t>
            </w:r>
          </w:p>
        </w:tc>
        <w:tc>
          <w:tcPr>
            <w:tcW w:w="4860" w:type="dxa"/>
          </w:tcPr>
          <w:p w14:paraId="7CC28B6B" w14:textId="77777777" w:rsidR="004679B6" w:rsidRPr="00C24831" w:rsidRDefault="004679B6" w:rsidP="00AE25A1">
            <w:r w:rsidRPr="00C24831">
              <w:t>2/7/25 - Bradenton</w:t>
            </w:r>
          </w:p>
        </w:tc>
      </w:tr>
      <w:tr w:rsidR="004679B6" w:rsidRPr="00C24831" w14:paraId="47873DC3" w14:textId="77777777" w:rsidTr="004679B6">
        <w:trPr>
          <w:trHeight w:hRule="exact" w:val="288"/>
          <w:tblHeader/>
        </w:trPr>
        <w:tc>
          <w:tcPr>
            <w:tcW w:w="1615" w:type="dxa"/>
          </w:tcPr>
          <w:p w14:paraId="0ADABA7C" w14:textId="77777777" w:rsidR="004679B6" w:rsidRPr="00C24831" w:rsidRDefault="004679B6" w:rsidP="00AE25A1">
            <w:r w:rsidRPr="00C24831">
              <w:t>TBD</w:t>
            </w:r>
          </w:p>
        </w:tc>
        <w:tc>
          <w:tcPr>
            <w:tcW w:w="2520" w:type="dxa"/>
          </w:tcPr>
          <w:p w14:paraId="0430E458" w14:textId="77777777" w:rsidR="004679B6" w:rsidRPr="00C24831" w:rsidRDefault="004679B6" w:rsidP="00AE25A1">
            <w:r w:rsidRPr="00C24831">
              <w:t>11/17</w:t>
            </w:r>
          </w:p>
        </w:tc>
        <w:tc>
          <w:tcPr>
            <w:tcW w:w="4860" w:type="dxa"/>
          </w:tcPr>
          <w:p w14:paraId="62B4A768" w14:textId="77777777" w:rsidR="004679B6" w:rsidRPr="00C24831" w:rsidRDefault="004679B6" w:rsidP="00AE25A1">
            <w:r w:rsidRPr="00C24831">
              <w:t>2/7/25 - Bradenton</w:t>
            </w:r>
          </w:p>
        </w:tc>
      </w:tr>
      <w:tr w:rsidR="004679B6" w:rsidRPr="00C24831" w14:paraId="11619392" w14:textId="77777777" w:rsidTr="004679B6">
        <w:trPr>
          <w:trHeight w:hRule="exact" w:val="288"/>
          <w:tblHeader/>
        </w:trPr>
        <w:tc>
          <w:tcPr>
            <w:tcW w:w="1615" w:type="dxa"/>
          </w:tcPr>
          <w:p w14:paraId="2A593AC8" w14:textId="77777777" w:rsidR="004679B6" w:rsidRPr="00C24831" w:rsidRDefault="004679B6" w:rsidP="00AE25A1">
            <w:r w:rsidRPr="00C24831">
              <w:t>Off</w:t>
            </w:r>
          </w:p>
        </w:tc>
        <w:tc>
          <w:tcPr>
            <w:tcW w:w="2520" w:type="dxa"/>
          </w:tcPr>
          <w:p w14:paraId="3C30D56F" w14:textId="77777777" w:rsidR="004679B6" w:rsidRPr="00C24831" w:rsidRDefault="004679B6" w:rsidP="00AE25A1">
            <w:r w:rsidRPr="00C24831">
              <w:t>11/24</w:t>
            </w:r>
          </w:p>
        </w:tc>
        <w:tc>
          <w:tcPr>
            <w:tcW w:w="4860" w:type="dxa"/>
          </w:tcPr>
          <w:p w14:paraId="3878E7CE" w14:textId="77777777" w:rsidR="004679B6" w:rsidRPr="00C24831" w:rsidRDefault="004679B6" w:rsidP="00AE25A1">
            <w:r w:rsidRPr="00C24831">
              <w:t>NA</w:t>
            </w:r>
          </w:p>
        </w:tc>
      </w:tr>
      <w:tr w:rsidR="004679B6" w:rsidRPr="00C24831" w14:paraId="0CF0A9AE" w14:textId="77777777" w:rsidTr="004679B6">
        <w:trPr>
          <w:trHeight w:hRule="exact" w:val="288"/>
          <w:tblHeader/>
        </w:trPr>
        <w:tc>
          <w:tcPr>
            <w:tcW w:w="1615" w:type="dxa"/>
          </w:tcPr>
          <w:p w14:paraId="6766F153" w14:textId="77777777" w:rsidR="004679B6" w:rsidRPr="00C24831" w:rsidRDefault="004679B6" w:rsidP="00AE25A1">
            <w:r w:rsidRPr="00C24831">
              <w:t>TBD</w:t>
            </w:r>
          </w:p>
        </w:tc>
        <w:tc>
          <w:tcPr>
            <w:tcW w:w="2520" w:type="dxa"/>
          </w:tcPr>
          <w:p w14:paraId="7344DA36" w14:textId="77777777" w:rsidR="004679B6" w:rsidRPr="00C24831" w:rsidRDefault="004679B6" w:rsidP="00AE25A1">
            <w:r w:rsidRPr="00C24831">
              <w:t>12/1</w:t>
            </w:r>
          </w:p>
        </w:tc>
        <w:tc>
          <w:tcPr>
            <w:tcW w:w="4860" w:type="dxa"/>
          </w:tcPr>
          <w:p w14:paraId="33743A63" w14:textId="77777777" w:rsidR="004679B6" w:rsidRPr="00C24831" w:rsidRDefault="004679B6" w:rsidP="00AE25A1">
            <w:r w:rsidRPr="00C24831">
              <w:t>2/7/25 - Bradenton</w:t>
            </w:r>
          </w:p>
        </w:tc>
      </w:tr>
      <w:tr w:rsidR="004679B6" w:rsidRPr="00C24831" w14:paraId="294D8510" w14:textId="77777777" w:rsidTr="004679B6">
        <w:trPr>
          <w:trHeight w:hRule="exact" w:val="288"/>
          <w:tblHeader/>
        </w:trPr>
        <w:tc>
          <w:tcPr>
            <w:tcW w:w="1615" w:type="dxa"/>
          </w:tcPr>
          <w:p w14:paraId="07AA3728" w14:textId="77777777" w:rsidR="004679B6" w:rsidRPr="00C24831" w:rsidRDefault="004679B6" w:rsidP="00AE25A1">
            <w:r w:rsidRPr="00C24831">
              <w:t>Staff</w:t>
            </w:r>
          </w:p>
        </w:tc>
        <w:tc>
          <w:tcPr>
            <w:tcW w:w="2520" w:type="dxa"/>
          </w:tcPr>
          <w:p w14:paraId="28129CD3" w14:textId="77777777" w:rsidR="004679B6" w:rsidRPr="00C24831" w:rsidRDefault="004679B6" w:rsidP="00AE25A1">
            <w:r w:rsidRPr="00C24831">
              <w:t>12/8</w:t>
            </w:r>
          </w:p>
        </w:tc>
        <w:tc>
          <w:tcPr>
            <w:tcW w:w="4860" w:type="dxa"/>
          </w:tcPr>
          <w:p w14:paraId="6D171355" w14:textId="77777777" w:rsidR="004679B6" w:rsidRPr="00C24831" w:rsidRDefault="004679B6" w:rsidP="00AE25A1">
            <w:r w:rsidRPr="00C24831">
              <w:t>12/6 - Church of the Nazarene</w:t>
            </w:r>
          </w:p>
        </w:tc>
      </w:tr>
      <w:tr w:rsidR="004679B6" w:rsidRPr="00C24831" w14:paraId="660BBC47" w14:textId="77777777" w:rsidTr="004679B6">
        <w:trPr>
          <w:trHeight w:hRule="exact" w:val="288"/>
          <w:tblHeader/>
        </w:trPr>
        <w:tc>
          <w:tcPr>
            <w:tcW w:w="1615" w:type="dxa"/>
          </w:tcPr>
          <w:p w14:paraId="1DF680EB" w14:textId="77777777" w:rsidR="004679B6" w:rsidRPr="00C24831" w:rsidRDefault="004679B6" w:rsidP="00AE25A1">
            <w:r w:rsidRPr="00C24831">
              <w:t>Off</w:t>
            </w:r>
          </w:p>
        </w:tc>
        <w:tc>
          <w:tcPr>
            <w:tcW w:w="2520" w:type="dxa"/>
          </w:tcPr>
          <w:p w14:paraId="14BC8380" w14:textId="77777777" w:rsidR="004679B6" w:rsidRPr="00C24831" w:rsidRDefault="004679B6" w:rsidP="00AE25A1">
            <w:r w:rsidRPr="00C24831">
              <w:t>12/15 – 12/29</w:t>
            </w:r>
          </w:p>
        </w:tc>
        <w:tc>
          <w:tcPr>
            <w:tcW w:w="4860" w:type="dxa"/>
          </w:tcPr>
          <w:p w14:paraId="1F0D8DF5" w14:textId="77777777" w:rsidR="004679B6" w:rsidRPr="00C24831" w:rsidRDefault="004679B6" w:rsidP="00AE25A1">
            <w:r w:rsidRPr="00C24831">
              <w:t>NA</w:t>
            </w:r>
          </w:p>
        </w:tc>
      </w:tr>
      <w:tr w:rsidR="004679B6" w:rsidRPr="00C24831" w14:paraId="6571BA41" w14:textId="77777777" w:rsidTr="004679B6">
        <w:trPr>
          <w:trHeight w:hRule="exact" w:val="288"/>
          <w:tblHeader/>
        </w:trPr>
        <w:tc>
          <w:tcPr>
            <w:tcW w:w="1615" w:type="dxa"/>
          </w:tcPr>
          <w:p w14:paraId="6B42EC8C" w14:textId="77777777" w:rsidR="004679B6" w:rsidRPr="00C24831" w:rsidRDefault="004679B6" w:rsidP="00AE25A1">
            <w:r w:rsidRPr="00C24831">
              <w:t>TBD</w:t>
            </w:r>
          </w:p>
        </w:tc>
        <w:tc>
          <w:tcPr>
            <w:tcW w:w="2520" w:type="dxa"/>
          </w:tcPr>
          <w:p w14:paraId="0179A143" w14:textId="77777777" w:rsidR="004679B6" w:rsidRPr="00C24831" w:rsidRDefault="004679B6" w:rsidP="00AE25A1">
            <w:r w:rsidRPr="00C24831">
              <w:t>1/5/25</w:t>
            </w:r>
          </w:p>
        </w:tc>
        <w:tc>
          <w:tcPr>
            <w:tcW w:w="4860" w:type="dxa"/>
          </w:tcPr>
          <w:p w14:paraId="322C381F" w14:textId="77777777" w:rsidR="004679B6" w:rsidRPr="00C24831" w:rsidRDefault="004679B6" w:rsidP="00AE25A1">
            <w:r w:rsidRPr="00C24831">
              <w:t>2/7/25 - Bradenton</w:t>
            </w:r>
          </w:p>
        </w:tc>
      </w:tr>
      <w:tr w:rsidR="004679B6" w:rsidRPr="00C24831" w14:paraId="1991C7EF" w14:textId="77777777" w:rsidTr="004679B6">
        <w:trPr>
          <w:trHeight w:hRule="exact" w:val="288"/>
          <w:tblHeader/>
        </w:trPr>
        <w:tc>
          <w:tcPr>
            <w:tcW w:w="1615" w:type="dxa"/>
          </w:tcPr>
          <w:p w14:paraId="57032F68" w14:textId="77777777" w:rsidR="004679B6" w:rsidRPr="00C24831" w:rsidRDefault="004679B6" w:rsidP="00AE25A1">
            <w:r w:rsidRPr="00C24831">
              <w:t>TBD</w:t>
            </w:r>
          </w:p>
        </w:tc>
        <w:tc>
          <w:tcPr>
            <w:tcW w:w="2520" w:type="dxa"/>
          </w:tcPr>
          <w:p w14:paraId="303E9E92" w14:textId="77777777" w:rsidR="004679B6" w:rsidRPr="00C24831" w:rsidRDefault="004679B6" w:rsidP="00AE25A1">
            <w:r w:rsidRPr="00C24831">
              <w:t>1/12/25</w:t>
            </w:r>
          </w:p>
        </w:tc>
        <w:tc>
          <w:tcPr>
            <w:tcW w:w="4860" w:type="dxa"/>
          </w:tcPr>
          <w:p w14:paraId="6D560F31" w14:textId="77777777" w:rsidR="004679B6" w:rsidRPr="00C24831" w:rsidRDefault="004679B6" w:rsidP="00AE25A1">
            <w:r w:rsidRPr="00C24831">
              <w:t>2/7/25 - Bradenton</w:t>
            </w:r>
          </w:p>
        </w:tc>
      </w:tr>
      <w:tr w:rsidR="004679B6" w:rsidRPr="00C24831" w14:paraId="11E5F363" w14:textId="77777777" w:rsidTr="004679B6">
        <w:trPr>
          <w:trHeight w:hRule="exact" w:val="288"/>
          <w:tblHeader/>
        </w:trPr>
        <w:tc>
          <w:tcPr>
            <w:tcW w:w="1615" w:type="dxa"/>
          </w:tcPr>
          <w:p w14:paraId="08AFDC57" w14:textId="77777777" w:rsidR="004679B6" w:rsidRPr="00C24831" w:rsidRDefault="004679B6" w:rsidP="00AE25A1">
            <w:r w:rsidRPr="00C24831">
              <w:t>TBD</w:t>
            </w:r>
          </w:p>
        </w:tc>
        <w:tc>
          <w:tcPr>
            <w:tcW w:w="2520" w:type="dxa"/>
          </w:tcPr>
          <w:p w14:paraId="5DA4B824" w14:textId="77777777" w:rsidR="004679B6" w:rsidRPr="00C24831" w:rsidRDefault="004679B6" w:rsidP="00AE25A1">
            <w:r w:rsidRPr="00C24831">
              <w:t>1/19/25</w:t>
            </w:r>
          </w:p>
        </w:tc>
        <w:tc>
          <w:tcPr>
            <w:tcW w:w="4860" w:type="dxa"/>
          </w:tcPr>
          <w:p w14:paraId="1339224F" w14:textId="77777777" w:rsidR="004679B6" w:rsidRPr="00C24831" w:rsidRDefault="004679B6" w:rsidP="00AE25A1">
            <w:r w:rsidRPr="00C24831">
              <w:t>2/7/25 - Bradenton</w:t>
            </w:r>
          </w:p>
        </w:tc>
      </w:tr>
      <w:tr w:rsidR="004679B6" w:rsidRPr="00C24831" w14:paraId="517C7A57" w14:textId="77777777" w:rsidTr="004679B6">
        <w:trPr>
          <w:trHeight w:hRule="exact" w:val="288"/>
          <w:tblHeader/>
        </w:trPr>
        <w:tc>
          <w:tcPr>
            <w:tcW w:w="1615" w:type="dxa"/>
          </w:tcPr>
          <w:p w14:paraId="3DB6E9C4" w14:textId="77777777" w:rsidR="004679B6" w:rsidRPr="00C24831" w:rsidRDefault="004679B6" w:rsidP="00AE25A1">
            <w:r w:rsidRPr="00C24831">
              <w:t>TBD</w:t>
            </w:r>
          </w:p>
        </w:tc>
        <w:tc>
          <w:tcPr>
            <w:tcW w:w="2520" w:type="dxa"/>
          </w:tcPr>
          <w:p w14:paraId="2D32E503" w14:textId="77777777" w:rsidR="004679B6" w:rsidRPr="00C24831" w:rsidRDefault="004679B6" w:rsidP="00AE25A1">
            <w:r w:rsidRPr="00C24831">
              <w:t>1/26/25</w:t>
            </w:r>
          </w:p>
        </w:tc>
        <w:tc>
          <w:tcPr>
            <w:tcW w:w="4860" w:type="dxa"/>
          </w:tcPr>
          <w:p w14:paraId="148871A5" w14:textId="77777777" w:rsidR="004679B6" w:rsidRPr="00C24831" w:rsidRDefault="004679B6" w:rsidP="00AE25A1">
            <w:r w:rsidRPr="00C24831">
              <w:t>2/7/25 - Bradenton</w:t>
            </w:r>
          </w:p>
        </w:tc>
      </w:tr>
      <w:tr w:rsidR="004679B6" w:rsidRPr="00C24831" w14:paraId="407475AF" w14:textId="77777777" w:rsidTr="004679B6">
        <w:trPr>
          <w:trHeight w:hRule="exact" w:val="288"/>
          <w:tblHeader/>
        </w:trPr>
        <w:tc>
          <w:tcPr>
            <w:tcW w:w="1615" w:type="dxa"/>
          </w:tcPr>
          <w:p w14:paraId="2F6E4CAC" w14:textId="77777777" w:rsidR="004679B6" w:rsidRPr="00C24831" w:rsidRDefault="004679B6" w:rsidP="00AE25A1">
            <w:r w:rsidRPr="00C24831">
              <w:t>Flex</w:t>
            </w:r>
          </w:p>
        </w:tc>
        <w:tc>
          <w:tcPr>
            <w:tcW w:w="2520" w:type="dxa"/>
          </w:tcPr>
          <w:p w14:paraId="35803FFF" w14:textId="77777777" w:rsidR="004679B6" w:rsidRPr="00C24831" w:rsidRDefault="004679B6" w:rsidP="00AE25A1">
            <w:r w:rsidRPr="00C24831">
              <w:t>2/2/25</w:t>
            </w:r>
          </w:p>
        </w:tc>
        <w:tc>
          <w:tcPr>
            <w:tcW w:w="4860" w:type="dxa"/>
          </w:tcPr>
          <w:p w14:paraId="1423E77D" w14:textId="77777777" w:rsidR="004679B6" w:rsidRPr="00C24831" w:rsidRDefault="004679B6" w:rsidP="00AE25A1">
            <w:r w:rsidRPr="00C24831">
              <w:t>2/7/25 - Bradenton</w:t>
            </w:r>
          </w:p>
        </w:tc>
      </w:tr>
      <w:tr w:rsidR="004679B6" w:rsidRPr="00C24831" w14:paraId="207423EC" w14:textId="77777777" w:rsidTr="004679B6">
        <w:trPr>
          <w:trHeight w:hRule="exact" w:val="288"/>
          <w:tblHeader/>
        </w:trPr>
        <w:tc>
          <w:tcPr>
            <w:tcW w:w="1615" w:type="dxa"/>
          </w:tcPr>
          <w:p w14:paraId="4ED39B28" w14:textId="77777777" w:rsidR="004679B6" w:rsidRPr="00C24831" w:rsidRDefault="004679B6" w:rsidP="00AE25A1">
            <w:r w:rsidRPr="00C24831">
              <w:t>Staff</w:t>
            </w:r>
          </w:p>
        </w:tc>
        <w:tc>
          <w:tcPr>
            <w:tcW w:w="2520" w:type="dxa"/>
          </w:tcPr>
          <w:p w14:paraId="26F42C8B" w14:textId="77777777" w:rsidR="004679B6" w:rsidRPr="00C24831" w:rsidRDefault="004679B6" w:rsidP="00AE25A1">
            <w:r w:rsidRPr="00C24831">
              <w:t>2/9/25</w:t>
            </w:r>
          </w:p>
        </w:tc>
        <w:tc>
          <w:tcPr>
            <w:tcW w:w="4860" w:type="dxa"/>
          </w:tcPr>
          <w:p w14:paraId="005D9044" w14:textId="77777777" w:rsidR="004679B6" w:rsidRPr="00C24831" w:rsidRDefault="004679B6" w:rsidP="00AE25A1">
            <w:r w:rsidRPr="00C24831">
              <w:t>2/7/25 - Bradenton</w:t>
            </w:r>
          </w:p>
        </w:tc>
      </w:tr>
    </w:tbl>
    <w:p w14:paraId="187C6911" w14:textId="77777777" w:rsidR="004679B6" w:rsidRDefault="004679B6"/>
    <w:p w14:paraId="205D9704" w14:textId="77777777" w:rsidR="00E937FE" w:rsidRDefault="00E937FE">
      <w:pPr>
        <w:spacing w:line="240" w:lineRule="auto"/>
        <w:rPr>
          <w:b/>
          <w:bCs/>
        </w:rPr>
      </w:pPr>
      <w:r>
        <w:rPr>
          <w:b/>
          <w:bCs/>
        </w:rPr>
        <w:br w:type="page"/>
      </w:r>
    </w:p>
    <w:p w14:paraId="1C2E08DE" w14:textId="1F873088" w:rsidR="00E937FE" w:rsidRDefault="00E937FE" w:rsidP="00E937FE">
      <w:pPr>
        <w:jc w:val="center"/>
        <w:rPr>
          <w:b/>
          <w:bCs/>
        </w:rPr>
      </w:pPr>
      <w:r w:rsidRPr="004679B6">
        <w:rPr>
          <w:b/>
          <w:bCs/>
        </w:rPr>
        <w:lastRenderedPageBreak/>
        <w:t xml:space="preserve">Appendix </w:t>
      </w:r>
      <w:r>
        <w:rPr>
          <w:b/>
          <w:bCs/>
        </w:rPr>
        <w:t>C</w:t>
      </w:r>
      <w:r>
        <w:rPr>
          <w:b/>
          <w:bCs/>
        </w:rPr>
        <w:t xml:space="preserve">: </w:t>
      </w:r>
      <w:r>
        <w:rPr>
          <w:b/>
          <w:bCs/>
        </w:rPr>
        <w:t>MMFC Marketing Materials</w:t>
      </w:r>
    </w:p>
    <w:p w14:paraId="475CBD90" w14:textId="77777777" w:rsidR="005E2A72" w:rsidRDefault="005E2A72" w:rsidP="00E937FE">
      <w:pPr>
        <w:jc w:val="center"/>
        <w:rPr>
          <w:b/>
          <w:bCs/>
        </w:rPr>
      </w:pPr>
    </w:p>
    <w:p w14:paraId="178AD5DD" w14:textId="58BDB452" w:rsidR="00E937FE" w:rsidRDefault="006A2BB4" w:rsidP="00E937FE">
      <w:pPr>
        <w:jc w:val="center"/>
        <w:rPr>
          <w:b/>
          <w:bCs/>
        </w:rPr>
      </w:pPr>
      <w:r>
        <w:rPr>
          <w:b/>
          <w:bCs/>
          <w:noProof/>
          <w14:ligatures w14:val="none"/>
        </w:rPr>
        <w:drawing>
          <wp:inline distT="0" distB="0" distL="0" distR="0" wp14:anchorId="00BB980B" wp14:editId="778C7D18">
            <wp:extent cx="4996815" cy="6429983"/>
            <wp:effectExtent l="0" t="0" r="0" b="0"/>
            <wp:docPr id="36861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11624" name="Picture 368611624"/>
                    <pic:cNvPicPr/>
                  </pic:nvPicPr>
                  <pic:blipFill rotWithShape="1">
                    <a:blip r:embed="rId8">
                      <a:extLst>
                        <a:ext uri="{28A0092B-C50C-407E-A947-70E740481C1C}">
                          <a14:useLocalDpi xmlns:a14="http://schemas.microsoft.com/office/drawing/2010/main" val="0"/>
                        </a:ext>
                      </a:extLst>
                    </a:blip>
                    <a:srcRect b="21868"/>
                    <a:stretch/>
                  </pic:blipFill>
                  <pic:spPr bwMode="auto">
                    <a:xfrm>
                      <a:off x="0" y="0"/>
                      <a:ext cx="5000671" cy="6434945"/>
                    </a:xfrm>
                    <a:prstGeom prst="rect">
                      <a:avLst/>
                    </a:prstGeom>
                    <a:ln>
                      <a:noFill/>
                    </a:ln>
                    <a:extLst>
                      <a:ext uri="{53640926-AAD7-44D8-BBD7-CCE9431645EC}">
                        <a14:shadowObscured xmlns:a14="http://schemas.microsoft.com/office/drawing/2010/main"/>
                      </a:ext>
                    </a:extLst>
                  </pic:spPr>
                </pic:pic>
              </a:graphicData>
            </a:graphic>
          </wp:inline>
        </w:drawing>
      </w:r>
    </w:p>
    <w:p w14:paraId="2E705081" w14:textId="77777777" w:rsidR="00E937FE" w:rsidRDefault="00E937FE" w:rsidP="00E937FE">
      <w:pPr>
        <w:jc w:val="center"/>
      </w:pPr>
    </w:p>
    <w:p w14:paraId="3E13FB47" w14:textId="77777777" w:rsidR="006A2BB4" w:rsidRDefault="006A2BB4" w:rsidP="00E937FE">
      <w:pPr>
        <w:jc w:val="center"/>
      </w:pPr>
    </w:p>
    <w:p w14:paraId="34319DE4" w14:textId="77777777" w:rsidR="006A2BB4" w:rsidRDefault="006A2BB4" w:rsidP="00E937FE">
      <w:pPr>
        <w:jc w:val="center"/>
      </w:pPr>
    </w:p>
    <w:p w14:paraId="35C6FE40" w14:textId="77777777" w:rsidR="006A2BB4" w:rsidRDefault="006A2BB4" w:rsidP="00E937FE">
      <w:pPr>
        <w:jc w:val="center"/>
      </w:pPr>
    </w:p>
    <w:p w14:paraId="69485B7A" w14:textId="642F9C9D" w:rsidR="006A2BB4" w:rsidRDefault="00166A17" w:rsidP="00E937FE">
      <w:pPr>
        <w:jc w:val="center"/>
      </w:pPr>
      <w:r>
        <w:rPr>
          <w:noProof/>
          <w14:ligatures w14:val="none"/>
        </w:rPr>
        <w:drawing>
          <wp:inline distT="0" distB="0" distL="0" distR="0" wp14:anchorId="11982108" wp14:editId="0C04C286">
            <wp:extent cx="5943600" cy="7711440"/>
            <wp:effectExtent l="0" t="0" r="0" b="0"/>
            <wp:docPr id="51947653" name="Picture 3" descr="A poster of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7653" name="Picture 3" descr="A poster of a church&#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943600" cy="7711440"/>
                    </a:xfrm>
                    <a:prstGeom prst="rect">
                      <a:avLst/>
                    </a:prstGeom>
                  </pic:spPr>
                </pic:pic>
              </a:graphicData>
            </a:graphic>
          </wp:inline>
        </w:drawing>
      </w:r>
    </w:p>
    <w:p w14:paraId="0448AE37" w14:textId="77777777" w:rsidR="00166A17" w:rsidRDefault="00166A17" w:rsidP="00E937FE">
      <w:pPr>
        <w:jc w:val="center"/>
      </w:pPr>
    </w:p>
    <w:p w14:paraId="4C742341" w14:textId="0A78EF39" w:rsidR="00166A17" w:rsidRDefault="00166A17" w:rsidP="00E937FE">
      <w:pPr>
        <w:jc w:val="center"/>
      </w:pPr>
      <w:r>
        <w:rPr>
          <w:noProof/>
          <w14:ligatures w14:val="none"/>
        </w:rPr>
        <w:drawing>
          <wp:inline distT="0" distB="0" distL="0" distR="0" wp14:anchorId="5C7E1A9F" wp14:editId="44B71F6F">
            <wp:extent cx="5943600" cy="7704455"/>
            <wp:effectExtent l="0" t="0" r="0" b="4445"/>
            <wp:docPr id="1003453443" name="Picture 4" descr="A boa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3443" name="Picture 4" descr="A boat in the wa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704455"/>
                    </a:xfrm>
                    <a:prstGeom prst="rect">
                      <a:avLst/>
                    </a:prstGeom>
                  </pic:spPr>
                </pic:pic>
              </a:graphicData>
            </a:graphic>
          </wp:inline>
        </w:drawing>
      </w:r>
    </w:p>
    <w:p w14:paraId="1B06C981" w14:textId="77777777" w:rsidR="00166A17" w:rsidRDefault="00166A17" w:rsidP="00E937FE">
      <w:pPr>
        <w:jc w:val="center"/>
      </w:pPr>
    </w:p>
    <w:p w14:paraId="6849986A" w14:textId="6EEB00CC" w:rsidR="00166A17" w:rsidRDefault="00166A17" w:rsidP="00E937FE">
      <w:pPr>
        <w:jc w:val="center"/>
      </w:pPr>
      <w:r>
        <w:rPr>
          <w:noProof/>
          <w14:ligatures w14:val="none"/>
        </w:rPr>
        <w:drawing>
          <wp:inline distT="0" distB="0" distL="0" distR="0" wp14:anchorId="488A8101" wp14:editId="46005CB4">
            <wp:extent cx="4000500" cy="4648200"/>
            <wp:effectExtent l="0" t="0" r="0" b="0"/>
            <wp:docPr id="896754371" name="Picture 5" descr="A blue and white card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54371" name="Picture 5" descr="A blue and white card with a logo&#10;&#10;Description automatically generated"/>
                    <pic:cNvPicPr/>
                  </pic:nvPicPr>
                  <pic:blipFill rotWithShape="1">
                    <a:blip r:embed="rId11">
                      <a:extLst>
                        <a:ext uri="{28A0092B-C50C-407E-A947-70E740481C1C}">
                          <a14:useLocalDpi xmlns:a14="http://schemas.microsoft.com/office/drawing/2010/main" val="0"/>
                        </a:ext>
                      </a:extLst>
                    </a:blip>
                    <a:srcRect/>
                    <a:stretch/>
                  </pic:blipFill>
                  <pic:spPr>
                    <a:xfrm>
                      <a:off x="0" y="0"/>
                      <a:ext cx="4000500" cy="4648200"/>
                    </a:xfrm>
                    <a:prstGeom prst="rect">
                      <a:avLst/>
                    </a:prstGeom>
                  </pic:spPr>
                </pic:pic>
              </a:graphicData>
            </a:graphic>
          </wp:inline>
        </w:drawing>
      </w:r>
    </w:p>
    <w:sectPr w:rsidR="00166A17" w:rsidSect="003F1B22">
      <w:head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103C5" w14:textId="77777777" w:rsidR="002565E9" w:rsidRDefault="002565E9">
      <w:pPr>
        <w:spacing w:line="240" w:lineRule="auto"/>
      </w:pPr>
      <w:r>
        <w:separator/>
      </w:r>
    </w:p>
  </w:endnote>
  <w:endnote w:type="continuationSeparator" w:id="0">
    <w:p w14:paraId="3A5F0D5C" w14:textId="77777777" w:rsidR="002565E9" w:rsidRDefault="002565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3731C" w14:textId="77777777" w:rsidR="002565E9" w:rsidRDefault="002565E9">
      <w:r>
        <w:separator/>
      </w:r>
    </w:p>
  </w:footnote>
  <w:footnote w:type="continuationSeparator" w:id="0">
    <w:p w14:paraId="4EF0B808" w14:textId="77777777" w:rsidR="002565E9" w:rsidRDefault="002565E9">
      <w:r>
        <w:continuationSeparator/>
      </w:r>
    </w:p>
  </w:footnote>
  <w:footnote w:id="1">
    <w:p w14:paraId="2BDB2C60" w14:textId="77777777" w:rsidR="005B58E7" w:rsidRDefault="005B58E7" w:rsidP="005B58E7">
      <w:pPr>
        <w:pStyle w:val="FootnoteText"/>
      </w:pPr>
      <w:r w:rsidRPr="00B87CFA">
        <w:rPr>
          <w:rStyle w:val="FootnoteReference"/>
        </w:rPr>
        <w:footnoteRef/>
      </w:r>
      <w:r>
        <w:t xml:space="preserve"> All Biblical References, unless otherwise noted are New American Standard Bible (NASB).</w:t>
      </w:r>
    </w:p>
  </w:footnote>
  <w:footnote w:id="2">
    <w:p w14:paraId="1F8D015F" w14:textId="0D256433" w:rsidR="00DE5388" w:rsidRDefault="00DE5388">
      <w:pPr>
        <w:pStyle w:val="FootnoteText"/>
      </w:pPr>
      <w:r>
        <w:rPr>
          <w:rStyle w:val="FootnoteReference"/>
        </w:rPr>
        <w:footnoteRef/>
      </w:r>
      <w:r>
        <w:t xml:space="preserve"> Scriptural reference intentionally abbreviated.</w:t>
      </w:r>
    </w:p>
  </w:footnote>
  <w:footnote w:id="3">
    <w:p w14:paraId="70D28778" w14:textId="77777777" w:rsidR="00F052D3" w:rsidRPr="00CE12F9" w:rsidRDefault="00F052D3" w:rsidP="00F052D3">
      <w:pPr>
        <w:pStyle w:val="FootnoteText"/>
      </w:pPr>
      <w:r w:rsidRPr="002228A4">
        <w:rPr>
          <w:rStyle w:val="FootnoteReference"/>
        </w:rPr>
        <w:footnoteRef/>
      </w:r>
      <w:r>
        <w:t xml:space="preserve"> Father </w:t>
      </w:r>
      <w:r w:rsidRPr="00CE12F9">
        <w:t>Hans Von Balthasar (19</w:t>
      </w:r>
      <w:r>
        <w:t>05</w:t>
      </w:r>
      <w:r w:rsidRPr="00CE12F9">
        <w:t>–1988)</w:t>
      </w:r>
      <w:r>
        <w:t xml:space="preserve"> </w:t>
      </w:r>
      <w:r w:rsidRPr="00CE12F9">
        <w:t>was ordained in the Society of Jesus</w:t>
      </w:r>
      <w:r>
        <w:t xml:space="preserve"> (</w:t>
      </w:r>
      <w:r w:rsidRPr="00CE12F9">
        <w:t>Jesuits</w:t>
      </w:r>
      <w:r>
        <w:t>)</w:t>
      </w:r>
      <w:r w:rsidRPr="00CE12F9">
        <w:t xml:space="preserve"> and later assigned as a </w:t>
      </w:r>
      <w:r>
        <w:t>d</w:t>
      </w:r>
      <w:r w:rsidRPr="00CE12F9">
        <w:t xml:space="preserve">iocesan priest in the Diocese of Chur in Switzerland. </w:t>
      </w:r>
    </w:p>
    <w:p w14:paraId="57A401B4" w14:textId="77777777" w:rsidR="00F052D3" w:rsidRDefault="00F052D3" w:rsidP="00F052D3">
      <w:pPr>
        <w:pStyle w:val="FootnoteText"/>
      </w:pPr>
    </w:p>
  </w:footnote>
  <w:footnote w:id="4">
    <w:p w14:paraId="468CC053" w14:textId="5154210E" w:rsidR="005D795D" w:rsidRDefault="005D795D" w:rsidP="005D795D">
      <w:pPr>
        <w:pStyle w:val="FootnoteText"/>
      </w:pPr>
      <w:r w:rsidRPr="00C24831">
        <w:rPr>
          <w:rStyle w:val="FootnoteReference"/>
        </w:rPr>
        <w:footnoteRef/>
      </w:r>
      <w:r>
        <w:t xml:space="preserve"> The researcher lives in Bradenton, FL approximately 2.5 miles from the Bradenton retreat site. God </w:t>
      </w:r>
      <w:r w:rsidR="005E2A72">
        <w:t>had</w:t>
      </w:r>
      <w:r>
        <w:t xml:space="preserve"> a plan when He gently guided the researcher’s move to this area.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035952"/>
    </w:sdtPr>
    <w:sdtContent>
      <w:p w14:paraId="5FD8FA7A" w14:textId="77777777" w:rsidR="00456D4B" w:rsidRDefault="00000000">
        <w:pPr>
          <w:pStyle w:val="Header"/>
          <w:jc w:val="right"/>
        </w:pPr>
        <w:r>
          <w:fldChar w:fldCharType="begin"/>
        </w:r>
        <w:r>
          <w:instrText xml:space="preserve"> PAGE   \* MERGEFORMAT </w:instrText>
        </w:r>
        <w:r>
          <w:fldChar w:fldCharType="separate"/>
        </w:r>
        <w:r>
          <w:t>2</w:t>
        </w:r>
        <w:r>
          <w:fldChar w:fldCharType="end"/>
        </w:r>
      </w:p>
    </w:sdtContent>
  </w:sdt>
  <w:p w14:paraId="220E0E16" w14:textId="77777777" w:rsidR="00456D4B" w:rsidRDefault="00456D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10DEE"/>
    <w:multiLevelType w:val="hybridMultilevel"/>
    <w:tmpl w:val="0C60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A1020E"/>
    <w:multiLevelType w:val="hybridMultilevel"/>
    <w:tmpl w:val="ED28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5860FD"/>
    <w:multiLevelType w:val="hybridMultilevel"/>
    <w:tmpl w:val="BDD2AE5E"/>
    <w:lvl w:ilvl="0" w:tplc="7CB6F474">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B2A2F5D"/>
    <w:multiLevelType w:val="hybridMultilevel"/>
    <w:tmpl w:val="834A14A6"/>
    <w:lvl w:ilvl="0" w:tplc="7CB6F47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EB68CC"/>
    <w:multiLevelType w:val="multilevel"/>
    <w:tmpl w:val="2D14E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0373034">
    <w:abstractNumId w:val="4"/>
  </w:num>
  <w:num w:numId="2" w16cid:durableId="1541821006">
    <w:abstractNumId w:val="2"/>
  </w:num>
  <w:num w:numId="3" w16cid:durableId="626937105">
    <w:abstractNumId w:val="3"/>
  </w:num>
  <w:num w:numId="4" w16cid:durableId="1781098667">
    <w:abstractNumId w:val="0"/>
  </w:num>
  <w:num w:numId="5" w16cid:durableId="7086062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6953828"/>
    <w:rsid w:val="00132673"/>
    <w:rsid w:val="00166A17"/>
    <w:rsid w:val="00186B41"/>
    <w:rsid w:val="002565E9"/>
    <w:rsid w:val="002924CE"/>
    <w:rsid w:val="00295A2F"/>
    <w:rsid w:val="003446CB"/>
    <w:rsid w:val="003863D8"/>
    <w:rsid w:val="003F1B22"/>
    <w:rsid w:val="004043BE"/>
    <w:rsid w:val="00456D4B"/>
    <w:rsid w:val="004679B6"/>
    <w:rsid w:val="004D1A22"/>
    <w:rsid w:val="005B58E7"/>
    <w:rsid w:val="005D795D"/>
    <w:rsid w:val="005E2A72"/>
    <w:rsid w:val="006079F4"/>
    <w:rsid w:val="00620BDF"/>
    <w:rsid w:val="006A2BB4"/>
    <w:rsid w:val="006C02A0"/>
    <w:rsid w:val="006C5880"/>
    <w:rsid w:val="007736AF"/>
    <w:rsid w:val="00787327"/>
    <w:rsid w:val="007C0D0B"/>
    <w:rsid w:val="00932915"/>
    <w:rsid w:val="00943E64"/>
    <w:rsid w:val="00A14096"/>
    <w:rsid w:val="00AE4423"/>
    <w:rsid w:val="00C51B8C"/>
    <w:rsid w:val="00D74974"/>
    <w:rsid w:val="00DE5388"/>
    <w:rsid w:val="00E3270B"/>
    <w:rsid w:val="00E41BFF"/>
    <w:rsid w:val="00E47D9F"/>
    <w:rsid w:val="00E937FE"/>
    <w:rsid w:val="00EC084D"/>
    <w:rsid w:val="00ED02AD"/>
    <w:rsid w:val="00F052D3"/>
    <w:rsid w:val="00F63F15"/>
    <w:rsid w:val="00FA41AE"/>
    <w:rsid w:val="00FA4584"/>
    <w:rsid w:val="16953828"/>
    <w:rsid w:val="18037F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1F838D7"/>
  <w15:docId w15:val="{40896F95-CA31-B74F-A18F-06BF7C01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unhideWhenUsed="1" w:qFormat="1"/>
    <w:lsdException w:name="caption" w:semiHidden="1" w:unhideWhenUsed="1" w:qFormat="1"/>
    <w:lsdException w:name="footnote reference" w:uiPriority="99"/>
    <w:lsdException w:name="Title" w:uiPriority="10"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480" w:lineRule="auto"/>
    </w:pPr>
    <w:rPr>
      <w:rFonts w:ascii="Times New Roman" w:eastAsiaTheme="minorHAnsi" w:hAnsi="Times New Roman" w:cs="Times New Roman"/>
      <w:kern w:val="2"/>
      <w:sz w:val="24"/>
      <w:szCs w:val="24"/>
      <w14:ligatures w14:val="standardContextual"/>
    </w:rPr>
  </w:style>
  <w:style w:type="paragraph" w:styleId="Heading1">
    <w:name w:val="heading 1"/>
    <w:basedOn w:val="Normal"/>
    <w:next w:val="Normal"/>
    <w:uiPriority w:val="9"/>
    <w:qFormat/>
    <w:pPr>
      <w:jc w:val="center"/>
      <w:outlineLvl w:val="0"/>
    </w:pPr>
    <w:rPr>
      <w:b/>
      <w:bCs/>
    </w:rPr>
  </w:style>
  <w:style w:type="paragraph" w:styleId="Heading2">
    <w:name w:val="heading 2"/>
    <w:basedOn w:val="Normal"/>
    <w:next w:val="Normal"/>
    <w:uiPriority w:val="9"/>
    <w:unhideWhenUsed/>
    <w:qFormat/>
    <w:p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unhideWhenUsed/>
    <w:qFormat/>
    <w:pPr>
      <w:tabs>
        <w:tab w:val="center" w:pos="4680"/>
        <w:tab w:val="right" w:pos="9360"/>
      </w:tabs>
      <w:spacing w:line="240" w:lineRule="auto"/>
    </w:pPr>
  </w:style>
  <w:style w:type="paragraph" w:styleId="Title">
    <w:name w:val="Title"/>
    <w:basedOn w:val="Normal"/>
    <w:next w:val="Normal"/>
    <w:uiPriority w:val="10"/>
    <w:qFormat/>
    <w:pPr>
      <w:spacing w:after="160" w:line="259" w:lineRule="auto"/>
      <w:jc w:val="center"/>
    </w:pPr>
    <w:rPr>
      <w:b/>
      <w:bCs/>
    </w:rPr>
  </w:style>
  <w:style w:type="paragraph" w:styleId="Footer">
    <w:name w:val="footer"/>
    <w:basedOn w:val="Normal"/>
    <w:link w:val="FooterChar"/>
    <w:rsid w:val="003F1B22"/>
    <w:pPr>
      <w:tabs>
        <w:tab w:val="center" w:pos="4680"/>
        <w:tab w:val="right" w:pos="9360"/>
      </w:tabs>
      <w:spacing w:line="240" w:lineRule="auto"/>
    </w:pPr>
  </w:style>
  <w:style w:type="character" w:customStyle="1" w:styleId="FooterChar">
    <w:name w:val="Footer Char"/>
    <w:basedOn w:val="DefaultParagraphFont"/>
    <w:link w:val="Footer"/>
    <w:rsid w:val="003F1B22"/>
    <w:rPr>
      <w:rFonts w:ascii="Times New Roman" w:eastAsiaTheme="minorHAnsi" w:hAnsi="Times New Roman" w:cs="Times New Roman"/>
      <w:kern w:val="2"/>
      <w:sz w:val="24"/>
      <w:szCs w:val="24"/>
      <w14:ligatures w14:val="standardContextual"/>
    </w:rPr>
  </w:style>
  <w:style w:type="paragraph" w:styleId="FootnoteText">
    <w:name w:val="footnote text"/>
    <w:basedOn w:val="Normal"/>
    <w:link w:val="FootnoteTextChar"/>
    <w:uiPriority w:val="99"/>
    <w:rsid w:val="00DE5388"/>
    <w:pPr>
      <w:spacing w:line="240" w:lineRule="auto"/>
    </w:pPr>
    <w:rPr>
      <w:sz w:val="20"/>
      <w:szCs w:val="20"/>
    </w:rPr>
  </w:style>
  <w:style w:type="character" w:customStyle="1" w:styleId="FootnoteTextChar">
    <w:name w:val="Footnote Text Char"/>
    <w:basedOn w:val="DefaultParagraphFont"/>
    <w:link w:val="FootnoteText"/>
    <w:uiPriority w:val="99"/>
    <w:rsid w:val="00DE5388"/>
    <w:rPr>
      <w:rFonts w:ascii="Times New Roman" w:eastAsiaTheme="minorHAnsi" w:hAnsi="Times New Roman" w:cs="Times New Roman"/>
      <w:kern w:val="2"/>
      <w14:ligatures w14:val="standardContextual"/>
    </w:rPr>
  </w:style>
  <w:style w:type="character" w:styleId="FootnoteReference">
    <w:name w:val="footnote reference"/>
    <w:basedOn w:val="DefaultParagraphFont"/>
    <w:uiPriority w:val="99"/>
    <w:rsid w:val="00DE5388"/>
    <w:rPr>
      <w:vertAlign w:val="superscript"/>
    </w:rPr>
  </w:style>
  <w:style w:type="table" w:styleId="TableGrid">
    <w:name w:val="Table Grid"/>
    <w:basedOn w:val="TableNormal"/>
    <w:uiPriority w:val="39"/>
    <w:rsid w:val="005D795D"/>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Dissertation">
    <w:name w:val="Paragraph - Dissertation"/>
    <w:basedOn w:val="Normal"/>
    <w:qFormat/>
    <w:rsid w:val="005D795D"/>
    <w:pPr>
      <w:ind w:firstLine="720"/>
      <w:contextualSpacing/>
    </w:pPr>
    <w:rPr>
      <w:rFonts w:eastAsia="Cambria"/>
      <w:kern w:val="0"/>
      <w14:ligatures w14:val="none"/>
    </w:rPr>
  </w:style>
  <w:style w:type="paragraph" w:styleId="ListParagraph">
    <w:name w:val="List Paragraph"/>
    <w:basedOn w:val="Normal"/>
    <w:uiPriority w:val="34"/>
    <w:qFormat/>
    <w:rsid w:val="004679B6"/>
    <w:pPr>
      <w:ind w:left="720"/>
      <w:contextualSpacing/>
    </w:pPr>
    <w:rPr>
      <w:rFonts w:eastAsia="Times New Roman"/>
      <w:kern w:val="0"/>
      <w14:ligatures w14:val="none"/>
    </w:rPr>
  </w:style>
  <w:style w:type="paragraph" w:customStyle="1" w:styleId="LEVELONE">
    <w:name w:val="LEVEL ONE"/>
    <w:basedOn w:val="Heading1"/>
    <w:next w:val="Normal"/>
    <w:qFormat/>
    <w:rsid w:val="004679B6"/>
    <w:pPr>
      <w:keepNext/>
      <w:keepLines/>
      <w:spacing w:after="240" w:line="240" w:lineRule="auto"/>
    </w:pPr>
    <w:rPr>
      <w:rFonts w:eastAsia="Times New Roman"/>
      <w:b w:val="0"/>
      <w:color w:val="000000"/>
      <w:kern w:val="0"/>
      <w:szCs w:val="32"/>
      <w14:ligatures w14:val="none"/>
    </w:rPr>
  </w:style>
  <w:style w:type="character" w:styleId="Hyperlink">
    <w:name w:val="Hyperlink"/>
    <w:basedOn w:val="DefaultParagraphFont"/>
    <w:uiPriority w:val="99"/>
    <w:unhideWhenUsed/>
    <w:rsid w:val="004679B6"/>
    <w:rPr>
      <w:color w:val="0563C1" w:themeColor="hyperlink"/>
      <w:u w:val="single"/>
    </w:rPr>
  </w:style>
  <w:style w:type="paragraph" w:customStyle="1" w:styleId="LevelThree">
    <w:name w:val="Level Three"/>
    <w:basedOn w:val="Normal"/>
    <w:qFormat/>
    <w:rsid w:val="006C02A0"/>
    <w:pPr>
      <w:keepNext/>
      <w:keepLines/>
      <w:spacing w:after="240" w:line="240" w:lineRule="auto"/>
      <w:jc w:val="center"/>
      <w:outlineLvl w:val="0"/>
    </w:pPr>
    <w:rPr>
      <w:rFonts w:eastAsia="Times New Roman"/>
      <w:bCs/>
      <w:i/>
      <w:color w:val="000000"/>
      <w:kern w:val="0"/>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37</Pages>
  <Words>7411</Words>
  <Characters>42245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Curtis McClane</dc:creator>
  <cp:lastModifiedBy>Russ Bergeman</cp:lastModifiedBy>
  <cp:revision>23</cp:revision>
  <cp:lastPrinted>2024-05-23T13:31:00Z</cp:lastPrinted>
  <dcterms:created xsi:type="dcterms:W3CDTF">2024-05-22T22:25:00Z</dcterms:created>
  <dcterms:modified xsi:type="dcterms:W3CDTF">2024-05-23T17:56:00Z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841DE5D3A1004267A8E6DE3EB1D73067</vt:lpwstr>
  </property>
</Properties>
</file>