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778D3" w14:textId="2FF9A920" w:rsidR="002D4C5C" w:rsidRPr="00B8014E" w:rsidRDefault="00AA541C" w:rsidP="008D265D">
      <w:pPr>
        <w:tabs>
          <w:tab w:val="right" w:pos="8640"/>
          <w:tab w:val="right" w:pos="8640"/>
        </w:tabs>
        <w:ind w:firstLine="0"/>
        <w:jc w:val="center"/>
        <w:rPr>
          <w:b/>
        </w:rPr>
      </w:pPr>
      <w:r>
        <w:rPr>
          <w:b/>
        </w:rPr>
        <w:t>Ethical Considerations</w:t>
      </w:r>
    </w:p>
    <w:p w14:paraId="45A2E263" w14:textId="77777777" w:rsidR="00D7595A" w:rsidRPr="00D7595A" w:rsidRDefault="00D7595A" w:rsidP="00D7595A">
      <w:pPr>
        <w:tabs>
          <w:tab w:val="right" w:pos="8640"/>
          <w:tab w:val="right" w:pos="8640"/>
        </w:tabs>
        <w:ind w:firstLine="0"/>
      </w:pPr>
      <w:r w:rsidRPr="00D7595A">
        <w:rPr>
          <w:b/>
          <w:bCs/>
        </w:rPr>
        <w:t>Introduction</w:t>
      </w:r>
    </w:p>
    <w:p w14:paraId="14D3C383" w14:textId="61E01511" w:rsidR="00D7595A" w:rsidRPr="00D7595A" w:rsidRDefault="00D7595A" w:rsidP="00D7595A">
      <w:pPr>
        <w:tabs>
          <w:tab w:val="right" w:pos="8640"/>
          <w:tab w:val="right" w:pos="8640"/>
        </w:tabs>
        <w:ind w:firstLine="0"/>
      </w:pPr>
      <w:commentRangeStart w:id="0"/>
      <w:r w:rsidRPr="00D7595A">
        <w:t>Applied</w:t>
      </w:r>
      <w:commentRangeEnd w:id="0"/>
      <w:r w:rsidR="00265445">
        <w:rPr>
          <w:rStyle w:val="CommentReference"/>
        </w:rPr>
        <w:commentReference w:id="0"/>
      </w:r>
      <w:r w:rsidRPr="00D7595A">
        <w:t xml:space="preserve"> and clinical sociology play crucial roles in translating sociological knowledge into practical solutions for addressing societal challenges. </w:t>
      </w:r>
      <w:r w:rsidR="000F70C8">
        <w:t xml:space="preserve"> </w:t>
      </w:r>
      <w:r w:rsidRPr="00D7595A">
        <w:t xml:space="preserve">As sociologists engage with communities and individuals to effect </w:t>
      </w:r>
      <w:r w:rsidR="000F70C8">
        <w:t>constructive</w:t>
      </w:r>
      <w:r w:rsidRPr="00D7595A">
        <w:t xml:space="preserve"> change, a myriad of ethical issues emerges. </w:t>
      </w:r>
      <w:r w:rsidR="000F70C8">
        <w:t xml:space="preserve"> </w:t>
      </w:r>
      <w:r w:rsidR="00C86D07">
        <w:t>This section</w:t>
      </w:r>
      <w:r w:rsidRPr="00D7595A">
        <w:t xml:space="preserve"> explores the ethical dimensions inherent in applied and clinical sociology, shedding light on the complexities of navigating these concerns while striving for social betterment.</w:t>
      </w:r>
    </w:p>
    <w:p w14:paraId="1B004060" w14:textId="77777777" w:rsidR="00D7595A" w:rsidRPr="00D7595A" w:rsidRDefault="00D7595A" w:rsidP="00D7595A">
      <w:pPr>
        <w:tabs>
          <w:tab w:val="right" w:pos="8640"/>
          <w:tab w:val="right" w:pos="8640"/>
        </w:tabs>
        <w:ind w:firstLine="0"/>
      </w:pPr>
      <w:commentRangeStart w:id="1"/>
      <w:r w:rsidRPr="00D7595A">
        <w:rPr>
          <w:b/>
          <w:bCs/>
        </w:rPr>
        <w:t>Informed Consent and Confidentiality</w:t>
      </w:r>
      <w:commentRangeEnd w:id="1"/>
      <w:r w:rsidR="00265445">
        <w:rPr>
          <w:rStyle w:val="CommentReference"/>
        </w:rPr>
        <w:commentReference w:id="1"/>
      </w:r>
    </w:p>
    <w:p w14:paraId="73B256CC" w14:textId="7E718805" w:rsidR="00D7595A" w:rsidRDefault="00D7595A" w:rsidP="00D7595A">
      <w:pPr>
        <w:tabs>
          <w:tab w:val="right" w:pos="8640"/>
          <w:tab w:val="right" w:pos="8640"/>
        </w:tabs>
        <w:ind w:firstLine="0"/>
      </w:pPr>
      <w:r w:rsidRPr="00D7595A">
        <w:t xml:space="preserve">One foundational ethical consideration in applied and clinical sociology is </w:t>
      </w:r>
      <w:r w:rsidRPr="00265445">
        <w:rPr>
          <w:highlight w:val="cyan"/>
        </w:rPr>
        <w:t>the principle of informed consent</w:t>
      </w:r>
      <w:r w:rsidRPr="00D7595A">
        <w:t xml:space="preserve">. </w:t>
      </w:r>
      <w:r w:rsidR="000F70C8">
        <w:t xml:space="preserve"> </w:t>
      </w:r>
      <w:r w:rsidRPr="00D7595A">
        <w:t xml:space="preserve">Researchers and practitioners must ensure that individuals understand the purpose, risks, and benefits of their involvement and freely consent to participate. Additionally, </w:t>
      </w:r>
      <w:r w:rsidRPr="00265445">
        <w:rPr>
          <w:highlight w:val="cyan"/>
        </w:rPr>
        <w:t>maintaining confidentiality</w:t>
      </w:r>
      <w:r w:rsidRPr="00D7595A">
        <w:t xml:space="preserve"> is paramount to safeguarding the pri</w:t>
      </w:r>
      <w:r w:rsidR="00211431">
        <w:t xml:space="preserve">vacy and trust of participants.  </w:t>
      </w:r>
      <w:r w:rsidRPr="00D7595A">
        <w:t>Striking a delicate balance between extracting valuable information and preserving anonymity requires a nuanced approach, as the potential impact of sensitive data on individuals and communities must be carefully considered.</w:t>
      </w:r>
    </w:p>
    <w:p w14:paraId="08A897D0" w14:textId="695A6B5E" w:rsidR="007F4F9D" w:rsidRPr="007F4F9D" w:rsidRDefault="00EF3157" w:rsidP="007F4F9D">
      <w:pPr>
        <w:tabs>
          <w:tab w:val="right" w:pos="8640"/>
          <w:tab w:val="right" w:pos="8640"/>
        </w:tabs>
        <w:ind w:firstLine="0"/>
      </w:pPr>
      <w:r>
        <w:rPr>
          <w:b/>
          <w:bCs/>
        </w:rPr>
        <w:t>Avoiding Harm</w:t>
      </w:r>
    </w:p>
    <w:p w14:paraId="46D4BB50" w14:textId="5A1CD482" w:rsidR="007F4F9D" w:rsidRPr="007F4F9D" w:rsidRDefault="007F4F9D" w:rsidP="007F4F9D">
      <w:pPr>
        <w:tabs>
          <w:tab w:val="right" w:pos="8640"/>
          <w:tab w:val="right" w:pos="8640"/>
        </w:tabs>
        <w:ind w:firstLine="0"/>
      </w:pPr>
      <w:r w:rsidRPr="00265445">
        <w:rPr>
          <w:highlight w:val="cyan"/>
        </w:rPr>
        <w:t>Avoiding iatrogenic interventions</w:t>
      </w:r>
      <w:r w:rsidRPr="007F4F9D">
        <w:t>, where well-intentioned actions inadvertently cause harm, is crucial in applied and clinical sociology.  Reichard (2024) asserts that</w:t>
      </w:r>
      <w:r w:rsidR="009671BB">
        <w:t>:</w:t>
      </w:r>
      <w:r w:rsidRPr="007F4F9D">
        <w:t xml:space="preserve"> “There is a tendency within the applied and clinical tradition to attempt interventions until something works, and yet, mistakes are repeated, and the very clients who are the intended recipients of the intervention become perpetual victims instead” (p.373). </w:t>
      </w:r>
    </w:p>
    <w:p w14:paraId="71AA4785" w14:textId="6A22C11B" w:rsidR="007F4F9D" w:rsidRPr="00D7595A" w:rsidRDefault="007F4F9D" w:rsidP="007F4F9D">
      <w:pPr>
        <w:tabs>
          <w:tab w:val="right" w:pos="8640"/>
          <w:tab w:val="right" w:pos="8640"/>
        </w:tabs>
        <w:ind w:firstLine="0"/>
      </w:pPr>
      <w:r w:rsidRPr="007F4F9D">
        <w:t xml:space="preserve">            </w:t>
      </w:r>
      <w:commentRangeStart w:id="2"/>
      <w:r w:rsidRPr="007F4F9D">
        <w:t xml:space="preserve">Perhaps iatrogenic harm results from intervention recipients being viewed as </w:t>
      </w:r>
      <w:r w:rsidRPr="00761086">
        <w:rPr>
          <w:i/>
        </w:rPr>
        <w:t>passive subjects</w:t>
      </w:r>
      <w:r w:rsidRPr="007F4F9D">
        <w:t xml:space="preserve"> instead of active participants</w:t>
      </w:r>
      <w:commentRangeEnd w:id="2"/>
      <w:r w:rsidR="00265445">
        <w:rPr>
          <w:rStyle w:val="CommentReference"/>
        </w:rPr>
        <w:commentReference w:id="2"/>
      </w:r>
      <w:r w:rsidRPr="007F4F9D">
        <w:t>.  By actively involving the community in the decision-</w:t>
      </w:r>
      <w:r w:rsidRPr="007F4F9D">
        <w:lastRenderedPageBreak/>
        <w:t>making process, practitioners can ensure that interventions are contextually relevant and align with the values and priorities of those they aim to assist.  Additionally</w:t>
      </w:r>
      <w:r w:rsidRPr="00265445">
        <w:rPr>
          <w:highlight w:val="cyan"/>
        </w:rPr>
        <w:t xml:space="preserve">, a commitment to reflexivity is </w:t>
      </w:r>
      <w:commentRangeStart w:id="3"/>
      <w:r w:rsidRPr="00265445">
        <w:rPr>
          <w:highlight w:val="cyan"/>
        </w:rPr>
        <w:t>essentia</w:t>
      </w:r>
      <w:r w:rsidRPr="007F4F9D">
        <w:t>l</w:t>
      </w:r>
      <w:commentRangeEnd w:id="3"/>
      <w:r w:rsidR="00265445">
        <w:rPr>
          <w:rStyle w:val="CommentReference"/>
        </w:rPr>
        <w:commentReference w:id="3"/>
      </w:r>
      <w:r w:rsidRPr="007F4F9D">
        <w:t>, allowing sociologists to continuously reflect upon the impact of their interventions and adjust their approaches accordingly.  This self-awareness helps in identifying potential unintended consequences and mitigating any negative effects that may arise during the course of applied and clinical work.</w:t>
      </w:r>
    </w:p>
    <w:p w14:paraId="1BB8CB98" w14:textId="77777777" w:rsidR="00D7595A" w:rsidRPr="00D7595A" w:rsidRDefault="00D7595A" w:rsidP="00D7595A">
      <w:pPr>
        <w:tabs>
          <w:tab w:val="right" w:pos="8640"/>
          <w:tab w:val="right" w:pos="8640"/>
        </w:tabs>
        <w:ind w:firstLine="0"/>
      </w:pPr>
      <w:r w:rsidRPr="00D7595A">
        <w:rPr>
          <w:b/>
          <w:bCs/>
        </w:rPr>
        <w:t>Power Dynamics and Cultural Sensitivity</w:t>
      </w:r>
    </w:p>
    <w:p w14:paraId="78130716" w14:textId="77777777" w:rsidR="00F256F3" w:rsidRDefault="00D7595A" w:rsidP="00D7595A">
      <w:pPr>
        <w:tabs>
          <w:tab w:val="right" w:pos="8640"/>
          <w:tab w:val="right" w:pos="8640"/>
        </w:tabs>
        <w:ind w:firstLine="0"/>
      </w:pPr>
      <w:r w:rsidRPr="00265445">
        <w:rPr>
          <w:highlight w:val="cyan"/>
        </w:rPr>
        <w:t>The dynamics of power between sociologists and the communities they engage</w:t>
      </w:r>
      <w:r w:rsidRPr="00D7595A">
        <w:t xml:space="preserve"> with raise ethical questions. </w:t>
      </w:r>
      <w:r w:rsidR="00A32B1F">
        <w:t xml:space="preserve"> </w:t>
      </w:r>
      <w:r w:rsidRPr="00D7595A">
        <w:t xml:space="preserve">Practitioners must be vigilant in recognizing and addressing power imbalances to ensure that interventions are collaborative, respectful, and empowering. </w:t>
      </w:r>
      <w:r w:rsidR="00F256F3">
        <w:t xml:space="preserve"> </w:t>
      </w:r>
    </w:p>
    <w:p w14:paraId="1B6746E2" w14:textId="1C3664DF" w:rsidR="00D7595A" w:rsidRPr="00D7595A" w:rsidRDefault="00F256F3" w:rsidP="00D7595A">
      <w:pPr>
        <w:tabs>
          <w:tab w:val="right" w:pos="8640"/>
          <w:tab w:val="right" w:pos="8640"/>
        </w:tabs>
        <w:ind w:firstLine="0"/>
      </w:pPr>
      <w:r>
        <w:t xml:space="preserve">            </w:t>
      </w:r>
      <w:r w:rsidR="00D7595A" w:rsidRPr="00265445">
        <w:rPr>
          <w:highlight w:val="cyan"/>
        </w:rPr>
        <w:t>Cultural sensitivity</w:t>
      </w:r>
      <w:r w:rsidR="00D7595A" w:rsidRPr="00D7595A">
        <w:t xml:space="preserve"> is another critical dimension, demanding an acute awareness of diverse perspectives and values. </w:t>
      </w:r>
      <w:r w:rsidR="00C46727">
        <w:t xml:space="preserve"> </w:t>
      </w:r>
      <w:r w:rsidR="00A32B1F">
        <w:t xml:space="preserve">The </w:t>
      </w:r>
      <w:r w:rsidR="00D7595A" w:rsidRPr="00D7595A">
        <w:t xml:space="preserve">ethical imperative here is to avoid cultural imposition, stereotyping, or any form of misrepresentation, and to strive for </w:t>
      </w:r>
      <w:r w:rsidR="00D7595A" w:rsidRPr="00265445">
        <w:rPr>
          <w:highlight w:val="cyan"/>
        </w:rPr>
        <w:t>cultural competence</w:t>
      </w:r>
      <w:r w:rsidR="00D7595A" w:rsidRPr="00D7595A">
        <w:t xml:space="preserve"> in the development and implementation of programs.</w:t>
      </w:r>
    </w:p>
    <w:p w14:paraId="64171C93" w14:textId="77777777" w:rsidR="00D7595A" w:rsidRPr="00D7595A" w:rsidRDefault="00D7595A" w:rsidP="00D7595A">
      <w:pPr>
        <w:tabs>
          <w:tab w:val="right" w:pos="8640"/>
          <w:tab w:val="right" w:pos="8640"/>
        </w:tabs>
        <w:ind w:firstLine="0"/>
      </w:pPr>
      <w:r w:rsidRPr="00D7595A">
        <w:rPr>
          <w:b/>
          <w:bCs/>
        </w:rPr>
        <w:t>Social Justice and Unintended Consequences</w:t>
      </w:r>
    </w:p>
    <w:p w14:paraId="65B01063" w14:textId="020F8DC0" w:rsidR="00D7595A" w:rsidRPr="00D7595A" w:rsidRDefault="00D7595A" w:rsidP="00D7595A">
      <w:pPr>
        <w:tabs>
          <w:tab w:val="right" w:pos="8640"/>
          <w:tab w:val="right" w:pos="8640"/>
        </w:tabs>
        <w:ind w:firstLine="0"/>
      </w:pPr>
      <w:r w:rsidRPr="00D7595A">
        <w:t xml:space="preserve">Applied and clinical sociology often seeks to promote social justice, yet the pursuit of this noble goal is not without ethical challenges. </w:t>
      </w:r>
      <w:r w:rsidR="00C46727">
        <w:t xml:space="preserve"> </w:t>
      </w:r>
      <w:r w:rsidRPr="00D7595A">
        <w:t xml:space="preserve">Striking the right balance between challenging existing inequalities and </w:t>
      </w:r>
      <w:r w:rsidRPr="00265445">
        <w:rPr>
          <w:highlight w:val="cyan"/>
        </w:rPr>
        <w:t xml:space="preserve">avoiding unintended negative consequences requires careful </w:t>
      </w:r>
      <w:commentRangeStart w:id="4"/>
      <w:r w:rsidRPr="00265445">
        <w:rPr>
          <w:highlight w:val="cyan"/>
        </w:rPr>
        <w:t>consideration</w:t>
      </w:r>
      <w:commentRangeEnd w:id="4"/>
      <w:r w:rsidR="00265445">
        <w:rPr>
          <w:rStyle w:val="CommentReference"/>
        </w:rPr>
        <w:commentReference w:id="4"/>
      </w:r>
      <w:r w:rsidRPr="00D7595A">
        <w:t xml:space="preserve">. Ethical practitioners must actively work towards </w:t>
      </w:r>
      <w:r w:rsidR="00C46727">
        <w:t>constructive</w:t>
      </w:r>
      <w:r w:rsidRPr="00D7595A">
        <w:t xml:space="preserve"> social change while being cognizant of the potential impact on vulnerable populations and avoiding actions that could perpetuate or exacerbate social disparities.</w:t>
      </w:r>
    </w:p>
    <w:p w14:paraId="2E718FC4" w14:textId="77777777" w:rsidR="00D7595A" w:rsidRPr="00D7595A" w:rsidRDefault="00D7595A" w:rsidP="00D7595A">
      <w:pPr>
        <w:tabs>
          <w:tab w:val="right" w:pos="8640"/>
          <w:tab w:val="right" w:pos="8640"/>
        </w:tabs>
        <w:ind w:firstLine="0"/>
      </w:pPr>
      <w:r w:rsidRPr="00265445">
        <w:rPr>
          <w:b/>
          <w:bCs/>
          <w:highlight w:val="red"/>
        </w:rPr>
        <w:t xml:space="preserve">Accountability, Transparency, and </w:t>
      </w:r>
      <w:commentRangeStart w:id="5"/>
      <w:r w:rsidRPr="00265445">
        <w:rPr>
          <w:b/>
          <w:bCs/>
          <w:highlight w:val="red"/>
        </w:rPr>
        <w:t>Beneficence</w:t>
      </w:r>
      <w:commentRangeEnd w:id="5"/>
      <w:r w:rsidR="00265445">
        <w:rPr>
          <w:rStyle w:val="CommentReference"/>
        </w:rPr>
        <w:commentReference w:id="5"/>
      </w:r>
    </w:p>
    <w:p w14:paraId="55A517F6" w14:textId="0D831C4D" w:rsidR="00D7595A" w:rsidRPr="00D7595A" w:rsidRDefault="00D7595A" w:rsidP="00D7595A">
      <w:pPr>
        <w:tabs>
          <w:tab w:val="right" w:pos="8640"/>
          <w:tab w:val="right" w:pos="8640"/>
        </w:tabs>
        <w:ind w:firstLine="0"/>
      </w:pPr>
      <w:r w:rsidRPr="00265445">
        <w:rPr>
          <w:highlight w:val="cyan"/>
        </w:rPr>
        <w:lastRenderedPageBreak/>
        <w:t>Maintaining accountability and transparency</w:t>
      </w:r>
      <w:r w:rsidRPr="00D7595A">
        <w:t xml:space="preserve"> in applied and clinical sociology is essential. Researchers and practitioners have an ethical responsibility to be transparent about the purpose, methods, and outcomes of their work. </w:t>
      </w:r>
      <w:r w:rsidR="00A517CD">
        <w:t xml:space="preserve"> </w:t>
      </w:r>
      <w:r w:rsidRPr="00D7595A">
        <w:t xml:space="preserve">This involves being accountable to both the communities they serve and the funding sources that support their endeavors. </w:t>
      </w:r>
      <w:r w:rsidR="00A517CD">
        <w:t xml:space="preserve"> </w:t>
      </w:r>
      <w:r w:rsidRPr="00D7595A">
        <w:t>Additionally, the ethical principles of beneficence and non-maleficence come into play, necessitating a careful balancing act between maximizing positive outcomes and minimizing potential harm to individuals and communities.</w:t>
      </w:r>
    </w:p>
    <w:p w14:paraId="39951654" w14:textId="77777777" w:rsidR="00D7595A" w:rsidRPr="00D7595A" w:rsidRDefault="00D7595A" w:rsidP="00D7595A">
      <w:pPr>
        <w:tabs>
          <w:tab w:val="right" w:pos="8640"/>
          <w:tab w:val="right" w:pos="8640"/>
        </w:tabs>
        <w:ind w:firstLine="0"/>
      </w:pPr>
      <w:r w:rsidRPr="00D7595A">
        <w:rPr>
          <w:b/>
          <w:bCs/>
        </w:rPr>
        <w:t>Community Involvement and Reflexivity</w:t>
      </w:r>
    </w:p>
    <w:p w14:paraId="278665D1" w14:textId="5DD784CB" w:rsidR="00D7595A" w:rsidRPr="00D7595A" w:rsidRDefault="00D7595A" w:rsidP="00D7595A">
      <w:pPr>
        <w:tabs>
          <w:tab w:val="right" w:pos="8640"/>
          <w:tab w:val="right" w:pos="8640"/>
        </w:tabs>
        <w:ind w:firstLine="0"/>
      </w:pPr>
      <w:r w:rsidRPr="00D7595A">
        <w:t>Ethical engagement in applied and clinical sociology demands a consideration of the level of community involvement in decision-making processes.</w:t>
      </w:r>
      <w:r w:rsidR="00214434">
        <w:t xml:space="preserve"> </w:t>
      </w:r>
      <w:r w:rsidRPr="00D7595A">
        <w:t xml:space="preserve"> Practitioners must navigate the tension between their expert knowledge and the lived experiences of the communities they work with, avoiding paternalistic approaches that may undermine the agency of those involved. </w:t>
      </w:r>
      <w:r w:rsidR="00214434">
        <w:t xml:space="preserve"> </w:t>
      </w:r>
      <w:r w:rsidRPr="00D7595A">
        <w:t xml:space="preserve">Regular reflexivity, self-awareness, and </w:t>
      </w:r>
      <w:r w:rsidRPr="00265445">
        <w:rPr>
          <w:highlight w:val="cyan"/>
        </w:rPr>
        <w:t xml:space="preserve">a commitment to ongoing dialogue with </w:t>
      </w:r>
      <w:commentRangeStart w:id="6"/>
      <w:r w:rsidRPr="00265445">
        <w:rPr>
          <w:highlight w:val="cyan"/>
        </w:rPr>
        <w:t>stakeholders</w:t>
      </w:r>
      <w:commentRangeEnd w:id="6"/>
      <w:r w:rsidR="00265445">
        <w:rPr>
          <w:rStyle w:val="CommentReference"/>
        </w:rPr>
        <w:commentReference w:id="6"/>
      </w:r>
      <w:r w:rsidRPr="00D7595A">
        <w:t xml:space="preserve"> are critical components of ethical practice in these fields.</w:t>
      </w:r>
    </w:p>
    <w:p w14:paraId="69FCB979" w14:textId="77777777" w:rsidR="00D7595A" w:rsidRPr="00D7595A" w:rsidRDefault="00D7595A" w:rsidP="00D7595A">
      <w:pPr>
        <w:tabs>
          <w:tab w:val="right" w:pos="8640"/>
          <w:tab w:val="right" w:pos="8640"/>
        </w:tabs>
        <w:ind w:firstLine="0"/>
      </w:pPr>
      <w:r w:rsidRPr="00D7595A">
        <w:rPr>
          <w:b/>
          <w:bCs/>
        </w:rPr>
        <w:t>Conclusion</w:t>
      </w:r>
    </w:p>
    <w:p w14:paraId="74C63A8E" w14:textId="5AB7AB08" w:rsidR="001F26BA" w:rsidRDefault="00D7595A" w:rsidP="00D7595A">
      <w:pPr>
        <w:tabs>
          <w:tab w:val="right" w:pos="8640"/>
          <w:tab w:val="right" w:pos="8640"/>
        </w:tabs>
        <w:ind w:firstLine="0"/>
      </w:pPr>
      <w:r w:rsidRPr="00D7595A">
        <w:t>Ethical issues in applied and clinical sociology underscore the complex interplay between resea</w:t>
      </w:r>
      <w:r w:rsidR="005C6DB4">
        <w:t>rch, intervention, and the well</w:t>
      </w:r>
      <w:r w:rsidRPr="00D7595A">
        <w:t>being of individuals and communities.</w:t>
      </w:r>
      <w:r w:rsidR="00214434">
        <w:t xml:space="preserve"> </w:t>
      </w:r>
      <w:r w:rsidRPr="00D7595A">
        <w:t xml:space="preserve"> Navigating these ethical considerations requires a commitment to transparency, cultural sensitivity, and social justice. </w:t>
      </w:r>
      <w:r w:rsidR="001F26BA">
        <w:t xml:space="preserve"> </w:t>
      </w:r>
    </w:p>
    <w:p w14:paraId="48DACC01" w14:textId="326AD649" w:rsidR="004B5DA9" w:rsidRDefault="001F26BA" w:rsidP="00D7595A">
      <w:pPr>
        <w:tabs>
          <w:tab w:val="right" w:pos="8640"/>
          <w:tab w:val="right" w:pos="8640"/>
        </w:tabs>
        <w:ind w:firstLine="0"/>
      </w:pPr>
      <w:r>
        <w:t xml:space="preserve">            </w:t>
      </w:r>
      <w:r w:rsidR="00D7595A" w:rsidRPr="00D7595A">
        <w:t xml:space="preserve">By adhering to ethical guidelines, fostering community involvement, and continuously reflecting on their practices, sociologists can contribute to </w:t>
      </w:r>
      <w:r w:rsidR="00352A1B">
        <w:t>constructive</w:t>
      </w:r>
      <w:r w:rsidR="00D7595A" w:rsidRPr="00D7595A">
        <w:t xml:space="preserve"> social change while upholding the highest standards of ethical conduct in their applied and clinical work.</w:t>
      </w:r>
    </w:p>
    <w:p w14:paraId="695404E1" w14:textId="77777777" w:rsidR="00855526" w:rsidRDefault="00855526" w:rsidP="0024416A">
      <w:pPr>
        <w:tabs>
          <w:tab w:val="right" w:pos="8640"/>
          <w:tab w:val="right" w:pos="8640"/>
        </w:tabs>
        <w:ind w:firstLine="0"/>
      </w:pPr>
    </w:p>
    <w:p w14:paraId="6EF7896C" w14:textId="77777777" w:rsidR="00855526" w:rsidRDefault="00855526" w:rsidP="00855526">
      <w:pPr>
        <w:tabs>
          <w:tab w:val="right" w:pos="8640"/>
          <w:tab w:val="right" w:pos="8640"/>
        </w:tabs>
        <w:ind w:firstLine="0"/>
        <w:rPr>
          <w:b/>
        </w:rPr>
      </w:pPr>
    </w:p>
    <w:p w14:paraId="295FF1AB" w14:textId="5E07C145" w:rsidR="00855526" w:rsidRPr="00556A22" w:rsidRDefault="008740FE" w:rsidP="008740FE">
      <w:pPr>
        <w:tabs>
          <w:tab w:val="right" w:pos="8640"/>
          <w:tab w:val="right" w:pos="8640"/>
        </w:tabs>
        <w:ind w:firstLine="0"/>
        <w:jc w:val="center"/>
        <w:rPr>
          <w:b/>
        </w:rPr>
      </w:pPr>
      <w:r>
        <w:rPr>
          <w:b/>
        </w:rPr>
        <w:t>Intervention Design</w:t>
      </w:r>
    </w:p>
    <w:p w14:paraId="13777898" w14:textId="25E2CC75" w:rsidR="0047113F" w:rsidRPr="0025208A" w:rsidRDefault="0025208A" w:rsidP="0024416A">
      <w:pPr>
        <w:tabs>
          <w:tab w:val="right" w:pos="8640"/>
          <w:tab w:val="right" w:pos="8640"/>
        </w:tabs>
        <w:ind w:firstLine="0"/>
        <w:rPr>
          <w:b/>
        </w:rPr>
      </w:pPr>
      <w:r w:rsidRPr="0025208A">
        <w:rPr>
          <w:b/>
        </w:rPr>
        <w:t>Introduction</w:t>
      </w:r>
    </w:p>
    <w:p w14:paraId="08559DD1" w14:textId="25047481" w:rsidR="00DC1F2E" w:rsidRDefault="002F6A35" w:rsidP="0024416A">
      <w:pPr>
        <w:tabs>
          <w:tab w:val="right" w:pos="8640"/>
          <w:tab w:val="right" w:pos="8640"/>
        </w:tabs>
        <w:ind w:firstLine="0"/>
      </w:pPr>
      <w:r>
        <w:t>This</w:t>
      </w:r>
      <w:r w:rsidR="0025208A">
        <w:t xml:space="preserve"> action research intervention is a training session in peer-to-peer volunteer recruitment strategies.</w:t>
      </w:r>
      <w:r w:rsidR="0047351B">
        <w:t xml:space="preserve">  Due to the Foundation’s entrenchment within a secular public agency, </w:t>
      </w:r>
      <w:r w:rsidR="0047351B" w:rsidRPr="008C5F37">
        <w:rPr>
          <w:highlight w:val="cyan"/>
        </w:rPr>
        <w:t>action research project must refrain from direct Christian references or engagement</w:t>
      </w:r>
      <w:r w:rsidR="0047351B">
        <w:t xml:space="preserve">.  Nonetheless, the post-intervention </w:t>
      </w:r>
      <w:r w:rsidR="00EF3157">
        <w:t xml:space="preserve">Evaluation and Reflection sections include evaluations that connect to </w:t>
      </w:r>
      <w:r w:rsidR="0047351B">
        <w:t xml:space="preserve"> </w:t>
      </w:r>
      <w:r w:rsidR="00D278B6">
        <w:t xml:space="preserve">reflection on </w:t>
      </w:r>
      <w:r w:rsidR="0025208A">
        <w:t xml:space="preserve">  </w:t>
      </w:r>
    </w:p>
    <w:p w14:paraId="547CDCDE" w14:textId="63F3EE5E" w:rsidR="006315B3" w:rsidRDefault="00DC1F2E" w:rsidP="0024416A">
      <w:pPr>
        <w:tabs>
          <w:tab w:val="right" w:pos="8640"/>
          <w:tab w:val="right" w:pos="8640"/>
        </w:tabs>
        <w:ind w:firstLine="0"/>
      </w:pPr>
      <w:r>
        <w:t xml:space="preserve">            </w:t>
      </w:r>
      <w:r w:rsidR="0025208A">
        <w:t>This intervention was selected because</w:t>
      </w:r>
      <w:r w:rsidR="004924D0">
        <w:t xml:space="preserve"> I have a working familiarity with the peer-to-peer </w:t>
      </w:r>
      <w:r w:rsidR="009F33A5">
        <w:t>concept</w:t>
      </w:r>
      <w:r w:rsidR="0025208A">
        <w:t xml:space="preserve"> </w:t>
      </w:r>
      <w:r w:rsidR="004924D0">
        <w:t xml:space="preserve">(as applied to marketing).  The </w:t>
      </w:r>
      <w:r w:rsidR="009F33A5">
        <w:t>training session</w:t>
      </w:r>
      <w:r w:rsidR="004924D0">
        <w:t xml:space="preserve"> </w:t>
      </w:r>
      <w:r w:rsidR="009F33A5">
        <w:t>model</w:t>
      </w:r>
      <w:r w:rsidR="004924D0">
        <w:t xml:space="preserve"> of intervention has the</w:t>
      </w:r>
      <w:r w:rsidR="0025208A">
        <w:t xml:space="preserve"> ability to arm Hospital Foundation volunteers with tools to help them harness their existing social networks to actively recruit new Foundation members.</w:t>
      </w:r>
    </w:p>
    <w:p w14:paraId="0F4901AF" w14:textId="1B8DD25B" w:rsidR="006315B3" w:rsidRDefault="006315B3" w:rsidP="0024416A">
      <w:pPr>
        <w:tabs>
          <w:tab w:val="right" w:pos="8640"/>
          <w:tab w:val="right" w:pos="8640"/>
        </w:tabs>
        <w:ind w:firstLine="0"/>
      </w:pPr>
      <w:r>
        <w:t xml:space="preserve">            B</w:t>
      </w:r>
      <w:r w:rsidRPr="006315B3">
        <w:t xml:space="preserve">uilding a sense of community and fostering a positive volunteer experience are crucial elements in successful peer-to-peer </w:t>
      </w:r>
      <w:r>
        <w:t xml:space="preserve">recruitment.  By empowering </w:t>
      </w:r>
      <w:r w:rsidRPr="006315B3">
        <w:t xml:space="preserve">current </w:t>
      </w:r>
      <w:r>
        <w:t>Foundation members</w:t>
      </w:r>
      <w:r w:rsidR="00F8354B">
        <w:t xml:space="preserve">, </w:t>
      </w:r>
      <w:r w:rsidRPr="006315B3">
        <w:t>a ripple effect</w:t>
      </w:r>
      <w:r w:rsidR="00F8354B">
        <w:t xml:space="preserve"> is created that can significantly expand </w:t>
      </w:r>
      <w:r w:rsidRPr="006315B3">
        <w:t>our volunteer base.</w:t>
      </w:r>
      <w:r>
        <w:t xml:space="preserve">  </w:t>
      </w:r>
      <w:r w:rsidR="0047533C" w:rsidRPr="0047533C">
        <w:t>Personalized invitations or messages can be more effective than generic outreach, as they demonstrate a genuine interest in involving the individual.</w:t>
      </w:r>
      <w:r w:rsidR="0047533C">
        <w:t xml:space="preserve">  </w:t>
      </w:r>
      <w:r>
        <w:t>Existing members</w:t>
      </w:r>
      <w:r w:rsidRPr="006315B3">
        <w:t xml:space="preserve"> </w:t>
      </w:r>
      <w:r>
        <w:t>are already passionate about our</w:t>
      </w:r>
      <w:r w:rsidRPr="006315B3">
        <w:t xml:space="preserve"> </w:t>
      </w:r>
      <w:proofErr w:type="gramStart"/>
      <w:r w:rsidRPr="006315B3">
        <w:t>cause</w:t>
      </w:r>
      <w:r>
        <w:t>,</w:t>
      </w:r>
      <w:r w:rsidRPr="006315B3">
        <w:t xml:space="preserve"> and</w:t>
      </w:r>
      <w:proofErr w:type="gramEnd"/>
      <w:r w:rsidRPr="006315B3">
        <w:t xml:space="preserve"> can </w:t>
      </w:r>
      <w:r w:rsidR="00F8354B">
        <w:t xml:space="preserve">therefore </w:t>
      </w:r>
      <w:r w:rsidRPr="006315B3">
        <w:t>effectively convey this enthusiasm to their peers.</w:t>
      </w:r>
    </w:p>
    <w:p w14:paraId="731F20AC" w14:textId="77777777" w:rsidR="001854E7" w:rsidRDefault="001854E7" w:rsidP="0024416A">
      <w:pPr>
        <w:tabs>
          <w:tab w:val="right" w:pos="8640"/>
          <w:tab w:val="right" w:pos="8640"/>
        </w:tabs>
        <w:ind w:firstLine="0"/>
      </w:pPr>
    </w:p>
    <w:p w14:paraId="41BE5D4D" w14:textId="3F0E1A14" w:rsidR="00D278B6" w:rsidRDefault="00D278B6" w:rsidP="0024416A">
      <w:pPr>
        <w:tabs>
          <w:tab w:val="right" w:pos="8640"/>
          <w:tab w:val="right" w:pos="8640"/>
        </w:tabs>
        <w:ind w:firstLine="0"/>
        <w:rPr>
          <w:b/>
        </w:rPr>
      </w:pPr>
      <w:r>
        <w:rPr>
          <w:b/>
        </w:rPr>
        <w:t>Delivery</w:t>
      </w:r>
    </w:p>
    <w:p w14:paraId="0C356B69" w14:textId="2E6AC1F2" w:rsidR="001854E7" w:rsidRPr="005A192F" w:rsidRDefault="001854E7" w:rsidP="0024416A">
      <w:pPr>
        <w:tabs>
          <w:tab w:val="right" w:pos="8640"/>
          <w:tab w:val="right" w:pos="8640"/>
        </w:tabs>
        <w:ind w:firstLine="0"/>
        <w:rPr>
          <w:b/>
        </w:rPr>
      </w:pPr>
      <w:r w:rsidRPr="005A192F">
        <w:rPr>
          <w:b/>
        </w:rPr>
        <w:t>Inter</w:t>
      </w:r>
      <w:r w:rsidR="006057DB">
        <w:rPr>
          <w:b/>
        </w:rPr>
        <w:t>vention Training Session</w:t>
      </w:r>
    </w:p>
    <w:p w14:paraId="60B04321" w14:textId="77777777" w:rsidR="004A0C27" w:rsidRDefault="005A192F" w:rsidP="0024416A">
      <w:pPr>
        <w:tabs>
          <w:tab w:val="right" w:pos="8640"/>
          <w:tab w:val="right" w:pos="8640"/>
        </w:tabs>
        <w:ind w:firstLine="0"/>
      </w:pPr>
      <w:r>
        <w:t>The following is an outline for the actual training session.</w:t>
      </w:r>
      <w:r w:rsidR="0082320A">
        <w:t xml:space="preserve">  It has been formulated for use in a PowerPoint presentation, and includes time prompts as guidelines for pacing purposes.</w:t>
      </w:r>
    </w:p>
    <w:p w14:paraId="3165E307" w14:textId="77777777" w:rsidR="007922E2" w:rsidRDefault="007922E2" w:rsidP="007922E2">
      <w:pPr>
        <w:widowControl w:val="0"/>
        <w:tabs>
          <w:tab w:val="clear" w:pos="8640"/>
        </w:tabs>
        <w:suppressAutoHyphens w:val="0"/>
        <w:adjustRightInd w:val="0"/>
        <w:ind w:firstLine="0"/>
        <w:rPr>
          <w:b/>
          <w:bCs/>
          <w:color w:val="000000"/>
        </w:rPr>
      </w:pPr>
    </w:p>
    <w:p w14:paraId="6B7C0A71" w14:textId="77777777" w:rsidR="007922E2" w:rsidRPr="007922E2" w:rsidRDefault="007922E2" w:rsidP="007922E2">
      <w:pPr>
        <w:widowControl w:val="0"/>
        <w:tabs>
          <w:tab w:val="clear" w:pos="8640"/>
        </w:tabs>
        <w:suppressAutoHyphens w:val="0"/>
        <w:adjustRightInd w:val="0"/>
        <w:ind w:firstLine="0"/>
        <w:rPr>
          <w:b/>
          <w:bCs/>
          <w:color w:val="000000"/>
        </w:rPr>
      </w:pPr>
      <w:r w:rsidRPr="007922E2">
        <w:rPr>
          <w:b/>
          <w:bCs/>
          <w:color w:val="000000"/>
        </w:rPr>
        <w:lastRenderedPageBreak/>
        <w:t>Session 1: Introduction and Overview</w:t>
      </w:r>
    </w:p>
    <w:p w14:paraId="10A9803F" w14:textId="77777777" w:rsidR="007922E2" w:rsidRPr="007922E2" w:rsidRDefault="007922E2" w:rsidP="007922E2">
      <w:pPr>
        <w:widowControl w:val="0"/>
        <w:numPr>
          <w:ilvl w:val="0"/>
          <w:numId w:val="1"/>
        </w:numPr>
        <w:tabs>
          <w:tab w:val="clear" w:pos="8640"/>
          <w:tab w:val="left" w:pos="220"/>
          <w:tab w:val="left" w:pos="720"/>
        </w:tabs>
        <w:suppressAutoHyphens w:val="0"/>
        <w:adjustRightInd w:val="0"/>
        <w:ind w:hanging="720"/>
        <w:rPr>
          <w:color w:val="000000"/>
        </w:rPr>
      </w:pPr>
      <w:r w:rsidRPr="007922E2">
        <w:rPr>
          <w:b/>
          <w:bCs/>
          <w:color w:val="000000"/>
        </w:rPr>
        <w:t>Welcome and Icebreaker (15 minutes)</w:t>
      </w:r>
    </w:p>
    <w:p w14:paraId="51A9B9A4" w14:textId="77777777" w:rsidR="007922E2" w:rsidRPr="007922E2" w:rsidRDefault="007922E2" w:rsidP="007922E2">
      <w:pPr>
        <w:widowControl w:val="0"/>
        <w:numPr>
          <w:ilvl w:val="1"/>
          <w:numId w:val="1"/>
        </w:numPr>
        <w:tabs>
          <w:tab w:val="clear" w:pos="8640"/>
          <w:tab w:val="left" w:pos="940"/>
          <w:tab w:val="left" w:pos="1440"/>
        </w:tabs>
        <w:suppressAutoHyphens w:val="0"/>
        <w:adjustRightInd w:val="0"/>
        <w:ind w:left="1440" w:hanging="1440"/>
        <w:rPr>
          <w:color w:val="000000"/>
        </w:rPr>
      </w:pPr>
      <w:r w:rsidRPr="007922E2">
        <w:rPr>
          <w:color w:val="000000"/>
        </w:rPr>
        <w:t>Brief introduction and welcome.</w:t>
      </w:r>
    </w:p>
    <w:p w14:paraId="7743B0BA" w14:textId="77777777" w:rsidR="007922E2" w:rsidRPr="007922E2" w:rsidRDefault="007922E2" w:rsidP="007922E2">
      <w:pPr>
        <w:widowControl w:val="0"/>
        <w:numPr>
          <w:ilvl w:val="1"/>
          <w:numId w:val="1"/>
        </w:numPr>
        <w:tabs>
          <w:tab w:val="clear" w:pos="8640"/>
          <w:tab w:val="left" w:pos="940"/>
          <w:tab w:val="left" w:pos="1440"/>
        </w:tabs>
        <w:suppressAutoHyphens w:val="0"/>
        <w:adjustRightInd w:val="0"/>
        <w:ind w:left="1440" w:hanging="1440"/>
        <w:rPr>
          <w:color w:val="000000"/>
        </w:rPr>
      </w:pPr>
      <w:r w:rsidRPr="007922E2">
        <w:rPr>
          <w:color w:val="000000"/>
        </w:rPr>
        <w:t>Icebreaker activity to set a positive tone.</w:t>
      </w:r>
    </w:p>
    <w:p w14:paraId="7ADFBBD7" w14:textId="77777777" w:rsidR="007922E2" w:rsidRPr="007922E2" w:rsidRDefault="007922E2" w:rsidP="007922E2">
      <w:pPr>
        <w:widowControl w:val="0"/>
        <w:numPr>
          <w:ilvl w:val="0"/>
          <w:numId w:val="1"/>
        </w:numPr>
        <w:tabs>
          <w:tab w:val="clear" w:pos="8640"/>
          <w:tab w:val="left" w:pos="220"/>
          <w:tab w:val="left" w:pos="720"/>
        </w:tabs>
        <w:suppressAutoHyphens w:val="0"/>
        <w:adjustRightInd w:val="0"/>
        <w:ind w:hanging="720"/>
        <w:rPr>
          <w:color w:val="000000"/>
        </w:rPr>
      </w:pPr>
      <w:r w:rsidRPr="007922E2">
        <w:rPr>
          <w:b/>
          <w:bCs/>
          <w:color w:val="000000"/>
        </w:rPr>
        <w:t>Understanding the Importance of Recruitment (30 minutes)</w:t>
      </w:r>
    </w:p>
    <w:p w14:paraId="74361313" w14:textId="77777777" w:rsidR="007922E2" w:rsidRPr="007922E2" w:rsidRDefault="007922E2" w:rsidP="007922E2">
      <w:pPr>
        <w:widowControl w:val="0"/>
        <w:numPr>
          <w:ilvl w:val="1"/>
          <w:numId w:val="1"/>
        </w:numPr>
        <w:tabs>
          <w:tab w:val="clear" w:pos="8640"/>
          <w:tab w:val="left" w:pos="940"/>
          <w:tab w:val="left" w:pos="1440"/>
        </w:tabs>
        <w:suppressAutoHyphens w:val="0"/>
        <w:adjustRightInd w:val="0"/>
        <w:ind w:left="1440" w:hanging="1440"/>
        <w:rPr>
          <w:color w:val="000000"/>
        </w:rPr>
      </w:pPr>
      <w:r w:rsidRPr="007922E2">
        <w:rPr>
          <w:color w:val="000000"/>
        </w:rPr>
        <w:t>Discuss the impact of effective recruitment on the organization's goals.</w:t>
      </w:r>
    </w:p>
    <w:p w14:paraId="5986B65D" w14:textId="77777777" w:rsidR="007922E2" w:rsidRPr="007922E2" w:rsidRDefault="007922E2" w:rsidP="007922E2">
      <w:pPr>
        <w:widowControl w:val="0"/>
        <w:numPr>
          <w:ilvl w:val="1"/>
          <w:numId w:val="1"/>
        </w:numPr>
        <w:tabs>
          <w:tab w:val="clear" w:pos="8640"/>
          <w:tab w:val="left" w:pos="940"/>
          <w:tab w:val="left" w:pos="1440"/>
        </w:tabs>
        <w:suppressAutoHyphens w:val="0"/>
        <w:adjustRightInd w:val="0"/>
        <w:ind w:left="1440" w:hanging="1440"/>
        <w:rPr>
          <w:color w:val="000000"/>
        </w:rPr>
      </w:pPr>
      <w:r w:rsidRPr="007922E2">
        <w:rPr>
          <w:color w:val="000000"/>
        </w:rPr>
        <w:t>Share success stories related to recruitment efforts.</w:t>
      </w:r>
    </w:p>
    <w:p w14:paraId="200EEE5F" w14:textId="77777777" w:rsidR="007922E2" w:rsidRPr="007922E2" w:rsidRDefault="007922E2" w:rsidP="007922E2">
      <w:pPr>
        <w:widowControl w:val="0"/>
        <w:numPr>
          <w:ilvl w:val="0"/>
          <w:numId w:val="1"/>
        </w:numPr>
        <w:tabs>
          <w:tab w:val="clear" w:pos="8640"/>
          <w:tab w:val="left" w:pos="220"/>
          <w:tab w:val="left" w:pos="720"/>
        </w:tabs>
        <w:suppressAutoHyphens w:val="0"/>
        <w:adjustRightInd w:val="0"/>
        <w:ind w:hanging="720"/>
        <w:rPr>
          <w:color w:val="000000"/>
        </w:rPr>
      </w:pPr>
      <w:r w:rsidRPr="007922E2">
        <w:rPr>
          <w:b/>
          <w:bCs/>
          <w:color w:val="000000"/>
        </w:rPr>
        <w:t>Overview of the Recruitment Process (45 minutes)</w:t>
      </w:r>
    </w:p>
    <w:p w14:paraId="77DB6B28" w14:textId="77777777" w:rsidR="007922E2" w:rsidRPr="007922E2" w:rsidRDefault="007922E2" w:rsidP="007922E2">
      <w:pPr>
        <w:widowControl w:val="0"/>
        <w:numPr>
          <w:ilvl w:val="1"/>
          <w:numId w:val="1"/>
        </w:numPr>
        <w:tabs>
          <w:tab w:val="clear" w:pos="8640"/>
          <w:tab w:val="left" w:pos="940"/>
          <w:tab w:val="left" w:pos="1440"/>
        </w:tabs>
        <w:suppressAutoHyphens w:val="0"/>
        <w:adjustRightInd w:val="0"/>
        <w:ind w:left="1440" w:hanging="1440"/>
        <w:rPr>
          <w:color w:val="000000"/>
        </w:rPr>
      </w:pPr>
      <w:r w:rsidRPr="007922E2">
        <w:rPr>
          <w:color w:val="000000"/>
        </w:rPr>
        <w:t>Break down the recruitment process into stages.</w:t>
      </w:r>
    </w:p>
    <w:p w14:paraId="37AAC3A9" w14:textId="77777777" w:rsidR="007922E2" w:rsidRPr="007922E2" w:rsidRDefault="007922E2" w:rsidP="007922E2">
      <w:pPr>
        <w:widowControl w:val="0"/>
        <w:numPr>
          <w:ilvl w:val="1"/>
          <w:numId w:val="1"/>
        </w:numPr>
        <w:tabs>
          <w:tab w:val="clear" w:pos="8640"/>
          <w:tab w:val="left" w:pos="940"/>
          <w:tab w:val="left" w:pos="1440"/>
        </w:tabs>
        <w:suppressAutoHyphens w:val="0"/>
        <w:adjustRightInd w:val="0"/>
        <w:ind w:left="1440" w:hanging="1440"/>
        <w:rPr>
          <w:color w:val="000000"/>
        </w:rPr>
      </w:pPr>
      <w:r w:rsidRPr="007922E2">
        <w:rPr>
          <w:color w:val="000000"/>
        </w:rPr>
        <w:t>Emphasize the importance of each stage in finding the right candidates.</w:t>
      </w:r>
    </w:p>
    <w:p w14:paraId="2CC351FF" w14:textId="77777777" w:rsidR="007922E2" w:rsidRDefault="007922E2" w:rsidP="007922E2">
      <w:pPr>
        <w:widowControl w:val="0"/>
        <w:tabs>
          <w:tab w:val="clear" w:pos="8640"/>
        </w:tabs>
        <w:suppressAutoHyphens w:val="0"/>
        <w:adjustRightInd w:val="0"/>
        <w:ind w:firstLine="0"/>
        <w:rPr>
          <w:b/>
          <w:bCs/>
          <w:color w:val="000000"/>
        </w:rPr>
      </w:pPr>
    </w:p>
    <w:p w14:paraId="2D20F40D" w14:textId="77777777" w:rsidR="007922E2" w:rsidRPr="007922E2" w:rsidRDefault="007922E2" w:rsidP="007922E2">
      <w:pPr>
        <w:widowControl w:val="0"/>
        <w:tabs>
          <w:tab w:val="clear" w:pos="8640"/>
        </w:tabs>
        <w:suppressAutoHyphens w:val="0"/>
        <w:adjustRightInd w:val="0"/>
        <w:ind w:firstLine="0"/>
        <w:rPr>
          <w:b/>
          <w:bCs/>
          <w:color w:val="000000"/>
        </w:rPr>
      </w:pPr>
      <w:r w:rsidRPr="007922E2">
        <w:rPr>
          <w:b/>
          <w:bCs/>
          <w:color w:val="000000"/>
        </w:rPr>
        <w:t>Session 2: Target Audience and Position Analysis</w:t>
      </w:r>
    </w:p>
    <w:p w14:paraId="643F5F67" w14:textId="77777777" w:rsidR="007922E2" w:rsidRPr="007922E2" w:rsidRDefault="007922E2" w:rsidP="007922E2">
      <w:pPr>
        <w:widowControl w:val="0"/>
        <w:numPr>
          <w:ilvl w:val="0"/>
          <w:numId w:val="2"/>
        </w:numPr>
        <w:tabs>
          <w:tab w:val="clear" w:pos="8640"/>
          <w:tab w:val="left" w:pos="220"/>
          <w:tab w:val="left" w:pos="720"/>
        </w:tabs>
        <w:suppressAutoHyphens w:val="0"/>
        <w:adjustRightInd w:val="0"/>
        <w:ind w:hanging="720"/>
        <w:rPr>
          <w:color w:val="000000"/>
        </w:rPr>
      </w:pPr>
      <w:r w:rsidRPr="007922E2">
        <w:rPr>
          <w:b/>
          <w:bCs/>
          <w:color w:val="000000"/>
        </w:rPr>
        <w:t>Identifying Target Audiences (30 minutes)</w:t>
      </w:r>
    </w:p>
    <w:p w14:paraId="6E3BD399" w14:textId="77777777" w:rsidR="007922E2" w:rsidRPr="007922E2" w:rsidRDefault="007922E2" w:rsidP="007922E2">
      <w:pPr>
        <w:widowControl w:val="0"/>
        <w:numPr>
          <w:ilvl w:val="1"/>
          <w:numId w:val="2"/>
        </w:numPr>
        <w:tabs>
          <w:tab w:val="clear" w:pos="8640"/>
          <w:tab w:val="left" w:pos="940"/>
          <w:tab w:val="left" w:pos="1440"/>
        </w:tabs>
        <w:suppressAutoHyphens w:val="0"/>
        <w:adjustRightInd w:val="0"/>
        <w:ind w:hanging="1440"/>
        <w:rPr>
          <w:color w:val="000000"/>
        </w:rPr>
      </w:pPr>
      <w:r w:rsidRPr="007922E2">
        <w:rPr>
          <w:color w:val="000000"/>
        </w:rPr>
        <w:t>Define the target audience for volunteer recruitment.</w:t>
      </w:r>
    </w:p>
    <w:p w14:paraId="083184FA" w14:textId="77777777" w:rsidR="007922E2" w:rsidRPr="007922E2" w:rsidRDefault="007922E2" w:rsidP="007922E2">
      <w:pPr>
        <w:widowControl w:val="0"/>
        <w:numPr>
          <w:ilvl w:val="1"/>
          <w:numId w:val="2"/>
        </w:numPr>
        <w:tabs>
          <w:tab w:val="clear" w:pos="8640"/>
          <w:tab w:val="left" w:pos="940"/>
          <w:tab w:val="left" w:pos="1440"/>
        </w:tabs>
        <w:suppressAutoHyphens w:val="0"/>
        <w:adjustRightInd w:val="0"/>
        <w:ind w:hanging="1440"/>
        <w:rPr>
          <w:color w:val="000000"/>
        </w:rPr>
      </w:pPr>
      <w:r w:rsidRPr="007922E2">
        <w:rPr>
          <w:color w:val="000000"/>
        </w:rPr>
        <w:t>Discuss strategies for reaching different demographics.</w:t>
      </w:r>
    </w:p>
    <w:p w14:paraId="6EC72FFA" w14:textId="77777777" w:rsidR="007922E2" w:rsidRPr="007922E2" w:rsidRDefault="007922E2" w:rsidP="007922E2">
      <w:pPr>
        <w:widowControl w:val="0"/>
        <w:numPr>
          <w:ilvl w:val="0"/>
          <w:numId w:val="2"/>
        </w:numPr>
        <w:tabs>
          <w:tab w:val="clear" w:pos="8640"/>
          <w:tab w:val="left" w:pos="220"/>
          <w:tab w:val="left" w:pos="720"/>
        </w:tabs>
        <w:suppressAutoHyphens w:val="0"/>
        <w:adjustRightInd w:val="0"/>
        <w:ind w:hanging="720"/>
        <w:rPr>
          <w:color w:val="000000"/>
        </w:rPr>
      </w:pPr>
      <w:r w:rsidRPr="007922E2">
        <w:rPr>
          <w:b/>
          <w:bCs/>
          <w:color w:val="000000"/>
        </w:rPr>
        <w:t>Position Analysis and Requirements (45 minutes)</w:t>
      </w:r>
    </w:p>
    <w:p w14:paraId="6A887CC2" w14:textId="77777777" w:rsidR="007922E2" w:rsidRPr="007922E2" w:rsidRDefault="007922E2" w:rsidP="007922E2">
      <w:pPr>
        <w:widowControl w:val="0"/>
        <w:numPr>
          <w:ilvl w:val="1"/>
          <w:numId w:val="2"/>
        </w:numPr>
        <w:tabs>
          <w:tab w:val="clear" w:pos="8640"/>
          <w:tab w:val="left" w:pos="940"/>
          <w:tab w:val="left" w:pos="1440"/>
        </w:tabs>
        <w:suppressAutoHyphens w:val="0"/>
        <w:adjustRightInd w:val="0"/>
        <w:ind w:hanging="1440"/>
        <w:rPr>
          <w:color w:val="000000"/>
        </w:rPr>
      </w:pPr>
      <w:r w:rsidRPr="007922E2">
        <w:rPr>
          <w:color w:val="000000"/>
        </w:rPr>
        <w:t>Understand the specific needs of each volunteer position.</w:t>
      </w:r>
    </w:p>
    <w:p w14:paraId="112710E5" w14:textId="77777777" w:rsidR="007922E2" w:rsidRPr="007922E2" w:rsidRDefault="007922E2" w:rsidP="007922E2">
      <w:pPr>
        <w:widowControl w:val="0"/>
        <w:numPr>
          <w:ilvl w:val="1"/>
          <w:numId w:val="2"/>
        </w:numPr>
        <w:tabs>
          <w:tab w:val="clear" w:pos="8640"/>
          <w:tab w:val="left" w:pos="940"/>
          <w:tab w:val="left" w:pos="1440"/>
        </w:tabs>
        <w:suppressAutoHyphens w:val="0"/>
        <w:adjustRightInd w:val="0"/>
        <w:ind w:hanging="1440"/>
        <w:rPr>
          <w:color w:val="000000"/>
        </w:rPr>
      </w:pPr>
      <w:r w:rsidRPr="007922E2">
        <w:rPr>
          <w:color w:val="000000"/>
        </w:rPr>
        <w:t>Create a checklist of position requirements.</w:t>
      </w:r>
    </w:p>
    <w:p w14:paraId="5C2D5DEE" w14:textId="77777777" w:rsidR="007922E2" w:rsidRDefault="007922E2" w:rsidP="007922E2">
      <w:pPr>
        <w:widowControl w:val="0"/>
        <w:tabs>
          <w:tab w:val="clear" w:pos="8640"/>
        </w:tabs>
        <w:suppressAutoHyphens w:val="0"/>
        <w:adjustRightInd w:val="0"/>
        <w:ind w:firstLine="0"/>
        <w:rPr>
          <w:b/>
          <w:bCs/>
          <w:color w:val="000000"/>
        </w:rPr>
      </w:pPr>
    </w:p>
    <w:p w14:paraId="22BFE2AE" w14:textId="77777777" w:rsidR="007922E2" w:rsidRPr="007922E2" w:rsidRDefault="007922E2" w:rsidP="007922E2">
      <w:pPr>
        <w:widowControl w:val="0"/>
        <w:tabs>
          <w:tab w:val="clear" w:pos="8640"/>
        </w:tabs>
        <w:suppressAutoHyphens w:val="0"/>
        <w:adjustRightInd w:val="0"/>
        <w:ind w:firstLine="0"/>
        <w:rPr>
          <w:b/>
          <w:bCs/>
          <w:color w:val="000000"/>
        </w:rPr>
      </w:pPr>
      <w:r w:rsidRPr="007922E2">
        <w:rPr>
          <w:b/>
          <w:bCs/>
          <w:color w:val="000000"/>
        </w:rPr>
        <w:t>Session 3: Communication and Outreach Techniques</w:t>
      </w:r>
    </w:p>
    <w:p w14:paraId="3667FD9C" w14:textId="77777777" w:rsidR="007922E2" w:rsidRPr="007922E2" w:rsidRDefault="007922E2" w:rsidP="007922E2">
      <w:pPr>
        <w:widowControl w:val="0"/>
        <w:numPr>
          <w:ilvl w:val="0"/>
          <w:numId w:val="3"/>
        </w:numPr>
        <w:tabs>
          <w:tab w:val="clear" w:pos="8640"/>
          <w:tab w:val="left" w:pos="220"/>
          <w:tab w:val="left" w:pos="720"/>
        </w:tabs>
        <w:suppressAutoHyphens w:val="0"/>
        <w:adjustRightInd w:val="0"/>
        <w:ind w:hanging="720"/>
        <w:rPr>
          <w:color w:val="000000"/>
        </w:rPr>
      </w:pPr>
      <w:r w:rsidRPr="007922E2">
        <w:rPr>
          <w:b/>
          <w:bCs/>
          <w:color w:val="000000"/>
        </w:rPr>
        <w:t>Effective Communication Skills (45 minutes)</w:t>
      </w:r>
    </w:p>
    <w:p w14:paraId="4E791FB0" w14:textId="77777777" w:rsidR="007922E2" w:rsidRPr="007922E2" w:rsidRDefault="007922E2" w:rsidP="007922E2">
      <w:pPr>
        <w:widowControl w:val="0"/>
        <w:numPr>
          <w:ilvl w:val="1"/>
          <w:numId w:val="3"/>
        </w:numPr>
        <w:tabs>
          <w:tab w:val="clear" w:pos="8640"/>
          <w:tab w:val="left" w:pos="940"/>
          <w:tab w:val="left" w:pos="1440"/>
        </w:tabs>
        <w:suppressAutoHyphens w:val="0"/>
        <w:adjustRightInd w:val="0"/>
        <w:ind w:hanging="1440"/>
        <w:rPr>
          <w:color w:val="000000"/>
        </w:rPr>
      </w:pPr>
      <w:r w:rsidRPr="007922E2">
        <w:rPr>
          <w:color w:val="000000"/>
        </w:rPr>
        <w:t>Provide tips on clear and compelling communication.</w:t>
      </w:r>
    </w:p>
    <w:p w14:paraId="17C190DC" w14:textId="77777777" w:rsidR="007922E2" w:rsidRPr="007922E2" w:rsidRDefault="007922E2" w:rsidP="007922E2">
      <w:pPr>
        <w:widowControl w:val="0"/>
        <w:numPr>
          <w:ilvl w:val="1"/>
          <w:numId w:val="3"/>
        </w:numPr>
        <w:tabs>
          <w:tab w:val="clear" w:pos="8640"/>
          <w:tab w:val="left" w:pos="940"/>
          <w:tab w:val="left" w:pos="1440"/>
        </w:tabs>
        <w:suppressAutoHyphens w:val="0"/>
        <w:adjustRightInd w:val="0"/>
        <w:ind w:hanging="1440"/>
        <w:rPr>
          <w:color w:val="000000"/>
        </w:rPr>
      </w:pPr>
      <w:r w:rsidRPr="007922E2">
        <w:rPr>
          <w:color w:val="000000"/>
        </w:rPr>
        <w:t>Role-playing exercises for improving communication skills.</w:t>
      </w:r>
    </w:p>
    <w:p w14:paraId="77DF0D4D" w14:textId="77777777" w:rsidR="007922E2" w:rsidRPr="007922E2" w:rsidRDefault="007922E2" w:rsidP="007922E2">
      <w:pPr>
        <w:widowControl w:val="0"/>
        <w:numPr>
          <w:ilvl w:val="0"/>
          <w:numId w:val="3"/>
        </w:numPr>
        <w:tabs>
          <w:tab w:val="clear" w:pos="8640"/>
          <w:tab w:val="left" w:pos="220"/>
          <w:tab w:val="left" w:pos="720"/>
        </w:tabs>
        <w:suppressAutoHyphens w:val="0"/>
        <w:adjustRightInd w:val="0"/>
        <w:ind w:hanging="720"/>
        <w:rPr>
          <w:color w:val="000000"/>
        </w:rPr>
      </w:pPr>
      <w:r w:rsidRPr="007922E2">
        <w:rPr>
          <w:b/>
          <w:bCs/>
          <w:color w:val="000000"/>
        </w:rPr>
        <w:lastRenderedPageBreak/>
        <w:t>Utilizing Various Communication Channels (45 minutes)</w:t>
      </w:r>
    </w:p>
    <w:p w14:paraId="430E4AD1" w14:textId="77777777" w:rsidR="007922E2" w:rsidRPr="007922E2" w:rsidRDefault="007922E2" w:rsidP="007922E2">
      <w:pPr>
        <w:widowControl w:val="0"/>
        <w:numPr>
          <w:ilvl w:val="1"/>
          <w:numId w:val="3"/>
        </w:numPr>
        <w:tabs>
          <w:tab w:val="clear" w:pos="8640"/>
          <w:tab w:val="left" w:pos="940"/>
          <w:tab w:val="left" w:pos="1440"/>
        </w:tabs>
        <w:suppressAutoHyphens w:val="0"/>
        <w:adjustRightInd w:val="0"/>
        <w:ind w:hanging="1440"/>
        <w:rPr>
          <w:color w:val="000000"/>
        </w:rPr>
      </w:pPr>
      <w:r w:rsidRPr="007922E2">
        <w:rPr>
          <w:color w:val="000000"/>
        </w:rPr>
        <w:t>Explore different channels (social media, email, community events).</w:t>
      </w:r>
    </w:p>
    <w:p w14:paraId="165919E8" w14:textId="77777777" w:rsidR="007922E2" w:rsidRPr="007922E2" w:rsidRDefault="007922E2" w:rsidP="007922E2">
      <w:pPr>
        <w:widowControl w:val="0"/>
        <w:numPr>
          <w:ilvl w:val="1"/>
          <w:numId w:val="3"/>
        </w:numPr>
        <w:tabs>
          <w:tab w:val="clear" w:pos="8640"/>
          <w:tab w:val="left" w:pos="940"/>
          <w:tab w:val="left" w:pos="1440"/>
        </w:tabs>
        <w:suppressAutoHyphens w:val="0"/>
        <w:adjustRightInd w:val="0"/>
        <w:ind w:hanging="1440"/>
        <w:rPr>
          <w:color w:val="000000"/>
        </w:rPr>
      </w:pPr>
      <w:r w:rsidRPr="007922E2">
        <w:rPr>
          <w:color w:val="000000"/>
        </w:rPr>
        <w:t>Discuss the strengths and weaknesses of each channel.</w:t>
      </w:r>
    </w:p>
    <w:p w14:paraId="53795970" w14:textId="77777777" w:rsidR="007922E2" w:rsidRDefault="007922E2" w:rsidP="007922E2">
      <w:pPr>
        <w:widowControl w:val="0"/>
        <w:tabs>
          <w:tab w:val="clear" w:pos="8640"/>
        </w:tabs>
        <w:suppressAutoHyphens w:val="0"/>
        <w:adjustRightInd w:val="0"/>
        <w:ind w:firstLine="0"/>
        <w:rPr>
          <w:b/>
          <w:bCs/>
          <w:color w:val="000000"/>
        </w:rPr>
      </w:pPr>
    </w:p>
    <w:p w14:paraId="734394EC" w14:textId="77777777" w:rsidR="007922E2" w:rsidRPr="007922E2" w:rsidRDefault="007922E2" w:rsidP="007922E2">
      <w:pPr>
        <w:widowControl w:val="0"/>
        <w:tabs>
          <w:tab w:val="clear" w:pos="8640"/>
        </w:tabs>
        <w:suppressAutoHyphens w:val="0"/>
        <w:adjustRightInd w:val="0"/>
        <w:ind w:firstLine="0"/>
        <w:rPr>
          <w:b/>
          <w:bCs/>
          <w:color w:val="000000"/>
        </w:rPr>
      </w:pPr>
      <w:r w:rsidRPr="007922E2">
        <w:rPr>
          <w:b/>
          <w:bCs/>
          <w:color w:val="000000"/>
        </w:rPr>
        <w:t>Session 4: Building Relationships and Networking</w:t>
      </w:r>
    </w:p>
    <w:p w14:paraId="02B5120E" w14:textId="77777777" w:rsidR="007922E2" w:rsidRPr="007922E2" w:rsidRDefault="007922E2" w:rsidP="007922E2">
      <w:pPr>
        <w:widowControl w:val="0"/>
        <w:numPr>
          <w:ilvl w:val="0"/>
          <w:numId w:val="4"/>
        </w:numPr>
        <w:tabs>
          <w:tab w:val="clear" w:pos="8640"/>
          <w:tab w:val="left" w:pos="220"/>
          <w:tab w:val="left" w:pos="720"/>
        </w:tabs>
        <w:suppressAutoHyphens w:val="0"/>
        <w:adjustRightInd w:val="0"/>
        <w:ind w:hanging="720"/>
        <w:rPr>
          <w:color w:val="000000"/>
        </w:rPr>
      </w:pPr>
      <w:r w:rsidRPr="007922E2">
        <w:rPr>
          <w:b/>
          <w:bCs/>
          <w:color w:val="000000"/>
        </w:rPr>
        <w:t>Building Relationships with Potential Volunteers (45 minutes)</w:t>
      </w:r>
    </w:p>
    <w:p w14:paraId="77826159" w14:textId="77777777" w:rsidR="007922E2" w:rsidRPr="007922E2" w:rsidRDefault="007922E2" w:rsidP="007922E2">
      <w:pPr>
        <w:widowControl w:val="0"/>
        <w:numPr>
          <w:ilvl w:val="1"/>
          <w:numId w:val="4"/>
        </w:numPr>
        <w:tabs>
          <w:tab w:val="clear" w:pos="8640"/>
          <w:tab w:val="left" w:pos="940"/>
          <w:tab w:val="left" w:pos="1440"/>
        </w:tabs>
        <w:suppressAutoHyphens w:val="0"/>
        <w:adjustRightInd w:val="0"/>
        <w:ind w:hanging="1440"/>
        <w:rPr>
          <w:color w:val="000000"/>
        </w:rPr>
      </w:pPr>
      <w:r w:rsidRPr="007922E2">
        <w:rPr>
          <w:color w:val="000000"/>
        </w:rPr>
        <w:t>Teach techniques for relationship-building.</w:t>
      </w:r>
    </w:p>
    <w:p w14:paraId="5FDD915D" w14:textId="77777777" w:rsidR="007922E2" w:rsidRPr="007922E2" w:rsidRDefault="007922E2" w:rsidP="007922E2">
      <w:pPr>
        <w:widowControl w:val="0"/>
        <w:numPr>
          <w:ilvl w:val="1"/>
          <w:numId w:val="4"/>
        </w:numPr>
        <w:tabs>
          <w:tab w:val="clear" w:pos="8640"/>
          <w:tab w:val="left" w:pos="940"/>
          <w:tab w:val="left" w:pos="1440"/>
        </w:tabs>
        <w:suppressAutoHyphens w:val="0"/>
        <w:adjustRightInd w:val="0"/>
        <w:ind w:hanging="1440"/>
        <w:rPr>
          <w:color w:val="000000"/>
        </w:rPr>
      </w:pPr>
      <w:r w:rsidRPr="007922E2">
        <w:rPr>
          <w:color w:val="000000"/>
        </w:rPr>
        <w:t>Role-play scenarios for effective interaction.</w:t>
      </w:r>
    </w:p>
    <w:p w14:paraId="521E7B45" w14:textId="77777777" w:rsidR="007922E2" w:rsidRPr="007922E2" w:rsidRDefault="007922E2" w:rsidP="007922E2">
      <w:pPr>
        <w:widowControl w:val="0"/>
        <w:numPr>
          <w:ilvl w:val="0"/>
          <w:numId w:val="4"/>
        </w:numPr>
        <w:tabs>
          <w:tab w:val="clear" w:pos="8640"/>
          <w:tab w:val="left" w:pos="220"/>
          <w:tab w:val="left" w:pos="720"/>
        </w:tabs>
        <w:suppressAutoHyphens w:val="0"/>
        <w:adjustRightInd w:val="0"/>
        <w:ind w:hanging="720"/>
        <w:rPr>
          <w:color w:val="000000"/>
        </w:rPr>
      </w:pPr>
      <w:r w:rsidRPr="007922E2">
        <w:rPr>
          <w:b/>
          <w:bCs/>
          <w:color w:val="000000"/>
        </w:rPr>
        <w:t>Networking Strategies (30 minutes)</w:t>
      </w:r>
    </w:p>
    <w:p w14:paraId="766BE1C7" w14:textId="77777777" w:rsidR="007922E2" w:rsidRPr="007922E2" w:rsidRDefault="007922E2" w:rsidP="007922E2">
      <w:pPr>
        <w:widowControl w:val="0"/>
        <w:numPr>
          <w:ilvl w:val="1"/>
          <w:numId w:val="4"/>
        </w:numPr>
        <w:tabs>
          <w:tab w:val="clear" w:pos="8640"/>
          <w:tab w:val="left" w:pos="940"/>
          <w:tab w:val="left" w:pos="1440"/>
        </w:tabs>
        <w:suppressAutoHyphens w:val="0"/>
        <w:adjustRightInd w:val="0"/>
        <w:ind w:hanging="1440"/>
        <w:rPr>
          <w:color w:val="000000"/>
        </w:rPr>
      </w:pPr>
      <w:r w:rsidRPr="007922E2">
        <w:rPr>
          <w:color w:val="000000"/>
        </w:rPr>
        <w:t>Provide tips on networking within the community.</w:t>
      </w:r>
    </w:p>
    <w:p w14:paraId="23C175B9" w14:textId="77777777" w:rsidR="007922E2" w:rsidRPr="007922E2" w:rsidRDefault="007922E2" w:rsidP="007922E2">
      <w:pPr>
        <w:widowControl w:val="0"/>
        <w:numPr>
          <w:ilvl w:val="1"/>
          <w:numId w:val="4"/>
        </w:numPr>
        <w:tabs>
          <w:tab w:val="clear" w:pos="8640"/>
          <w:tab w:val="left" w:pos="940"/>
          <w:tab w:val="left" w:pos="1440"/>
        </w:tabs>
        <w:suppressAutoHyphens w:val="0"/>
        <w:adjustRightInd w:val="0"/>
        <w:ind w:hanging="1440"/>
        <w:rPr>
          <w:color w:val="000000"/>
        </w:rPr>
      </w:pPr>
      <w:r w:rsidRPr="007922E2">
        <w:rPr>
          <w:color w:val="000000"/>
        </w:rPr>
        <w:t>Discuss the importance of word-of-mouth referrals.</w:t>
      </w:r>
    </w:p>
    <w:p w14:paraId="7168FFB1" w14:textId="77777777" w:rsidR="007922E2" w:rsidRDefault="007922E2" w:rsidP="007922E2">
      <w:pPr>
        <w:widowControl w:val="0"/>
        <w:tabs>
          <w:tab w:val="clear" w:pos="8640"/>
        </w:tabs>
        <w:suppressAutoHyphens w:val="0"/>
        <w:adjustRightInd w:val="0"/>
        <w:ind w:firstLine="0"/>
        <w:rPr>
          <w:b/>
          <w:bCs/>
          <w:color w:val="000000"/>
        </w:rPr>
      </w:pPr>
    </w:p>
    <w:p w14:paraId="4FCDF95F" w14:textId="77777777" w:rsidR="007922E2" w:rsidRPr="007922E2" w:rsidRDefault="007922E2" w:rsidP="007922E2">
      <w:pPr>
        <w:widowControl w:val="0"/>
        <w:tabs>
          <w:tab w:val="clear" w:pos="8640"/>
        </w:tabs>
        <w:suppressAutoHyphens w:val="0"/>
        <w:adjustRightInd w:val="0"/>
        <w:ind w:firstLine="0"/>
        <w:rPr>
          <w:b/>
          <w:bCs/>
          <w:color w:val="000000"/>
        </w:rPr>
      </w:pPr>
      <w:r w:rsidRPr="007922E2">
        <w:rPr>
          <w:b/>
          <w:bCs/>
          <w:color w:val="000000"/>
        </w:rPr>
        <w:t>Session 5: Evaluation and Continuous Improvement</w:t>
      </w:r>
    </w:p>
    <w:p w14:paraId="2BE49013" w14:textId="77777777" w:rsidR="007922E2" w:rsidRPr="007922E2" w:rsidRDefault="007922E2" w:rsidP="007922E2">
      <w:pPr>
        <w:widowControl w:val="0"/>
        <w:numPr>
          <w:ilvl w:val="0"/>
          <w:numId w:val="5"/>
        </w:numPr>
        <w:tabs>
          <w:tab w:val="clear" w:pos="8640"/>
          <w:tab w:val="left" w:pos="220"/>
          <w:tab w:val="left" w:pos="720"/>
        </w:tabs>
        <w:suppressAutoHyphens w:val="0"/>
        <w:adjustRightInd w:val="0"/>
        <w:ind w:hanging="720"/>
        <w:rPr>
          <w:color w:val="000000"/>
        </w:rPr>
      </w:pPr>
      <w:r w:rsidRPr="007922E2">
        <w:rPr>
          <w:b/>
          <w:bCs/>
          <w:color w:val="000000"/>
        </w:rPr>
        <w:t>Metrics and Evaluation (45 minutes)</w:t>
      </w:r>
    </w:p>
    <w:p w14:paraId="7A77E537" w14:textId="77777777" w:rsidR="007922E2" w:rsidRPr="007922E2" w:rsidRDefault="007922E2" w:rsidP="007922E2">
      <w:pPr>
        <w:widowControl w:val="0"/>
        <w:numPr>
          <w:ilvl w:val="1"/>
          <w:numId w:val="5"/>
        </w:numPr>
        <w:tabs>
          <w:tab w:val="clear" w:pos="8640"/>
          <w:tab w:val="left" w:pos="940"/>
          <w:tab w:val="left" w:pos="1440"/>
        </w:tabs>
        <w:suppressAutoHyphens w:val="0"/>
        <w:adjustRightInd w:val="0"/>
        <w:ind w:hanging="1440"/>
        <w:rPr>
          <w:color w:val="000000"/>
        </w:rPr>
      </w:pPr>
      <w:r w:rsidRPr="007922E2">
        <w:rPr>
          <w:color w:val="000000"/>
        </w:rPr>
        <w:t>Introduce key performance indicators (KPIs) for recruitment.</w:t>
      </w:r>
    </w:p>
    <w:p w14:paraId="64A177A6" w14:textId="77777777" w:rsidR="007922E2" w:rsidRPr="007922E2" w:rsidRDefault="007922E2" w:rsidP="007922E2">
      <w:pPr>
        <w:widowControl w:val="0"/>
        <w:numPr>
          <w:ilvl w:val="1"/>
          <w:numId w:val="5"/>
        </w:numPr>
        <w:tabs>
          <w:tab w:val="clear" w:pos="8640"/>
          <w:tab w:val="left" w:pos="940"/>
          <w:tab w:val="left" w:pos="1440"/>
        </w:tabs>
        <w:suppressAutoHyphens w:val="0"/>
        <w:adjustRightInd w:val="0"/>
        <w:ind w:hanging="1440"/>
        <w:rPr>
          <w:color w:val="000000"/>
        </w:rPr>
      </w:pPr>
      <w:r w:rsidRPr="007922E2">
        <w:rPr>
          <w:color w:val="000000"/>
        </w:rPr>
        <w:t>Discuss how to track and evaluate recruitment efforts.</w:t>
      </w:r>
    </w:p>
    <w:p w14:paraId="21780122" w14:textId="77777777" w:rsidR="007922E2" w:rsidRPr="007922E2" w:rsidRDefault="007922E2" w:rsidP="007922E2">
      <w:pPr>
        <w:widowControl w:val="0"/>
        <w:numPr>
          <w:ilvl w:val="0"/>
          <w:numId w:val="5"/>
        </w:numPr>
        <w:tabs>
          <w:tab w:val="clear" w:pos="8640"/>
          <w:tab w:val="left" w:pos="220"/>
          <w:tab w:val="left" w:pos="720"/>
        </w:tabs>
        <w:suppressAutoHyphens w:val="0"/>
        <w:adjustRightInd w:val="0"/>
        <w:ind w:hanging="720"/>
        <w:rPr>
          <w:color w:val="000000"/>
        </w:rPr>
      </w:pPr>
      <w:r w:rsidRPr="007922E2">
        <w:rPr>
          <w:b/>
          <w:bCs/>
          <w:color w:val="000000"/>
        </w:rPr>
        <w:t>Feedback and Continuous Improvement (30 minutes)</w:t>
      </w:r>
    </w:p>
    <w:p w14:paraId="13D0496D" w14:textId="77777777" w:rsidR="007922E2" w:rsidRPr="007922E2" w:rsidRDefault="007922E2" w:rsidP="007922E2">
      <w:pPr>
        <w:widowControl w:val="0"/>
        <w:numPr>
          <w:ilvl w:val="1"/>
          <w:numId w:val="5"/>
        </w:numPr>
        <w:tabs>
          <w:tab w:val="clear" w:pos="8640"/>
          <w:tab w:val="left" w:pos="940"/>
          <w:tab w:val="left" w:pos="1440"/>
        </w:tabs>
        <w:suppressAutoHyphens w:val="0"/>
        <w:adjustRightInd w:val="0"/>
        <w:ind w:hanging="1440"/>
        <w:rPr>
          <w:color w:val="000000"/>
        </w:rPr>
      </w:pPr>
      <w:r w:rsidRPr="007922E2">
        <w:rPr>
          <w:color w:val="000000"/>
        </w:rPr>
        <w:t>Encourage feedback from volunteers about the recruitment process.</w:t>
      </w:r>
    </w:p>
    <w:p w14:paraId="389D866E" w14:textId="77777777" w:rsidR="007922E2" w:rsidRPr="007922E2" w:rsidRDefault="007922E2" w:rsidP="007922E2">
      <w:pPr>
        <w:widowControl w:val="0"/>
        <w:numPr>
          <w:ilvl w:val="1"/>
          <w:numId w:val="5"/>
        </w:numPr>
        <w:tabs>
          <w:tab w:val="clear" w:pos="8640"/>
          <w:tab w:val="left" w:pos="940"/>
          <w:tab w:val="left" w:pos="1440"/>
        </w:tabs>
        <w:suppressAutoHyphens w:val="0"/>
        <w:adjustRightInd w:val="0"/>
        <w:ind w:hanging="1440"/>
        <w:rPr>
          <w:color w:val="000000"/>
        </w:rPr>
      </w:pPr>
      <w:r w:rsidRPr="007922E2">
        <w:rPr>
          <w:color w:val="000000"/>
        </w:rPr>
        <w:t>Discuss ways to continuously improve recruitment strategies.</w:t>
      </w:r>
    </w:p>
    <w:p w14:paraId="6426199E" w14:textId="77777777" w:rsidR="007922E2" w:rsidRDefault="007922E2" w:rsidP="007922E2">
      <w:pPr>
        <w:widowControl w:val="0"/>
        <w:tabs>
          <w:tab w:val="clear" w:pos="8640"/>
        </w:tabs>
        <w:suppressAutoHyphens w:val="0"/>
        <w:adjustRightInd w:val="0"/>
        <w:ind w:firstLine="0"/>
        <w:rPr>
          <w:b/>
          <w:bCs/>
          <w:color w:val="000000"/>
        </w:rPr>
      </w:pPr>
    </w:p>
    <w:p w14:paraId="0E3B0DC5" w14:textId="77777777" w:rsidR="007922E2" w:rsidRPr="007922E2" w:rsidRDefault="007922E2" w:rsidP="007922E2">
      <w:pPr>
        <w:widowControl w:val="0"/>
        <w:tabs>
          <w:tab w:val="clear" w:pos="8640"/>
        </w:tabs>
        <w:suppressAutoHyphens w:val="0"/>
        <w:adjustRightInd w:val="0"/>
        <w:ind w:firstLine="0"/>
        <w:rPr>
          <w:b/>
          <w:bCs/>
          <w:color w:val="000000"/>
        </w:rPr>
      </w:pPr>
      <w:r w:rsidRPr="007922E2">
        <w:rPr>
          <w:b/>
          <w:bCs/>
          <w:color w:val="000000"/>
        </w:rPr>
        <w:t>Session 6: Practical Application and Q&amp;A</w:t>
      </w:r>
    </w:p>
    <w:p w14:paraId="0A8BEFF3" w14:textId="77777777" w:rsidR="007922E2" w:rsidRPr="007922E2" w:rsidRDefault="007922E2" w:rsidP="007922E2">
      <w:pPr>
        <w:widowControl w:val="0"/>
        <w:numPr>
          <w:ilvl w:val="0"/>
          <w:numId w:val="6"/>
        </w:numPr>
        <w:tabs>
          <w:tab w:val="clear" w:pos="8640"/>
          <w:tab w:val="left" w:pos="220"/>
          <w:tab w:val="left" w:pos="720"/>
        </w:tabs>
        <w:suppressAutoHyphens w:val="0"/>
        <w:adjustRightInd w:val="0"/>
        <w:ind w:hanging="720"/>
        <w:rPr>
          <w:color w:val="000000"/>
        </w:rPr>
      </w:pPr>
      <w:r w:rsidRPr="007922E2">
        <w:rPr>
          <w:b/>
          <w:bCs/>
          <w:color w:val="000000"/>
        </w:rPr>
        <w:t>Practical Application Exercise (60 minutes)</w:t>
      </w:r>
    </w:p>
    <w:p w14:paraId="3580E54A" w14:textId="77777777" w:rsidR="007922E2" w:rsidRPr="007922E2" w:rsidRDefault="007922E2" w:rsidP="007922E2">
      <w:pPr>
        <w:widowControl w:val="0"/>
        <w:numPr>
          <w:ilvl w:val="1"/>
          <w:numId w:val="6"/>
        </w:numPr>
        <w:tabs>
          <w:tab w:val="clear" w:pos="8640"/>
          <w:tab w:val="left" w:pos="940"/>
          <w:tab w:val="left" w:pos="1440"/>
        </w:tabs>
        <w:suppressAutoHyphens w:val="0"/>
        <w:adjustRightInd w:val="0"/>
        <w:ind w:hanging="1440"/>
        <w:rPr>
          <w:color w:val="000000"/>
        </w:rPr>
      </w:pPr>
      <w:r w:rsidRPr="007922E2">
        <w:rPr>
          <w:color w:val="000000"/>
        </w:rPr>
        <w:t>Apply the learned techniques in a simulated recruitment scenario.</w:t>
      </w:r>
    </w:p>
    <w:p w14:paraId="2CE92193" w14:textId="77777777" w:rsidR="007922E2" w:rsidRPr="007922E2" w:rsidRDefault="007922E2" w:rsidP="007922E2">
      <w:pPr>
        <w:widowControl w:val="0"/>
        <w:numPr>
          <w:ilvl w:val="1"/>
          <w:numId w:val="6"/>
        </w:numPr>
        <w:tabs>
          <w:tab w:val="clear" w:pos="8640"/>
          <w:tab w:val="left" w:pos="940"/>
          <w:tab w:val="left" w:pos="1440"/>
        </w:tabs>
        <w:suppressAutoHyphens w:val="0"/>
        <w:adjustRightInd w:val="0"/>
        <w:ind w:hanging="1440"/>
        <w:rPr>
          <w:color w:val="000000"/>
        </w:rPr>
      </w:pPr>
      <w:r w:rsidRPr="007922E2">
        <w:rPr>
          <w:color w:val="000000"/>
        </w:rPr>
        <w:lastRenderedPageBreak/>
        <w:t>Provide feedback and guidance.</w:t>
      </w:r>
    </w:p>
    <w:p w14:paraId="06B9C824" w14:textId="77777777" w:rsidR="007922E2" w:rsidRPr="007922E2" w:rsidRDefault="007922E2" w:rsidP="007922E2">
      <w:pPr>
        <w:widowControl w:val="0"/>
        <w:numPr>
          <w:ilvl w:val="0"/>
          <w:numId w:val="6"/>
        </w:numPr>
        <w:tabs>
          <w:tab w:val="clear" w:pos="8640"/>
          <w:tab w:val="left" w:pos="220"/>
          <w:tab w:val="left" w:pos="720"/>
        </w:tabs>
        <w:suppressAutoHyphens w:val="0"/>
        <w:adjustRightInd w:val="0"/>
        <w:ind w:hanging="720"/>
        <w:rPr>
          <w:color w:val="000000"/>
        </w:rPr>
      </w:pPr>
      <w:r w:rsidRPr="007922E2">
        <w:rPr>
          <w:b/>
          <w:bCs/>
          <w:color w:val="000000"/>
        </w:rPr>
        <w:t>Question and Answer Session (30 minutes)</w:t>
      </w:r>
    </w:p>
    <w:p w14:paraId="203FC859" w14:textId="77777777" w:rsidR="007922E2" w:rsidRPr="007922E2" w:rsidRDefault="007922E2" w:rsidP="007922E2">
      <w:pPr>
        <w:widowControl w:val="0"/>
        <w:numPr>
          <w:ilvl w:val="1"/>
          <w:numId w:val="6"/>
        </w:numPr>
        <w:tabs>
          <w:tab w:val="clear" w:pos="8640"/>
          <w:tab w:val="left" w:pos="940"/>
          <w:tab w:val="left" w:pos="1440"/>
        </w:tabs>
        <w:suppressAutoHyphens w:val="0"/>
        <w:adjustRightInd w:val="0"/>
        <w:ind w:hanging="1440"/>
        <w:rPr>
          <w:color w:val="000000"/>
        </w:rPr>
      </w:pPr>
      <w:r w:rsidRPr="007922E2">
        <w:rPr>
          <w:color w:val="000000"/>
        </w:rPr>
        <w:t>Open the floor for any questions or concerns.</w:t>
      </w:r>
    </w:p>
    <w:p w14:paraId="49F5CBCF" w14:textId="77777777" w:rsidR="007922E2" w:rsidRPr="007922E2" w:rsidRDefault="007922E2" w:rsidP="007922E2">
      <w:pPr>
        <w:widowControl w:val="0"/>
        <w:numPr>
          <w:ilvl w:val="1"/>
          <w:numId w:val="6"/>
        </w:numPr>
        <w:tabs>
          <w:tab w:val="clear" w:pos="8640"/>
          <w:tab w:val="left" w:pos="940"/>
          <w:tab w:val="left" w:pos="1440"/>
        </w:tabs>
        <w:suppressAutoHyphens w:val="0"/>
        <w:adjustRightInd w:val="0"/>
        <w:ind w:hanging="1440"/>
        <w:rPr>
          <w:color w:val="000000"/>
        </w:rPr>
      </w:pPr>
      <w:r w:rsidRPr="007922E2">
        <w:rPr>
          <w:color w:val="000000"/>
        </w:rPr>
        <w:t>Provide additional resources for ongoing learning.</w:t>
      </w:r>
    </w:p>
    <w:p w14:paraId="24B1A707" w14:textId="77777777" w:rsidR="007922E2" w:rsidRDefault="007922E2" w:rsidP="007922E2">
      <w:pPr>
        <w:widowControl w:val="0"/>
        <w:tabs>
          <w:tab w:val="clear" w:pos="8640"/>
        </w:tabs>
        <w:suppressAutoHyphens w:val="0"/>
        <w:adjustRightInd w:val="0"/>
        <w:ind w:firstLine="0"/>
        <w:rPr>
          <w:b/>
          <w:bCs/>
          <w:color w:val="000000"/>
        </w:rPr>
      </w:pPr>
    </w:p>
    <w:p w14:paraId="759896FE" w14:textId="77777777" w:rsidR="007922E2" w:rsidRPr="007922E2" w:rsidRDefault="007922E2" w:rsidP="007922E2">
      <w:pPr>
        <w:widowControl w:val="0"/>
        <w:tabs>
          <w:tab w:val="clear" w:pos="8640"/>
        </w:tabs>
        <w:suppressAutoHyphens w:val="0"/>
        <w:adjustRightInd w:val="0"/>
        <w:ind w:firstLine="0"/>
        <w:rPr>
          <w:b/>
          <w:bCs/>
          <w:color w:val="000000"/>
        </w:rPr>
      </w:pPr>
      <w:r w:rsidRPr="007922E2">
        <w:rPr>
          <w:b/>
          <w:bCs/>
          <w:color w:val="000000"/>
        </w:rPr>
        <w:t>Session 7: Recap and Closing</w:t>
      </w:r>
    </w:p>
    <w:p w14:paraId="79E58375" w14:textId="77777777" w:rsidR="007922E2" w:rsidRPr="007922E2" w:rsidRDefault="007922E2" w:rsidP="007922E2">
      <w:pPr>
        <w:widowControl w:val="0"/>
        <w:numPr>
          <w:ilvl w:val="0"/>
          <w:numId w:val="7"/>
        </w:numPr>
        <w:tabs>
          <w:tab w:val="clear" w:pos="8640"/>
          <w:tab w:val="left" w:pos="220"/>
          <w:tab w:val="left" w:pos="720"/>
        </w:tabs>
        <w:suppressAutoHyphens w:val="0"/>
        <w:adjustRightInd w:val="0"/>
        <w:ind w:hanging="720"/>
        <w:rPr>
          <w:color w:val="000000"/>
        </w:rPr>
      </w:pPr>
      <w:r w:rsidRPr="007922E2">
        <w:rPr>
          <w:b/>
          <w:bCs/>
          <w:color w:val="000000"/>
        </w:rPr>
        <w:t>Recap of Key Points (30 minutes)</w:t>
      </w:r>
    </w:p>
    <w:p w14:paraId="74F12300" w14:textId="77777777" w:rsidR="007922E2" w:rsidRPr="007922E2" w:rsidRDefault="007922E2" w:rsidP="007922E2">
      <w:pPr>
        <w:widowControl w:val="0"/>
        <w:numPr>
          <w:ilvl w:val="1"/>
          <w:numId w:val="7"/>
        </w:numPr>
        <w:tabs>
          <w:tab w:val="clear" w:pos="8640"/>
          <w:tab w:val="left" w:pos="940"/>
          <w:tab w:val="left" w:pos="1440"/>
        </w:tabs>
        <w:suppressAutoHyphens w:val="0"/>
        <w:adjustRightInd w:val="0"/>
        <w:ind w:hanging="1440"/>
        <w:rPr>
          <w:color w:val="000000"/>
        </w:rPr>
      </w:pPr>
      <w:r w:rsidRPr="007922E2">
        <w:rPr>
          <w:color w:val="000000"/>
        </w:rPr>
        <w:t>Summarize key takeaways from the training.</w:t>
      </w:r>
    </w:p>
    <w:p w14:paraId="61D8AECF" w14:textId="77777777" w:rsidR="007922E2" w:rsidRPr="007922E2" w:rsidRDefault="007922E2" w:rsidP="007922E2">
      <w:pPr>
        <w:widowControl w:val="0"/>
        <w:numPr>
          <w:ilvl w:val="1"/>
          <w:numId w:val="7"/>
        </w:numPr>
        <w:tabs>
          <w:tab w:val="clear" w:pos="8640"/>
          <w:tab w:val="left" w:pos="940"/>
          <w:tab w:val="left" w:pos="1440"/>
        </w:tabs>
        <w:suppressAutoHyphens w:val="0"/>
        <w:adjustRightInd w:val="0"/>
        <w:ind w:hanging="1440"/>
        <w:rPr>
          <w:color w:val="000000"/>
        </w:rPr>
      </w:pPr>
      <w:r w:rsidRPr="007922E2">
        <w:rPr>
          <w:color w:val="000000"/>
        </w:rPr>
        <w:t>Reiterate the importance of their role in recruitment.</w:t>
      </w:r>
    </w:p>
    <w:p w14:paraId="50B7261F" w14:textId="77777777" w:rsidR="007922E2" w:rsidRPr="007922E2" w:rsidRDefault="007922E2" w:rsidP="007922E2">
      <w:pPr>
        <w:widowControl w:val="0"/>
        <w:numPr>
          <w:ilvl w:val="0"/>
          <w:numId w:val="7"/>
        </w:numPr>
        <w:tabs>
          <w:tab w:val="clear" w:pos="8640"/>
          <w:tab w:val="left" w:pos="220"/>
          <w:tab w:val="left" w:pos="720"/>
        </w:tabs>
        <w:suppressAutoHyphens w:val="0"/>
        <w:adjustRightInd w:val="0"/>
        <w:ind w:hanging="720"/>
        <w:rPr>
          <w:color w:val="000000"/>
        </w:rPr>
      </w:pPr>
      <w:r w:rsidRPr="007922E2">
        <w:rPr>
          <w:b/>
          <w:bCs/>
          <w:color w:val="000000"/>
        </w:rPr>
        <w:t>Closing Remarks and Next Steps (15 minutes)</w:t>
      </w:r>
    </w:p>
    <w:p w14:paraId="1D3E54D2" w14:textId="77777777" w:rsidR="007922E2" w:rsidRPr="007922E2" w:rsidRDefault="007922E2" w:rsidP="007922E2">
      <w:pPr>
        <w:widowControl w:val="0"/>
        <w:numPr>
          <w:ilvl w:val="1"/>
          <w:numId w:val="7"/>
        </w:numPr>
        <w:tabs>
          <w:tab w:val="clear" w:pos="8640"/>
          <w:tab w:val="left" w:pos="940"/>
          <w:tab w:val="left" w:pos="1440"/>
        </w:tabs>
        <w:suppressAutoHyphens w:val="0"/>
        <w:adjustRightInd w:val="0"/>
        <w:ind w:hanging="1440"/>
        <w:rPr>
          <w:color w:val="000000"/>
        </w:rPr>
      </w:pPr>
      <w:r w:rsidRPr="007922E2">
        <w:rPr>
          <w:color w:val="000000"/>
        </w:rPr>
        <w:t>Express gratitude for their commitment to the organization.</w:t>
      </w:r>
    </w:p>
    <w:p w14:paraId="73FECA98" w14:textId="7B48C2CB" w:rsidR="00A73975" w:rsidRDefault="007922E2" w:rsidP="007922E2">
      <w:pPr>
        <w:tabs>
          <w:tab w:val="right" w:pos="8640"/>
          <w:tab w:val="right" w:pos="8640"/>
        </w:tabs>
        <w:ind w:firstLine="0"/>
        <w:rPr>
          <w:color w:val="000000"/>
        </w:rPr>
      </w:pPr>
      <w:r w:rsidRPr="007922E2">
        <w:rPr>
          <w:color w:val="000000"/>
        </w:rPr>
        <w:t>Share information about any upcoming recruitment events or initiatives.</w:t>
      </w:r>
    </w:p>
    <w:p w14:paraId="07A06AE4" w14:textId="77777777" w:rsidR="00E823CA" w:rsidRDefault="00E823CA" w:rsidP="00E823CA">
      <w:pPr>
        <w:widowControl w:val="0"/>
        <w:tabs>
          <w:tab w:val="clear" w:pos="8640"/>
        </w:tabs>
        <w:suppressAutoHyphens w:val="0"/>
        <w:adjustRightInd w:val="0"/>
        <w:ind w:firstLine="0"/>
        <w:rPr>
          <w:rFonts w:ascii="Times Bold" w:hAnsi="Times Bold" w:cs="Times Bold"/>
          <w:b/>
          <w:bCs/>
          <w:color w:val="000000"/>
          <w:sz w:val="28"/>
          <w:szCs w:val="28"/>
        </w:rPr>
      </w:pPr>
    </w:p>
    <w:p w14:paraId="6CE457BD" w14:textId="77777777" w:rsidR="00E823CA" w:rsidRPr="00E823CA" w:rsidRDefault="00E823CA" w:rsidP="00E823CA">
      <w:pPr>
        <w:widowControl w:val="0"/>
        <w:tabs>
          <w:tab w:val="clear" w:pos="8640"/>
        </w:tabs>
        <w:suppressAutoHyphens w:val="0"/>
        <w:adjustRightInd w:val="0"/>
        <w:ind w:firstLine="0"/>
        <w:rPr>
          <w:b/>
          <w:bCs/>
          <w:color w:val="000000"/>
        </w:rPr>
      </w:pPr>
      <w:r w:rsidRPr="00E823CA">
        <w:rPr>
          <w:b/>
          <w:bCs/>
          <w:color w:val="000000"/>
        </w:rPr>
        <w:t>Post-Training Support</w:t>
      </w:r>
    </w:p>
    <w:p w14:paraId="0F06DCDB" w14:textId="05A1359A" w:rsidR="00E823CA" w:rsidRPr="00E823CA" w:rsidRDefault="003173FC" w:rsidP="003173FC">
      <w:pPr>
        <w:widowControl w:val="0"/>
        <w:tabs>
          <w:tab w:val="clear" w:pos="8640"/>
          <w:tab w:val="left" w:pos="220"/>
          <w:tab w:val="left" w:pos="720"/>
        </w:tabs>
        <w:suppressAutoHyphens w:val="0"/>
        <w:adjustRightInd w:val="0"/>
        <w:ind w:firstLine="0"/>
        <w:rPr>
          <w:color w:val="000000"/>
        </w:rPr>
      </w:pPr>
      <w:r>
        <w:rPr>
          <w:color w:val="000000"/>
        </w:rPr>
        <w:t xml:space="preserve">• </w:t>
      </w:r>
      <w:r w:rsidR="00E823CA" w:rsidRPr="00E823CA">
        <w:rPr>
          <w:color w:val="000000"/>
        </w:rPr>
        <w:t xml:space="preserve">Provide access to </w:t>
      </w:r>
      <w:r>
        <w:rPr>
          <w:color w:val="000000"/>
        </w:rPr>
        <w:t xml:space="preserve">session </w:t>
      </w:r>
      <w:r w:rsidR="00E823CA" w:rsidRPr="00E823CA">
        <w:rPr>
          <w:color w:val="000000"/>
        </w:rPr>
        <w:t>resources, templates, and guides for ongoing reference.</w:t>
      </w:r>
    </w:p>
    <w:p w14:paraId="15538651" w14:textId="7D828E23" w:rsidR="00E823CA" w:rsidRPr="00E823CA" w:rsidRDefault="003173FC" w:rsidP="003173FC">
      <w:pPr>
        <w:widowControl w:val="0"/>
        <w:tabs>
          <w:tab w:val="clear" w:pos="8640"/>
          <w:tab w:val="left" w:pos="220"/>
          <w:tab w:val="left" w:pos="720"/>
        </w:tabs>
        <w:suppressAutoHyphens w:val="0"/>
        <w:adjustRightInd w:val="0"/>
        <w:ind w:firstLine="0"/>
        <w:rPr>
          <w:color w:val="000000"/>
        </w:rPr>
      </w:pPr>
      <w:r>
        <w:rPr>
          <w:color w:val="000000"/>
        </w:rPr>
        <w:t xml:space="preserve">• </w:t>
      </w:r>
      <w:r w:rsidR="00E823CA" w:rsidRPr="00E823CA">
        <w:rPr>
          <w:color w:val="000000"/>
        </w:rPr>
        <w:t>Establish a feedback loop for continuous improvement.</w:t>
      </w:r>
    </w:p>
    <w:p w14:paraId="2C820802" w14:textId="1493D00D" w:rsidR="00E823CA" w:rsidRPr="00E823CA" w:rsidRDefault="003173FC" w:rsidP="00E823CA">
      <w:pPr>
        <w:tabs>
          <w:tab w:val="right" w:pos="8640"/>
          <w:tab w:val="right" w:pos="8640"/>
        </w:tabs>
        <w:ind w:firstLine="0"/>
      </w:pPr>
      <w:r>
        <w:rPr>
          <w:color w:val="000000"/>
        </w:rPr>
        <w:t xml:space="preserve">• </w:t>
      </w:r>
      <w:r w:rsidR="00E823CA" w:rsidRPr="00E823CA">
        <w:rPr>
          <w:color w:val="000000"/>
        </w:rPr>
        <w:t>Encourage volunteers to share their experiences and success stories</w:t>
      </w:r>
    </w:p>
    <w:p w14:paraId="5AD64DBE" w14:textId="650C425F" w:rsidR="001854E7" w:rsidRPr="00E823CA" w:rsidRDefault="005A192F" w:rsidP="0024416A">
      <w:pPr>
        <w:tabs>
          <w:tab w:val="right" w:pos="8640"/>
          <w:tab w:val="right" w:pos="8640"/>
        </w:tabs>
        <w:ind w:firstLine="0"/>
      </w:pPr>
      <w:r w:rsidRPr="00E823CA">
        <w:t xml:space="preserve">  </w:t>
      </w:r>
    </w:p>
    <w:p w14:paraId="5820ECFE" w14:textId="77777777" w:rsidR="00F73633" w:rsidRDefault="00F73633" w:rsidP="0024416A">
      <w:pPr>
        <w:tabs>
          <w:tab w:val="right" w:pos="8640"/>
          <w:tab w:val="right" w:pos="8640"/>
        </w:tabs>
        <w:ind w:firstLine="0"/>
      </w:pPr>
    </w:p>
    <w:p w14:paraId="0230BC12" w14:textId="77777777" w:rsidR="00F73633" w:rsidRDefault="00F73633" w:rsidP="0024416A">
      <w:pPr>
        <w:tabs>
          <w:tab w:val="right" w:pos="8640"/>
          <w:tab w:val="right" w:pos="8640"/>
        </w:tabs>
        <w:ind w:firstLine="0"/>
      </w:pPr>
    </w:p>
    <w:p w14:paraId="0296004E" w14:textId="5E90B692" w:rsidR="00F73633" w:rsidRDefault="00872C6F" w:rsidP="006D4D68">
      <w:pPr>
        <w:tabs>
          <w:tab w:val="right" w:pos="8640"/>
          <w:tab w:val="right" w:pos="8640"/>
        </w:tabs>
        <w:ind w:firstLine="0"/>
        <w:jc w:val="center"/>
      </w:pPr>
      <w:r>
        <w:t>Work</w:t>
      </w:r>
      <w:r w:rsidR="00F73633">
        <w:t xml:space="preserve"> Cited</w:t>
      </w:r>
    </w:p>
    <w:p w14:paraId="695A22CD" w14:textId="7B3AE56C" w:rsidR="0047113F" w:rsidRPr="00872C6F" w:rsidRDefault="00872C6F" w:rsidP="0024416A">
      <w:pPr>
        <w:tabs>
          <w:tab w:val="right" w:pos="8640"/>
          <w:tab w:val="right" w:pos="8640"/>
        </w:tabs>
        <w:ind w:firstLine="0"/>
        <w:rPr>
          <w:b/>
          <w:i/>
        </w:rPr>
      </w:pPr>
      <w:r w:rsidRPr="00872C6F">
        <w:rPr>
          <w:b/>
          <w:i/>
        </w:rPr>
        <w:t>(Remove this before placing into the</w:t>
      </w:r>
      <w:r w:rsidR="0047113F" w:rsidRPr="00872C6F">
        <w:rPr>
          <w:b/>
          <w:i/>
        </w:rPr>
        <w:t xml:space="preserve"> final</w:t>
      </w:r>
      <w:r w:rsidR="00E57440" w:rsidRPr="00872C6F">
        <w:rPr>
          <w:b/>
          <w:i/>
        </w:rPr>
        <w:t xml:space="preserve"> DSL project</w:t>
      </w:r>
      <w:r w:rsidR="0047113F" w:rsidRPr="00872C6F">
        <w:rPr>
          <w:b/>
          <w:i/>
        </w:rPr>
        <w:t>)</w:t>
      </w:r>
    </w:p>
    <w:p w14:paraId="26BA501E" w14:textId="77777777" w:rsidR="004A0C27" w:rsidRDefault="004A0C27" w:rsidP="004A0C27">
      <w:pPr>
        <w:tabs>
          <w:tab w:val="right" w:pos="8640"/>
          <w:tab w:val="right" w:pos="8640"/>
        </w:tabs>
        <w:ind w:firstLine="0"/>
        <w:rPr>
          <w:i/>
          <w:iCs/>
        </w:rPr>
      </w:pPr>
      <w:r w:rsidRPr="00CF17B6">
        <w:t xml:space="preserve">Reichard, J. D. (2024). Applied and Clinical Sociology: A Christian Perspective. In </w:t>
      </w:r>
      <w:r>
        <w:rPr>
          <w:i/>
          <w:iCs/>
        </w:rPr>
        <w:t>The</w:t>
      </w:r>
    </w:p>
    <w:p w14:paraId="0000003D" w14:textId="54A066F0" w:rsidR="002D4C5C" w:rsidRDefault="004A0C27" w:rsidP="004A0C27">
      <w:pPr>
        <w:tabs>
          <w:tab w:val="right" w:pos="8640"/>
          <w:tab w:val="right" w:pos="8640"/>
        </w:tabs>
        <w:ind w:left="720" w:firstLine="0"/>
      </w:pPr>
      <w:r w:rsidRPr="00CF17B6">
        <w:rPr>
          <w:i/>
          <w:iCs/>
        </w:rPr>
        <w:lastRenderedPageBreak/>
        <w:t>Routledge International Handbook of Sociology and Christianity</w:t>
      </w:r>
      <w:r w:rsidRPr="00CF17B6">
        <w:t xml:space="preserve"> (pp. 369-379). Routledge.</w:t>
      </w:r>
    </w:p>
    <w:sectPr w:rsidR="002D4C5C">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3-07T12:57:00Z" w:initials="CM">
    <w:p w14:paraId="22788D47" w14:textId="77777777" w:rsidR="00265445" w:rsidRDefault="00265445" w:rsidP="008D4323">
      <w:pPr>
        <w:pStyle w:val="CommentText"/>
        <w:ind w:firstLine="0"/>
      </w:pPr>
      <w:r>
        <w:rPr>
          <w:rStyle w:val="CommentReference"/>
        </w:rPr>
        <w:annotationRef/>
      </w:r>
      <w:r>
        <w:t xml:space="preserve">Be sure that first sentences of paragraphs are always indented. </w:t>
      </w:r>
    </w:p>
  </w:comment>
  <w:comment w:id="1" w:author="Curtis McClane" w:date="2024-03-07T12:58:00Z" w:initials="CM">
    <w:p w14:paraId="25C9A69E" w14:textId="77777777" w:rsidR="00265445" w:rsidRDefault="00265445" w:rsidP="00A53963">
      <w:pPr>
        <w:pStyle w:val="CommentText"/>
        <w:ind w:firstLine="0"/>
      </w:pPr>
      <w:r>
        <w:rPr>
          <w:rStyle w:val="CommentReference"/>
        </w:rPr>
        <w:annotationRef/>
      </w:r>
      <w:r>
        <w:t xml:space="preserve">Because you are implementing an Action Research Project, this will not be as detailed as formal dissertation. </w:t>
      </w:r>
    </w:p>
  </w:comment>
  <w:comment w:id="2" w:author="Curtis McClane" w:date="2024-03-07T13:00:00Z" w:initials="CM">
    <w:p w14:paraId="508D26CA" w14:textId="77777777" w:rsidR="00265445" w:rsidRDefault="00265445" w:rsidP="006F0ABF">
      <w:pPr>
        <w:pStyle w:val="CommentText"/>
        <w:ind w:firstLine="0"/>
      </w:pPr>
      <w:r>
        <w:rPr>
          <w:rStyle w:val="CommentReference"/>
        </w:rPr>
        <w:annotationRef/>
      </w:r>
      <w:r>
        <w:t xml:space="preserve">In a sense, your participants will be passive subjects because you are doing the observation and assessment without surveys. </w:t>
      </w:r>
    </w:p>
  </w:comment>
  <w:comment w:id="3" w:author="Curtis McClane" w:date="2024-03-07T13:01:00Z" w:initials="CM">
    <w:p w14:paraId="1A0CC3A6" w14:textId="77777777" w:rsidR="00265445" w:rsidRDefault="00265445" w:rsidP="00AC6FD7">
      <w:pPr>
        <w:pStyle w:val="CommentText"/>
        <w:ind w:firstLine="0"/>
      </w:pPr>
      <w:r>
        <w:rPr>
          <w:rStyle w:val="CommentReference"/>
        </w:rPr>
        <w:annotationRef/>
      </w:r>
      <w:r>
        <w:t>Yes, this absolutely essential in an Action Research Project! You will need to keep some sort of “Field Journal” to record your reflections and your own self-awareness.</w:t>
      </w:r>
    </w:p>
  </w:comment>
  <w:comment w:id="4" w:author="Curtis McClane" w:date="2024-03-07T13:03:00Z" w:initials="CM">
    <w:p w14:paraId="54BCF829" w14:textId="77777777" w:rsidR="00265445" w:rsidRDefault="00265445" w:rsidP="004218F9">
      <w:pPr>
        <w:pStyle w:val="CommentText"/>
        <w:ind w:firstLine="0"/>
      </w:pPr>
      <w:r>
        <w:rPr>
          <w:rStyle w:val="CommentReference"/>
        </w:rPr>
        <w:annotationRef/>
      </w:r>
      <w:r>
        <w:t>Yes, it does!</w:t>
      </w:r>
    </w:p>
  </w:comment>
  <w:comment w:id="5" w:author="Curtis McClane" w:date="2024-03-07T13:04:00Z" w:initials="CM">
    <w:p w14:paraId="544964F4" w14:textId="77777777" w:rsidR="00265445" w:rsidRDefault="00265445" w:rsidP="00EC4BEE">
      <w:pPr>
        <w:pStyle w:val="CommentText"/>
        <w:ind w:firstLine="0"/>
      </w:pPr>
      <w:r>
        <w:rPr>
          <w:rStyle w:val="CommentReference"/>
        </w:rPr>
        <w:annotationRef/>
      </w:r>
      <w:r>
        <w:t>Make sure when you turn in assignments, labels of sections like this go on the next page and are not identified as an “orphan!”</w:t>
      </w:r>
    </w:p>
  </w:comment>
  <w:comment w:id="6" w:author="Curtis McClane" w:date="2024-03-07T13:07:00Z" w:initials="CM">
    <w:p w14:paraId="04ABF26B" w14:textId="77777777" w:rsidR="00265445" w:rsidRDefault="00265445" w:rsidP="000D25D0">
      <w:pPr>
        <w:pStyle w:val="CommentText"/>
        <w:ind w:firstLine="0"/>
      </w:pPr>
      <w:r>
        <w:rPr>
          <w:rStyle w:val="CommentReference"/>
        </w:rPr>
        <w:annotationRef/>
      </w:r>
      <w:r>
        <w:t>This will be at a minimum with the Action Research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788D47" w15:done="0"/>
  <w15:commentEx w15:paraId="25C9A69E" w15:done="0"/>
  <w15:commentEx w15:paraId="508D26CA" w15:done="0"/>
  <w15:commentEx w15:paraId="1A0CC3A6" w15:done="0"/>
  <w15:commentEx w15:paraId="54BCF829" w15:done="0"/>
  <w15:commentEx w15:paraId="544964F4" w15:done="0"/>
  <w15:commentEx w15:paraId="04ABF2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CA8BCD" w16cex:dateUtc="2024-03-07T17:57:00Z"/>
  <w16cex:commentExtensible w16cex:durableId="4553A72A" w16cex:dateUtc="2024-03-07T17:58:00Z"/>
  <w16cex:commentExtensible w16cex:durableId="3F6C237C" w16cex:dateUtc="2024-03-07T18:00:00Z"/>
  <w16cex:commentExtensible w16cex:durableId="4DC76E12" w16cex:dateUtc="2024-03-07T18:01:00Z"/>
  <w16cex:commentExtensible w16cex:durableId="7B4762C0" w16cex:dateUtc="2024-03-07T18:03:00Z"/>
  <w16cex:commentExtensible w16cex:durableId="475898A5" w16cex:dateUtc="2024-03-07T18:04:00Z"/>
  <w16cex:commentExtensible w16cex:durableId="4C5BCED5" w16cex:dateUtc="2024-03-07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88D47" w16cid:durableId="0CCA8BCD"/>
  <w16cid:commentId w16cid:paraId="25C9A69E" w16cid:durableId="4553A72A"/>
  <w16cid:commentId w16cid:paraId="508D26CA" w16cid:durableId="3F6C237C"/>
  <w16cid:commentId w16cid:paraId="1A0CC3A6" w16cid:durableId="4DC76E12"/>
  <w16cid:commentId w16cid:paraId="54BCF829" w16cid:durableId="7B4762C0"/>
  <w16cid:commentId w16cid:paraId="544964F4" w16cid:durableId="475898A5"/>
  <w16cid:commentId w16cid:paraId="04ABF26B" w16cid:durableId="4C5BCE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1FC9" w14:textId="77777777" w:rsidR="00663ECD" w:rsidRDefault="00663ECD">
      <w:pPr>
        <w:spacing w:line="240" w:lineRule="auto"/>
      </w:pPr>
      <w:r>
        <w:separator/>
      </w:r>
    </w:p>
  </w:endnote>
  <w:endnote w:type="continuationSeparator" w:id="0">
    <w:p w14:paraId="5A309E49" w14:textId="77777777" w:rsidR="00663ECD" w:rsidRDefault="00663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Bold">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7EBE" w14:textId="77777777" w:rsidR="00663ECD" w:rsidRDefault="00663ECD">
      <w:pPr>
        <w:spacing w:line="240" w:lineRule="auto"/>
      </w:pPr>
      <w:r>
        <w:separator/>
      </w:r>
    </w:p>
  </w:footnote>
  <w:footnote w:type="continuationSeparator" w:id="0">
    <w:p w14:paraId="256A0F7A" w14:textId="77777777" w:rsidR="00663ECD" w:rsidRDefault="00663E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971D6A3" w:rsidR="00E823CA" w:rsidRDefault="00E823CA">
    <w:pPr>
      <w:pBdr>
        <w:top w:val="nil"/>
        <w:left w:val="nil"/>
        <w:bottom w:val="nil"/>
        <w:right w:val="nil"/>
        <w:between w:val="nil"/>
      </w:pBdr>
      <w:tabs>
        <w:tab w:val="right" w:pos="8640"/>
        <w:tab w:val="right" w:pos="9360"/>
      </w:tabs>
      <w:ind w:firstLine="0"/>
      <w:rPr>
        <w:color w:val="000000"/>
      </w:rPr>
    </w:pPr>
    <w:r>
      <w:rPr>
        <w:sz w:val="20"/>
        <w:szCs w:val="20"/>
      </w:rPr>
      <w:t xml:space="preserve">K. Blanc,  SR890,     Research Project Prospectus,     </w:t>
    </w:r>
    <w:r>
      <w:rPr>
        <w:color w:val="000000"/>
        <w:sz w:val="20"/>
        <w:szCs w:val="20"/>
      </w:rPr>
      <w:t>Assignment</w:t>
    </w:r>
    <w:r w:rsidR="00892183">
      <w:rPr>
        <w:sz w:val="20"/>
        <w:szCs w:val="20"/>
      </w:rPr>
      <w:t xml:space="preserve"> </w:t>
    </w:r>
    <w:r w:rsidR="006032B9">
      <w:rPr>
        <w:sz w:val="20"/>
        <w:szCs w:val="20"/>
      </w:rPr>
      <w:t>3</w:t>
    </w:r>
    <w:r w:rsidR="00892183">
      <w:rPr>
        <w:sz w:val="20"/>
        <w:szCs w:val="20"/>
      </w:rPr>
      <w:t>,     05/01</w:t>
    </w:r>
    <w:r>
      <w:rPr>
        <w:sz w:val="20"/>
        <w:szCs w:val="20"/>
      </w:rPr>
      <w:t>/2024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AA541C">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4"/>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6"/>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8"/>
      <w:numFmt w:val="decimal"/>
      <w:lvlText w:val="%1."/>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0"/>
      <w:numFmt w:val="decimal"/>
      <w:lvlText w:val="%1."/>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2"/>
      <w:numFmt w:val="decimal"/>
      <w:lvlText w:val="%1."/>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4"/>
      <w:numFmt w:val="decimal"/>
      <w:lvlText w:val="%1."/>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61830025">
    <w:abstractNumId w:val="0"/>
  </w:num>
  <w:num w:numId="2" w16cid:durableId="35814402">
    <w:abstractNumId w:val="1"/>
  </w:num>
  <w:num w:numId="3" w16cid:durableId="769546277">
    <w:abstractNumId w:val="2"/>
  </w:num>
  <w:num w:numId="4" w16cid:durableId="2139716462">
    <w:abstractNumId w:val="3"/>
  </w:num>
  <w:num w:numId="5" w16cid:durableId="1219824638">
    <w:abstractNumId w:val="4"/>
  </w:num>
  <w:num w:numId="6" w16cid:durableId="645470225">
    <w:abstractNumId w:val="5"/>
  </w:num>
  <w:num w:numId="7" w16cid:durableId="160931716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5C"/>
    <w:rsid w:val="00023212"/>
    <w:rsid w:val="0004266C"/>
    <w:rsid w:val="000464FE"/>
    <w:rsid w:val="000555C9"/>
    <w:rsid w:val="00057314"/>
    <w:rsid w:val="000A7430"/>
    <w:rsid w:val="000A74A1"/>
    <w:rsid w:val="000F69A0"/>
    <w:rsid w:val="000F70C8"/>
    <w:rsid w:val="00100CF2"/>
    <w:rsid w:val="0012090F"/>
    <w:rsid w:val="001307C6"/>
    <w:rsid w:val="001854E7"/>
    <w:rsid w:val="001C101B"/>
    <w:rsid w:val="001C3AA5"/>
    <w:rsid w:val="001E5FEC"/>
    <w:rsid w:val="001E7230"/>
    <w:rsid w:val="001F26BA"/>
    <w:rsid w:val="001F7BCD"/>
    <w:rsid w:val="00211431"/>
    <w:rsid w:val="00214434"/>
    <w:rsid w:val="0022265C"/>
    <w:rsid w:val="0024416A"/>
    <w:rsid w:val="0024587B"/>
    <w:rsid w:val="0025208A"/>
    <w:rsid w:val="00265445"/>
    <w:rsid w:val="00271BCF"/>
    <w:rsid w:val="002D4C5C"/>
    <w:rsid w:val="002F59E8"/>
    <w:rsid w:val="002F6A35"/>
    <w:rsid w:val="00311609"/>
    <w:rsid w:val="003173FC"/>
    <w:rsid w:val="00336595"/>
    <w:rsid w:val="00346491"/>
    <w:rsid w:val="00352A1B"/>
    <w:rsid w:val="00363716"/>
    <w:rsid w:val="00375AF4"/>
    <w:rsid w:val="00385931"/>
    <w:rsid w:val="00394C1D"/>
    <w:rsid w:val="003B4641"/>
    <w:rsid w:val="003B4F34"/>
    <w:rsid w:val="003B56EB"/>
    <w:rsid w:val="003D55B3"/>
    <w:rsid w:val="003E70BD"/>
    <w:rsid w:val="0043742A"/>
    <w:rsid w:val="00445655"/>
    <w:rsid w:val="00447901"/>
    <w:rsid w:val="00452C2D"/>
    <w:rsid w:val="00452E1B"/>
    <w:rsid w:val="00466E46"/>
    <w:rsid w:val="0047113F"/>
    <w:rsid w:val="0047351B"/>
    <w:rsid w:val="0047533C"/>
    <w:rsid w:val="004924D0"/>
    <w:rsid w:val="004A0C27"/>
    <w:rsid w:val="004B5DA9"/>
    <w:rsid w:val="004F73D2"/>
    <w:rsid w:val="00500899"/>
    <w:rsid w:val="00534B64"/>
    <w:rsid w:val="00553F2F"/>
    <w:rsid w:val="00555C7D"/>
    <w:rsid w:val="00556A22"/>
    <w:rsid w:val="00564D8A"/>
    <w:rsid w:val="00576AB6"/>
    <w:rsid w:val="005A192F"/>
    <w:rsid w:val="005C0CD7"/>
    <w:rsid w:val="005C6DB4"/>
    <w:rsid w:val="005D759C"/>
    <w:rsid w:val="006032B9"/>
    <w:rsid w:val="006057DB"/>
    <w:rsid w:val="0061247E"/>
    <w:rsid w:val="006315B3"/>
    <w:rsid w:val="00631F62"/>
    <w:rsid w:val="00632FF1"/>
    <w:rsid w:val="00637B52"/>
    <w:rsid w:val="00652C0C"/>
    <w:rsid w:val="00660257"/>
    <w:rsid w:val="00663ECD"/>
    <w:rsid w:val="006665DF"/>
    <w:rsid w:val="006826A0"/>
    <w:rsid w:val="006870BC"/>
    <w:rsid w:val="006B4369"/>
    <w:rsid w:val="006D4D68"/>
    <w:rsid w:val="00743E3A"/>
    <w:rsid w:val="00761086"/>
    <w:rsid w:val="0077291B"/>
    <w:rsid w:val="007922E2"/>
    <w:rsid w:val="007C1A45"/>
    <w:rsid w:val="007C2B4D"/>
    <w:rsid w:val="007F4F9D"/>
    <w:rsid w:val="00801EAD"/>
    <w:rsid w:val="00802A1D"/>
    <w:rsid w:val="00816BE7"/>
    <w:rsid w:val="0082320A"/>
    <w:rsid w:val="00833269"/>
    <w:rsid w:val="008375C1"/>
    <w:rsid w:val="00855526"/>
    <w:rsid w:val="008574D6"/>
    <w:rsid w:val="00867090"/>
    <w:rsid w:val="00872C6F"/>
    <w:rsid w:val="008740FE"/>
    <w:rsid w:val="00892183"/>
    <w:rsid w:val="008C5F37"/>
    <w:rsid w:val="008D2132"/>
    <w:rsid w:val="008D265D"/>
    <w:rsid w:val="008F709D"/>
    <w:rsid w:val="009400D1"/>
    <w:rsid w:val="00965B9A"/>
    <w:rsid w:val="00966A88"/>
    <w:rsid w:val="009671BB"/>
    <w:rsid w:val="00972DAF"/>
    <w:rsid w:val="009731A5"/>
    <w:rsid w:val="009E1041"/>
    <w:rsid w:val="009F33A5"/>
    <w:rsid w:val="00A11993"/>
    <w:rsid w:val="00A14DA0"/>
    <w:rsid w:val="00A32B1F"/>
    <w:rsid w:val="00A517CD"/>
    <w:rsid w:val="00A53A0B"/>
    <w:rsid w:val="00A7077E"/>
    <w:rsid w:val="00A73975"/>
    <w:rsid w:val="00A7695A"/>
    <w:rsid w:val="00A87A0E"/>
    <w:rsid w:val="00AA538D"/>
    <w:rsid w:val="00AA541C"/>
    <w:rsid w:val="00AB3648"/>
    <w:rsid w:val="00AE28AF"/>
    <w:rsid w:val="00B16BB8"/>
    <w:rsid w:val="00B21FE4"/>
    <w:rsid w:val="00B5068A"/>
    <w:rsid w:val="00B8014E"/>
    <w:rsid w:val="00B977AE"/>
    <w:rsid w:val="00BD26E9"/>
    <w:rsid w:val="00BE66FF"/>
    <w:rsid w:val="00C05B27"/>
    <w:rsid w:val="00C21999"/>
    <w:rsid w:val="00C25079"/>
    <w:rsid w:val="00C46727"/>
    <w:rsid w:val="00C613E6"/>
    <w:rsid w:val="00C7610E"/>
    <w:rsid w:val="00C86D07"/>
    <w:rsid w:val="00CB02B5"/>
    <w:rsid w:val="00D01AD9"/>
    <w:rsid w:val="00D01B72"/>
    <w:rsid w:val="00D211A2"/>
    <w:rsid w:val="00D2347B"/>
    <w:rsid w:val="00D24817"/>
    <w:rsid w:val="00D278B6"/>
    <w:rsid w:val="00D7595A"/>
    <w:rsid w:val="00DA102D"/>
    <w:rsid w:val="00DA6BAD"/>
    <w:rsid w:val="00DC1F2E"/>
    <w:rsid w:val="00DD3241"/>
    <w:rsid w:val="00DE27C9"/>
    <w:rsid w:val="00E033EF"/>
    <w:rsid w:val="00E06292"/>
    <w:rsid w:val="00E42B96"/>
    <w:rsid w:val="00E43FFF"/>
    <w:rsid w:val="00E54F33"/>
    <w:rsid w:val="00E57440"/>
    <w:rsid w:val="00E64C16"/>
    <w:rsid w:val="00E766AC"/>
    <w:rsid w:val="00E823CA"/>
    <w:rsid w:val="00EB761C"/>
    <w:rsid w:val="00EE2FA2"/>
    <w:rsid w:val="00EF3157"/>
    <w:rsid w:val="00F1459A"/>
    <w:rsid w:val="00F230A9"/>
    <w:rsid w:val="00F256F3"/>
    <w:rsid w:val="00F402AC"/>
    <w:rsid w:val="00F42E62"/>
    <w:rsid w:val="00F73633"/>
    <w:rsid w:val="00F8354B"/>
    <w:rsid w:val="00F91CB7"/>
    <w:rsid w:val="00FB0532"/>
    <w:rsid w:val="00FB3DE1"/>
    <w:rsid w:val="00FB7436"/>
    <w:rsid w:val="00FC6B16"/>
    <w:rsid w:val="00FD40D1"/>
    <w:rsid w:val="00FE4069"/>
    <w:rsid w:val="00FF4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F9DF17F-A5FB-47BA-BDE5-29F81EB1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2"/>
    <w:next w:val="Normal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TOC3"/>
    <w:qFormat/>
    <w:rsid w:val="00FA325C"/>
    <w:pPr>
      <w:keepNext/>
      <w:ind w:firstLine="0"/>
    </w:pPr>
  </w:style>
  <w:style w:type="paragraph" w:customStyle="1" w:styleId="Normal2">
    <w:name w:val="Normal2"/>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Default">
    <w:name w:val="Default"/>
    <w:rsid w:val="00B8014E"/>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Curtis McClane</cp:lastModifiedBy>
  <cp:revision>2</cp:revision>
  <cp:lastPrinted>2024-02-02T01:32:00Z</cp:lastPrinted>
  <dcterms:created xsi:type="dcterms:W3CDTF">2024-03-07T18:14:00Z</dcterms:created>
  <dcterms:modified xsi:type="dcterms:W3CDTF">2024-03-07T18:14:00Z</dcterms:modified>
</cp:coreProperties>
</file>