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7A70" w14:textId="77777777" w:rsidR="0093401C" w:rsidRPr="005C0CD7" w:rsidRDefault="0093401C" w:rsidP="00A71630">
      <w:pPr>
        <w:tabs>
          <w:tab w:val="right" w:pos="8640"/>
          <w:tab w:val="right" w:pos="8640"/>
        </w:tabs>
        <w:ind w:firstLine="0"/>
        <w:rPr>
          <w:b/>
        </w:rPr>
      </w:pPr>
      <w:r w:rsidRPr="005C0CD7">
        <w:rPr>
          <w:b/>
        </w:rPr>
        <w:t>Background</w:t>
      </w:r>
    </w:p>
    <w:p w14:paraId="6DF7FC51" w14:textId="051782DB" w:rsidR="0093401C" w:rsidRDefault="0093401C" w:rsidP="0093401C">
      <w:pPr>
        <w:tabs>
          <w:tab w:val="right" w:pos="8640"/>
          <w:tab w:val="right" w:pos="8640"/>
        </w:tabs>
        <w:ind w:firstLine="0"/>
      </w:pPr>
      <w:r>
        <w:t xml:space="preserve">As a candidate pursuing an </w:t>
      </w:r>
      <w:r w:rsidRPr="00070733">
        <w:t>action research</w:t>
      </w:r>
      <w:r w:rsidR="00E14A62">
        <w:t xml:space="preserve"> project</w:t>
      </w:r>
      <w:r>
        <w:t xml:space="preserve"> I will narrow my focus of study to an organization in which</w:t>
      </w:r>
      <w:r w:rsidR="00E14A62">
        <w:t>, as a member and Director,</w:t>
      </w:r>
      <w:r>
        <w:t xml:space="preserve"> I have </w:t>
      </w:r>
      <w:r w:rsidR="00653992">
        <w:t>full</w:t>
      </w:r>
      <w:r w:rsidR="00770A3B">
        <w:t xml:space="preserve"> access</w:t>
      </w:r>
      <w:r>
        <w:t xml:space="preserve">: the Bear Valley Community Hospital Foundation––a small, all-volunteer nonprofit organization whose sole purpose and mission are to raise funds for the hospital. </w:t>
      </w:r>
      <w:r w:rsidR="00B30991">
        <w:t xml:space="preserve">Action research represents </w:t>
      </w:r>
      <w:r w:rsidR="00B30991" w:rsidRPr="001861C8">
        <w:rPr>
          <w:highlight w:val="yellow"/>
        </w:rPr>
        <w:t>a collaborative approach to organizational improvement</w:t>
      </w:r>
      <w:r w:rsidR="00B30991">
        <w:t>, in which</w:t>
      </w:r>
      <w:r w:rsidR="00B30991" w:rsidRPr="00B30991">
        <w:t xml:space="preserve"> members work alongside researchers in a cycle of planning, acting, observing, and reflecting on an issue or a problem, aiming to solve it and improve organizational performance</w:t>
      </w:r>
      <w:r w:rsidR="0016007F">
        <w:t xml:space="preserve"> (Burnes, 2021).</w:t>
      </w:r>
      <w:r w:rsidR="00B30991" w:rsidRPr="00B30991">
        <w:t xml:space="preserve"> </w:t>
      </w:r>
      <w:r w:rsidR="00C5643E" w:rsidRPr="001861C8">
        <w:rPr>
          <w:shd w:val="clear" w:color="auto" w:fill="FFFF00"/>
        </w:rPr>
        <w:t>The scope</w:t>
      </w:r>
      <w:r w:rsidR="00C5643E">
        <w:t xml:space="preserve"> of the Hospital Foundation’s </w:t>
      </w:r>
      <w:r w:rsidR="00C5643E" w:rsidRPr="001861C8">
        <w:rPr>
          <w:shd w:val="clear" w:color="auto" w:fill="FFFF00"/>
        </w:rPr>
        <w:t>action research</w:t>
      </w:r>
      <w:r w:rsidRPr="001861C8">
        <w:rPr>
          <w:shd w:val="clear" w:color="auto" w:fill="FFFF00"/>
        </w:rPr>
        <w:t xml:space="preserve"> project is twofold</w:t>
      </w:r>
      <w:r>
        <w:t>:</w:t>
      </w:r>
    </w:p>
    <w:p w14:paraId="1D5F3AA7" w14:textId="21BFCF13" w:rsidR="0093401C" w:rsidRDefault="0093401C" w:rsidP="0056460B">
      <w:pPr>
        <w:tabs>
          <w:tab w:val="clear" w:pos="8640"/>
          <w:tab w:val="left" w:pos="7552"/>
        </w:tabs>
        <w:ind w:left="720" w:firstLine="0"/>
      </w:pPr>
      <w:r>
        <w:t xml:space="preserve">1) To review and evaluate the current scholarly </w:t>
      </w:r>
      <w:r w:rsidR="00497480">
        <w:t xml:space="preserve">and philosophical </w:t>
      </w:r>
      <w:r w:rsidR="002F281F">
        <w:t>literature</w:t>
      </w:r>
      <w:r>
        <w:t xml:space="preserve">, interpreting and </w:t>
      </w:r>
      <w:r w:rsidRPr="001861C8">
        <w:rPr>
          <w:shd w:val="clear" w:color="auto" w:fill="FFFF00"/>
        </w:rPr>
        <w:t>weighing these strategies</w:t>
      </w:r>
      <w:r>
        <w:t xml:space="preserve"> to ascertain which of them best align with our organization’s volunteers’ </w:t>
      </w:r>
      <w:r w:rsidRPr="001861C8">
        <w:rPr>
          <w:highlight w:val="yellow"/>
        </w:rPr>
        <w:t>needs</w:t>
      </w:r>
      <w:r>
        <w:t xml:space="preserve"> for </w:t>
      </w:r>
      <w:r w:rsidRPr="001861C8">
        <w:rPr>
          <w:highlight w:val="yellow"/>
        </w:rPr>
        <w:t>social connectivity</w:t>
      </w:r>
      <w:r>
        <w:t xml:space="preserve"> and </w:t>
      </w:r>
      <w:r w:rsidRPr="001861C8">
        <w:rPr>
          <w:highlight w:val="yellow"/>
        </w:rPr>
        <w:t>sense of purpose</w:t>
      </w:r>
      <w:r>
        <w:t>.</w:t>
      </w:r>
    </w:p>
    <w:p w14:paraId="6C1202B4" w14:textId="220F02AD" w:rsidR="009C0B40" w:rsidRDefault="0056460B" w:rsidP="0056460B">
      <w:pPr>
        <w:tabs>
          <w:tab w:val="right" w:pos="8640"/>
          <w:tab w:val="right" w:pos="8640"/>
        </w:tabs>
        <w:ind w:left="720" w:hanging="720"/>
      </w:pPr>
      <w:r>
        <w:tab/>
      </w:r>
      <w:r w:rsidR="0093401C">
        <w:t xml:space="preserve">2) To conduct an internal action research project within the Hospital Foundation, </w:t>
      </w:r>
      <w:r w:rsidR="0093401C" w:rsidRPr="001861C8">
        <w:rPr>
          <w:highlight w:val="red"/>
        </w:rPr>
        <w:t xml:space="preserve">utilizing </w:t>
      </w:r>
      <w:r w:rsidR="00287265" w:rsidRPr="001861C8">
        <w:rPr>
          <w:highlight w:val="red"/>
        </w:rPr>
        <w:t xml:space="preserve">group </w:t>
      </w:r>
      <w:commentRangeStart w:id="0"/>
      <w:r w:rsidR="005A3FA9" w:rsidRPr="001861C8">
        <w:rPr>
          <w:highlight w:val="red"/>
        </w:rPr>
        <w:t>observation</w:t>
      </w:r>
      <w:commentRangeEnd w:id="0"/>
      <w:r w:rsidR="001861C8">
        <w:rPr>
          <w:rStyle w:val="CommentReference"/>
        </w:rPr>
        <w:commentReference w:id="0"/>
      </w:r>
      <w:r w:rsidR="005A3FA9">
        <w:t xml:space="preserve"> and </w:t>
      </w:r>
      <w:r w:rsidR="005A3FA9" w:rsidRPr="001861C8">
        <w:rPr>
          <w:shd w:val="clear" w:color="auto" w:fill="FFFF00"/>
        </w:rPr>
        <w:t>documented in a journal</w:t>
      </w:r>
      <w:r w:rsidR="00287265">
        <w:t>.</w:t>
      </w:r>
      <w:r w:rsidR="0093401C">
        <w:t xml:space="preserve">  </w:t>
      </w:r>
      <w:r w:rsidR="00FA4D77">
        <w:t>Efforts</w:t>
      </w:r>
      <w:r w:rsidR="0093401C">
        <w:t xml:space="preserve"> that fall short of desired goals will be </w:t>
      </w:r>
      <w:r w:rsidR="0093401C" w:rsidRPr="001861C8">
        <w:rPr>
          <w:shd w:val="clear" w:color="auto" w:fill="FFFF00"/>
        </w:rPr>
        <w:t>reflected upon</w:t>
      </w:r>
      <w:r w:rsidR="0093401C">
        <w:t xml:space="preserve">, and a </w:t>
      </w:r>
      <w:r w:rsidR="0093401C" w:rsidRPr="001861C8">
        <w:rPr>
          <w:highlight w:val="red"/>
        </w:rPr>
        <w:t xml:space="preserve">revised assessment </w:t>
      </w:r>
      <w:commentRangeStart w:id="1"/>
      <w:r w:rsidR="005A3FA9" w:rsidRPr="001861C8">
        <w:rPr>
          <w:highlight w:val="red"/>
        </w:rPr>
        <w:t>approach</w:t>
      </w:r>
      <w:commentRangeEnd w:id="1"/>
      <w:r w:rsidR="001861C8">
        <w:rPr>
          <w:rStyle w:val="CommentReference"/>
        </w:rPr>
        <w:commentReference w:id="1"/>
      </w:r>
      <w:r w:rsidR="0093401C">
        <w:t xml:space="preserve"> </w:t>
      </w:r>
      <w:r w:rsidR="005A3FA9">
        <w:t>would</w:t>
      </w:r>
      <w:r w:rsidR="0093401C">
        <w:t xml:space="preserve"> </w:t>
      </w:r>
      <w:r w:rsidR="00FA4D77">
        <w:t>then be utilized</w:t>
      </w:r>
      <w:r w:rsidR="0093401C">
        <w:t xml:space="preserve"> with the </w:t>
      </w:r>
      <w:commentRangeStart w:id="2"/>
      <w:r w:rsidR="0093401C">
        <w:t>intention of improving outcomes</w:t>
      </w:r>
      <w:commentRangeEnd w:id="2"/>
      <w:r w:rsidR="001861C8">
        <w:rPr>
          <w:rStyle w:val="CommentReference"/>
        </w:rPr>
        <w:commentReference w:id="2"/>
      </w:r>
      <w:r w:rsidR="005A3FA9">
        <w:t>.</w:t>
      </w:r>
    </w:p>
    <w:p w14:paraId="08F23A5A" w14:textId="77777777" w:rsidR="009C0B40" w:rsidRDefault="009C0B40" w:rsidP="0093401C">
      <w:pPr>
        <w:tabs>
          <w:tab w:val="right" w:pos="8640"/>
          <w:tab w:val="right" w:pos="8640"/>
        </w:tabs>
        <w:ind w:firstLine="0"/>
      </w:pPr>
    </w:p>
    <w:p w14:paraId="4FB54564" w14:textId="77777777" w:rsidR="009C0B40" w:rsidRPr="009432DF" w:rsidRDefault="009C0B40" w:rsidP="0093401C">
      <w:pPr>
        <w:tabs>
          <w:tab w:val="right" w:pos="8640"/>
          <w:tab w:val="right" w:pos="8640"/>
        </w:tabs>
        <w:ind w:firstLine="0"/>
        <w:rPr>
          <w:b/>
        </w:rPr>
      </w:pPr>
      <w:r w:rsidRPr="009432DF">
        <w:rPr>
          <w:b/>
        </w:rPr>
        <w:t>Sociological Theory</w:t>
      </w:r>
    </w:p>
    <w:p w14:paraId="7599D040" w14:textId="7251CB03" w:rsidR="00620227" w:rsidRDefault="0056460B" w:rsidP="00263281">
      <w:pPr>
        <w:tabs>
          <w:tab w:val="right" w:pos="8640"/>
          <w:tab w:val="right" w:pos="8640"/>
        </w:tabs>
        <w:ind w:firstLine="0"/>
      </w:pPr>
      <w:r>
        <w:t xml:space="preserve">The social theory that most closely aligns with </w:t>
      </w:r>
      <w:r w:rsidR="00F236F8">
        <w:t>our</w:t>
      </w:r>
      <w:r w:rsidR="003E6048">
        <w:t xml:space="preserve"> project is </w:t>
      </w:r>
      <w:r w:rsidR="003E6048" w:rsidRPr="001861C8">
        <w:rPr>
          <w:i/>
          <w:shd w:val="clear" w:color="auto" w:fill="FFFF00"/>
        </w:rPr>
        <w:t xml:space="preserve">Structural </w:t>
      </w:r>
      <w:r w:rsidR="002640B7" w:rsidRPr="001861C8">
        <w:rPr>
          <w:i/>
          <w:shd w:val="clear" w:color="auto" w:fill="FFFF00"/>
        </w:rPr>
        <w:t>Functionalism</w:t>
      </w:r>
      <w:r w:rsidR="002640B7">
        <w:t xml:space="preserve">, as pioneered by </w:t>
      </w:r>
      <w:r w:rsidR="00613A01">
        <w:t xml:space="preserve">French </w:t>
      </w:r>
      <w:r w:rsidR="002640B7">
        <w:t>sociologist</w:t>
      </w:r>
      <w:r w:rsidR="00DB73FC">
        <w:t xml:space="preserve"> and key social theorist</w:t>
      </w:r>
      <w:r w:rsidR="002640B7">
        <w:t xml:space="preserve"> </w:t>
      </w:r>
      <w:r w:rsidR="00613A01">
        <w:t>Emile Durkheim (</w:t>
      </w:r>
      <w:r w:rsidR="00022A96">
        <w:t>Malik, 2022</w:t>
      </w:r>
      <w:r w:rsidR="00613A01">
        <w:t>).</w:t>
      </w:r>
      <w:r w:rsidR="00DB73FC">
        <w:t xml:space="preserve">  </w:t>
      </w:r>
      <w:r w:rsidR="00542DCC">
        <w:t xml:space="preserve">Malik writes that </w:t>
      </w:r>
      <w:r w:rsidR="00263281">
        <w:t xml:space="preserve">Durkheim </w:t>
      </w:r>
      <w:r w:rsidR="00530CCE">
        <w:t>developed the concept</w:t>
      </w:r>
      <w:r w:rsidR="003E6048">
        <w:t xml:space="preserve">s of </w:t>
      </w:r>
      <w:r w:rsidR="003E6048" w:rsidRPr="003E6048">
        <w:rPr>
          <w:i/>
        </w:rPr>
        <w:t>structuralism</w:t>
      </w:r>
      <w:r w:rsidR="003E6048">
        <w:t>, which relates to a social order, and</w:t>
      </w:r>
      <w:r w:rsidR="00530CCE">
        <w:t xml:space="preserve"> </w:t>
      </w:r>
      <w:r w:rsidR="00530CCE" w:rsidRPr="00530CCE">
        <w:rPr>
          <w:i/>
        </w:rPr>
        <w:t>f</w:t>
      </w:r>
      <w:r w:rsidR="00263281" w:rsidRPr="00530CCE">
        <w:rPr>
          <w:i/>
        </w:rPr>
        <w:t>unctionalism</w:t>
      </w:r>
      <w:r w:rsidR="00530CCE">
        <w:t>, which</w:t>
      </w:r>
      <w:r w:rsidR="00263281" w:rsidRPr="00263281">
        <w:t xml:space="preserve"> </w:t>
      </w:r>
      <w:r w:rsidR="00530CCE">
        <w:t>“</w:t>
      </w:r>
      <w:r w:rsidR="00263281" w:rsidRPr="00263281">
        <w:t>refers to societal desires</w:t>
      </w:r>
      <w:r w:rsidR="00530CCE">
        <w:t>” (p. 8).</w:t>
      </w:r>
      <w:r w:rsidR="000E1B7D">
        <w:t xml:space="preserve">  Durkheim “</w:t>
      </w:r>
      <w:r w:rsidR="000E1B7D" w:rsidRPr="000E1B7D">
        <w:t xml:space="preserve">discovered the process </w:t>
      </w:r>
      <w:r w:rsidR="000E1B7D" w:rsidRPr="000E1B7D">
        <w:lastRenderedPageBreak/>
        <w:t>by which individuals socially integrate into society and developed various models to describe the interact</w:t>
      </w:r>
      <w:r w:rsidR="000E1B7D">
        <w:t xml:space="preserve">ion between people and society” (p. 9).  </w:t>
      </w:r>
    </w:p>
    <w:p w14:paraId="54C12D66" w14:textId="6F09D4F6" w:rsidR="00742A11" w:rsidRDefault="00620227" w:rsidP="00263281">
      <w:pPr>
        <w:tabs>
          <w:tab w:val="right" w:pos="8640"/>
          <w:tab w:val="right" w:pos="8640"/>
        </w:tabs>
        <w:ind w:firstLine="0"/>
      </w:pPr>
      <w:r>
        <w:t xml:space="preserve">            </w:t>
      </w:r>
      <w:r w:rsidR="000E1B7D">
        <w:t>Society is a complex system whos</w:t>
      </w:r>
      <w:r w:rsidR="00B72DB7">
        <w:t>e sum is greater than its parts</w:t>
      </w:r>
      <w:r w:rsidR="000E1B7D">
        <w:t xml:space="preserve"> and can easily fall out of equilibrium; this direc</w:t>
      </w:r>
      <w:r w:rsidR="00223B61">
        <w:t xml:space="preserve">tly </w:t>
      </w:r>
      <w:r w:rsidR="00772A79">
        <w:t>impacts</w:t>
      </w:r>
      <w:r w:rsidR="00223B61">
        <w:t xml:space="preserve"> social stability </w:t>
      </w:r>
      <w:r w:rsidR="00B72DB7">
        <w:t>and can disrupt social order, creating dysfunction</w:t>
      </w:r>
      <w:r w:rsidR="00E25477">
        <w:t xml:space="preserve">.  </w:t>
      </w:r>
      <w:r w:rsidR="00B72DB7" w:rsidRPr="001861C8">
        <w:rPr>
          <w:highlight w:val="red"/>
        </w:rPr>
        <w:t>It is the Structural-Functional</w:t>
      </w:r>
      <w:r w:rsidR="000E1B7D" w:rsidRPr="001861C8">
        <w:rPr>
          <w:highlight w:val="red"/>
        </w:rPr>
        <w:t xml:space="preserve"> interaction between</w:t>
      </w:r>
      <w:r w:rsidR="00A45E5A" w:rsidRPr="001861C8">
        <w:rPr>
          <w:highlight w:val="red"/>
        </w:rPr>
        <w:t xml:space="preserve"> elements that has</w:t>
      </w:r>
      <w:r w:rsidR="00B72DB7" w:rsidRPr="001861C8">
        <w:rPr>
          <w:highlight w:val="red"/>
        </w:rPr>
        <w:t xml:space="preserve"> applications when conducting an action research project on the Hospital </w:t>
      </w:r>
      <w:commentRangeStart w:id="3"/>
      <w:r w:rsidR="00B72DB7" w:rsidRPr="001861C8">
        <w:rPr>
          <w:highlight w:val="red"/>
        </w:rPr>
        <w:t>Foundation</w:t>
      </w:r>
      <w:commentRangeEnd w:id="3"/>
      <w:r w:rsidR="001861C8">
        <w:rPr>
          <w:rStyle w:val="CommentReference"/>
        </w:rPr>
        <w:commentReference w:id="3"/>
      </w:r>
      <w:r w:rsidR="00B72DB7">
        <w:t>.</w:t>
      </w:r>
      <w:r w:rsidR="00ED4D73">
        <w:t xml:space="preserve">  The Foundation is co</w:t>
      </w:r>
      <w:r w:rsidR="00094D06">
        <w:t>mp</w:t>
      </w:r>
      <w:r w:rsidR="00633123">
        <w:t>rised of individual volunteer me</w:t>
      </w:r>
      <w:r w:rsidR="00094D06">
        <w:t>mbers</w:t>
      </w:r>
      <w:r w:rsidR="00ED4D73">
        <w:t xml:space="preserve"> (parts) who together represent the organization (sum).  </w:t>
      </w:r>
      <w:r w:rsidR="00C76627">
        <w:t xml:space="preserve">This organization, in turn, is part of a larger community.  </w:t>
      </w:r>
      <w:r w:rsidR="00272F13">
        <w:t xml:space="preserve">Therefore, the </w:t>
      </w:r>
      <w:r w:rsidR="00C661F5">
        <w:t xml:space="preserve">Hospital </w:t>
      </w:r>
      <w:r w:rsidR="00272F13">
        <w:t>Foundation represents Durkheim’s structuralist</w:t>
      </w:r>
      <w:r w:rsidR="005B1899">
        <w:t xml:space="preserve"> model of individuals </w:t>
      </w:r>
      <w:r w:rsidR="00272F13">
        <w:t>integrating into society.</w:t>
      </w:r>
      <w:r w:rsidR="00742A11">
        <w:t xml:space="preserve">  </w:t>
      </w:r>
      <w:r w:rsidR="002D52AD">
        <w:t>The functionalist aspect of Durkheim’</w:t>
      </w:r>
      <w:r w:rsidR="00302057">
        <w:t>s theory––</w:t>
      </w:r>
      <w:r w:rsidR="00302057" w:rsidRPr="001861C8">
        <w:rPr>
          <w:shd w:val="clear" w:color="auto" w:fill="FFFF00"/>
        </w:rPr>
        <w:t>centering</w:t>
      </w:r>
      <w:r w:rsidR="009677E1" w:rsidRPr="001861C8">
        <w:rPr>
          <w:shd w:val="clear" w:color="auto" w:fill="FFFF00"/>
        </w:rPr>
        <w:t xml:space="preserve"> on</w:t>
      </w:r>
      <w:r w:rsidR="00AD7007" w:rsidRPr="001861C8">
        <w:rPr>
          <w:shd w:val="clear" w:color="auto" w:fill="FFFF00"/>
        </w:rPr>
        <w:t xml:space="preserve"> societal desires</w:t>
      </w:r>
      <w:r w:rsidR="00AD7007">
        <w:t>––</w:t>
      </w:r>
      <w:r w:rsidR="00876E29">
        <w:t>dovetails with N.T. Wright’s seven universal human longings</w:t>
      </w:r>
      <w:r w:rsidR="002B610B">
        <w:t xml:space="preserve"> (2020), which</w:t>
      </w:r>
      <w:r w:rsidR="009F54C5">
        <w:t xml:space="preserve"> will be </w:t>
      </w:r>
      <w:r w:rsidR="007F7AB7">
        <w:t xml:space="preserve">explored </w:t>
      </w:r>
      <w:r w:rsidR="00302057">
        <w:t>in detail later in this paper.</w:t>
      </w:r>
    </w:p>
    <w:p w14:paraId="3D13A779" w14:textId="57CB949E" w:rsidR="00451239" w:rsidRPr="000703BA" w:rsidRDefault="00742A11" w:rsidP="00263281">
      <w:pPr>
        <w:tabs>
          <w:tab w:val="right" w:pos="8640"/>
          <w:tab w:val="right" w:pos="8640"/>
        </w:tabs>
        <w:ind w:firstLine="0"/>
        <w:rPr>
          <w:u w:val="single"/>
        </w:rPr>
      </w:pPr>
      <w:r>
        <w:t xml:space="preserve">            </w:t>
      </w:r>
      <w:r w:rsidR="00C661F5">
        <w:t xml:space="preserve">The Hospital Foundation’s mission and purpose are </w:t>
      </w:r>
      <w:r w:rsidR="0040435D">
        <w:t xml:space="preserve">to support the Bear Valley Community Healthcare District by raising funds for needed equipment for direct patient care.  </w:t>
      </w:r>
      <w:r w:rsidR="00094D06">
        <w:t xml:space="preserve">Zooming out from the smallest </w:t>
      </w:r>
      <w:r w:rsidR="00CD6EE7">
        <w:t xml:space="preserve">micro </w:t>
      </w:r>
      <w:r w:rsidR="00094D06">
        <w:t>components (individual volunteers)</w:t>
      </w:r>
      <w:r w:rsidR="002B610B">
        <w:t>,</w:t>
      </w:r>
      <w:r w:rsidR="00D32186">
        <w:t xml:space="preserve"> the Founda</w:t>
      </w:r>
      <w:r w:rsidR="0094747C">
        <w:t xml:space="preserve">tion is part of a </w:t>
      </w:r>
      <w:r w:rsidR="002C12D5">
        <w:t>community,</w:t>
      </w:r>
      <w:r w:rsidR="00D32186">
        <w:t xml:space="preserve"> which is the macro sum</w:t>
      </w:r>
      <w:r w:rsidR="002B610B">
        <w:t xml:space="preserve"> of the societal sphere</w:t>
      </w:r>
      <w:r w:rsidR="00806DE0">
        <w:t>.</w:t>
      </w:r>
      <w:r w:rsidR="005338E8">
        <w:t xml:space="preserve"> </w:t>
      </w:r>
      <w:r w:rsidR="00806DE0" w:rsidRPr="000703BA">
        <w:rPr>
          <w:highlight w:val="red"/>
        </w:rPr>
        <w:t xml:space="preserve">This project will </w:t>
      </w:r>
      <w:commentRangeStart w:id="4"/>
      <w:r w:rsidR="00806DE0" w:rsidRPr="000703BA">
        <w:rPr>
          <w:highlight w:val="red"/>
        </w:rPr>
        <w:t>study</w:t>
      </w:r>
      <w:commentRangeEnd w:id="4"/>
      <w:r w:rsidR="000703BA">
        <w:rPr>
          <w:rStyle w:val="CommentReference"/>
        </w:rPr>
        <w:commentReference w:id="4"/>
      </w:r>
      <w:r w:rsidR="00806DE0">
        <w:t xml:space="preserve"> </w:t>
      </w:r>
      <w:r w:rsidR="00E07CE7">
        <w:t xml:space="preserve">the </w:t>
      </w:r>
      <w:r w:rsidR="00E07CE7" w:rsidRPr="000703BA">
        <w:rPr>
          <w:highlight w:val="yellow"/>
        </w:rPr>
        <w:t>relationship between individual volunteers, the structure of the Hospital Foundation, and its functionality in terms of increased member retention, satisfaction</w:t>
      </w:r>
      <w:r w:rsidR="00C50991" w:rsidRPr="000703BA">
        <w:rPr>
          <w:highlight w:val="yellow"/>
        </w:rPr>
        <w:t xml:space="preserve">, and improved quality for </w:t>
      </w:r>
      <w:commentRangeStart w:id="5"/>
      <w:r w:rsidR="00C50991" w:rsidRPr="000703BA">
        <w:rPr>
          <w:highlight w:val="yellow"/>
          <w:u w:val="single"/>
        </w:rPr>
        <w:t>all involved.</w:t>
      </w:r>
      <w:commentRangeEnd w:id="5"/>
      <w:r w:rsidR="000703BA">
        <w:rPr>
          <w:rStyle w:val="CommentReference"/>
        </w:rPr>
        <w:commentReference w:id="5"/>
      </w:r>
    </w:p>
    <w:p w14:paraId="2FF6A8A3" w14:textId="77777777" w:rsidR="00CA1465" w:rsidRDefault="0093277C" w:rsidP="00F30B57">
      <w:pPr>
        <w:tabs>
          <w:tab w:val="right" w:pos="8640"/>
          <w:tab w:val="right" w:pos="8640"/>
        </w:tabs>
        <w:ind w:firstLine="0"/>
      </w:pPr>
      <w:r>
        <w:t xml:space="preserve">            Due to the Foundation’s </w:t>
      </w:r>
      <w:r w:rsidR="00C51A36">
        <w:t>entrenchment</w:t>
      </w:r>
      <w:r>
        <w:t xml:space="preserve"> within a secular public agency</w:t>
      </w:r>
      <w:r w:rsidR="009A3904">
        <w:t>,</w:t>
      </w:r>
      <w:r>
        <w:t xml:space="preserve"> action research project </w:t>
      </w:r>
      <w:r w:rsidRPr="000703BA">
        <w:rPr>
          <w:highlight w:val="cyan"/>
        </w:rPr>
        <w:t xml:space="preserve">must refrain from direct Christian </w:t>
      </w:r>
      <w:commentRangeStart w:id="6"/>
      <w:r w:rsidRPr="000703BA">
        <w:rPr>
          <w:highlight w:val="cyan"/>
        </w:rPr>
        <w:t>references</w:t>
      </w:r>
      <w:commentRangeEnd w:id="6"/>
      <w:r w:rsidR="001E1B14">
        <w:rPr>
          <w:rStyle w:val="CommentReference"/>
        </w:rPr>
        <w:commentReference w:id="6"/>
      </w:r>
      <w:r>
        <w:t xml:space="preserve"> despite the fact that</w:t>
      </w:r>
      <w:r w:rsidR="00B8534B">
        <w:t xml:space="preserve"> charity and healthcare have</w:t>
      </w:r>
      <w:r>
        <w:t xml:space="preserve"> solid roots in Christian thought</w:t>
      </w:r>
      <w:r w:rsidR="00CA1465">
        <w:t xml:space="preserve"> (Schmidt, 2004).</w:t>
      </w:r>
    </w:p>
    <w:p w14:paraId="6B6F6020" w14:textId="5F0E847D" w:rsidR="00535545" w:rsidRPr="00535545" w:rsidRDefault="00CA1465" w:rsidP="00535545">
      <w:pPr>
        <w:tabs>
          <w:tab w:val="right" w:pos="8640"/>
          <w:tab w:val="right" w:pos="8640"/>
        </w:tabs>
        <w:ind w:firstLine="0"/>
      </w:pPr>
      <w:r>
        <w:lastRenderedPageBreak/>
        <w:t xml:space="preserve">            </w:t>
      </w:r>
      <w:r w:rsidR="00951547">
        <w:t>Reichard (2024</w:t>
      </w:r>
      <w:r w:rsidR="00F30B57">
        <w:t>)</w:t>
      </w:r>
      <w:r w:rsidR="00B46909">
        <w:t xml:space="preserve"> argues</w:t>
      </w:r>
      <w:r w:rsidR="00951547">
        <w:t xml:space="preserve"> that</w:t>
      </w:r>
      <w:r w:rsidR="00F30B57">
        <w:t xml:space="preserve"> “</w:t>
      </w:r>
      <w:r w:rsidR="00951547">
        <w:t>t</w:t>
      </w:r>
      <w:r w:rsidR="00F30B57" w:rsidRPr="00F30B57">
        <w:t>here is an opportunity for mutual critical-constructive dialog across secular public and religious private contexts</w:t>
      </w:r>
      <w:r w:rsidR="00D15CC3">
        <w:t>” (p. 374)</w:t>
      </w:r>
      <w:r w:rsidR="00F34EE8">
        <w:t xml:space="preserve">.  Thus, from an applied and clinical sociology standpoint, </w:t>
      </w:r>
      <w:r w:rsidR="00373653">
        <w:t xml:space="preserve">the movement from </w:t>
      </w:r>
      <w:r w:rsidR="00E935FF">
        <w:t>the theoretical into the practical offers an opportunity for the Foundation’s</w:t>
      </w:r>
      <w:r w:rsidR="00BB6002">
        <w:t xml:space="preserve"> research project to </w:t>
      </w:r>
      <w:r w:rsidR="00535545">
        <w:t>“facilit</w:t>
      </w:r>
      <w:r w:rsidR="00535545" w:rsidRPr="00535545">
        <w:t>ate trust across a secular–sacred divide</w:t>
      </w:r>
      <w:r w:rsidR="00535545">
        <w:t>” (p. 37</w:t>
      </w:r>
      <w:r w:rsidR="00D40A96">
        <w:t>4).</w:t>
      </w:r>
      <w:r w:rsidR="00535545" w:rsidRPr="00535545">
        <w:t xml:space="preserve"> </w:t>
      </w:r>
    </w:p>
    <w:p w14:paraId="4BA56737" w14:textId="41F98230" w:rsidR="00F30B57" w:rsidRPr="00F30B57" w:rsidRDefault="00BB6002" w:rsidP="00F30B57">
      <w:pPr>
        <w:tabs>
          <w:tab w:val="right" w:pos="8640"/>
          <w:tab w:val="right" w:pos="8640"/>
        </w:tabs>
        <w:ind w:firstLine="0"/>
      </w:pPr>
      <w:r>
        <w:t xml:space="preserve"> </w:t>
      </w:r>
      <w:r w:rsidR="00373653">
        <w:t xml:space="preserve"> </w:t>
      </w:r>
      <w:r w:rsidR="00F30B57" w:rsidRPr="00F30B57">
        <w:t xml:space="preserve"> </w:t>
      </w:r>
    </w:p>
    <w:p w14:paraId="3AEF4192" w14:textId="6FC7EF91" w:rsidR="0093277C" w:rsidRDefault="0093277C" w:rsidP="00263281">
      <w:pPr>
        <w:tabs>
          <w:tab w:val="right" w:pos="8640"/>
          <w:tab w:val="right" w:pos="8640"/>
        </w:tabs>
        <w:ind w:firstLine="0"/>
      </w:pPr>
    </w:p>
    <w:p w14:paraId="03458525" w14:textId="50B0A6F4" w:rsidR="00E318F3" w:rsidRPr="00AF0596" w:rsidRDefault="009C0B40" w:rsidP="001E1B14">
      <w:pPr>
        <w:shd w:val="clear" w:color="auto" w:fill="FFFF00"/>
        <w:tabs>
          <w:tab w:val="right" w:pos="8640"/>
          <w:tab w:val="right" w:pos="8640"/>
        </w:tabs>
        <w:ind w:firstLine="0"/>
      </w:pPr>
      <w:commentRangeStart w:id="7"/>
      <w:r w:rsidRPr="00EC6933">
        <w:rPr>
          <w:b/>
        </w:rPr>
        <w:t>Faith-Based Analysis</w:t>
      </w:r>
      <w:commentRangeEnd w:id="7"/>
      <w:r w:rsidR="001E1B14">
        <w:rPr>
          <w:rStyle w:val="CommentReference"/>
        </w:rPr>
        <w:commentReference w:id="7"/>
      </w:r>
    </w:p>
    <w:p w14:paraId="63E7C3AD" w14:textId="7327010E" w:rsidR="00E318F3" w:rsidRPr="00E318F3" w:rsidRDefault="00E318F3" w:rsidP="00E318F3">
      <w:pPr>
        <w:tabs>
          <w:tab w:val="right" w:pos="8640"/>
          <w:tab w:val="right" w:pos="8640"/>
        </w:tabs>
        <w:ind w:firstLine="0"/>
      </w:pPr>
      <w:r>
        <w:t xml:space="preserve">In his groundbreaking book </w:t>
      </w:r>
      <w:r w:rsidRPr="00E318F3">
        <w:rPr>
          <w:i/>
        </w:rPr>
        <w:t>Broken Signposts</w:t>
      </w:r>
      <w:r>
        <w:t xml:space="preserve"> (2020), Bible scholar, Anglican bishop</w:t>
      </w:r>
      <w:r w:rsidRPr="00E318F3">
        <w:t xml:space="preserve"> and acclaimed author </w:t>
      </w:r>
      <w:r>
        <w:t xml:space="preserve">N.T. Wright </w:t>
      </w:r>
      <w:r w:rsidRPr="00E318F3">
        <w:t>uses the Gospel of John to reveal how Christianity presents a compelling and relevant e</w:t>
      </w:r>
      <w:r w:rsidR="00094675">
        <w:t xml:space="preserve">xplanation for our world.  </w:t>
      </w:r>
      <w:r w:rsidR="009B4E7A">
        <w:t xml:space="preserve">Wright argues that every worldview must consider seven “signposts” </w:t>
      </w:r>
      <w:r w:rsidRPr="00E318F3">
        <w:t xml:space="preserve">inherent to humanity: </w:t>
      </w:r>
      <w:r w:rsidRPr="008F0007">
        <w:t xml:space="preserve">Justice, </w:t>
      </w:r>
      <w:r w:rsidR="00CC40E6" w:rsidRPr="008F0007">
        <w:t xml:space="preserve">Love, </w:t>
      </w:r>
      <w:r w:rsidRPr="008F0007">
        <w:t>Spiri</w:t>
      </w:r>
      <w:r w:rsidR="00CC40E6" w:rsidRPr="008F0007">
        <w:t>tuality</w:t>
      </w:r>
      <w:r w:rsidRPr="008F0007">
        <w:t>, Beauty, Freedom, Truth, and Power.</w:t>
      </w:r>
      <w:r w:rsidRPr="00C850E9">
        <w:t> </w:t>
      </w:r>
    </w:p>
    <w:p w14:paraId="4D4ABD3B" w14:textId="24DB9D8E" w:rsidR="00E318F3" w:rsidRPr="00E318F3" w:rsidRDefault="00716E03" w:rsidP="00E318F3">
      <w:pPr>
        <w:tabs>
          <w:tab w:val="right" w:pos="8640"/>
          <w:tab w:val="right" w:pos="8640"/>
        </w:tabs>
        <w:ind w:firstLine="0"/>
      </w:pPr>
      <w:r>
        <w:t xml:space="preserve">           </w:t>
      </w:r>
      <w:r w:rsidR="00E318F3" w:rsidRPr="00E318F3">
        <w:t>If we do not live up to these ideals, our societies and individual lives become unbalanced, creating anger and frustration—negative emotions that divide us from ourselves and</w:t>
      </w:r>
      <w:r w:rsidR="004911D9">
        <w:t xml:space="preserve"> from God, he contends. </w:t>
      </w:r>
      <w:r w:rsidR="00E318F3" w:rsidRPr="00E318F3">
        <w:t>Wright shows how Christianity defines each signpost and illuminates why we so often see them as being "broken" and unattainable. </w:t>
      </w:r>
    </w:p>
    <w:p w14:paraId="0A8BC01E" w14:textId="77777777" w:rsidR="00716E03" w:rsidRDefault="00E318F3" w:rsidP="00E318F3">
      <w:pPr>
        <w:tabs>
          <w:tab w:val="right" w:pos="8640"/>
          <w:tab w:val="right" w:pos="8640"/>
        </w:tabs>
        <w:ind w:firstLine="0"/>
      </w:pPr>
      <w:r w:rsidRPr="00E318F3">
        <w:t>Drawing on the wisdom of the Gospels, Wright explains why these signposts are fractured and damaged and how Christianity provides the vision, guidance, and hope for making them whole once again, ultimately healing ourselves and our world.</w:t>
      </w:r>
    </w:p>
    <w:p w14:paraId="699164D0" w14:textId="77777777" w:rsidR="008F0007" w:rsidRDefault="00E41748" w:rsidP="00E318F3">
      <w:pPr>
        <w:tabs>
          <w:tab w:val="right" w:pos="8640"/>
          <w:tab w:val="right" w:pos="8640"/>
        </w:tabs>
        <w:ind w:firstLine="0"/>
        <w:rPr>
          <w:b/>
        </w:rPr>
      </w:pPr>
      <w:r w:rsidRPr="00E41748">
        <w:rPr>
          <w:b/>
        </w:rPr>
        <w:t>Justice</w:t>
      </w:r>
    </w:p>
    <w:p w14:paraId="1D6D3027" w14:textId="09D581A4" w:rsidR="00450D91" w:rsidRPr="008F0007" w:rsidRDefault="0044300E" w:rsidP="00E318F3">
      <w:pPr>
        <w:tabs>
          <w:tab w:val="right" w:pos="8640"/>
          <w:tab w:val="right" w:pos="8640"/>
        </w:tabs>
        <w:ind w:firstLine="0"/>
        <w:rPr>
          <w:b/>
        </w:rPr>
      </w:pPr>
      <w:r>
        <w:t>Wright’s</w:t>
      </w:r>
      <w:r w:rsidR="00197F66">
        <w:t xml:space="preserve"> </w:t>
      </w:r>
      <w:r w:rsidR="00E54C81">
        <w:t>seven human longings</w:t>
      </w:r>
      <w:r w:rsidR="00197F66">
        <w:t xml:space="preserve"> </w:t>
      </w:r>
      <w:r w:rsidR="00834C7D">
        <w:t>or ‘signposts,’</w:t>
      </w:r>
      <w:r w:rsidR="00A430E1">
        <w:t xml:space="preserve"> while having </w:t>
      </w:r>
      <w:r w:rsidR="00197F66">
        <w:t>applicability to the world</w:t>
      </w:r>
      <w:r>
        <w:t xml:space="preserve"> at large</w:t>
      </w:r>
      <w:r w:rsidR="00197F66">
        <w:t>, are also relevant to the recent challenges faced by our Hospital Foundation</w:t>
      </w:r>
      <w:r w:rsidR="00510437">
        <w:t xml:space="preserve">.  The longing </w:t>
      </w:r>
      <w:r w:rsidR="00510437" w:rsidRPr="00E41748">
        <w:t xml:space="preserve">for </w:t>
      </w:r>
      <w:r w:rsidR="00510437" w:rsidRPr="00251C71">
        <w:lastRenderedPageBreak/>
        <w:t>justice</w:t>
      </w:r>
      <w:r w:rsidRPr="00251C71">
        <w:t>,</w:t>
      </w:r>
      <w:r w:rsidR="00657565">
        <w:t xml:space="preserve"> which Wright defines as “</w:t>
      </w:r>
      <w:r w:rsidR="00657565" w:rsidRPr="00657565">
        <w:t>the satisfaction of see</w:t>
      </w:r>
      <w:r w:rsidR="00657565">
        <w:t xml:space="preserve">ing everything put right” (p.3) </w:t>
      </w:r>
      <w:r w:rsidR="00510437">
        <w:t xml:space="preserve">means that we humans </w:t>
      </w:r>
      <w:r w:rsidR="00133358">
        <w:t xml:space="preserve">seek resolutions </w:t>
      </w:r>
      <w:r w:rsidR="0060588D">
        <w:t>to perceived injust</w:t>
      </w:r>
      <w:r w:rsidR="00133358">
        <w:t>ices</w:t>
      </w:r>
      <w:r w:rsidR="0060588D">
        <w:t>.</w:t>
      </w:r>
      <w:r w:rsidR="00E54C81">
        <w:t xml:space="preserve"> </w:t>
      </w:r>
      <w:r w:rsidR="00E318F3" w:rsidRPr="00E318F3">
        <w:t> </w:t>
      </w:r>
      <w:r w:rsidR="00133358">
        <w:t>However, I will expand this desire for resolution further to include the resolution of problems in general.  I</w:t>
      </w:r>
      <w:r w:rsidR="007F41CA">
        <w:t xml:space="preserve">n the case of our organization, </w:t>
      </w:r>
      <w:r w:rsidR="0051578C">
        <w:t>pandemic-related attrition affected the Foundation’s ability to fulfill its purpose of aiding the hospital exactly at the time when supplemental equipment was needed the most.</w:t>
      </w:r>
      <w:r w:rsidR="00FD7D16">
        <w:t xml:space="preserve">  Remaining member volunteers</w:t>
      </w:r>
      <w:r w:rsidR="00A752D4">
        <w:t xml:space="preserve"> experienced a desperate desire to resolve the problem of </w:t>
      </w:r>
      <w:r w:rsidR="00FB61C5">
        <w:t>serving the community despite low numbers of</w:t>
      </w:r>
      <w:r w:rsidR="00FD7D16">
        <w:t xml:space="preserve"> members.</w:t>
      </w:r>
    </w:p>
    <w:p w14:paraId="658BA705" w14:textId="77777777" w:rsidR="00F8043B" w:rsidRPr="00F8043B" w:rsidRDefault="00F8043B" w:rsidP="0030678D">
      <w:pPr>
        <w:tabs>
          <w:tab w:val="right" w:pos="8640"/>
          <w:tab w:val="right" w:pos="8640"/>
        </w:tabs>
        <w:ind w:firstLine="0"/>
        <w:rPr>
          <w:b/>
        </w:rPr>
      </w:pPr>
      <w:r w:rsidRPr="00F8043B">
        <w:rPr>
          <w:b/>
        </w:rPr>
        <w:t>Love</w:t>
      </w:r>
    </w:p>
    <w:p w14:paraId="2C32DD9E" w14:textId="399362A1" w:rsidR="0099710E" w:rsidRDefault="00F103C9" w:rsidP="0030678D">
      <w:pPr>
        <w:tabs>
          <w:tab w:val="right" w:pos="8640"/>
          <w:tab w:val="right" w:pos="8640"/>
        </w:tabs>
        <w:ind w:firstLine="0"/>
      </w:pPr>
      <w:r>
        <w:t xml:space="preserve">Wright’s </w:t>
      </w:r>
      <w:r w:rsidR="0030678D">
        <w:t>s</w:t>
      </w:r>
      <w:r w:rsidR="00DB071C">
        <w:t xml:space="preserve">econd human longing is for </w:t>
      </w:r>
      <w:r w:rsidR="00C850E9" w:rsidRPr="00251C71">
        <w:t>l</w:t>
      </w:r>
      <w:r w:rsidR="00DB071C" w:rsidRPr="00251C71">
        <w:t>ove</w:t>
      </w:r>
      <w:r w:rsidR="001B331F">
        <w:t>––a relationship with someone or something, whether short term or long term, human or not.  Wright views love as</w:t>
      </w:r>
      <w:r w:rsidR="0030678D">
        <w:t xml:space="preserve"> “</w:t>
      </w:r>
      <w:r w:rsidR="0030678D" w:rsidRPr="0030678D">
        <w:t>being drawn out of myself toward something or someone else</w:t>
      </w:r>
      <w:r w:rsidR="0030678D">
        <w:t>” (p. 33).</w:t>
      </w:r>
    </w:p>
    <w:p w14:paraId="520AC50D" w14:textId="4576B93B" w:rsidR="0030678D" w:rsidRPr="0030678D" w:rsidRDefault="0099710E" w:rsidP="0030678D">
      <w:pPr>
        <w:tabs>
          <w:tab w:val="right" w:pos="8640"/>
          <w:tab w:val="right" w:pos="8640"/>
        </w:tabs>
        <w:ind w:firstLine="0"/>
      </w:pPr>
      <w:r>
        <w:t xml:space="preserve">            The Hospital Foundation’s work reflects two kinds of love: Love of our community, and love of one another as we interact for the common good.</w:t>
      </w:r>
      <w:r w:rsidR="00F103C9">
        <w:t xml:space="preserve">  Powerful interpersonal relationships </w:t>
      </w:r>
      <w:r w:rsidR="006425C3">
        <w:t xml:space="preserve">are </w:t>
      </w:r>
      <w:r w:rsidR="00F103C9">
        <w:t>forged whi</w:t>
      </w:r>
      <w:r w:rsidR="00ED351F">
        <w:t>le carrying out Foundation tasks</w:t>
      </w:r>
      <w:r w:rsidR="00667D18">
        <w:t>, along with a greater</w:t>
      </w:r>
      <w:r w:rsidR="00B45356">
        <w:t xml:space="preserve"> love for the community that our goals </w:t>
      </w:r>
      <w:r w:rsidR="001F0A9E">
        <w:t>ultimately support.</w:t>
      </w:r>
      <w:r w:rsidR="00680F9B">
        <w:t xml:space="preserve">  With a smaller </w:t>
      </w:r>
      <w:r w:rsidR="006356D7">
        <w:t>post-pandemic member numbers,</w:t>
      </w:r>
      <w:r w:rsidR="0005693E">
        <w:t xml:space="preserve"> and its resulting stress</w:t>
      </w:r>
      <w:r w:rsidR="00680F9B">
        <w:t>, th</w:t>
      </w:r>
      <w:r w:rsidR="0005693E">
        <w:t>e Foundation generates less loving interaction––interpersonal and community</w:t>
      </w:r>
      <w:r w:rsidR="00680F9B">
        <w:t>; hence our longing to grow our member base.</w:t>
      </w:r>
      <w:r w:rsidR="00DB071C">
        <w:t xml:space="preserve"> </w:t>
      </w:r>
      <w:r w:rsidR="0030678D" w:rsidRPr="0030678D">
        <w:t xml:space="preserve"> </w:t>
      </w:r>
    </w:p>
    <w:p w14:paraId="3E5F5C47" w14:textId="43166F1D" w:rsidR="00041CFC" w:rsidRDefault="004067C7" w:rsidP="008E5A91">
      <w:pPr>
        <w:tabs>
          <w:tab w:val="right" w:pos="8640"/>
          <w:tab w:val="right" w:pos="8640"/>
        </w:tabs>
        <w:ind w:firstLine="0"/>
      </w:pPr>
      <w:r w:rsidRPr="0065667E">
        <w:rPr>
          <w:b/>
        </w:rPr>
        <w:t>Spirituality</w:t>
      </w:r>
      <w:r>
        <w:t>,</w:t>
      </w:r>
      <w:r w:rsidR="00DA4CD3">
        <w:t xml:space="preserve"> according to Wri</w:t>
      </w:r>
      <w:r w:rsidR="004C412A">
        <w:t xml:space="preserve">ght, is another human longing.  And yet, </w:t>
      </w:r>
      <w:r w:rsidR="008E5A91">
        <w:t>“</w:t>
      </w:r>
      <w:r w:rsidR="008E5A91" w:rsidRPr="008E5A91">
        <w:t>Western</w:t>
      </w:r>
      <w:r w:rsidR="008E5A91">
        <w:t xml:space="preserve"> culture has largely relegated ‘religion’</w:t>
      </w:r>
      <w:r w:rsidR="008E5A91" w:rsidRPr="008E5A91">
        <w:t xml:space="preserve"> to the private sphere. This has allowed many aspects of social, public, and political lif</w:t>
      </w:r>
      <w:r w:rsidR="008E5A91">
        <w:t>e to proceed on the basis of a ‘functional atheism’” (p. 55).</w:t>
      </w:r>
    </w:p>
    <w:p w14:paraId="2F7F4D60" w14:textId="77777777" w:rsidR="00AB2355" w:rsidRDefault="00041CFC" w:rsidP="008E5A91">
      <w:pPr>
        <w:tabs>
          <w:tab w:val="right" w:pos="8640"/>
          <w:tab w:val="right" w:pos="8640"/>
        </w:tabs>
        <w:ind w:firstLine="0"/>
      </w:pPr>
      <w:r>
        <w:t xml:space="preserve">            </w:t>
      </w:r>
      <w:r w:rsidR="0086689C">
        <w:t>Our Hospital Foundation is controlled by a public agency; no form of supernatural belief is permitted within our organization’s public discourse.</w:t>
      </w:r>
      <w:r w:rsidR="007F17A9">
        <w:t xml:space="preserve">  Thus, although individual Foundation members may have their own personal longings for spiritual/religious meaning, we are </w:t>
      </w:r>
      <w:r w:rsidR="00207787">
        <w:t xml:space="preserve">expressly </w:t>
      </w:r>
      <w:r w:rsidR="00207787">
        <w:lastRenderedPageBreak/>
        <w:t>forbidden from espousing such longings</w:t>
      </w:r>
      <w:r w:rsidR="007F17A9">
        <w:t xml:space="preserve"> to others within the context of our volunteer work for the agency.</w:t>
      </w:r>
    </w:p>
    <w:p w14:paraId="30917812" w14:textId="77777777" w:rsidR="00251C71" w:rsidRDefault="005A211B" w:rsidP="004A6BAE">
      <w:pPr>
        <w:tabs>
          <w:tab w:val="right" w:pos="8640"/>
          <w:tab w:val="right" w:pos="8640"/>
        </w:tabs>
        <w:ind w:firstLine="0"/>
      </w:pPr>
      <w:r>
        <w:t xml:space="preserve">            This research project is a form of personal ministry because improving healthcare is consistent with the Christian</w:t>
      </w:r>
      <w:r w:rsidR="00576C8D">
        <w:t xml:space="preserve"> establishment of hospitals</w:t>
      </w:r>
      <w:r w:rsidR="007D70D9">
        <w:t>, as addressed</w:t>
      </w:r>
      <w:r w:rsidR="009F39FE">
        <w:t xml:space="preserve"> by</w:t>
      </w:r>
      <w:r>
        <w:t xml:space="preserve"> </w:t>
      </w:r>
      <w:r w:rsidR="009F39FE">
        <w:t>Alvin J. Schmidt in his seminal book</w:t>
      </w:r>
      <w:r w:rsidR="00F419AB">
        <w:t>,</w:t>
      </w:r>
      <w:r w:rsidR="009F39FE">
        <w:t xml:space="preserve"> </w:t>
      </w:r>
      <w:r w:rsidR="009F39FE" w:rsidRPr="001A4E3C">
        <w:rPr>
          <w:i/>
        </w:rPr>
        <w:t>How Christianity Changed the World</w:t>
      </w:r>
      <w:r w:rsidR="00D04B3F">
        <w:t xml:space="preserve"> (</w:t>
      </w:r>
      <w:r w:rsidR="009F39FE">
        <w:t>2004)</w:t>
      </w:r>
      <w:r w:rsidR="00576C8D">
        <w:t>.</w:t>
      </w:r>
      <w:r w:rsidR="00A876C0">
        <w:t xml:space="preserve">  While </w:t>
      </w:r>
      <w:r w:rsidR="0003066C">
        <w:t>spiritual though</w:t>
      </w:r>
      <w:r w:rsidR="000D7492">
        <w:t>t or doctrine</w:t>
      </w:r>
      <w:r w:rsidR="0003066C">
        <w:t xml:space="preserve"> cannot be overtly incorporated into this project’s intervention, </w:t>
      </w:r>
      <w:r w:rsidR="00723CA2">
        <w:t>its ultimate community objective is to improve conditions for tending the sick.</w:t>
      </w:r>
      <w:r w:rsidR="000D7492">
        <w:t xml:space="preserve">  </w:t>
      </w:r>
    </w:p>
    <w:p w14:paraId="4D9D9751" w14:textId="77777777" w:rsidR="00251C71" w:rsidRPr="00251C71" w:rsidRDefault="00251C71" w:rsidP="004A6BAE">
      <w:pPr>
        <w:tabs>
          <w:tab w:val="right" w:pos="8640"/>
          <w:tab w:val="right" w:pos="8640"/>
        </w:tabs>
        <w:ind w:firstLine="0"/>
        <w:rPr>
          <w:b/>
        </w:rPr>
      </w:pPr>
      <w:r w:rsidRPr="00251C71">
        <w:rPr>
          <w:b/>
        </w:rPr>
        <w:t>Beauty</w:t>
      </w:r>
    </w:p>
    <w:p w14:paraId="34719EA5" w14:textId="31C2D724" w:rsidR="004A6BAE" w:rsidRDefault="004F1AC1" w:rsidP="004A6BAE">
      <w:pPr>
        <w:tabs>
          <w:tab w:val="right" w:pos="8640"/>
          <w:tab w:val="right" w:pos="8640"/>
        </w:tabs>
        <w:ind w:firstLine="0"/>
      </w:pPr>
      <w:r>
        <w:t>According to Wright, t</w:t>
      </w:r>
      <w:r w:rsidR="00B5358D">
        <w:t>he huma</w:t>
      </w:r>
      <w:r w:rsidR="004A6BAE">
        <w:t xml:space="preserve">n longing for </w:t>
      </w:r>
      <w:r w:rsidR="004A6BAE" w:rsidRPr="00251C71">
        <w:t>beauty</w:t>
      </w:r>
      <w:r w:rsidR="004A6BAE">
        <w:t xml:space="preserve"> represents a</w:t>
      </w:r>
      <w:r w:rsidR="004A6BAE" w:rsidRPr="004A6BAE">
        <w:t xml:space="preserve"> </w:t>
      </w:r>
      <w:r w:rsidR="004A6BAE">
        <w:t>“</w:t>
      </w:r>
      <w:r w:rsidR="004A6BAE" w:rsidRPr="004A6BAE">
        <w:t xml:space="preserve">searching for a deeper and richer meaning in a world that sometimes seems to overflow with delight but at other times feels dreadful and cold </w:t>
      </w:r>
      <w:r w:rsidR="004A6BAE">
        <w:t>“ (p. 76).</w:t>
      </w:r>
    </w:p>
    <w:p w14:paraId="04FCCE9B" w14:textId="74CF343F" w:rsidR="000F32AE" w:rsidRDefault="003974B5" w:rsidP="004A6BAE">
      <w:pPr>
        <w:tabs>
          <w:tab w:val="right" w:pos="8640"/>
          <w:tab w:val="right" w:pos="8640"/>
        </w:tabs>
        <w:ind w:firstLine="0"/>
      </w:pPr>
      <w:r>
        <w:t xml:space="preserve">            The</w:t>
      </w:r>
      <w:r w:rsidR="0030641C">
        <w:t xml:space="preserve"> Hospital Foundation presents an annual fundraising event, the </w:t>
      </w:r>
      <w:r w:rsidR="0030641C" w:rsidRPr="000F5351">
        <w:rPr>
          <w:i/>
        </w:rPr>
        <w:t>Tree of Lights</w:t>
      </w:r>
      <w:r w:rsidR="0076325A">
        <w:t xml:space="preserve"> ceremony</w:t>
      </w:r>
      <w:r w:rsidR="0030641C">
        <w:t>.  It could be argued that this event, in which community members gather on the hospital grounds in Dec</w:t>
      </w:r>
      <w:r w:rsidR="0076325A">
        <w:t>ember, fulfills a human longing</w:t>
      </w:r>
      <w:r w:rsidR="007412AE">
        <w:t xml:space="preserve"> for </w:t>
      </w:r>
      <w:r w:rsidR="006A0EA4">
        <w:t>beauty through</w:t>
      </w:r>
      <w:r w:rsidR="007412AE">
        <w:t xml:space="preserve"> </w:t>
      </w:r>
      <w:r w:rsidR="00F47AAC">
        <w:t>s</w:t>
      </w:r>
      <w:r w:rsidR="0076325A">
        <w:t>ymbolic</w:t>
      </w:r>
      <w:r w:rsidR="0030641C">
        <w:t xml:space="preserve"> meaning.</w:t>
      </w:r>
      <w:r w:rsidR="00AE551C">
        <w:t xml:space="preserve">  </w:t>
      </w:r>
      <w:r w:rsidR="00F113F3">
        <w:t>At this event</w:t>
      </w:r>
      <w:r w:rsidR="00AE551C">
        <w:t>,</w:t>
      </w:r>
      <w:r w:rsidR="00F113F3">
        <w:t xml:space="preserve"> a living pine tree</w:t>
      </w:r>
      <w:r w:rsidR="006A0EA4">
        <w:t xml:space="preserve"> </w:t>
      </w:r>
      <w:r w:rsidR="00F113F3">
        <w:t>at the hospital site is decorated with lights, and attendees hold candles while the names of loved ones are honored or memorialized.</w:t>
      </w:r>
      <w:r w:rsidR="00EE7577">
        <w:t xml:space="preserve">  </w:t>
      </w:r>
      <w:r w:rsidR="0076325A">
        <w:t xml:space="preserve">While the </w:t>
      </w:r>
      <w:r w:rsidR="00AE551C">
        <w:t xml:space="preserve">main </w:t>
      </w:r>
      <w:r w:rsidR="0076325A">
        <w:t xml:space="preserve">purpose of the </w:t>
      </w:r>
      <w:r w:rsidR="0076325A" w:rsidRPr="00AE551C">
        <w:rPr>
          <w:i/>
        </w:rPr>
        <w:t>Tree of Lights</w:t>
      </w:r>
      <w:r w:rsidR="00AE551C">
        <w:t xml:space="preserve"> is to raise money for </w:t>
      </w:r>
      <w:r w:rsidR="005B159D">
        <w:t xml:space="preserve">our </w:t>
      </w:r>
      <w:r w:rsidR="00AE551C">
        <w:t xml:space="preserve">hospital, its intention is </w:t>
      </w:r>
      <w:r w:rsidR="00C00837">
        <w:t xml:space="preserve">broader––to fill a dark, </w:t>
      </w:r>
      <w:r w:rsidR="00DA3356">
        <w:t>cold night with the warm beauty</w:t>
      </w:r>
      <w:r w:rsidR="00757BF3">
        <w:t xml:space="preserve"> of </w:t>
      </w:r>
      <w:r w:rsidR="00DA3356">
        <w:t>deep, rich</w:t>
      </w:r>
      <w:r w:rsidR="00C00837">
        <w:t xml:space="preserve"> meaning.</w:t>
      </w:r>
      <w:r w:rsidR="00CE0F85">
        <w:t xml:space="preserve">  During the pandemic, the Foundation was able to adapt to social gathering restrictions by hosting the event online while also allowing guests to attend while parked in their cars.</w:t>
      </w:r>
      <w:r w:rsidR="00A71963">
        <w:t xml:space="preserve">  However, the following year, after restrictions were lifted, the</w:t>
      </w:r>
      <w:r w:rsidR="004D6495">
        <w:t xml:space="preserve"> beauty of the</w:t>
      </w:r>
      <w:r w:rsidR="00A71963">
        <w:t xml:space="preserve"> </w:t>
      </w:r>
      <w:r w:rsidR="00A71963" w:rsidRPr="00A71963">
        <w:rPr>
          <w:i/>
        </w:rPr>
        <w:t>Tree of Lights</w:t>
      </w:r>
      <w:r w:rsidR="00A71963">
        <w:t xml:space="preserve"> ceremony was chaotic because task delegation became burdensome to our small post-pandemic member base. </w:t>
      </w:r>
    </w:p>
    <w:p w14:paraId="3F87ADC4" w14:textId="5C1B2D2D" w:rsidR="004D6495" w:rsidRPr="004D6495" w:rsidRDefault="004D6495" w:rsidP="00511CC2">
      <w:pPr>
        <w:tabs>
          <w:tab w:val="right" w:pos="8640"/>
          <w:tab w:val="right" w:pos="8640"/>
        </w:tabs>
        <w:ind w:firstLine="0"/>
        <w:rPr>
          <w:b/>
        </w:rPr>
      </w:pPr>
      <w:r w:rsidRPr="004D6495">
        <w:rPr>
          <w:b/>
        </w:rPr>
        <w:t>Freedom</w:t>
      </w:r>
    </w:p>
    <w:p w14:paraId="2B9108BB" w14:textId="53220B5F" w:rsidR="00511CC2" w:rsidRDefault="00511CC2" w:rsidP="00511CC2">
      <w:pPr>
        <w:tabs>
          <w:tab w:val="right" w:pos="8640"/>
          <w:tab w:val="right" w:pos="8640"/>
        </w:tabs>
        <w:ind w:firstLine="0"/>
      </w:pPr>
      <w:r>
        <w:lastRenderedPageBreak/>
        <w:t>Wright init</w:t>
      </w:r>
      <w:r w:rsidR="004B4D46">
        <w:t xml:space="preserve">ially finds the third longing, </w:t>
      </w:r>
      <w:r w:rsidR="004B4D46" w:rsidRPr="004D6495">
        <w:t>f</w:t>
      </w:r>
      <w:r w:rsidRPr="004D6495">
        <w:t>reedom,</w:t>
      </w:r>
      <w:r>
        <w:t xml:space="preserve"> challenging to define because “w</w:t>
      </w:r>
      <w:r w:rsidRPr="00511CC2">
        <w:t>e all know freedom is important for human flourishing, but we all find it harder than we thought to see what it might mean or how to attain it</w:t>
      </w:r>
      <w:r>
        <w:t>” (p. 95).</w:t>
      </w:r>
    </w:p>
    <w:p w14:paraId="18388157" w14:textId="4EC9F9BD" w:rsidR="005C3C13" w:rsidRDefault="006061D8" w:rsidP="00511CC2">
      <w:pPr>
        <w:tabs>
          <w:tab w:val="right" w:pos="8640"/>
          <w:tab w:val="right" w:pos="8640"/>
        </w:tabs>
        <w:ind w:firstLine="0"/>
      </w:pPr>
      <w:r>
        <w:t xml:space="preserve">            </w:t>
      </w:r>
      <w:r w:rsidR="005C3C13">
        <w:t xml:space="preserve">With regard to this project’s problem </w:t>
      </w:r>
      <w:r w:rsidR="002C59DB">
        <w:t>statement,</w:t>
      </w:r>
      <w:r w:rsidR="00CA3AC2">
        <w:t xml:space="preserve"> it can </w:t>
      </w:r>
      <w:r w:rsidR="005C3C13">
        <w:t>be stated that the F</w:t>
      </w:r>
      <w:r w:rsidR="00CA3AC2">
        <w:t xml:space="preserve">oundation was not free to </w:t>
      </w:r>
      <w:r w:rsidR="005C3C13">
        <w:t>flourish in the wake of the pandemic</w:t>
      </w:r>
      <w:r w:rsidR="002C59DB">
        <w:t>, with volunteer retention and recruitment as the key</w:t>
      </w:r>
      <w:r w:rsidR="00CA3AC2">
        <w:t>s</w:t>
      </w:r>
      <w:r w:rsidR="002C59DB">
        <w:t xml:space="preserve"> to restoring</w:t>
      </w:r>
      <w:r w:rsidR="00CA3AC2">
        <w:t xml:space="preserve"> freedom to fully flourish.</w:t>
      </w:r>
    </w:p>
    <w:p w14:paraId="1F193982" w14:textId="54EAB9DB" w:rsidR="000F5741" w:rsidRPr="0052001F" w:rsidRDefault="000F5741" w:rsidP="00511CC2">
      <w:pPr>
        <w:tabs>
          <w:tab w:val="right" w:pos="8640"/>
          <w:tab w:val="right" w:pos="8640"/>
        </w:tabs>
        <w:ind w:firstLine="0"/>
        <w:rPr>
          <w:b/>
        </w:rPr>
      </w:pPr>
      <w:r w:rsidRPr="0052001F">
        <w:rPr>
          <w:b/>
        </w:rPr>
        <w:t>Truth</w:t>
      </w:r>
    </w:p>
    <w:p w14:paraId="377C205C" w14:textId="10F98355" w:rsidR="00E63FFB" w:rsidRDefault="00056255" w:rsidP="007C3AA4">
      <w:pPr>
        <w:tabs>
          <w:tab w:val="right" w:pos="8640"/>
          <w:tab w:val="right" w:pos="8640"/>
        </w:tabs>
        <w:ind w:firstLine="0"/>
      </w:pPr>
      <w:r>
        <w:t>Wright asserts that</w:t>
      </w:r>
      <w:r w:rsidR="00037431">
        <w:t>,</w:t>
      </w:r>
      <w:r>
        <w:t xml:space="preserve"> “All truth is ‘somebody’s truth’” (p. 114).</w:t>
      </w:r>
      <w:r w:rsidR="001C2AAA">
        <w:t xml:space="preserve">  However, f</w:t>
      </w:r>
      <w:r w:rsidR="0052001F">
        <w:t xml:space="preserve">or the purposes of the assigned faith analysis and its </w:t>
      </w:r>
      <w:r w:rsidR="000A3758">
        <w:t>relation to the Hospital Foundation action research project</w:t>
      </w:r>
      <w:r w:rsidR="00D72D0D">
        <w:t>, the</w:t>
      </w:r>
      <w:r w:rsidR="0052001F">
        <w:t xml:space="preserve"> co</w:t>
      </w:r>
      <w:r w:rsidR="000A3758">
        <w:t xml:space="preserve">ncept of </w:t>
      </w:r>
      <w:r w:rsidR="000A3758" w:rsidRPr="00D72D0D">
        <w:rPr>
          <w:i/>
        </w:rPr>
        <w:t>truth</w:t>
      </w:r>
      <w:r w:rsidR="000A3758">
        <w:t xml:space="preserve"> is difficult to apply to the problem of volu</w:t>
      </w:r>
      <w:r w:rsidR="00042670">
        <w:t>nteer retention and recruitment.</w:t>
      </w:r>
    </w:p>
    <w:p w14:paraId="255D3B5F" w14:textId="268ABB4E" w:rsidR="007C3AA4" w:rsidRPr="00C724BB" w:rsidRDefault="007C3AA4" w:rsidP="007C3AA4">
      <w:pPr>
        <w:tabs>
          <w:tab w:val="right" w:pos="8640"/>
          <w:tab w:val="right" w:pos="8640"/>
        </w:tabs>
        <w:ind w:firstLine="0"/>
        <w:rPr>
          <w:b/>
        </w:rPr>
      </w:pPr>
      <w:r w:rsidRPr="00C724BB">
        <w:rPr>
          <w:b/>
        </w:rPr>
        <w:t>Power</w:t>
      </w:r>
    </w:p>
    <w:p w14:paraId="08DD4FE4" w14:textId="2220F9F0" w:rsidR="00D005DF" w:rsidRDefault="00C724BB" w:rsidP="00C724BB">
      <w:pPr>
        <w:tabs>
          <w:tab w:val="right" w:pos="8640"/>
          <w:tab w:val="right" w:pos="8640"/>
        </w:tabs>
        <w:ind w:firstLine="0"/>
      </w:pPr>
      <w:r>
        <w:t>Wright recounts a corresponde</w:t>
      </w:r>
      <w:r w:rsidR="00D005DF">
        <w:t>nce regarding power.  He states,</w:t>
      </w:r>
      <w:r>
        <w:t xml:space="preserve"> “</w:t>
      </w:r>
      <w:r w:rsidRPr="00C724BB">
        <w:t xml:space="preserve">imagine there is a great crisis: a nuclear attack, a </w:t>
      </w:r>
      <w:r w:rsidRPr="000368F6">
        <w:rPr>
          <w:i/>
        </w:rPr>
        <w:t>global pandemic</w:t>
      </w:r>
      <w:r w:rsidR="000368F6">
        <w:t xml:space="preserve"> [emphasis added]</w:t>
      </w:r>
      <w:r w:rsidRPr="00C724BB">
        <w:t>, or a massive natural disaster. Someone goes to the prime minister, the president, or whoever is supposed to be</w:t>
      </w:r>
      <w:r>
        <w:t xml:space="preserve"> running the country and says, ‘</w:t>
      </w:r>
      <w:r w:rsidRPr="00C724BB">
        <w:t xml:space="preserve">What </w:t>
      </w:r>
      <w:r>
        <w:t>are you going to do about this?’ and back comes the answer, ‘</w:t>
      </w:r>
      <w:r w:rsidRPr="00C724BB">
        <w:t>It’s all right—you see,</w:t>
      </w:r>
      <w:r>
        <w:t xml:space="preserve"> God’s in charge now’” (p. 132).</w:t>
      </w:r>
    </w:p>
    <w:p w14:paraId="4B54B5A4" w14:textId="053CC4AD" w:rsidR="00D913E8" w:rsidRDefault="00E34A74" w:rsidP="00C724BB">
      <w:pPr>
        <w:tabs>
          <w:tab w:val="right" w:pos="8640"/>
          <w:tab w:val="right" w:pos="8640"/>
        </w:tabs>
        <w:ind w:firstLine="0"/>
      </w:pPr>
      <w:r>
        <w:t xml:space="preserve">            </w:t>
      </w:r>
      <w:r w:rsidR="00D005DF">
        <w:t xml:space="preserve">Relating the </w:t>
      </w:r>
      <w:r w:rsidR="00B3429E">
        <w:t xml:space="preserve">human </w:t>
      </w:r>
      <w:r w:rsidR="007C11E2">
        <w:t>longing for</w:t>
      </w:r>
      <w:r w:rsidR="00B66310">
        <w:t xml:space="preserve"> power </w:t>
      </w:r>
      <w:r w:rsidR="007C11E2">
        <w:t xml:space="preserve">to </w:t>
      </w:r>
      <w:r w:rsidR="00D005DF">
        <w:t>our Hospital Foundation’s post-pandemic volunteer re</w:t>
      </w:r>
      <w:r w:rsidR="00380067">
        <w:t xml:space="preserve">tention/recruitment challenges…as stated by Wright: “Things have to be done” (p. 133).  </w:t>
      </w:r>
      <w:r w:rsidR="00206E26">
        <w:t>During and after the pandemic</w:t>
      </w:r>
      <w:r w:rsidR="009200A9">
        <w:t>, our Foundation members’</w:t>
      </w:r>
      <w:r w:rsidR="00206E26">
        <w:t xml:space="preserve"> power has been</w:t>
      </w:r>
      <w:r w:rsidR="009200A9">
        <w:t xml:space="preserve"> limited not only by our human</w:t>
      </w:r>
      <w:r w:rsidR="003F5C0C">
        <w:t>ness</w:t>
      </w:r>
      <w:r w:rsidR="00B02261">
        <w:t xml:space="preserve"> but by governmental restrictions, supply ch</w:t>
      </w:r>
      <w:r w:rsidR="00206E26">
        <w:t xml:space="preserve">ain disruptions, </w:t>
      </w:r>
      <w:r w:rsidR="00B02261">
        <w:t>uncertainty</w:t>
      </w:r>
      <w:r w:rsidR="00206E26">
        <w:t>,</w:t>
      </w:r>
      <w:r w:rsidR="00B02261">
        <w:t xml:space="preserve"> and fear.</w:t>
      </w:r>
    </w:p>
    <w:p w14:paraId="7E3C171B" w14:textId="46B10B11" w:rsidR="00320B40" w:rsidRDefault="002D6E32" w:rsidP="00C724BB">
      <w:pPr>
        <w:tabs>
          <w:tab w:val="right" w:pos="8640"/>
          <w:tab w:val="right" w:pos="8640"/>
        </w:tabs>
        <w:ind w:firstLine="0"/>
      </w:pPr>
      <w:r>
        <w:t xml:space="preserve">            At</w:t>
      </w:r>
      <w:r w:rsidR="007C1A1A">
        <w:t xml:space="preserve"> the height of the pandemic, t</w:t>
      </w:r>
      <w:r w:rsidR="005F17E3">
        <w:t xml:space="preserve">hose </w:t>
      </w:r>
      <w:r w:rsidR="007C1A1A">
        <w:t xml:space="preserve">Foundation </w:t>
      </w:r>
      <w:r w:rsidR="00D913E8">
        <w:t>members</w:t>
      </w:r>
      <w:r w:rsidR="005F17E3">
        <w:t xml:space="preserve"> who remained active</w:t>
      </w:r>
      <w:r w:rsidR="00D02AC5">
        <w:t xml:space="preserve"> were </w:t>
      </w:r>
      <w:r w:rsidR="000F3BA5">
        <w:t xml:space="preserve">temporarily </w:t>
      </w:r>
      <w:r w:rsidR="00D02AC5">
        <w:t xml:space="preserve">empowered by </w:t>
      </w:r>
      <w:r w:rsidR="00902213">
        <w:t xml:space="preserve">getting to work, </w:t>
      </w:r>
      <w:r w:rsidR="00D02AC5">
        <w:t>focusing on special fundraising app</w:t>
      </w:r>
      <w:r w:rsidR="007319A4">
        <w:t xml:space="preserve">eals to the </w:t>
      </w:r>
      <w:r w:rsidR="007319A4">
        <w:lastRenderedPageBreak/>
        <w:t>community, which resulted</w:t>
      </w:r>
      <w:r w:rsidR="00D02AC5">
        <w:t xml:space="preserve"> in purchases of respiratory equipment and much-needed personal protection equipment for hospital staff.</w:t>
      </w:r>
      <w:r w:rsidR="000F3BA5">
        <w:t xml:space="preserve">  </w:t>
      </w:r>
      <w:r w:rsidR="00A0193E">
        <w:t>A</w:t>
      </w:r>
      <w:r w:rsidR="000F78CA">
        <w:t xml:space="preserve">s pandemic-related restrictions eased, the organization </w:t>
      </w:r>
      <w:r w:rsidR="00A0193E">
        <w:t>remained</w:t>
      </w:r>
      <w:r w:rsidR="000F78CA">
        <w:t xml:space="preserve"> short-hande</w:t>
      </w:r>
      <w:r w:rsidR="00A0193E">
        <w:t>d––</w:t>
      </w:r>
      <w:r w:rsidR="00762271">
        <w:t xml:space="preserve">and </w:t>
      </w:r>
      <w:r w:rsidR="00955FBD">
        <w:t xml:space="preserve">members were </w:t>
      </w:r>
      <w:r w:rsidR="004D3BD6">
        <w:t xml:space="preserve">emotionally and mentally </w:t>
      </w:r>
      <w:r w:rsidR="00762271">
        <w:t>exhausted</w:t>
      </w:r>
      <w:r w:rsidR="000F78CA">
        <w:t>.</w:t>
      </w:r>
      <w:r w:rsidR="00BF5DBF">
        <w:t xml:space="preserve">  At that point, four key members left the organization, citing ‘burnout’.</w:t>
      </w:r>
    </w:p>
    <w:p w14:paraId="5465ADB2" w14:textId="5F3044A7" w:rsidR="00C724BB" w:rsidRDefault="00320B40" w:rsidP="00C724BB">
      <w:pPr>
        <w:tabs>
          <w:tab w:val="right" w:pos="8640"/>
          <w:tab w:val="right" w:pos="8640"/>
        </w:tabs>
        <w:ind w:firstLine="0"/>
      </w:pPr>
      <w:r>
        <w:t xml:space="preserve">            </w:t>
      </w:r>
      <w:r w:rsidR="00821350">
        <w:t xml:space="preserve">The purpose of this action research project is to </w:t>
      </w:r>
      <w:r w:rsidR="000A7AD1">
        <w:t>utilize an intervention</w:t>
      </w:r>
      <w:r w:rsidR="00821350">
        <w:t xml:space="preserve"> that </w:t>
      </w:r>
      <w:r w:rsidR="000A7AD1">
        <w:t>sustain existing members and entices new members.</w:t>
      </w:r>
      <w:r w:rsidR="0010707D">
        <w:t xml:space="preserve">  As was learned from the aforementioned crisis, the Foundation only possesses </w:t>
      </w:r>
      <w:r w:rsidR="00E7505A">
        <w:t>power when devoting</w:t>
      </w:r>
      <w:r w:rsidR="0010707D">
        <w:t xml:space="preserve"> its mission of helping the hospital.  </w:t>
      </w:r>
      <w:r w:rsidR="00322F3A">
        <w:t>Yet this requires a robust membership; hence</w:t>
      </w:r>
      <w:r w:rsidR="0010707D">
        <w:t xml:space="preserve"> the need to study ways of </w:t>
      </w:r>
      <w:r w:rsidR="008F25E8">
        <w:t xml:space="preserve">retaining and regaining </w:t>
      </w:r>
      <w:r w:rsidR="0010707D">
        <w:t>our</w:t>
      </w:r>
      <w:r w:rsidR="008F25E8">
        <w:t xml:space="preserve"> human</w:t>
      </w:r>
      <w:r w:rsidR="0010707D">
        <w:t xml:space="preserve"> “power base.”</w:t>
      </w:r>
    </w:p>
    <w:p w14:paraId="0F958280" w14:textId="77777777" w:rsidR="00E34A74" w:rsidRPr="00C724BB" w:rsidRDefault="00E34A74" w:rsidP="00C724BB">
      <w:pPr>
        <w:tabs>
          <w:tab w:val="right" w:pos="8640"/>
          <w:tab w:val="right" w:pos="8640"/>
        </w:tabs>
        <w:ind w:firstLine="0"/>
      </w:pPr>
    </w:p>
    <w:p w14:paraId="04BB752C" w14:textId="77777777" w:rsidR="007C3AA4" w:rsidRDefault="007C3AA4" w:rsidP="007C3AA4">
      <w:pPr>
        <w:tabs>
          <w:tab w:val="right" w:pos="8640"/>
          <w:tab w:val="right" w:pos="8640"/>
        </w:tabs>
        <w:ind w:firstLine="0"/>
      </w:pPr>
    </w:p>
    <w:p w14:paraId="712FA740" w14:textId="7AE7C149" w:rsidR="00462184" w:rsidRPr="00511CC2" w:rsidRDefault="006B1F61" w:rsidP="00511CC2">
      <w:pPr>
        <w:tabs>
          <w:tab w:val="right" w:pos="8640"/>
          <w:tab w:val="right" w:pos="8640"/>
        </w:tabs>
        <w:ind w:firstLine="0"/>
      </w:pPr>
      <w:r>
        <w:t xml:space="preserve">   </w:t>
      </w:r>
    </w:p>
    <w:p w14:paraId="01355928" w14:textId="43664740" w:rsidR="0076325A" w:rsidRPr="004A6BAE" w:rsidRDefault="0076325A" w:rsidP="004A6BAE">
      <w:pPr>
        <w:tabs>
          <w:tab w:val="right" w:pos="8640"/>
          <w:tab w:val="right" w:pos="8640"/>
        </w:tabs>
        <w:ind w:firstLine="0"/>
      </w:pPr>
    </w:p>
    <w:p w14:paraId="29EFC8EB" w14:textId="2814A001" w:rsidR="008E5A91" w:rsidRPr="008E5A91" w:rsidRDefault="008E5A91" w:rsidP="008E5A91">
      <w:pPr>
        <w:tabs>
          <w:tab w:val="right" w:pos="8640"/>
          <w:tab w:val="right" w:pos="8640"/>
        </w:tabs>
        <w:ind w:firstLine="0"/>
      </w:pPr>
      <w:r w:rsidRPr="008E5A91">
        <w:t xml:space="preserve"> </w:t>
      </w:r>
    </w:p>
    <w:p w14:paraId="0000003D" w14:textId="029687D3" w:rsidR="002D4C5C" w:rsidRDefault="0093401C" w:rsidP="00E318F3">
      <w:pPr>
        <w:tabs>
          <w:tab w:val="right" w:pos="8640"/>
          <w:tab w:val="right" w:pos="8640"/>
        </w:tabs>
        <w:ind w:firstLine="0"/>
      </w:pPr>
      <w:r>
        <w:tab/>
      </w:r>
    </w:p>
    <w:sectPr w:rsidR="002D4C5C">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2-29T12:17:00Z" w:initials="CM">
    <w:p w14:paraId="2FD4199C" w14:textId="77777777" w:rsidR="001861C8" w:rsidRDefault="001861C8" w:rsidP="00FB51B9">
      <w:pPr>
        <w:pStyle w:val="CommentText"/>
        <w:ind w:firstLine="0"/>
      </w:pPr>
      <w:r>
        <w:rPr>
          <w:rStyle w:val="CommentReference"/>
        </w:rPr>
        <w:annotationRef/>
      </w:r>
      <w:r>
        <w:t xml:space="preserve">Instead of utilizing group observation, you will be observing the group yourself. This will all come out of your journal documentation. </w:t>
      </w:r>
    </w:p>
  </w:comment>
  <w:comment w:id="1" w:author="Curtis McClane" w:date="2024-02-29T12:18:00Z" w:initials="CM">
    <w:p w14:paraId="06BA4EEF" w14:textId="77777777" w:rsidR="001861C8" w:rsidRDefault="001861C8" w:rsidP="00981A6D">
      <w:pPr>
        <w:pStyle w:val="CommentText"/>
        <w:ind w:firstLine="0"/>
      </w:pPr>
      <w:r>
        <w:rPr>
          <w:rStyle w:val="CommentReference"/>
        </w:rPr>
        <w:annotationRef/>
      </w:r>
      <w:r>
        <w:t>I think you want to say here, “an assessment of a revised approach.”</w:t>
      </w:r>
    </w:p>
  </w:comment>
  <w:comment w:id="2" w:author="Curtis McClane" w:date="2024-02-29T12:19:00Z" w:initials="CM">
    <w:p w14:paraId="11ABE98F" w14:textId="77777777" w:rsidR="001861C8" w:rsidRDefault="001861C8" w:rsidP="00343132">
      <w:pPr>
        <w:pStyle w:val="CommentText"/>
        <w:ind w:firstLine="0"/>
      </w:pPr>
      <w:r>
        <w:rPr>
          <w:rStyle w:val="CommentReference"/>
        </w:rPr>
        <w:annotationRef/>
      </w:r>
      <w:r>
        <w:t>This would be your recommendations for the future.</w:t>
      </w:r>
    </w:p>
  </w:comment>
  <w:comment w:id="3" w:author="Curtis McClane" w:date="2024-02-29T12:20:00Z" w:initials="CM">
    <w:p w14:paraId="1547E1F5" w14:textId="77777777" w:rsidR="001861C8" w:rsidRDefault="001861C8" w:rsidP="00B47513">
      <w:pPr>
        <w:pStyle w:val="CommentText"/>
        <w:ind w:firstLine="0"/>
      </w:pPr>
      <w:r>
        <w:rPr>
          <w:rStyle w:val="CommentReference"/>
        </w:rPr>
        <w:annotationRef/>
      </w:r>
      <w:r>
        <w:t>This is an awkward sentence and could be revised. What are the elements you are referring to, and specifically what is the interaction?</w:t>
      </w:r>
    </w:p>
  </w:comment>
  <w:comment w:id="4" w:author="Curtis McClane" w:date="2024-02-29T12:32:00Z" w:initials="CM">
    <w:p w14:paraId="6A6B82DD" w14:textId="77777777" w:rsidR="000703BA" w:rsidRDefault="000703BA" w:rsidP="00B82DA7">
      <w:pPr>
        <w:pStyle w:val="CommentText"/>
        <w:ind w:firstLine="0"/>
      </w:pPr>
      <w:r>
        <w:rPr>
          <w:rStyle w:val="CommentReference"/>
        </w:rPr>
        <w:annotationRef/>
      </w:r>
      <w:r>
        <w:t xml:space="preserve">The phrasing here should be something like, “The purpose of this Action Research Project is to implement…” What practical model will you apply in this setting? It needs to address the rest of the sentence I have </w:t>
      </w:r>
      <w:r>
        <w:rPr>
          <w:highlight w:val="yellow"/>
        </w:rPr>
        <w:t>highlighted in yellow</w:t>
      </w:r>
      <w:r>
        <w:t xml:space="preserve">. </w:t>
      </w:r>
    </w:p>
  </w:comment>
  <w:comment w:id="5" w:author="Curtis McClane" w:date="2024-02-29T12:34:00Z" w:initials="CM">
    <w:p w14:paraId="54C193F6" w14:textId="77777777" w:rsidR="000703BA" w:rsidRDefault="000703BA" w:rsidP="000160A3">
      <w:pPr>
        <w:pStyle w:val="CommentText"/>
        <w:ind w:firstLine="0"/>
      </w:pPr>
      <w:r>
        <w:rPr>
          <w:rStyle w:val="CommentReference"/>
        </w:rPr>
        <w:annotationRef/>
      </w:r>
      <w:r>
        <w:t>“All in involved…” I will be looking for how your concern for “relationship” can be narrowed in your focus and actually addressed with a project. Are you primarily interested in increased member retention? Are you primarily interested in satisfaction? Or, are you primarily interested in improved quality?</w:t>
      </w:r>
    </w:p>
  </w:comment>
  <w:comment w:id="6" w:author="Curtis McClane" w:date="2024-02-29T12:35:00Z" w:initials="CM">
    <w:p w14:paraId="11D49A3F" w14:textId="77777777" w:rsidR="001E1B14" w:rsidRDefault="001E1B14" w:rsidP="00232511">
      <w:pPr>
        <w:pStyle w:val="CommentText"/>
        <w:ind w:firstLine="0"/>
      </w:pPr>
      <w:r>
        <w:rPr>
          <w:rStyle w:val="CommentReference"/>
        </w:rPr>
        <w:annotationRef/>
      </w:r>
      <w:r>
        <w:t xml:space="preserve">The is where Wright’s 7 human longings come into play. </w:t>
      </w:r>
    </w:p>
  </w:comment>
  <w:comment w:id="7" w:author="Curtis McClane" w:date="2024-02-29T12:39:00Z" w:initials="CM">
    <w:p w14:paraId="7EBA029A" w14:textId="77777777" w:rsidR="001E1B14" w:rsidRDefault="001E1B14">
      <w:pPr>
        <w:pStyle w:val="CommentText"/>
        <w:ind w:firstLine="0"/>
      </w:pPr>
      <w:r>
        <w:rPr>
          <w:rStyle w:val="CommentReference"/>
        </w:rPr>
        <w:annotationRef/>
      </w:r>
      <w:r>
        <w:t>This is a great section on Faith-Based Analysis. Two observations here…</w:t>
      </w:r>
    </w:p>
    <w:p w14:paraId="4102DBB6" w14:textId="77777777" w:rsidR="001E1B14" w:rsidRDefault="001E1B14">
      <w:pPr>
        <w:pStyle w:val="CommentText"/>
        <w:numPr>
          <w:ilvl w:val="0"/>
          <w:numId w:val="2"/>
        </w:numPr>
      </w:pPr>
      <w:r>
        <w:t>Which of the 7 signposts are most germane to your project?</w:t>
      </w:r>
    </w:p>
    <w:p w14:paraId="3EC5B32A" w14:textId="77777777" w:rsidR="001E1B14" w:rsidRDefault="001E1B14" w:rsidP="001327CE">
      <w:pPr>
        <w:pStyle w:val="CommentText"/>
        <w:numPr>
          <w:ilvl w:val="0"/>
          <w:numId w:val="2"/>
        </w:numPr>
      </w:pPr>
      <w:r>
        <w:t xml:space="preserve">And, just for going forward in the faith-based analysis, depending on which one/s of the 7 signposts you choose, I would love to see a biblical text or two, so that I can see you understand the biblical basis for each category. Of course, you would  not mention this in the implementation of your project.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4199C" w15:done="0"/>
  <w15:commentEx w15:paraId="06BA4EEF" w15:done="0"/>
  <w15:commentEx w15:paraId="11ABE98F" w15:done="0"/>
  <w15:commentEx w15:paraId="1547E1F5" w15:done="0"/>
  <w15:commentEx w15:paraId="6A6B82DD" w15:done="0"/>
  <w15:commentEx w15:paraId="54C193F6" w15:done="0"/>
  <w15:commentEx w15:paraId="11D49A3F" w15:done="0"/>
  <w15:commentEx w15:paraId="3EC5B3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1E2193" w16cex:dateUtc="2024-02-29T17:17:00Z"/>
  <w16cex:commentExtensible w16cex:durableId="4B28179C" w16cex:dateUtc="2024-02-29T17:18:00Z"/>
  <w16cex:commentExtensible w16cex:durableId="34D9EAC1" w16cex:dateUtc="2024-02-29T17:19:00Z"/>
  <w16cex:commentExtensible w16cex:durableId="778AE957" w16cex:dateUtc="2024-02-29T17:20:00Z"/>
  <w16cex:commentExtensible w16cex:durableId="0B7D1BE7" w16cex:dateUtc="2024-02-29T17:32:00Z"/>
  <w16cex:commentExtensible w16cex:durableId="4A25A935" w16cex:dateUtc="2024-02-29T17:34:00Z"/>
  <w16cex:commentExtensible w16cex:durableId="6FB60C81" w16cex:dateUtc="2024-02-29T17:35:00Z"/>
  <w16cex:commentExtensible w16cex:durableId="383009EF" w16cex:dateUtc="2024-02-29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4199C" w16cid:durableId="621E2193"/>
  <w16cid:commentId w16cid:paraId="06BA4EEF" w16cid:durableId="4B28179C"/>
  <w16cid:commentId w16cid:paraId="11ABE98F" w16cid:durableId="34D9EAC1"/>
  <w16cid:commentId w16cid:paraId="1547E1F5" w16cid:durableId="778AE957"/>
  <w16cid:commentId w16cid:paraId="6A6B82DD" w16cid:durableId="0B7D1BE7"/>
  <w16cid:commentId w16cid:paraId="54C193F6" w16cid:durableId="4A25A935"/>
  <w16cid:commentId w16cid:paraId="11D49A3F" w16cid:durableId="6FB60C81"/>
  <w16cid:commentId w16cid:paraId="3EC5B32A" w16cid:durableId="383009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AFF7" w14:textId="77777777" w:rsidR="006F0559" w:rsidRDefault="006F0559">
      <w:pPr>
        <w:spacing w:line="240" w:lineRule="auto"/>
      </w:pPr>
      <w:r>
        <w:separator/>
      </w:r>
    </w:p>
  </w:endnote>
  <w:endnote w:type="continuationSeparator" w:id="0">
    <w:p w14:paraId="47815A52" w14:textId="77777777" w:rsidR="006F0559" w:rsidRDefault="006F0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0BAA" w14:textId="77777777" w:rsidR="006F0559" w:rsidRDefault="006F0559">
      <w:pPr>
        <w:spacing w:line="240" w:lineRule="auto"/>
      </w:pPr>
      <w:r>
        <w:separator/>
      </w:r>
    </w:p>
  </w:footnote>
  <w:footnote w:type="continuationSeparator" w:id="0">
    <w:p w14:paraId="6935D3DB" w14:textId="77777777" w:rsidR="006F0559" w:rsidRDefault="006F05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108D9B6C" w:rsidR="00E935FF" w:rsidRDefault="00E935FF">
    <w:pPr>
      <w:pBdr>
        <w:top w:val="nil"/>
        <w:left w:val="nil"/>
        <w:bottom w:val="nil"/>
        <w:right w:val="nil"/>
        <w:between w:val="nil"/>
      </w:pBdr>
      <w:tabs>
        <w:tab w:val="right" w:pos="8640"/>
        <w:tab w:val="right" w:pos="9360"/>
      </w:tabs>
      <w:ind w:firstLine="0"/>
      <w:rPr>
        <w:color w:val="000000"/>
      </w:rPr>
    </w:pPr>
    <w:r>
      <w:rPr>
        <w:sz w:val="20"/>
        <w:szCs w:val="20"/>
      </w:rPr>
      <w:t xml:space="preserve">K. Blanc,  SR890,     Research Project Prospectus,     </w:t>
    </w:r>
    <w:r>
      <w:rPr>
        <w:color w:val="000000"/>
        <w:sz w:val="20"/>
        <w:szCs w:val="20"/>
      </w:rPr>
      <w:t>Assignment</w:t>
    </w:r>
    <w:r w:rsidR="00141749">
      <w:rPr>
        <w:sz w:val="20"/>
        <w:szCs w:val="20"/>
      </w:rPr>
      <w:t xml:space="preserve"> 2,     03/22</w:t>
    </w:r>
    <w:r>
      <w:rPr>
        <w:sz w:val="20"/>
        <w:szCs w:val="20"/>
      </w:rPr>
      <w:t>/2024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8F0007">
      <w:rPr>
        <w:noProof/>
        <w:color w:val="000000"/>
      </w:rPr>
      <w:t>3</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E301B0"/>
    <w:multiLevelType w:val="hybridMultilevel"/>
    <w:tmpl w:val="D24EBAF6"/>
    <w:lvl w:ilvl="0" w:tplc="F020A6BC">
      <w:start w:val="1"/>
      <w:numFmt w:val="decimal"/>
      <w:lvlText w:val="%1)"/>
      <w:lvlJc w:val="left"/>
      <w:pPr>
        <w:ind w:left="1020" w:hanging="360"/>
      </w:pPr>
    </w:lvl>
    <w:lvl w:ilvl="1" w:tplc="0FDEFFAC">
      <w:start w:val="1"/>
      <w:numFmt w:val="decimal"/>
      <w:lvlText w:val="%2)"/>
      <w:lvlJc w:val="left"/>
      <w:pPr>
        <w:ind w:left="1020" w:hanging="360"/>
      </w:pPr>
    </w:lvl>
    <w:lvl w:ilvl="2" w:tplc="EFE4A6DA">
      <w:start w:val="1"/>
      <w:numFmt w:val="decimal"/>
      <w:lvlText w:val="%3)"/>
      <w:lvlJc w:val="left"/>
      <w:pPr>
        <w:ind w:left="1020" w:hanging="360"/>
      </w:pPr>
    </w:lvl>
    <w:lvl w:ilvl="3" w:tplc="6A86FDD8">
      <w:start w:val="1"/>
      <w:numFmt w:val="decimal"/>
      <w:lvlText w:val="%4)"/>
      <w:lvlJc w:val="left"/>
      <w:pPr>
        <w:ind w:left="1020" w:hanging="360"/>
      </w:pPr>
    </w:lvl>
    <w:lvl w:ilvl="4" w:tplc="16203D84">
      <w:start w:val="1"/>
      <w:numFmt w:val="decimal"/>
      <w:lvlText w:val="%5)"/>
      <w:lvlJc w:val="left"/>
      <w:pPr>
        <w:ind w:left="1020" w:hanging="360"/>
      </w:pPr>
    </w:lvl>
    <w:lvl w:ilvl="5" w:tplc="5DB8DD98">
      <w:start w:val="1"/>
      <w:numFmt w:val="decimal"/>
      <w:lvlText w:val="%6)"/>
      <w:lvlJc w:val="left"/>
      <w:pPr>
        <w:ind w:left="1020" w:hanging="360"/>
      </w:pPr>
    </w:lvl>
    <w:lvl w:ilvl="6" w:tplc="A5F8961E">
      <w:start w:val="1"/>
      <w:numFmt w:val="decimal"/>
      <w:lvlText w:val="%7)"/>
      <w:lvlJc w:val="left"/>
      <w:pPr>
        <w:ind w:left="1020" w:hanging="360"/>
      </w:pPr>
    </w:lvl>
    <w:lvl w:ilvl="7" w:tplc="ABF43ED4">
      <w:start w:val="1"/>
      <w:numFmt w:val="decimal"/>
      <w:lvlText w:val="%8)"/>
      <w:lvlJc w:val="left"/>
      <w:pPr>
        <w:ind w:left="1020" w:hanging="360"/>
      </w:pPr>
    </w:lvl>
    <w:lvl w:ilvl="8" w:tplc="9DD45F96">
      <w:start w:val="1"/>
      <w:numFmt w:val="decimal"/>
      <w:lvlText w:val="%9)"/>
      <w:lvlJc w:val="left"/>
      <w:pPr>
        <w:ind w:left="1020" w:hanging="360"/>
      </w:pPr>
    </w:lvl>
  </w:abstractNum>
  <w:num w:numId="1" w16cid:durableId="697632118">
    <w:abstractNumId w:val="0"/>
  </w:num>
  <w:num w:numId="2" w16cid:durableId="10103282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5C"/>
    <w:rsid w:val="00022A96"/>
    <w:rsid w:val="00023212"/>
    <w:rsid w:val="0003066C"/>
    <w:rsid w:val="000368F6"/>
    <w:rsid w:val="00037431"/>
    <w:rsid w:val="00041CFC"/>
    <w:rsid w:val="00042670"/>
    <w:rsid w:val="000464FE"/>
    <w:rsid w:val="000555C9"/>
    <w:rsid w:val="00056255"/>
    <w:rsid w:val="0005693E"/>
    <w:rsid w:val="00057314"/>
    <w:rsid w:val="00062F0B"/>
    <w:rsid w:val="000632C6"/>
    <w:rsid w:val="00067F8B"/>
    <w:rsid w:val="000703BA"/>
    <w:rsid w:val="00071738"/>
    <w:rsid w:val="00094675"/>
    <w:rsid w:val="00094D06"/>
    <w:rsid w:val="000A3758"/>
    <w:rsid w:val="000A7430"/>
    <w:rsid w:val="000A74A1"/>
    <w:rsid w:val="000A7AD1"/>
    <w:rsid w:val="000A7FDE"/>
    <w:rsid w:val="000D4B6D"/>
    <w:rsid w:val="000D7492"/>
    <w:rsid w:val="000E1B7D"/>
    <w:rsid w:val="000F32AE"/>
    <w:rsid w:val="000F3BA5"/>
    <w:rsid w:val="000F5351"/>
    <w:rsid w:val="000F5741"/>
    <w:rsid w:val="000F69A0"/>
    <w:rsid w:val="000F78CA"/>
    <w:rsid w:val="00100CF2"/>
    <w:rsid w:val="0010707D"/>
    <w:rsid w:val="0012090F"/>
    <w:rsid w:val="001307C6"/>
    <w:rsid w:val="00133358"/>
    <w:rsid w:val="00141749"/>
    <w:rsid w:val="0016007F"/>
    <w:rsid w:val="00163E11"/>
    <w:rsid w:val="001861C8"/>
    <w:rsid w:val="00197F66"/>
    <w:rsid w:val="001A4E3C"/>
    <w:rsid w:val="001B331F"/>
    <w:rsid w:val="001C101B"/>
    <w:rsid w:val="001C2AAA"/>
    <w:rsid w:val="001C3AA5"/>
    <w:rsid w:val="001E1B14"/>
    <w:rsid w:val="001E5FEC"/>
    <w:rsid w:val="001E7230"/>
    <w:rsid w:val="001F0A9E"/>
    <w:rsid w:val="00206E26"/>
    <w:rsid w:val="00207787"/>
    <w:rsid w:val="0022265C"/>
    <w:rsid w:val="00223B61"/>
    <w:rsid w:val="0024416A"/>
    <w:rsid w:val="0024587B"/>
    <w:rsid w:val="00251C71"/>
    <w:rsid w:val="00263281"/>
    <w:rsid w:val="002640B7"/>
    <w:rsid w:val="00272F13"/>
    <w:rsid w:val="00276EE3"/>
    <w:rsid w:val="00287265"/>
    <w:rsid w:val="002B610B"/>
    <w:rsid w:val="002C12D5"/>
    <w:rsid w:val="002C59DB"/>
    <w:rsid w:val="002D4C5C"/>
    <w:rsid w:val="002D52AD"/>
    <w:rsid w:val="002D6E32"/>
    <w:rsid w:val="002F281F"/>
    <w:rsid w:val="002F59E8"/>
    <w:rsid w:val="00302057"/>
    <w:rsid w:val="0030641C"/>
    <w:rsid w:val="0030678D"/>
    <w:rsid w:val="00311609"/>
    <w:rsid w:val="00316B2F"/>
    <w:rsid w:val="00320B40"/>
    <w:rsid w:val="00322F3A"/>
    <w:rsid w:val="00336595"/>
    <w:rsid w:val="00346491"/>
    <w:rsid w:val="00363716"/>
    <w:rsid w:val="00364EB1"/>
    <w:rsid w:val="00373653"/>
    <w:rsid w:val="00373AF7"/>
    <w:rsid w:val="00375AF4"/>
    <w:rsid w:val="00380067"/>
    <w:rsid w:val="003811AF"/>
    <w:rsid w:val="00385931"/>
    <w:rsid w:val="003878B5"/>
    <w:rsid w:val="00394C1D"/>
    <w:rsid w:val="003974B5"/>
    <w:rsid w:val="003B4641"/>
    <w:rsid w:val="003B4F34"/>
    <w:rsid w:val="003B56EB"/>
    <w:rsid w:val="003D55B3"/>
    <w:rsid w:val="003E6048"/>
    <w:rsid w:val="003E70BD"/>
    <w:rsid w:val="003F5C0C"/>
    <w:rsid w:val="0040435D"/>
    <w:rsid w:val="004067C7"/>
    <w:rsid w:val="0043742A"/>
    <w:rsid w:val="0044300E"/>
    <w:rsid w:val="00445655"/>
    <w:rsid w:val="00446FE2"/>
    <w:rsid w:val="00450D91"/>
    <w:rsid w:val="00451239"/>
    <w:rsid w:val="00452C2D"/>
    <w:rsid w:val="00452E1B"/>
    <w:rsid w:val="004615C6"/>
    <w:rsid w:val="00462184"/>
    <w:rsid w:val="00466E46"/>
    <w:rsid w:val="004911D9"/>
    <w:rsid w:val="00497480"/>
    <w:rsid w:val="004A6BAE"/>
    <w:rsid w:val="004B4D46"/>
    <w:rsid w:val="004B5DA9"/>
    <w:rsid w:val="004C412A"/>
    <w:rsid w:val="004D3BD6"/>
    <w:rsid w:val="004D4427"/>
    <w:rsid w:val="004D6495"/>
    <w:rsid w:val="004F1AC1"/>
    <w:rsid w:val="004F73D2"/>
    <w:rsid w:val="00510437"/>
    <w:rsid w:val="00511CC2"/>
    <w:rsid w:val="0051578C"/>
    <w:rsid w:val="0052001F"/>
    <w:rsid w:val="00530CCE"/>
    <w:rsid w:val="005338E8"/>
    <w:rsid w:val="00534B64"/>
    <w:rsid w:val="00535545"/>
    <w:rsid w:val="00542DCC"/>
    <w:rsid w:val="00553F2F"/>
    <w:rsid w:val="00555C7D"/>
    <w:rsid w:val="00556A22"/>
    <w:rsid w:val="00561B17"/>
    <w:rsid w:val="0056403A"/>
    <w:rsid w:val="0056460B"/>
    <w:rsid w:val="00564D8A"/>
    <w:rsid w:val="00576AB6"/>
    <w:rsid w:val="00576C8D"/>
    <w:rsid w:val="005A211B"/>
    <w:rsid w:val="005A3FA9"/>
    <w:rsid w:val="005B159D"/>
    <w:rsid w:val="005B1899"/>
    <w:rsid w:val="005C0CD7"/>
    <w:rsid w:val="005C3C13"/>
    <w:rsid w:val="005D759C"/>
    <w:rsid w:val="005E153C"/>
    <w:rsid w:val="005F17E3"/>
    <w:rsid w:val="0060588D"/>
    <w:rsid w:val="006061D8"/>
    <w:rsid w:val="0061247E"/>
    <w:rsid w:val="00613A01"/>
    <w:rsid w:val="00620227"/>
    <w:rsid w:val="0062711F"/>
    <w:rsid w:val="00631F62"/>
    <w:rsid w:val="00633123"/>
    <w:rsid w:val="006356D7"/>
    <w:rsid w:val="006425C3"/>
    <w:rsid w:val="00652C0C"/>
    <w:rsid w:val="00653992"/>
    <w:rsid w:val="0065667E"/>
    <w:rsid w:val="00657565"/>
    <w:rsid w:val="00660257"/>
    <w:rsid w:val="006665DF"/>
    <w:rsid w:val="00667D18"/>
    <w:rsid w:val="00680F9B"/>
    <w:rsid w:val="006826A0"/>
    <w:rsid w:val="006870BC"/>
    <w:rsid w:val="006A0EA4"/>
    <w:rsid w:val="006B1F61"/>
    <w:rsid w:val="006B4369"/>
    <w:rsid w:val="006E0619"/>
    <w:rsid w:val="006E2A2F"/>
    <w:rsid w:val="006F0559"/>
    <w:rsid w:val="006F29CE"/>
    <w:rsid w:val="006F7AF2"/>
    <w:rsid w:val="00716E03"/>
    <w:rsid w:val="00723CA2"/>
    <w:rsid w:val="007319A4"/>
    <w:rsid w:val="0073339E"/>
    <w:rsid w:val="007412AE"/>
    <w:rsid w:val="00742A11"/>
    <w:rsid w:val="00743E3A"/>
    <w:rsid w:val="007441BE"/>
    <w:rsid w:val="00757BF3"/>
    <w:rsid w:val="00762271"/>
    <w:rsid w:val="0076325A"/>
    <w:rsid w:val="00770A3B"/>
    <w:rsid w:val="007715C6"/>
    <w:rsid w:val="0077291B"/>
    <w:rsid w:val="00772A79"/>
    <w:rsid w:val="007C11E2"/>
    <w:rsid w:val="007C1A1A"/>
    <w:rsid w:val="007C1A45"/>
    <w:rsid w:val="007C2B4D"/>
    <w:rsid w:val="007C3AA4"/>
    <w:rsid w:val="007D70D9"/>
    <w:rsid w:val="007E45CE"/>
    <w:rsid w:val="007F17A9"/>
    <w:rsid w:val="007F41CA"/>
    <w:rsid w:val="007F7AB7"/>
    <w:rsid w:val="00801EAD"/>
    <w:rsid w:val="00802A1D"/>
    <w:rsid w:val="00806DE0"/>
    <w:rsid w:val="00816BE7"/>
    <w:rsid w:val="00821350"/>
    <w:rsid w:val="00833269"/>
    <w:rsid w:val="00834C7D"/>
    <w:rsid w:val="008375C1"/>
    <w:rsid w:val="00855526"/>
    <w:rsid w:val="00856A5E"/>
    <w:rsid w:val="008574D6"/>
    <w:rsid w:val="0085789C"/>
    <w:rsid w:val="0086689C"/>
    <w:rsid w:val="00867090"/>
    <w:rsid w:val="00876E29"/>
    <w:rsid w:val="008D2132"/>
    <w:rsid w:val="008D265D"/>
    <w:rsid w:val="008D5497"/>
    <w:rsid w:val="008E5A91"/>
    <w:rsid w:val="008F0007"/>
    <w:rsid w:val="008F25E8"/>
    <w:rsid w:val="008F709D"/>
    <w:rsid w:val="00902213"/>
    <w:rsid w:val="009048C5"/>
    <w:rsid w:val="009200A9"/>
    <w:rsid w:val="0093277C"/>
    <w:rsid w:val="0093401C"/>
    <w:rsid w:val="009400D1"/>
    <w:rsid w:val="009432DF"/>
    <w:rsid w:val="0094747C"/>
    <w:rsid w:val="00951547"/>
    <w:rsid w:val="00955FBD"/>
    <w:rsid w:val="00965B9A"/>
    <w:rsid w:val="00966A88"/>
    <w:rsid w:val="009677E1"/>
    <w:rsid w:val="00972DAF"/>
    <w:rsid w:val="009731A5"/>
    <w:rsid w:val="00991207"/>
    <w:rsid w:val="0099710E"/>
    <w:rsid w:val="009A3904"/>
    <w:rsid w:val="009B4E7A"/>
    <w:rsid w:val="009C0B40"/>
    <w:rsid w:val="009E1041"/>
    <w:rsid w:val="009F39FE"/>
    <w:rsid w:val="009F54C5"/>
    <w:rsid w:val="00A0123B"/>
    <w:rsid w:val="00A0193E"/>
    <w:rsid w:val="00A11993"/>
    <w:rsid w:val="00A14DA0"/>
    <w:rsid w:val="00A430E1"/>
    <w:rsid w:val="00A45E5A"/>
    <w:rsid w:val="00A53A0B"/>
    <w:rsid w:val="00A7077E"/>
    <w:rsid w:val="00A71630"/>
    <w:rsid w:val="00A71963"/>
    <w:rsid w:val="00A752D4"/>
    <w:rsid w:val="00A7695A"/>
    <w:rsid w:val="00A876C0"/>
    <w:rsid w:val="00A87A0E"/>
    <w:rsid w:val="00AA538D"/>
    <w:rsid w:val="00AB2355"/>
    <w:rsid w:val="00AB3648"/>
    <w:rsid w:val="00AD7007"/>
    <w:rsid w:val="00AE551C"/>
    <w:rsid w:val="00AF0596"/>
    <w:rsid w:val="00B02261"/>
    <w:rsid w:val="00B16BB8"/>
    <w:rsid w:val="00B21FE4"/>
    <w:rsid w:val="00B30991"/>
    <w:rsid w:val="00B3429E"/>
    <w:rsid w:val="00B368C1"/>
    <w:rsid w:val="00B45356"/>
    <w:rsid w:val="00B46909"/>
    <w:rsid w:val="00B5068A"/>
    <w:rsid w:val="00B5358D"/>
    <w:rsid w:val="00B66310"/>
    <w:rsid w:val="00B72DB7"/>
    <w:rsid w:val="00B8014E"/>
    <w:rsid w:val="00B8534B"/>
    <w:rsid w:val="00B977AE"/>
    <w:rsid w:val="00BB6002"/>
    <w:rsid w:val="00BD26E9"/>
    <w:rsid w:val="00BE66FF"/>
    <w:rsid w:val="00BF5DBF"/>
    <w:rsid w:val="00C00837"/>
    <w:rsid w:val="00C05B27"/>
    <w:rsid w:val="00C50991"/>
    <w:rsid w:val="00C51A36"/>
    <w:rsid w:val="00C5643E"/>
    <w:rsid w:val="00C613E6"/>
    <w:rsid w:val="00C661F5"/>
    <w:rsid w:val="00C724BB"/>
    <w:rsid w:val="00C7610E"/>
    <w:rsid w:val="00C76627"/>
    <w:rsid w:val="00C850E9"/>
    <w:rsid w:val="00CA1465"/>
    <w:rsid w:val="00CA3AC2"/>
    <w:rsid w:val="00CA40B4"/>
    <w:rsid w:val="00CB02B5"/>
    <w:rsid w:val="00CC40E6"/>
    <w:rsid w:val="00CD6EE7"/>
    <w:rsid w:val="00CE0F85"/>
    <w:rsid w:val="00D005DF"/>
    <w:rsid w:val="00D01AD9"/>
    <w:rsid w:val="00D01B72"/>
    <w:rsid w:val="00D02AC5"/>
    <w:rsid w:val="00D04B3F"/>
    <w:rsid w:val="00D15097"/>
    <w:rsid w:val="00D15CC3"/>
    <w:rsid w:val="00D17F1A"/>
    <w:rsid w:val="00D211A2"/>
    <w:rsid w:val="00D2347B"/>
    <w:rsid w:val="00D24817"/>
    <w:rsid w:val="00D32186"/>
    <w:rsid w:val="00D40A96"/>
    <w:rsid w:val="00D72D0D"/>
    <w:rsid w:val="00D913E8"/>
    <w:rsid w:val="00DA102D"/>
    <w:rsid w:val="00DA2652"/>
    <w:rsid w:val="00DA2678"/>
    <w:rsid w:val="00DA3356"/>
    <w:rsid w:val="00DA4CD3"/>
    <w:rsid w:val="00DA6BAD"/>
    <w:rsid w:val="00DB071C"/>
    <w:rsid w:val="00DB73FC"/>
    <w:rsid w:val="00DD14CD"/>
    <w:rsid w:val="00DD3241"/>
    <w:rsid w:val="00DE27C9"/>
    <w:rsid w:val="00E033EF"/>
    <w:rsid w:val="00E06292"/>
    <w:rsid w:val="00E07CE7"/>
    <w:rsid w:val="00E14A62"/>
    <w:rsid w:val="00E17F7E"/>
    <w:rsid w:val="00E25477"/>
    <w:rsid w:val="00E318F3"/>
    <w:rsid w:val="00E34A74"/>
    <w:rsid w:val="00E41748"/>
    <w:rsid w:val="00E42B96"/>
    <w:rsid w:val="00E54C81"/>
    <w:rsid w:val="00E63FFB"/>
    <w:rsid w:val="00E7505A"/>
    <w:rsid w:val="00E766AC"/>
    <w:rsid w:val="00E935FF"/>
    <w:rsid w:val="00EB761C"/>
    <w:rsid w:val="00EC6933"/>
    <w:rsid w:val="00ED351F"/>
    <w:rsid w:val="00ED4D73"/>
    <w:rsid w:val="00EE2FA2"/>
    <w:rsid w:val="00EE4A31"/>
    <w:rsid w:val="00EE7577"/>
    <w:rsid w:val="00EF0D86"/>
    <w:rsid w:val="00F103C9"/>
    <w:rsid w:val="00F113F3"/>
    <w:rsid w:val="00F1459A"/>
    <w:rsid w:val="00F230A9"/>
    <w:rsid w:val="00F236F8"/>
    <w:rsid w:val="00F30B57"/>
    <w:rsid w:val="00F34EE8"/>
    <w:rsid w:val="00F402AC"/>
    <w:rsid w:val="00F419AB"/>
    <w:rsid w:val="00F42E62"/>
    <w:rsid w:val="00F43FB1"/>
    <w:rsid w:val="00F47AAC"/>
    <w:rsid w:val="00F8043B"/>
    <w:rsid w:val="00F91CB7"/>
    <w:rsid w:val="00FA4D77"/>
    <w:rsid w:val="00FB0532"/>
    <w:rsid w:val="00FB3DE1"/>
    <w:rsid w:val="00FB61C5"/>
    <w:rsid w:val="00FB7436"/>
    <w:rsid w:val="00FC6B16"/>
    <w:rsid w:val="00FD40D1"/>
    <w:rsid w:val="00FD7D16"/>
    <w:rsid w:val="00FE4069"/>
    <w:rsid w:val="00FE6A23"/>
    <w:rsid w:val="00FF4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F9DF17F-A5FB-47BA-BDE5-29F81EB1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2"/>
    <w:next w:val="Normal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TOC3"/>
    <w:qFormat/>
    <w:rsid w:val="00FA325C"/>
    <w:pPr>
      <w:keepNext/>
      <w:ind w:firstLine="0"/>
    </w:pPr>
  </w:style>
  <w:style w:type="paragraph" w:customStyle="1" w:styleId="Normal2">
    <w:name w:val="Normal2"/>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B8014E"/>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Curtis McClane</cp:lastModifiedBy>
  <cp:revision>2</cp:revision>
  <cp:lastPrinted>2024-02-02T01:32:00Z</cp:lastPrinted>
  <dcterms:created xsi:type="dcterms:W3CDTF">2024-02-29T17:40:00Z</dcterms:created>
  <dcterms:modified xsi:type="dcterms:W3CDTF">2024-02-29T17:40:00Z</dcterms:modified>
</cp:coreProperties>
</file>