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76A8" w14:textId="77777777" w:rsidR="005163FC" w:rsidRDefault="005163FC">
      <w:pPr>
        <w:rPr>
          <w:b/>
        </w:rPr>
      </w:pPr>
      <w:bookmarkStart w:id="0" w:name="_heading=h.gjdgxs" w:colFirst="0" w:colLast="0"/>
      <w:bookmarkEnd w:id="0"/>
    </w:p>
    <w:p w14:paraId="552576A9" w14:textId="77777777" w:rsidR="005163FC" w:rsidRDefault="005163FC">
      <w:pPr>
        <w:rPr>
          <w:b/>
        </w:rPr>
      </w:pPr>
    </w:p>
    <w:p w14:paraId="552576AA" w14:textId="77777777" w:rsidR="005163FC" w:rsidRDefault="005163FC">
      <w:pPr>
        <w:rPr>
          <w:b/>
        </w:rPr>
      </w:pPr>
    </w:p>
    <w:p w14:paraId="552576AB" w14:textId="77777777" w:rsidR="005163FC" w:rsidRDefault="005163FC">
      <w:pPr>
        <w:rPr>
          <w:b/>
        </w:rPr>
      </w:pPr>
    </w:p>
    <w:p w14:paraId="552576AC" w14:textId="77777777" w:rsidR="005163FC" w:rsidRDefault="005163FC">
      <w:pPr>
        <w:rPr>
          <w:b/>
        </w:rPr>
      </w:pPr>
    </w:p>
    <w:p w14:paraId="552576AD" w14:textId="77777777" w:rsidR="005163FC" w:rsidRDefault="005163FC">
      <w:pPr>
        <w:rPr>
          <w:b/>
        </w:rPr>
      </w:pPr>
    </w:p>
    <w:p w14:paraId="552576AE" w14:textId="77777777" w:rsidR="005163FC" w:rsidRDefault="005163FC">
      <w:pPr>
        <w:rPr>
          <w:b/>
        </w:rPr>
      </w:pPr>
    </w:p>
    <w:p w14:paraId="552576AF" w14:textId="77777777" w:rsidR="005163FC" w:rsidRDefault="005163FC">
      <w:pPr>
        <w:rPr>
          <w:b/>
        </w:rPr>
      </w:pPr>
    </w:p>
    <w:p w14:paraId="552576B0" w14:textId="77777777" w:rsidR="005163FC" w:rsidRDefault="005163FC">
      <w:pPr>
        <w:rPr>
          <w:b/>
        </w:rPr>
      </w:pPr>
    </w:p>
    <w:p w14:paraId="552576B1" w14:textId="77777777" w:rsidR="005163FC" w:rsidRDefault="005163FC">
      <w:pPr>
        <w:rPr>
          <w:b/>
        </w:rPr>
      </w:pPr>
    </w:p>
    <w:p w14:paraId="552576B2" w14:textId="77777777" w:rsidR="005163FC" w:rsidRDefault="005163FC">
      <w:pPr>
        <w:rPr>
          <w:b/>
        </w:rPr>
      </w:pPr>
    </w:p>
    <w:p w14:paraId="552576B3" w14:textId="77777777" w:rsidR="005163FC" w:rsidRDefault="005163FC">
      <w:pPr>
        <w:rPr>
          <w:b/>
        </w:rPr>
      </w:pPr>
    </w:p>
    <w:p w14:paraId="552576B4" w14:textId="77777777" w:rsidR="005163FC" w:rsidRDefault="005163FC">
      <w:pPr>
        <w:rPr>
          <w:b/>
        </w:rPr>
      </w:pPr>
    </w:p>
    <w:p w14:paraId="552576B5" w14:textId="64FC8423" w:rsidR="005163FC" w:rsidRDefault="00426A1E">
      <w:pPr>
        <w:jc w:val="center"/>
      </w:pPr>
      <w:r>
        <w:t>LDR 810-42</w:t>
      </w:r>
    </w:p>
    <w:p w14:paraId="20AA4A4E" w14:textId="7A65F9DA" w:rsidR="00CD1200" w:rsidRDefault="00426A1E">
      <w:pPr>
        <w:jc w:val="center"/>
      </w:pPr>
      <w:r>
        <w:t>Cross-Cultural Dynamics</w:t>
      </w:r>
    </w:p>
    <w:p w14:paraId="552576B6" w14:textId="77777777" w:rsidR="005163FC" w:rsidRDefault="005163FC">
      <w:pPr>
        <w:jc w:val="center"/>
      </w:pPr>
    </w:p>
    <w:p w14:paraId="552576B7" w14:textId="3E227378" w:rsidR="005163FC" w:rsidRDefault="00A227C9">
      <w:pPr>
        <w:jc w:val="center"/>
      </w:pPr>
      <w:r>
        <w:t>Kay Lyn Carlson</w:t>
      </w:r>
    </w:p>
    <w:p w14:paraId="552576B8" w14:textId="77777777" w:rsidR="005163FC" w:rsidRDefault="005163FC">
      <w:pPr>
        <w:jc w:val="center"/>
      </w:pPr>
    </w:p>
    <w:p w14:paraId="552576B9" w14:textId="77777777" w:rsidR="005163FC" w:rsidRDefault="005917B9">
      <w:pPr>
        <w:jc w:val="center"/>
      </w:pPr>
      <w:r>
        <w:t>Omega Graduate School</w:t>
      </w:r>
    </w:p>
    <w:p w14:paraId="552576BA" w14:textId="77777777" w:rsidR="005163FC" w:rsidRDefault="005163FC">
      <w:pPr>
        <w:jc w:val="center"/>
      </w:pPr>
    </w:p>
    <w:p w14:paraId="552576BB" w14:textId="77DDE0A4" w:rsidR="005163FC" w:rsidRDefault="002342FE">
      <w:pPr>
        <w:jc w:val="center"/>
      </w:pPr>
      <w:r>
        <w:t>May 7</w:t>
      </w:r>
      <w:r w:rsidR="00A227C9">
        <w:t>, 2024</w:t>
      </w:r>
    </w:p>
    <w:p w14:paraId="552576BC" w14:textId="77777777" w:rsidR="005163FC" w:rsidRDefault="005163FC">
      <w:pPr>
        <w:jc w:val="center"/>
      </w:pPr>
    </w:p>
    <w:p w14:paraId="552576BD" w14:textId="77777777" w:rsidR="005163FC" w:rsidRDefault="005163FC">
      <w:pPr>
        <w:jc w:val="center"/>
      </w:pPr>
    </w:p>
    <w:p w14:paraId="552576BE" w14:textId="77777777" w:rsidR="005163FC" w:rsidRDefault="005163FC">
      <w:pPr>
        <w:jc w:val="center"/>
      </w:pPr>
    </w:p>
    <w:p w14:paraId="552576BF" w14:textId="77777777" w:rsidR="005163FC" w:rsidRDefault="005163FC">
      <w:pPr>
        <w:jc w:val="center"/>
      </w:pPr>
    </w:p>
    <w:p w14:paraId="552576C0" w14:textId="77777777" w:rsidR="005163FC" w:rsidRDefault="005163FC">
      <w:pPr>
        <w:jc w:val="center"/>
      </w:pPr>
    </w:p>
    <w:p w14:paraId="552576C1" w14:textId="77777777" w:rsidR="005163FC" w:rsidRDefault="005917B9">
      <w:pPr>
        <w:jc w:val="center"/>
      </w:pPr>
      <w:r>
        <w:t>Professor</w:t>
      </w:r>
    </w:p>
    <w:p w14:paraId="552576C2" w14:textId="77777777" w:rsidR="005163FC" w:rsidRDefault="005163FC">
      <w:pPr>
        <w:jc w:val="center"/>
      </w:pPr>
    </w:p>
    <w:p w14:paraId="552576C3" w14:textId="77777777" w:rsidR="005163FC" w:rsidRDefault="005163FC">
      <w:pPr>
        <w:jc w:val="center"/>
      </w:pPr>
    </w:p>
    <w:p w14:paraId="552576C4" w14:textId="3C73F0B3" w:rsidR="005163FC" w:rsidRDefault="00426A1E">
      <w:pPr>
        <w:jc w:val="center"/>
      </w:pPr>
      <w:r>
        <w:t>Dr. Jared Sorber</w:t>
      </w:r>
    </w:p>
    <w:p w14:paraId="552576C5" w14:textId="77777777" w:rsidR="005163FC" w:rsidRDefault="005917B9">
      <w:pPr>
        <w:jc w:val="center"/>
        <w:rPr>
          <w:b/>
        </w:rPr>
      </w:pPr>
      <w:r>
        <w:br w:type="page"/>
      </w:r>
    </w:p>
    <w:p w14:paraId="552576C6" w14:textId="77777777" w:rsidR="005163FC" w:rsidRDefault="005917B9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tag w:val="goog_rdk_0"/>
        <w:id w:val="875129443"/>
      </w:sdtPr>
      <w:sdtEndPr/>
      <w:sdtContent>
        <w:p w14:paraId="552576C7" w14:textId="77777777" w:rsidR="005163FC" w:rsidRDefault="005917B9">
          <w:pPr>
            <w:pStyle w:val="Heading3"/>
            <w:spacing w:after="0" w:line="276" w:lineRule="auto"/>
            <w:rPr>
              <w:rFonts w:ascii="Arial" w:eastAsia="Arial" w:hAnsi="Arial" w:cs="Arial"/>
              <w:i/>
              <w:sz w:val="22"/>
              <w:szCs w:val="22"/>
            </w:rPr>
          </w:pPr>
          <w:r>
            <w:rPr>
              <w:rFonts w:ascii="Arial" w:eastAsia="Arial" w:hAnsi="Arial" w:cs="Arial"/>
              <w:i/>
              <w:sz w:val="22"/>
              <w:szCs w:val="22"/>
            </w:rPr>
            <w:t xml:space="preserve">Developmental Readings </w:t>
          </w:r>
        </w:p>
      </w:sdtContent>
    </w:sdt>
    <w:p w14:paraId="552576C8" w14:textId="77777777" w:rsidR="005163FC" w:rsidRDefault="005917B9">
      <w:pPr>
        <w:keepNext/>
        <w:keepLines/>
        <w:spacing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Review Assignment #3, the course essential elements, assigned readings, and recommended readings to identify selections of books and scholarly articles to identify and select developmental reading sources and entries. </w:t>
      </w:r>
    </w:p>
    <w:p w14:paraId="552576C9" w14:textId="77777777" w:rsidR="005163FC" w:rsidRDefault="005917B9">
      <w:pPr>
        <w:numPr>
          <w:ilvl w:val="0"/>
          <w:numId w:val="1"/>
        </w:numPr>
        <w:spacing w:before="160"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Refer to the “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Student Guide to Developmental Readings</w:t>
        </w:r>
      </w:hyperlink>
      <w:r>
        <w:rPr>
          <w:rFonts w:ascii="Arial" w:eastAsia="Arial" w:hAnsi="Arial" w:cs="Arial"/>
          <w:sz w:val="22"/>
          <w:szCs w:val="22"/>
          <w:highlight w:val="white"/>
        </w:rPr>
        <w:t xml:space="preserve">” for updated information on sample comments, rubrics, and key definitions related to developmental readings.  </w:t>
      </w:r>
    </w:p>
    <w:p w14:paraId="552576CA" w14:textId="77777777" w:rsidR="005163FC" w:rsidRDefault="005163FC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552576CB" w14:textId="77777777" w:rsidR="005163FC" w:rsidRDefault="005163FC">
      <w:pPr>
        <w:spacing w:line="480" w:lineRule="auto"/>
        <w:ind w:left="720" w:hanging="720"/>
        <w:jc w:val="both"/>
        <w:rPr>
          <w:b/>
        </w:rPr>
      </w:pPr>
    </w:p>
    <w:p w14:paraId="5336A42A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553AFAB0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4802947B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77390532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67FC45D4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7DA59F01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71A98975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19722FF4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26B07152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1CB9F85A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1125D2D6" w14:textId="77777777" w:rsidR="00E61E84" w:rsidRDefault="00E61E84">
      <w:pPr>
        <w:spacing w:line="480" w:lineRule="auto"/>
        <w:ind w:left="720" w:hanging="720"/>
        <w:jc w:val="both"/>
        <w:rPr>
          <w:b/>
        </w:rPr>
      </w:pPr>
    </w:p>
    <w:p w14:paraId="552576CC" w14:textId="21745EB4" w:rsidR="005163FC" w:rsidRDefault="005917B9" w:rsidP="00E61E84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552576CD" w14:textId="09AFFC1C" w:rsidR="005163FC" w:rsidRPr="009A50AF" w:rsidRDefault="005917B9" w:rsidP="009A50AF">
      <w:pPr>
        <w:spacing w:line="480" w:lineRule="auto"/>
      </w:pPr>
      <w:r>
        <w:rPr>
          <w:b/>
        </w:rPr>
        <w:lastRenderedPageBreak/>
        <w:t>Source One:</w:t>
      </w:r>
      <w:r w:rsidR="00801484" w:rsidRPr="00801484">
        <w:t xml:space="preserve"> </w:t>
      </w:r>
      <w:r w:rsidR="00801484">
        <w:t xml:space="preserve">Elmer, D. (2009). </w:t>
      </w:r>
      <w:r w:rsidR="00801484" w:rsidRPr="00BF3732">
        <w:rPr>
          <w:i/>
          <w:iCs/>
        </w:rPr>
        <w:t>Cross-cultural connections: Stepping out and fitting in around the world.</w:t>
      </w:r>
      <w:r w:rsidR="009A50AF">
        <w:t xml:space="preserve"> </w:t>
      </w:r>
      <w:r w:rsidR="00801484">
        <w:t>Intervarsity Press.</w:t>
      </w:r>
    </w:p>
    <w:p w14:paraId="552576CE" w14:textId="77777777" w:rsidR="005163FC" w:rsidRDefault="005917B9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</w:p>
    <w:p w14:paraId="552576CF" w14:textId="76DF43CE" w:rsidR="005163FC" w:rsidRDefault="005917B9" w:rsidP="00AC7526">
      <w:pPr>
        <w:spacing w:line="480" w:lineRule="auto"/>
        <w:ind w:firstLine="720"/>
        <w:rPr>
          <w:b/>
        </w:rPr>
      </w:pPr>
      <w:r>
        <w:rPr>
          <w:b/>
        </w:rPr>
        <w:t xml:space="preserve">Quote/Paraphrase:  </w:t>
      </w:r>
    </w:p>
    <w:p w14:paraId="552576D0" w14:textId="1BD228E1" w:rsidR="005163FC" w:rsidRPr="009A50AF" w:rsidRDefault="00797F76" w:rsidP="005A42B8">
      <w:pPr>
        <w:spacing w:line="480" w:lineRule="auto"/>
        <w:ind w:left="720"/>
        <w:rPr>
          <w:bCs/>
        </w:rPr>
      </w:pPr>
      <w:r>
        <w:rPr>
          <w:bCs/>
        </w:rPr>
        <w:t>“One expres</w:t>
      </w:r>
      <w:r w:rsidR="00794195">
        <w:rPr>
          <w:bCs/>
        </w:rPr>
        <w:t>sion of wisdom is knowing more and more how to interpret and respond to life’s experiences” (pg. 31)</w:t>
      </w:r>
    </w:p>
    <w:p w14:paraId="552576D2" w14:textId="1B0B605D" w:rsidR="005163FC" w:rsidRPr="001378CD" w:rsidRDefault="005917B9" w:rsidP="00AC7526">
      <w:pPr>
        <w:spacing w:line="480" w:lineRule="auto"/>
        <w:ind w:left="720"/>
        <w:rPr>
          <w:bCs/>
        </w:rPr>
      </w:pPr>
      <w:r>
        <w:rPr>
          <w:b/>
        </w:rPr>
        <w:t>Essential Element:</w:t>
      </w:r>
      <w:r w:rsidR="00D84540">
        <w:rPr>
          <w:b/>
        </w:rPr>
        <w:t xml:space="preserve"> </w:t>
      </w:r>
      <w:r w:rsidR="00300926">
        <w:rPr>
          <w:bCs/>
        </w:rPr>
        <w:t xml:space="preserve">Interdisciplinary Cross-cultural </w:t>
      </w:r>
      <w:r w:rsidR="006951AB">
        <w:rPr>
          <w:bCs/>
        </w:rPr>
        <w:t xml:space="preserve">Understanding and </w:t>
      </w:r>
      <w:r w:rsidR="0061713E">
        <w:rPr>
          <w:bCs/>
        </w:rPr>
        <w:t xml:space="preserve">Interdisciplinary Cross-cultural </w:t>
      </w:r>
      <w:r w:rsidR="001378CD">
        <w:rPr>
          <w:bCs/>
        </w:rPr>
        <w:t xml:space="preserve">Communication </w:t>
      </w:r>
    </w:p>
    <w:p w14:paraId="552576D4" w14:textId="1C8D36A5" w:rsidR="005163FC" w:rsidRPr="00CB1005" w:rsidRDefault="005917B9" w:rsidP="00AC7526">
      <w:pPr>
        <w:spacing w:line="480" w:lineRule="auto"/>
        <w:ind w:left="720"/>
        <w:rPr>
          <w:bCs/>
        </w:rPr>
      </w:pPr>
      <w:r>
        <w:rPr>
          <w:b/>
        </w:rPr>
        <w:t xml:space="preserve">Additive/Variant Analysis: </w:t>
      </w:r>
      <w:r w:rsidR="00AC5727">
        <w:rPr>
          <w:bCs/>
        </w:rPr>
        <w:t>This quote is</w:t>
      </w:r>
      <w:r w:rsidR="00922FB8">
        <w:rPr>
          <w:bCs/>
        </w:rPr>
        <w:t xml:space="preserve"> an additive analysis to my understanding of the need for continual </w:t>
      </w:r>
      <w:r w:rsidR="00B550D0">
        <w:rPr>
          <w:bCs/>
        </w:rPr>
        <w:t xml:space="preserve">interpersonal and intrapersonal </w:t>
      </w:r>
      <w:r w:rsidR="009403A3">
        <w:rPr>
          <w:bCs/>
        </w:rPr>
        <w:t>knowledge</w:t>
      </w:r>
      <w:r w:rsidR="007723A2">
        <w:rPr>
          <w:bCs/>
        </w:rPr>
        <w:t xml:space="preserve">, reflection, and </w:t>
      </w:r>
      <w:r w:rsidR="00534E50">
        <w:rPr>
          <w:bCs/>
        </w:rPr>
        <w:t>how</w:t>
      </w:r>
      <w:r w:rsidR="00CB1005">
        <w:rPr>
          <w:bCs/>
        </w:rPr>
        <w:t xml:space="preserve"> </w:t>
      </w:r>
      <w:r w:rsidR="00AB566C">
        <w:rPr>
          <w:bCs/>
        </w:rPr>
        <w:t xml:space="preserve">to </w:t>
      </w:r>
      <w:r w:rsidR="00CB1005">
        <w:rPr>
          <w:bCs/>
        </w:rPr>
        <w:t xml:space="preserve">appropriately respond to difficult issues in a Christ-like manner. </w:t>
      </w:r>
    </w:p>
    <w:p w14:paraId="552576D7" w14:textId="6D72E1FE" w:rsidR="005163FC" w:rsidRDefault="005917B9" w:rsidP="00AC7526">
      <w:pPr>
        <w:spacing w:line="480" w:lineRule="auto"/>
        <w:ind w:left="720"/>
      </w:pPr>
      <w:r>
        <w:rPr>
          <w:b/>
        </w:rPr>
        <w:t xml:space="preserve">Contextualization: </w:t>
      </w:r>
      <w:r>
        <w:t xml:space="preserve"> </w:t>
      </w:r>
      <w:r w:rsidR="00CB1005">
        <w:t>I can use t</w:t>
      </w:r>
      <w:r w:rsidR="001C5B9C">
        <w:t>his to</w:t>
      </w:r>
      <w:r w:rsidR="006E6ACB">
        <w:t xml:space="preserve"> remind myself</w:t>
      </w:r>
      <w:r w:rsidR="002E4919">
        <w:t xml:space="preserve"> when confronted with conflict</w:t>
      </w:r>
      <w:r w:rsidR="00635A2C">
        <w:t xml:space="preserve"> </w:t>
      </w:r>
      <w:r w:rsidR="005A6B22">
        <w:t>or criticism</w:t>
      </w:r>
      <w:r w:rsidR="002E4919">
        <w:t>, t</w:t>
      </w:r>
      <w:r w:rsidR="00840FC3">
        <w:t xml:space="preserve">hat </w:t>
      </w:r>
      <w:r w:rsidR="000E6356">
        <w:t xml:space="preserve">a wise person </w:t>
      </w:r>
      <w:r w:rsidR="00AD43BD">
        <w:t xml:space="preserve">doesn’t </w:t>
      </w:r>
      <w:r w:rsidR="00917C6F">
        <w:t>get mad or</w:t>
      </w:r>
      <w:r w:rsidR="007416A8">
        <w:t xml:space="preserve"> too hastily </w:t>
      </w:r>
      <w:r w:rsidR="001A6415">
        <w:t xml:space="preserve">draws a set of </w:t>
      </w:r>
      <w:r w:rsidR="007416A8">
        <w:t>conclusions</w:t>
      </w:r>
      <w:r w:rsidR="00F60E5D">
        <w:t xml:space="preserve"> that prevents </w:t>
      </w:r>
      <w:r w:rsidR="00E525ED">
        <w:t>open di</w:t>
      </w:r>
      <w:r w:rsidR="001A6415">
        <w:t>scussion</w:t>
      </w:r>
      <w:r w:rsidR="00E525ED">
        <w:t xml:space="preserve">. </w:t>
      </w:r>
      <w:r w:rsidR="00B55035">
        <w:t>One of my greatest challenges is to remain calm</w:t>
      </w:r>
      <w:r w:rsidR="00843555">
        <w:t xml:space="preserve"> </w:t>
      </w:r>
      <w:r w:rsidR="0037768F">
        <w:t xml:space="preserve">and </w:t>
      </w:r>
      <w:r w:rsidR="00F90B84">
        <w:t xml:space="preserve">open to people who </w:t>
      </w:r>
      <w:r w:rsidR="00FE52CA">
        <w:t xml:space="preserve">outwardly </w:t>
      </w:r>
      <w:r w:rsidR="00F90B84">
        <w:t xml:space="preserve">support </w:t>
      </w:r>
      <w:r w:rsidR="00437613">
        <w:t>abortion,</w:t>
      </w:r>
      <w:r w:rsidR="009107C5">
        <w:t xml:space="preserve"> claiming it’s healthcare</w:t>
      </w:r>
      <w:r w:rsidR="00572AE8">
        <w:t xml:space="preserve">. Remaining curious and asking questions is </w:t>
      </w:r>
      <w:r w:rsidR="00806F94">
        <w:t>a good</w:t>
      </w:r>
      <w:r w:rsidR="00CB4360">
        <w:t xml:space="preserve"> way to</w:t>
      </w:r>
      <w:r w:rsidR="00806F94">
        <w:t xml:space="preserve"> response </w:t>
      </w:r>
      <w:r w:rsidR="000B3043">
        <w:t>in cases like this</w:t>
      </w:r>
      <w:r w:rsidR="00036CD9">
        <w:t xml:space="preserve">, rather than </w:t>
      </w:r>
      <w:r w:rsidR="00FC0070">
        <w:t xml:space="preserve">getting defensive </w:t>
      </w:r>
      <w:r w:rsidR="00E773F7">
        <w:t xml:space="preserve">and emotionally stirred. </w:t>
      </w:r>
    </w:p>
    <w:p w14:paraId="552576D8" w14:textId="77777777" w:rsidR="005163FC" w:rsidRDefault="005917B9">
      <w:pPr>
        <w:spacing w:line="480" w:lineRule="auto"/>
        <w:ind w:left="720"/>
        <w:rPr>
          <w:b/>
        </w:rPr>
      </w:pPr>
      <w:r>
        <w:rPr>
          <w:b/>
        </w:rPr>
        <w:t>Comment 2:</w:t>
      </w:r>
    </w:p>
    <w:p w14:paraId="552576D9" w14:textId="77777777" w:rsidR="005163FC" w:rsidRDefault="005917B9" w:rsidP="005A42B8">
      <w:pPr>
        <w:spacing w:line="480" w:lineRule="auto"/>
        <w:ind w:firstLine="720"/>
        <w:rPr>
          <w:b/>
        </w:rPr>
      </w:pPr>
      <w:r>
        <w:rPr>
          <w:b/>
        </w:rPr>
        <w:t>Quote/Paraphrase</w:t>
      </w:r>
    </w:p>
    <w:p w14:paraId="552576DA" w14:textId="6979DCB5" w:rsidR="005163FC" w:rsidRPr="00E773F7" w:rsidRDefault="009D5EA6" w:rsidP="00E773F7">
      <w:pPr>
        <w:spacing w:line="480" w:lineRule="auto"/>
        <w:ind w:left="1440"/>
        <w:rPr>
          <w:bCs/>
        </w:rPr>
      </w:pPr>
      <w:r>
        <w:rPr>
          <w:bCs/>
        </w:rPr>
        <w:t>“We usually communicate from our own frame of reference</w:t>
      </w:r>
      <w:r w:rsidR="004E7753">
        <w:rPr>
          <w:bCs/>
        </w:rPr>
        <w:t xml:space="preserve">” </w:t>
      </w:r>
      <w:r w:rsidR="006107E7">
        <w:rPr>
          <w:bCs/>
        </w:rPr>
        <w:t>(pg. 38).</w:t>
      </w:r>
    </w:p>
    <w:p w14:paraId="552576DB" w14:textId="74506ABF" w:rsidR="005163FC" w:rsidRPr="005D2748" w:rsidRDefault="005917B9" w:rsidP="00C228E4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5D2748">
        <w:rPr>
          <w:b/>
        </w:rPr>
        <w:t xml:space="preserve"> </w:t>
      </w:r>
      <w:r w:rsidR="005D2748">
        <w:t xml:space="preserve">Interdisciplinary Cross-cultural </w:t>
      </w:r>
      <w:r w:rsidR="00826066">
        <w:t xml:space="preserve">Understanding and </w:t>
      </w:r>
      <w:r w:rsidR="005D2748">
        <w:t>Communication</w:t>
      </w:r>
    </w:p>
    <w:p w14:paraId="552576DE" w14:textId="4CDAD0D4" w:rsidR="005163FC" w:rsidRPr="00A739AD" w:rsidRDefault="005917B9" w:rsidP="00C228E4">
      <w:pPr>
        <w:spacing w:line="480" w:lineRule="auto"/>
        <w:ind w:left="720"/>
        <w:rPr>
          <w:bCs/>
        </w:rPr>
      </w:pPr>
      <w:r>
        <w:rPr>
          <w:b/>
        </w:rPr>
        <w:lastRenderedPageBreak/>
        <w:t>Additive/Variant Analysis:</w:t>
      </w:r>
      <w:r w:rsidR="00523AD7">
        <w:rPr>
          <w:b/>
        </w:rPr>
        <w:t xml:space="preserve"> </w:t>
      </w:r>
      <w:r w:rsidR="003B1709">
        <w:rPr>
          <w:bCs/>
        </w:rPr>
        <w:t xml:space="preserve">This quote is additive to my understanding of </w:t>
      </w:r>
      <w:r w:rsidR="00FF0BAA">
        <w:rPr>
          <w:bCs/>
        </w:rPr>
        <w:t xml:space="preserve">how </w:t>
      </w:r>
      <w:r w:rsidR="00A739AD">
        <w:rPr>
          <w:bCs/>
        </w:rPr>
        <w:t xml:space="preserve">careful one must be to not to make </w:t>
      </w:r>
      <w:r w:rsidR="00B612F9">
        <w:rPr>
          <w:bCs/>
        </w:rPr>
        <w:t>blank statements about abortion because</w:t>
      </w:r>
      <w:r w:rsidR="003C7A1C">
        <w:rPr>
          <w:bCs/>
        </w:rPr>
        <w:t xml:space="preserve"> of differ</w:t>
      </w:r>
      <w:r w:rsidR="00750AA9">
        <w:rPr>
          <w:bCs/>
        </w:rPr>
        <w:t>ing</w:t>
      </w:r>
      <w:r w:rsidR="003C7A1C">
        <w:rPr>
          <w:bCs/>
        </w:rPr>
        <w:t xml:space="preserve"> </w:t>
      </w:r>
      <w:r w:rsidR="00720BFF">
        <w:rPr>
          <w:bCs/>
        </w:rPr>
        <w:t>cultural</w:t>
      </w:r>
      <w:r w:rsidR="00A739AD">
        <w:rPr>
          <w:bCs/>
        </w:rPr>
        <w:t xml:space="preserve"> experiences, and beliefs. </w:t>
      </w:r>
    </w:p>
    <w:p w14:paraId="552576DF" w14:textId="2D42B148" w:rsidR="005163FC" w:rsidRPr="00E670A4" w:rsidRDefault="005917B9" w:rsidP="00C228E4">
      <w:pPr>
        <w:spacing w:line="480" w:lineRule="auto"/>
        <w:ind w:left="720"/>
        <w:rPr>
          <w:bCs/>
        </w:rPr>
      </w:pPr>
      <w:r>
        <w:rPr>
          <w:b/>
        </w:rPr>
        <w:t xml:space="preserve">Contextualization: </w:t>
      </w:r>
      <w:r w:rsidR="00E670A4">
        <w:rPr>
          <w:bCs/>
        </w:rPr>
        <w:t xml:space="preserve">To speak and educate globally </w:t>
      </w:r>
      <w:r w:rsidR="004A3C1E">
        <w:rPr>
          <w:bCs/>
        </w:rPr>
        <w:t>on the topic of abortion is</w:t>
      </w:r>
      <w:r w:rsidR="002776F6">
        <w:rPr>
          <w:bCs/>
        </w:rPr>
        <w:t xml:space="preserve"> </w:t>
      </w:r>
      <w:r w:rsidR="00424197">
        <w:rPr>
          <w:bCs/>
        </w:rPr>
        <w:t>complicated</w:t>
      </w:r>
      <w:r w:rsidR="004A3C1E">
        <w:rPr>
          <w:bCs/>
        </w:rPr>
        <w:t xml:space="preserve"> </w:t>
      </w:r>
      <w:r w:rsidR="002776F6">
        <w:rPr>
          <w:bCs/>
        </w:rPr>
        <w:t xml:space="preserve">and </w:t>
      </w:r>
      <w:r w:rsidR="00325743">
        <w:rPr>
          <w:bCs/>
        </w:rPr>
        <w:t xml:space="preserve">a </w:t>
      </w:r>
      <w:r w:rsidR="005028BA">
        <w:rPr>
          <w:bCs/>
        </w:rPr>
        <w:t xml:space="preserve">very </w:t>
      </w:r>
      <w:r w:rsidR="004A3C1E">
        <w:rPr>
          <w:bCs/>
        </w:rPr>
        <w:t xml:space="preserve">sensitive </w:t>
      </w:r>
      <w:r w:rsidR="005028BA">
        <w:rPr>
          <w:bCs/>
        </w:rPr>
        <w:t>subject</w:t>
      </w:r>
      <w:r w:rsidR="00CD5BAB">
        <w:rPr>
          <w:bCs/>
        </w:rPr>
        <w:t xml:space="preserve"> to discuss. </w:t>
      </w:r>
      <w:r w:rsidR="002776F6">
        <w:rPr>
          <w:bCs/>
        </w:rPr>
        <w:t xml:space="preserve"> </w:t>
      </w:r>
      <w:r w:rsidR="004A3C1E">
        <w:rPr>
          <w:bCs/>
        </w:rPr>
        <w:t>I’ve learned that my approach needs refinement,</w:t>
      </w:r>
      <w:r w:rsidR="00CD5BAB">
        <w:rPr>
          <w:bCs/>
        </w:rPr>
        <w:t xml:space="preserve"> and</w:t>
      </w:r>
      <w:r w:rsidR="006341A8">
        <w:rPr>
          <w:bCs/>
        </w:rPr>
        <w:t xml:space="preserve"> that</w:t>
      </w:r>
      <w:r w:rsidR="00CD5BAB">
        <w:rPr>
          <w:bCs/>
        </w:rPr>
        <w:t xml:space="preserve"> </w:t>
      </w:r>
      <w:r w:rsidR="00E82D0C">
        <w:rPr>
          <w:bCs/>
        </w:rPr>
        <w:t xml:space="preserve">I need to be careful </w:t>
      </w:r>
      <w:r w:rsidR="00024A65">
        <w:rPr>
          <w:bCs/>
        </w:rPr>
        <w:t>not to speak based on my own frame of reference</w:t>
      </w:r>
      <w:r w:rsidR="007A56C0">
        <w:rPr>
          <w:bCs/>
        </w:rPr>
        <w:t>. A</w:t>
      </w:r>
      <w:r w:rsidR="006341A8">
        <w:rPr>
          <w:bCs/>
        </w:rPr>
        <w:t xml:space="preserve">bortion </w:t>
      </w:r>
      <w:r w:rsidR="007A56C0">
        <w:rPr>
          <w:bCs/>
        </w:rPr>
        <w:t>is perceived differently</w:t>
      </w:r>
      <w:r w:rsidR="009600A8">
        <w:rPr>
          <w:bCs/>
        </w:rPr>
        <w:t xml:space="preserve"> and it’s not up to me to change minds as much as it is to be confident in what I do know, and open to </w:t>
      </w:r>
      <w:r w:rsidR="008B60BD">
        <w:rPr>
          <w:bCs/>
        </w:rPr>
        <w:t>the audience that I am coming from my own frame of reference</w:t>
      </w:r>
      <w:r w:rsidR="00DE73B2">
        <w:rPr>
          <w:bCs/>
        </w:rPr>
        <w:t xml:space="preserve"> – what I’ve experienced, and what I have learned. </w:t>
      </w:r>
      <w:r w:rsidR="001F097D">
        <w:rPr>
          <w:bCs/>
        </w:rPr>
        <w:t>To do so I think would help disarm defenses and invite dialogue</w:t>
      </w:r>
      <w:r w:rsidR="005570CF">
        <w:rPr>
          <w:bCs/>
        </w:rPr>
        <w:t xml:space="preserve"> with participants</w:t>
      </w:r>
      <w:r w:rsidR="00FF7D28">
        <w:rPr>
          <w:bCs/>
        </w:rPr>
        <w:t xml:space="preserve"> sharing their</w:t>
      </w:r>
      <w:r w:rsidR="003311A9">
        <w:rPr>
          <w:bCs/>
        </w:rPr>
        <w:t xml:space="preserve"> pointes of reference</w:t>
      </w:r>
      <w:r w:rsidR="004B49CE">
        <w:rPr>
          <w:bCs/>
        </w:rPr>
        <w:t>s</w:t>
      </w:r>
      <w:r w:rsidR="001F097D">
        <w:rPr>
          <w:bCs/>
        </w:rPr>
        <w:t xml:space="preserve"> </w:t>
      </w:r>
      <w:r w:rsidR="005570CF">
        <w:rPr>
          <w:bCs/>
        </w:rPr>
        <w:t>allowing for</w:t>
      </w:r>
      <w:r w:rsidR="001F097D">
        <w:rPr>
          <w:bCs/>
        </w:rPr>
        <w:t xml:space="preserve"> deeper </w:t>
      </w:r>
      <w:r w:rsidR="003311A9">
        <w:rPr>
          <w:bCs/>
        </w:rPr>
        <w:t xml:space="preserve">conversations, </w:t>
      </w:r>
      <w:r w:rsidR="00F7313E">
        <w:rPr>
          <w:bCs/>
        </w:rPr>
        <w:t>connection</w:t>
      </w:r>
      <w:r w:rsidR="003311A9">
        <w:rPr>
          <w:bCs/>
        </w:rPr>
        <w:t xml:space="preserve">s, and understanding. </w:t>
      </w:r>
    </w:p>
    <w:p w14:paraId="7A68781A" w14:textId="6876ED84" w:rsidR="002C0DD4" w:rsidRDefault="002C0DD4" w:rsidP="002C0DD4">
      <w:pPr>
        <w:spacing w:line="480" w:lineRule="auto"/>
        <w:ind w:firstLine="720"/>
      </w:pPr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388A2124" w14:textId="77EC0F8E" w:rsidR="002C0DD4" w:rsidRPr="009A50AF" w:rsidRDefault="002C0DD4" w:rsidP="00C228E4">
      <w:pPr>
        <w:spacing w:line="480" w:lineRule="auto"/>
        <w:ind w:left="720"/>
        <w:rPr>
          <w:bCs/>
        </w:rPr>
      </w:pPr>
      <w:r>
        <w:rPr>
          <w:b/>
        </w:rPr>
        <w:t xml:space="preserve">Quote/Paraphrase: </w:t>
      </w:r>
      <w:r>
        <w:rPr>
          <w:bCs/>
        </w:rPr>
        <w:t>“Openness is the ability to welcome people into your presence and help them feel safe</w:t>
      </w:r>
      <w:r w:rsidR="00991CD0">
        <w:rPr>
          <w:bCs/>
        </w:rPr>
        <w:t>” (pg. 87).</w:t>
      </w:r>
      <w:r w:rsidR="00A41F73">
        <w:rPr>
          <w:bCs/>
        </w:rPr>
        <w:t xml:space="preserve"> </w:t>
      </w:r>
      <w:r w:rsidR="00823A81">
        <w:rPr>
          <w:bCs/>
        </w:rPr>
        <w:t xml:space="preserve">  </w:t>
      </w:r>
      <w:r w:rsidR="00F430E7">
        <w:rPr>
          <w:bCs/>
        </w:rPr>
        <w:t xml:space="preserve"> </w:t>
      </w:r>
      <w:r w:rsidR="001865A0">
        <w:rPr>
          <w:bCs/>
        </w:rPr>
        <w:t xml:space="preserve">  </w:t>
      </w:r>
      <w:r w:rsidR="006D29CF">
        <w:rPr>
          <w:bCs/>
        </w:rPr>
        <w:t xml:space="preserve">              </w:t>
      </w:r>
      <w:r w:rsidR="00F3098B">
        <w:rPr>
          <w:bCs/>
        </w:rPr>
        <w:t xml:space="preserve">  </w:t>
      </w:r>
    </w:p>
    <w:p w14:paraId="2273E7F4" w14:textId="7FB25FA1" w:rsidR="002C0DD4" w:rsidRDefault="002C0DD4" w:rsidP="00C228E4">
      <w:pPr>
        <w:spacing w:line="480" w:lineRule="auto"/>
        <w:ind w:firstLine="720"/>
        <w:rPr>
          <w:b/>
        </w:rPr>
      </w:pPr>
      <w:r>
        <w:rPr>
          <w:b/>
        </w:rPr>
        <w:t>Essential Element:</w:t>
      </w:r>
      <w:r w:rsidR="00D44785">
        <w:rPr>
          <w:b/>
        </w:rPr>
        <w:t xml:space="preserve">  </w:t>
      </w:r>
      <w:r w:rsidR="00513AA1">
        <w:t>Interdisciplinary Cross-cultural Communication</w:t>
      </w:r>
    </w:p>
    <w:p w14:paraId="44C27640" w14:textId="733848D5" w:rsidR="002C0DD4" w:rsidRPr="006926CF" w:rsidRDefault="002C0DD4" w:rsidP="00C228E4">
      <w:pPr>
        <w:spacing w:line="480" w:lineRule="auto"/>
        <w:ind w:left="720"/>
        <w:rPr>
          <w:bCs/>
        </w:rPr>
      </w:pPr>
      <w:r>
        <w:rPr>
          <w:b/>
        </w:rPr>
        <w:t>Additive/Variant Analysis:</w:t>
      </w:r>
      <w:r w:rsidR="00B055E7" w:rsidRPr="00B055E7">
        <w:t xml:space="preserve"> </w:t>
      </w:r>
      <w:r w:rsidR="00E47AED">
        <w:rPr>
          <w:bCs/>
        </w:rPr>
        <w:t xml:space="preserve">To effectively integrate </w:t>
      </w:r>
      <w:r w:rsidR="00CA07A2">
        <w:rPr>
          <w:bCs/>
        </w:rPr>
        <w:t>cross-</w:t>
      </w:r>
      <w:r w:rsidR="005E7BAE">
        <w:rPr>
          <w:bCs/>
        </w:rPr>
        <w:t>culturally</w:t>
      </w:r>
      <w:r w:rsidR="00CA07A2">
        <w:rPr>
          <w:bCs/>
        </w:rPr>
        <w:t>,</w:t>
      </w:r>
      <w:r w:rsidR="005931CB">
        <w:rPr>
          <w:bCs/>
        </w:rPr>
        <w:t xml:space="preserve"> </w:t>
      </w:r>
      <w:r w:rsidR="00013B73">
        <w:rPr>
          <w:bCs/>
        </w:rPr>
        <w:t xml:space="preserve">one needs to demonstrate an openness to receive various cultural perspectives </w:t>
      </w:r>
      <w:r w:rsidR="007300AA">
        <w:rPr>
          <w:bCs/>
        </w:rPr>
        <w:t xml:space="preserve">which is </w:t>
      </w:r>
      <w:r w:rsidR="00D51F00">
        <w:rPr>
          <w:bCs/>
        </w:rPr>
        <w:t xml:space="preserve">an additive analysis to my </w:t>
      </w:r>
      <w:r w:rsidR="003871CB">
        <w:rPr>
          <w:bCs/>
        </w:rPr>
        <w:t>understanding</w:t>
      </w:r>
      <w:r w:rsidR="00D51F00">
        <w:rPr>
          <w:bCs/>
        </w:rPr>
        <w:t xml:space="preserve"> w</w:t>
      </w:r>
      <w:r w:rsidR="006926CF">
        <w:rPr>
          <w:bCs/>
        </w:rPr>
        <w:t xml:space="preserve">hile developing rapport. </w:t>
      </w:r>
    </w:p>
    <w:p w14:paraId="0CFA2A41" w14:textId="216DD7F2" w:rsidR="001B1E09" w:rsidRDefault="002C0DD4" w:rsidP="00C228E4">
      <w:pPr>
        <w:spacing w:line="480" w:lineRule="auto"/>
        <w:ind w:left="720"/>
        <w:rPr>
          <w:bCs/>
        </w:rPr>
      </w:pPr>
      <w:r>
        <w:rPr>
          <w:b/>
        </w:rPr>
        <w:t>Contextualization:</w:t>
      </w:r>
      <w:r w:rsidR="009378A8">
        <w:rPr>
          <w:b/>
        </w:rPr>
        <w:t xml:space="preserve">  </w:t>
      </w:r>
      <w:r w:rsidR="001C2E4F">
        <w:rPr>
          <w:bCs/>
        </w:rPr>
        <w:t>People who suffer from both PTSD and mora</w:t>
      </w:r>
      <w:r w:rsidR="00396C9C">
        <w:rPr>
          <w:bCs/>
        </w:rPr>
        <w:t xml:space="preserve">l injury </w:t>
      </w:r>
      <w:r w:rsidR="0065483E">
        <w:rPr>
          <w:bCs/>
        </w:rPr>
        <w:t>have</w:t>
      </w:r>
      <w:r w:rsidR="008B5461">
        <w:rPr>
          <w:bCs/>
        </w:rPr>
        <w:t xml:space="preserve"> at some level</w:t>
      </w:r>
      <w:r w:rsidR="0065483E">
        <w:rPr>
          <w:bCs/>
        </w:rPr>
        <w:t xml:space="preserve"> lost the ability to trust and to feel safe</w:t>
      </w:r>
      <w:r w:rsidR="000719C4">
        <w:rPr>
          <w:bCs/>
        </w:rPr>
        <w:t xml:space="preserve">. </w:t>
      </w:r>
      <w:r w:rsidR="00BF058F">
        <w:rPr>
          <w:bCs/>
        </w:rPr>
        <w:t xml:space="preserve">The difficulty lies </w:t>
      </w:r>
      <w:r w:rsidR="00C813A1">
        <w:rPr>
          <w:bCs/>
        </w:rPr>
        <w:t xml:space="preserve">with </w:t>
      </w:r>
      <w:r w:rsidR="00983F53">
        <w:rPr>
          <w:bCs/>
        </w:rPr>
        <w:t xml:space="preserve">both </w:t>
      </w:r>
      <w:r w:rsidR="00C813A1">
        <w:rPr>
          <w:bCs/>
        </w:rPr>
        <w:t>the giver</w:t>
      </w:r>
      <w:r w:rsidR="006D6E33">
        <w:rPr>
          <w:bCs/>
        </w:rPr>
        <w:t xml:space="preserve"> and receiver of information </w:t>
      </w:r>
      <w:r w:rsidR="001F19FF">
        <w:rPr>
          <w:bCs/>
        </w:rPr>
        <w:t xml:space="preserve">should </w:t>
      </w:r>
      <w:r w:rsidR="006D6E33">
        <w:rPr>
          <w:bCs/>
        </w:rPr>
        <w:t>both parties s</w:t>
      </w:r>
      <w:r w:rsidR="00983F53">
        <w:rPr>
          <w:bCs/>
        </w:rPr>
        <w:t xml:space="preserve">truggle in this area. </w:t>
      </w:r>
      <w:r w:rsidR="00B02468">
        <w:rPr>
          <w:bCs/>
        </w:rPr>
        <w:t>To avoid negative s</w:t>
      </w:r>
      <w:r w:rsidR="00D0558E">
        <w:rPr>
          <w:bCs/>
        </w:rPr>
        <w:t>om</w:t>
      </w:r>
      <w:r w:rsidR="001004FE">
        <w:rPr>
          <w:bCs/>
        </w:rPr>
        <w:t>atic responses</w:t>
      </w:r>
      <w:r w:rsidR="00B02468">
        <w:rPr>
          <w:bCs/>
        </w:rPr>
        <w:t xml:space="preserve"> </w:t>
      </w:r>
      <w:r w:rsidR="00752988">
        <w:rPr>
          <w:bCs/>
        </w:rPr>
        <w:t xml:space="preserve">there are many approaches </w:t>
      </w:r>
      <w:r w:rsidR="00906039">
        <w:rPr>
          <w:bCs/>
        </w:rPr>
        <w:t xml:space="preserve">to put into practice </w:t>
      </w:r>
      <w:r w:rsidR="0012263D">
        <w:rPr>
          <w:bCs/>
        </w:rPr>
        <w:t>to</w:t>
      </w:r>
      <w:r w:rsidR="00906039">
        <w:rPr>
          <w:bCs/>
        </w:rPr>
        <w:t xml:space="preserve"> </w:t>
      </w:r>
      <w:r w:rsidR="00A157BF">
        <w:rPr>
          <w:bCs/>
        </w:rPr>
        <w:t xml:space="preserve">be welcoming and </w:t>
      </w:r>
      <w:r w:rsidR="00A157BF">
        <w:rPr>
          <w:bCs/>
        </w:rPr>
        <w:lastRenderedPageBreak/>
        <w:t>calm</w:t>
      </w:r>
      <w:r w:rsidR="005E7BAE">
        <w:rPr>
          <w:bCs/>
        </w:rPr>
        <w:t xml:space="preserve"> and secure. </w:t>
      </w:r>
      <w:r w:rsidR="002C3C19">
        <w:rPr>
          <w:bCs/>
        </w:rPr>
        <w:t>For example, b</w:t>
      </w:r>
      <w:r w:rsidR="0012263D">
        <w:rPr>
          <w:bCs/>
        </w:rPr>
        <w:t>eing authentic</w:t>
      </w:r>
      <w:r w:rsidR="002C3C19">
        <w:rPr>
          <w:bCs/>
        </w:rPr>
        <w:t xml:space="preserve">, </w:t>
      </w:r>
      <w:r w:rsidR="005E7BAE">
        <w:rPr>
          <w:bCs/>
        </w:rPr>
        <w:t>vulnerable</w:t>
      </w:r>
      <w:r w:rsidR="002C3C19">
        <w:rPr>
          <w:bCs/>
        </w:rPr>
        <w:t>,</w:t>
      </w:r>
      <w:r w:rsidR="0012263D">
        <w:rPr>
          <w:bCs/>
        </w:rPr>
        <w:t xml:space="preserve"> and</w:t>
      </w:r>
      <w:r w:rsidR="001D32CE">
        <w:rPr>
          <w:bCs/>
        </w:rPr>
        <w:t xml:space="preserve"> focusing more on </w:t>
      </w:r>
      <w:r w:rsidR="008E7F53">
        <w:rPr>
          <w:bCs/>
        </w:rPr>
        <w:t>building the relationship rather than</w:t>
      </w:r>
      <w:r w:rsidR="0012263D">
        <w:rPr>
          <w:bCs/>
        </w:rPr>
        <w:t xml:space="preserve"> </w:t>
      </w:r>
      <w:r w:rsidR="008E7F53">
        <w:rPr>
          <w:bCs/>
        </w:rPr>
        <w:t xml:space="preserve">taking on an authoritative role </w:t>
      </w:r>
      <w:r w:rsidR="007F0A8A">
        <w:rPr>
          <w:bCs/>
        </w:rPr>
        <w:t xml:space="preserve">and </w:t>
      </w:r>
      <w:r w:rsidR="0012263D">
        <w:rPr>
          <w:bCs/>
        </w:rPr>
        <w:t>trying to win an argument</w:t>
      </w:r>
      <w:r w:rsidR="002C3C19">
        <w:rPr>
          <w:bCs/>
        </w:rPr>
        <w:t xml:space="preserve">. </w:t>
      </w:r>
    </w:p>
    <w:p w14:paraId="552576E1" w14:textId="2D180164" w:rsidR="005163FC" w:rsidRPr="001B1E09" w:rsidRDefault="005917B9" w:rsidP="001B1E09">
      <w:pPr>
        <w:spacing w:line="480" w:lineRule="auto"/>
        <w:rPr>
          <w:bCs/>
        </w:rPr>
      </w:pPr>
      <w:r w:rsidRPr="001B1E09">
        <w:rPr>
          <w:b/>
          <w:bCs/>
        </w:rPr>
        <w:t>Source Two:</w:t>
      </w:r>
      <w:r w:rsidR="00040ED0">
        <w:t xml:space="preserve"> </w:t>
      </w:r>
      <w:r w:rsidR="005D377E" w:rsidRPr="006A65C5">
        <w:rPr>
          <w:bCs/>
        </w:rPr>
        <w:t xml:space="preserve">Bucher, R. D. (2008). </w:t>
      </w:r>
      <w:r w:rsidR="005D377E" w:rsidRPr="006A65C5">
        <w:rPr>
          <w:bCs/>
          <w:i/>
          <w:iCs/>
        </w:rPr>
        <w:t>Building cultural intelligence (</w:t>
      </w:r>
      <w:proofErr w:type="spellStart"/>
      <w:r w:rsidR="005D377E" w:rsidRPr="006A65C5">
        <w:rPr>
          <w:bCs/>
          <w:i/>
          <w:iCs/>
        </w:rPr>
        <w:t>cq</w:t>
      </w:r>
      <w:proofErr w:type="spellEnd"/>
      <w:r w:rsidR="005D377E" w:rsidRPr="006A65C5">
        <w:rPr>
          <w:bCs/>
          <w:i/>
          <w:iCs/>
        </w:rPr>
        <w:t xml:space="preserve">): Nine </w:t>
      </w:r>
      <w:proofErr w:type="spellStart"/>
      <w:r w:rsidR="005D377E" w:rsidRPr="006A65C5">
        <w:rPr>
          <w:bCs/>
          <w:i/>
          <w:iCs/>
        </w:rPr>
        <w:t>megaskills</w:t>
      </w:r>
      <w:proofErr w:type="spellEnd"/>
      <w:r w:rsidR="005D377E" w:rsidRPr="006A65C5">
        <w:rPr>
          <w:bCs/>
          <w:i/>
          <w:iCs/>
        </w:rPr>
        <w:t xml:space="preserve">. </w:t>
      </w:r>
      <w:r w:rsidR="005D377E" w:rsidRPr="006A65C5">
        <w:rPr>
          <w:bCs/>
        </w:rPr>
        <w:t>Prentice Hall.</w:t>
      </w:r>
    </w:p>
    <w:p w14:paraId="552576EA" w14:textId="0161832F" w:rsidR="005163FC" w:rsidRDefault="005917B9">
      <w:pPr>
        <w:spacing w:line="480" w:lineRule="auto"/>
        <w:ind w:left="720"/>
      </w:pPr>
      <w:bookmarkStart w:id="2" w:name="_heading=h.30j0zll" w:colFirst="0" w:colLast="0"/>
      <w:bookmarkEnd w:id="2"/>
      <w:r>
        <w:rPr>
          <w:b/>
        </w:rPr>
        <w:t>Comment 4:</w:t>
      </w:r>
      <w:r w:rsidR="005D377E">
        <w:rPr>
          <w:b/>
        </w:rPr>
        <w:t xml:space="preserve">  </w:t>
      </w:r>
    </w:p>
    <w:p w14:paraId="552576EC" w14:textId="026B222A" w:rsidR="005163FC" w:rsidRPr="00FE65FB" w:rsidRDefault="005917B9" w:rsidP="008F1145">
      <w:pPr>
        <w:spacing w:line="480" w:lineRule="auto"/>
        <w:ind w:left="720"/>
        <w:rPr>
          <w:b/>
        </w:rPr>
      </w:pPr>
      <w:r>
        <w:rPr>
          <w:b/>
        </w:rPr>
        <w:t>Quote/Paraphrase</w:t>
      </w:r>
      <w:r w:rsidR="005B2C2F">
        <w:rPr>
          <w:b/>
        </w:rPr>
        <w:t>:</w:t>
      </w:r>
      <w:r w:rsidR="006600E4">
        <w:rPr>
          <w:bCs/>
        </w:rPr>
        <w:t xml:space="preserve"> “As we take in information</w:t>
      </w:r>
      <w:r w:rsidR="00586264">
        <w:rPr>
          <w:bCs/>
        </w:rPr>
        <w:t>, we tend to make assumptions.</w:t>
      </w:r>
      <w:r w:rsidR="0049624D">
        <w:rPr>
          <w:bCs/>
        </w:rPr>
        <w:t xml:space="preserve"> If we do not unravel them, they can foster negative feelings and make conflict management more difficult</w:t>
      </w:r>
      <w:r w:rsidR="00A31D03">
        <w:rPr>
          <w:bCs/>
        </w:rPr>
        <w:t>”</w:t>
      </w:r>
      <w:r w:rsidR="00CD23C1">
        <w:rPr>
          <w:bCs/>
        </w:rPr>
        <w:t xml:space="preserve"> (</w:t>
      </w:r>
      <w:r w:rsidR="001C38C6">
        <w:rPr>
          <w:bCs/>
        </w:rPr>
        <w:t>pg.</w:t>
      </w:r>
      <w:r w:rsidR="00CD23C1">
        <w:rPr>
          <w:bCs/>
        </w:rPr>
        <w:t xml:space="preserve">, 170). </w:t>
      </w:r>
      <w:r w:rsidR="006600E4">
        <w:rPr>
          <w:b/>
        </w:rPr>
        <w:t xml:space="preserve"> </w:t>
      </w:r>
    </w:p>
    <w:p w14:paraId="552576EE" w14:textId="48573AF0" w:rsidR="005163FC" w:rsidRPr="004E0197" w:rsidRDefault="005917B9" w:rsidP="008F1145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FE65FB">
        <w:rPr>
          <w:bCs/>
        </w:rPr>
        <w:t xml:space="preserve"> </w:t>
      </w:r>
      <w:r w:rsidR="00FE65FB">
        <w:rPr>
          <w:b/>
        </w:rPr>
        <w:t xml:space="preserve"> </w:t>
      </w:r>
      <w:r w:rsidR="004E0197">
        <w:t>Interdisciplinary Cross-cultural Understanding</w:t>
      </w:r>
    </w:p>
    <w:p w14:paraId="552576F0" w14:textId="51BC0C48" w:rsidR="005163FC" w:rsidRPr="00C5048A" w:rsidRDefault="005917B9" w:rsidP="008F1145">
      <w:pPr>
        <w:spacing w:line="480" w:lineRule="auto"/>
        <w:ind w:left="720"/>
        <w:rPr>
          <w:bCs/>
        </w:rPr>
      </w:pPr>
      <w:r>
        <w:rPr>
          <w:b/>
        </w:rPr>
        <w:t>Additive/Variant Analysis:</w:t>
      </w:r>
      <w:r w:rsidR="004E0197">
        <w:rPr>
          <w:b/>
        </w:rPr>
        <w:t xml:space="preserve"> </w:t>
      </w:r>
      <w:r w:rsidR="004E0197">
        <w:rPr>
          <w:bCs/>
        </w:rPr>
        <w:t xml:space="preserve">This quote </w:t>
      </w:r>
      <w:r w:rsidR="004D57CC">
        <w:rPr>
          <w:bCs/>
        </w:rPr>
        <w:t xml:space="preserve">is an additive analysis to </w:t>
      </w:r>
      <w:r w:rsidR="00F31423">
        <w:rPr>
          <w:bCs/>
        </w:rPr>
        <w:t xml:space="preserve">understanding </w:t>
      </w:r>
      <w:r w:rsidR="000F5F5F">
        <w:rPr>
          <w:bCs/>
        </w:rPr>
        <w:t>how</w:t>
      </w:r>
      <w:r w:rsidR="00D12DEC">
        <w:rPr>
          <w:bCs/>
        </w:rPr>
        <w:t xml:space="preserve"> quickly </w:t>
      </w:r>
      <w:r w:rsidR="000A0A3D">
        <w:rPr>
          <w:bCs/>
        </w:rPr>
        <w:t xml:space="preserve">people can jump to conclusions </w:t>
      </w:r>
      <w:r w:rsidR="00F945EC">
        <w:rPr>
          <w:bCs/>
        </w:rPr>
        <w:t xml:space="preserve">based on one’s frame of reference. </w:t>
      </w:r>
    </w:p>
    <w:p w14:paraId="2A776D08" w14:textId="39CD6D0D" w:rsidR="009A50AF" w:rsidRPr="00ED7582" w:rsidRDefault="005917B9" w:rsidP="008F1145">
      <w:pPr>
        <w:spacing w:line="480" w:lineRule="auto"/>
        <w:ind w:left="720"/>
        <w:rPr>
          <w:bCs/>
        </w:rPr>
      </w:pPr>
      <w:r>
        <w:rPr>
          <w:b/>
        </w:rPr>
        <w:t>Contextualization:</w:t>
      </w:r>
      <w:r w:rsidR="00C5048A">
        <w:rPr>
          <w:b/>
        </w:rPr>
        <w:t xml:space="preserve"> </w:t>
      </w:r>
      <w:r w:rsidR="00370ED7">
        <w:rPr>
          <w:bCs/>
        </w:rPr>
        <w:t>A</w:t>
      </w:r>
      <w:r w:rsidR="00C5048A">
        <w:rPr>
          <w:bCs/>
        </w:rPr>
        <w:t xml:space="preserve">bortion </w:t>
      </w:r>
      <w:r w:rsidR="00370ED7">
        <w:rPr>
          <w:bCs/>
        </w:rPr>
        <w:t>is</w:t>
      </w:r>
      <w:r w:rsidR="00C16832">
        <w:rPr>
          <w:bCs/>
        </w:rPr>
        <w:t xml:space="preserve"> polarizing</w:t>
      </w:r>
      <w:r w:rsidR="00370ED7">
        <w:rPr>
          <w:bCs/>
        </w:rPr>
        <w:t xml:space="preserve">, and </w:t>
      </w:r>
      <w:r w:rsidR="00B64C81">
        <w:rPr>
          <w:bCs/>
        </w:rPr>
        <w:t>it is difficult</w:t>
      </w:r>
      <w:r w:rsidR="006535CB">
        <w:rPr>
          <w:bCs/>
        </w:rPr>
        <w:t xml:space="preserve"> not to make assumptions </w:t>
      </w:r>
      <w:r w:rsidR="00F370E2">
        <w:rPr>
          <w:bCs/>
        </w:rPr>
        <w:t xml:space="preserve">when someone with an </w:t>
      </w:r>
      <w:r w:rsidR="00945FAE">
        <w:rPr>
          <w:bCs/>
        </w:rPr>
        <w:t>alternative worldview speaks</w:t>
      </w:r>
      <w:r w:rsidR="002764E4">
        <w:rPr>
          <w:bCs/>
        </w:rPr>
        <w:t>.</w:t>
      </w:r>
      <w:r w:rsidR="00945FAE">
        <w:rPr>
          <w:bCs/>
        </w:rPr>
        <w:t xml:space="preserve"> Two of my favorite communicators are Jordan Peterson and Tim Keller. </w:t>
      </w:r>
      <w:r w:rsidR="00004E86">
        <w:rPr>
          <w:bCs/>
        </w:rPr>
        <w:t>Both do an excellent job</w:t>
      </w:r>
      <w:r w:rsidR="00FA48C4">
        <w:rPr>
          <w:bCs/>
        </w:rPr>
        <w:t xml:space="preserve"> </w:t>
      </w:r>
      <w:r w:rsidR="00230CFF">
        <w:rPr>
          <w:bCs/>
        </w:rPr>
        <w:t xml:space="preserve">listening and responding </w:t>
      </w:r>
      <w:r w:rsidR="007E0CC9">
        <w:rPr>
          <w:bCs/>
        </w:rPr>
        <w:t xml:space="preserve">well </w:t>
      </w:r>
      <w:r w:rsidR="00230CFF">
        <w:rPr>
          <w:bCs/>
        </w:rPr>
        <w:t xml:space="preserve">to </w:t>
      </w:r>
      <w:r w:rsidR="008F2C4B">
        <w:rPr>
          <w:bCs/>
        </w:rPr>
        <w:t xml:space="preserve">tough questions </w:t>
      </w:r>
      <w:r w:rsidR="00614CC4">
        <w:rPr>
          <w:bCs/>
        </w:rPr>
        <w:t xml:space="preserve">that I would like to emulate. </w:t>
      </w:r>
      <w:r w:rsidR="00BD168B">
        <w:rPr>
          <w:bCs/>
        </w:rPr>
        <w:t xml:space="preserve">To believe that conflict </w:t>
      </w:r>
      <w:r w:rsidR="00506116">
        <w:rPr>
          <w:bCs/>
        </w:rPr>
        <w:t xml:space="preserve">is avoidable is naïve, but </w:t>
      </w:r>
      <w:r w:rsidR="007836B2">
        <w:rPr>
          <w:bCs/>
        </w:rPr>
        <w:t xml:space="preserve">effectively </w:t>
      </w:r>
      <w:r w:rsidR="009A72A7">
        <w:rPr>
          <w:bCs/>
        </w:rPr>
        <w:t xml:space="preserve">responding helps to </w:t>
      </w:r>
      <w:r w:rsidR="00D42A94">
        <w:rPr>
          <w:bCs/>
        </w:rPr>
        <w:t>(hopefully) diffuse</w:t>
      </w:r>
      <w:r w:rsidR="002F23A7">
        <w:rPr>
          <w:bCs/>
        </w:rPr>
        <w:t xml:space="preserve"> intense emotions from getting out of hand. </w:t>
      </w:r>
    </w:p>
    <w:p w14:paraId="301A2315" w14:textId="77777777" w:rsidR="00E65FB2" w:rsidRDefault="005917B9" w:rsidP="00E65FB2">
      <w:pPr>
        <w:spacing w:line="480" w:lineRule="auto"/>
        <w:ind w:left="720"/>
      </w:pPr>
      <w:r>
        <w:rPr>
          <w:b/>
        </w:rPr>
        <w:t>Comment 5:</w:t>
      </w:r>
    </w:p>
    <w:p w14:paraId="552576F5" w14:textId="4F5917C2" w:rsidR="005163FC" w:rsidRDefault="005917B9" w:rsidP="00E41A10">
      <w:pPr>
        <w:spacing w:line="480" w:lineRule="auto"/>
        <w:ind w:left="720"/>
      </w:pPr>
      <w:r>
        <w:rPr>
          <w:b/>
        </w:rPr>
        <w:t>Quote/Paraphrase</w:t>
      </w:r>
      <w:r w:rsidR="00F45698">
        <w:rPr>
          <w:b/>
        </w:rPr>
        <w:t xml:space="preserve">: </w:t>
      </w:r>
      <w:r w:rsidR="00AD5976">
        <w:rPr>
          <w:bCs/>
        </w:rPr>
        <w:t>“Criti</w:t>
      </w:r>
      <w:r w:rsidR="00D17A12">
        <w:rPr>
          <w:bCs/>
        </w:rPr>
        <w:t>cizing an individuals’ beliefs as irrational or just plain wrong serves to erect a wall between you and that person</w:t>
      </w:r>
      <w:r w:rsidR="008E2D83">
        <w:rPr>
          <w:bCs/>
        </w:rPr>
        <w:t xml:space="preserve">” </w:t>
      </w:r>
      <w:r w:rsidR="00A456F9">
        <w:rPr>
          <w:bCs/>
        </w:rPr>
        <w:t>(pg. 171).</w:t>
      </w:r>
    </w:p>
    <w:p w14:paraId="552576F7" w14:textId="19E5F8A3" w:rsidR="005163FC" w:rsidRPr="00110289" w:rsidRDefault="005917B9" w:rsidP="008F1145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6F58F8">
        <w:rPr>
          <w:b/>
        </w:rPr>
        <w:t xml:space="preserve"> </w:t>
      </w:r>
      <w:r w:rsidR="006F58F8">
        <w:t>Interdisciplinary Cross-cultural Communication</w:t>
      </w:r>
    </w:p>
    <w:p w14:paraId="552576F9" w14:textId="59E4232E" w:rsidR="005163FC" w:rsidRPr="00EA0D10" w:rsidRDefault="005917B9" w:rsidP="008F1145">
      <w:pPr>
        <w:spacing w:line="480" w:lineRule="auto"/>
        <w:ind w:left="720"/>
        <w:rPr>
          <w:b/>
        </w:rPr>
      </w:pPr>
      <w:r>
        <w:rPr>
          <w:b/>
        </w:rPr>
        <w:lastRenderedPageBreak/>
        <w:t>Additive/Variant Analysis:</w:t>
      </w:r>
      <w:r w:rsidR="00110289">
        <w:rPr>
          <w:b/>
        </w:rPr>
        <w:t xml:space="preserve"> </w:t>
      </w:r>
      <w:r w:rsidR="002C05DA">
        <w:rPr>
          <w:bCs/>
        </w:rPr>
        <w:t>This quote is additive to my understandin</w:t>
      </w:r>
      <w:r w:rsidR="002E75BD">
        <w:rPr>
          <w:bCs/>
        </w:rPr>
        <w:t>g</w:t>
      </w:r>
      <w:r w:rsidR="002D2339">
        <w:rPr>
          <w:bCs/>
        </w:rPr>
        <w:t xml:space="preserve"> </w:t>
      </w:r>
      <w:r w:rsidR="00DB3584">
        <w:rPr>
          <w:bCs/>
        </w:rPr>
        <w:t xml:space="preserve">of how </w:t>
      </w:r>
      <w:r w:rsidR="00CD1AB0">
        <w:rPr>
          <w:bCs/>
        </w:rPr>
        <w:t xml:space="preserve">differences of opinion </w:t>
      </w:r>
      <w:r w:rsidR="00DE76BA">
        <w:rPr>
          <w:bCs/>
        </w:rPr>
        <w:t xml:space="preserve">can thwart </w:t>
      </w:r>
      <w:r w:rsidR="000102B3">
        <w:rPr>
          <w:bCs/>
        </w:rPr>
        <w:t xml:space="preserve">efforts </w:t>
      </w:r>
      <w:r w:rsidR="00A61C2E">
        <w:rPr>
          <w:bCs/>
        </w:rPr>
        <w:t xml:space="preserve">of building </w:t>
      </w:r>
      <w:r w:rsidR="001F35D6">
        <w:rPr>
          <w:bCs/>
        </w:rPr>
        <w:t xml:space="preserve">bridges, instead of walls, </w:t>
      </w:r>
      <w:r w:rsidR="00F21254">
        <w:rPr>
          <w:bCs/>
        </w:rPr>
        <w:t xml:space="preserve">while working cross-culturally. </w:t>
      </w:r>
    </w:p>
    <w:p w14:paraId="07F581FC" w14:textId="2DBD0951" w:rsidR="0073623A" w:rsidRPr="002F31EA" w:rsidRDefault="005917B9" w:rsidP="008F1145">
      <w:pPr>
        <w:spacing w:line="480" w:lineRule="auto"/>
        <w:ind w:left="720"/>
        <w:rPr>
          <w:b/>
        </w:rPr>
      </w:pPr>
      <w:r>
        <w:rPr>
          <w:b/>
        </w:rPr>
        <w:t>Contextualization:</w:t>
      </w:r>
      <w:r w:rsidR="00EA0D10">
        <w:rPr>
          <w:b/>
        </w:rPr>
        <w:t xml:space="preserve"> </w:t>
      </w:r>
      <w:r w:rsidR="00EA0D10">
        <w:rPr>
          <w:bCs/>
        </w:rPr>
        <w:t>While we may not endorse one’s worldview</w:t>
      </w:r>
      <w:r w:rsidR="00DA5C8E">
        <w:rPr>
          <w:bCs/>
        </w:rPr>
        <w:t xml:space="preserve"> on abortion, the quick and easy</w:t>
      </w:r>
      <w:r w:rsidR="0089509E">
        <w:rPr>
          <w:bCs/>
        </w:rPr>
        <w:t xml:space="preserve"> </w:t>
      </w:r>
      <w:r w:rsidR="00075B6E">
        <w:rPr>
          <w:bCs/>
        </w:rPr>
        <w:t>contextualization</w:t>
      </w:r>
      <w:r w:rsidR="00DA5C8E">
        <w:rPr>
          <w:bCs/>
        </w:rPr>
        <w:t xml:space="preserve"> comment </w:t>
      </w:r>
      <w:r w:rsidR="009B5977">
        <w:rPr>
          <w:bCs/>
        </w:rPr>
        <w:t xml:space="preserve">here </w:t>
      </w:r>
      <w:r w:rsidR="00DA5C8E">
        <w:rPr>
          <w:bCs/>
        </w:rPr>
        <w:t xml:space="preserve">would be to say that </w:t>
      </w:r>
      <w:r w:rsidR="00546D9F">
        <w:rPr>
          <w:bCs/>
        </w:rPr>
        <w:t xml:space="preserve">criticizing </w:t>
      </w:r>
      <w:r w:rsidR="00F51CC2">
        <w:rPr>
          <w:bCs/>
        </w:rPr>
        <w:t xml:space="preserve">an individuals’ </w:t>
      </w:r>
      <w:r w:rsidR="00546D9F">
        <w:rPr>
          <w:bCs/>
        </w:rPr>
        <w:t xml:space="preserve">beliefs </w:t>
      </w:r>
      <w:r w:rsidR="007365C1">
        <w:rPr>
          <w:bCs/>
        </w:rPr>
        <w:t>as</w:t>
      </w:r>
      <w:r w:rsidR="006A135A">
        <w:rPr>
          <w:bCs/>
        </w:rPr>
        <w:t xml:space="preserve"> wrong</w:t>
      </w:r>
      <w:r w:rsidR="004434F2">
        <w:rPr>
          <w:bCs/>
        </w:rPr>
        <w:t xml:space="preserve"> and irrational</w:t>
      </w:r>
      <w:r w:rsidR="006E7C5A">
        <w:rPr>
          <w:bCs/>
        </w:rPr>
        <w:t xml:space="preserve"> should be avoided</w:t>
      </w:r>
      <w:r w:rsidR="00A101D8">
        <w:rPr>
          <w:bCs/>
        </w:rPr>
        <w:t>, is much easier said than done</w:t>
      </w:r>
      <w:r w:rsidR="005401CA">
        <w:rPr>
          <w:bCs/>
        </w:rPr>
        <w:t xml:space="preserve">. </w:t>
      </w:r>
      <w:r w:rsidR="00155780">
        <w:rPr>
          <w:bCs/>
        </w:rPr>
        <w:t xml:space="preserve">While not ideal, there are times when </w:t>
      </w:r>
      <w:r w:rsidR="004D638A">
        <w:rPr>
          <w:bCs/>
        </w:rPr>
        <w:t xml:space="preserve">there </w:t>
      </w:r>
      <w:r w:rsidR="00363075">
        <w:rPr>
          <w:bCs/>
        </w:rPr>
        <w:t xml:space="preserve">will be walls and </w:t>
      </w:r>
      <w:r w:rsidR="00F94EC9">
        <w:rPr>
          <w:bCs/>
        </w:rPr>
        <w:t xml:space="preserve">when ignorance and lies </w:t>
      </w:r>
      <w:r w:rsidR="00F14ED5">
        <w:rPr>
          <w:bCs/>
        </w:rPr>
        <w:t>are challenged.</w:t>
      </w:r>
      <w:r w:rsidR="007F3C01">
        <w:rPr>
          <w:bCs/>
        </w:rPr>
        <w:t xml:space="preserve"> </w:t>
      </w:r>
      <w:r w:rsidR="00266AF0">
        <w:rPr>
          <w:bCs/>
        </w:rPr>
        <w:t>There are times when r</w:t>
      </w:r>
      <w:r w:rsidR="00E6024F">
        <w:rPr>
          <w:bCs/>
        </w:rPr>
        <w:t>espectfully disagreeing</w:t>
      </w:r>
      <w:r w:rsidR="007622F8">
        <w:rPr>
          <w:bCs/>
        </w:rPr>
        <w:t xml:space="preserve"> </w:t>
      </w:r>
      <w:r w:rsidR="00631DD3">
        <w:rPr>
          <w:bCs/>
        </w:rPr>
        <w:t>is</w:t>
      </w:r>
      <w:r w:rsidR="00266AF0">
        <w:rPr>
          <w:bCs/>
        </w:rPr>
        <w:t xml:space="preserve"> </w:t>
      </w:r>
      <w:r w:rsidR="002F31EA">
        <w:rPr>
          <w:bCs/>
        </w:rPr>
        <w:t>enough.</w:t>
      </w:r>
      <w:r w:rsidR="00F14ED5">
        <w:rPr>
          <w:bCs/>
        </w:rPr>
        <w:t xml:space="preserve"> </w:t>
      </w:r>
    </w:p>
    <w:p w14:paraId="0E2CA52F" w14:textId="2BCA38E5" w:rsidR="00CE6934" w:rsidRPr="0073623A" w:rsidRDefault="00CE6934" w:rsidP="0073623A">
      <w:pPr>
        <w:spacing w:line="480" w:lineRule="auto"/>
        <w:ind w:firstLine="720"/>
      </w:pPr>
      <w:r>
        <w:rPr>
          <w:b/>
        </w:rPr>
        <w:t xml:space="preserve">Comment </w:t>
      </w:r>
      <w:r w:rsidR="009903A6">
        <w:rPr>
          <w:b/>
        </w:rPr>
        <w:t>6</w:t>
      </w:r>
      <w:r>
        <w:rPr>
          <w:b/>
        </w:rPr>
        <w:t xml:space="preserve">:  </w:t>
      </w:r>
    </w:p>
    <w:p w14:paraId="693A839A" w14:textId="77777777" w:rsidR="00DF3B4E" w:rsidRDefault="00CE6934" w:rsidP="008F1145">
      <w:pPr>
        <w:spacing w:line="480" w:lineRule="auto"/>
        <w:ind w:firstLine="720"/>
        <w:rPr>
          <w:b/>
        </w:rPr>
      </w:pPr>
      <w:r>
        <w:rPr>
          <w:b/>
        </w:rPr>
        <w:t>Quote/Paraphrase:</w:t>
      </w:r>
      <w:r w:rsidR="004B317A">
        <w:rPr>
          <w:b/>
        </w:rPr>
        <w:t xml:space="preserve"> </w:t>
      </w:r>
    </w:p>
    <w:p w14:paraId="120B28A8" w14:textId="04D7A070" w:rsidR="006E6696" w:rsidRPr="001F0F24" w:rsidRDefault="002A5881" w:rsidP="009125AB">
      <w:pPr>
        <w:spacing w:line="480" w:lineRule="auto"/>
        <w:ind w:left="1440"/>
        <w:rPr>
          <w:bCs/>
        </w:rPr>
      </w:pPr>
      <w:r w:rsidRPr="002A5881">
        <w:rPr>
          <w:bCs/>
        </w:rPr>
        <w:t>[Psychiatrists</w:t>
      </w:r>
      <w:r w:rsidR="00E04BC2">
        <w:rPr>
          <w:bCs/>
        </w:rPr>
        <w:t>]</w:t>
      </w:r>
      <w:r w:rsidRPr="002A5881">
        <w:rPr>
          <w:bCs/>
        </w:rPr>
        <w:t xml:space="preserve"> who lack</w:t>
      </w:r>
      <w:r>
        <w:rPr>
          <w:bCs/>
        </w:rPr>
        <w:t xml:space="preserve"> </w:t>
      </w:r>
      <w:r w:rsidR="00EC35FA">
        <w:rPr>
          <w:bCs/>
        </w:rPr>
        <w:t xml:space="preserve">cultural intelligence run the danger of using themselves and their own cultural standards as the measure for </w:t>
      </w:r>
      <w:r w:rsidR="00E868A5">
        <w:rPr>
          <w:bCs/>
        </w:rPr>
        <w:t xml:space="preserve">judging normality. If this occurs, being blind to the cultural differences of patients may </w:t>
      </w:r>
      <w:proofErr w:type="gramStart"/>
      <w:r w:rsidR="00E868A5">
        <w:rPr>
          <w:bCs/>
        </w:rPr>
        <w:t>actually contribute</w:t>
      </w:r>
      <w:proofErr w:type="gramEnd"/>
      <w:r w:rsidR="00E868A5">
        <w:rPr>
          <w:bCs/>
        </w:rPr>
        <w:t xml:space="preserve"> to a misdiagnosis. </w:t>
      </w:r>
      <w:r w:rsidR="00C0002D">
        <w:rPr>
          <w:bCs/>
        </w:rPr>
        <w:t>The difficulty lies in recognizing cultural cues, interpreting them accura</w:t>
      </w:r>
      <w:r w:rsidR="00A715CE">
        <w:rPr>
          <w:bCs/>
        </w:rPr>
        <w:t>tely, and integrating this information into diagnoses and treatment</w:t>
      </w:r>
      <w:r w:rsidR="00BB46BE">
        <w:rPr>
          <w:bCs/>
        </w:rPr>
        <w:t>s (pp. 211-212</w:t>
      </w:r>
      <w:r w:rsidR="0090542E">
        <w:rPr>
          <w:bCs/>
        </w:rPr>
        <w:t xml:space="preserve">). </w:t>
      </w:r>
    </w:p>
    <w:p w14:paraId="1B34038F" w14:textId="7C4C78D7" w:rsidR="00CE6934" w:rsidRPr="003C0BD3" w:rsidRDefault="00CE6934" w:rsidP="008F1145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3C0BD3">
        <w:rPr>
          <w:bCs/>
        </w:rPr>
        <w:t xml:space="preserve"> </w:t>
      </w:r>
      <w:r w:rsidR="003C0BD3">
        <w:t>Interdisciplinary Cross-cultural Understanding</w:t>
      </w:r>
    </w:p>
    <w:p w14:paraId="0B13EA1F" w14:textId="3B4C39A1" w:rsidR="00CE6934" w:rsidRPr="00D33499" w:rsidRDefault="00CE6934" w:rsidP="008F1145">
      <w:pPr>
        <w:spacing w:line="480" w:lineRule="auto"/>
        <w:ind w:left="720"/>
        <w:rPr>
          <w:bCs/>
        </w:rPr>
      </w:pPr>
      <w:r>
        <w:rPr>
          <w:b/>
        </w:rPr>
        <w:t xml:space="preserve">Additive/Variant Analysis: </w:t>
      </w:r>
      <w:r w:rsidR="00DF7A7A">
        <w:rPr>
          <w:bCs/>
        </w:rPr>
        <w:t>This quote is an additive analysis to my</w:t>
      </w:r>
      <w:r w:rsidR="00FD443A">
        <w:rPr>
          <w:bCs/>
        </w:rPr>
        <w:t xml:space="preserve"> </w:t>
      </w:r>
      <w:r w:rsidR="00DF7A7A">
        <w:rPr>
          <w:bCs/>
        </w:rPr>
        <w:t>understanding of the limited scope that psych</w:t>
      </w:r>
      <w:r w:rsidR="000D2220">
        <w:rPr>
          <w:bCs/>
        </w:rPr>
        <w:t xml:space="preserve">iatrists have if they do not consider other contributing factors as a cause for mental health disorders. </w:t>
      </w:r>
    </w:p>
    <w:p w14:paraId="50610C8C" w14:textId="50EE6AEB" w:rsidR="00A73AB1" w:rsidRDefault="00CE6934" w:rsidP="008F1145">
      <w:pPr>
        <w:spacing w:line="480" w:lineRule="auto"/>
        <w:ind w:left="720"/>
      </w:pPr>
      <w:r>
        <w:rPr>
          <w:b/>
        </w:rPr>
        <w:t>Contextualization:</w:t>
      </w:r>
      <w:r w:rsidR="003367D0">
        <w:rPr>
          <w:bCs/>
        </w:rPr>
        <w:t xml:space="preserve"> </w:t>
      </w:r>
      <w:r w:rsidR="003477ED">
        <w:rPr>
          <w:bCs/>
        </w:rPr>
        <w:t>I can use this quote in my paper and give examples of where</w:t>
      </w:r>
      <w:r w:rsidR="00D0102F">
        <w:rPr>
          <w:bCs/>
        </w:rPr>
        <w:t xml:space="preserve"> women have been misdiagnosed due to limited or no understanding of abortion trauma. </w:t>
      </w:r>
      <w:r w:rsidR="006B7B17">
        <w:rPr>
          <w:bCs/>
        </w:rPr>
        <w:t xml:space="preserve">Only when the American Psychiatric Society expands its reach to other </w:t>
      </w:r>
      <w:r w:rsidR="00D33499">
        <w:rPr>
          <w:bCs/>
        </w:rPr>
        <w:t>disciplines,</w:t>
      </w:r>
      <w:r w:rsidR="006B7B17">
        <w:rPr>
          <w:bCs/>
        </w:rPr>
        <w:t xml:space="preserve"> </w:t>
      </w:r>
      <w:r w:rsidR="00F9429B">
        <w:rPr>
          <w:bCs/>
        </w:rPr>
        <w:t>can</w:t>
      </w:r>
      <w:r w:rsidR="00572741">
        <w:rPr>
          <w:bCs/>
        </w:rPr>
        <w:t xml:space="preserve"> </w:t>
      </w:r>
      <w:r w:rsidR="00114366">
        <w:rPr>
          <w:bCs/>
        </w:rPr>
        <w:t xml:space="preserve">mental </w:t>
      </w:r>
      <w:r w:rsidR="00114366">
        <w:rPr>
          <w:bCs/>
        </w:rPr>
        <w:lastRenderedPageBreak/>
        <w:t xml:space="preserve">health professionals better understand variances </w:t>
      </w:r>
      <w:r w:rsidR="00FE0B7B">
        <w:rPr>
          <w:bCs/>
        </w:rPr>
        <w:t xml:space="preserve">and other contributing factors when </w:t>
      </w:r>
      <w:r w:rsidR="00195B3A">
        <w:rPr>
          <w:bCs/>
        </w:rPr>
        <w:t xml:space="preserve">assessing, </w:t>
      </w:r>
      <w:r w:rsidR="00FB7142">
        <w:rPr>
          <w:bCs/>
        </w:rPr>
        <w:t>diagnosing,</w:t>
      </w:r>
      <w:r w:rsidR="00FE0B7B">
        <w:rPr>
          <w:bCs/>
        </w:rPr>
        <w:t xml:space="preserve"> and treating their clients. </w:t>
      </w:r>
    </w:p>
    <w:p w14:paraId="7EFC4110" w14:textId="3BCD907C" w:rsidR="00CE6934" w:rsidRDefault="009903A6" w:rsidP="00A80787">
      <w:pPr>
        <w:spacing w:line="480" w:lineRule="auto"/>
      </w:pPr>
      <w:r>
        <w:rPr>
          <w:b/>
        </w:rPr>
        <w:t xml:space="preserve">Source Three: </w:t>
      </w:r>
      <w:r>
        <w:t xml:space="preserve"> </w:t>
      </w:r>
      <w:r w:rsidR="00306E97">
        <w:t>W</w:t>
      </w:r>
      <w:r w:rsidR="00AF120C">
        <w:t>ahid, R., Halim, S., Halim, T. (2024)</w:t>
      </w:r>
      <w:r w:rsidR="00134A97">
        <w:t>.</w:t>
      </w:r>
      <w:r w:rsidR="00AF120C">
        <w:t xml:space="preserve"> Positive Communication Skills </w:t>
      </w:r>
      <w:proofErr w:type="gramStart"/>
      <w:r w:rsidR="00EF6C56">
        <w:t>In</w:t>
      </w:r>
      <w:proofErr w:type="gramEnd"/>
      <w:r w:rsidR="00EF6C56">
        <w:t xml:space="preserve"> the Workplace, </w:t>
      </w:r>
      <w:r w:rsidR="00477F01">
        <w:t>Migration Letters, Volume</w:t>
      </w:r>
      <w:r w:rsidR="00C66F61">
        <w:t>:</w:t>
      </w:r>
      <w:r w:rsidR="00477F01">
        <w:t xml:space="preserve"> 21, No: </w:t>
      </w:r>
      <w:r w:rsidR="00590B1C">
        <w:t xml:space="preserve">S8, pp. 59-70 </w:t>
      </w:r>
      <w:r w:rsidR="00C66F61">
        <w:t>ISSN: 1741-8992 (Online)</w:t>
      </w:r>
    </w:p>
    <w:p w14:paraId="2748A89D" w14:textId="2A81E68A" w:rsidR="00CE6934" w:rsidRDefault="00CE6934" w:rsidP="00CE6934">
      <w:pPr>
        <w:spacing w:line="480" w:lineRule="auto"/>
        <w:ind w:left="720"/>
        <w:rPr>
          <w:b/>
        </w:rPr>
      </w:pPr>
      <w:r>
        <w:rPr>
          <w:b/>
        </w:rPr>
        <w:t xml:space="preserve">Comment </w:t>
      </w:r>
      <w:r w:rsidR="009903A6">
        <w:rPr>
          <w:b/>
        </w:rPr>
        <w:t>7</w:t>
      </w:r>
      <w:r>
        <w:rPr>
          <w:b/>
        </w:rPr>
        <w:t>:</w:t>
      </w:r>
    </w:p>
    <w:p w14:paraId="4B85C84A" w14:textId="4BE13857" w:rsidR="00CE6934" w:rsidRPr="008A130C" w:rsidRDefault="00CE6934" w:rsidP="008F1145">
      <w:pPr>
        <w:spacing w:line="480" w:lineRule="auto"/>
        <w:ind w:left="720"/>
        <w:rPr>
          <w:b/>
        </w:rPr>
      </w:pPr>
      <w:r>
        <w:rPr>
          <w:b/>
        </w:rPr>
        <w:t>Quote/Paraphrase</w:t>
      </w:r>
      <w:r w:rsidR="00B22C4E">
        <w:rPr>
          <w:b/>
        </w:rPr>
        <w:t>: “</w:t>
      </w:r>
      <w:r w:rsidR="001F51FE">
        <w:t>Positive influencing skills are necessary to maintain a good rapport with colleagues and coworkers</w:t>
      </w:r>
      <w:r w:rsidR="00B50A5B">
        <w:t>…</w:t>
      </w:r>
      <w:r w:rsidR="001F51FE">
        <w:t>All of them are different, having different personalities and viewpoints. It is crucial to consider everyone's opinions, regardless of their differences</w:t>
      </w:r>
      <w:r w:rsidR="00B50A5B">
        <w:t>” (pg. 60).</w:t>
      </w:r>
    </w:p>
    <w:p w14:paraId="47DF51E1" w14:textId="01A2E9BC" w:rsidR="00CE6934" w:rsidRPr="00C21942" w:rsidRDefault="00CE6934" w:rsidP="008F1145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A80787">
        <w:rPr>
          <w:b/>
        </w:rPr>
        <w:t xml:space="preserve"> </w:t>
      </w:r>
      <w:r w:rsidR="00BE485F">
        <w:t>Interdisciplinary Cross-cultural Understanding</w:t>
      </w:r>
      <w:r w:rsidR="006A282A">
        <w:t xml:space="preserve"> and Communication. </w:t>
      </w:r>
    </w:p>
    <w:p w14:paraId="5D550FCF" w14:textId="719E4B31" w:rsidR="00CE6934" w:rsidRPr="00BA7AF8" w:rsidRDefault="00CE6934" w:rsidP="008F1145">
      <w:pPr>
        <w:spacing w:line="480" w:lineRule="auto"/>
        <w:ind w:left="720"/>
        <w:rPr>
          <w:bCs/>
        </w:rPr>
      </w:pPr>
      <w:r>
        <w:rPr>
          <w:b/>
        </w:rPr>
        <w:t>Additive/Variant Analysis:</w:t>
      </w:r>
      <w:r w:rsidR="00422B7E">
        <w:rPr>
          <w:b/>
        </w:rPr>
        <w:t xml:space="preserve"> </w:t>
      </w:r>
      <w:r w:rsidR="00BA7AF8">
        <w:rPr>
          <w:bCs/>
        </w:rPr>
        <w:t xml:space="preserve">This is an additive analysis to my </w:t>
      </w:r>
      <w:r w:rsidR="000D4FF4">
        <w:rPr>
          <w:bCs/>
        </w:rPr>
        <w:t>understanding of</w:t>
      </w:r>
      <w:r w:rsidR="00BA7AF8">
        <w:rPr>
          <w:bCs/>
        </w:rPr>
        <w:t xml:space="preserve"> working cross-culturally</w:t>
      </w:r>
      <w:r w:rsidR="00B53E4F">
        <w:rPr>
          <w:bCs/>
        </w:rPr>
        <w:t xml:space="preserve"> with differing personalities and viewpoints</w:t>
      </w:r>
      <w:r w:rsidR="005B7DD5">
        <w:rPr>
          <w:bCs/>
        </w:rPr>
        <w:t>.</w:t>
      </w:r>
    </w:p>
    <w:p w14:paraId="4A45E320" w14:textId="3CCDF4E2" w:rsidR="00CE6934" w:rsidRPr="0073623A" w:rsidRDefault="00CE6934" w:rsidP="008F1145">
      <w:pPr>
        <w:spacing w:line="480" w:lineRule="auto"/>
        <w:ind w:left="720"/>
        <w:rPr>
          <w:b/>
        </w:rPr>
      </w:pPr>
      <w:r>
        <w:rPr>
          <w:b/>
        </w:rPr>
        <w:t>Contextualization:</w:t>
      </w:r>
      <w:r w:rsidR="00FB7AD4">
        <w:rPr>
          <w:bCs/>
        </w:rPr>
        <w:t xml:space="preserve"> </w:t>
      </w:r>
      <w:r w:rsidR="0007194E">
        <w:rPr>
          <w:bCs/>
        </w:rPr>
        <w:t>To be a positive influencer</w:t>
      </w:r>
      <w:r w:rsidR="00891D75">
        <w:rPr>
          <w:bCs/>
        </w:rPr>
        <w:t xml:space="preserve"> </w:t>
      </w:r>
      <w:r w:rsidR="00ED5EAA">
        <w:rPr>
          <w:bCs/>
        </w:rPr>
        <w:t xml:space="preserve">means having the capability to listen and respond </w:t>
      </w:r>
      <w:r w:rsidR="00C35386">
        <w:rPr>
          <w:bCs/>
        </w:rPr>
        <w:t>in a way that</w:t>
      </w:r>
      <w:r w:rsidR="004E7CFD">
        <w:rPr>
          <w:bCs/>
        </w:rPr>
        <w:t xml:space="preserve"> is respectful while working with diverse personalities and worldviews. As mentioned before, this is not an easy task</w:t>
      </w:r>
      <w:r w:rsidR="000D4FF4">
        <w:rPr>
          <w:bCs/>
        </w:rPr>
        <w:t xml:space="preserve">. </w:t>
      </w:r>
      <w:r w:rsidR="00C27CD7">
        <w:rPr>
          <w:bCs/>
        </w:rPr>
        <w:t xml:space="preserve">As I continue to </w:t>
      </w:r>
      <w:r w:rsidR="004F1D25">
        <w:rPr>
          <w:bCs/>
        </w:rPr>
        <w:t xml:space="preserve">present to audiences </w:t>
      </w:r>
      <w:r w:rsidR="009E6A4E">
        <w:rPr>
          <w:bCs/>
        </w:rPr>
        <w:t xml:space="preserve">I need to revisit listening and response techniques and put them into practice and not assume I have mastered this skillset. </w:t>
      </w:r>
    </w:p>
    <w:p w14:paraId="1EE094E7" w14:textId="77777777" w:rsidR="001B1E09" w:rsidRDefault="00CE6934" w:rsidP="001B1E09">
      <w:pPr>
        <w:pStyle w:val="NormalWeb"/>
        <w:spacing w:before="96" w:beforeAutospacing="0" w:after="0" w:afterAutospacing="0" w:line="180" w:lineRule="auto"/>
        <w:textAlignment w:val="baseline"/>
        <w:rPr>
          <w:rFonts w:asciiTheme="minorHAnsi" w:eastAsiaTheme="minorEastAsia" w:hAnsi="Book Antiqua" w:cstheme="minorBidi"/>
          <w:color w:val="000000" w:themeColor="text1"/>
        </w:rPr>
      </w:pPr>
      <w:bookmarkStart w:id="3" w:name="_Hlk165646308"/>
      <w:r>
        <w:rPr>
          <w:b/>
        </w:rPr>
        <w:t xml:space="preserve">Source </w:t>
      </w:r>
      <w:r w:rsidR="00632B20">
        <w:rPr>
          <w:b/>
        </w:rPr>
        <w:t>Four:</w:t>
      </w:r>
      <w:r w:rsidR="008A130C">
        <w:rPr>
          <w:b/>
        </w:rPr>
        <w:t xml:space="preserve"> </w:t>
      </w:r>
      <w:r w:rsidR="008A130C">
        <w:rPr>
          <w:bCs/>
        </w:rPr>
        <w:t>Coleman, P.K</w:t>
      </w:r>
      <w:r w:rsidR="00134A97">
        <w:rPr>
          <w:bCs/>
        </w:rPr>
        <w:t>. (2011).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 Abortion</w:t>
      </w:r>
      <w:r w:rsidR="006E1BAF">
        <w:rPr>
          <w:rFonts w:asciiTheme="minorHAnsi" w:eastAsiaTheme="minorEastAsia" w:hAnsi="Book Antiqua" w:cstheme="minorBidi"/>
          <w:color w:val="000000" w:themeColor="text1"/>
        </w:rPr>
        <w:t xml:space="preserve"> 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and </w:t>
      </w:r>
      <w:r w:rsidR="0013361C">
        <w:rPr>
          <w:rFonts w:asciiTheme="minorHAnsi" w:eastAsiaTheme="minorEastAsia" w:hAnsi="Book Antiqua" w:cstheme="minorBidi"/>
          <w:color w:val="000000" w:themeColor="text1"/>
        </w:rPr>
        <w:t>m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ental </w:t>
      </w:r>
      <w:r w:rsidR="0013361C">
        <w:rPr>
          <w:rFonts w:asciiTheme="minorHAnsi" w:eastAsiaTheme="minorEastAsia" w:hAnsi="Book Antiqua" w:cstheme="minorBidi"/>
          <w:color w:val="000000" w:themeColor="text1"/>
        </w:rPr>
        <w:t>h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ealth: A </w:t>
      </w:r>
      <w:r w:rsidR="0013361C">
        <w:rPr>
          <w:rFonts w:asciiTheme="minorHAnsi" w:eastAsiaTheme="minorEastAsia" w:hAnsi="Book Antiqua" w:cstheme="minorBidi"/>
          <w:color w:val="000000" w:themeColor="text1"/>
        </w:rPr>
        <w:t>q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uantitative </w:t>
      </w:r>
      <w:r w:rsidR="0013361C">
        <w:rPr>
          <w:rFonts w:asciiTheme="minorHAnsi" w:eastAsiaTheme="minorEastAsia" w:hAnsi="Book Antiqua" w:cstheme="minorBidi"/>
          <w:color w:val="000000" w:themeColor="text1"/>
        </w:rPr>
        <w:t>s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ynthesis and </w:t>
      </w:r>
    </w:p>
    <w:p w14:paraId="7C09B168" w14:textId="77777777" w:rsidR="001B1E09" w:rsidRDefault="001B1E09" w:rsidP="001B1E09">
      <w:pPr>
        <w:pStyle w:val="NormalWeb"/>
        <w:spacing w:before="96" w:beforeAutospacing="0" w:after="0" w:afterAutospacing="0" w:line="180" w:lineRule="auto"/>
        <w:textAlignment w:val="baseline"/>
        <w:rPr>
          <w:rFonts w:asciiTheme="minorHAnsi" w:eastAsiaTheme="minorEastAsia" w:hAnsi="Book Antiqua" w:cstheme="minorBidi"/>
          <w:color w:val="000000" w:themeColor="text1"/>
        </w:rPr>
      </w:pPr>
    </w:p>
    <w:p w14:paraId="03BD10F9" w14:textId="28BD2A3A" w:rsidR="002C44BA" w:rsidRPr="007F251A" w:rsidRDefault="004365D2" w:rsidP="001B1E09">
      <w:pPr>
        <w:pStyle w:val="NormalWeb"/>
        <w:spacing w:before="96" w:beforeAutospacing="0" w:after="0" w:afterAutospacing="0" w:line="180" w:lineRule="auto"/>
        <w:textAlignment w:val="baseline"/>
      </w:pPr>
      <w:r>
        <w:rPr>
          <w:rFonts w:asciiTheme="minorHAnsi" w:eastAsiaTheme="minorEastAsia" w:hAnsi="Book Antiqua" w:cstheme="minorBidi"/>
          <w:color w:val="000000" w:themeColor="text1"/>
        </w:rPr>
        <w:t>a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nalysis of </w:t>
      </w:r>
      <w:r>
        <w:rPr>
          <w:rFonts w:asciiTheme="minorHAnsi" w:eastAsiaTheme="minorEastAsia" w:hAnsi="Book Antiqua" w:cstheme="minorBidi"/>
          <w:color w:val="000000" w:themeColor="text1"/>
        </w:rPr>
        <w:t>r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esearch </w:t>
      </w:r>
      <w:r>
        <w:rPr>
          <w:rFonts w:asciiTheme="minorHAnsi" w:eastAsiaTheme="minorEastAsia" w:hAnsi="Book Antiqua" w:cstheme="minorBidi"/>
          <w:color w:val="000000" w:themeColor="text1"/>
        </w:rPr>
        <w:t>p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ublished from 1995-2009. </w:t>
      </w:r>
      <w:r w:rsidR="002C44BA" w:rsidRPr="007F251A">
        <w:rPr>
          <w:rFonts w:asciiTheme="minorHAnsi" w:eastAsiaTheme="minorEastAsia" w:hAnsi="Book Antiqua" w:cstheme="minorBidi"/>
          <w:i/>
          <w:iCs/>
          <w:color w:val="000000" w:themeColor="text1"/>
        </w:rPr>
        <w:t>British Journal of Psychiatry</w:t>
      </w:r>
      <w:r w:rsidR="002C44BA" w:rsidRPr="007F251A">
        <w:rPr>
          <w:rFonts w:asciiTheme="minorHAnsi" w:eastAsiaTheme="minorEastAsia" w:hAnsi="Book Antiqua" w:cstheme="minorBidi"/>
          <w:color w:val="000000" w:themeColor="text1"/>
        </w:rPr>
        <w:t xml:space="preserve">. </w:t>
      </w:r>
    </w:p>
    <w:p w14:paraId="76273064" w14:textId="0740CA32" w:rsidR="00CE6934" w:rsidRDefault="00CE6934" w:rsidP="00CE6934">
      <w:pPr>
        <w:spacing w:line="480" w:lineRule="auto"/>
        <w:ind w:left="720" w:hanging="720"/>
        <w:rPr>
          <w:b/>
        </w:rPr>
      </w:pPr>
    </w:p>
    <w:bookmarkEnd w:id="3"/>
    <w:p w14:paraId="58787080" w14:textId="4ED45E8C" w:rsidR="00CE6934" w:rsidRDefault="00CE6934" w:rsidP="00CE6934">
      <w:pPr>
        <w:spacing w:line="480" w:lineRule="auto"/>
        <w:ind w:left="720"/>
      </w:pPr>
      <w:r>
        <w:rPr>
          <w:b/>
        </w:rPr>
        <w:t xml:space="preserve">Comment </w:t>
      </w:r>
      <w:r w:rsidR="009903A6">
        <w:rPr>
          <w:b/>
        </w:rPr>
        <w:t>8</w:t>
      </w:r>
      <w:r>
        <w:rPr>
          <w:b/>
        </w:rPr>
        <w:t>:</w:t>
      </w:r>
      <w:r>
        <w:rPr>
          <w:b/>
          <w:color w:val="FF0000"/>
        </w:rPr>
        <w:t xml:space="preserve">  </w:t>
      </w:r>
    </w:p>
    <w:p w14:paraId="2A8E17DD" w14:textId="7C4179A7" w:rsidR="00CE6934" w:rsidRPr="00963E63" w:rsidRDefault="00CE6934" w:rsidP="008F1145">
      <w:pPr>
        <w:spacing w:line="480" w:lineRule="auto"/>
        <w:ind w:left="720"/>
        <w:rPr>
          <w:bCs/>
        </w:rPr>
      </w:pPr>
      <w:r>
        <w:rPr>
          <w:b/>
        </w:rPr>
        <w:t>Quote/Paraphrase</w:t>
      </w:r>
      <w:r w:rsidR="00FF79E8">
        <w:rPr>
          <w:b/>
        </w:rPr>
        <w:t>:</w:t>
      </w:r>
      <w:r w:rsidR="00FD0A96">
        <w:rPr>
          <w:b/>
        </w:rPr>
        <w:t xml:space="preserve"> </w:t>
      </w:r>
      <w:r w:rsidR="0051557E">
        <w:rPr>
          <w:bCs/>
        </w:rPr>
        <w:t xml:space="preserve"> </w:t>
      </w:r>
      <w:r w:rsidR="00A12A66">
        <w:rPr>
          <w:bCs/>
        </w:rPr>
        <w:t>The meta-</w:t>
      </w:r>
      <w:r w:rsidR="008A6992">
        <w:rPr>
          <w:bCs/>
        </w:rPr>
        <w:t>analysis</w:t>
      </w:r>
      <w:r w:rsidR="00A12A66">
        <w:rPr>
          <w:bCs/>
        </w:rPr>
        <w:t xml:space="preserve"> results generated from 22 studies revealed that women who had an abortion experienced an 81</w:t>
      </w:r>
      <w:r w:rsidR="007F251A">
        <w:rPr>
          <w:bCs/>
        </w:rPr>
        <w:t xml:space="preserve">% higher risk for mental health problems of various forms, compared to women who had not had an abortion. </w:t>
      </w:r>
    </w:p>
    <w:p w14:paraId="429C3849" w14:textId="38046310" w:rsidR="00CE6934" w:rsidRPr="00D27807" w:rsidRDefault="00CE6934" w:rsidP="008F1145">
      <w:pPr>
        <w:spacing w:line="480" w:lineRule="auto"/>
        <w:ind w:firstLine="720"/>
        <w:jc w:val="both"/>
      </w:pPr>
      <w:r>
        <w:rPr>
          <w:b/>
        </w:rPr>
        <w:lastRenderedPageBreak/>
        <w:t>Essential Element:</w:t>
      </w:r>
      <w:r w:rsidR="008A6992">
        <w:rPr>
          <w:b/>
        </w:rPr>
        <w:t xml:space="preserve"> </w:t>
      </w:r>
      <w:r w:rsidR="00D27807">
        <w:t>Interdisciplinary Cross-cultural Understanding</w:t>
      </w:r>
    </w:p>
    <w:p w14:paraId="65B7E9B6" w14:textId="0F10F879" w:rsidR="00CE6934" w:rsidRDefault="00CE6934" w:rsidP="008F1145">
      <w:pPr>
        <w:spacing w:line="480" w:lineRule="auto"/>
        <w:ind w:left="720"/>
      </w:pPr>
      <w:r>
        <w:rPr>
          <w:b/>
        </w:rPr>
        <w:t>Additive/Variant Analysis:</w:t>
      </w:r>
      <w:r w:rsidR="00D27807">
        <w:rPr>
          <w:b/>
        </w:rPr>
        <w:t xml:space="preserve"> </w:t>
      </w:r>
      <w:r w:rsidR="00BC13B5">
        <w:rPr>
          <w:bCs/>
        </w:rPr>
        <w:t>Dr. Coleman’s meta-analysis is an additive analysis in my understanding of the detrimental effects of abortion.</w:t>
      </w:r>
    </w:p>
    <w:p w14:paraId="5B8DD9A3" w14:textId="7B610517" w:rsidR="00CE6934" w:rsidRPr="00BC13B5" w:rsidRDefault="00CE6934" w:rsidP="008F1145">
      <w:pPr>
        <w:spacing w:line="480" w:lineRule="auto"/>
        <w:ind w:left="720"/>
        <w:rPr>
          <w:bCs/>
        </w:rPr>
      </w:pPr>
      <w:r>
        <w:rPr>
          <w:b/>
        </w:rPr>
        <w:t>Contextualization:</w:t>
      </w:r>
      <w:r w:rsidR="00BC13B5">
        <w:rPr>
          <w:b/>
        </w:rPr>
        <w:t xml:space="preserve"> </w:t>
      </w:r>
      <w:r w:rsidR="00423D89">
        <w:rPr>
          <w:bCs/>
        </w:rPr>
        <w:t>Abortion is globally accessible and</w:t>
      </w:r>
      <w:r w:rsidR="00E90287">
        <w:rPr>
          <w:bCs/>
        </w:rPr>
        <w:t xml:space="preserve"> worldwide</w:t>
      </w:r>
      <w:r w:rsidR="00423D89">
        <w:rPr>
          <w:bCs/>
        </w:rPr>
        <w:t xml:space="preserve"> </w:t>
      </w:r>
      <w:r w:rsidR="00CB2078">
        <w:rPr>
          <w:bCs/>
        </w:rPr>
        <w:t>research reveals</w:t>
      </w:r>
      <w:r w:rsidR="00525AD3">
        <w:rPr>
          <w:bCs/>
        </w:rPr>
        <w:t xml:space="preserve"> th</w:t>
      </w:r>
      <w:r w:rsidR="004C456B">
        <w:rPr>
          <w:bCs/>
        </w:rPr>
        <w:t>at the</w:t>
      </w:r>
      <w:r w:rsidR="00423D89">
        <w:rPr>
          <w:bCs/>
        </w:rPr>
        <w:t xml:space="preserve"> mental health </w:t>
      </w:r>
      <w:r w:rsidR="005D46A6">
        <w:rPr>
          <w:bCs/>
        </w:rPr>
        <w:t xml:space="preserve">risks </w:t>
      </w:r>
      <w:r w:rsidR="00525AD3">
        <w:rPr>
          <w:bCs/>
        </w:rPr>
        <w:t>are</w:t>
      </w:r>
      <w:r w:rsidR="005D46A6">
        <w:rPr>
          <w:bCs/>
        </w:rPr>
        <w:t xml:space="preserve"> </w:t>
      </w:r>
      <w:r w:rsidR="00DA107E">
        <w:rPr>
          <w:bCs/>
        </w:rPr>
        <w:t xml:space="preserve">high </w:t>
      </w:r>
      <w:r w:rsidR="00525AD3">
        <w:rPr>
          <w:bCs/>
        </w:rPr>
        <w:t>as well as widespread</w:t>
      </w:r>
      <w:r w:rsidR="00426917">
        <w:rPr>
          <w:bCs/>
        </w:rPr>
        <w:t>, yet the American Psych</w:t>
      </w:r>
      <w:r w:rsidR="001F51A0">
        <w:rPr>
          <w:bCs/>
        </w:rPr>
        <w:t xml:space="preserve">ological Association and the American Psychiatric Association </w:t>
      </w:r>
      <w:r w:rsidR="00643D40">
        <w:rPr>
          <w:bCs/>
        </w:rPr>
        <w:t xml:space="preserve">fail to </w:t>
      </w:r>
      <w:r w:rsidR="001F51A0">
        <w:rPr>
          <w:bCs/>
        </w:rPr>
        <w:t xml:space="preserve">recognize abortion as </w:t>
      </w:r>
      <w:r w:rsidR="00643D40">
        <w:rPr>
          <w:bCs/>
        </w:rPr>
        <w:t xml:space="preserve">being </w:t>
      </w:r>
      <w:r w:rsidR="001F51A0">
        <w:rPr>
          <w:bCs/>
        </w:rPr>
        <w:t xml:space="preserve">hazardous to a woman’s overall well-being. </w:t>
      </w:r>
      <w:r w:rsidR="006277E0">
        <w:rPr>
          <w:bCs/>
        </w:rPr>
        <w:t xml:space="preserve">Is it any wonder why mental health professionals </w:t>
      </w:r>
      <w:r w:rsidR="00AA020D">
        <w:rPr>
          <w:bCs/>
        </w:rPr>
        <w:t xml:space="preserve">remain </w:t>
      </w:r>
      <w:r w:rsidR="00010227">
        <w:rPr>
          <w:bCs/>
        </w:rPr>
        <w:t>ignorant</w:t>
      </w:r>
      <w:r w:rsidR="00462961">
        <w:rPr>
          <w:bCs/>
        </w:rPr>
        <w:t xml:space="preserve"> and ill-informed </w:t>
      </w:r>
      <w:proofErr w:type="gramStart"/>
      <w:r w:rsidR="00462961">
        <w:rPr>
          <w:bCs/>
        </w:rPr>
        <w:t>of</w:t>
      </w:r>
      <w:r w:rsidR="0064282F">
        <w:rPr>
          <w:bCs/>
        </w:rPr>
        <w:t xml:space="preserve"> </w:t>
      </w:r>
      <w:r w:rsidR="00462961">
        <w:rPr>
          <w:bCs/>
        </w:rPr>
        <w:t xml:space="preserve"> abortion’s</w:t>
      </w:r>
      <w:proofErr w:type="gramEnd"/>
      <w:r w:rsidR="00462961">
        <w:rPr>
          <w:bCs/>
        </w:rPr>
        <w:t xml:space="preserve"> potential </w:t>
      </w:r>
      <w:r w:rsidR="001D2A3B">
        <w:rPr>
          <w:bCs/>
        </w:rPr>
        <w:t xml:space="preserve">negative consequences? </w:t>
      </w:r>
    </w:p>
    <w:p w14:paraId="177C3184" w14:textId="582B08CD" w:rsidR="00234333" w:rsidRPr="00567E4B" w:rsidRDefault="00234333" w:rsidP="00567E4B">
      <w:pPr>
        <w:spacing w:line="480" w:lineRule="auto"/>
        <w:ind w:left="720" w:hanging="720"/>
        <w:rPr>
          <w:bCs/>
        </w:rPr>
      </w:pPr>
      <w:r>
        <w:rPr>
          <w:b/>
        </w:rPr>
        <w:t xml:space="preserve">Source Five:  </w:t>
      </w:r>
      <w:proofErr w:type="spellStart"/>
      <w:r w:rsidR="00C2380B" w:rsidRPr="00864248">
        <w:rPr>
          <w:bCs/>
        </w:rPr>
        <w:t>McElhanan</w:t>
      </w:r>
      <w:proofErr w:type="spellEnd"/>
      <w:r w:rsidR="00C2380B" w:rsidRPr="00864248">
        <w:rPr>
          <w:bCs/>
        </w:rPr>
        <w:t>, K.</w:t>
      </w:r>
      <w:r w:rsidR="003C491E" w:rsidRPr="00864248">
        <w:rPr>
          <w:bCs/>
        </w:rPr>
        <w:t xml:space="preserve"> </w:t>
      </w:r>
      <w:r w:rsidR="005725EC" w:rsidRPr="00864248">
        <w:rPr>
          <w:bCs/>
        </w:rPr>
        <w:t>A.</w:t>
      </w:r>
      <w:r w:rsidR="005725EC">
        <w:rPr>
          <w:bCs/>
        </w:rPr>
        <w:t xml:space="preserve"> (1996).</w:t>
      </w:r>
      <w:r w:rsidR="003C491E" w:rsidRPr="00864248">
        <w:rPr>
          <w:bCs/>
        </w:rPr>
        <w:t xml:space="preserve"> Prototype </w:t>
      </w:r>
      <w:r w:rsidR="003108C2">
        <w:rPr>
          <w:bCs/>
        </w:rPr>
        <w:t>s</w:t>
      </w:r>
      <w:r w:rsidR="003C491E" w:rsidRPr="00864248">
        <w:rPr>
          <w:bCs/>
        </w:rPr>
        <w:t>emantics: In</w:t>
      </w:r>
      <w:r w:rsidR="00B81204" w:rsidRPr="00864248">
        <w:rPr>
          <w:bCs/>
        </w:rPr>
        <w:t xml:space="preserve">sights for </w:t>
      </w:r>
      <w:r w:rsidR="003108C2">
        <w:rPr>
          <w:bCs/>
        </w:rPr>
        <w:t>i</w:t>
      </w:r>
      <w:r w:rsidR="00B81204" w:rsidRPr="00864248">
        <w:rPr>
          <w:bCs/>
        </w:rPr>
        <w:t xml:space="preserve">ntercultural </w:t>
      </w:r>
      <w:r w:rsidR="003108C2">
        <w:rPr>
          <w:bCs/>
        </w:rPr>
        <w:t>c</w:t>
      </w:r>
      <w:r w:rsidR="00B81204" w:rsidRPr="00864248">
        <w:rPr>
          <w:bCs/>
        </w:rPr>
        <w:t xml:space="preserve">ommunication. </w:t>
      </w:r>
      <w:r w:rsidR="003108C2">
        <w:rPr>
          <w:bCs/>
        </w:rPr>
        <w:t>In</w:t>
      </w:r>
      <w:r w:rsidR="00BA3B47" w:rsidRPr="00864248">
        <w:rPr>
          <w:bCs/>
        </w:rPr>
        <w:t xml:space="preserve"> </w:t>
      </w:r>
      <w:proofErr w:type="spellStart"/>
      <w:r w:rsidR="00BA3B47" w:rsidRPr="00864248">
        <w:rPr>
          <w:bCs/>
        </w:rPr>
        <w:t>Rommen</w:t>
      </w:r>
      <w:proofErr w:type="spellEnd"/>
      <w:r w:rsidR="00BA3B47" w:rsidRPr="00864248">
        <w:rPr>
          <w:bCs/>
        </w:rPr>
        <w:t xml:space="preserve">, E. </w:t>
      </w:r>
      <w:r w:rsidR="006F7CE0">
        <w:rPr>
          <w:bCs/>
        </w:rPr>
        <w:t>&amp;</w:t>
      </w:r>
      <w:r w:rsidR="00BA3B47" w:rsidRPr="00864248">
        <w:rPr>
          <w:bCs/>
        </w:rPr>
        <w:t xml:space="preserve"> Corwin, G</w:t>
      </w:r>
      <w:r w:rsidR="006F7CE0">
        <w:rPr>
          <w:bCs/>
        </w:rPr>
        <w:t xml:space="preserve"> (Ed</w:t>
      </w:r>
      <w:r w:rsidR="000A36D2">
        <w:rPr>
          <w:bCs/>
        </w:rPr>
        <w:t>.).</w:t>
      </w:r>
      <w:r w:rsidR="00BA3B47" w:rsidRPr="00864248">
        <w:rPr>
          <w:bCs/>
        </w:rPr>
        <w:t xml:space="preserve"> </w:t>
      </w:r>
      <w:r w:rsidR="00B81204" w:rsidRPr="00864248">
        <w:rPr>
          <w:bCs/>
        </w:rPr>
        <w:t xml:space="preserve">Missiology and the Social </w:t>
      </w:r>
      <w:r w:rsidR="008275EB" w:rsidRPr="00864248">
        <w:rPr>
          <w:bCs/>
        </w:rPr>
        <w:t>Sciences</w:t>
      </w:r>
      <w:r w:rsidR="00404185" w:rsidRPr="00864248">
        <w:rPr>
          <w:bCs/>
        </w:rPr>
        <w:t xml:space="preserve"> </w:t>
      </w:r>
      <w:r w:rsidR="00162733">
        <w:rPr>
          <w:bCs/>
        </w:rPr>
        <w:t>(pp</w:t>
      </w:r>
      <w:r w:rsidR="0076190D" w:rsidRPr="00864248">
        <w:rPr>
          <w:bCs/>
        </w:rPr>
        <w:t>.</w:t>
      </w:r>
      <w:r w:rsidR="00864248" w:rsidRPr="00864248">
        <w:rPr>
          <w:bCs/>
        </w:rPr>
        <w:t xml:space="preserve"> 658-1014</w:t>
      </w:r>
      <w:r w:rsidR="00162733">
        <w:rPr>
          <w:b/>
        </w:rPr>
        <w:t>).</w:t>
      </w:r>
    </w:p>
    <w:p w14:paraId="7F153A28" w14:textId="77777777" w:rsidR="004F5210" w:rsidRDefault="00CE6934" w:rsidP="00CE6934">
      <w:pPr>
        <w:spacing w:line="480" w:lineRule="auto"/>
        <w:ind w:left="720"/>
        <w:rPr>
          <w:b/>
        </w:rPr>
      </w:pPr>
      <w:r>
        <w:rPr>
          <w:b/>
        </w:rPr>
        <w:t xml:space="preserve">Comment </w:t>
      </w:r>
      <w:r w:rsidR="00234333">
        <w:rPr>
          <w:b/>
        </w:rPr>
        <w:t>9</w:t>
      </w:r>
      <w:r w:rsidR="00567E4B">
        <w:rPr>
          <w:b/>
        </w:rPr>
        <w:t xml:space="preserve">: </w:t>
      </w:r>
    </w:p>
    <w:p w14:paraId="5A4752FD" w14:textId="77777777" w:rsidR="001D2A3B" w:rsidRDefault="001D2A3B" w:rsidP="005B19AF">
      <w:pPr>
        <w:spacing w:line="480" w:lineRule="auto"/>
        <w:ind w:firstLine="720"/>
        <w:rPr>
          <w:b/>
        </w:rPr>
      </w:pPr>
      <w:r>
        <w:rPr>
          <w:b/>
        </w:rPr>
        <w:t>Quote/Paraphrase</w:t>
      </w:r>
    </w:p>
    <w:p w14:paraId="4206F46D" w14:textId="34398B32" w:rsidR="00CE6934" w:rsidRPr="00B95ABE" w:rsidRDefault="00567E4B" w:rsidP="00B95ABE">
      <w:pPr>
        <w:spacing w:line="480" w:lineRule="auto"/>
        <w:ind w:left="1440" w:firstLine="60"/>
        <w:rPr>
          <w:bCs/>
        </w:rPr>
      </w:pPr>
      <w:r>
        <w:rPr>
          <w:bCs/>
        </w:rPr>
        <w:t xml:space="preserve">It is time to set aside old fears and take a fresh look at the social sciences, since theology and missiology address the same domain. Truth is singular and exhibits a coherence. We will do well not to ignore the insights of the social sciences but rather to build upon those which are consistent with biblical truth and thereby gain a richer perspective on what it means to be humans and how we as humans are to live together in harmony in an increasingly shrinking community” </w:t>
      </w:r>
      <w:r w:rsidR="005C635B">
        <w:rPr>
          <w:bCs/>
        </w:rPr>
        <w:t>(Loc. 943)</w:t>
      </w:r>
      <w:r w:rsidR="004F5210">
        <w:rPr>
          <w:bCs/>
        </w:rPr>
        <w:t>.</w:t>
      </w:r>
    </w:p>
    <w:p w14:paraId="4C4BDAE4" w14:textId="130069F1" w:rsidR="00CE6934" w:rsidRPr="000C396A" w:rsidRDefault="00CE6934" w:rsidP="00092706">
      <w:pPr>
        <w:spacing w:line="480" w:lineRule="auto"/>
        <w:ind w:firstLine="720"/>
        <w:jc w:val="both"/>
      </w:pPr>
      <w:r>
        <w:rPr>
          <w:b/>
        </w:rPr>
        <w:t>Essential Element:</w:t>
      </w:r>
      <w:r w:rsidR="007A32F1">
        <w:rPr>
          <w:b/>
        </w:rPr>
        <w:t xml:space="preserve"> </w:t>
      </w:r>
      <w:r w:rsidR="007A32F1">
        <w:t>Interdisciplinary Cross-cultural Missions in a Global Society</w:t>
      </w:r>
    </w:p>
    <w:p w14:paraId="05D13316" w14:textId="69C1D821" w:rsidR="00CE6934" w:rsidRPr="00623C50" w:rsidRDefault="00CE6934" w:rsidP="00092706">
      <w:pPr>
        <w:spacing w:line="480" w:lineRule="auto"/>
        <w:ind w:left="720"/>
        <w:rPr>
          <w:bCs/>
        </w:rPr>
      </w:pPr>
      <w:r>
        <w:rPr>
          <w:b/>
        </w:rPr>
        <w:lastRenderedPageBreak/>
        <w:t>Additive/Variant Analysis:</w:t>
      </w:r>
      <w:r w:rsidR="00594976">
        <w:rPr>
          <w:b/>
        </w:rPr>
        <w:t xml:space="preserve"> </w:t>
      </w:r>
      <w:r w:rsidR="00623C50">
        <w:rPr>
          <w:bCs/>
        </w:rPr>
        <w:t xml:space="preserve">The above quote is </w:t>
      </w:r>
      <w:r w:rsidR="00AC3C9C">
        <w:rPr>
          <w:bCs/>
        </w:rPr>
        <w:t>an additive analysis to my understanding on how it takes both a multidisciplinary approach as well as a multidimensional approach wh</w:t>
      </w:r>
      <w:r w:rsidR="00C17FDE">
        <w:rPr>
          <w:bCs/>
        </w:rPr>
        <w:t>ile</w:t>
      </w:r>
      <w:r w:rsidR="00AC3C9C">
        <w:rPr>
          <w:bCs/>
        </w:rPr>
        <w:t xml:space="preserve"> serving others. </w:t>
      </w:r>
    </w:p>
    <w:p w14:paraId="188F3D67" w14:textId="6E814EA1" w:rsidR="00AE76FF" w:rsidRPr="00DE7994" w:rsidRDefault="00CE6934" w:rsidP="00DE7994">
      <w:pPr>
        <w:spacing w:line="480" w:lineRule="auto"/>
        <w:ind w:left="720"/>
        <w:rPr>
          <w:b/>
        </w:rPr>
      </w:pPr>
      <w:r>
        <w:rPr>
          <w:b/>
        </w:rPr>
        <w:t>Contextualization:</w:t>
      </w:r>
      <w:r w:rsidR="00AC3C9C">
        <w:rPr>
          <w:b/>
        </w:rPr>
        <w:t xml:space="preserve"> </w:t>
      </w:r>
      <w:r w:rsidR="008F6E6B">
        <w:rPr>
          <w:bCs/>
        </w:rPr>
        <w:t xml:space="preserve">I </w:t>
      </w:r>
      <w:r w:rsidR="0075480A">
        <w:rPr>
          <w:bCs/>
        </w:rPr>
        <w:t xml:space="preserve">can use this quote to help </w:t>
      </w:r>
      <w:r w:rsidR="00EE4846">
        <w:rPr>
          <w:bCs/>
        </w:rPr>
        <w:t xml:space="preserve">bridge a gap in </w:t>
      </w:r>
      <w:r w:rsidR="002B7206">
        <w:rPr>
          <w:bCs/>
        </w:rPr>
        <w:t xml:space="preserve">Christians who are skeptical </w:t>
      </w:r>
      <w:r w:rsidR="00E51479">
        <w:rPr>
          <w:bCs/>
        </w:rPr>
        <w:t xml:space="preserve">and bias toward the social </w:t>
      </w:r>
      <w:r w:rsidR="00DD280B">
        <w:rPr>
          <w:bCs/>
        </w:rPr>
        <w:t>sciences. As a Christian social worker</w:t>
      </w:r>
      <w:r w:rsidR="00137267">
        <w:rPr>
          <w:bCs/>
        </w:rPr>
        <w:t xml:space="preserve">, it has been challenging </w:t>
      </w:r>
      <w:r w:rsidR="0039792C">
        <w:rPr>
          <w:bCs/>
        </w:rPr>
        <w:t>t</w:t>
      </w:r>
      <w:r w:rsidR="00B12B55">
        <w:rPr>
          <w:bCs/>
        </w:rPr>
        <w:t xml:space="preserve">o </w:t>
      </w:r>
      <w:r w:rsidR="00137267">
        <w:rPr>
          <w:bCs/>
        </w:rPr>
        <w:t>be</w:t>
      </w:r>
      <w:r w:rsidR="00B12B55">
        <w:rPr>
          <w:bCs/>
        </w:rPr>
        <w:t xml:space="preserve"> fully</w:t>
      </w:r>
      <w:r w:rsidR="00137267">
        <w:rPr>
          <w:bCs/>
        </w:rPr>
        <w:t xml:space="preserve"> </w:t>
      </w:r>
      <w:r w:rsidR="00CA7578">
        <w:rPr>
          <w:bCs/>
        </w:rPr>
        <w:t>integrated</w:t>
      </w:r>
      <w:r w:rsidR="00137267">
        <w:rPr>
          <w:bCs/>
        </w:rPr>
        <w:t xml:space="preserve"> in an </w:t>
      </w:r>
      <w:r w:rsidR="00BF0294">
        <w:rPr>
          <w:bCs/>
        </w:rPr>
        <w:t>entirely</w:t>
      </w:r>
      <w:r w:rsidR="00137267">
        <w:rPr>
          <w:bCs/>
        </w:rPr>
        <w:t xml:space="preserve"> faith-based </w:t>
      </w:r>
      <w:r w:rsidR="00B12B55">
        <w:rPr>
          <w:bCs/>
        </w:rPr>
        <w:t>community</w:t>
      </w:r>
      <w:r w:rsidR="00BF0294">
        <w:rPr>
          <w:bCs/>
        </w:rPr>
        <w:t>/ministry</w:t>
      </w:r>
      <w:r w:rsidR="00B12B55">
        <w:rPr>
          <w:bCs/>
        </w:rPr>
        <w:t xml:space="preserve"> </w:t>
      </w:r>
      <w:r w:rsidR="008200DB">
        <w:rPr>
          <w:bCs/>
        </w:rPr>
        <w:t xml:space="preserve">as well as in my profession where </w:t>
      </w:r>
      <w:r w:rsidR="00BE0375">
        <w:rPr>
          <w:bCs/>
        </w:rPr>
        <w:t>most</w:t>
      </w:r>
      <w:r w:rsidR="001E4590">
        <w:rPr>
          <w:bCs/>
        </w:rPr>
        <w:t xml:space="preserve"> practitioners </w:t>
      </w:r>
      <w:r w:rsidR="008200DB">
        <w:rPr>
          <w:bCs/>
        </w:rPr>
        <w:t xml:space="preserve">are secular with </w:t>
      </w:r>
      <w:r w:rsidR="00425231">
        <w:rPr>
          <w:bCs/>
        </w:rPr>
        <w:t>atheist</w:t>
      </w:r>
      <w:r w:rsidR="00B745F7">
        <w:rPr>
          <w:bCs/>
        </w:rPr>
        <w:t>ic</w:t>
      </w:r>
      <w:r w:rsidR="00425231">
        <w:rPr>
          <w:bCs/>
        </w:rPr>
        <w:t xml:space="preserve"> worldviews. </w:t>
      </w:r>
      <w:r w:rsidR="00AB62E8">
        <w:rPr>
          <w:bCs/>
        </w:rPr>
        <w:t>Typically, b</w:t>
      </w:r>
      <w:r w:rsidR="00695935">
        <w:rPr>
          <w:bCs/>
        </w:rPr>
        <w:t xml:space="preserve">oth audiences tend to be </w:t>
      </w:r>
      <w:r w:rsidR="00AB62E8">
        <w:rPr>
          <w:bCs/>
        </w:rPr>
        <w:t>biased</w:t>
      </w:r>
      <w:r w:rsidR="00C2676B">
        <w:rPr>
          <w:bCs/>
        </w:rPr>
        <w:t xml:space="preserve"> </w:t>
      </w:r>
      <w:r w:rsidR="00551F98">
        <w:rPr>
          <w:bCs/>
        </w:rPr>
        <w:t>and closeminded</w:t>
      </w:r>
      <w:r w:rsidR="00804891">
        <w:rPr>
          <w:bCs/>
        </w:rPr>
        <w:t xml:space="preserve">, </w:t>
      </w:r>
      <w:r w:rsidR="000A75FD">
        <w:rPr>
          <w:bCs/>
        </w:rPr>
        <w:t xml:space="preserve">which </w:t>
      </w:r>
      <w:r w:rsidR="00804891">
        <w:rPr>
          <w:bCs/>
        </w:rPr>
        <w:t>I am guilty</w:t>
      </w:r>
      <w:r w:rsidR="00D60767">
        <w:rPr>
          <w:bCs/>
        </w:rPr>
        <w:t xml:space="preserve"> of</w:t>
      </w:r>
      <w:r w:rsidR="00804891">
        <w:rPr>
          <w:bCs/>
        </w:rPr>
        <w:t xml:space="preserve"> </w:t>
      </w:r>
      <w:r w:rsidR="000A75FD">
        <w:rPr>
          <w:bCs/>
        </w:rPr>
        <w:t>as well.</w:t>
      </w:r>
    </w:p>
    <w:p w14:paraId="1FED9596" w14:textId="570E3347" w:rsidR="00921E67" w:rsidRDefault="00921E67" w:rsidP="00921E67">
      <w:pPr>
        <w:spacing w:line="480" w:lineRule="auto"/>
        <w:ind w:left="720" w:hanging="720"/>
        <w:rPr>
          <w:b/>
        </w:rPr>
      </w:pPr>
      <w:r>
        <w:rPr>
          <w:b/>
        </w:rPr>
        <w:t xml:space="preserve">Source </w:t>
      </w:r>
      <w:r w:rsidR="00865818">
        <w:rPr>
          <w:b/>
        </w:rPr>
        <w:t>Five</w:t>
      </w:r>
      <w:r>
        <w:rPr>
          <w:b/>
        </w:rPr>
        <w:t>:</w:t>
      </w:r>
      <w:r>
        <w:rPr>
          <w:bCs/>
        </w:rPr>
        <w:t xml:space="preserve"> </w:t>
      </w:r>
      <w:r w:rsidRPr="000950E4">
        <w:rPr>
          <w:bCs/>
        </w:rPr>
        <w:t>Brottman, Melissa R. OTR/L, OTD; Char, Douglas M. MD, MA; Hattori, Robin A. MA; Heeb, Rachel OTR/L, OTD; Taff, Steven D. PhD, OTR/L. Toward Cultural Competency in Health Care: A Scoping Review of the Diversity and Inclusion Education Literature. Academic Medicine 95(5</w:t>
      </w:r>
      <w:r w:rsidR="00754341" w:rsidRPr="000950E4">
        <w:rPr>
          <w:bCs/>
        </w:rPr>
        <w:t>): p</w:t>
      </w:r>
      <w:r w:rsidRPr="000950E4">
        <w:rPr>
          <w:bCs/>
        </w:rPr>
        <w:t xml:space="preserve"> 803-813, May 2020. | DOI: 10.1097/ACM.0000000000002995 </w:t>
      </w:r>
      <w:r>
        <w:rPr>
          <w:b/>
        </w:rPr>
        <w:t xml:space="preserve"> </w:t>
      </w:r>
    </w:p>
    <w:p w14:paraId="5683753C" w14:textId="77777777" w:rsidR="00234333" w:rsidRDefault="00234333" w:rsidP="00234333">
      <w:pPr>
        <w:spacing w:line="480" w:lineRule="auto"/>
        <w:ind w:left="720"/>
      </w:pPr>
      <w:r>
        <w:rPr>
          <w:b/>
        </w:rPr>
        <w:t xml:space="preserve">Comment 10: </w:t>
      </w:r>
    </w:p>
    <w:p w14:paraId="7992A8F9" w14:textId="68281F4C" w:rsidR="00234333" w:rsidRPr="00D00A92" w:rsidRDefault="00234333" w:rsidP="00D00A92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F57F65">
        <w:rPr>
          <w:b/>
        </w:rPr>
        <w:t xml:space="preserve">: </w:t>
      </w:r>
      <w:r w:rsidR="0061040F">
        <w:rPr>
          <w:bCs/>
        </w:rPr>
        <w:t>This</w:t>
      </w:r>
      <w:r w:rsidR="002015BF">
        <w:rPr>
          <w:bCs/>
        </w:rPr>
        <w:t xml:space="preserve"> research</w:t>
      </w:r>
      <w:r w:rsidR="0061040F">
        <w:rPr>
          <w:bCs/>
        </w:rPr>
        <w:t xml:space="preserve"> </w:t>
      </w:r>
      <w:r w:rsidR="00DA4440">
        <w:rPr>
          <w:bCs/>
        </w:rPr>
        <w:t>study</w:t>
      </w:r>
      <w:r w:rsidR="001F139F">
        <w:rPr>
          <w:bCs/>
        </w:rPr>
        <w:t xml:space="preserve">, in part, </w:t>
      </w:r>
      <w:r w:rsidR="008B377D">
        <w:rPr>
          <w:bCs/>
        </w:rPr>
        <w:t xml:space="preserve">explored </w:t>
      </w:r>
      <w:r w:rsidR="00C30E6B">
        <w:rPr>
          <w:bCs/>
        </w:rPr>
        <w:t>best educational practices</w:t>
      </w:r>
      <w:r w:rsidR="00066245">
        <w:rPr>
          <w:bCs/>
        </w:rPr>
        <w:t>/</w:t>
      </w:r>
      <w:r w:rsidR="00D66012">
        <w:rPr>
          <w:bCs/>
        </w:rPr>
        <w:t>approaches</w:t>
      </w:r>
      <w:r w:rsidR="00A50C62">
        <w:rPr>
          <w:bCs/>
        </w:rPr>
        <w:t xml:space="preserve"> </w:t>
      </w:r>
      <w:r w:rsidR="00DF7846">
        <w:rPr>
          <w:bCs/>
        </w:rPr>
        <w:t xml:space="preserve">used </w:t>
      </w:r>
      <w:r w:rsidR="00C44FC0">
        <w:rPr>
          <w:bCs/>
        </w:rPr>
        <w:t xml:space="preserve">to </w:t>
      </w:r>
      <w:r w:rsidR="00A50C62">
        <w:rPr>
          <w:bCs/>
        </w:rPr>
        <w:t xml:space="preserve">teach </w:t>
      </w:r>
      <w:r w:rsidR="00085CE9">
        <w:rPr>
          <w:bCs/>
        </w:rPr>
        <w:t>cultural</w:t>
      </w:r>
      <w:r w:rsidR="00A50C62">
        <w:rPr>
          <w:bCs/>
        </w:rPr>
        <w:t xml:space="preserve"> competency</w:t>
      </w:r>
      <w:r w:rsidR="001F139F">
        <w:rPr>
          <w:bCs/>
        </w:rPr>
        <w:t xml:space="preserve"> </w:t>
      </w:r>
      <w:r w:rsidR="00EB6A4A">
        <w:rPr>
          <w:bCs/>
        </w:rPr>
        <w:t xml:space="preserve">to health care professionals. </w:t>
      </w:r>
      <w:r w:rsidR="00DF7846">
        <w:rPr>
          <w:bCs/>
        </w:rPr>
        <w:t>Eleven</w:t>
      </w:r>
      <w:r w:rsidR="00342B2E">
        <w:rPr>
          <w:bCs/>
        </w:rPr>
        <w:t xml:space="preserve"> teaching</w:t>
      </w:r>
      <w:r w:rsidR="006479E6">
        <w:rPr>
          <w:bCs/>
        </w:rPr>
        <w:t xml:space="preserve"> strategies</w:t>
      </w:r>
      <w:r w:rsidR="00DF7846">
        <w:rPr>
          <w:bCs/>
        </w:rPr>
        <w:t xml:space="preserve"> w</w:t>
      </w:r>
      <w:r w:rsidR="000576C8">
        <w:rPr>
          <w:bCs/>
        </w:rPr>
        <w:t>ere identified</w:t>
      </w:r>
      <w:r w:rsidR="00376F13">
        <w:rPr>
          <w:bCs/>
        </w:rPr>
        <w:t>: “immersion experience,</w:t>
      </w:r>
      <w:r w:rsidR="00EB1667">
        <w:rPr>
          <w:bCs/>
        </w:rPr>
        <w:t xml:space="preserve"> simulation, discussion groups, lectures, reflection, educational technology, case-based learning,</w:t>
      </w:r>
      <w:r w:rsidR="00D00A92">
        <w:rPr>
          <w:bCs/>
        </w:rPr>
        <w:t xml:space="preserve"> papers, presentations, readings,</w:t>
      </w:r>
      <w:r w:rsidR="00EB1667">
        <w:rPr>
          <w:bCs/>
        </w:rPr>
        <w:t xml:space="preserve"> </w:t>
      </w:r>
      <w:r w:rsidR="004E2605">
        <w:rPr>
          <w:bCs/>
        </w:rPr>
        <w:t>and videos</w:t>
      </w:r>
      <w:r w:rsidR="009942DD">
        <w:rPr>
          <w:bCs/>
        </w:rPr>
        <w:t>”</w:t>
      </w:r>
      <w:r w:rsidR="0087721D">
        <w:rPr>
          <w:bCs/>
        </w:rPr>
        <w:t xml:space="preserve"> (pp. </w:t>
      </w:r>
      <w:r w:rsidR="006A7B37">
        <w:rPr>
          <w:bCs/>
        </w:rPr>
        <w:t>803-813).</w:t>
      </w:r>
      <w:r w:rsidR="004E2605">
        <w:rPr>
          <w:bCs/>
        </w:rPr>
        <w:t xml:space="preserve"> </w:t>
      </w:r>
    </w:p>
    <w:p w14:paraId="05A386C5" w14:textId="269EE03D" w:rsidR="00234333" w:rsidRPr="0066705A" w:rsidRDefault="00234333" w:rsidP="00092706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216519">
        <w:rPr>
          <w:bCs/>
        </w:rPr>
        <w:t xml:space="preserve"> </w:t>
      </w:r>
      <w:r w:rsidR="00216519">
        <w:t>Interdisciplinary Cross-cultural</w:t>
      </w:r>
      <w:r w:rsidR="001E6DA9">
        <w:t xml:space="preserve"> C</w:t>
      </w:r>
      <w:r w:rsidR="00216519">
        <w:t>ommunication</w:t>
      </w:r>
    </w:p>
    <w:p w14:paraId="5F6F7FB1" w14:textId="0707A46D" w:rsidR="00234333" w:rsidRPr="008B592F" w:rsidRDefault="00234333" w:rsidP="00092706">
      <w:pPr>
        <w:spacing w:line="480" w:lineRule="auto"/>
        <w:ind w:left="720"/>
        <w:rPr>
          <w:bCs/>
        </w:rPr>
      </w:pPr>
      <w:r>
        <w:rPr>
          <w:b/>
        </w:rPr>
        <w:lastRenderedPageBreak/>
        <w:t>Additive/Variant Analysis:</w:t>
      </w:r>
      <w:r w:rsidR="0066705A">
        <w:rPr>
          <w:b/>
        </w:rPr>
        <w:t xml:space="preserve"> </w:t>
      </w:r>
      <w:r w:rsidR="0066705A">
        <w:rPr>
          <w:bCs/>
        </w:rPr>
        <w:t xml:space="preserve">This paraphrase is an additive analysis to my knowledge regarding </w:t>
      </w:r>
      <w:r w:rsidR="00B25648">
        <w:rPr>
          <w:bCs/>
        </w:rPr>
        <w:t xml:space="preserve">several teaching strategies that I can implement in my educational events to mental health professionals, </w:t>
      </w:r>
      <w:r w:rsidR="00C42367">
        <w:rPr>
          <w:bCs/>
        </w:rPr>
        <w:t>lay counselors, and on-line videos.</w:t>
      </w:r>
    </w:p>
    <w:p w14:paraId="617F71F4" w14:textId="350BBE6C" w:rsidR="00CE6934" w:rsidRPr="008B592F" w:rsidRDefault="00234333" w:rsidP="00092706">
      <w:pPr>
        <w:spacing w:line="480" w:lineRule="auto"/>
        <w:ind w:left="720"/>
        <w:rPr>
          <w:bCs/>
        </w:rPr>
      </w:pPr>
      <w:r>
        <w:rPr>
          <w:b/>
        </w:rPr>
        <w:t>Contextualization:</w:t>
      </w:r>
      <w:r w:rsidR="00D92C03">
        <w:rPr>
          <w:b/>
        </w:rPr>
        <w:t xml:space="preserve"> </w:t>
      </w:r>
      <w:r w:rsidR="00C42367">
        <w:rPr>
          <w:bCs/>
        </w:rPr>
        <w:t xml:space="preserve">One of the principles I will be addressing in my upcoming essay for this class centers on program development where the goal is simplicity and </w:t>
      </w:r>
      <w:r w:rsidR="008B592F">
        <w:rPr>
          <w:bCs/>
        </w:rPr>
        <w:t xml:space="preserve">to </w:t>
      </w:r>
      <w:r w:rsidR="00D92C03">
        <w:rPr>
          <w:bCs/>
        </w:rPr>
        <w:t>keep the program uncomplicated.</w:t>
      </w:r>
      <w:r w:rsidR="00623324">
        <w:rPr>
          <w:bCs/>
        </w:rPr>
        <w:t xml:space="preserve"> </w:t>
      </w:r>
      <w:r w:rsidR="007B6CE6">
        <w:rPr>
          <w:bCs/>
        </w:rPr>
        <w:t xml:space="preserve">While I have used several techniques already, </w:t>
      </w:r>
      <w:r w:rsidR="00DB7499">
        <w:rPr>
          <w:bCs/>
        </w:rPr>
        <w:t xml:space="preserve">implemented new ones will </w:t>
      </w:r>
      <w:r w:rsidR="00552ED4">
        <w:rPr>
          <w:bCs/>
        </w:rPr>
        <w:t xml:space="preserve">help </w:t>
      </w:r>
      <w:r w:rsidR="0018560B">
        <w:rPr>
          <w:bCs/>
        </w:rPr>
        <w:t>enhance the participants’ overall experience.</w:t>
      </w:r>
    </w:p>
    <w:p w14:paraId="71438138" w14:textId="1D899E0A" w:rsidR="00CE6934" w:rsidRDefault="00CE6934" w:rsidP="00CE6934">
      <w:pPr>
        <w:spacing w:line="480" w:lineRule="auto"/>
        <w:ind w:left="720"/>
      </w:pPr>
      <w:r>
        <w:rPr>
          <w:b/>
        </w:rPr>
        <w:t xml:space="preserve">Comment </w:t>
      </w:r>
      <w:r w:rsidR="009903A6">
        <w:rPr>
          <w:b/>
        </w:rPr>
        <w:t>1</w:t>
      </w:r>
      <w:r w:rsidR="00893281">
        <w:rPr>
          <w:b/>
        </w:rPr>
        <w:t>1</w:t>
      </w:r>
      <w:r>
        <w:rPr>
          <w:b/>
        </w:rPr>
        <w:t>:</w:t>
      </w:r>
    </w:p>
    <w:p w14:paraId="54BEE30D" w14:textId="77777777" w:rsidR="00B70F81" w:rsidRDefault="00CE6934" w:rsidP="00015D27">
      <w:pPr>
        <w:spacing w:line="480" w:lineRule="auto"/>
        <w:ind w:firstLine="720"/>
        <w:rPr>
          <w:bCs/>
        </w:rPr>
      </w:pPr>
      <w:r>
        <w:rPr>
          <w:b/>
        </w:rPr>
        <w:t>Quote/Paraphrase</w:t>
      </w:r>
      <w:r w:rsidR="000C2C16">
        <w:rPr>
          <w:b/>
        </w:rPr>
        <w:t xml:space="preserve">: </w:t>
      </w:r>
    </w:p>
    <w:p w14:paraId="1E89F13D" w14:textId="11785BA7" w:rsidR="00CE6934" w:rsidRPr="00B70F81" w:rsidRDefault="007670AF" w:rsidP="00015D27">
      <w:pPr>
        <w:spacing w:line="480" w:lineRule="auto"/>
        <w:ind w:left="1440"/>
        <w:rPr>
          <w:bCs/>
        </w:rPr>
      </w:pPr>
      <w:r>
        <w:rPr>
          <w:bCs/>
        </w:rPr>
        <w:t>Combining lectures with other educational strategies (such as role-playing, group discussions</w:t>
      </w:r>
      <w:r w:rsidR="00A204A5">
        <w:rPr>
          <w:bCs/>
        </w:rPr>
        <w:t>, etc.) generally led to more positive outcomes in terms of increasing knowledge and awareness, implying that lectures alone are not a sufficiently robust tool for educating individuals on the topics of cultural competency and diversity and inclusion</w:t>
      </w:r>
      <w:r w:rsidR="00B70F81">
        <w:rPr>
          <w:bCs/>
        </w:rPr>
        <w:t xml:space="preserve"> </w:t>
      </w:r>
      <w:r w:rsidR="008B4A43">
        <w:rPr>
          <w:bCs/>
        </w:rPr>
        <w:t xml:space="preserve">(pg. </w:t>
      </w:r>
      <w:r w:rsidR="00F77859">
        <w:rPr>
          <w:bCs/>
        </w:rPr>
        <w:t xml:space="preserve">807). </w:t>
      </w:r>
    </w:p>
    <w:p w14:paraId="5008B516" w14:textId="4B1A1682" w:rsidR="00CE6934" w:rsidRPr="00EF538C" w:rsidRDefault="00CE6934" w:rsidP="009105C6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216519">
        <w:rPr>
          <w:b/>
        </w:rPr>
        <w:t xml:space="preserve"> </w:t>
      </w:r>
      <w:r w:rsidR="001E6DA9">
        <w:t>Interdisciplinary Cross-cultural Communication</w:t>
      </w:r>
    </w:p>
    <w:p w14:paraId="23EE3757" w14:textId="0F911EC7" w:rsidR="00CE6934" w:rsidRPr="003A435D" w:rsidRDefault="00CE6934" w:rsidP="009105C6">
      <w:pPr>
        <w:spacing w:line="480" w:lineRule="auto"/>
        <w:ind w:left="720"/>
        <w:rPr>
          <w:bCs/>
        </w:rPr>
      </w:pPr>
      <w:r>
        <w:rPr>
          <w:b/>
        </w:rPr>
        <w:t>Additive/Variant Analysis:</w:t>
      </w:r>
      <w:r w:rsidR="00EF538C">
        <w:rPr>
          <w:b/>
        </w:rPr>
        <w:t xml:space="preserve"> </w:t>
      </w:r>
      <w:r w:rsidR="00EF538C">
        <w:rPr>
          <w:bCs/>
        </w:rPr>
        <w:t>From my experience, this quote is additive to my understanding of what it takes to provide a</w:t>
      </w:r>
      <w:r w:rsidR="009A138A">
        <w:rPr>
          <w:bCs/>
        </w:rPr>
        <w:t xml:space="preserve"> well-rounded presentation that includes </w:t>
      </w:r>
      <w:r w:rsidR="00B06F98">
        <w:rPr>
          <w:bCs/>
        </w:rPr>
        <w:t>several</w:t>
      </w:r>
      <w:r w:rsidR="009A138A">
        <w:rPr>
          <w:bCs/>
        </w:rPr>
        <w:t xml:space="preserve"> different learning strategies in addition to a lecture. </w:t>
      </w:r>
    </w:p>
    <w:p w14:paraId="04CDBF94" w14:textId="2E78F3D5" w:rsidR="00CE6934" w:rsidRPr="00191DBB" w:rsidRDefault="00CE6934" w:rsidP="009105C6">
      <w:pPr>
        <w:spacing w:line="480" w:lineRule="auto"/>
        <w:ind w:left="720"/>
        <w:rPr>
          <w:bCs/>
        </w:rPr>
      </w:pPr>
      <w:r>
        <w:rPr>
          <w:b/>
        </w:rPr>
        <w:t>Contextualization:</w:t>
      </w:r>
      <w:r w:rsidR="00191DBB">
        <w:rPr>
          <w:b/>
        </w:rPr>
        <w:t xml:space="preserve"> </w:t>
      </w:r>
      <w:r w:rsidR="00AE53EC">
        <w:rPr>
          <w:b/>
        </w:rPr>
        <w:t xml:space="preserve"> </w:t>
      </w:r>
      <w:r w:rsidR="00AE53EC">
        <w:rPr>
          <w:bCs/>
        </w:rPr>
        <w:t xml:space="preserve">I can </w:t>
      </w:r>
      <w:r w:rsidR="00E941CC">
        <w:rPr>
          <w:bCs/>
        </w:rPr>
        <w:t>implement many of the</w:t>
      </w:r>
      <w:r w:rsidR="0021605F">
        <w:rPr>
          <w:bCs/>
        </w:rPr>
        <w:t xml:space="preserve"> educational strategies</w:t>
      </w:r>
      <w:r w:rsidR="00E941CC">
        <w:rPr>
          <w:bCs/>
        </w:rPr>
        <w:t xml:space="preserve"> </w:t>
      </w:r>
      <w:r w:rsidR="0002493B">
        <w:rPr>
          <w:bCs/>
        </w:rPr>
        <w:t xml:space="preserve">listed </w:t>
      </w:r>
      <w:r w:rsidR="00B06F98">
        <w:rPr>
          <w:bCs/>
        </w:rPr>
        <w:t xml:space="preserve">in the article </w:t>
      </w:r>
      <w:r w:rsidR="0002493B">
        <w:rPr>
          <w:bCs/>
        </w:rPr>
        <w:t>to provide the best presentation possible when</w:t>
      </w:r>
      <w:r w:rsidR="0021605F">
        <w:rPr>
          <w:bCs/>
        </w:rPr>
        <w:t xml:space="preserve"> </w:t>
      </w:r>
      <w:r w:rsidR="0002493B">
        <w:rPr>
          <w:bCs/>
        </w:rPr>
        <w:t xml:space="preserve">conducting </w:t>
      </w:r>
      <w:r w:rsidR="00A93030">
        <w:rPr>
          <w:bCs/>
        </w:rPr>
        <w:t>training and educational events</w:t>
      </w:r>
      <w:r w:rsidR="00EF538C">
        <w:rPr>
          <w:bCs/>
        </w:rPr>
        <w:t xml:space="preserve">. </w:t>
      </w:r>
      <w:r w:rsidR="009A138A">
        <w:rPr>
          <w:bCs/>
        </w:rPr>
        <w:t xml:space="preserve">The variety helps </w:t>
      </w:r>
      <w:r w:rsidR="007967B7">
        <w:rPr>
          <w:bCs/>
        </w:rPr>
        <w:t xml:space="preserve">participants stay engaged, not get bored, </w:t>
      </w:r>
      <w:r w:rsidR="00D51EFE">
        <w:rPr>
          <w:bCs/>
        </w:rPr>
        <w:t xml:space="preserve">and </w:t>
      </w:r>
      <w:r w:rsidR="007967B7">
        <w:rPr>
          <w:bCs/>
        </w:rPr>
        <w:t>connect with other</w:t>
      </w:r>
      <w:r w:rsidR="00D51EFE">
        <w:rPr>
          <w:bCs/>
        </w:rPr>
        <w:t xml:space="preserve">s providing </w:t>
      </w:r>
      <w:r w:rsidR="00654F25">
        <w:rPr>
          <w:bCs/>
        </w:rPr>
        <w:t xml:space="preserve">an overall better </w:t>
      </w:r>
      <w:r w:rsidR="003A435D">
        <w:rPr>
          <w:bCs/>
        </w:rPr>
        <w:t>educational</w:t>
      </w:r>
      <w:r w:rsidR="00467477">
        <w:rPr>
          <w:bCs/>
        </w:rPr>
        <w:t xml:space="preserve"> and culturally satisfying</w:t>
      </w:r>
      <w:r w:rsidR="003A435D">
        <w:rPr>
          <w:bCs/>
        </w:rPr>
        <w:t xml:space="preserve"> experience. </w:t>
      </w:r>
    </w:p>
    <w:p w14:paraId="7083A816" w14:textId="77777777" w:rsidR="000950E4" w:rsidRDefault="000950E4" w:rsidP="00077ECB">
      <w:pPr>
        <w:spacing w:line="480" w:lineRule="auto"/>
        <w:rPr>
          <w:b/>
        </w:rPr>
      </w:pPr>
    </w:p>
    <w:p w14:paraId="3935BA17" w14:textId="39D57585" w:rsidR="0073623A" w:rsidRPr="00A73B0E" w:rsidRDefault="00632B20" w:rsidP="00A73B0E">
      <w:pPr>
        <w:spacing w:line="480" w:lineRule="auto"/>
        <w:ind w:hanging="480"/>
      </w:pPr>
      <w:r>
        <w:rPr>
          <w:b/>
        </w:rPr>
        <w:lastRenderedPageBreak/>
        <w:t xml:space="preserve">Source </w:t>
      </w:r>
      <w:r w:rsidR="00ED318F">
        <w:rPr>
          <w:b/>
        </w:rPr>
        <w:t>S</w:t>
      </w:r>
      <w:r w:rsidR="00A43C2F">
        <w:rPr>
          <w:b/>
        </w:rPr>
        <w:t>ix</w:t>
      </w:r>
      <w:r>
        <w:rPr>
          <w:b/>
        </w:rPr>
        <w:t>:</w:t>
      </w:r>
      <w:r w:rsidR="00A73B0E">
        <w:rPr>
          <w:b/>
        </w:rPr>
        <w:t xml:space="preserve"> </w:t>
      </w:r>
      <w:r w:rsidR="00FB4407">
        <w:rPr>
          <w:b/>
        </w:rPr>
        <w:t xml:space="preserve"> </w:t>
      </w:r>
      <w:r w:rsidR="00A73B0E" w:rsidRPr="00A14670">
        <w:t xml:space="preserve">Dombo, E. A., Gray, C., &amp; Early, B. P. (2013). The trauma of moral injury: Beyond the battlefield. </w:t>
      </w:r>
      <w:r w:rsidR="00A73B0E" w:rsidRPr="00A14670">
        <w:rPr>
          <w:i/>
          <w:iCs/>
        </w:rPr>
        <w:t>Journal of Religion &amp; Spirituality in Social Work: Social Thought</w:t>
      </w:r>
      <w:r w:rsidR="00A73B0E" w:rsidRPr="00A14670">
        <w:t xml:space="preserve">, </w:t>
      </w:r>
      <w:r w:rsidR="00A73B0E" w:rsidRPr="00A14670">
        <w:rPr>
          <w:i/>
          <w:iCs/>
        </w:rPr>
        <w:t>32</w:t>
      </w:r>
      <w:r w:rsidR="00A73B0E" w:rsidRPr="00A14670">
        <w:t xml:space="preserve">(3), 197–210. </w:t>
      </w:r>
      <w:hyperlink r:id="rId9" w:history="1">
        <w:r w:rsidR="00A73B0E" w:rsidRPr="00A14670">
          <w:rPr>
            <w:color w:val="0000FF"/>
            <w:u w:val="single"/>
          </w:rPr>
          <w:t>https://doi.org/10.1080/15426432.2013.801732</w:t>
        </w:r>
      </w:hyperlink>
    </w:p>
    <w:p w14:paraId="4F0F78FC" w14:textId="5453F8B1" w:rsidR="0073623A" w:rsidRDefault="0073623A" w:rsidP="0073623A">
      <w:pPr>
        <w:spacing w:line="480" w:lineRule="auto"/>
        <w:ind w:left="720"/>
      </w:pPr>
      <w:r>
        <w:rPr>
          <w:b/>
        </w:rPr>
        <w:t>Comment 12:</w:t>
      </w:r>
    </w:p>
    <w:p w14:paraId="5D636597" w14:textId="3CE5C138" w:rsidR="000941FC" w:rsidRPr="005510B7" w:rsidRDefault="0073623A" w:rsidP="009105C6">
      <w:pPr>
        <w:spacing w:line="480" w:lineRule="auto"/>
        <w:ind w:left="720" w:firstLine="720"/>
        <w:rPr>
          <w:bCs/>
        </w:rPr>
      </w:pPr>
      <w:r>
        <w:rPr>
          <w:b/>
        </w:rPr>
        <w:t>Quote/Paraphrase</w:t>
      </w:r>
      <w:r w:rsidR="00396F83">
        <w:rPr>
          <w:b/>
        </w:rPr>
        <w:t xml:space="preserve">: </w:t>
      </w:r>
      <w:r w:rsidR="005510B7">
        <w:rPr>
          <w:bCs/>
        </w:rPr>
        <w:t xml:space="preserve">“The </w:t>
      </w:r>
      <w:r w:rsidR="00E2634A">
        <w:rPr>
          <w:bCs/>
        </w:rPr>
        <w:t>social work mandate of starting where the client is guides us to include focus on the client’s morality and not to neglect to address a key traumatic experi</w:t>
      </w:r>
      <w:r w:rsidR="00DB74DA">
        <w:rPr>
          <w:bCs/>
        </w:rPr>
        <w:t xml:space="preserve">ence for numerous people: </w:t>
      </w:r>
      <w:r w:rsidR="00DB74DA" w:rsidRPr="00032814">
        <w:rPr>
          <w:bCs/>
          <w:i/>
          <w:iCs/>
        </w:rPr>
        <w:t>moral injury</w:t>
      </w:r>
      <w:r w:rsidR="00032814">
        <w:rPr>
          <w:bCs/>
        </w:rPr>
        <w:t>”</w:t>
      </w:r>
      <w:r w:rsidR="00DB74DA">
        <w:rPr>
          <w:bCs/>
        </w:rPr>
        <w:t xml:space="preserve"> </w:t>
      </w:r>
      <w:r w:rsidR="00032814">
        <w:rPr>
          <w:bCs/>
        </w:rPr>
        <w:t>(pg. 207).</w:t>
      </w:r>
    </w:p>
    <w:p w14:paraId="462A7AD9" w14:textId="02D18967" w:rsidR="0073623A" w:rsidRPr="00AF4B56" w:rsidRDefault="0073623A" w:rsidP="00AF4B56">
      <w:pPr>
        <w:spacing w:line="480" w:lineRule="auto"/>
        <w:ind w:firstLine="720"/>
        <w:rPr>
          <w:bCs/>
        </w:rPr>
      </w:pPr>
      <w:r>
        <w:rPr>
          <w:b/>
        </w:rPr>
        <w:t>Essential Element:</w:t>
      </w:r>
      <w:r w:rsidR="00F82AAA">
        <w:rPr>
          <w:b/>
        </w:rPr>
        <w:t xml:space="preserve"> </w:t>
      </w:r>
      <w:r w:rsidR="00847385">
        <w:rPr>
          <w:bCs/>
        </w:rPr>
        <w:t>Interdisciplinary Cross-cultural Understanding</w:t>
      </w:r>
      <w:r w:rsidR="00515A4F">
        <w:rPr>
          <w:bCs/>
        </w:rPr>
        <w:t xml:space="preserve"> and Communication</w:t>
      </w:r>
    </w:p>
    <w:p w14:paraId="2ECB1620" w14:textId="7724C31D" w:rsidR="0073623A" w:rsidRPr="00431204" w:rsidRDefault="0073623A" w:rsidP="00431204">
      <w:pPr>
        <w:spacing w:line="480" w:lineRule="auto"/>
        <w:ind w:firstLine="720"/>
        <w:rPr>
          <w:bCs/>
        </w:rPr>
      </w:pPr>
      <w:r>
        <w:rPr>
          <w:b/>
        </w:rPr>
        <w:t>Additive/Variant Analysis:</w:t>
      </w:r>
      <w:r w:rsidR="00AF4B56">
        <w:rPr>
          <w:b/>
        </w:rPr>
        <w:t xml:space="preserve"> </w:t>
      </w:r>
      <w:r w:rsidR="007C52C1">
        <w:rPr>
          <w:bCs/>
        </w:rPr>
        <w:t>This reference is an additive analysis to my understanding regarding the importance of starting where the client</w:t>
      </w:r>
      <w:r w:rsidR="009F3B1C">
        <w:rPr>
          <w:bCs/>
        </w:rPr>
        <w:t xml:space="preserve"> is</w:t>
      </w:r>
      <w:r w:rsidR="007C52C1">
        <w:rPr>
          <w:bCs/>
        </w:rPr>
        <w:t xml:space="preserve"> </w:t>
      </w:r>
      <w:r w:rsidR="004D5899">
        <w:rPr>
          <w:bCs/>
        </w:rPr>
        <w:t xml:space="preserve">which correlates </w:t>
      </w:r>
      <w:r w:rsidR="000E0BA2">
        <w:rPr>
          <w:bCs/>
        </w:rPr>
        <w:t xml:space="preserve">to </w:t>
      </w:r>
      <w:r w:rsidR="007C52C1">
        <w:rPr>
          <w:bCs/>
        </w:rPr>
        <w:t xml:space="preserve">the first </w:t>
      </w:r>
      <w:r w:rsidR="000E0BA2">
        <w:rPr>
          <w:bCs/>
        </w:rPr>
        <w:t>principle</w:t>
      </w:r>
      <w:r w:rsidR="007C52C1">
        <w:rPr>
          <w:bCs/>
        </w:rPr>
        <w:t xml:space="preserve"> in community development, starting where the </w:t>
      </w:r>
      <w:r w:rsidR="00AE08BD">
        <w:rPr>
          <w:bCs/>
        </w:rPr>
        <w:t>people are</w:t>
      </w:r>
      <w:r w:rsidR="00431204">
        <w:rPr>
          <w:bCs/>
        </w:rPr>
        <w:t xml:space="preserve">. </w:t>
      </w:r>
    </w:p>
    <w:p w14:paraId="0CD02601" w14:textId="57DD1922" w:rsidR="00744B2C" w:rsidRPr="00FA7AD1" w:rsidRDefault="0073623A" w:rsidP="00832354">
      <w:pPr>
        <w:spacing w:line="480" w:lineRule="auto"/>
        <w:ind w:firstLine="720"/>
        <w:rPr>
          <w:bCs/>
        </w:rPr>
      </w:pPr>
      <w:r>
        <w:rPr>
          <w:b/>
        </w:rPr>
        <w:t>Contextualization:</w:t>
      </w:r>
      <w:r w:rsidR="00B542D3">
        <w:rPr>
          <w:bCs/>
        </w:rPr>
        <w:t xml:space="preserve"> </w:t>
      </w:r>
      <w:r w:rsidR="000570EE">
        <w:rPr>
          <w:bCs/>
        </w:rPr>
        <w:t xml:space="preserve">In the article selected, the author further </w:t>
      </w:r>
      <w:r w:rsidR="006204B6">
        <w:rPr>
          <w:bCs/>
        </w:rPr>
        <w:t xml:space="preserve">acknowledges abortion as being a morally injurious event and gives and example of two women who vow to never speak </w:t>
      </w:r>
      <w:r w:rsidR="006D134E">
        <w:rPr>
          <w:bCs/>
        </w:rPr>
        <w:t xml:space="preserve">about the abortion again, which is typical from my experience as a social worker. </w:t>
      </w:r>
      <w:r w:rsidR="008D7A37">
        <w:rPr>
          <w:bCs/>
        </w:rPr>
        <w:t>I will use this quote as a reminder that</w:t>
      </w:r>
      <w:r w:rsidR="0074462B">
        <w:rPr>
          <w:bCs/>
        </w:rPr>
        <w:t xml:space="preserve"> while working with any culture, that moral issues should not be ignored. </w:t>
      </w:r>
    </w:p>
    <w:p w14:paraId="58916330" w14:textId="6F7FA3D9" w:rsidR="006C3C33" w:rsidRPr="002E39AA" w:rsidRDefault="005305A3" w:rsidP="000703C6">
      <w:pPr>
        <w:pStyle w:val="ListParagraph"/>
        <w:spacing w:line="480" w:lineRule="auto"/>
        <w:ind w:left="605" w:hanging="720"/>
        <w:rPr>
          <w:sz w:val="20"/>
          <w:szCs w:val="20"/>
        </w:rPr>
      </w:pPr>
      <w:r>
        <w:rPr>
          <w:b/>
        </w:rPr>
        <w:t xml:space="preserve">Source Seven: </w:t>
      </w:r>
      <w:r w:rsidR="006C3C33" w:rsidRPr="007A5732">
        <w:t xml:space="preserve">Jinkerson, J. D. (2016). Defining and assessing moral injury: A syndrome perspective. </w:t>
      </w:r>
      <w:r w:rsidR="006C3C33" w:rsidRPr="007A5732">
        <w:rPr>
          <w:i/>
          <w:iCs/>
        </w:rPr>
        <w:t>Traumatology</w:t>
      </w:r>
      <w:r w:rsidR="006C3C33" w:rsidRPr="007A5732">
        <w:t xml:space="preserve">, </w:t>
      </w:r>
      <w:r w:rsidR="006C3C33" w:rsidRPr="007A5732">
        <w:rPr>
          <w:i/>
          <w:iCs/>
        </w:rPr>
        <w:t>22</w:t>
      </w:r>
      <w:r w:rsidR="006C3C33" w:rsidRPr="007A5732">
        <w:t xml:space="preserve">(2), 122–130. </w:t>
      </w:r>
      <w:hyperlink r:id="rId10" w:history="1">
        <w:r w:rsidR="006C3C33" w:rsidRPr="007A5732">
          <w:rPr>
            <w:color w:val="0000FF"/>
            <w:u w:val="single"/>
          </w:rPr>
          <w:t>https://doi.org/10.1037/trm0000069</w:t>
        </w:r>
      </w:hyperlink>
    </w:p>
    <w:p w14:paraId="27F6864F" w14:textId="1C7AD87D" w:rsidR="005305A3" w:rsidRDefault="005305A3" w:rsidP="005305A3">
      <w:pPr>
        <w:spacing w:line="480" w:lineRule="auto"/>
        <w:ind w:left="720"/>
      </w:pPr>
      <w:r>
        <w:rPr>
          <w:b/>
        </w:rPr>
        <w:t>Comment 1</w:t>
      </w:r>
      <w:r w:rsidR="000F1C87">
        <w:rPr>
          <w:b/>
        </w:rPr>
        <w:t>3</w:t>
      </w:r>
      <w:r>
        <w:rPr>
          <w:b/>
        </w:rPr>
        <w:t>:</w:t>
      </w:r>
    </w:p>
    <w:p w14:paraId="616D5D2C" w14:textId="77777777" w:rsidR="006C3165" w:rsidRDefault="005305A3" w:rsidP="005305A3">
      <w:pPr>
        <w:spacing w:line="480" w:lineRule="auto"/>
        <w:ind w:left="720" w:firstLine="720"/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</w:pPr>
      <w:r>
        <w:rPr>
          <w:b/>
        </w:rPr>
        <w:t>Quote/Paraphrase</w:t>
      </w:r>
      <w:r w:rsidRPr="006C3165">
        <w:rPr>
          <w:rFonts w:asciiTheme="majorHAnsi" w:hAnsiTheme="majorHAnsi" w:cstheme="majorHAnsi"/>
          <w:b/>
        </w:rPr>
        <w:t>:</w:t>
      </w:r>
      <w:r w:rsidR="00CF445E" w:rsidRPr="006C3165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 </w:t>
      </w:r>
    </w:p>
    <w:p w14:paraId="378B3CE5" w14:textId="52EF187A" w:rsidR="005305A3" w:rsidRDefault="00CF445E" w:rsidP="008C1E2C">
      <w:pPr>
        <w:spacing w:line="480" w:lineRule="auto"/>
        <w:ind w:left="1440"/>
        <w:rPr>
          <w:b/>
        </w:rPr>
      </w:pPr>
      <w:r w:rsidRPr="006C3165">
        <w:rPr>
          <w:rFonts w:asciiTheme="majorHAnsi" w:hAnsiTheme="majorHAnsi" w:cstheme="majorHAnsi"/>
          <w:color w:val="333333"/>
          <w:shd w:val="clear" w:color="auto" w:fill="FFFFFF"/>
        </w:rPr>
        <w:t>Moral injury is a particular type of trauma characterized by guilt, existential crisis, and loss of trust that may develop following a perceived moral violation</w:t>
      </w:r>
      <w:r w:rsidR="008C1E2C">
        <w:rPr>
          <w:rFonts w:asciiTheme="majorHAnsi" w:hAnsiTheme="majorHAnsi" w:cstheme="majorHAnsi"/>
          <w:color w:val="333333"/>
          <w:shd w:val="clear" w:color="auto" w:fill="FFFFFF"/>
        </w:rPr>
        <w:t>…</w:t>
      </w:r>
      <w:r w:rsidRPr="006C3165">
        <w:rPr>
          <w:rFonts w:asciiTheme="majorHAnsi" w:hAnsiTheme="majorHAnsi" w:cstheme="majorHAnsi"/>
          <w:color w:val="333333"/>
          <w:shd w:val="clear" w:color="auto" w:fill="FFFFFF"/>
        </w:rPr>
        <w:t xml:space="preserve">Guilt, shame, spiritual/existential conflict, and loss of trust are identified as core </w:t>
      </w:r>
      <w:r w:rsidRPr="006C3165">
        <w:rPr>
          <w:rFonts w:asciiTheme="majorHAnsi" w:hAnsiTheme="majorHAnsi" w:cstheme="majorHAnsi"/>
          <w:color w:val="333333"/>
          <w:shd w:val="clear" w:color="auto" w:fill="FFFFFF"/>
        </w:rPr>
        <w:lastRenderedPageBreak/>
        <w:t>symptoms. Depression, anxiety, anger, reexperiencing, self-harm, and social problems are identified as secondary symptoms</w:t>
      </w:r>
      <w:r w:rsidR="005F5BDC">
        <w:rPr>
          <w:rFonts w:ascii="Arial" w:hAnsi="Arial" w:cs="Arial"/>
          <w:color w:val="333333"/>
          <w:shd w:val="clear" w:color="auto" w:fill="FFFFFF"/>
        </w:rPr>
        <w:t xml:space="preserve"> (pg</w:t>
      </w:r>
      <w:r w:rsidR="005F5BDC" w:rsidRPr="005F5BDC">
        <w:rPr>
          <w:bCs/>
        </w:rPr>
        <w:t>. 122).</w:t>
      </w:r>
      <w:r w:rsidR="005305A3" w:rsidRPr="006C3165">
        <w:rPr>
          <w:b/>
        </w:rPr>
        <w:t xml:space="preserve"> </w:t>
      </w:r>
    </w:p>
    <w:p w14:paraId="73ABFFDE" w14:textId="43CA87AA" w:rsidR="005305A3" w:rsidRPr="00AF4B56" w:rsidRDefault="005305A3" w:rsidP="005305A3">
      <w:pPr>
        <w:spacing w:line="480" w:lineRule="auto"/>
        <w:ind w:firstLine="720"/>
        <w:rPr>
          <w:bCs/>
        </w:rPr>
      </w:pPr>
      <w:r>
        <w:rPr>
          <w:b/>
        </w:rPr>
        <w:t xml:space="preserve">Essential Element: </w:t>
      </w:r>
      <w:r w:rsidR="00515A4F">
        <w:rPr>
          <w:bCs/>
        </w:rPr>
        <w:t>Interdisciplinary Cross-cultural Understanding and Communication</w:t>
      </w:r>
    </w:p>
    <w:p w14:paraId="2883F052" w14:textId="4038D7DD" w:rsidR="005305A3" w:rsidRPr="00DD4945" w:rsidRDefault="005305A3" w:rsidP="005305A3">
      <w:pPr>
        <w:spacing w:line="480" w:lineRule="auto"/>
        <w:ind w:firstLine="720"/>
        <w:rPr>
          <w:bCs/>
        </w:rPr>
      </w:pPr>
      <w:r>
        <w:rPr>
          <w:b/>
        </w:rPr>
        <w:t xml:space="preserve">Additive/Variant Analysis: </w:t>
      </w:r>
      <w:r w:rsidR="00433946">
        <w:rPr>
          <w:bCs/>
        </w:rPr>
        <w:t>Moral injury as a syndrome is additive to my understanding</w:t>
      </w:r>
      <w:r w:rsidR="00B8255D">
        <w:rPr>
          <w:bCs/>
        </w:rPr>
        <w:t xml:space="preserve"> regarding the detrimental effects of abortion</w:t>
      </w:r>
      <w:r w:rsidR="00B23DD2">
        <w:rPr>
          <w:bCs/>
        </w:rPr>
        <w:t xml:space="preserve">. </w:t>
      </w:r>
    </w:p>
    <w:p w14:paraId="68A73940" w14:textId="77777777" w:rsidR="005305A3" w:rsidRDefault="005305A3" w:rsidP="005305A3">
      <w:pPr>
        <w:spacing w:line="480" w:lineRule="auto"/>
        <w:ind w:left="1440"/>
      </w:pPr>
    </w:p>
    <w:p w14:paraId="60C443F5" w14:textId="1574CBFE" w:rsidR="00A43C2F" w:rsidRDefault="005305A3" w:rsidP="0072548E">
      <w:pPr>
        <w:spacing w:line="480" w:lineRule="auto"/>
        <w:ind w:firstLine="720"/>
        <w:rPr>
          <w:b/>
        </w:rPr>
      </w:pPr>
      <w:r>
        <w:rPr>
          <w:b/>
        </w:rPr>
        <w:t>Contextualization:</w:t>
      </w:r>
      <w:r w:rsidR="00B23DD2">
        <w:rPr>
          <w:b/>
        </w:rPr>
        <w:t xml:space="preserve"> </w:t>
      </w:r>
      <w:r w:rsidR="008F0343">
        <w:rPr>
          <w:bCs/>
        </w:rPr>
        <w:t xml:space="preserve">Because of the </w:t>
      </w:r>
      <w:r w:rsidR="0072548E">
        <w:rPr>
          <w:bCs/>
        </w:rPr>
        <w:t xml:space="preserve">vast amount of research gathered worldwide, this author </w:t>
      </w:r>
      <w:r w:rsidR="00351678">
        <w:rPr>
          <w:bCs/>
        </w:rPr>
        <w:t>can</w:t>
      </w:r>
      <w:r w:rsidR="0072548E">
        <w:rPr>
          <w:bCs/>
        </w:rPr>
        <w:t xml:space="preserve"> </w:t>
      </w:r>
      <w:r w:rsidR="00875594">
        <w:rPr>
          <w:bCs/>
        </w:rPr>
        <w:t xml:space="preserve">educate, train, and potentially help and untold amount of people </w:t>
      </w:r>
      <w:r w:rsidR="001356CD">
        <w:rPr>
          <w:bCs/>
        </w:rPr>
        <w:t xml:space="preserve">heal from the consequences of having an abortion. </w:t>
      </w:r>
      <w:r w:rsidR="006E30A1">
        <w:rPr>
          <w:bCs/>
        </w:rPr>
        <w:t xml:space="preserve">Unfortunately, </w:t>
      </w:r>
      <w:r w:rsidR="000E460D">
        <w:rPr>
          <w:bCs/>
        </w:rPr>
        <w:t xml:space="preserve">when it comes to abortion harm, little is acknowledged within the </w:t>
      </w:r>
      <w:r w:rsidR="00492F78">
        <w:rPr>
          <w:bCs/>
        </w:rPr>
        <w:t>scientific community, mainstream media, and</w:t>
      </w:r>
      <w:r w:rsidR="00351678">
        <w:rPr>
          <w:bCs/>
        </w:rPr>
        <w:t xml:space="preserve"> in the political arena. With God</w:t>
      </w:r>
      <w:r w:rsidR="00E523BB">
        <w:rPr>
          <w:bCs/>
        </w:rPr>
        <w:t xml:space="preserve">’s leading, we will see. </w:t>
      </w:r>
    </w:p>
    <w:p w14:paraId="7D958AD8" w14:textId="77777777" w:rsidR="00351678" w:rsidRDefault="00351678">
      <w:pPr>
        <w:spacing w:line="480" w:lineRule="auto"/>
        <w:jc w:val="center"/>
        <w:rPr>
          <w:b/>
        </w:rPr>
      </w:pPr>
    </w:p>
    <w:p w14:paraId="2AFE598B" w14:textId="77777777" w:rsidR="00351678" w:rsidRDefault="00351678">
      <w:pPr>
        <w:spacing w:line="480" w:lineRule="auto"/>
        <w:jc w:val="center"/>
        <w:rPr>
          <w:b/>
        </w:rPr>
      </w:pPr>
    </w:p>
    <w:p w14:paraId="66594E80" w14:textId="77777777" w:rsidR="00351678" w:rsidRDefault="00351678">
      <w:pPr>
        <w:spacing w:line="480" w:lineRule="auto"/>
        <w:jc w:val="center"/>
        <w:rPr>
          <w:b/>
        </w:rPr>
      </w:pPr>
    </w:p>
    <w:p w14:paraId="3743668C" w14:textId="77777777" w:rsidR="00DF7EDC" w:rsidRDefault="00DF7EDC">
      <w:pPr>
        <w:spacing w:line="480" w:lineRule="auto"/>
        <w:jc w:val="center"/>
        <w:rPr>
          <w:b/>
        </w:rPr>
      </w:pPr>
    </w:p>
    <w:p w14:paraId="3B8A658E" w14:textId="77777777" w:rsidR="00DF7EDC" w:rsidRDefault="00DF7EDC">
      <w:pPr>
        <w:spacing w:line="480" w:lineRule="auto"/>
        <w:jc w:val="center"/>
        <w:rPr>
          <w:b/>
        </w:rPr>
      </w:pPr>
    </w:p>
    <w:p w14:paraId="4CCEE659" w14:textId="77777777" w:rsidR="00DF7EDC" w:rsidRDefault="00DF7EDC">
      <w:pPr>
        <w:spacing w:line="480" w:lineRule="auto"/>
        <w:jc w:val="center"/>
        <w:rPr>
          <w:b/>
        </w:rPr>
      </w:pPr>
    </w:p>
    <w:p w14:paraId="01D46EAF" w14:textId="77777777" w:rsidR="00DF7EDC" w:rsidRDefault="00DF7EDC">
      <w:pPr>
        <w:spacing w:line="480" w:lineRule="auto"/>
        <w:jc w:val="center"/>
        <w:rPr>
          <w:b/>
        </w:rPr>
      </w:pPr>
    </w:p>
    <w:p w14:paraId="140E362C" w14:textId="77777777" w:rsidR="00DF7EDC" w:rsidRDefault="00DF7EDC">
      <w:pPr>
        <w:spacing w:line="480" w:lineRule="auto"/>
        <w:jc w:val="center"/>
        <w:rPr>
          <w:b/>
        </w:rPr>
      </w:pPr>
    </w:p>
    <w:p w14:paraId="5446712D" w14:textId="77777777" w:rsidR="00DF7EDC" w:rsidRDefault="00DF7EDC">
      <w:pPr>
        <w:spacing w:line="480" w:lineRule="auto"/>
        <w:jc w:val="center"/>
        <w:rPr>
          <w:b/>
        </w:rPr>
      </w:pPr>
    </w:p>
    <w:p w14:paraId="5943D70A" w14:textId="77777777" w:rsidR="00DF7EDC" w:rsidRDefault="00DF7EDC">
      <w:pPr>
        <w:spacing w:line="480" w:lineRule="auto"/>
        <w:jc w:val="center"/>
        <w:rPr>
          <w:b/>
        </w:rPr>
      </w:pPr>
    </w:p>
    <w:p w14:paraId="29F6A4AD" w14:textId="77777777" w:rsidR="00DF7EDC" w:rsidRDefault="00DF7EDC">
      <w:pPr>
        <w:spacing w:line="480" w:lineRule="auto"/>
        <w:jc w:val="center"/>
        <w:rPr>
          <w:b/>
        </w:rPr>
      </w:pPr>
    </w:p>
    <w:p w14:paraId="73505DE6" w14:textId="77777777" w:rsidR="00DF7EDC" w:rsidRDefault="00DF7EDC">
      <w:pPr>
        <w:spacing w:line="480" w:lineRule="auto"/>
        <w:jc w:val="center"/>
        <w:rPr>
          <w:b/>
        </w:rPr>
      </w:pPr>
    </w:p>
    <w:p w14:paraId="55257701" w14:textId="7ABE01D5" w:rsidR="005163FC" w:rsidRDefault="005917B9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44217D33" w14:textId="50480061" w:rsidR="00DD7037" w:rsidRDefault="0037240F" w:rsidP="000B1EFD">
      <w:pPr>
        <w:spacing w:line="480" w:lineRule="auto"/>
        <w:ind w:left="720" w:hanging="720"/>
        <w:rPr>
          <w:b/>
        </w:rPr>
      </w:pPr>
      <w:r w:rsidRPr="000950E4">
        <w:rPr>
          <w:bCs/>
        </w:rPr>
        <w:t xml:space="preserve">Brottman, Melissa R. OTR/L, OTD; Char, Douglas M. MD, MA; Hattori, Robin A. MA; Heeb, Rachel OTR/L, OTD; Taff, Steven D. PhD, OTR/L. Toward </w:t>
      </w:r>
      <w:r w:rsidR="000518BB">
        <w:rPr>
          <w:bCs/>
        </w:rPr>
        <w:t>c</w:t>
      </w:r>
      <w:r w:rsidRPr="000950E4">
        <w:rPr>
          <w:bCs/>
        </w:rPr>
        <w:t xml:space="preserve">ultural </w:t>
      </w:r>
      <w:r w:rsidR="000518BB">
        <w:rPr>
          <w:bCs/>
        </w:rPr>
        <w:t>c</w:t>
      </w:r>
      <w:r w:rsidRPr="000950E4">
        <w:rPr>
          <w:bCs/>
        </w:rPr>
        <w:t xml:space="preserve">ompetency in </w:t>
      </w:r>
      <w:r w:rsidR="000518BB">
        <w:rPr>
          <w:bCs/>
        </w:rPr>
        <w:t>h</w:t>
      </w:r>
      <w:r w:rsidRPr="000950E4">
        <w:rPr>
          <w:bCs/>
        </w:rPr>
        <w:t xml:space="preserve">ealth </w:t>
      </w:r>
      <w:r w:rsidR="000518BB">
        <w:rPr>
          <w:bCs/>
        </w:rPr>
        <w:t>c</w:t>
      </w:r>
      <w:r w:rsidRPr="000950E4">
        <w:rPr>
          <w:bCs/>
        </w:rPr>
        <w:t xml:space="preserve">are: A </w:t>
      </w:r>
      <w:r w:rsidR="000518BB">
        <w:rPr>
          <w:bCs/>
        </w:rPr>
        <w:t>s</w:t>
      </w:r>
      <w:r w:rsidRPr="000950E4">
        <w:rPr>
          <w:bCs/>
        </w:rPr>
        <w:t xml:space="preserve">coping </w:t>
      </w:r>
      <w:r w:rsidR="000518BB">
        <w:rPr>
          <w:bCs/>
        </w:rPr>
        <w:t>r</w:t>
      </w:r>
      <w:r w:rsidRPr="000950E4">
        <w:rPr>
          <w:bCs/>
        </w:rPr>
        <w:t xml:space="preserve">eview of the </w:t>
      </w:r>
      <w:r w:rsidR="000518BB">
        <w:rPr>
          <w:bCs/>
        </w:rPr>
        <w:t>d</w:t>
      </w:r>
      <w:r w:rsidRPr="000950E4">
        <w:rPr>
          <w:bCs/>
        </w:rPr>
        <w:t xml:space="preserve">iversity and </w:t>
      </w:r>
      <w:r w:rsidR="000518BB">
        <w:rPr>
          <w:bCs/>
        </w:rPr>
        <w:t>i</w:t>
      </w:r>
      <w:r w:rsidRPr="000950E4">
        <w:rPr>
          <w:bCs/>
        </w:rPr>
        <w:t xml:space="preserve">nclusion </w:t>
      </w:r>
      <w:r w:rsidR="00C56873">
        <w:rPr>
          <w:bCs/>
        </w:rPr>
        <w:t>e</w:t>
      </w:r>
      <w:r w:rsidRPr="000950E4">
        <w:rPr>
          <w:bCs/>
        </w:rPr>
        <w:t xml:space="preserve">ducation </w:t>
      </w:r>
      <w:r w:rsidR="00C56873">
        <w:rPr>
          <w:bCs/>
        </w:rPr>
        <w:t>l</w:t>
      </w:r>
      <w:r w:rsidRPr="000950E4">
        <w:rPr>
          <w:bCs/>
        </w:rPr>
        <w:t xml:space="preserve">iterature. </w:t>
      </w:r>
      <w:r w:rsidRPr="003B5EA3">
        <w:rPr>
          <w:bCs/>
          <w:i/>
          <w:iCs/>
        </w:rPr>
        <w:t>Academic Medicine</w:t>
      </w:r>
      <w:r w:rsidRPr="000950E4">
        <w:rPr>
          <w:bCs/>
        </w:rPr>
        <w:t xml:space="preserve"> 95(5): p 803-813, May 2020. | DOI: 10.1097/ACM.0000000000002995 </w:t>
      </w:r>
      <w:r>
        <w:rPr>
          <w:b/>
        </w:rPr>
        <w:t xml:space="preserve"> </w:t>
      </w:r>
      <w:bookmarkStart w:id="4" w:name="_Hlk165661050"/>
    </w:p>
    <w:p w14:paraId="00FA5BD3" w14:textId="175F753E" w:rsidR="006A65C5" w:rsidRPr="00DD7037" w:rsidRDefault="006A65C5" w:rsidP="000B1EFD">
      <w:pPr>
        <w:spacing w:line="480" w:lineRule="auto"/>
        <w:ind w:left="720" w:hanging="720"/>
        <w:rPr>
          <w:b/>
        </w:rPr>
      </w:pPr>
      <w:r w:rsidRPr="006A65C5">
        <w:rPr>
          <w:bCs/>
        </w:rPr>
        <w:t xml:space="preserve">Bucher, R. D. (2008). </w:t>
      </w:r>
      <w:r w:rsidRPr="006A65C5">
        <w:rPr>
          <w:bCs/>
          <w:i/>
          <w:iCs/>
        </w:rPr>
        <w:t>Building cultural intelligence (</w:t>
      </w:r>
      <w:proofErr w:type="spellStart"/>
      <w:r w:rsidRPr="006A65C5">
        <w:rPr>
          <w:bCs/>
          <w:i/>
          <w:iCs/>
        </w:rPr>
        <w:t>cq</w:t>
      </w:r>
      <w:proofErr w:type="spellEnd"/>
      <w:r w:rsidRPr="006A65C5">
        <w:rPr>
          <w:bCs/>
          <w:i/>
          <w:iCs/>
        </w:rPr>
        <w:t xml:space="preserve">): Nine </w:t>
      </w:r>
      <w:proofErr w:type="spellStart"/>
      <w:r w:rsidRPr="006A65C5">
        <w:rPr>
          <w:bCs/>
          <w:i/>
          <w:iCs/>
        </w:rPr>
        <w:t>megaskills</w:t>
      </w:r>
      <w:proofErr w:type="spellEnd"/>
      <w:r w:rsidRPr="006A65C5">
        <w:rPr>
          <w:bCs/>
          <w:i/>
          <w:iCs/>
        </w:rPr>
        <w:t xml:space="preserve">. </w:t>
      </w:r>
      <w:r w:rsidRPr="006A65C5">
        <w:rPr>
          <w:bCs/>
        </w:rPr>
        <w:t>Prentice Hall.</w:t>
      </w:r>
    </w:p>
    <w:p w14:paraId="7400F4D1" w14:textId="7576A4D7" w:rsidR="00A55753" w:rsidRDefault="00A55753" w:rsidP="00471C88">
      <w:pPr>
        <w:pStyle w:val="NormalWeb"/>
        <w:spacing w:before="96" w:beforeAutospacing="0" w:after="0" w:afterAutospacing="0" w:line="480" w:lineRule="auto"/>
        <w:ind w:left="720" w:hanging="720"/>
        <w:textAlignment w:val="baseline"/>
        <w:rPr>
          <w:rFonts w:asciiTheme="minorHAnsi" w:eastAsiaTheme="minorEastAsia" w:hAnsi="Book Antiqua" w:cstheme="minorBidi"/>
          <w:color w:val="000000" w:themeColor="text1"/>
        </w:rPr>
      </w:pPr>
      <w:r>
        <w:rPr>
          <w:bCs/>
        </w:rPr>
        <w:t>Coleman, P.K. (2011).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 Abortion</w:t>
      </w:r>
      <w:r>
        <w:rPr>
          <w:rFonts w:asciiTheme="minorHAnsi" w:eastAsiaTheme="minorEastAsia" w:hAnsi="Book Antiqua" w:cstheme="minorBidi"/>
          <w:color w:val="000000" w:themeColor="text1"/>
        </w:rPr>
        <w:t xml:space="preserve"> 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and </w:t>
      </w:r>
      <w:r>
        <w:rPr>
          <w:rFonts w:asciiTheme="minorHAnsi" w:eastAsiaTheme="minorEastAsia" w:hAnsi="Book Antiqua" w:cstheme="minorBidi"/>
          <w:color w:val="000000" w:themeColor="text1"/>
        </w:rPr>
        <w:t>m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ental </w:t>
      </w:r>
      <w:r>
        <w:rPr>
          <w:rFonts w:asciiTheme="minorHAnsi" w:eastAsiaTheme="minorEastAsia" w:hAnsi="Book Antiqua" w:cstheme="minorBidi"/>
          <w:color w:val="000000" w:themeColor="text1"/>
        </w:rPr>
        <w:t>h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ealth: A </w:t>
      </w:r>
      <w:r>
        <w:rPr>
          <w:rFonts w:asciiTheme="minorHAnsi" w:eastAsiaTheme="minorEastAsia" w:hAnsi="Book Antiqua" w:cstheme="minorBidi"/>
          <w:color w:val="000000" w:themeColor="text1"/>
        </w:rPr>
        <w:t>q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uantitative </w:t>
      </w:r>
      <w:r>
        <w:rPr>
          <w:rFonts w:asciiTheme="minorHAnsi" w:eastAsiaTheme="minorEastAsia" w:hAnsi="Book Antiqua" w:cstheme="minorBidi"/>
          <w:color w:val="000000" w:themeColor="text1"/>
        </w:rPr>
        <w:t>s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ynthesis and </w:t>
      </w:r>
      <w:r>
        <w:rPr>
          <w:rFonts w:asciiTheme="minorHAnsi" w:eastAsiaTheme="minorEastAsia" w:hAnsi="Book Antiqua" w:cstheme="minorBidi"/>
          <w:color w:val="000000" w:themeColor="text1"/>
        </w:rPr>
        <w:t>a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nalysis of </w:t>
      </w:r>
      <w:r>
        <w:rPr>
          <w:rFonts w:asciiTheme="minorHAnsi" w:eastAsiaTheme="minorEastAsia" w:hAnsi="Book Antiqua" w:cstheme="minorBidi"/>
          <w:color w:val="000000" w:themeColor="text1"/>
        </w:rPr>
        <w:t>r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esearch </w:t>
      </w:r>
      <w:r>
        <w:rPr>
          <w:rFonts w:asciiTheme="minorHAnsi" w:eastAsiaTheme="minorEastAsia" w:hAnsi="Book Antiqua" w:cstheme="minorBidi"/>
          <w:color w:val="000000" w:themeColor="text1"/>
        </w:rPr>
        <w:t>p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ublished from 1995-2009. </w:t>
      </w:r>
      <w:r w:rsidRPr="007F251A">
        <w:rPr>
          <w:rFonts w:asciiTheme="minorHAnsi" w:eastAsiaTheme="minorEastAsia" w:hAnsi="Book Antiqua" w:cstheme="minorBidi"/>
          <w:i/>
          <w:iCs/>
          <w:color w:val="000000" w:themeColor="text1"/>
        </w:rPr>
        <w:t>British Journal of Psychiatry</w:t>
      </w:r>
      <w:r w:rsidRPr="007F251A">
        <w:rPr>
          <w:rFonts w:asciiTheme="minorHAnsi" w:eastAsiaTheme="minorEastAsia" w:hAnsi="Book Antiqua" w:cstheme="minorBidi"/>
          <w:color w:val="000000" w:themeColor="text1"/>
        </w:rPr>
        <w:t xml:space="preserve">. </w:t>
      </w:r>
    </w:p>
    <w:p w14:paraId="29711D57" w14:textId="6722C4DE" w:rsidR="00C809BF" w:rsidRPr="00803036" w:rsidRDefault="00C809BF" w:rsidP="00803036">
      <w:pPr>
        <w:spacing w:line="480" w:lineRule="auto"/>
        <w:ind w:left="720" w:hanging="720"/>
      </w:pPr>
      <w:r w:rsidRPr="00A14670">
        <w:t xml:space="preserve">Dombo, E. A., Gray, C., &amp; Early, B. P. (2013). The trauma of moral injury: Beyond the battlefield. </w:t>
      </w:r>
      <w:r w:rsidRPr="00A14670">
        <w:rPr>
          <w:i/>
          <w:iCs/>
        </w:rPr>
        <w:t>Journal of Religion &amp; Spirituality in Social Work: Social Thought</w:t>
      </w:r>
      <w:r w:rsidRPr="00A14670">
        <w:t xml:space="preserve">, </w:t>
      </w:r>
      <w:r w:rsidRPr="00A14670">
        <w:rPr>
          <w:i/>
          <w:iCs/>
        </w:rPr>
        <w:t>32</w:t>
      </w:r>
      <w:r w:rsidRPr="00A14670">
        <w:t xml:space="preserve">(3), 197–210. </w:t>
      </w:r>
      <w:hyperlink r:id="rId11" w:history="1">
        <w:r w:rsidRPr="00A14670">
          <w:rPr>
            <w:color w:val="0000FF"/>
            <w:u w:val="single"/>
          </w:rPr>
          <w:t>https://doi.org/10.1080/15426432.2013.801732</w:t>
        </w:r>
      </w:hyperlink>
    </w:p>
    <w:bookmarkEnd w:id="4"/>
    <w:p w14:paraId="4B3D0508" w14:textId="43215162" w:rsidR="00143999" w:rsidRDefault="00994AC3" w:rsidP="005D0A16">
      <w:pPr>
        <w:spacing w:line="480" w:lineRule="auto"/>
        <w:ind w:left="720" w:hanging="720"/>
      </w:pPr>
      <w:r>
        <w:t>Elmer, D. (</w:t>
      </w:r>
      <w:r w:rsidR="005673A2">
        <w:t>2009</w:t>
      </w:r>
      <w:r>
        <w:t xml:space="preserve">). </w:t>
      </w:r>
      <w:r w:rsidRPr="00BF3732">
        <w:rPr>
          <w:i/>
          <w:iCs/>
        </w:rPr>
        <w:t>Cross-cul</w:t>
      </w:r>
      <w:r w:rsidR="00BF3732" w:rsidRPr="00BF3732">
        <w:rPr>
          <w:i/>
          <w:iCs/>
        </w:rPr>
        <w:t>tural connections: Stepping out and fitting in around the world</w:t>
      </w:r>
      <w:r w:rsidR="002F4B90">
        <w:rPr>
          <w:i/>
          <w:iCs/>
        </w:rPr>
        <w:t xml:space="preserve">. </w:t>
      </w:r>
      <w:r w:rsidR="00466E46">
        <w:t xml:space="preserve">Intervarsity </w:t>
      </w:r>
      <w:r w:rsidR="003460EE">
        <w:t>Press.</w:t>
      </w:r>
    </w:p>
    <w:p w14:paraId="234558B6" w14:textId="760262BF" w:rsidR="005D0A16" w:rsidRDefault="005D0A16" w:rsidP="005D0A16">
      <w:pPr>
        <w:pStyle w:val="ListParagraph"/>
        <w:spacing w:line="480" w:lineRule="auto"/>
        <w:ind w:left="605" w:hanging="720"/>
      </w:pPr>
      <w:r w:rsidRPr="005D0A16">
        <w:t xml:space="preserve">Jinkerson, J. D. (2016). Defining and assessing moral injury: A syndrome perspective. </w:t>
      </w:r>
      <w:r w:rsidRPr="005D0A16">
        <w:rPr>
          <w:i/>
          <w:iCs/>
        </w:rPr>
        <w:t>Traumatology</w:t>
      </w:r>
      <w:r w:rsidRPr="005D0A16">
        <w:t xml:space="preserve">, </w:t>
      </w:r>
      <w:r w:rsidRPr="005D0A16">
        <w:rPr>
          <w:i/>
          <w:iCs/>
        </w:rPr>
        <w:t>22</w:t>
      </w:r>
      <w:r w:rsidRPr="005D0A16">
        <w:t xml:space="preserve">(2), 122–130. </w:t>
      </w:r>
      <w:hyperlink r:id="rId12" w:history="1">
        <w:r w:rsidRPr="005D0A16">
          <w:rPr>
            <w:color w:val="0000FF"/>
            <w:u w:val="single"/>
          </w:rPr>
          <w:t>https://doi.org/10.1037/trm0000069</w:t>
        </w:r>
      </w:hyperlink>
    </w:p>
    <w:p w14:paraId="4C047870" w14:textId="208B843D" w:rsidR="001A6707" w:rsidRDefault="001A6707" w:rsidP="00664C54">
      <w:pPr>
        <w:spacing w:line="480" w:lineRule="auto"/>
        <w:ind w:left="720" w:hanging="720"/>
      </w:pPr>
      <w:r>
        <w:t xml:space="preserve">Wahid, R., Halim, S., Halim, T. (2024). Positive </w:t>
      </w:r>
      <w:r w:rsidR="00247639">
        <w:t>c</w:t>
      </w:r>
      <w:r>
        <w:t xml:space="preserve">ommunication </w:t>
      </w:r>
      <w:r w:rsidR="00247639">
        <w:t>s</w:t>
      </w:r>
      <w:r>
        <w:t xml:space="preserve">kills </w:t>
      </w:r>
      <w:r w:rsidR="00247639">
        <w:t>i</w:t>
      </w:r>
      <w:r>
        <w:t xml:space="preserve">n the </w:t>
      </w:r>
      <w:r w:rsidR="00247639">
        <w:t>w</w:t>
      </w:r>
      <w:r>
        <w:t xml:space="preserve">orkplace, </w:t>
      </w:r>
      <w:r w:rsidRPr="00247639">
        <w:rPr>
          <w:i/>
          <w:iCs/>
        </w:rPr>
        <w:t>Migration Letters</w:t>
      </w:r>
      <w:r>
        <w:t xml:space="preserve">, Volume: 21, No: S8, pp. 59-70 ISSN: 1741-8992 </w:t>
      </w:r>
    </w:p>
    <w:p w14:paraId="55257702" w14:textId="452D6EF1" w:rsidR="005163FC" w:rsidRPr="00D1745A" w:rsidRDefault="005163FC" w:rsidP="00664C54">
      <w:pPr>
        <w:tabs>
          <w:tab w:val="right" w:pos="8640"/>
          <w:tab w:val="right" w:pos="8640"/>
          <w:tab w:val="right" w:pos="8640"/>
        </w:tabs>
        <w:ind w:left="720" w:hanging="720"/>
      </w:pPr>
    </w:p>
    <w:sectPr w:rsidR="005163FC" w:rsidRPr="00D1745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718E" w14:textId="77777777" w:rsidR="002C5F41" w:rsidRDefault="002C5F41">
      <w:r>
        <w:separator/>
      </w:r>
    </w:p>
  </w:endnote>
  <w:endnote w:type="continuationSeparator" w:id="0">
    <w:p w14:paraId="4CF899CB" w14:textId="77777777" w:rsidR="002C5F41" w:rsidRDefault="002C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7704" w14:textId="77777777" w:rsidR="005163FC" w:rsidRDefault="005163FC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A18B" w14:textId="77777777" w:rsidR="002C5F41" w:rsidRDefault="002C5F41">
      <w:r>
        <w:separator/>
      </w:r>
    </w:p>
  </w:footnote>
  <w:footnote w:type="continuationSeparator" w:id="0">
    <w:p w14:paraId="349E88AE" w14:textId="77777777" w:rsidR="002C5F41" w:rsidRDefault="002C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7703" w14:textId="11C06310" w:rsidR="005163FC" w:rsidRDefault="00B32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Kay Lyn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Carls</w:t>
    </w:r>
    <w:r w:rsidR="006B2E70">
      <w:rPr>
        <w:rFonts w:ascii="Arial" w:eastAsia="Arial" w:hAnsi="Arial" w:cs="Arial"/>
        <w:color w:val="000000"/>
        <w:sz w:val="16"/>
        <w:szCs w:val="16"/>
      </w:rPr>
      <w:t>on</w:t>
    </w:r>
    <w:r w:rsidR="005917B9">
      <w:rPr>
        <w:rFonts w:ascii="Arial" w:eastAsia="Arial" w:hAnsi="Arial" w:cs="Arial"/>
        <w:sz w:val="16"/>
        <w:szCs w:val="16"/>
      </w:rPr>
      <w:t>,</w:t>
    </w:r>
    <w:r w:rsidR="00A13E2D">
      <w:rPr>
        <w:rFonts w:ascii="Arial" w:eastAsia="Arial" w:hAnsi="Arial" w:cs="Arial"/>
        <w:sz w:val="16"/>
        <w:szCs w:val="16"/>
      </w:rPr>
      <w:t xml:space="preserve"> </w:t>
    </w:r>
    <w:r w:rsidR="005917B9">
      <w:rPr>
        <w:rFonts w:ascii="Arial" w:eastAsia="Arial" w:hAnsi="Arial" w:cs="Arial"/>
        <w:sz w:val="16"/>
        <w:szCs w:val="16"/>
      </w:rPr>
      <w:t xml:space="preserve"> </w:t>
    </w:r>
    <w:r w:rsidR="005F7B48">
      <w:rPr>
        <w:rFonts w:ascii="Arial" w:eastAsia="Arial" w:hAnsi="Arial" w:cs="Arial"/>
        <w:sz w:val="16"/>
        <w:szCs w:val="16"/>
      </w:rPr>
      <w:t xml:space="preserve"> </w:t>
    </w:r>
    <w:proofErr w:type="gramEnd"/>
    <w:r w:rsidR="00426A1E">
      <w:rPr>
        <w:rFonts w:ascii="Arial" w:eastAsia="Arial" w:hAnsi="Arial" w:cs="Arial"/>
        <w:sz w:val="16"/>
        <w:szCs w:val="16"/>
      </w:rPr>
      <w:t>LDR 810-42</w:t>
    </w:r>
    <w:r w:rsidR="005917B9">
      <w:rPr>
        <w:rFonts w:ascii="Arial" w:eastAsia="Arial" w:hAnsi="Arial" w:cs="Arial"/>
        <w:color w:val="000000"/>
        <w:sz w:val="16"/>
        <w:szCs w:val="16"/>
      </w:rPr>
      <w:t xml:space="preserve">   </w:t>
    </w:r>
    <w:r w:rsidR="00426A1E">
      <w:rPr>
        <w:rFonts w:ascii="Arial" w:eastAsia="Arial" w:hAnsi="Arial" w:cs="Arial"/>
        <w:color w:val="000000"/>
        <w:sz w:val="16"/>
        <w:szCs w:val="16"/>
      </w:rPr>
      <w:t>Cross-Cultural Dynamics</w:t>
    </w:r>
    <w:r w:rsidR="005917B9">
      <w:rPr>
        <w:rFonts w:ascii="Arial" w:eastAsia="Arial" w:hAnsi="Arial" w:cs="Arial"/>
        <w:color w:val="000000"/>
        <w:sz w:val="16"/>
        <w:szCs w:val="16"/>
      </w:rPr>
      <w:t>,     Assignment #</w:t>
    </w:r>
    <w:r w:rsidR="00A227C9">
      <w:rPr>
        <w:rFonts w:ascii="Arial" w:eastAsia="Arial" w:hAnsi="Arial" w:cs="Arial"/>
        <w:color w:val="000000"/>
        <w:sz w:val="16"/>
        <w:szCs w:val="16"/>
      </w:rPr>
      <w:t>2</w:t>
    </w:r>
    <w:r w:rsidR="005917B9">
      <w:rPr>
        <w:rFonts w:ascii="Arial" w:eastAsia="Arial" w:hAnsi="Arial" w:cs="Arial"/>
        <w:color w:val="000000"/>
        <w:sz w:val="16"/>
        <w:szCs w:val="16"/>
      </w:rPr>
      <w:t>,    Date</w:t>
    </w:r>
    <w:r w:rsidR="00967089">
      <w:rPr>
        <w:rFonts w:ascii="Arial" w:eastAsia="Arial" w:hAnsi="Arial" w:cs="Arial"/>
        <w:color w:val="000000"/>
        <w:sz w:val="16"/>
        <w:szCs w:val="16"/>
      </w:rPr>
      <w:t xml:space="preserve">: </w:t>
    </w:r>
    <w:r w:rsidR="002342FE">
      <w:rPr>
        <w:rFonts w:ascii="Arial" w:eastAsia="Arial" w:hAnsi="Arial" w:cs="Arial"/>
        <w:color w:val="000000"/>
        <w:sz w:val="16"/>
        <w:szCs w:val="16"/>
      </w:rPr>
      <w:t>May 7, 2024</w:t>
    </w:r>
    <w:r w:rsidR="00426A1E">
      <w:rPr>
        <w:rFonts w:ascii="Arial" w:eastAsia="Arial" w:hAnsi="Arial" w:cs="Arial"/>
        <w:color w:val="000000"/>
        <w:sz w:val="16"/>
        <w:szCs w:val="16"/>
      </w:rPr>
      <w:t xml:space="preserve">              </w:t>
    </w:r>
    <w:r w:rsidR="002342FE">
      <w:rPr>
        <w:rFonts w:ascii="Arial" w:eastAsia="Arial" w:hAnsi="Arial" w:cs="Arial"/>
        <w:color w:val="000000"/>
        <w:sz w:val="16"/>
        <w:szCs w:val="16"/>
      </w:rPr>
      <w:t xml:space="preserve">                       </w:t>
    </w:r>
    <w:r w:rsidR="00426A1E">
      <w:rPr>
        <w:rFonts w:ascii="Arial" w:eastAsia="Arial" w:hAnsi="Arial" w:cs="Arial"/>
        <w:color w:val="000000"/>
        <w:sz w:val="16"/>
        <w:szCs w:val="16"/>
      </w:rPr>
      <w:t xml:space="preserve">              </w:t>
    </w:r>
    <w:r w:rsidR="005917B9"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9FC"/>
    <w:multiLevelType w:val="multilevel"/>
    <w:tmpl w:val="BA2A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858"/>
    <w:multiLevelType w:val="hybridMultilevel"/>
    <w:tmpl w:val="68CCD446"/>
    <w:lvl w:ilvl="0" w:tplc="C7E41D9C">
      <w:start w:val="1"/>
      <w:numFmt w:val="decimal"/>
      <w:lvlText w:val="%1."/>
      <w:lvlJc w:val="left"/>
      <w:pPr>
        <w:ind w:left="-1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num w:numId="1" w16cid:durableId="244848876">
    <w:abstractNumId w:val="0"/>
  </w:num>
  <w:num w:numId="2" w16cid:durableId="119284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FC"/>
    <w:rsid w:val="00000E5F"/>
    <w:rsid w:val="00004E86"/>
    <w:rsid w:val="00007626"/>
    <w:rsid w:val="00010227"/>
    <w:rsid w:val="000102B3"/>
    <w:rsid w:val="00013B73"/>
    <w:rsid w:val="00015D27"/>
    <w:rsid w:val="00016854"/>
    <w:rsid w:val="00023EA7"/>
    <w:rsid w:val="0002493B"/>
    <w:rsid w:val="00024A65"/>
    <w:rsid w:val="00024D08"/>
    <w:rsid w:val="0003238F"/>
    <w:rsid w:val="00032814"/>
    <w:rsid w:val="000367ED"/>
    <w:rsid w:val="00036CD9"/>
    <w:rsid w:val="00040ED0"/>
    <w:rsid w:val="0005116E"/>
    <w:rsid w:val="000518BB"/>
    <w:rsid w:val="00054753"/>
    <w:rsid w:val="00055B84"/>
    <w:rsid w:val="00056679"/>
    <w:rsid w:val="000570EE"/>
    <w:rsid w:val="000576C8"/>
    <w:rsid w:val="00061644"/>
    <w:rsid w:val="00066245"/>
    <w:rsid w:val="000703C6"/>
    <w:rsid w:val="0007194E"/>
    <w:rsid w:val="000719C4"/>
    <w:rsid w:val="000750AF"/>
    <w:rsid w:val="00075B6E"/>
    <w:rsid w:val="00077ECB"/>
    <w:rsid w:val="00085AAF"/>
    <w:rsid w:val="00085CE9"/>
    <w:rsid w:val="00090126"/>
    <w:rsid w:val="00092706"/>
    <w:rsid w:val="000941FC"/>
    <w:rsid w:val="000950E4"/>
    <w:rsid w:val="00096658"/>
    <w:rsid w:val="000A0A3D"/>
    <w:rsid w:val="000A36D2"/>
    <w:rsid w:val="000A5776"/>
    <w:rsid w:val="000A75FD"/>
    <w:rsid w:val="000B1EFD"/>
    <w:rsid w:val="000B3043"/>
    <w:rsid w:val="000B4370"/>
    <w:rsid w:val="000B5371"/>
    <w:rsid w:val="000B6557"/>
    <w:rsid w:val="000C1AB6"/>
    <w:rsid w:val="000C2C16"/>
    <w:rsid w:val="000C396A"/>
    <w:rsid w:val="000C6BCF"/>
    <w:rsid w:val="000D2220"/>
    <w:rsid w:val="000D4FF4"/>
    <w:rsid w:val="000D7B2C"/>
    <w:rsid w:val="000E0BA2"/>
    <w:rsid w:val="000E460D"/>
    <w:rsid w:val="000E6356"/>
    <w:rsid w:val="000F1C87"/>
    <w:rsid w:val="000F5F5F"/>
    <w:rsid w:val="000F5FC2"/>
    <w:rsid w:val="001004FE"/>
    <w:rsid w:val="0010111F"/>
    <w:rsid w:val="00103D02"/>
    <w:rsid w:val="001040BF"/>
    <w:rsid w:val="00110289"/>
    <w:rsid w:val="001106B6"/>
    <w:rsid w:val="00114366"/>
    <w:rsid w:val="001171C2"/>
    <w:rsid w:val="00117E02"/>
    <w:rsid w:val="0012263D"/>
    <w:rsid w:val="00132597"/>
    <w:rsid w:val="0013361C"/>
    <w:rsid w:val="00134A97"/>
    <w:rsid w:val="001356CD"/>
    <w:rsid w:val="00136A47"/>
    <w:rsid w:val="00137267"/>
    <w:rsid w:val="001378CD"/>
    <w:rsid w:val="00140C81"/>
    <w:rsid w:val="00142688"/>
    <w:rsid w:val="00143999"/>
    <w:rsid w:val="00145027"/>
    <w:rsid w:val="001526A8"/>
    <w:rsid w:val="00155780"/>
    <w:rsid w:val="00162733"/>
    <w:rsid w:val="001738B5"/>
    <w:rsid w:val="00173A62"/>
    <w:rsid w:val="00174772"/>
    <w:rsid w:val="00181F9C"/>
    <w:rsid w:val="0018560B"/>
    <w:rsid w:val="001865A0"/>
    <w:rsid w:val="001865A2"/>
    <w:rsid w:val="00187FE5"/>
    <w:rsid w:val="00191DBB"/>
    <w:rsid w:val="00194075"/>
    <w:rsid w:val="00195B3A"/>
    <w:rsid w:val="0019619A"/>
    <w:rsid w:val="001A1341"/>
    <w:rsid w:val="001A6415"/>
    <w:rsid w:val="001A6707"/>
    <w:rsid w:val="001B1E09"/>
    <w:rsid w:val="001B7198"/>
    <w:rsid w:val="001C2E4F"/>
    <w:rsid w:val="001C38C6"/>
    <w:rsid w:val="001C5364"/>
    <w:rsid w:val="001C5B9C"/>
    <w:rsid w:val="001C787D"/>
    <w:rsid w:val="001D1AA2"/>
    <w:rsid w:val="001D2A3B"/>
    <w:rsid w:val="001D32CE"/>
    <w:rsid w:val="001E3530"/>
    <w:rsid w:val="001E4590"/>
    <w:rsid w:val="001E50D1"/>
    <w:rsid w:val="001E5DD7"/>
    <w:rsid w:val="001E6DA9"/>
    <w:rsid w:val="001F097D"/>
    <w:rsid w:val="001F0F24"/>
    <w:rsid w:val="001F139F"/>
    <w:rsid w:val="001F19FF"/>
    <w:rsid w:val="001F35D6"/>
    <w:rsid w:val="001F51A0"/>
    <w:rsid w:val="001F51FE"/>
    <w:rsid w:val="002015BF"/>
    <w:rsid w:val="002100C8"/>
    <w:rsid w:val="00211596"/>
    <w:rsid w:val="00214C92"/>
    <w:rsid w:val="0021605F"/>
    <w:rsid w:val="00216519"/>
    <w:rsid w:val="00220E7D"/>
    <w:rsid w:val="00230CFF"/>
    <w:rsid w:val="002324B4"/>
    <w:rsid w:val="002342FE"/>
    <w:rsid w:val="00234333"/>
    <w:rsid w:val="0023780F"/>
    <w:rsid w:val="00247639"/>
    <w:rsid w:val="0026486B"/>
    <w:rsid w:val="00266816"/>
    <w:rsid w:val="00266AF0"/>
    <w:rsid w:val="00266F27"/>
    <w:rsid w:val="002764E4"/>
    <w:rsid w:val="002776F6"/>
    <w:rsid w:val="00280C31"/>
    <w:rsid w:val="00291DC1"/>
    <w:rsid w:val="002A3A90"/>
    <w:rsid w:val="002A5881"/>
    <w:rsid w:val="002A5A56"/>
    <w:rsid w:val="002B56B0"/>
    <w:rsid w:val="002B7054"/>
    <w:rsid w:val="002B7206"/>
    <w:rsid w:val="002C05DA"/>
    <w:rsid w:val="002C0DD4"/>
    <w:rsid w:val="002C0FCB"/>
    <w:rsid w:val="002C3C19"/>
    <w:rsid w:val="002C44BA"/>
    <w:rsid w:val="002C5F41"/>
    <w:rsid w:val="002D1439"/>
    <w:rsid w:val="002D2339"/>
    <w:rsid w:val="002E4919"/>
    <w:rsid w:val="002E559C"/>
    <w:rsid w:val="002E7003"/>
    <w:rsid w:val="002E75BD"/>
    <w:rsid w:val="002F08D0"/>
    <w:rsid w:val="002F23A7"/>
    <w:rsid w:val="002F31EA"/>
    <w:rsid w:val="002F4B90"/>
    <w:rsid w:val="0030037B"/>
    <w:rsid w:val="00300926"/>
    <w:rsid w:val="00303918"/>
    <w:rsid w:val="00305A40"/>
    <w:rsid w:val="00306E97"/>
    <w:rsid w:val="003108C2"/>
    <w:rsid w:val="00312BEF"/>
    <w:rsid w:val="00314600"/>
    <w:rsid w:val="00317768"/>
    <w:rsid w:val="00325173"/>
    <w:rsid w:val="00325743"/>
    <w:rsid w:val="00330388"/>
    <w:rsid w:val="003311A9"/>
    <w:rsid w:val="0033385D"/>
    <w:rsid w:val="003367D0"/>
    <w:rsid w:val="00340FD4"/>
    <w:rsid w:val="00342B2E"/>
    <w:rsid w:val="003460EE"/>
    <w:rsid w:val="003477ED"/>
    <w:rsid w:val="00350D71"/>
    <w:rsid w:val="00351678"/>
    <w:rsid w:val="003518A2"/>
    <w:rsid w:val="003527BE"/>
    <w:rsid w:val="00355E09"/>
    <w:rsid w:val="0036091C"/>
    <w:rsid w:val="00360DD7"/>
    <w:rsid w:val="00363075"/>
    <w:rsid w:val="00370ED7"/>
    <w:rsid w:val="0037229A"/>
    <w:rsid w:val="0037240F"/>
    <w:rsid w:val="003768F4"/>
    <w:rsid w:val="00376F13"/>
    <w:rsid w:val="0037768F"/>
    <w:rsid w:val="0038342C"/>
    <w:rsid w:val="003871CB"/>
    <w:rsid w:val="00393CDE"/>
    <w:rsid w:val="00396C9C"/>
    <w:rsid w:val="00396F83"/>
    <w:rsid w:val="003978D4"/>
    <w:rsid w:val="0039792C"/>
    <w:rsid w:val="003A0197"/>
    <w:rsid w:val="003A1445"/>
    <w:rsid w:val="003A16F2"/>
    <w:rsid w:val="003A435D"/>
    <w:rsid w:val="003A5059"/>
    <w:rsid w:val="003A55BF"/>
    <w:rsid w:val="003B0C3A"/>
    <w:rsid w:val="003B1709"/>
    <w:rsid w:val="003B1E2F"/>
    <w:rsid w:val="003B43D9"/>
    <w:rsid w:val="003B5EA3"/>
    <w:rsid w:val="003B7632"/>
    <w:rsid w:val="003C0BD3"/>
    <w:rsid w:val="003C1535"/>
    <w:rsid w:val="003C491E"/>
    <w:rsid w:val="003C7A1C"/>
    <w:rsid w:val="003E2386"/>
    <w:rsid w:val="003F7DFF"/>
    <w:rsid w:val="00404185"/>
    <w:rsid w:val="00404BD2"/>
    <w:rsid w:val="004135B8"/>
    <w:rsid w:val="004140ED"/>
    <w:rsid w:val="00422B7E"/>
    <w:rsid w:val="00423D89"/>
    <w:rsid w:val="004240F2"/>
    <w:rsid w:val="00424197"/>
    <w:rsid w:val="00425231"/>
    <w:rsid w:val="00426917"/>
    <w:rsid w:val="00426A1E"/>
    <w:rsid w:val="00431204"/>
    <w:rsid w:val="0043314F"/>
    <w:rsid w:val="00433946"/>
    <w:rsid w:val="004346A5"/>
    <w:rsid w:val="004365D2"/>
    <w:rsid w:val="00437613"/>
    <w:rsid w:val="004379DD"/>
    <w:rsid w:val="00440BA3"/>
    <w:rsid w:val="004434F2"/>
    <w:rsid w:val="00445F63"/>
    <w:rsid w:val="0045435D"/>
    <w:rsid w:val="00454FE2"/>
    <w:rsid w:val="0045769F"/>
    <w:rsid w:val="00457CA9"/>
    <w:rsid w:val="0046113B"/>
    <w:rsid w:val="00462961"/>
    <w:rsid w:val="00466E46"/>
    <w:rsid w:val="00467477"/>
    <w:rsid w:val="00471C88"/>
    <w:rsid w:val="00474B18"/>
    <w:rsid w:val="00475040"/>
    <w:rsid w:val="00475370"/>
    <w:rsid w:val="00477F01"/>
    <w:rsid w:val="004841D7"/>
    <w:rsid w:val="00492F78"/>
    <w:rsid w:val="0049624D"/>
    <w:rsid w:val="004A2868"/>
    <w:rsid w:val="004A3C1E"/>
    <w:rsid w:val="004A73DD"/>
    <w:rsid w:val="004B317A"/>
    <w:rsid w:val="004B49CE"/>
    <w:rsid w:val="004C1686"/>
    <w:rsid w:val="004C456B"/>
    <w:rsid w:val="004D042A"/>
    <w:rsid w:val="004D15E0"/>
    <w:rsid w:val="004D2F77"/>
    <w:rsid w:val="004D3ED8"/>
    <w:rsid w:val="004D57CC"/>
    <w:rsid w:val="004D5899"/>
    <w:rsid w:val="004D638A"/>
    <w:rsid w:val="004E0197"/>
    <w:rsid w:val="004E2605"/>
    <w:rsid w:val="004E30A4"/>
    <w:rsid w:val="004E6D0A"/>
    <w:rsid w:val="004E7753"/>
    <w:rsid w:val="004E7CFD"/>
    <w:rsid w:val="004F1D25"/>
    <w:rsid w:val="004F516C"/>
    <w:rsid w:val="004F5210"/>
    <w:rsid w:val="005028BA"/>
    <w:rsid w:val="005030D3"/>
    <w:rsid w:val="00506116"/>
    <w:rsid w:val="005128AE"/>
    <w:rsid w:val="00513AA1"/>
    <w:rsid w:val="00515316"/>
    <w:rsid w:val="0051557E"/>
    <w:rsid w:val="00515A4F"/>
    <w:rsid w:val="005163FC"/>
    <w:rsid w:val="00523AD7"/>
    <w:rsid w:val="00525AD3"/>
    <w:rsid w:val="005305A3"/>
    <w:rsid w:val="005305C3"/>
    <w:rsid w:val="00534E50"/>
    <w:rsid w:val="00536883"/>
    <w:rsid w:val="005401CA"/>
    <w:rsid w:val="005440D7"/>
    <w:rsid w:val="00546D9F"/>
    <w:rsid w:val="005510B7"/>
    <w:rsid w:val="00551F98"/>
    <w:rsid w:val="00552CE3"/>
    <w:rsid w:val="00552ED4"/>
    <w:rsid w:val="005570CF"/>
    <w:rsid w:val="005603C2"/>
    <w:rsid w:val="00563DED"/>
    <w:rsid w:val="005673A2"/>
    <w:rsid w:val="00567E4B"/>
    <w:rsid w:val="005725EC"/>
    <w:rsid w:val="00572741"/>
    <w:rsid w:val="00572AE8"/>
    <w:rsid w:val="00577F38"/>
    <w:rsid w:val="00586264"/>
    <w:rsid w:val="005872AB"/>
    <w:rsid w:val="005878DA"/>
    <w:rsid w:val="00590B1C"/>
    <w:rsid w:val="005917B9"/>
    <w:rsid w:val="005923E8"/>
    <w:rsid w:val="005931CB"/>
    <w:rsid w:val="00594976"/>
    <w:rsid w:val="005A4231"/>
    <w:rsid w:val="005A42B8"/>
    <w:rsid w:val="005A6B22"/>
    <w:rsid w:val="005A7893"/>
    <w:rsid w:val="005B0DB6"/>
    <w:rsid w:val="005B19AF"/>
    <w:rsid w:val="005B2C2F"/>
    <w:rsid w:val="005B46B7"/>
    <w:rsid w:val="005B560A"/>
    <w:rsid w:val="005B697E"/>
    <w:rsid w:val="005B7DD5"/>
    <w:rsid w:val="005C1574"/>
    <w:rsid w:val="005C5DB0"/>
    <w:rsid w:val="005C635B"/>
    <w:rsid w:val="005D0A16"/>
    <w:rsid w:val="005D0C76"/>
    <w:rsid w:val="005D1C0B"/>
    <w:rsid w:val="005D2748"/>
    <w:rsid w:val="005D3340"/>
    <w:rsid w:val="005D377E"/>
    <w:rsid w:val="005D3A71"/>
    <w:rsid w:val="005D46A6"/>
    <w:rsid w:val="005D7BF7"/>
    <w:rsid w:val="005E5A73"/>
    <w:rsid w:val="005E6188"/>
    <w:rsid w:val="005E7BAE"/>
    <w:rsid w:val="005F5BDC"/>
    <w:rsid w:val="005F7B48"/>
    <w:rsid w:val="00600205"/>
    <w:rsid w:val="006011C4"/>
    <w:rsid w:val="00606A54"/>
    <w:rsid w:val="006100BA"/>
    <w:rsid w:val="0061040F"/>
    <w:rsid w:val="006107E7"/>
    <w:rsid w:val="006138D4"/>
    <w:rsid w:val="00614CC4"/>
    <w:rsid w:val="0061713E"/>
    <w:rsid w:val="006204B6"/>
    <w:rsid w:val="00622970"/>
    <w:rsid w:val="00623324"/>
    <w:rsid w:val="00623C50"/>
    <w:rsid w:val="006245A6"/>
    <w:rsid w:val="00626F17"/>
    <w:rsid w:val="006277E0"/>
    <w:rsid w:val="00631DD3"/>
    <w:rsid w:val="00632B20"/>
    <w:rsid w:val="006333C8"/>
    <w:rsid w:val="006341A8"/>
    <w:rsid w:val="00635A2C"/>
    <w:rsid w:val="006401ED"/>
    <w:rsid w:val="0064282F"/>
    <w:rsid w:val="00643D40"/>
    <w:rsid w:val="00645D6D"/>
    <w:rsid w:val="006479E6"/>
    <w:rsid w:val="006535CB"/>
    <w:rsid w:val="0065483E"/>
    <w:rsid w:val="00654F25"/>
    <w:rsid w:val="00655FF3"/>
    <w:rsid w:val="006600E4"/>
    <w:rsid w:val="006623B6"/>
    <w:rsid w:val="0066275E"/>
    <w:rsid w:val="00664C54"/>
    <w:rsid w:val="00664C65"/>
    <w:rsid w:val="006668E6"/>
    <w:rsid w:val="0066705A"/>
    <w:rsid w:val="006712E0"/>
    <w:rsid w:val="00671852"/>
    <w:rsid w:val="00673A0D"/>
    <w:rsid w:val="006749EE"/>
    <w:rsid w:val="00677178"/>
    <w:rsid w:val="00677E9A"/>
    <w:rsid w:val="00686468"/>
    <w:rsid w:val="0068713D"/>
    <w:rsid w:val="0069099E"/>
    <w:rsid w:val="006926CF"/>
    <w:rsid w:val="006951AB"/>
    <w:rsid w:val="00695935"/>
    <w:rsid w:val="0069756F"/>
    <w:rsid w:val="006A135A"/>
    <w:rsid w:val="006A282A"/>
    <w:rsid w:val="006A588D"/>
    <w:rsid w:val="006A65C5"/>
    <w:rsid w:val="006A6A4E"/>
    <w:rsid w:val="006A7B37"/>
    <w:rsid w:val="006B2A2B"/>
    <w:rsid w:val="006B2E70"/>
    <w:rsid w:val="006B7B17"/>
    <w:rsid w:val="006C044B"/>
    <w:rsid w:val="006C1A76"/>
    <w:rsid w:val="006C3165"/>
    <w:rsid w:val="006C3C33"/>
    <w:rsid w:val="006C7E0C"/>
    <w:rsid w:val="006D0CA6"/>
    <w:rsid w:val="006D134E"/>
    <w:rsid w:val="006D29CF"/>
    <w:rsid w:val="006D5297"/>
    <w:rsid w:val="006D6E33"/>
    <w:rsid w:val="006E1BAF"/>
    <w:rsid w:val="006E2A52"/>
    <w:rsid w:val="006E30A1"/>
    <w:rsid w:val="006E3476"/>
    <w:rsid w:val="006E6696"/>
    <w:rsid w:val="006E6ACB"/>
    <w:rsid w:val="006E7C5A"/>
    <w:rsid w:val="006F2442"/>
    <w:rsid w:val="006F2857"/>
    <w:rsid w:val="006F2D82"/>
    <w:rsid w:val="006F319C"/>
    <w:rsid w:val="006F3D65"/>
    <w:rsid w:val="006F58F8"/>
    <w:rsid w:val="006F764E"/>
    <w:rsid w:val="006F7CE0"/>
    <w:rsid w:val="007024E6"/>
    <w:rsid w:val="00720BFF"/>
    <w:rsid w:val="0072548E"/>
    <w:rsid w:val="007300AA"/>
    <w:rsid w:val="0073623A"/>
    <w:rsid w:val="007365C1"/>
    <w:rsid w:val="00736859"/>
    <w:rsid w:val="007369AC"/>
    <w:rsid w:val="00737A77"/>
    <w:rsid w:val="00737EA0"/>
    <w:rsid w:val="0074107D"/>
    <w:rsid w:val="007416A8"/>
    <w:rsid w:val="00741D87"/>
    <w:rsid w:val="0074462B"/>
    <w:rsid w:val="00744B2C"/>
    <w:rsid w:val="00745FB5"/>
    <w:rsid w:val="00750AA9"/>
    <w:rsid w:val="00752525"/>
    <w:rsid w:val="00752988"/>
    <w:rsid w:val="00754341"/>
    <w:rsid w:val="0075480A"/>
    <w:rsid w:val="0075483B"/>
    <w:rsid w:val="0076190D"/>
    <w:rsid w:val="007622F8"/>
    <w:rsid w:val="007670AF"/>
    <w:rsid w:val="00771971"/>
    <w:rsid w:val="007723A2"/>
    <w:rsid w:val="00773B12"/>
    <w:rsid w:val="00781CC7"/>
    <w:rsid w:val="00782FEC"/>
    <w:rsid w:val="007836B2"/>
    <w:rsid w:val="00790BFD"/>
    <w:rsid w:val="00794195"/>
    <w:rsid w:val="007967B7"/>
    <w:rsid w:val="00797F76"/>
    <w:rsid w:val="007A32F1"/>
    <w:rsid w:val="007A56C0"/>
    <w:rsid w:val="007A5732"/>
    <w:rsid w:val="007B69A6"/>
    <w:rsid w:val="007B6CE6"/>
    <w:rsid w:val="007C3F7F"/>
    <w:rsid w:val="007C52C1"/>
    <w:rsid w:val="007C618E"/>
    <w:rsid w:val="007C6461"/>
    <w:rsid w:val="007C6C04"/>
    <w:rsid w:val="007D4A0F"/>
    <w:rsid w:val="007E0CC9"/>
    <w:rsid w:val="007E774E"/>
    <w:rsid w:val="007F0A8A"/>
    <w:rsid w:val="007F1D75"/>
    <w:rsid w:val="007F251A"/>
    <w:rsid w:val="007F26C3"/>
    <w:rsid w:val="007F3C01"/>
    <w:rsid w:val="00801484"/>
    <w:rsid w:val="00803036"/>
    <w:rsid w:val="00803C37"/>
    <w:rsid w:val="00804891"/>
    <w:rsid w:val="00806F94"/>
    <w:rsid w:val="008200DB"/>
    <w:rsid w:val="00823A81"/>
    <w:rsid w:val="00826066"/>
    <w:rsid w:val="008275EB"/>
    <w:rsid w:val="00831065"/>
    <w:rsid w:val="00832354"/>
    <w:rsid w:val="00840FC3"/>
    <w:rsid w:val="00843555"/>
    <w:rsid w:val="00847385"/>
    <w:rsid w:val="00854329"/>
    <w:rsid w:val="00857B37"/>
    <w:rsid w:val="00864248"/>
    <w:rsid w:val="00864819"/>
    <w:rsid w:val="00865575"/>
    <w:rsid w:val="00865818"/>
    <w:rsid w:val="00871FC3"/>
    <w:rsid w:val="008750FB"/>
    <w:rsid w:val="00875594"/>
    <w:rsid w:val="0087721D"/>
    <w:rsid w:val="00890D6C"/>
    <w:rsid w:val="00891D75"/>
    <w:rsid w:val="00893281"/>
    <w:rsid w:val="0089509E"/>
    <w:rsid w:val="00896E26"/>
    <w:rsid w:val="008A130C"/>
    <w:rsid w:val="008A6095"/>
    <w:rsid w:val="008A6992"/>
    <w:rsid w:val="008B1A37"/>
    <w:rsid w:val="008B377D"/>
    <w:rsid w:val="008B4A43"/>
    <w:rsid w:val="008B5461"/>
    <w:rsid w:val="008B592F"/>
    <w:rsid w:val="008B60BD"/>
    <w:rsid w:val="008B6155"/>
    <w:rsid w:val="008B7DA8"/>
    <w:rsid w:val="008C1E2C"/>
    <w:rsid w:val="008C6FA1"/>
    <w:rsid w:val="008D583B"/>
    <w:rsid w:val="008D7A37"/>
    <w:rsid w:val="008E2D83"/>
    <w:rsid w:val="008E7F53"/>
    <w:rsid w:val="008F0343"/>
    <w:rsid w:val="008F1145"/>
    <w:rsid w:val="008F12C3"/>
    <w:rsid w:val="008F2C4B"/>
    <w:rsid w:val="008F52A8"/>
    <w:rsid w:val="008F6E6B"/>
    <w:rsid w:val="00900F2C"/>
    <w:rsid w:val="009034FC"/>
    <w:rsid w:val="0090542E"/>
    <w:rsid w:val="00906039"/>
    <w:rsid w:val="009105C6"/>
    <w:rsid w:val="009107C5"/>
    <w:rsid w:val="00911D29"/>
    <w:rsid w:val="009125AB"/>
    <w:rsid w:val="00917C6F"/>
    <w:rsid w:val="00921885"/>
    <w:rsid w:val="00921E67"/>
    <w:rsid w:val="00922FB8"/>
    <w:rsid w:val="009327A5"/>
    <w:rsid w:val="009378A8"/>
    <w:rsid w:val="009403A3"/>
    <w:rsid w:val="00945FAE"/>
    <w:rsid w:val="00951EDA"/>
    <w:rsid w:val="00955BC2"/>
    <w:rsid w:val="0095673C"/>
    <w:rsid w:val="009600A8"/>
    <w:rsid w:val="00961BB6"/>
    <w:rsid w:val="00963E63"/>
    <w:rsid w:val="00967089"/>
    <w:rsid w:val="00973751"/>
    <w:rsid w:val="0097419F"/>
    <w:rsid w:val="00975034"/>
    <w:rsid w:val="00983F53"/>
    <w:rsid w:val="00987C6F"/>
    <w:rsid w:val="009903A6"/>
    <w:rsid w:val="00990AFF"/>
    <w:rsid w:val="00991CD0"/>
    <w:rsid w:val="009942DD"/>
    <w:rsid w:val="00994AC3"/>
    <w:rsid w:val="009974BE"/>
    <w:rsid w:val="00997E0B"/>
    <w:rsid w:val="009A138A"/>
    <w:rsid w:val="009A50AF"/>
    <w:rsid w:val="009A5680"/>
    <w:rsid w:val="009A68CC"/>
    <w:rsid w:val="009A72A7"/>
    <w:rsid w:val="009A7EF4"/>
    <w:rsid w:val="009B1BDF"/>
    <w:rsid w:val="009B2103"/>
    <w:rsid w:val="009B4B48"/>
    <w:rsid w:val="009B5367"/>
    <w:rsid w:val="009B5977"/>
    <w:rsid w:val="009C1FB6"/>
    <w:rsid w:val="009C6221"/>
    <w:rsid w:val="009D011D"/>
    <w:rsid w:val="009D043B"/>
    <w:rsid w:val="009D15FB"/>
    <w:rsid w:val="009D5EA6"/>
    <w:rsid w:val="009E5350"/>
    <w:rsid w:val="009E6A4E"/>
    <w:rsid w:val="009F06FD"/>
    <w:rsid w:val="009F3B1C"/>
    <w:rsid w:val="009F3F85"/>
    <w:rsid w:val="009F723C"/>
    <w:rsid w:val="00A033C4"/>
    <w:rsid w:val="00A1015F"/>
    <w:rsid w:val="00A101D8"/>
    <w:rsid w:val="00A12A66"/>
    <w:rsid w:val="00A13E2D"/>
    <w:rsid w:val="00A157BF"/>
    <w:rsid w:val="00A158FC"/>
    <w:rsid w:val="00A204A5"/>
    <w:rsid w:val="00A227C9"/>
    <w:rsid w:val="00A2502D"/>
    <w:rsid w:val="00A31D03"/>
    <w:rsid w:val="00A41054"/>
    <w:rsid w:val="00A41F73"/>
    <w:rsid w:val="00A43C2F"/>
    <w:rsid w:val="00A456F9"/>
    <w:rsid w:val="00A467B1"/>
    <w:rsid w:val="00A50C62"/>
    <w:rsid w:val="00A550C1"/>
    <w:rsid w:val="00A55753"/>
    <w:rsid w:val="00A5601B"/>
    <w:rsid w:val="00A61C2E"/>
    <w:rsid w:val="00A62287"/>
    <w:rsid w:val="00A715CE"/>
    <w:rsid w:val="00A739AD"/>
    <w:rsid w:val="00A73AB1"/>
    <w:rsid w:val="00A73B0E"/>
    <w:rsid w:val="00A74F8D"/>
    <w:rsid w:val="00A77F67"/>
    <w:rsid w:val="00A80787"/>
    <w:rsid w:val="00A80E1F"/>
    <w:rsid w:val="00A852E3"/>
    <w:rsid w:val="00A85875"/>
    <w:rsid w:val="00A85C37"/>
    <w:rsid w:val="00A92BB9"/>
    <w:rsid w:val="00A93030"/>
    <w:rsid w:val="00A95B59"/>
    <w:rsid w:val="00A96F54"/>
    <w:rsid w:val="00AA020D"/>
    <w:rsid w:val="00AA53C0"/>
    <w:rsid w:val="00AA5D15"/>
    <w:rsid w:val="00AB18DE"/>
    <w:rsid w:val="00AB1B42"/>
    <w:rsid w:val="00AB566C"/>
    <w:rsid w:val="00AB62E8"/>
    <w:rsid w:val="00AB72F0"/>
    <w:rsid w:val="00AC14BC"/>
    <w:rsid w:val="00AC3523"/>
    <w:rsid w:val="00AC3C9C"/>
    <w:rsid w:val="00AC5727"/>
    <w:rsid w:val="00AC7526"/>
    <w:rsid w:val="00AD43BD"/>
    <w:rsid w:val="00AD4E4B"/>
    <w:rsid w:val="00AD5976"/>
    <w:rsid w:val="00AE08BD"/>
    <w:rsid w:val="00AE49B8"/>
    <w:rsid w:val="00AE53EC"/>
    <w:rsid w:val="00AE59BF"/>
    <w:rsid w:val="00AE6EBC"/>
    <w:rsid w:val="00AE76FF"/>
    <w:rsid w:val="00AF120C"/>
    <w:rsid w:val="00AF249D"/>
    <w:rsid w:val="00AF4B04"/>
    <w:rsid w:val="00AF4B56"/>
    <w:rsid w:val="00AF7F04"/>
    <w:rsid w:val="00B01C42"/>
    <w:rsid w:val="00B02468"/>
    <w:rsid w:val="00B041DE"/>
    <w:rsid w:val="00B055E7"/>
    <w:rsid w:val="00B06F98"/>
    <w:rsid w:val="00B10D31"/>
    <w:rsid w:val="00B12B55"/>
    <w:rsid w:val="00B22C4E"/>
    <w:rsid w:val="00B23DD2"/>
    <w:rsid w:val="00B25648"/>
    <w:rsid w:val="00B32029"/>
    <w:rsid w:val="00B33DA3"/>
    <w:rsid w:val="00B342F4"/>
    <w:rsid w:val="00B402D8"/>
    <w:rsid w:val="00B43C51"/>
    <w:rsid w:val="00B43CE6"/>
    <w:rsid w:val="00B4409B"/>
    <w:rsid w:val="00B50A5B"/>
    <w:rsid w:val="00B528DD"/>
    <w:rsid w:val="00B53E4F"/>
    <w:rsid w:val="00B542A2"/>
    <w:rsid w:val="00B542D3"/>
    <w:rsid w:val="00B55035"/>
    <w:rsid w:val="00B550D0"/>
    <w:rsid w:val="00B612F9"/>
    <w:rsid w:val="00B64C81"/>
    <w:rsid w:val="00B70F81"/>
    <w:rsid w:val="00B72517"/>
    <w:rsid w:val="00B737B7"/>
    <w:rsid w:val="00B745F7"/>
    <w:rsid w:val="00B81204"/>
    <w:rsid w:val="00B8255D"/>
    <w:rsid w:val="00B9339D"/>
    <w:rsid w:val="00B95ABE"/>
    <w:rsid w:val="00BA3236"/>
    <w:rsid w:val="00BA3B47"/>
    <w:rsid w:val="00BA5960"/>
    <w:rsid w:val="00BA72D1"/>
    <w:rsid w:val="00BA7AF8"/>
    <w:rsid w:val="00BB46BE"/>
    <w:rsid w:val="00BC13B5"/>
    <w:rsid w:val="00BD168B"/>
    <w:rsid w:val="00BD3A42"/>
    <w:rsid w:val="00BD50A0"/>
    <w:rsid w:val="00BD5271"/>
    <w:rsid w:val="00BD6658"/>
    <w:rsid w:val="00BD7827"/>
    <w:rsid w:val="00BE0375"/>
    <w:rsid w:val="00BE485F"/>
    <w:rsid w:val="00BE60DC"/>
    <w:rsid w:val="00BF0294"/>
    <w:rsid w:val="00BF058F"/>
    <w:rsid w:val="00BF1A69"/>
    <w:rsid w:val="00BF242A"/>
    <w:rsid w:val="00BF3732"/>
    <w:rsid w:val="00C0002D"/>
    <w:rsid w:val="00C0248B"/>
    <w:rsid w:val="00C07511"/>
    <w:rsid w:val="00C12EEC"/>
    <w:rsid w:val="00C16832"/>
    <w:rsid w:val="00C17FDE"/>
    <w:rsid w:val="00C20C9F"/>
    <w:rsid w:val="00C212C7"/>
    <w:rsid w:val="00C21942"/>
    <w:rsid w:val="00C228E4"/>
    <w:rsid w:val="00C2380B"/>
    <w:rsid w:val="00C2528A"/>
    <w:rsid w:val="00C2676B"/>
    <w:rsid w:val="00C27CD7"/>
    <w:rsid w:val="00C30E6B"/>
    <w:rsid w:val="00C35386"/>
    <w:rsid w:val="00C42367"/>
    <w:rsid w:val="00C44FC0"/>
    <w:rsid w:val="00C46281"/>
    <w:rsid w:val="00C463BE"/>
    <w:rsid w:val="00C46AF2"/>
    <w:rsid w:val="00C5009F"/>
    <w:rsid w:val="00C5048A"/>
    <w:rsid w:val="00C53E39"/>
    <w:rsid w:val="00C56873"/>
    <w:rsid w:val="00C61D9C"/>
    <w:rsid w:val="00C6437B"/>
    <w:rsid w:val="00C66F61"/>
    <w:rsid w:val="00C679A1"/>
    <w:rsid w:val="00C809BF"/>
    <w:rsid w:val="00C813A1"/>
    <w:rsid w:val="00C82E24"/>
    <w:rsid w:val="00C84A09"/>
    <w:rsid w:val="00C86206"/>
    <w:rsid w:val="00C952A9"/>
    <w:rsid w:val="00C967A0"/>
    <w:rsid w:val="00C978C7"/>
    <w:rsid w:val="00CA07A2"/>
    <w:rsid w:val="00CA4E77"/>
    <w:rsid w:val="00CA6B03"/>
    <w:rsid w:val="00CA7578"/>
    <w:rsid w:val="00CB1005"/>
    <w:rsid w:val="00CB2078"/>
    <w:rsid w:val="00CB4360"/>
    <w:rsid w:val="00CC7679"/>
    <w:rsid w:val="00CD1200"/>
    <w:rsid w:val="00CD1AB0"/>
    <w:rsid w:val="00CD23C1"/>
    <w:rsid w:val="00CD5BAB"/>
    <w:rsid w:val="00CD5D00"/>
    <w:rsid w:val="00CE5EF1"/>
    <w:rsid w:val="00CE6256"/>
    <w:rsid w:val="00CE6934"/>
    <w:rsid w:val="00CF2048"/>
    <w:rsid w:val="00CF445E"/>
    <w:rsid w:val="00CF4F06"/>
    <w:rsid w:val="00CF5CA1"/>
    <w:rsid w:val="00D00A92"/>
    <w:rsid w:val="00D0102F"/>
    <w:rsid w:val="00D01BC6"/>
    <w:rsid w:val="00D02B7E"/>
    <w:rsid w:val="00D0558E"/>
    <w:rsid w:val="00D05F00"/>
    <w:rsid w:val="00D074F5"/>
    <w:rsid w:val="00D12DEC"/>
    <w:rsid w:val="00D139C8"/>
    <w:rsid w:val="00D16BF7"/>
    <w:rsid w:val="00D1745A"/>
    <w:rsid w:val="00D17A12"/>
    <w:rsid w:val="00D2054F"/>
    <w:rsid w:val="00D22614"/>
    <w:rsid w:val="00D24EAD"/>
    <w:rsid w:val="00D27807"/>
    <w:rsid w:val="00D33499"/>
    <w:rsid w:val="00D40F69"/>
    <w:rsid w:val="00D42A94"/>
    <w:rsid w:val="00D44785"/>
    <w:rsid w:val="00D46AA0"/>
    <w:rsid w:val="00D51EFE"/>
    <w:rsid w:val="00D51F00"/>
    <w:rsid w:val="00D55D2C"/>
    <w:rsid w:val="00D60767"/>
    <w:rsid w:val="00D62076"/>
    <w:rsid w:val="00D63D72"/>
    <w:rsid w:val="00D66012"/>
    <w:rsid w:val="00D71AE5"/>
    <w:rsid w:val="00D728C2"/>
    <w:rsid w:val="00D80D96"/>
    <w:rsid w:val="00D8204B"/>
    <w:rsid w:val="00D84540"/>
    <w:rsid w:val="00D90026"/>
    <w:rsid w:val="00D914A5"/>
    <w:rsid w:val="00D92C03"/>
    <w:rsid w:val="00D93561"/>
    <w:rsid w:val="00D9389E"/>
    <w:rsid w:val="00D96BE1"/>
    <w:rsid w:val="00DA107E"/>
    <w:rsid w:val="00DA244B"/>
    <w:rsid w:val="00DA4440"/>
    <w:rsid w:val="00DA5C8E"/>
    <w:rsid w:val="00DA754C"/>
    <w:rsid w:val="00DB3584"/>
    <w:rsid w:val="00DB4C60"/>
    <w:rsid w:val="00DB7499"/>
    <w:rsid w:val="00DB74DA"/>
    <w:rsid w:val="00DC0F17"/>
    <w:rsid w:val="00DC46E6"/>
    <w:rsid w:val="00DC60BF"/>
    <w:rsid w:val="00DC784B"/>
    <w:rsid w:val="00DD00BF"/>
    <w:rsid w:val="00DD1250"/>
    <w:rsid w:val="00DD1959"/>
    <w:rsid w:val="00DD1EC9"/>
    <w:rsid w:val="00DD280B"/>
    <w:rsid w:val="00DD4945"/>
    <w:rsid w:val="00DD7037"/>
    <w:rsid w:val="00DE09AF"/>
    <w:rsid w:val="00DE37FA"/>
    <w:rsid w:val="00DE73B2"/>
    <w:rsid w:val="00DE76BA"/>
    <w:rsid w:val="00DE7994"/>
    <w:rsid w:val="00DE7BC5"/>
    <w:rsid w:val="00DF2B1C"/>
    <w:rsid w:val="00DF3B4E"/>
    <w:rsid w:val="00DF7846"/>
    <w:rsid w:val="00DF7A7A"/>
    <w:rsid w:val="00DF7EDC"/>
    <w:rsid w:val="00E0126C"/>
    <w:rsid w:val="00E04BC2"/>
    <w:rsid w:val="00E05765"/>
    <w:rsid w:val="00E05DDE"/>
    <w:rsid w:val="00E06D80"/>
    <w:rsid w:val="00E07DBA"/>
    <w:rsid w:val="00E225A7"/>
    <w:rsid w:val="00E2634A"/>
    <w:rsid w:val="00E374FE"/>
    <w:rsid w:val="00E41A10"/>
    <w:rsid w:val="00E457D2"/>
    <w:rsid w:val="00E4640C"/>
    <w:rsid w:val="00E47AED"/>
    <w:rsid w:val="00E51479"/>
    <w:rsid w:val="00E523BB"/>
    <w:rsid w:val="00E525ED"/>
    <w:rsid w:val="00E52DD8"/>
    <w:rsid w:val="00E54350"/>
    <w:rsid w:val="00E54972"/>
    <w:rsid w:val="00E6024F"/>
    <w:rsid w:val="00E61466"/>
    <w:rsid w:val="00E61D94"/>
    <w:rsid w:val="00E61E84"/>
    <w:rsid w:val="00E62CA5"/>
    <w:rsid w:val="00E65FB2"/>
    <w:rsid w:val="00E670A4"/>
    <w:rsid w:val="00E744F4"/>
    <w:rsid w:val="00E773F7"/>
    <w:rsid w:val="00E81208"/>
    <w:rsid w:val="00E82D0C"/>
    <w:rsid w:val="00E84654"/>
    <w:rsid w:val="00E868A5"/>
    <w:rsid w:val="00E86D1F"/>
    <w:rsid w:val="00E90194"/>
    <w:rsid w:val="00E90287"/>
    <w:rsid w:val="00E941A9"/>
    <w:rsid w:val="00E941CC"/>
    <w:rsid w:val="00E9706D"/>
    <w:rsid w:val="00EA0D10"/>
    <w:rsid w:val="00EA2B48"/>
    <w:rsid w:val="00EA3968"/>
    <w:rsid w:val="00EA547B"/>
    <w:rsid w:val="00EA7EEC"/>
    <w:rsid w:val="00EB1667"/>
    <w:rsid w:val="00EB2AC6"/>
    <w:rsid w:val="00EB6A4A"/>
    <w:rsid w:val="00EC35FA"/>
    <w:rsid w:val="00EC679E"/>
    <w:rsid w:val="00ED318F"/>
    <w:rsid w:val="00ED5EAA"/>
    <w:rsid w:val="00ED5F52"/>
    <w:rsid w:val="00ED6312"/>
    <w:rsid w:val="00ED7582"/>
    <w:rsid w:val="00EE0F82"/>
    <w:rsid w:val="00EE132F"/>
    <w:rsid w:val="00EE4846"/>
    <w:rsid w:val="00EF3DFA"/>
    <w:rsid w:val="00EF457C"/>
    <w:rsid w:val="00EF538C"/>
    <w:rsid w:val="00EF6C56"/>
    <w:rsid w:val="00F009DA"/>
    <w:rsid w:val="00F035B4"/>
    <w:rsid w:val="00F13D5F"/>
    <w:rsid w:val="00F14ED5"/>
    <w:rsid w:val="00F21254"/>
    <w:rsid w:val="00F234A6"/>
    <w:rsid w:val="00F3098B"/>
    <w:rsid w:val="00F31423"/>
    <w:rsid w:val="00F35CD1"/>
    <w:rsid w:val="00F370E2"/>
    <w:rsid w:val="00F378B1"/>
    <w:rsid w:val="00F430E7"/>
    <w:rsid w:val="00F45698"/>
    <w:rsid w:val="00F51CC2"/>
    <w:rsid w:val="00F5421D"/>
    <w:rsid w:val="00F57F65"/>
    <w:rsid w:val="00F60E5D"/>
    <w:rsid w:val="00F7313E"/>
    <w:rsid w:val="00F75CB9"/>
    <w:rsid w:val="00F77859"/>
    <w:rsid w:val="00F806EA"/>
    <w:rsid w:val="00F82AAA"/>
    <w:rsid w:val="00F82BC6"/>
    <w:rsid w:val="00F87D71"/>
    <w:rsid w:val="00F90B84"/>
    <w:rsid w:val="00F90DA9"/>
    <w:rsid w:val="00F91081"/>
    <w:rsid w:val="00F9429B"/>
    <w:rsid w:val="00F945EC"/>
    <w:rsid w:val="00F94EC9"/>
    <w:rsid w:val="00FA0378"/>
    <w:rsid w:val="00FA48C4"/>
    <w:rsid w:val="00FA795D"/>
    <w:rsid w:val="00FA7AD1"/>
    <w:rsid w:val="00FB4407"/>
    <w:rsid w:val="00FB6C52"/>
    <w:rsid w:val="00FB7142"/>
    <w:rsid w:val="00FB7AD4"/>
    <w:rsid w:val="00FC0070"/>
    <w:rsid w:val="00FC40C0"/>
    <w:rsid w:val="00FC411D"/>
    <w:rsid w:val="00FC5059"/>
    <w:rsid w:val="00FD0A96"/>
    <w:rsid w:val="00FD0E59"/>
    <w:rsid w:val="00FD3035"/>
    <w:rsid w:val="00FD443A"/>
    <w:rsid w:val="00FD64D6"/>
    <w:rsid w:val="00FE0B7B"/>
    <w:rsid w:val="00FE3D59"/>
    <w:rsid w:val="00FE4960"/>
    <w:rsid w:val="00FE52CA"/>
    <w:rsid w:val="00FE65FB"/>
    <w:rsid w:val="00FE7DE3"/>
    <w:rsid w:val="00FF0BAA"/>
    <w:rsid w:val="00FF5CAC"/>
    <w:rsid w:val="00FF79E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576A8"/>
  <w15:docId w15:val="{C4B4C327-A0C4-402B-8F22-AA2B8041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65C5"/>
    <w:rPr>
      <w:b/>
      <w:sz w:val="72"/>
      <w:szCs w:val="72"/>
    </w:rPr>
  </w:style>
  <w:style w:type="paragraph" w:customStyle="1" w:styleId="Default">
    <w:name w:val="Default"/>
    <w:rsid w:val="0075483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2C44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1V_FaYR2BnNGCSFUlWPjUSIQzcH04Hq/view?usp=share_li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7/trm00000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5426432.2013.8017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37/trm000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5426432.2013.8017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13</Pages>
  <Words>2303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Andrews</dc:creator>
  <cp:lastModifiedBy>Kay Lyn Carlson</cp:lastModifiedBy>
  <cp:revision>944</cp:revision>
  <dcterms:created xsi:type="dcterms:W3CDTF">2024-04-03T20:38:00Z</dcterms:created>
  <dcterms:modified xsi:type="dcterms:W3CDTF">2024-05-08T15:36:00Z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8a8083b7a0bc522981b668125ce4d712acba0b85cdc3239c5a700942b130043e</vt:lpwstr>
  </property>
</Properties>
</file>