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787ED5" w14:textId="77777777" w:rsidR="00D47B7A" w:rsidRDefault="00D47B7A">
      <w:pPr>
        <w:pStyle w:val="NormalWeb"/>
        <w:jc w:val="center"/>
        <w:rPr>
          <w:rFonts w:ascii="Verdana" w:hAnsi="Verdana"/>
          <w:b/>
          <w:bCs/>
          <w:sz w:val="27"/>
          <w:szCs w:val="27"/>
        </w:rPr>
      </w:pPr>
    </w:p>
    <w:p w14:paraId="542577F3" w14:textId="77777777" w:rsidR="007D25F8" w:rsidRDefault="007D25F8" w:rsidP="007D25F8">
      <w:pPr>
        <w:pStyle w:val="NoSpacing"/>
        <w:spacing w:line="480" w:lineRule="auto"/>
        <w:jc w:val="center"/>
        <w:rPr>
          <w:b/>
          <w:bCs/>
        </w:rPr>
      </w:pPr>
      <w:r w:rsidRPr="00107A8E">
        <w:rPr>
          <w:b/>
          <w:bCs/>
        </w:rPr>
        <w:t>Florida State Educational Policy</w:t>
      </w:r>
      <w:r>
        <w:rPr>
          <w:b/>
          <w:bCs/>
        </w:rPr>
        <w:t>:</w:t>
      </w:r>
      <w:r w:rsidRPr="00107A8E">
        <w:rPr>
          <w:b/>
          <w:bCs/>
        </w:rPr>
        <w:t xml:space="preserve"> </w:t>
      </w:r>
      <w:r>
        <w:rPr>
          <w:b/>
          <w:bCs/>
        </w:rPr>
        <w:t>A</w:t>
      </w:r>
      <w:r w:rsidRPr="00107A8E">
        <w:rPr>
          <w:b/>
          <w:bCs/>
        </w:rPr>
        <w:t xml:space="preserve"> Controversial Element of Community Development</w:t>
      </w:r>
    </w:p>
    <w:p w14:paraId="744167F6" w14:textId="13D10124" w:rsidR="002D0B17" w:rsidRDefault="00AA2430" w:rsidP="007D25F8">
      <w:pPr>
        <w:pStyle w:val="NoSpacing"/>
        <w:spacing w:line="480" w:lineRule="auto"/>
        <w:jc w:val="center"/>
        <w:rPr>
          <w:b/>
          <w:bCs/>
        </w:rPr>
      </w:pPr>
      <w:r>
        <w:rPr>
          <w:b/>
          <w:bCs/>
        </w:rPr>
        <w:t>(A f</w:t>
      </w:r>
      <w:r w:rsidRPr="008D5D62">
        <w:rPr>
          <w:b/>
          <w:bCs/>
        </w:rPr>
        <w:t>actual event in a cross-cultural setting</w:t>
      </w:r>
      <w:r>
        <w:rPr>
          <w:b/>
          <w:bCs/>
        </w:rPr>
        <w:t>)</w:t>
      </w:r>
    </w:p>
    <w:p w14:paraId="1C71931A" w14:textId="77777777" w:rsidR="00873399" w:rsidRDefault="00873399" w:rsidP="007D25F8">
      <w:pPr>
        <w:pStyle w:val="NormalWeb"/>
        <w:jc w:val="center"/>
        <w:rPr>
          <w:b/>
          <w:bCs/>
        </w:rPr>
      </w:pPr>
    </w:p>
    <w:p w14:paraId="4429FF02" w14:textId="77777777" w:rsidR="00873399" w:rsidRDefault="00873399">
      <w:pPr>
        <w:pStyle w:val="NormalWeb"/>
        <w:jc w:val="center"/>
        <w:rPr>
          <w:b/>
          <w:bCs/>
        </w:rPr>
      </w:pPr>
    </w:p>
    <w:p w14:paraId="044E581C" w14:textId="77777777" w:rsidR="00625F20" w:rsidRDefault="00625F20">
      <w:pPr>
        <w:pStyle w:val="NormalWeb"/>
        <w:jc w:val="center"/>
        <w:rPr>
          <w:b/>
          <w:bCs/>
        </w:rPr>
      </w:pPr>
    </w:p>
    <w:p w14:paraId="0C3E3BAF" w14:textId="77777777" w:rsidR="002D0B17" w:rsidRDefault="00534168">
      <w:pPr>
        <w:pStyle w:val="NormalWeb"/>
        <w:jc w:val="center"/>
        <w:rPr>
          <w:b/>
          <w:bCs/>
        </w:rPr>
      </w:pPr>
      <w:r>
        <w:rPr>
          <w:b/>
          <w:bCs/>
        </w:rPr>
        <w:t xml:space="preserve">LDR  810-42 Cross-Cultural Dynamics </w:t>
      </w:r>
    </w:p>
    <w:p w14:paraId="4A847108" w14:textId="77777777" w:rsidR="002D0B17" w:rsidRDefault="00534168">
      <w:pPr>
        <w:pStyle w:val="NormalWeb"/>
        <w:jc w:val="center"/>
        <w:rPr>
          <w:b/>
          <w:bCs/>
        </w:rPr>
      </w:pPr>
      <w:r>
        <w:rPr>
          <w:b/>
          <w:bCs/>
        </w:rPr>
        <w:t>Assignment No. 3</w:t>
      </w:r>
    </w:p>
    <w:p w14:paraId="55F10C2F" w14:textId="77777777" w:rsidR="002D0B17" w:rsidRDefault="00534168">
      <w:pPr>
        <w:pStyle w:val="NormalWeb"/>
        <w:jc w:val="center"/>
        <w:rPr>
          <w:b/>
          <w:bCs/>
        </w:rPr>
      </w:pPr>
      <w:r>
        <w:rPr>
          <w:b/>
          <w:bCs/>
        </w:rPr>
        <w:t xml:space="preserve"> </w:t>
      </w:r>
    </w:p>
    <w:p w14:paraId="1B6D3D78" w14:textId="77777777" w:rsidR="002D0B17" w:rsidRDefault="002D0B17">
      <w:pPr>
        <w:tabs>
          <w:tab w:val="right" w:pos="8640"/>
        </w:tabs>
        <w:jc w:val="center"/>
        <w:rPr>
          <w:b/>
          <w:bCs/>
          <w:color w:val="000000"/>
        </w:rPr>
      </w:pPr>
    </w:p>
    <w:p w14:paraId="48DBE8A1" w14:textId="77777777" w:rsidR="002D0B17" w:rsidRDefault="002D0B17">
      <w:pPr>
        <w:tabs>
          <w:tab w:val="right" w:pos="8640"/>
        </w:tabs>
        <w:spacing w:line="480" w:lineRule="auto"/>
        <w:jc w:val="center"/>
        <w:rPr>
          <w:b/>
          <w:bCs/>
          <w:color w:val="000000"/>
        </w:rPr>
      </w:pPr>
    </w:p>
    <w:p w14:paraId="37783FA1" w14:textId="77777777" w:rsidR="002D0B17" w:rsidRDefault="00534168">
      <w:pPr>
        <w:tabs>
          <w:tab w:val="right" w:pos="8640"/>
        </w:tabs>
        <w:spacing w:line="480" w:lineRule="auto"/>
        <w:jc w:val="center"/>
        <w:rPr>
          <w:b/>
          <w:bCs/>
          <w:color w:val="000000"/>
        </w:rPr>
      </w:pPr>
      <w:r>
        <w:rPr>
          <w:b/>
          <w:bCs/>
          <w:color w:val="000000"/>
        </w:rPr>
        <w:t>Peter Abraham Airewele</w:t>
      </w:r>
    </w:p>
    <w:p w14:paraId="1B2DE6D9" w14:textId="77777777" w:rsidR="002D0B17" w:rsidRDefault="00534168">
      <w:pPr>
        <w:tabs>
          <w:tab w:val="right" w:pos="8640"/>
        </w:tabs>
        <w:spacing w:line="480" w:lineRule="auto"/>
        <w:jc w:val="center"/>
        <w:rPr>
          <w:b/>
          <w:bCs/>
          <w:color w:val="000000"/>
        </w:rPr>
      </w:pPr>
      <w:r>
        <w:rPr>
          <w:b/>
          <w:bCs/>
          <w:color w:val="000000"/>
        </w:rPr>
        <w:t>Omega Graduate School</w:t>
      </w:r>
    </w:p>
    <w:p w14:paraId="4AFDC0C3" w14:textId="77777777" w:rsidR="002D0B17" w:rsidRDefault="00534168">
      <w:pPr>
        <w:tabs>
          <w:tab w:val="right" w:pos="8640"/>
        </w:tabs>
        <w:spacing w:line="480" w:lineRule="auto"/>
        <w:jc w:val="center"/>
        <w:rPr>
          <w:b/>
          <w:bCs/>
        </w:rPr>
      </w:pPr>
      <w:r>
        <w:rPr>
          <w:b/>
          <w:bCs/>
        </w:rPr>
        <w:t xml:space="preserve">Course Professor: </w:t>
      </w:r>
    </w:p>
    <w:p w14:paraId="03D8DFF2" w14:textId="77777777" w:rsidR="002D0B17" w:rsidRDefault="00534168">
      <w:pPr>
        <w:tabs>
          <w:tab w:val="right" w:pos="8640"/>
        </w:tabs>
        <w:spacing w:line="480" w:lineRule="auto"/>
        <w:jc w:val="center"/>
        <w:rPr>
          <w:b/>
          <w:bCs/>
        </w:rPr>
      </w:pPr>
      <w:r>
        <w:rPr>
          <w:b/>
          <w:bCs/>
        </w:rPr>
        <w:t>Dr. Jared Sorber (PhD)</w:t>
      </w:r>
    </w:p>
    <w:p w14:paraId="3213F7FE" w14:textId="77777777" w:rsidR="002D0B17" w:rsidRDefault="002D0B17">
      <w:pPr>
        <w:tabs>
          <w:tab w:val="right" w:pos="8640"/>
        </w:tabs>
        <w:spacing w:line="480" w:lineRule="auto"/>
        <w:jc w:val="center"/>
        <w:rPr>
          <w:b/>
          <w:bCs/>
          <w:color w:val="000000"/>
        </w:rPr>
      </w:pPr>
    </w:p>
    <w:p w14:paraId="431DA423" w14:textId="77777777" w:rsidR="002D0B17" w:rsidRDefault="002D0B17">
      <w:pPr>
        <w:tabs>
          <w:tab w:val="right" w:pos="8640"/>
        </w:tabs>
        <w:spacing w:line="480" w:lineRule="auto"/>
        <w:jc w:val="center"/>
        <w:rPr>
          <w:b/>
          <w:bCs/>
          <w:color w:val="000000"/>
        </w:rPr>
      </w:pPr>
    </w:p>
    <w:p w14:paraId="632EBCE3" w14:textId="77777777" w:rsidR="002D0B17" w:rsidRDefault="002D0B17">
      <w:pPr>
        <w:tabs>
          <w:tab w:val="right" w:pos="8640"/>
        </w:tabs>
        <w:spacing w:line="480" w:lineRule="auto"/>
        <w:jc w:val="center"/>
        <w:rPr>
          <w:b/>
          <w:bCs/>
          <w:color w:val="000000"/>
        </w:rPr>
      </w:pPr>
    </w:p>
    <w:p w14:paraId="13113911" w14:textId="77777777" w:rsidR="002D0B17" w:rsidRDefault="00534168">
      <w:pPr>
        <w:tabs>
          <w:tab w:val="right" w:pos="8640"/>
        </w:tabs>
        <w:spacing w:line="480" w:lineRule="auto"/>
        <w:jc w:val="center"/>
        <w:rPr>
          <w:b/>
          <w:bCs/>
          <w:color w:val="000000"/>
        </w:rPr>
      </w:pPr>
      <w:r>
        <w:rPr>
          <w:b/>
          <w:bCs/>
          <w:color w:val="000000"/>
        </w:rPr>
        <w:t>March  20,  2024</w:t>
      </w:r>
    </w:p>
    <w:p w14:paraId="16C70A89" w14:textId="77777777" w:rsidR="002D0B17" w:rsidRDefault="002D0B17">
      <w:pPr>
        <w:tabs>
          <w:tab w:val="right" w:pos="8640"/>
        </w:tabs>
        <w:spacing w:line="480" w:lineRule="auto"/>
        <w:jc w:val="center"/>
        <w:rPr>
          <w:color w:val="000000"/>
        </w:rPr>
      </w:pPr>
    </w:p>
    <w:p w14:paraId="024C74BC" w14:textId="16B02FC2" w:rsidR="00213B6A" w:rsidRDefault="00534168" w:rsidP="00213B6A">
      <w:pPr>
        <w:tabs>
          <w:tab w:val="right" w:pos="8640"/>
        </w:tabs>
        <w:spacing w:line="480" w:lineRule="auto"/>
      </w:pPr>
      <w:r>
        <w:br w:type="page"/>
      </w:r>
    </w:p>
    <w:p w14:paraId="2E93B712" w14:textId="6665464F" w:rsidR="002D0B17" w:rsidRDefault="00534168" w:rsidP="003A4D48">
      <w:pPr>
        <w:tabs>
          <w:tab w:val="right" w:pos="8640"/>
        </w:tabs>
        <w:spacing w:line="480" w:lineRule="auto"/>
        <w:jc w:val="center"/>
      </w:pPr>
      <w:r>
        <w:rPr>
          <w:b/>
          <w:bCs/>
        </w:rPr>
        <w:lastRenderedPageBreak/>
        <w:t>Instructor Assigned Essay or Project</w:t>
      </w:r>
    </w:p>
    <w:p w14:paraId="73E2F624" w14:textId="77777777" w:rsidR="002D0B17" w:rsidRDefault="00534168">
      <w:pPr>
        <w:pStyle w:val="NormalWeb"/>
      </w:pPr>
      <w:r>
        <w:t xml:space="preserve">1. Write a 5-page essay based on one (1) of the three (3) items below: </w:t>
      </w:r>
    </w:p>
    <w:p w14:paraId="6509C3A7" w14:textId="77777777" w:rsidR="002D0B17" w:rsidRDefault="00534168">
      <w:pPr>
        <w:pStyle w:val="NormalWeb"/>
      </w:pPr>
      <w:r>
        <w:t xml:space="preserve">a. Write a paper highlighting a cross-cultural experience that involved a project or </w:t>
      </w:r>
    </w:p>
    <w:p w14:paraId="42A3D22E" w14:textId="77777777" w:rsidR="002D0B17" w:rsidRDefault="00534168">
      <w:pPr>
        <w:pStyle w:val="NormalWeb"/>
      </w:pPr>
      <w:r>
        <w:t xml:space="preserve">work-related activity to which you could have applied Community Development </w:t>
      </w:r>
    </w:p>
    <w:p w14:paraId="21C319DC" w14:textId="77777777" w:rsidR="002D0B17" w:rsidRDefault="00534168">
      <w:pPr>
        <w:pStyle w:val="NormalWeb"/>
      </w:pPr>
      <w:r>
        <w:t xml:space="preserve">principles. Discuss the principles you violated and the principles you used. Give a </w:t>
      </w:r>
    </w:p>
    <w:p w14:paraId="54C3DD05" w14:textId="77777777" w:rsidR="002D0B17" w:rsidRDefault="00534168">
      <w:pPr>
        <w:pStyle w:val="NormalWeb"/>
      </w:pPr>
      <w:r>
        <w:t xml:space="preserve">synopsis of, now being aware of the principles, you could have proceeded for a </w:t>
      </w:r>
    </w:p>
    <w:p w14:paraId="7902E952" w14:textId="77777777" w:rsidR="002D0B17" w:rsidRDefault="00534168">
      <w:pPr>
        <w:pStyle w:val="NormalWeb"/>
      </w:pPr>
      <w:r>
        <w:t xml:space="preserve">positive outcome. </w:t>
      </w:r>
    </w:p>
    <w:p w14:paraId="7FBDED31" w14:textId="77777777" w:rsidR="002D0B17" w:rsidRPr="008D5D62" w:rsidRDefault="00534168">
      <w:pPr>
        <w:pStyle w:val="NormalWeb"/>
      </w:pPr>
      <w:r w:rsidRPr="008D5D62">
        <w:t xml:space="preserve">b. Develop a project plan related to your work that will focus on a cross-cultural </w:t>
      </w:r>
    </w:p>
    <w:p w14:paraId="34415B20" w14:textId="77777777" w:rsidR="002D0B17" w:rsidRPr="008D5D62" w:rsidRDefault="00534168">
      <w:pPr>
        <w:pStyle w:val="NormalWeb"/>
      </w:pPr>
      <w:r w:rsidRPr="008D5D62">
        <w:t xml:space="preserve">strategy and enumerate practical applications of Community Development </w:t>
      </w:r>
    </w:p>
    <w:p w14:paraId="4A51AADF" w14:textId="77777777" w:rsidR="002D0B17" w:rsidRPr="008D5D62" w:rsidRDefault="00534168">
      <w:pPr>
        <w:pStyle w:val="NormalWeb"/>
      </w:pPr>
      <w:r w:rsidRPr="008D5D62">
        <w:t xml:space="preserve">principles. </w:t>
      </w:r>
    </w:p>
    <w:p w14:paraId="3A151B75" w14:textId="77777777" w:rsidR="002D0B17" w:rsidRPr="008D5D62" w:rsidRDefault="00534168">
      <w:pPr>
        <w:pStyle w:val="NormalWeb"/>
        <w:rPr>
          <w:b/>
          <w:bCs/>
        </w:rPr>
      </w:pPr>
      <w:bookmarkStart w:id="0" w:name="_Hlk162894931"/>
      <w:r w:rsidRPr="008D5D62">
        <w:rPr>
          <w:b/>
          <w:bCs/>
        </w:rPr>
        <w:t xml:space="preserve">c. Choose a </w:t>
      </w:r>
      <w:bookmarkStart w:id="1" w:name="_Hlk162959695"/>
      <w:r w:rsidRPr="008D5D62">
        <w:rPr>
          <w:b/>
          <w:bCs/>
        </w:rPr>
        <w:t>factual event in a cross-cultural setting</w:t>
      </w:r>
      <w:bookmarkEnd w:id="1"/>
      <w:r w:rsidRPr="008D5D62">
        <w:rPr>
          <w:b/>
          <w:bCs/>
        </w:rPr>
        <w:t xml:space="preserve"> from books, media, or personal </w:t>
      </w:r>
    </w:p>
    <w:p w14:paraId="56CB274D" w14:textId="77777777" w:rsidR="002D0B17" w:rsidRPr="008D5D62" w:rsidRDefault="00534168">
      <w:pPr>
        <w:pStyle w:val="NormalWeb"/>
        <w:rPr>
          <w:b/>
          <w:bCs/>
        </w:rPr>
      </w:pPr>
      <w:r w:rsidRPr="008D5D62">
        <w:rPr>
          <w:b/>
          <w:bCs/>
        </w:rPr>
        <w:t xml:space="preserve">the knowledge that was development-focused and critique it through the grid of the </w:t>
      </w:r>
    </w:p>
    <w:p w14:paraId="4AAF9FF8" w14:textId="77777777" w:rsidR="002D0B17" w:rsidRPr="008D5D62" w:rsidRDefault="00534168">
      <w:pPr>
        <w:pStyle w:val="NormalWeb"/>
        <w:rPr>
          <w:b/>
          <w:bCs/>
        </w:rPr>
      </w:pPr>
      <w:r w:rsidRPr="008D5D62">
        <w:rPr>
          <w:b/>
          <w:bCs/>
        </w:rPr>
        <w:t xml:space="preserve">10 principles. </w:t>
      </w:r>
    </w:p>
    <w:bookmarkEnd w:id="0"/>
    <w:p w14:paraId="4E98D59E" w14:textId="77777777" w:rsidR="002D0B17" w:rsidRDefault="00534168">
      <w:pPr>
        <w:pStyle w:val="NormalWeb"/>
      </w:pPr>
      <w:r>
        <w:t xml:space="preserve">2. Paper Outline </w:t>
      </w:r>
    </w:p>
    <w:p w14:paraId="5847F726" w14:textId="77777777" w:rsidR="002D0B17" w:rsidRDefault="00534168">
      <w:pPr>
        <w:pStyle w:val="NormalWeb"/>
      </w:pPr>
      <w:r>
        <w:t xml:space="preserve">a. Begin with an introductory paragraph that has a succinct thesis statement. </w:t>
      </w:r>
    </w:p>
    <w:p w14:paraId="5BE14418" w14:textId="77777777" w:rsidR="002D0B17" w:rsidRDefault="00534168">
      <w:pPr>
        <w:pStyle w:val="NormalWeb"/>
      </w:pPr>
      <w:r>
        <w:t xml:space="preserve">b. Address the topic of the paper with critical thought. </w:t>
      </w:r>
    </w:p>
    <w:p w14:paraId="6BFE3E02" w14:textId="77777777" w:rsidR="002D0B17" w:rsidRDefault="00534168">
      <w:pPr>
        <w:pStyle w:val="NormalWeb"/>
      </w:pPr>
      <w:r>
        <w:t xml:space="preserve">c. End with a conclusion that reaffirms your thesis. </w:t>
      </w:r>
    </w:p>
    <w:p w14:paraId="139DC525" w14:textId="77777777" w:rsidR="002D0B17" w:rsidRDefault="00534168">
      <w:pPr>
        <w:pStyle w:val="NormalWeb"/>
      </w:pPr>
      <w:r>
        <w:t xml:space="preserve">d. Use a minimum of eleven scholarly research sources (two books and the </w:t>
      </w:r>
    </w:p>
    <w:p w14:paraId="26A0DE01" w14:textId="77777777" w:rsidR="002D0B17" w:rsidRDefault="00534168">
      <w:pPr>
        <w:pStyle w:val="NormalWeb"/>
      </w:pPr>
      <w:r>
        <w:t>remaining scholarly peer-reviewed journal articles).</w:t>
      </w:r>
    </w:p>
    <w:p w14:paraId="0471A3BC" w14:textId="77777777" w:rsidR="002D0B17" w:rsidRDefault="002D0B17">
      <w:pPr>
        <w:pStyle w:val="NormalWeb"/>
      </w:pPr>
    </w:p>
    <w:p w14:paraId="16A30ED5" w14:textId="77777777" w:rsidR="002D0B17" w:rsidRDefault="002D0B17">
      <w:pPr>
        <w:pStyle w:val="NormalWeb"/>
      </w:pPr>
    </w:p>
    <w:p w14:paraId="087CC950" w14:textId="77777777" w:rsidR="002D0B17" w:rsidRDefault="002D0B17">
      <w:pPr>
        <w:pStyle w:val="NormalWeb"/>
      </w:pPr>
    </w:p>
    <w:p w14:paraId="3643C3ED" w14:textId="77777777" w:rsidR="002D0B17" w:rsidRDefault="002D0B17" w:rsidP="00107A8E">
      <w:pPr>
        <w:pStyle w:val="NormalWeb"/>
        <w:spacing w:line="480" w:lineRule="auto"/>
      </w:pPr>
    </w:p>
    <w:p w14:paraId="0D1E775D" w14:textId="77777777" w:rsidR="00764B96" w:rsidRDefault="00764B96" w:rsidP="00764B96">
      <w:pPr>
        <w:pStyle w:val="NoSpacing"/>
        <w:spacing w:line="480" w:lineRule="auto"/>
        <w:jc w:val="center"/>
        <w:rPr>
          <w:b/>
          <w:bCs/>
        </w:rPr>
      </w:pPr>
      <w:r w:rsidRPr="00107A8E">
        <w:rPr>
          <w:b/>
          <w:bCs/>
        </w:rPr>
        <w:lastRenderedPageBreak/>
        <w:t>Florida State Educational Policy</w:t>
      </w:r>
      <w:r>
        <w:rPr>
          <w:b/>
          <w:bCs/>
        </w:rPr>
        <w:t>:</w:t>
      </w:r>
      <w:r w:rsidRPr="00107A8E">
        <w:rPr>
          <w:b/>
          <w:bCs/>
        </w:rPr>
        <w:t xml:space="preserve"> </w:t>
      </w:r>
      <w:r>
        <w:rPr>
          <w:b/>
          <w:bCs/>
        </w:rPr>
        <w:t>A</w:t>
      </w:r>
      <w:r w:rsidRPr="00107A8E">
        <w:rPr>
          <w:b/>
          <w:bCs/>
        </w:rPr>
        <w:t xml:space="preserve"> Controversial Element of Community Development</w:t>
      </w:r>
    </w:p>
    <w:p w14:paraId="64DC0279" w14:textId="566F8B1B" w:rsidR="005D3DF7" w:rsidRPr="00107A8E" w:rsidRDefault="00764B96" w:rsidP="00107A8E">
      <w:pPr>
        <w:pStyle w:val="NoSpacing"/>
        <w:spacing w:line="480" w:lineRule="auto"/>
        <w:rPr>
          <w:b/>
          <w:bCs/>
        </w:rPr>
      </w:pPr>
      <w:r>
        <w:rPr>
          <w:b/>
          <w:bCs/>
        </w:rPr>
        <w:t xml:space="preserve"> </w:t>
      </w:r>
      <w:r w:rsidR="006A252E" w:rsidRPr="00107A8E">
        <w:rPr>
          <w:b/>
          <w:bCs/>
        </w:rPr>
        <w:t>Introduction</w:t>
      </w:r>
    </w:p>
    <w:p w14:paraId="5CD6680B" w14:textId="099685F3" w:rsidR="008F20FB" w:rsidRDefault="00840856" w:rsidP="00107A8E">
      <w:pPr>
        <w:pStyle w:val="NoSpacing"/>
        <w:spacing w:line="480" w:lineRule="auto"/>
      </w:pPr>
      <w:r>
        <w:tab/>
      </w:r>
      <w:r w:rsidR="00091BB0">
        <w:t>The thought of community development</w:t>
      </w:r>
      <w:r w:rsidR="00226AB2">
        <w:t xml:space="preserve"> </w:t>
      </w:r>
      <w:r w:rsidR="001C6CC4">
        <w:t xml:space="preserve">in a state like Florida </w:t>
      </w:r>
      <w:r w:rsidR="00226AB2">
        <w:t xml:space="preserve">comes with different </w:t>
      </w:r>
      <w:r w:rsidR="00C03904">
        <w:t>interpretations</w:t>
      </w:r>
      <w:r w:rsidR="00386750">
        <w:t xml:space="preserve"> like</w:t>
      </w:r>
      <w:r w:rsidR="00C03904">
        <w:t xml:space="preserve"> laudable ventures, </w:t>
      </w:r>
      <w:r w:rsidR="00226AB2">
        <w:t>linked to project</w:t>
      </w:r>
      <w:r w:rsidR="00D61609">
        <w:t xml:space="preserve">s, </w:t>
      </w:r>
      <w:r w:rsidR="0093292B">
        <w:t>infrastructural developments</w:t>
      </w:r>
      <w:r w:rsidR="00B218B2">
        <w:t xml:space="preserve">, </w:t>
      </w:r>
      <w:r w:rsidR="005932C3">
        <w:t xml:space="preserve">the </w:t>
      </w:r>
      <w:r w:rsidR="001B58FF">
        <w:t xml:space="preserve">building of </w:t>
      </w:r>
      <w:r w:rsidR="00B574FC">
        <w:t xml:space="preserve">roads and bridges, </w:t>
      </w:r>
      <w:r w:rsidR="0093292B">
        <w:t xml:space="preserve">electricity grid installations, </w:t>
      </w:r>
      <w:r w:rsidR="00C310B5">
        <w:t xml:space="preserve">and so much more. </w:t>
      </w:r>
      <w:r w:rsidR="00E27C3C">
        <w:t>But</w:t>
      </w:r>
      <w:r w:rsidR="00D61609">
        <w:t xml:space="preserve"> there is one missing </w:t>
      </w:r>
      <w:r w:rsidR="001776D2">
        <w:t>factor</w:t>
      </w:r>
      <w:r w:rsidR="00B574FC">
        <w:t xml:space="preserve"> </w:t>
      </w:r>
      <w:r w:rsidR="00E66EE2">
        <w:t xml:space="preserve">in </w:t>
      </w:r>
      <w:r w:rsidR="00322729">
        <w:t xml:space="preserve">the </w:t>
      </w:r>
      <w:r w:rsidR="00E66EE2">
        <w:t xml:space="preserve">Florida educational system </w:t>
      </w:r>
      <w:r w:rsidR="00B574FC">
        <w:t>called,</w:t>
      </w:r>
      <w:r w:rsidR="00E67EC0">
        <w:t xml:space="preserve"> </w:t>
      </w:r>
      <w:r w:rsidR="00A077A0">
        <w:t>community</w:t>
      </w:r>
      <w:r w:rsidR="004309A2">
        <w:t xml:space="preserve"> </w:t>
      </w:r>
      <w:r w:rsidR="00D716EC">
        <w:t xml:space="preserve">development </w:t>
      </w:r>
      <w:r w:rsidR="0072739F">
        <w:t>education</w:t>
      </w:r>
      <w:r w:rsidR="00253259">
        <w:t xml:space="preserve"> (CDE)</w:t>
      </w:r>
      <w:r w:rsidR="00E75B25">
        <w:t>. From all indications,</w:t>
      </w:r>
      <w:r w:rsidR="004662EE">
        <w:t xml:space="preserve"> CDE</w:t>
      </w:r>
      <w:r w:rsidR="00E75B25">
        <w:t xml:space="preserve"> is</w:t>
      </w:r>
      <w:r w:rsidR="0072739F">
        <w:t xml:space="preserve"> not sufficiently </w:t>
      </w:r>
      <w:r w:rsidR="0058269C">
        <w:t xml:space="preserve">embraced, </w:t>
      </w:r>
      <w:r w:rsidR="0027559C">
        <w:t>emphasized,</w:t>
      </w:r>
      <w:r w:rsidR="00BB3090">
        <w:t xml:space="preserve"> or leveraged </w:t>
      </w:r>
      <w:r w:rsidR="00322729">
        <w:t>for</w:t>
      </w:r>
      <w:r w:rsidR="00BB3090">
        <w:t xml:space="preserve"> </w:t>
      </w:r>
      <w:r w:rsidR="00162375">
        <w:t>capacity building</w:t>
      </w:r>
      <w:r w:rsidR="00D67679">
        <w:t xml:space="preserve">, </w:t>
      </w:r>
      <w:r w:rsidR="003A721F">
        <w:t>initiative,</w:t>
      </w:r>
      <w:r w:rsidR="0052422D">
        <w:t xml:space="preserve"> and innovation. </w:t>
      </w:r>
      <w:r w:rsidR="007320B9">
        <w:t xml:space="preserve">Instead, </w:t>
      </w:r>
      <w:r w:rsidR="0064189A">
        <w:t xml:space="preserve">the </w:t>
      </w:r>
      <w:r w:rsidR="000E115E">
        <w:t>cross-cultural</w:t>
      </w:r>
      <w:r w:rsidR="001801CF">
        <w:t xml:space="preserve"> </w:t>
      </w:r>
      <w:r w:rsidR="0064189A">
        <w:t>dynamics</w:t>
      </w:r>
      <w:r w:rsidR="001801CF">
        <w:t xml:space="preserve"> </w:t>
      </w:r>
      <w:r w:rsidR="000E115E">
        <w:t>are partly stagnant</w:t>
      </w:r>
      <w:r w:rsidR="0058262B">
        <w:t xml:space="preserve"> devoid of relations</w:t>
      </w:r>
      <w:r w:rsidR="00FF4424">
        <w:t xml:space="preserve"> and relationship building</w:t>
      </w:r>
      <w:r w:rsidR="000E115E">
        <w:t xml:space="preserve">. The </w:t>
      </w:r>
      <w:r w:rsidR="007839E8">
        <w:t xml:space="preserve">Florida state </w:t>
      </w:r>
      <w:r w:rsidR="007320B9">
        <w:t xml:space="preserve">educational </w:t>
      </w:r>
      <w:r w:rsidR="00645A1C">
        <w:t>policies and systems</w:t>
      </w:r>
      <w:r w:rsidR="007320B9">
        <w:t xml:space="preserve"> </w:t>
      </w:r>
      <w:r w:rsidR="007839E8">
        <w:t>seem</w:t>
      </w:r>
      <w:r w:rsidR="004309A2" w:rsidRPr="004309A2">
        <w:t xml:space="preserve"> </w:t>
      </w:r>
      <w:r w:rsidR="004309A2">
        <w:t>hijacked and</w:t>
      </w:r>
      <w:r w:rsidR="007320B9">
        <w:t xml:space="preserve"> </w:t>
      </w:r>
      <w:r w:rsidR="00A20B06">
        <w:t>inundated</w:t>
      </w:r>
      <w:r w:rsidR="009459F0">
        <w:t xml:space="preserve"> </w:t>
      </w:r>
      <w:r w:rsidR="00EA0077">
        <w:t>with partisan politicization</w:t>
      </w:r>
      <w:r w:rsidR="00F53236">
        <w:t xml:space="preserve"> at the detriment</w:t>
      </w:r>
      <w:r w:rsidR="00DC6F55">
        <w:t xml:space="preserve"> of</w:t>
      </w:r>
      <w:r w:rsidR="005932C3">
        <w:t xml:space="preserve"> </w:t>
      </w:r>
      <w:r w:rsidR="00DC6F55">
        <w:t xml:space="preserve">the </w:t>
      </w:r>
      <w:r w:rsidR="002917A0">
        <w:t xml:space="preserve">minorities, </w:t>
      </w:r>
      <w:r w:rsidR="00DC6F55">
        <w:t>societies</w:t>
      </w:r>
      <w:r w:rsidR="00D2246A">
        <w:t xml:space="preserve">, </w:t>
      </w:r>
      <w:r w:rsidR="00DC6F55">
        <w:t>communities</w:t>
      </w:r>
      <w:r w:rsidR="005932C3">
        <w:t xml:space="preserve">, </w:t>
      </w:r>
      <w:r w:rsidR="00DC6F55">
        <w:t xml:space="preserve">and </w:t>
      </w:r>
      <w:r w:rsidR="00D2246A">
        <w:t xml:space="preserve">the </w:t>
      </w:r>
      <w:r w:rsidR="00DC6F55">
        <w:t>people they serve.</w:t>
      </w:r>
      <w:r w:rsidR="00D50889">
        <w:t xml:space="preserve"> </w:t>
      </w:r>
      <w:r w:rsidR="004F2FEA">
        <w:t xml:space="preserve"> </w:t>
      </w:r>
    </w:p>
    <w:p w14:paraId="0202D7DE" w14:textId="5632F3B3" w:rsidR="00D22CA6" w:rsidRPr="000147D6" w:rsidRDefault="008D7699" w:rsidP="008F20FB">
      <w:pPr>
        <w:pStyle w:val="NoSpacing"/>
        <w:spacing w:line="480" w:lineRule="auto"/>
        <w:ind w:firstLine="720"/>
      </w:pPr>
      <w:r w:rsidRPr="007807C9">
        <w:rPr>
          <w:b/>
          <w:bCs/>
        </w:rPr>
        <w:t>School curriculum and boo</w:t>
      </w:r>
      <w:r w:rsidR="007807C9" w:rsidRPr="007807C9">
        <w:rPr>
          <w:b/>
          <w:bCs/>
        </w:rPr>
        <w:t>k ban create firestorm</w:t>
      </w:r>
      <w:r w:rsidR="007203AF">
        <w:rPr>
          <w:b/>
          <w:bCs/>
        </w:rPr>
        <w:t>s</w:t>
      </w:r>
      <w:r w:rsidR="007807C9">
        <w:t xml:space="preserve">: </w:t>
      </w:r>
      <w:r w:rsidR="00732BBA" w:rsidRPr="000737EA">
        <w:t>G</w:t>
      </w:r>
      <w:r w:rsidR="00723E25" w:rsidRPr="000737EA">
        <w:t>iven the rising tide of discontent between parents</w:t>
      </w:r>
      <w:r w:rsidR="00723E25">
        <w:t>, teachers</w:t>
      </w:r>
      <w:r w:rsidR="005932C3">
        <w:t>,</w:t>
      </w:r>
      <w:r w:rsidR="00723E25">
        <w:t xml:space="preserve"> and Governor DeSantis over the curriculum and books banned</w:t>
      </w:r>
      <w:r w:rsidR="005932C3">
        <w:t xml:space="preserve"> </w:t>
      </w:r>
      <w:r w:rsidR="00723E25">
        <w:t xml:space="preserve">in Florida schools, the parties are not backing down just yet. Parents from </w:t>
      </w:r>
      <w:r w:rsidR="00905660">
        <w:t xml:space="preserve">colored and </w:t>
      </w:r>
      <w:r w:rsidR="00723E25">
        <w:t xml:space="preserve">minority </w:t>
      </w:r>
      <w:r w:rsidR="007839E8">
        <w:t>b</w:t>
      </w:r>
      <w:r w:rsidR="00723E25">
        <w:t xml:space="preserve">lack American groups want the history of slavery taught in Florida school curriculum because it sheds light on their forefathers in the past and resonates with them. Moreover, the parents from the Evangelical </w:t>
      </w:r>
      <w:r w:rsidR="00AE4EBA">
        <w:t>w</w:t>
      </w:r>
      <w:r w:rsidR="00723E25">
        <w:t>hite groups are uncomfortable with books on slavery, and the LGBTQs</w:t>
      </w:r>
      <w:r w:rsidR="0092132A">
        <w:t xml:space="preserve"> </w:t>
      </w:r>
      <w:r w:rsidR="00723E25">
        <w:t>being taught and read in schools. Governor DeSantis and these parents believe this is a Liberal progressives’ agenda to force their Woke-ism and Critical Race Theory (CRT) ideas on the schools, the library shelves, and the people of Florida. The Governor and the Evangelicals see the school curriculum and books as tools for negative branding and</w:t>
      </w:r>
      <w:r w:rsidR="005932C3">
        <w:t xml:space="preserve"> </w:t>
      </w:r>
      <w:r w:rsidR="0092132A">
        <w:t>judgment</w:t>
      </w:r>
      <w:r w:rsidR="00723E25">
        <w:t xml:space="preserve"> of people, designed to open old wounds of animosity about the past pitching the people against themselves. This study</w:t>
      </w:r>
      <w:r w:rsidR="007A2E73">
        <w:t xml:space="preserve"> </w:t>
      </w:r>
      <w:r w:rsidR="007A2E73" w:rsidRPr="00284AA9">
        <w:t>essay</w:t>
      </w:r>
      <w:r w:rsidR="00723E25" w:rsidRPr="00284AA9">
        <w:t xml:space="preserve"> </w:t>
      </w:r>
      <w:r w:rsidR="003C2073" w:rsidRPr="00284AA9">
        <w:t>focus</w:t>
      </w:r>
      <w:r w:rsidR="001D3F55" w:rsidRPr="00284AA9">
        <w:t>es</w:t>
      </w:r>
      <w:r w:rsidR="003C2073" w:rsidRPr="00284AA9">
        <w:t xml:space="preserve"> on </w:t>
      </w:r>
      <w:r w:rsidR="000265A1" w:rsidRPr="00284AA9">
        <w:t>cross</w:t>
      </w:r>
      <w:r w:rsidR="003C2073" w:rsidRPr="00284AA9">
        <w:t xml:space="preserve">-cultural </w:t>
      </w:r>
      <w:r w:rsidR="007807C9">
        <w:t xml:space="preserve">dynamics </w:t>
      </w:r>
      <w:r w:rsidR="003663E8">
        <w:t xml:space="preserve">regarding </w:t>
      </w:r>
      <w:r w:rsidR="00BE774F">
        <w:t>education which i</w:t>
      </w:r>
      <w:r w:rsidR="00B85F4B">
        <w:t xml:space="preserve">s </w:t>
      </w:r>
      <w:r w:rsidR="00090EB2">
        <w:t>a major f</w:t>
      </w:r>
      <w:r w:rsidR="007C42F0">
        <w:t xml:space="preserve">unction of </w:t>
      </w:r>
      <w:r w:rsidR="002029AB" w:rsidRPr="009D5C20">
        <w:rPr>
          <w:u w:val="single"/>
        </w:rPr>
        <w:t>c</w:t>
      </w:r>
      <w:r w:rsidR="00E8348A" w:rsidRPr="009D5C20">
        <w:rPr>
          <w:u w:val="single"/>
        </w:rPr>
        <w:t xml:space="preserve">ommunity </w:t>
      </w:r>
      <w:r w:rsidR="002029AB" w:rsidRPr="009D5C20">
        <w:rPr>
          <w:u w:val="single"/>
        </w:rPr>
        <w:t>d</w:t>
      </w:r>
      <w:r w:rsidR="00E8348A" w:rsidRPr="009D5C20">
        <w:rPr>
          <w:u w:val="single"/>
        </w:rPr>
        <w:t xml:space="preserve">evelopment </w:t>
      </w:r>
      <w:r w:rsidR="002029AB" w:rsidRPr="009D5C20">
        <w:rPr>
          <w:u w:val="single"/>
        </w:rPr>
        <w:t>p</w:t>
      </w:r>
      <w:r w:rsidR="00E8348A" w:rsidRPr="009D5C20">
        <w:rPr>
          <w:u w:val="single"/>
        </w:rPr>
        <w:t>rinciples</w:t>
      </w:r>
      <w:r w:rsidR="003C2073" w:rsidRPr="00284AA9">
        <w:t xml:space="preserve">. </w:t>
      </w:r>
      <w:r w:rsidR="00723E25">
        <w:t xml:space="preserve"> </w:t>
      </w:r>
      <w:r w:rsidR="007F3D5C">
        <w:t>It</w:t>
      </w:r>
      <w:r w:rsidR="005932C3">
        <w:t xml:space="preserve"> </w:t>
      </w:r>
      <w:r w:rsidR="00723E25">
        <w:t xml:space="preserve">critically examines the origin and causes of the curriculum dispute between Florida parents, primarily white evangelicals, and the schools over the curriculum that </w:t>
      </w:r>
      <w:r w:rsidR="0092132A">
        <w:t>offer</w:t>
      </w:r>
      <w:r w:rsidR="00723E25">
        <w:t xml:space="preserve"> lessons on the slavery of the past, including books that highlight ethnicity and racial discrimination. </w:t>
      </w:r>
    </w:p>
    <w:p w14:paraId="06CFD31A" w14:textId="493DB778" w:rsidR="00723E25" w:rsidRPr="0086158D" w:rsidRDefault="0010005B" w:rsidP="00213B6A">
      <w:pPr>
        <w:pStyle w:val="NoSpacing"/>
        <w:spacing w:line="480" w:lineRule="auto"/>
      </w:pPr>
      <w:r>
        <w:tab/>
      </w:r>
      <w:r w:rsidR="002713B1" w:rsidRPr="00C84F04">
        <w:rPr>
          <w:b/>
          <w:bCs/>
        </w:rPr>
        <w:t>Series of unresolved issues</w:t>
      </w:r>
      <w:r w:rsidR="002713B1">
        <w:t xml:space="preserve">: </w:t>
      </w:r>
      <w:r w:rsidR="00723E25">
        <w:t>To compound the issues further, you cannot mention “gay in Florida schools anymore."  “Wokeism is a term derived from the word “woke,” which initially meant being aware of social and political issues, particularly around race and injustice. The concept of Wokeism has expanded to encompass a broader range of social issues such as gender, sexuality, and environmental concerns” (Toke, 202</w:t>
      </w:r>
      <w:r w:rsidR="00715B3A">
        <w:t>3</w:t>
      </w:r>
      <w:r w:rsidR="00723E25">
        <w:t xml:space="preserve">). </w:t>
      </w:r>
      <w:r w:rsidR="007717B0">
        <w:t>Introduction. (Para. 6).</w:t>
      </w:r>
      <w:r w:rsidR="00723E25">
        <w:t xml:space="preserve"> Critical Race Theory is grounded in the Civil Rights </w:t>
      </w:r>
      <w:r w:rsidR="00D86840">
        <w:t>Movement</w:t>
      </w:r>
      <w:r w:rsidR="00723E25">
        <w:t>,</w:t>
      </w:r>
      <w:r w:rsidR="00B2732E">
        <w:t xml:space="preserve"> </w:t>
      </w:r>
      <w:r w:rsidR="00723E25">
        <w:t>focused on social justice, liberation, and economic empowerment (Tate, 1997).</w:t>
      </w:r>
      <w:r w:rsidR="000E01FD">
        <w:t xml:space="preserve"> </w:t>
      </w:r>
    </w:p>
    <w:p w14:paraId="4DC0648C" w14:textId="7ED40B38" w:rsidR="00706FF9" w:rsidRDefault="00665E42" w:rsidP="00C604E8">
      <w:pPr>
        <w:pStyle w:val="NoSpacing"/>
        <w:spacing w:line="480" w:lineRule="auto"/>
        <w:ind w:firstLine="720"/>
      </w:pPr>
      <w:r w:rsidRPr="00A77B58">
        <w:rPr>
          <w:b/>
          <w:bCs/>
        </w:rPr>
        <w:t xml:space="preserve">The </w:t>
      </w:r>
      <w:r w:rsidR="00CB5441" w:rsidRPr="00A77B58">
        <w:rPr>
          <w:b/>
          <w:bCs/>
        </w:rPr>
        <w:t>NACDEP</w:t>
      </w:r>
      <w:r w:rsidRPr="00A77B58">
        <w:rPr>
          <w:b/>
          <w:bCs/>
        </w:rPr>
        <w:t xml:space="preserve"> precept</w:t>
      </w:r>
      <w:r w:rsidR="006205C4" w:rsidRPr="00A77B58">
        <w:rPr>
          <w:b/>
          <w:bCs/>
        </w:rPr>
        <w:t xml:space="preserve"> </w:t>
      </w:r>
      <w:r w:rsidR="00594AE6" w:rsidRPr="00A77B58">
        <w:rPr>
          <w:b/>
          <w:bCs/>
        </w:rPr>
        <w:t>analogy</w:t>
      </w:r>
      <w:r w:rsidR="000265A1">
        <w:rPr>
          <w:b/>
          <w:bCs/>
        </w:rPr>
        <w:t xml:space="preserve"> </w:t>
      </w:r>
      <w:r w:rsidR="006C41B8">
        <w:rPr>
          <w:b/>
          <w:bCs/>
        </w:rPr>
        <w:t>unfolds</w:t>
      </w:r>
      <w:r w:rsidR="00454084">
        <w:rPr>
          <w:b/>
          <w:bCs/>
        </w:rPr>
        <w:t xml:space="preserve"> development pathways</w:t>
      </w:r>
      <w:r w:rsidR="0086158D" w:rsidRPr="0086158D">
        <w:t xml:space="preserve">: </w:t>
      </w:r>
      <w:r w:rsidR="00F31761" w:rsidRPr="0086158D">
        <w:t>The National Association of Community Development Extension Professionals (NACDEP):  de</w:t>
      </w:r>
      <w:r w:rsidR="00F31761">
        <w:t>fines community development as “a practice-based profession and an academic discipline that promotes participative democracy, sustainable development, rights, equality, economic opportunity</w:t>
      </w:r>
      <w:r w:rsidR="00A77B58">
        <w:t>,</w:t>
      </w:r>
      <w:r w:rsidR="00F31761">
        <w:t xml:space="preserve"> and social justice, through the organization, education and empowerment of people within their communities, whether the</w:t>
      </w:r>
      <w:r w:rsidR="00FF0E28">
        <w:t xml:space="preserve">ir </w:t>
      </w:r>
      <w:r w:rsidR="00F31761">
        <w:t xml:space="preserve">locality, identity or interest, in urban and rural settings.” </w:t>
      </w:r>
      <w:r w:rsidR="00EC5C08">
        <w:t>Introduction</w:t>
      </w:r>
      <w:r w:rsidR="006025BA">
        <w:t xml:space="preserve"> (para. 1). </w:t>
      </w:r>
      <w:r w:rsidR="00F31761">
        <w:t xml:space="preserve">NACDEP ‘s definition is a game changer. It offers series of compelling additives, and social interventions called “participative democracy, sustained development rights” often based on “education and empowerment of the people” </w:t>
      </w:r>
      <w:r w:rsidR="007109BC">
        <w:t>(</w:t>
      </w:r>
      <w:r w:rsidR="00F31761">
        <w:t xml:space="preserve">and  “equal rights” </w:t>
      </w:r>
      <w:r w:rsidR="0049231A">
        <w:t>that</w:t>
      </w:r>
      <w:r w:rsidR="00F31761">
        <w:t xml:space="preserve"> </w:t>
      </w:r>
      <w:r w:rsidR="00F0394F">
        <w:t>drive</w:t>
      </w:r>
      <w:r w:rsidR="00F31761">
        <w:t xml:space="preserve"> socio-economic equity</w:t>
      </w:r>
      <w:r w:rsidR="00E9582D">
        <w:t xml:space="preserve"> and transformative leadership </w:t>
      </w:r>
      <w:r w:rsidR="00C604E8">
        <w:t xml:space="preserve"> (</w:t>
      </w:r>
      <w:r w:rsidR="00E9582D">
        <w:rPr>
          <w:color w:val="222222"/>
          <w:shd w:val="clear" w:color="auto" w:fill="FFFFFF"/>
        </w:rPr>
        <w:t>Al-Omari et al., 2020; B</w:t>
      </w:r>
      <w:r w:rsidR="00E9582D">
        <w:t>aldwin, 2023),</w:t>
      </w:r>
      <w:r w:rsidR="00C604E8">
        <w:t xml:space="preserve"> </w:t>
      </w:r>
      <w:r w:rsidR="00F0394F">
        <w:t xml:space="preserve">and </w:t>
      </w:r>
      <w:r w:rsidR="00CE5374">
        <w:t xml:space="preserve">financial </w:t>
      </w:r>
      <w:r w:rsidR="00F0394F">
        <w:t>independence</w:t>
      </w:r>
      <w:r w:rsidR="00F31761">
        <w:t xml:space="preserve">. </w:t>
      </w:r>
    </w:p>
    <w:p w14:paraId="3A7EDB36" w14:textId="45741439" w:rsidR="00022843" w:rsidRDefault="00E334A0" w:rsidP="00DB7032">
      <w:pPr>
        <w:pStyle w:val="NoSpacing"/>
        <w:spacing w:line="480" w:lineRule="auto"/>
        <w:ind w:firstLine="720"/>
      </w:pPr>
      <w:r>
        <w:rPr>
          <w:color w:val="222222"/>
          <w:shd w:val="clear" w:color="auto" w:fill="FFFFFF"/>
        </w:rPr>
        <w:t xml:space="preserve"> </w:t>
      </w:r>
      <w:r w:rsidR="00706FF9" w:rsidRPr="00057531">
        <w:rPr>
          <w:b/>
          <w:bCs/>
        </w:rPr>
        <w:t xml:space="preserve">The ten principles </w:t>
      </w:r>
      <w:r w:rsidR="007B3D9F" w:rsidRPr="00057531">
        <w:rPr>
          <w:b/>
          <w:bCs/>
        </w:rPr>
        <w:t xml:space="preserve">of </w:t>
      </w:r>
      <w:r w:rsidR="00706FF9" w:rsidRPr="00057531">
        <w:rPr>
          <w:b/>
          <w:bCs/>
        </w:rPr>
        <w:t>community development</w:t>
      </w:r>
      <w:r w:rsidR="00706FF9">
        <w:t xml:space="preserve">: </w:t>
      </w:r>
      <w:r w:rsidR="00AE4099">
        <w:t>The purpose of critiq</w:t>
      </w:r>
      <w:r w:rsidR="00A97E7F">
        <w:t xml:space="preserve">uing the Florida policies on education is </w:t>
      </w:r>
      <w:r w:rsidR="008766B9">
        <w:t xml:space="preserve">not about showcasing the </w:t>
      </w:r>
      <w:r w:rsidR="00385C7A">
        <w:t xml:space="preserve">negativity of the </w:t>
      </w:r>
      <w:r w:rsidR="00605033">
        <w:t xml:space="preserve">actions </w:t>
      </w:r>
      <w:r w:rsidR="00A60203">
        <w:t xml:space="preserve">of Governor De-Santis or the </w:t>
      </w:r>
      <w:r w:rsidR="00385C7A">
        <w:t xml:space="preserve">impact </w:t>
      </w:r>
      <w:r w:rsidR="00A60203" w:rsidRPr="00C84F04">
        <w:t>alon</w:t>
      </w:r>
      <w:r w:rsidR="00057531">
        <w:t>e</w:t>
      </w:r>
      <w:r w:rsidR="003353C5" w:rsidRPr="00C84F04">
        <w:t xml:space="preserve"> </w:t>
      </w:r>
      <w:r w:rsidR="00385C7A" w:rsidRPr="00C84F04">
        <w:t>but</w:t>
      </w:r>
      <w:r w:rsidR="003353C5" w:rsidRPr="00C84F04">
        <w:t>,</w:t>
      </w:r>
      <w:r w:rsidR="00385C7A" w:rsidRPr="00C84F04">
        <w:t xml:space="preserve"> </w:t>
      </w:r>
      <w:r w:rsidR="001E3604" w:rsidRPr="00C84F04">
        <w:t xml:space="preserve">to </w:t>
      </w:r>
      <w:r w:rsidR="00385C7A" w:rsidRPr="00C84F04">
        <w:t xml:space="preserve">offer realistic </w:t>
      </w:r>
      <w:r w:rsidR="00B526D8">
        <w:t xml:space="preserve">development </w:t>
      </w:r>
      <w:r w:rsidR="001E3604" w:rsidRPr="00C84F04">
        <w:t>pathways</w:t>
      </w:r>
      <w:r w:rsidR="001A1D38" w:rsidRPr="00C84F04">
        <w:t xml:space="preserve"> </w:t>
      </w:r>
      <w:r w:rsidR="00E53142">
        <w:t>(Huntington, 2023; Johnson, 2023</w:t>
      </w:r>
      <w:r w:rsidR="00BB47B8">
        <w:t xml:space="preserve">) </w:t>
      </w:r>
      <w:r w:rsidR="00182705" w:rsidRPr="00C84F04">
        <w:t>“</w:t>
      </w:r>
      <w:r w:rsidR="001A1D38" w:rsidRPr="00C84F04">
        <w:t>educationa</w:t>
      </w:r>
      <w:r w:rsidR="00182705" w:rsidRPr="00C84F04">
        <w:t>l empowerment” and</w:t>
      </w:r>
      <w:r w:rsidR="00057531">
        <w:t xml:space="preserve"> </w:t>
      </w:r>
      <w:r w:rsidR="00AB443F" w:rsidRPr="00C84F04">
        <w:t xml:space="preserve">equity </w:t>
      </w:r>
      <w:r w:rsidR="00BB47B8">
        <w:t xml:space="preserve">(Khadim, et al., 2023; Lim et al 2023), </w:t>
      </w:r>
      <w:r w:rsidR="00AB443F" w:rsidRPr="00C84F04">
        <w:t xml:space="preserve">across the board. </w:t>
      </w:r>
      <w:r w:rsidR="003E4409">
        <w:t xml:space="preserve"> </w:t>
      </w:r>
      <w:r w:rsidR="003E4409" w:rsidRPr="003E4409">
        <w:rPr>
          <w:b/>
          <w:bCs/>
        </w:rPr>
        <w:t>1)</w:t>
      </w:r>
      <w:r w:rsidR="003E4409">
        <w:t xml:space="preserve">  </w:t>
      </w:r>
      <w:r w:rsidR="007A1F48" w:rsidRPr="00C84F04">
        <w:t>The</w:t>
      </w:r>
      <w:r w:rsidR="007A1F48" w:rsidRPr="0059037D">
        <w:rPr>
          <w:u w:val="single"/>
        </w:rPr>
        <w:t xml:space="preserve"> </w:t>
      </w:r>
      <w:r w:rsidR="00854E47" w:rsidRPr="0059037D">
        <w:rPr>
          <w:u w:val="single"/>
        </w:rPr>
        <w:t xml:space="preserve">state governance </w:t>
      </w:r>
      <w:r w:rsidR="00752FFE">
        <w:rPr>
          <w:u w:val="single"/>
        </w:rPr>
        <w:t>of its</w:t>
      </w:r>
      <w:r w:rsidR="00854E47" w:rsidRPr="0059037D">
        <w:rPr>
          <w:u w:val="single"/>
        </w:rPr>
        <w:t xml:space="preserve"> education </w:t>
      </w:r>
      <w:r w:rsidR="00752FFE">
        <w:rPr>
          <w:u w:val="single"/>
        </w:rPr>
        <w:t xml:space="preserve">policies </w:t>
      </w:r>
      <w:r w:rsidR="00854E47" w:rsidRPr="0059037D">
        <w:rPr>
          <w:u w:val="single"/>
        </w:rPr>
        <w:t xml:space="preserve">must </w:t>
      </w:r>
      <w:r w:rsidR="00D07932">
        <w:rPr>
          <w:u w:val="single"/>
        </w:rPr>
        <w:t>s</w:t>
      </w:r>
      <w:r w:rsidR="00C9647C" w:rsidRPr="0059037D">
        <w:rPr>
          <w:u w:val="single"/>
        </w:rPr>
        <w:t xml:space="preserve">tart where </w:t>
      </w:r>
      <w:r w:rsidR="00854E47" w:rsidRPr="0059037D">
        <w:rPr>
          <w:u w:val="single"/>
        </w:rPr>
        <w:t>the people</w:t>
      </w:r>
      <w:r w:rsidR="00C9647C" w:rsidRPr="0059037D">
        <w:rPr>
          <w:u w:val="single"/>
        </w:rPr>
        <w:t xml:space="preserve"> </w:t>
      </w:r>
      <w:r w:rsidR="006C41B8">
        <w:rPr>
          <w:u w:val="single"/>
        </w:rPr>
        <w:t>are</w:t>
      </w:r>
      <w:r w:rsidR="003E4409">
        <w:rPr>
          <w:u w:val="single"/>
        </w:rPr>
        <w:t xml:space="preserve"> </w:t>
      </w:r>
      <w:r w:rsidR="00B90B68">
        <w:t>Governor</w:t>
      </w:r>
      <w:r w:rsidR="00D904E0">
        <w:t xml:space="preserve"> </w:t>
      </w:r>
      <w:r w:rsidR="00B90B68">
        <w:t>DeSantis and his unilateral executive orders</w:t>
      </w:r>
      <w:r w:rsidR="003F4826">
        <w:t xml:space="preserve"> are</w:t>
      </w:r>
      <w:r w:rsidR="00B90B68">
        <w:t xml:space="preserve"> irrational, overzealous actions, regarding the banning of books on slavery, LGBTQs, </w:t>
      </w:r>
      <w:r w:rsidR="00D86840">
        <w:t xml:space="preserve">and </w:t>
      </w:r>
      <w:r w:rsidR="00B90B68">
        <w:t xml:space="preserve">transgender </w:t>
      </w:r>
      <w:r w:rsidR="00D86840">
        <w:t>entertainment</w:t>
      </w:r>
      <w:r w:rsidR="00B90B68">
        <w:t xml:space="preserve">, </w:t>
      </w:r>
      <w:r w:rsidR="00710A83">
        <w:t xml:space="preserve">thereby </w:t>
      </w:r>
      <w:r w:rsidR="00B90B68">
        <w:t xml:space="preserve">infuriating </w:t>
      </w:r>
      <w:r w:rsidR="00D86840">
        <w:t xml:space="preserve">the </w:t>
      </w:r>
      <w:r w:rsidR="00B90B68">
        <w:t>American Association of University Professors, AAUP, and the gag orders, “Do not Say Gay”,</w:t>
      </w:r>
      <w:r w:rsidR="00BF707C">
        <w:t xml:space="preserve"> went too far.</w:t>
      </w:r>
      <w:r w:rsidR="009D4256">
        <w:t xml:space="preserve"> Some members of the community</w:t>
      </w:r>
      <w:r w:rsidR="00541DB9">
        <w:t xml:space="preserve"> see such actions </w:t>
      </w:r>
      <w:r w:rsidR="00D86840">
        <w:t xml:space="preserve">as </w:t>
      </w:r>
      <w:r w:rsidR="00541DB9">
        <w:t>despicable and disrespectful</w:t>
      </w:r>
      <w:r w:rsidR="001D4192">
        <w:t xml:space="preserve"> t</w:t>
      </w:r>
      <w:r w:rsidR="00874B47">
        <w:t>o the</w:t>
      </w:r>
      <w:r w:rsidR="001D4192">
        <w:t xml:space="preserve"> community </w:t>
      </w:r>
      <w:r w:rsidR="00BF31D0">
        <w:t>and the people.</w:t>
      </w:r>
      <w:r w:rsidR="00874B47">
        <w:t xml:space="preserve"> </w:t>
      </w:r>
      <w:r w:rsidR="00F34ED9">
        <w:t xml:space="preserve"> </w:t>
      </w:r>
      <w:r w:rsidR="00F34ED9" w:rsidRPr="003E4409">
        <w:rPr>
          <w:b/>
          <w:bCs/>
        </w:rPr>
        <w:t>2)</w:t>
      </w:r>
      <w:r w:rsidR="00F34ED9">
        <w:t xml:space="preserve">   </w:t>
      </w:r>
      <w:r w:rsidR="006539BF" w:rsidRPr="000651C4">
        <w:rPr>
          <w:u w:val="single"/>
        </w:rPr>
        <w:t>Governor DeSantis</w:t>
      </w:r>
      <w:r w:rsidR="000651C4" w:rsidRPr="000651C4">
        <w:rPr>
          <w:u w:val="single"/>
        </w:rPr>
        <w:t xml:space="preserve"> </w:t>
      </w:r>
      <w:r w:rsidR="00CF0803" w:rsidRPr="000651C4">
        <w:rPr>
          <w:u w:val="single"/>
        </w:rPr>
        <w:t>ha</w:t>
      </w:r>
      <w:r w:rsidR="004720FF" w:rsidRPr="000651C4">
        <w:rPr>
          <w:u w:val="single"/>
        </w:rPr>
        <w:t>s</w:t>
      </w:r>
      <w:r w:rsidR="00CF0803" w:rsidRPr="000651C4">
        <w:rPr>
          <w:u w:val="single"/>
        </w:rPr>
        <w:t xml:space="preserve"> little or no </w:t>
      </w:r>
      <w:r w:rsidR="001220E6" w:rsidRPr="000651C4">
        <w:rPr>
          <w:u w:val="single"/>
        </w:rPr>
        <w:t>concrete</w:t>
      </w:r>
      <w:r w:rsidR="00430EA2" w:rsidRPr="000651C4">
        <w:rPr>
          <w:u w:val="single"/>
        </w:rPr>
        <w:t>, established</w:t>
      </w:r>
      <w:r w:rsidR="000651C4" w:rsidRPr="000651C4">
        <w:rPr>
          <w:u w:val="single"/>
        </w:rPr>
        <w:t xml:space="preserve"> </w:t>
      </w:r>
      <w:r w:rsidR="00CF0803" w:rsidRPr="000651C4">
        <w:rPr>
          <w:u w:val="single"/>
        </w:rPr>
        <w:t xml:space="preserve">relations or </w:t>
      </w:r>
      <w:r w:rsidR="000651C4" w:rsidRPr="000651C4">
        <w:rPr>
          <w:u w:val="single"/>
        </w:rPr>
        <w:t>relationships</w:t>
      </w:r>
      <w:r w:rsidR="002906D8">
        <w:rPr>
          <w:u w:val="single"/>
        </w:rPr>
        <w:t xml:space="preserve"> </w:t>
      </w:r>
      <w:r w:rsidR="006457DC">
        <w:t>with</w:t>
      </w:r>
      <w:r w:rsidR="000651C4">
        <w:t xml:space="preserve"> </w:t>
      </w:r>
      <w:r w:rsidR="001220E6">
        <w:t xml:space="preserve">liberal </w:t>
      </w:r>
      <w:r w:rsidR="00382677">
        <w:t>Florida school</w:t>
      </w:r>
      <w:r w:rsidR="00B22E85">
        <w:t xml:space="preserve">s or university </w:t>
      </w:r>
      <w:r w:rsidR="00382677">
        <w:t>authorities or colored and black parents</w:t>
      </w:r>
      <w:r w:rsidR="00405EFB">
        <w:t>.</w:t>
      </w:r>
      <w:r w:rsidR="00D70CFE">
        <w:t xml:space="preserve"> </w:t>
      </w:r>
      <w:r w:rsidR="00BA0783">
        <w:t xml:space="preserve">Book banning is contrary to children’s human rights, their access to information, and </w:t>
      </w:r>
      <w:r w:rsidR="000C0BF1">
        <w:t xml:space="preserve">the </w:t>
      </w:r>
      <w:r w:rsidR="00BA0783">
        <w:t xml:space="preserve">development of critical thinking skills (Vissing, &amp; Juchniewicz, 2023).  </w:t>
      </w:r>
      <w:r w:rsidR="00B401CD" w:rsidRPr="003E4409">
        <w:rPr>
          <w:b/>
          <w:bCs/>
        </w:rPr>
        <w:t>3)</w:t>
      </w:r>
      <w:r w:rsidR="00B401CD" w:rsidRPr="006B637A">
        <w:t xml:space="preserve">   </w:t>
      </w:r>
      <w:r w:rsidR="0016171C" w:rsidRPr="00A26203">
        <w:rPr>
          <w:u w:val="single"/>
        </w:rPr>
        <w:t xml:space="preserve">To many, </w:t>
      </w:r>
      <w:r w:rsidR="0071275B" w:rsidRPr="00A26203">
        <w:rPr>
          <w:u w:val="single"/>
        </w:rPr>
        <w:t>Florida</w:t>
      </w:r>
      <w:r w:rsidR="00B7667C" w:rsidRPr="00A26203">
        <w:rPr>
          <w:u w:val="single"/>
        </w:rPr>
        <w:t xml:space="preserve"> state lack</w:t>
      </w:r>
      <w:r w:rsidR="0016171C" w:rsidRPr="00A26203">
        <w:rPr>
          <w:u w:val="single"/>
        </w:rPr>
        <w:t>s</w:t>
      </w:r>
      <w:r w:rsidR="00B7667C" w:rsidRPr="00A26203">
        <w:rPr>
          <w:u w:val="single"/>
        </w:rPr>
        <w:t xml:space="preserve"> the </w:t>
      </w:r>
      <w:r w:rsidR="0016171C" w:rsidRPr="00A26203">
        <w:rPr>
          <w:u w:val="single"/>
        </w:rPr>
        <w:t xml:space="preserve">temperament to </w:t>
      </w:r>
      <w:r w:rsidR="00C537B6" w:rsidRPr="00A26203">
        <w:rPr>
          <w:u w:val="single"/>
        </w:rPr>
        <w:t xml:space="preserve">keep educational </w:t>
      </w:r>
      <w:r w:rsidR="00B7667C" w:rsidRPr="00A26203">
        <w:rPr>
          <w:u w:val="single"/>
        </w:rPr>
        <w:t>policy</w:t>
      </w:r>
      <w:r w:rsidR="00C537B6" w:rsidRPr="00A26203">
        <w:rPr>
          <w:u w:val="single"/>
        </w:rPr>
        <w:t xml:space="preserve"> simple</w:t>
      </w:r>
      <w:r w:rsidR="007D1555">
        <w:t xml:space="preserve"> </w:t>
      </w:r>
      <w:r w:rsidR="00A073DF">
        <w:t xml:space="preserve">and </w:t>
      </w:r>
      <w:r w:rsidR="007D1555">
        <w:t>has no intention</w:t>
      </w:r>
      <w:r w:rsidR="00B7667C">
        <w:t xml:space="preserve"> </w:t>
      </w:r>
      <w:r w:rsidR="00A10942">
        <w:t>to support school curriculum</w:t>
      </w:r>
      <w:r w:rsidR="00BD18AE">
        <w:t xml:space="preserve"> program</w:t>
      </w:r>
      <w:r w:rsidR="00B619E3">
        <w:t>s</w:t>
      </w:r>
      <w:r w:rsidR="00BD18AE">
        <w:t xml:space="preserve"> simple enough, </w:t>
      </w:r>
      <w:r w:rsidR="006C41B8">
        <w:t xml:space="preserve">and </w:t>
      </w:r>
      <w:r w:rsidR="00BD18AE">
        <w:t>acceptable</w:t>
      </w:r>
      <w:r w:rsidR="00D70CFE">
        <w:t xml:space="preserve"> to the community. </w:t>
      </w:r>
      <w:r w:rsidR="00C604E8">
        <w:t xml:space="preserve"> </w:t>
      </w:r>
      <w:r w:rsidR="006B637A" w:rsidRPr="003E4409">
        <w:rPr>
          <w:b/>
          <w:bCs/>
        </w:rPr>
        <w:t>4)</w:t>
      </w:r>
      <w:r w:rsidR="006B637A" w:rsidRPr="006B637A">
        <w:t xml:space="preserve">  </w:t>
      </w:r>
      <w:r w:rsidR="00C12C43" w:rsidRPr="00A26203">
        <w:rPr>
          <w:u w:val="single"/>
        </w:rPr>
        <w:t xml:space="preserve">Florida state </w:t>
      </w:r>
      <w:r w:rsidR="008A280B" w:rsidRPr="00A26203">
        <w:rPr>
          <w:u w:val="single"/>
        </w:rPr>
        <w:t>has had little or no</w:t>
      </w:r>
      <w:r w:rsidR="006B637A" w:rsidRPr="00A26203">
        <w:rPr>
          <w:u w:val="single"/>
        </w:rPr>
        <w:t xml:space="preserve"> </w:t>
      </w:r>
      <w:r w:rsidR="00D33915" w:rsidRPr="00A26203">
        <w:rPr>
          <w:u w:val="single"/>
        </w:rPr>
        <w:t xml:space="preserve">policy or </w:t>
      </w:r>
      <w:r w:rsidR="006B637A" w:rsidRPr="00A26203">
        <w:rPr>
          <w:u w:val="single"/>
        </w:rPr>
        <w:t>appetite</w:t>
      </w:r>
      <w:r w:rsidR="00D33915" w:rsidRPr="00A26203">
        <w:rPr>
          <w:u w:val="single"/>
        </w:rPr>
        <w:t xml:space="preserve"> to involve</w:t>
      </w:r>
      <w:r w:rsidR="006B637A" w:rsidRPr="00A26203">
        <w:rPr>
          <w:u w:val="single"/>
        </w:rPr>
        <w:t xml:space="preserve"> </w:t>
      </w:r>
      <w:r w:rsidR="00530239" w:rsidRPr="00A26203">
        <w:rPr>
          <w:u w:val="single"/>
        </w:rPr>
        <w:t xml:space="preserve">a broad </w:t>
      </w:r>
      <w:r w:rsidR="00F42317" w:rsidRPr="00A26203">
        <w:rPr>
          <w:u w:val="single"/>
        </w:rPr>
        <w:t>spectrum</w:t>
      </w:r>
      <w:r w:rsidR="00F42317">
        <w:t xml:space="preserve"> </w:t>
      </w:r>
      <w:r w:rsidR="00530239" w:rsidRPr="00651789">
        <w:t xml:space="preserve">of </w:t>
      </w:r>
      <w:r w:rsidR="008F7066">
        <w:t>the community</w:t>
      </w:r>
      <w:r w:rsidR="007B3CF5">
        <w:t>,</w:t>
      </w:r>
      <w:r w:rsidR="00651789" w:rsidRPr="00651789">
        <w:t xml:space="preserve"> reflecting the cultural diversities </w:t>
      </w:r>
      <w:r w:rsidR="00CE5374">
        <w:t xml:space="preserve">and inclusion </w:t>
      </w:r>
      <w:r w:rsidR="00651789" w:rsidRPr="00651789">
        <w:t>of its people.</w:t>
      </w:r>
      <w:r w:rsidR="00D33915" w:rsidRPr="00651789">
        <w:t xml:space="preserve"> </w:t>
      </w:r>
      <w:r w:rsidR="00C12C43" w:rsidRPr="00651789">
        <w:t xml:space="preserve"> </w:t>
      </w:r>
      <w:r w:rsidR="00853692">
        <w:t xml:space="preserve">Rehn, J. (2023) writes, Unfortunately, </w:t>
      </w:r>
      <w:r w:rsidR="00D330D9">
        <w:t>t</w:t>
      </w:r>
      <w:r w:rsidR="00853692">
        <w:t>he Supreme Court has only taken cases about libraries on three occasions, each of which has resulted in its complex web of plurality opinions</w:t>
      </w:r>
      <w:r w:rsidR="00D330D9">
        <w:t>.</w:t>
      </w:r>
      <w:r w:rsidR="00F34ED9">
        <w:t xml:space="preserve">  </w:t>
      </w:r>
      <w:r w:rsidR="006B637A" w:rsidRPr="003E4409">
        <w:rPr>
          <w:b/>
          <w:bCs/>
        </w:rPr>
        <w:t>5)</w:t>
      </w:r>
      <w:r w:rsidR="006B637A" w:rsidRPr="006B637A">
        <w:t xml:space="preserve">   </w:t>
      </w:r>
      <w:r w:rsidR="008E76C7" w:rsidRPr="00E12E27">
        <w:rPr>
          <w:u w:val="single"/>
        </w:rPr>
        <w:t>Florida state</w:t>
      </w:r>
      <w:r w:rsidR="00DA4883" w:rsidRPr="00E12E27">
        <w:rPr>
          <w:u w:val="single"/>
        </w:rPr>
        <w:t xml:space="preserve"> has shown little or no sensitization training</w:t>
      </w:r>
      <w:r w:rsidR="00BB0D4F" w:rsidRPr="00E12E27">
        <w:rPr>
          <w:u w:val="single"/>
        </w:rPr>
        <w:t xml:space="preserve"> </w:t>
      </w:r>
      <w:r w:rsidR="00665615" w:rsidRPr="00E12E27">
        <w:rPr>
          <w:u w:val="single"/>
        </w:rPr>
        <w:t xml:space="preserve">in any </w:t>
      </w:r>
      <w:r w:rsidR="00D86840" w:rsidRPr="00E12E27">
        <w:rPr>
          <w:u w:val="single"/>
        </w:rPr>
        <w:t>location</w:t>
      </w:r>
      <w:r w:rsidR="005C5D99">
        <w:t xml:space="preserve"> </w:t>
      </w:r>
      <w:r w:rsidR="00ED60D1">
        <w:t xml:space="preserve">designed </w:t>
      </w:r>
      <w:r w:rsidR="00BB0D4F">
        <w:t>to prepare the communities</w:t>
      </w:r>
      <w:r w:rsidR="005C5D99">
        <w:t xml:space="preserve"> of</w:t>
      </w:r>
      <w:r w:rsidR="00BB0D4F">
        <w:t xml:space="preserve"> </w:t>
      </w:r>
      <w:r w:rsidR="00E110E7">
        <w:t>colored</w:t>
      </w:r>
      <w:r w:rsidR="005C5D99">
        <w:t xml:space="preserve">, </w:t>
      </w:r>
      <w:r w:rsidR="00BB0D4F">
        <w:t>black</w:t>
      </w:r>
      <w:r w:rsidR="00D86840">
        <w:t>,</w:t>
      </w:r>
      <w:r w:rsidR="00BB0D4F">
        <w:t xml:space="preserve"> </w:t>
      </w:r>
      <w:r w:rsidR="005C5D99">
        <w:t xml:space="preserve">and white </w:t>
      </w:r>
      <w:r w:rsidR="00BB0D4F">
        <w:t xml:space="preserve">parents </w:t>
      </w:r>
      <w:r w:rsidR="00AD58AB">
        <w:t xml:space="preserve">to address </w:t>
      </w:r>
      <w:r w:rsidR="00121FB5">
        <w:t xml:space="preserve">its interference in </w:t>
      </w:r>
      <w:r w:rsidR="009B64C3">
        <w:t xml:space="preserve">the state </w:t>
      </w:r>
      <w:r w:rsidR="00AD58AB">
        <w:t xml:space="preserve">educational policies </w:t>
      </w:r>
      <w:r w:rsidR="00E110E7">
        <w:t xml:space="preserve">which </w:t>
      </w:r>
      <w:r w:rsidR="002E5436">
        <w:t>must reflect</w:t>
      </w:r>
      <w:r w:rsidR="00E110E7">
        <w:t xml:space="preserve"> their </w:t>
      </w:r>
      <w:r w:rsidR="0043523A">
        <w:t xml:space="preserve">opinions, norms values, </w:t>
      </w:r>
      <w:r w:rsidR="00E110E7">
        <w:t>interests</w:t>
      </w:r>
      <w:r w:rsidR="002906D8">
        <w:t>,</w:t>
      </w:r>
      <w:r w:rsidR="00E110E7">
        <w:t xml:space="preserve"> and expectations</w:t>
      </w:r>
      <w:r w:rsidR="009B64C3">
        <w:t xml:space="preserve"> without specific racial preferences.</w:t>
      </w:r>
      <w:r w:rsidR="00E110E7">
        <w:t xml:space="preserve"> </w:t>
      </w:r>
      <w:r w:rsidR="0079706E" w:rsidRPr="003E4409">
        <w:rPr>
          <w:b/>
          <w:bCs/>
        </w:rPr>
        <w:t>6)</w:t>
      </w:r>
      <w:r w:rsidR="0079706E" w:rsidRPr="0079706E">
        <w:t xml:space="preserve">  </w:t>
      </w:r>
      <w:r w:rsidR="00D86840" w:rsidRPr="00BB202C">
        <w:rPr>
          <w:u w:val="single"/>
        </w:rPr>
        <w:t xml:space="preserve">The </w:t>
      </w:r>
      <w:r w:rsidR="009917CC" w:rsidRPr="00BB202C">
        <w:rPr>
          <w:u w:val="single"/>
        </w:rPr>
        <w:t xml:space="preserve">Florida </w:t>
      </w:r>
      <w:r w:rsidR="00B42341" w:rsidRPr="00BB202C">
        <w:rPr>
          <w:u w:val="single"/>
        </w:rPr>
        <w:t>gov</w:t>
      </w:r>
      <w:r w:rsidR="00BA257B" w:rsidRPr="00BB202C">
        <w:rPr>
          <w:u w:val="single"/>
        </w:rPr>
        <w:t xml:space="preserve">ernment </w:t>
      </w:r>
      <w:r w:rsidR="009C06B1" w:rsidRPr="00BB202C">
        <w:rPr>
          <w:u w:val="single"/>
        </w:rPr>
        <w:t xml:space="preserve">will not train </w:t>
      </w:r>
      <w:r w:rsidR="009C06B1">
        <w:t>in</w:t>
      </w:r>
      <w:r w:rsidR="00057531">
        <w:t xml:space="preserve"> </w:t>
      </w:r>
      <w:r w:rsidR="005F5BC5">
        <w:t xml:space="preserve">what it </w:t>
      </w:r>
      <w:r w:rsidR="003F620B">
        <w:t>terms</w:t>
      </w:r>
      <w:r w:rsidR="00BA257B">
        <w:t xml:space="preserve"> </w:t>
      </w:r>
      <w:r w:rsidR="005F5BC5">
        <w:t xml:space="preserve">liberal or </w:t>
      </w:r>
      <w:r w:rsidR="00D86840">
        <w:t>progressive-oriented</w:t>
      </w:r>
      <w:r w:rsidR="005F5BC5">
        <w:t xml:space="preserve"> schools and universities. </w:t>
      </w:r>
      <w:r w:rsidR="003042D9">
        <w:t xml:space="preserve">The state </w:t>
      </w:r>
      <w:r w:rsidR="003A3754">
        <w:t xml:space="preserve">seems to be at </w:t>
      </w:r>
      <w:r w:rsidR="00D86840">
        <w:t xml:space="preserve">a </w:t>
      </w:r>
      <w:r w:rsidR="003A3754">
        <w:t>verbal war with</w:t>
      </w:r>
      <w:r w:rsidR="00BA257B">
        <w:t xml:space="preserve"> </w:t>
      </w:r>
      <w:r w:rsidR="0004770A">
        <w:t xml:space="preserve">schools that </w:t>
      </w:r>
      <w:r w:rsidR="00041136">
        <w:t xml:space="preserve">stick to freedom of speech. </w:t>
      </w:r>
      <w:r w:rsidR="00537201">
        <w:t xml:space="preserve">Since January 2021, </w:t>
      </w:r>
      <w:r w:rsidR="007F5A3D">
        <w:t xml:space="preserve">Florida </w:t>
      </w:r>
      <w:r w:rsidR="0092132A">
        <w:t>has been</w:t>
      </w:r>
      <w:r w:rsidR="007F5A3D">
        <w:t xml:space="preserve"> among the </w:t>
      </w:r>
      <w:r w:rsidR="00537201">
        <w:t xml:space="preserve">42 states </w:t>
      </w:r>
      <w:r w:rsidR="0092132A">
        <w:t>that</w:t>
      </w:r>
      <w:r w:rsidR="007F5A3D">
        <w:t xml:space="preserve"> </w:t>
      </w:r>
      <w:r w:rsidR="00537201">
        <w:t>have introduced ant</w:t>
      </w:r>
      <w:r w:rsidR="006F17C3">
        <w:t>i</w:t>
      </w:r>
      <w:r w:rsidR="00537201">
        <w:t>-critical race theory bills that restrict discussions on racism and sexism in public schools</w:t>
      </w:r>
      <w:r w:rsidR="00B44C35">
        <w:t xml:space="preserve"> </w:t>
      </w:r>
      <w:r w:rsidR="007B1C84">
        <w:t>(Bissell, 2023) and th</w:t>
      </w:r>
      <w:r w:rsidR="0033349B">
        <w:t>e community is</w:t>
      </w:r>
      <w:r w:rsidR="007B1C84">
        <w:t xml:space="preserve"> </w:t>
      </w:r>
      <w:r w:rsidR="00C3119D">
        <w:t>feeling marginalized</w:t>
      </w:r>
      <w:r w:rsidR="0033349B">
        <w:t xml:space="preserve"> despite the </w:t>
      </w:r>
      <w:r w:rsidR="0092132A">
        <w:t>First</w:t>
      </w:r>
      <w:r w:rsidR="0033349B">
        <w:t xml:space="preserve"> and </w:t>
      </w:r>
      <w:r w:rsidR="0092132A">
        <w:t>Second Amendments</w:t>
      </w:r>
      <w:r w:rsidR="0033349B">
        <w:t xml:space="preserve"> that </w:t>
      </w:r>
      <w:r w:rsidR="0092132A">
        <w:t>protect</w:t>
      </w:r>
      <w:r w:rsidR="0033349B">
        <w:t xml:space="preserve"> freedom of speech.</w:t>
      </w:r>
      <w:r w:rsidR="002A6B3F">
        <w:t xml:space="preserve"> </w:t>
      </w:r>
      <w:r w:rsidR="00DC6A2A" w:rsidRPr="003E4409">
        <w:rPr>
          <w:b/>
          <w:bCs/>
        </w:rPr>
        <w:t>7)</w:t>
      </w:r>
      <w:r w:rsidR="00DC6A2A" w:rsidRPr="00DC6A2A">
        <w:t xml:space="preserve">   </w:t>
      </w:r>
      <w:r w:rsidR="00EA6E39" w:rsidRPr="007A1315">
        <w:rPr>
          <w:u w:val="single"/>
        </w:rPr>
        <w:t xml:space="preserve">Florida </w:t>
      </w:r>
      <w:r w:rsidR="00E43CE9" w:rsidRPr="007A1315">
        <w:rPr>
          <w:u w:val="single"/>
        </w:rPr>
        <w:t>may have</w:t>
      </w:r>
      <w:r w:rsidR="002906D8">
        <w:rPr>
          <w:u w:val="single"/>
        </w:rPr>
        <w:t xml:space="preserve"> </w:t>
      </w:r>
      <w:r w:rsidR="005B577C" w:rsidRPr="007A1315">
        <w:rPr>
          <w:u w:val="single"/>
        </w:rPr>
        <w:t xml:space="preserve">no records of </w:t>
      </w:r>
      <w:r w:rsidR="00A44710" w:rsidRPr="007A1315">
        <w:rPr>
          <w:u w:val="single"/>
        </w:rPr>
        <w:t>t</w:t>
      </w:r>
      <w:r w:rsidR="00934F80" w:rsidRPr="007A1315">
        <w:rPr>
          <w:u w:val="single"/>
        </w:rPr>
        <w:t>rain</w:t>
      </w:r>
      <w:r w:rsidR="005B577C" w:rsidRPr="007A1315">
        <w:rPr>
          <w:u w:val="single"/>
        </w:rPr>
        <w:t>ing</w:t>
      </w:r>
      <w:r w:rsidR="00934F80" w:rsidRPr="007A1315">
        <w:rPr>
          <w:u w:val="single"/>
        </w:rPr>
        <w:t xml:space="preserve"> trainers</w:t>
      </w:r>
      <w:r w:rsidR="00934F80" w:rsidRPr="006B664F">
        <w:t xml:space="preserve"> </w:t>
      </w:r>
      <w:r w:rsidR="004E0C7F">
        <w:t xml:space="preserve">of </w:t>
      </w:r>
      <w:r w:rsidR="0092132A">
        <w:t>the Liberal</w:t>
      </w:r>
      <w:r w:rsidR="004E0C7F">
        <w:t xml:space="preserve"> or </w:t>
      </w:r>
      <w:r w:rsidR="0092132A">
        <w:t>Progressive</w:t>
      </w:r>
      <w:r w:rsidR="004E0C7F">
        <w:t xml:space="preserve"> </w:t>
      </w:r>
      <w:r w:rsidR="00D84720">
        <w:t xml:space="preserve">party </w:t>
      </w:r>
      <w:r w:rsidR="004E0C7F">
        <w:t>persuasion</w:t>
      </w:r>
      <w:r w:rsidR="00A44710">
        <w:t xml:space="preserve"> </w:t>
      </w:r>
      <w:r w:rsidR="00635CE0">
        <w:t xml:space="preserve">especially </w:t>
      </w:r>
      <w:r w:rsidR="00ED60D1">
        <w:t xml:space="preserve">when </w:t>
      </w:r>
      <w:r w:rsidR="00651B5D">
        <w:t>it</w:t>
      </w:r>
      <w:r w:rsidR="00CA20F6">
        <w:t xml:space="preserve"> i</w:t>
      </w:r>
      <w:r w:rsidR="00651B5D">
        <w:t xml:space="preserve">s </w:t>
      </w:r>
      <w:r w:rsidR="00CA20F6">
        <w:t xml:space="preserve">seen as a </w:t>
      </w:r>
      <w:r w:rsidR="00DC6A2A">
        <w:t xml:space="preserve">hotbed </w:t>
      </w:r>
      <w:r w:rsidR="00CA20F6">
        <w:t xml:space="preserve">of </w:t>
      </w:r>
      <w:r w:rsidR="00DC6A2A">
        <w:t>policies</w:t>
      </w:r>
      <w:r w:rsidR="00651B5D">
        <w:t xml:space="preserve"> towards the</w:t>
      </w:r>
      <w:r w:rsidR="00A161FD">
        <w:t xml:space="preserve"> LGBTQ</w:t>
      </w:r>
      <w:r w:rsidR="00F01AA2">
        <w:t xml:space="preserve"> gender identity</w:t>
      </w:r>
      <w:r w:rsidR="008A7316">
        <w:t>,</w:t>
      </w:r>
      <w:r w:rsidR="00F01AA2">
        <w:t xml:space="preserve"> </w:t>
      </w:r>
      <w:r w:rsidR="002906D8">
        <w:t xml:space="preserve">which </w:t>
      </w:r>
      <w:r w:rsidR="00A3236F">
        <w:t xml:space="preserve">the states </w:t>
      </w:r>
      <w:r w:rsidR="0092132A">
        <w:t>see</w:t>
      </w:r>
      <w:r w:rsidR="00A3236F">
        <w:t xml:space="preserve"> as </w:t>
      </w:r>
      <w:r w:rsidR="00696C75">
        <w:t>“</w:t>
      </w:r>
      <w:r w:rsidR="005A15A0">
        <w:t>lewd and obscene (Purvis,  2023</w:t>
      </w:r>
      <w:r w:rsidR="00696C75">
        <w:t>).</w:t>
      </w:r>
      <w:r w:rsidR="002A6B3F">
        <w:t xml:space="preserve"> </w:t>
      </w:r>
      <w:r w:rsidR="003E4409">
        <w:t xml:space="preserve"> </w:t>
      </w:r>
      <w:r w:rsidR="00DC6A2A" w:rsidRPr="003E4409">
        <w:rPr>
          <w:b/>
          <w:bCs/>
        </w:rPr>
        <w:t>8</w:t>
      </w:r>
      <w:r w:rsidR="00541245" w:rsidRPr="003E4409">
        <w:rPr>
          <w:b/>
          <w:bCs/>
        </w:rPr>
        <w:t>)</w:t>
      </w:r>
      <w:r w:rsidR="00541245">
        <w:t xml:space="preserve">  </w:t>
      </w:r>
      <w:r w:rsidR="00BC69C1" w:rsidRPr="00541245">
        <w:rPr>
          <w:u w:val="single"/>
        </w:rPr>
        <w:t xml:space="preserve">Governor De Santis </w:t>
      </w:r>
      <w:r w:rsidR="00E31A90" w:rsidRPr="00541245">
        <w:rPr>
          <w:u w:val="single"/>
        </w:rPr>
        <w:t>will not i</w:t>
      </w:r>
      <w:r w:rsidR="00C9647C" w:rsidRPr="00541245">
        <w:rPr>
          <w:u w:val="single"/>
        </w:rPr>
        <w:t>dentify and involve local leadership</w:t>
      </w:r>
      <w:r w:rsidR="00C9647C" w:rsidRPr="006B664F">
        <w:t>, both existing and</w:t>
      </w:r>
      <w:r w:rsidR="002A6B3F">
        <w:t xml:space="preserve"> </w:t>
      </w:r>
      <w:r w:rsidR="00C9647C" w:rsidRPr="006B664F">
        <w:t>emerging</w:t>
      </w:r>
      <w:r w:rsidR="00E31A90">
        <w:t xml:space="preserve"> when they don’t share </w:t>
      </w:r>
      <w:r w:rsidR="000452AF">
        <w:t xml:space="preserve">his extreme conservative </w:t>
      </w:r>
      <w:r w:rsidR="00324144">
        <w:t xml:space="preserve">views and </w:t>
      </w:r>
      <w:r w:rsidR="000452AF">
        <w:t xml:space="preserve">policies. </w:t>
      </w:r>
      <w:r w:rsidR="003E4409">
        <w:t xml:space="preserve"> </w:t>
      </w:r>
      <w:r w:rsidR="000C7ACD" w:rsidRPr="003E4409">
        <w:rPr>
          <w:b/>
          <w:bCs/>
        </w:rPr>
        <w:t>9)</w:t>
      </w:r>
      <w:r w:rsidR="000C7ACD">
        <w:t xml:space="preserve">  </w:t>
      </w:r>
      <w:r w:rsidR="00AA1F22" w:rsidRPr="000C7ACD">
        <w:rPr>
          <w:u w:val="single"/>
        </w:rPr>
        <w:t>Florida</w:t>
      </w:r>
      <w:r w:rsidR="00324144" w:rsidRPr="000C7ACD">
        <w:rPr>
          <w:u w:val="single"/>
        </w:rPr>
        <w:t xml:space="preserve"> state is hardly seen </w:t>
      </w:r>
      <w:r w:rsidR="00AA1F22" w:rsidRPr="000C7ACD">
        <w:rPr>
          <w:u w:val="single"/>
        </w:rPr>
        <w:t>as c</w:t>
      </w:r>
      <w:r w:rsidR="00C9647C" w:rsidRPr="000C7ACD">
        <w:rPr>
          <w:u w:val="single"/>
        </w:rPr>
        <w:t>ooperat</w:t>
      </w:r>
      <w:r w:rsidR="00AA1F22" w:rsidRPr="000C7ACD">
        <w:rPr>
          <w:u w:val="single"/>
        </w:rPr>
        <w:t>ing</w:t>
      </w:r>
      <w:r w:rsidR="00C9647C" w:rsidRPr="006B664F">
        <w:t xml:space="preserve"> with local, </w:t>
      </w:r>
      <w:r w:rsidR="005B0764" w:rsidRPr="006B664F">
        <w:t>regional,</w:t>
      </w:r>
      <w:r w:rsidR="00C9647C" w:rsidRPr="006B664F">
        <w:t xml:space="preserve"> and national governments</w:t>
      </w:r>
      <w:r w:rsidR="00E03F74">
        <w:t xml:space="preserve">. </w:t>
      </w:r>
      <w:r w:rsidR="00AA6C42">
        <w:t>Like Texas, Florida will not cooperate with universit</w:t>
      </w:r>
      <w:r w:rsidR="009D403F">
        <w:t xml:space="preserve">ies and dons that share </w:t>
      </w:r>
      <w:r w:rsidR="003D268F">
        <w:t>the ideals of freedom of speech</w:t>
      </w:r>
      <w:r w:rsidR="00736DA7">
        <w:t xml:space="preserve">, </w:t>
      </w:r>
      <w:r w:rsidR="002906D8">
        <w:t xml:space="preserve">or </w:t>
      </w:r>
      <w:r w:rsidR="00250C0D">
        <w:t xml:space="preserve">progressive or liberal </w:t>
      </w:r>
      <w:r w:rsidR="00AE3117">
        <w:t>ideologies.</w:t>
      </w:r>
      <w:r w:rsidR="00736DA7">
        <w:t xml:space="preserve"> </w:t>
      </w:r>
      <w:r w:rsidR="003E4409" w:rsidRPr="00736DA7">
        <w:rPr>
          <w:b/>
          <w:bCs/>
        </w:rPr>
        <w:t>10)</w:t>
      </w:r>
      <w:r w:rsidR="003E4409">
        <w:t xml:space="preserve"> </w:t>
      </w:r>
      <w:r w:rsidR="00F9715F">
        <w:t xml:space="preserve"> </w:t>
      </w:r>
      <w:r w:rsidR="00512216" w:rsidRPr="00E03F74">
        <w:rPr>
          <w:u w:val="single"/>
        </w:rPr>
        <w:t xml:space="preserve">Governor DeSantis </w:t>
      </w:r>
      <w:r w:rsidR="00494B0B" w:rsidRPr="00E03F74">
        <w:rPr>
          <w:u w:val="single"/>
        </w:rPr>
        <w:t>is not known to e</w:t>
      </w:r>
      <w:r w:rsidR="00C9647C" w:rsidRPr="00E03F74">
        <w:rPr>
          <w:u w:val="single"/>
        </w:rPr>
        <w:t>ncourage interdependent relationships</w:t>
      </w:r>
      <w:r w:rsidR="00C9647C" w:rsidRPr="006B664F">
        <w:t xml:space="preserve"> rather than dependent or independent</w:t>
      </w:r>
      <w:r w:rsidR="00494B0B">
        <w:t xml:space="preserve"> </w:t>
      </w:r>
      <w:r w:rsidR="00581142">
        <w:t>relationships</w:t>
      </w:r>
      <w:r w:rsidR="00EA728B">
        <w:t xml:space="preserve">. </w:t>
      </w:r>
      <w:r w:rsidR="00411F92">
        <w:t>Professor Jack Stripling (2023) writes,</w:t>
      </w:r>
      <w:r w:rsidR="0092132A">
        <w:t xml:space="preserve"> that </w:t>
      </w:r>
      <w:r w:rsidR="00411F92">
        <w:t>Florida’s new - targeted diversity, equity</w:t>
      </w:r>
      <w:r w:rsidR="0092132A">
        <w:t>,</w:t>
      </w:r>
      <w:r w:rsidR="00411F92">
        <w:t xml:space="preserve"> and inclusion (DEI) program- “is state-mandated censorship, which has no place in a democracy,”</w:t>
      </w:r>
      <w:r w:rsidR="00ED1241" w:rsidRPr="00ED1241">
        <w:t xml:space="preserve"> </w:t>
      </w:r>
      <w:r w:rsidR="001A2B36">
        <w:t xml:space="preserve">This is </w:t>
      </w:r>
      <w:r w:rsidR="00F958C2">
        <w:t>counterproductive</w:t>
      </w:r>
      <w:r w:rsidR="001A2B36">
        <w:t xml:space="preserve"> </w:t>
      </w:r>
      <w:r w:rsidR="00ED1241">
        <w:t xml:space="preserve">(Wolfe, 2023; </w:t>
      </w:r>
      <w:r w:rsidR="00ED1241">
        <w:rPr>
          <w:color w:val="222222"/>
          <w:shd w:val="clear" w:color="auto" w:fill="FFFFFF"/>
        </w:rPr>
        <w:t xml:space="preserve">Wood Jr, 2017) </w:t>
      </w:r>
      <w:r w:rsidR="00F958C2">
        <w:rPr>
          <w:color w:val="222222"/>
          <w:shd w:val="clear" w:color="auto" w:fill="FFFFFF"/>
        </w:rPr>
        <w:t xml:space="preserve">in the evolving </w:t>
      </w:r>
      <w:r w:rsidR="00074BB3">
        <w:rPr>
          <w:color w:val="222222"/>
          <w:shd w:val="clear" w:color="auto" w:fill="FFFFFF"/>
        </w:rPr>
        <w:t>patterns of college education leadership.</w:t>
      </w:r>
    </w:p>
    <w:p w14:paraId="4337DEE2" w14:textId="63B3A187" w:rsidR="0039027B" w:rsidRDefault="0039027B" w:rsidP="001D0841">
      <w:pPr>
        <w:pStyle w:val="NoSpacing"/>
        <w:spacing w:line="480" w:lineRule="auto"/>
        <w:ind w:firstLine="720"/>
      </w:pPr>
      <w:r>
        <w:rPr>
          <w:b/>
          <w:bCs/>
        </w:rPr>
        <w:t>Summary</w:t>
      </w:r>
      <w:r w:rsidR="00053477" w:rsidRPr="00736DA7">
        <w:rPr>
          <w:b/>
          <w:bCs/>
        </w:rPr>
        <w:t>:</w:t>
      </w:r>
      <w:r w:rsidR="00603BE9">
        <w:t xml:space="preserve">  </w:t>
      </w:r>
      <w:r w:rsidR="00AE47D0">
        <w:t xml:space="preserve">Governor DeSantis and </w:t>
      </w:r>
      <w:r w:rsidR="00F348E0">
        <w:t>Florida state</w:t>
      </w:r>
      <w:r w:rsidR="00AE47D0">
        <w:t xml:space="preserve"> seem to be at war against</w:t>
      </w:r>
      <w:r w:rsidR="002906D8">
        <w:t xml:space="preserve"> liberal-oriented</w:t>
      </w:r>
      <w:r w:rsidR="00887991">
        <w:t xml:space="preserve"> </w:t>
      </w:r>
      <w:r w:rsidR="00BB2545">
        <w:t xml:space="preserve">Disneyland, </w:t>
      </w:r>
      <w:r w:rsidR="001500B8">
        <w:t>schools,</w:t>
      </w:r>
      <w:r w:rsidR="00BB2545">
        <w:t xml:space="preserve"> and universities due </w:t>
      </w:r>
      <w:r w:rsidR="002719BA">
        <w:t>to conflicts of ideologically conservative policies</w:t>
      </w:r>
      <w:r w:rsidR="000918D5">
        <w:t xml:space="preserve"> without exception. </w:t>
      </w:r>
      <w:r w:rsidR="00723E25">
        <w:t xml:space="preserve"> Irene Mulvey, president of the American Association of University Professors, said in a recent interview with The Washington Post</w:t>
      </w:r>
      <w:r w:rsidR="002167D7">
        <w:t xml:space="preserve"> </w:t>
      </w:r>
      <w:r w:rsidR="00723E25">
        <w:t>-</w:t>
      </w:r>
      <w:r w:rsidR="00447AC1">
        <w:t>those eight states</w:t>
      </w:r>
      <w:r w:rsidR="00723E25">
        <w:t>, including Florida, now have educational gag orders</w:t>
      </w:r>
      <w:r w:rsidR="004E02A1">
        <w:t xml:space="preserve"> </w:t>
      </w:r>
      <w:r w:rsidR="00786E48">
        <w:t xml:space="preserve">(Pendharkar, 2023) </w:t>
      </w:r>
      <w:r w:rsidR="00366DD6">
        <w:t xml:space="preserve">which are counterproductive. </w:t>
      </w:r>
      <w:r w:rsidR="00723E25">
        <w:t xml:space="preserve">Florida’s new law states that a personnel decision, such as dismissal, cannot be appealed beyond the university president.- That would eliminate opportunities to dispute such actions through arbitration” (para. 3-13). Professor Irene and fellow professors </w:t>
      </w:r>
      <w:proofErr w:type="gramStart"/>
      <w:r w:rsidR="00723E25">
        <w:t>of</w:t>
      </w:r>
      <w:proofErr w:type="gramEnd"/>
      <w:r w:rsidR="00723E25">
        <w:t xml:space="preserve"> universities (AAUP) seem to be alarmed about the authoritarian-looking actions of Florida </w:t>
      </w:r>
      <w:r w:rsidR="0092132A">
        <w:t>Governor</w:t>
      </w:r>
      <w:r w:rsidR="00723E25">
        <w:t xml:space="preserve"> DeSantis. The media frenzy about </w:t>
      </w:r>
      <w:r w:rsidR="00D86840">
        <w:t xml:space="preserve">a </w:t>
      </w:r>
      <w:r w:rsidR="00723E25">
        <w:t xml:space="preserve">series of derailments about the </w:t>
      </w:r>
      <w:r w:rsidR="00D86840">
        <w:t>First Amendment</w:t>
      </w:r>
      <w:r w:rsidR="00723E25">
        <w:t xml:space="preserve"> right is palpable. </w:t>
      </w:r>
      <w:r w:rsidR="00D97228">
        <w:t xml:space="preserve"> </w:t>
      </w:r>
    </w:p>
    <w:p w14:paraId="40A46C6F" w14:textId="56E68FF1" w:rsidR="00292108" w:rsidRDefault="00685649" w:rsidP="0067757B">
      <w:pPr>
        <w:pStyle w:val="NoSpacing"/>
        <w:spacing w:line="480" w:lineRule="auto"/>
        <w:ind w:firstLine="720"/>
      </w:pPr>
      <w:r w:rsidRPr="00685649">
        <w:rPr>
          <w:b/>
          <w:bCs/>
        </w:rPr>
        <w:t>Conclusion</w:t>
      </w:r>
      <w:r>
        <w:t xml:space="preserve">: </w:t>
      </w:r>
      <w:r w:rsidR="00723E25">
        <w:t xml:space="preserve">Many Americans seldom hear of  Christian nationalism playing out in manifold proportions, often disguised as “patriotism”, </w:t>
      </w:r>
      <w:r w:rsidR="00D86840">
        <w:t xml:space="preserve">or </w:t>
      </w:r>
      <w:r w:rsidR="00723E25">
        <w:t xml:space="preserve">Judo-Christianity, even as QAanon recently. But this is real. Christian nationalism seems to fan the ambers of unending flames of fires in US religious and socio-political systems. </w:t>
      </w:r>
      <w:r w:rsidR="006C1EC1">
        <w:t xml:space="preserve">Including fires of </w:t>
      </w:r>
      <w:r w:rsidR="00723E25">
        <w:t>ethnocentrism, hate, racial discrimination, over-zealous abortion rhetoric</w:t>
      </w:r>
      <w:r w:rsidR="00D86840">
        <w:t>,</w:t>
      </w:r>
      <w:r w:rsidR="00723E25">
        <w:t xml:space="preserve"> and condemnation. </w:t>
      </w:r>
      <w:r w:rsidR="00B8102C">
        <w:t>Th</w:t>
      </w:r>
      <w:r w:rsidR="00E04A21">
        <w:t xml:space="preserve">is was seen playing out in </w:t>
      </w:r>
      <w:r w:rsidR="002906D8">
        <w:t xml:space="preserve">the </w:t>
      </w:r>
      <w:r w:rsidR="00723E25">
        <w:t xml:space="preserve">January 2021 revolt by </w:t>
      </w:r>
      <w:r w:rsidR="00D86840">
        <w:t xml:space="preserve">an </w:t>
      </w:r>
      <w:r w:rsidR="00723E25">
        <w:t xml:space="preserve">angry mob desecrating the sanctity of the US capitol. </w:t>
      </w:r>
      <w:r w:rsidR="0026361B">
        <w:t xml:space="preserve"> </w:t>
      </w:r>
      <w:r w:rsidR="00723E25">
        <w:t xml:space="preserve">Burke, </w:t>
      </w:r>
      <w:r w:rsidR="00F43338">
        <w:t>et al</w:t>
      </w:r>
      <w:r w:rsidR="006078A4">
        <w:t>., (</w:t>
      </w:r>
      <w:r w:rsidR="00723E25">
        <w:t xml:space="preserve">2023) argue </w:t>
      </w:r>
      <w:r w:rsidR="005D5937">
        <w:t>that</w:t>
      </w:r>
      <w:r w:rsidR="00723E25">
        <w:t xml:space="preserve"> </w:t>
      </w:r>
      <w:r w:rsidR="005D5937">
        <w:t>t</w:t>
      </w:r>
      <w:r w:rsidR="00723E25">
        <w:t>he</w:t>
      </w:r>
      <w:r w:rsidR="0092132A">
        <w:t xml:space="preserve"> </w:t>
      </w:r>
      <w:r w:rsidR="00723E25">
        <w:t>ascendance of White Christian nationalism has profound</w:t>
      </w:r>
      <w:r w:rsidR="0092132A">
        <w:t xml:space="preserve"> </w:t>
      </w:r>
      <w:r w:rsidR="00723E25">
        <w:t>implications for democracy and public institutions in the United States, as a contemporary religious-political movement that seeks to fuse Christianity with</w:t>
      </w:r>
      <w:r w:rsidR="0092132A">
        <w:t xml:space="preserve"> </w:t>
      </w:r>
      <w:r w:rsidR="00723E25">
        <w:t>civic lif</w:t>
      </w:r>
      <w:r w:rsidR="00742F00">
        <w:t>e</w:t>
      </w:r>
      <w:r w:rsidR="00710A83">
        <w:t xml:space="preserve">. </w:t>
      </w:r>
      <w:r w:rsidR="00742F00">
        <w:t xml:space="preserve"> </w:t>
      </w:r>
      <w:r w:rsidR="00723E25">
        <w:t xml:space="preserve">But, Cooper-White, P. (2023), argues, </w:t>
      </w:r>
      <w:r w:rsidR="004500A1">
        <w:t xml:space="preserve">that </w:t>
      </w:r>
      <w:r w:rsidR="00E2156A">
        <w:t>this explores</w:t>
      </w:r>
      <w:r w:rsidR="00723E25">
        <w:t xml:space="preserve"> the motivations behind adherents to  Christian nationalism </w:t>
      </w:r>
      <w:r w:rsidR="00C32420">
        <w:t>due</w:t>
      </w:r>
      <w:r w:rsidR="00433BB0">
        <w:t xml:space="preserve"> to </w:t>
      </w:r>
      <w:r w:rsidR="004E48CF">
        <w:t>its</w:t>
      </w:r>
      <w:r w:rsidR="00433BB0">
        <w:t xml:space="preserve"> </w:t>
      </w:r>
      <w:r w:rsidR="000F79BB">
        <w:t xml:space="preserve">conservative </w:t>
      </w:r>
      <w:r w:rsidR="00723E25">
        <w:t>evangelization</w:t>
      </w:r>
      <w:r w:rsidR="00764A06">
        <w:t xml:space="preserve">, </w:t>
      </w:r>
      <w:r w:rsidR="00723E25">
        <w:t>fear of</w:t>
      </w:r>
      <w:r w:rsidR="0092132A">
        <w:t xml:space="preserve"> </w:t>
      </w:r>
      <w:r w:rsidR="00723E25">
        <w:t>loss of white social status</w:t>
      </w:r>
      <w:r w:rsidR="001B1EAB">
        <w:t>,</w:t>
      </w:r>
      <w:r w:rsidR="00020A64">
        <w:t xml:space="preserve"> </w:t>
      </w:r>
      <w:r w:rsidR="00BE1907">
        <w:t xml:space="preserve">the </w:t>
      </w:r>
      <w:r w:rsidR="00020A64">
        <w:t>allure</w:t>
      </w:r>
      <w:r w:rsidR="006C4F5D">
        <w:t xml:space="preserve"> of </w:t>
      </w:r>
      <w:r w:rsidR="00723E25">
        <w:t xml:space="preserve">patriarchal authority and hierarchy, </w:t>
      </w:r>
      <w:r w:rsidR="00BE1907">
        <w:t xml:space="preserve">the </w:t>
      </w:r>
      <w:r w:rsidR="00723E25">
        <w:t>allure of conspiracy theories</w:t>
      </w:r>
      <w:r w:rsidR="00543804">
        <w:t xml:space="preserve">, </w:t>
      </w:r>
      <w:r w:rsidR="00723E25">
        <w:t>allure of guns</w:t>
      </w:r>
      <w:r w:rsidR="00C93FF6">
        <w:t>’ ownership.</w:t>
      </w:r>
      <w:r w:rsidR="00967824">
        <w:t xml:space="preserve">  The antidote for Christian nationalism</w:t>
      </w:r>
      <w:r w:rsidR="001605E2">
        <w:t xml:space="preserve"> is </w:t>
      </w:r>
      <w:r w:rsidR="000F4ECD">
        <w:t xml:space="preserve">the </w:t>
      </w:r>
      <w:r w:rsidR="001605E2">
        <w:t xml:space="preserve">kingdom </w:t>
      </w:r>
      <w:r w:rsidR="00C177E4">
        <w:t>an</w:t>
      </w:r>
      <w:r w:rsidR="007256EF">
        <w:t xml:space="preserve">d servant </w:t>
      </w:r>
      <w:r w:rsidR="001605E2">
        <w:t xml:space="preserve">leadership </w:t>
      </w:r>
      <w:r w:rsidR="001C7280">
        <w:rPr>
          <w:color w:val="222222"/>
          <w:shd w:val="clear" w:color="auto" w:fill="FFFFFF"/>
        </w:rPr>
        <w:t>(</w:t>
      </w:r>
      <w:r w:rsidR="001C7280" w:rsidRPr="00A04179">
        <w:rPr>
          <w:color w:val="222222"/>
          <w:shd w:val="clear" w:color="auto" w:fill="FFFFFF"/>
        </w:rPr>
        <w:t>Allen, &amp; Fry,</w:t>
      </w:r>
      <w:r w:rsidR="001C7280">
        <w:rPr>
          <w:color w:val="222222"/>
          <w:shd w:val="clear" w:color="auto" w:fill="FFFFFF"/>
        </w:rPr>
        <w:t xml:space="preserve"> </w:t>
      </w:r>
      <w:r w:rsidR="001C7280" w:rsidRPr="00A04179">
        <w:rPr>
          <w:color w:val="222222"/>
          <w:shd w:val="clear" w:color="auto" w:fill="FFFFFF"/>
        </w:rPr>
        <w:t>2023</w:t>
      </w:r>
      <w:r w:rsidR="00FC2B37">
        <w:t xml:space="preserve">; </w:t>
      </w:r>
      <w:r w:rsidR="00FC2B37">
        <w:t xml:space="preserve">Wolfe, 2023; </w:t>
      </w:r>
      <w:r w:rsidR="00FC2B37">
        <w:rPr>
          <w:color w:val="222222"/>
          <w:shd w:val="clear" w:color="auto" w:fill="FFFFFF"/>
        </w:rPr>
        <w:t>Wood Jr, 2017)</w:t>
      </w:r>
      <w:r w:rsidR="00366197">
        <w:rPr>
          <w:color w:val="222222"/>
          <w:shd w:val="clear" w:color="auto" w:fill="FFFFFF"/>
        </w:rPr>
        <w:t xml:space="preserve">) tested as </w:t>
      </w:r>
      <w:r w:rsidR="00857958">
        <w:rPr>
          <w:color w:val="222222"/>
          <w:shd w:val="clear" w:color="auto" w:fill="FFFFFF"/>
        </w:rPr>
        <w:t xml:space="preserve">realistic </w:t>
      </w:r>
      <w:r w:rsidR="007256EF">
        <w:rPr>
          <w:color w:val="222222"/>
          <w:shd w:val="clear" w:color="auto" w:fill="FFFFFF"/>
        </w:rPr>
        <w:t>with no</w:t>
      </w:r>
      <w:r w:rsidR="003905F7">
        <w:rPr>
          <w:color w:val="222222"/>
          <w:shd w:val="clear" w:color="auto" w:fill="FFFFFF"/>
        </w:rPr>
        <w:t xml:space="preserve"> extreme ideologies.</w:t>
      </w:r>
      <w:r w:rsidR="00292108">
        <w:rPr>
          <w:color w:val="222222"/>
          <w:shd w:val="clear" w:color="auto" w:fill="FFFFFF"/>
        </w:rPr>
        <w:t xml:space="preserve"> </w:t>
      </w:r>
      <w:r w:rsidR="00917FBE">
        <w:t xml:space="preserve"> To change the status quo</w:t>
      </w:r>
      <w:r w:rsidR="00A70369">
        <w:t xml:space="preserve"> and the </w:t>
      </w:r>
      <w:r w:rsidR="00744045">
        <w:t>endemic, structural</w:t>
      </w:r>
      <w:r w:rsidR="00A70369">
        <w:t xml:space="preserve"> conservativism in </w:t>
      </w:r>
      <w:r w:rsidR="00744045">
        <w:t xml:space="preserve">the </w:t>
      </w:r>
      <w:r w:rsidR="00A70369">
        <w:t xml:space="preserve">Florida education system </w:t>
      </w:r>
      <w:r w:rsidR="00764B96">
        <w:t>(Hayes, 2022; Huntington, 2023; Johnson, 2023) wi</w:t>
      </w:r>
      <w:r w:rsidR="00296038">
        <w:t>ll require</w:t>
      </w:r>
      <w:r w:rsidR="00764B96">
        <w:t>:</w:t>
      </w:r>
      <w:r w:rsidR="00296038" w:rsidRPr="001B7D1D">
        <w:t xml:space="preserve"> </w:t>
      </w:r>
      <w:r w:rsidR="001B7D1D" w:rsidRPr="001B7D1D">
        <w:t xml:space="preserve">i)   </w:t>
      </w:r>
      <w:r w:rsidR="00296038" w:rsidRPr="00744045">
        <w:rPr>
          <w:u w:val="single"/>
        </w:rPr>
        <w:t>a new</w:t>
      </w:r>
      <w:r w:rsidR="00764B96">
        <w:rPr>
          <w:u w:val="single"/>
        </w:rPr>
        <w:t>ly,</w:t>
      </w:r>
      <w:r w:rsidR="00296038" w:rsidRPr="00744045">
        <w:rPr>
          <w:u w:val="single"/>
        </w:rPr>
        <w:t xml:space="preserve"> </w:t>
      </w:r>
      <w:r w:rsidR="00744045">
        <w:rPr>
          <w:u w:val="single"/>
        </w:rPr>
        <w:t>democrat</w:t>
      </w:r>
      <w:r w:rsidR="00650B0A">
        <w:rPr>
          <w:u w:val="single"/>
        </w:rPr>
        <w:t>ic</w:t>
      </w:r>
      <w:r w:rsidR="009160FD">
        <w:rPr>
          <w:u w:val="single"/>
        </w:rPr>
        <w:t xml:space="preserve">ally elected </w:t>
      </w:r>
      <w:r w:rsidR="00296038" w:rsidRPr="00744045">
        <w:rPr>
          <w:u w:val="single"/>
        </w:rPr>
        <w:t>legislative body</w:t>
      </w:r>
      <w:r w:rsidR="00296038">
        <w:t xml:space="preserve">, </w:t>
      </w:r>
      <w:r w:rsidR="001B7D1D">
        <w:t xml:space="preserve">ii) </w:t>
      </w:r>
      <w:r w:rsidR="00650B0A">
        <w:t xml:space="preserve">a </w:t>
      </w:r>
      <w:r w:rsidR="00650B0A" w:rsidRPr="002A7F70">
        <w:rPr>
          <w:u w:val="single"/>
        </w:rPr>
        <w:t>democratic</w:t>
      </w:r>
      <w:r w:rsidR="009160FD" w:rsidRPr="002A7F70">
        <w:rPr>
          <w:u w:val="single"/>
        </w:rPr>
        <w:t>ally elected</w:t>
      </w:r>
      <w:r w:rsidR="00650B0A" w:rsidRPr="002A7F70">
        <w:rPr>
          <w:u w:val="single"/>
        </w:rPr>
        <w:t xml:space="preserve"> governorship</w:t>
      </w:r>
      <w:r w:rsidR="00650B0A">
        <w:t xml:space="preserve"> by </w:t>
      </w:r>
      <w:r w:rsidR="00E8403B">
        <w:t>November 2024</w:t>
      </w:r>
      <w:r w:rsidR="006C59AC">
        <w:t xml:space="preserve">, </w:t>
      </w:r>
      <w:r w:rsidR="001B7D1D">
        <w:t xml:space="preserve"> iii) </w:t>
      </w:r>
      <w:r w:rsidR="00A21518">
        <w:t xml:space="preserve">Florida’s </w:t>
      </w:r>
      <w:r w:rsidR="001B4DB3">
        <w:t>wide-ranging</w:t>
      </w:r>
      <w:r w:rsidR="006C59AC">
        <w:t xml:space="preserve"> educational sys</w:t>
      </w:r>
      <w:r w:rsidR="00F10A99">
        <w:t>tem</w:t>
      </w:r>
      <w:r w:rsidR="00764B96">
        <w:t>s</w:t>
      </w:r>
      <w:r w:rsidR="00F10A99">
        <w:t xml:space="preserve"> </w:t>
      </w:r>
      <w:r w:rsidR="00706AF3">
        <w:t xml:space="preserve">must be </w:t>
      </w:r>
      <w:r w:rsidR="00330073">
        <w:t>wholly integrated into Florida</w:t>
      </w:r>
      <w:r w:rsidR="009C6E05">
        <w:t xml:space="preserve">’s social, </w:t>
      </w:r>
      <w:r w:rsidR="003A5B19">
        <w:t xml:space="preserve">cultural, </w:t>
      </w:r>
      <w:r w:rsidR="00F10A99">
        <w:t>community development</w:t>
      </w:r>
      <w:r w:rsidR="00764B96">
        <w:t xml:space="preserve"> systems</w:t>
      </w:r>
      <w:r w:rsidR="00F10A99">
        <w:t>.</w:t>
      </w:r>
    </w:p>
    <w:p w14:paraId="6544EEEF" w14:textId="77777777" w:rsidR="00D97228" w:rsidRDefault="00D97228" w:rsidP="0067757B">
      <w:pPr>
        <w:pStyle w:val="NoSpacing"/>
        <w:spacing w:line="480" w:lineRule="auto"/>
        <w:ind w:firstLine="720"/>
      </w:pPr>
    </w:p>
    <w:p w14:paraId="1AC86DE7" w14:textId="4A93C084" w:rsidR="00723E25" w:rsidRDefault="00723E25" w:rsidP="0092132A">
      <w:pPr>
        <w:pStyle w:val="NoSpacing"/>
        <w:spacing w:line="480" w:lineRule="auto"/>
        <w:jc w:val="center"/>
        <w:rPr>
          <w:b/>
          <w:bCs/>
        </w:rPr>
      </w:pPr>
      <w:r w:rsidRPr="0092132A">
        <w:rPr>
          <w:b/>
          <w:bCs/>
        </w:rPr>
        <w:t>WORKS</w:t>
      </w:r>
      <w:r w:rsidR="00DC521A" w:rsidRPr="0092132A">
        <w:rPr>
          <w:b/>
          <w:bCs/>
        </w:rPr>
        <w:t xml:space="preserve"> </w:t>
      </w:r>
      <w:r w:rsidRPr="0092132A">
        <w:rPr>
          <w:b/>
          <w:bCs/>
        </w:rPr>
        <w:t xml:space="preserve"> CITED</w:t>
      </w:r>
    </w:p>
    <w:p w14:paraId="51772DA4" w14:textId="77777777" w:rsidR="00DD3625" w:rsidRPr="00A04179" w:rsidRDefault="00DD3625" w:rsidP="00DD3625">
      <w:pPr>
        <w:spacing w:line="480" w:lineRule="auto"/>
        <w:rPr>
          <w:i/>
          <w:iCs/>
          <w:color w:val="222222"/>
          <w:shd w:val="clear" w:color="auto" w:fill="FFFFFF"/>
        </w:rPr>
      </w:pPr>
      <w:r w:rsidRPr="00A04179">
        <w:rPr>
          <w:color w:val="222222"/>
          <w:shd w:val="clear" w:color="auto" w:fill="FFFFFF"/>
        </w:rPr>
        <w:t>Allen, H. C., Lawton, C., &amp; Seibel, C. L. (2023). </w:t>
      </w:r>
      <w:r w:rsidRPr="00A04179">
        <w:rPr>
          <w:i/>
          <w:iCs/>
          <w:color w:val="222222"/>
          <w:shd w:val="clear" w:color="auto" w:fill="FFFFFF"/>
        </w:rPr>
        <w:t xml:space="preserve">Intergenerational Christian formation:    </w:t>
      </w:r>
    </w:p>
    <w:p w14:paraId="641ED181" w14:textId="77777777" w:rsidR="00DD3625" w:rsidRPr="00A04179" w:rsidRDefault="00DD3625" w:rsidP="00DD3625">
      <w:pPr>
        <w:spacing w:line="480" w:lineRule="auto"/>
        <w:rPr>
          <w:color w:val="222222"/>
          <w:shd w:val="clear" w:color="auto" w:fill="FFFFFF"/>
        </w:rPr>
      </w:pPr>
      <w:r w:rsidRPr="00A04179">
        <w:rPr>
          <w:i/>
          <w:iCs/>
          <w:color w:val="222222"/>
          <w:shd w:val="clear" w:color="auto" w:fill="FFFFFF"/>
        </w:rPr>
        <w:t xml:space="preserve">            Bringing the whole Church together in ministry, community, and worship</w:t>
      </w:r>
      <w:r w:rsidRPr="00A04179">
        <w:rPr>
          <w:color w:val="222222"/>
          <w:shd w:val="clear" w:color="auto" w:fill="FFFFFF"/>
        </w:rPr>
        <w:t xml:space="preserve">. InterVarsity </w:t>
      </w:r>
    </w:p>
    <w:p w14:paraId="0D583568" w14:textId="77777777" w:rsidR="00DD3625" w:rsidRPr="00A04179" w:rsidRDefault="00DD3625" w:rsidP="00DD3625">
      <w:pPr>
        <w:spacing w:line="480" w:lineRule="auto"/>
        <w:rPr>
          <w:i/>
          <w:iCs/>
          <w:color w:val="222222"/>
          <w:shd w:val="clear" w:color="auto" w:fill="FFFFFF"/>
        </w:rPr>
      </w:pPr>
      <w:r w:rsidRPr="00A04179">
        <w:rPr>
          <w:color w:val="222222"/>
          <w:shd w:val="clear" w:color="auto" w:fill="FFFFFF"/>
        </w:rPr>
        <w:t xml:space="preserve">            Press.</w:t>
      </w:r>
    </w:p>
    <w:p w14:paraId="5A48EEB3" w14:textId="2D0962EE" w:rsidR="007961B9" w:rsidRDefault="00DD3625" w:rsidP="00DD3625">
      <w:pPr>
        <w:tabs>
          <w:tab w:val="right" w:pos="8640"/>
        </w:tabs>
        <w:spacing w:line="480" w:lineRule="auto"/>
        <w:rPr>
          <w:color w:val="222222"/>
          <w:shd w:val="clear" w:color="auto" w:fill="FFFFFF"/>
        </w:rPr>
      </w:pPr>
      <w:r w:rsidRPr="00A04179">
        <w:rPr>
          <w:color w:val="222222"/>
          <w:shd w:val="clear" w:color="auto" w:fill="FFFFFF"/>
        </w:rPr>
        <w:t xml:space="preserve">Allen, S., &amp; Fry, L. W. (2023). A framework for leader, spiritual, and moral </w:t>
      </w:r>
      <w:r w:rsidR="007961B9">
        <w:rPr>
          <w:color w:val="222222"/>
          <w:shd w:val="clear" w:color="auto" w:fill="FFFFFF"/>
        </w:rPr>
        <w:t>development</w:t>
      </w:r>
      <w:r w:rsidRPr="00A04179">
        <w:rPr>
          <w:color w:val="222222"/>
          <w:shd w:val="clear" w:color="auto" w:fill="FFFFFF"/>
        </w:rPr>
        <w:t>. </w:t>
      </w:r>
    </w:p>
    <w:p w14:paraId="4C1A11B3" w14:textId="714E5299" w:rsidR="00DD3625" w:rsidRPr="00A04179" w:rsidRDefault="007961B9" w:rsidP="00DD3625">
      <w:pPr>
        <w:tabs>
          <w:tab w:val="right" w:pos="8640"/>
        </w:tabs>
        <w:spacing w:line="480" w:lineRule="auto"/>
        <w:rPr>
          <w:color w:val="222222"/>
          <w:shd w:val="clear" w:color="auto" w:fill="FFFFFF"/>
        </w:rPr>
      </w:pPr>
      <w:r>
        <w:rPr>
          <w:i/>
          <w:iCs/>
          <w:color w:val="222222"/>
          <w:shd w:val="clear" w:color="auto" w:fill="FFFFFF"/>
        </w:rPr>
        <w:t xml:space="preserve">            </w:t>
      </w:r>
      <w:r w:rsidR="00DD3625" w:rsidRPr="00A04179">
        <w:rPr>
          <w:i/>
          <w:iCs/>
          <w:color w:val="222222"/>
          <w:shd w:val="clear" w:color="auto" w:fill="FFFFFF"/>
        </w:rPr>
        <w:t>Journal of   Business Ethics</w:t>
      </w:r>
      <w:r w:rsidR="00DD3625" w:rsidRPr="00A04179">
        <w:rPr>
          <w:color w:val="222222"/>
          <w:shd w:val="clear" w:color="auto" w:fill="FFFFFF"/>
        </w:rPr>
        <w:t>, </w:t>
      </w:r>
      <w:r w:rsidR="00DD3625" w:rsidRPr="00A04179">
        <w:rPr>
          <w:i/>
          <w:iCs/>
          <w:color w:val="222222"/>
          <w:shd w:val="clear" w:color="auto" w:fill="FFFFFF"/>
        </w:rPr>
        <w:t>184</w:t>
      </w:r>
      <w:r w:rsidR="00DD3625" w:rsidRPr="00A04179">
        <w:rPr>
          <w:color w:val="222222"/>
          <w:shd w:val="clear" w:color="auto" w:fill="FFFFFF"/>
        </w:rPr>
        <w:t>(3), 649-663.</w:t>
      </w:r>
    </w:p>
    <w:p w14:paraId="1F25DBAB" w14:textId="2C5BFDED" w:rsidR="00DD3625" w:rsidRPr="00A04179" w:rsidRDefault="00DD3625" w:rsidP="00DD3625">
      <w:pPr>
        <w:tabs>
          <w:tab w:val="right" w:pos="8640"/>
        </w:tabs>
        <w:spacing w:line="480" w:lineRule="auto"/>
        <w:rPr>
          <w:color w:val="222222"/>
          <w:shd w:val="clear" w:color="auto" w:fill="FFFFFF"/>
        </w:rPr>
      </w:pPr>
      <w:r w:rsidRPr="00A04179">
        <w:rPr>
          <w:color w:val="222222"/>
          <w:shd w:val="clear" w:color="auto" w:fill="FFFFFF"/>
        </w:rPr>
        <w:t xml:space="preserve">Anderson, A. H. (2017). Contextualization in Pentecostalism: A </w:t>
      </w:r>
      <w:r w:rsidR="00020A64">
        <w:rPr>
          <w:color w:val="222222"/>
          <w:shd w:val="clear" w:color="auto" w:fill="FFFFFF"/>
        </w:rPr>
        <w:t>Multicultural Perspective</w:t>
      </w:r>
    </w:p>
    <w:p w14:paraId="75A16F8D" w14:textId="25BA2817" w:rsidR="00DD3625" w:rsidRPr="00A04179" w:rsidRDefault="00DD3625" w:rsidP="00DD3625">
      <w:pPr>
        <w:tabs>
          <w:tab w:val="right" w:pos="8640"/>
        </w:tabs>
        <w:spacing w:line="480" w:lineRule="auto"/>
        <w:rPr>
          <w:i/>
          <w:iCs/>
          <w:color w:val="222222"/>
          <w:shd w:val="clear" w:color="auto" w:fill="FFFFFF"/>
        </w:rPr>
      </w:pPr>
      <w:r w:rsidRPr="00A04179">
        <w:rPr>
          <w:color w:val="222222"/>
          <w:shd w:val="clear" w:color="auto" w:fill="FFFFFF"/>
        </w:rPr>
        <w:t xml:space="preserve">            </w:t>
      </w:r>
      <w:r w:rsidRPr="00A04179">
        <w:rPr>
          <w:i/>
          <w:iCs/>
          <w:color w:val="222222"/>
          <w:shd w:val="clear" w:color="auto" w:fill="FFFFFF"/>
        </w:rPr>
        <w:t>International</w:t>
      </w:r>
      <w:r w:rsidR="007961B9">
        <w:rPr>
          <w:i/>
          <w:iCs/>
          <w:color w:val="222222"/>
          <w:shd w:val="clear" w:color="auto" w:fill="FFFFFF"/>
        </w:rPr>
        <w:t xml:space="preserve"> </w:t>
      </w:r>
      <w:r w:rsidRPr="00A04179">
        <w:rPr>
          <w:i/>
          <w:iCs/>
          <w:color w:val="222222"/>
          <w:shd w:val="clear" w:color="auto" w:fill="FFFFFF"/>
        </w:rPr>
        <w:t>Bulletin of Mission Research</w:t>
      </w:r>
      <w:r w:rsidRPr="00A04179">
        <w:rPr>
          <w:color w:val="222222"/>
          <w:shd w:val="clear" w:color="auto" w:fill="FFFFFF"/>
        </w:rPr>
        <w:t>, </w:t>
      </w:r>
      <w:r w:rsidRPr="00A04179">
        <w:rPr>
          <w:i/>
          <w:iCs/>
          <w:color w:val="222222"/>
          <w:shd w:val="clear" w:color="auto" w:fill="FFFFFF"/>
        </w:rPr>
        <w:t>41</w:t>
      </w:r>
      <w:r w:rsidRPr="00A04179">
        <w:rPr>
          <w:color w:val="222222"/>
          <w:shd w:val="clear" w:color="auto" w:fill="FFFFFF"/>
        </w:rPr>
        <w:t>(1), 29-40.</w:t>
      </w:r>
    </w:p>
    <w:p w14:paraId="162CEC6B" w14:textId="77777777" w:rsidR="00723E25" w:rsidRDefault="00723E25" w:rsidP="0092132A">
      <w:pPr>
        <w:pStyle w:val="NoSpacing"/>
        <w:spacing w:line="480" w:lineRule="auto"/>
      </w:pPr>
      <w:r>
        <w:t xml:space="preserve">Andrei, O. (2023). Enhancing religious education through emotional and spiritual intelligence. </w:t>
      </w:r>
    </w:p>
    <w:p w14:paraId="547692DF" w14:textId="4B50CC38" w:rsidR="00723E25" w:rsidRDefault="00723E25" w:rsidP="0092132A">
      <w:pPr>
        <w:pStyle w:val="NoSpacing"/>
        <w:spacing w:line="480" w:lineRule="auto"/>
      </w:pPr>
      <w:r>
        <w:t xml:space="preserve">            HTS </w:t>
      </w:r>
      <w:r w:rsidR="00505A37">
        <w:t>Theologies</w:t>
      </w:r>
      <w:r>
        <w:t xml:space="preserve"> Studies/Theological Studies, 79(1).</w:t>
      </w:r>
    </w:p>
    <w:p w14:paraId="1E3F9CDB" w14:textId="77777777" w:rsidR="00AE4680" w:rsidRDefault="00AE4680" w:rsidP="00AE4680">
      <w:pPr>
        <w:spacing w:line="480" w:lineRule="auto"/>
        <w:jc w:val="both"/>
        <w:rPr>
          <w:rFonts w:eastAsia="Linux Libertine G"/>
          <w:color w:val="222222"/>
          <w:shd w:val="clear" w:color="auto" w:fill="FFFFFF"/>
        </w:rPr>
      </w:pPr>
      <w:r>
        <w:rPr>
          <w:color w:val="222222"/>
          <w:shd w:val="clear" w:color="auto" w:fill="FFFFFF"/>
        </w:rPr>
        <w:t xml:space="preserve">Al-Omari, Z., Alomari, K., &amp; Aljawarneh, N. (2020). The role of empowerment in improving  </w:t>
      </w:r>
    </w:p>
    <w:p w14:paraId="09714FE9" w14:textId="71A0B4B9" w:rsidR="00AE4680" w:rsidRDefault="00AE4680" w:rsidP="00AE4680">
      <w:pPr>
        <w:spacing w:line="480" w:lineRule="auto"/>
        <w:jc w:val="both"/>
        <w:rPr>
          <w:i/>
          <w:iCs/>
          <w:color w:val="222222"/>
          <w:shd w:val="clear" w:color="auto" w:fill="FFFFFF"/>
        </w:rPr>
      </w:pPr>
      <w:r>
        <w:rPr>
          <w:color w:val="222222"/>
          <w:shd w:val="clear" w:color="auto" w:fill="FFFFFF"/>
        </w:rPr>
        <w:t xml:space="preserve">            The internal process, customer satisfaction, learning, and growth. </w:t>
      </w:r>
      <w:r>
        <w:rPr>
          <w:i/>
          <w:iCs/>
          <w:color w:val="222222"/>
          <w:shd w:val="clear" w:color="auto" w:fill="FFFFFF"/>
        </w:rPr>
        <w:t xml:space="preserve">Management Science   </w:t>
      </w:r>
    </w:p>
    <w:p w14:paraId="5B1342A8" w14:textId="3D420A27" w:rsidR="00AE4680" w:rsidRDefault="00AE4680" w:rsidP="00AE4680">
      <w:pPr>
        <w:spacing w:line="480" w:lineRule="auto"/>
        <w:jc w:val="both"/>
        <w:rPr>
          <w:color w:val="222222"/>
          <w:shd w:val="clear" w:color="auto" w:fill="FFFFFF"/>
        </w:rPr>
      </w:pPr>
      <w:r>
        <w:rPr>
          <w:i/>
          <w:iCs/>
          <w:color w:val="222222"/>
          <w:shd w:val="clear" w:color="auto" w:fill="FFFFFF"/>
        </w:rPr>
        <w:t xml:space="preserve">            Letters</w:t>
      </w:r>
      <w:r>
        <w:rPr>
          <w:color w:val="222222"/>
          <w:shd w:val="clear" w:color="auto" w:fill="FFFFFF"/>
        </w:rPr>
        <w:t>, </w:t>
      </w:r>
      <w:r>
        <w:rPr>
          <w:i/>
          <w:iCs/>
          <w:color w:val="222222"/>
          <w:shd w:val="clear" w:color="auto" w:fill="FFFFFF"/>
        </w:rPr>
        <w:t>10</w:t>
      </w:r>
      <w:r>
        <w:rPr>
          <w:color w:val="222222"/>
          <w:shd w:val="clear" w:color="auto" w:fill="FFFFFF"/>
        </w:rPr>
        <w:t xml:space="preserve">(4), 841-848. </w:t>
      </w:r>
    </w:p>
    <w:p w14:paraId="63ED5238" w14:textId="77777777" w:rsidR="00723E25" w:rsidRDefault="00723E25" w:rsidP="0092132A">
      <w:pPr>
        <w:pStyle w:val="NoSpacing"/>
        <w:spacing w:line="480" w:lineRule="auto"/>
      </w:pPr>
      <w:r>
        <w:t>Baldwin Clark, L. (2023). The Critical Racialization of Parents' Rights. Yale Law Journal, 113.</w:t>
      </w:r>
    </w:p>
    <w:p w14:paraId="22782D0D" w14:textId="77777777" w:rsidR="00723E25" w:rsidRDefault="00723E25" w:rsidP="0092132A">
      <w:pPr>
        <w:pStyle w:val="NoSpacing"/>
        <w:spacing w:line="480" w:lineRule="auto"/>
      </w:pPr>
      <w:r>
        <w:t xml:space="preserve">Bissell, T. (2023). Teaching in the Upside Down: What Anti-Critical Race Theory Laws Tell Us </w:t>
      </w:r>
    </w:p>
    <w:p w14:paraId="7765051D" w14:textId="77777777" w:rsidR="00723E25" w:rsidRDefault="00723E25" w:rsidP="0092132A">
      <w:pPr>
        <w:pStyle w:val="NoSpacing"/>
        <w:spacing w:line="480" w:lineRule="auto"/>
      </w:pPr>
      <w:r>
        <w:t xml:space="preserve">            About the First Amendment. Stan. L. Rev., 75, 205.</w:t>
      </w:r>
    </w:p>
    <w:p w14:paraId="79822EFB" w14:textId="77777777" w:rsidR="00723E25" w:rsidRDefault="00723E25" w:rsidP="0092132A">
      <w:pPr>
        <w:pStyle w:val="NoSpacing"/>
        <w:spacing w:line="480" w:lineRule="auto"/>
      </w:pPr>
      <w:r>
        <w:t xml:space="preserve">Burke, K. J., Juzwik, M., &amp; Prins, E. (2023). White Christian Nationalism: What Is It, and Why </w:t>
      </w:r>
    </w:p>
    <w:p w14:paraId="1251405B" w14:textId="77777777" w:rsidR="00723E25" w:rsidRDefault="00723E25" w:rsidP="0092132A">
      <w:pPr>
        <w:pStyle w:val="NoSpacing"/>
        <w:spacing w:line="480" w:lineRule="auto"/>
      </w:pPr>
      <w:r>
        <w:t xml:space="preserve">            Does It Matter for Educational Research? Educational Researcher, </w:t>
      </w:r>
    </w:p>
    <w:p w14:paraId="521EAF8F" w14:textId="77777777" w:rsidR="00723E25" w:rsidRDefault="00723E25" w:rsidP="0092132A">
      <w:pPr>
        <w:pStyle w:val="NoSpacing"/>
        <w:spacing w:line="480" w:lineRule="auto"/>
      </w:pPr>
      <w:r>
        <w:t xml:space="preserve">            0013189X231163147.</w:t>
      </w:r>
    </w:p>
    <w:p w14:paraId="7E41EC3E" w14:textId="77777777" w:rsidR="00723E25" w:rsidRDefault="00723E25" w:rsidP="0092132A">
      <w:pPr>
        <w:pStyle w:val="NoSpacing"/>
        <w:spacing w:line="480" w:lineRule="auto"/>
      </w:pPr>
      <w:r>
        <w:t xml:space="preserve">Cooper-White, P. (2023). “God, Guns, and Guts”: Christian Nationalism from a Psychoanalytic </w:t>
      </w:r>
    </w:p>
    <w:p w14:paraId="42110AEC" w14:textId="77777777" w:rsidR="00723E25" w:rsidRDefault="00723E25" w:rsidP="0092132A">
      <w:pPr>
        <w:pStyle w:val="NoSpacing"/>
        <w:spacing w:line="480" w:lineRule="auto"/>
      </w:pPr>
      <w:r>
        <w:t xml:space="preserve">            Perspective. Religions, 14(3), 292.</w:t>
      </w:r>
    </w:p>
    <w:p w14:paraId="22DCD814" w14:textId="77777777" w:rsidR="00723E25" w:rsidRDefault="00723E25" w:rsidP="0092132A">
      <w:pPr>
        <w:pStyle w:val="NoSpacing"/>
        <w:spacing w:line="480" w:lineRule="auto"/>
      </w:pPr>
      <w:r>
        <w:t xml:space="preserve">Dinampo, C. L., &amp; Balones, J. G. (2023). LEADERSHIP CHARACTER OF SCHOOL HEADS </w:t>
      </w:r>
    </w:p>
    <w:p w14:paraId="29D46921" w14:textId="77777777" w:rsidR="00170CA7" w:rsidRDefault="00723E25" w:rsidP="0092132A">
      <w:pPr>
        <w:pStyle w:val="NoSpacing"/>
        <w:spacing w:line="480" w:lineRule="auto"/>
        <w:ind w:firstLine="720"/>
      </w:pPr>
      <w:r>
        <w:t xml:space="preserve">AND MANAGERIAL COMPETENCE OF HEAD TEACHERS. European Journal of </w:t>
      </w:r>
    </w:p>
    <w:p w14:paraId="0D5A30AA" w14:textId="4D6EAC4A" w:rsidR="00723E25" w:rsidRDefault="00723E25" w:rsidP="0092132A">
      <w:pPr>
        <w:pStyle w:val="NoSpacing"/>
        <w:spacing w:line="480" w:lineRule="auto"/>
        <w:ind w:firstLine="720"/>
      </w:pPr>
      <w:r>
        <w:t>Education Studies, 10(4).</w:t>
      </w:r>
    </w:p>
    <w:p w14:paraId="5809A27A" w14:textId="440E6400" w:rsidR="00723E25" w:rsidRDefault="00723E25" w:rsidP="0092132A">
      <w:pPr>
        <w:pStyle w:val="NoSpacing"/>
        <w:spacing w:line="480" w:lineRule="auto"/>
      </w:pPr>
      <w:r>
        <w:t xml:space="preserve">Gregory, P.C. (2023) Functionalism </w:t>
      </w:r>
      <w:r w:rsidR="00FD1821">
        <w:t>in</w:t>
      </w:r>
      <w:r>
        <w:t xml:space="preserve"> Sociology: Definition, Examples, Criticism. Peer </w:t>
      </w:r>
    </w:p>
    <w:p w14:paraId="04AB0F6B" w14:textId="77777777" w:rsidR="00723E25" w:rsidRDefault="00723E25" w:rsidP="0092132A">
      <w:pPr>
        <w:pStyle w:val="NoSpacing"/>
        <w:spacing w:line="480" w:lineRule="auto"/>
      </w:pPr>
      <w:r>
        <w:t xml:space="preserve">            Reviewed by Chris Drew (PhD) / May 23, 2023</w:t>
      </w:r>
    </w:p>
    <w:p w14:paraId="317B4155" w14:textId="77777777" w:rsidR="00723E25" w:rsidRDefault="00723E25" w:rsidP="0092132A">
      <w:pPr>
        <w:pStyle w:val="NoSpacing"/>
        <w:spacing w:line="480" w:lineRule="auto"/>
      </w:pPr>
      <w:bookmarkStart w:id="2" w:name="_Hlk163036513"/>
      <w:r>
        <w:t>Hayes, A. (2022). Conflict Theory Definition, Founder, and Examples.</w:t>
      </w:r>
    </w:p>
    <w:p w14:paraId="60861BF7" w14:textId="77777777" w:rsidR="00723E25" w:rsidRDefault="00723E25" w:rsidP="0092132A">
      <w:pPr>
        <w:pStyle w:val="NoSpacing"/>
        <w:spacing w:line="480" w:lineRule="auto"/>
      </w:pPr>
      <w:r>
        <w:t>Huntington, C. (2023). Pragmatic Family Law. Harvard Law Review, 136(6), 1501.</w:t>
      </w:r>
    </w:p>
    <w:p w14:paraId="13EBB484" w14:textId="77777777" w:rsidR="00723E25" w:rsidRDefault="00723E25" w:rsidP="0092132A">
      <w:pPr>
        <w:pStyle w:val="NoSpacing"/>
        <w:spacing w:line="480" w:lineRule="auto"/>
      </w:pPr>
      <w:r>
        <w:t xml:space="preserve">Johnson, C. (2023). Stifled Laughter: One Woman's Story about Fighting Censorship. </w:t>
      </w:r>
    </w:p>
    <w:p w14:paraId="5478E100" w14:textId="77777777" w:rsidR="00723E25" w:rsidRDefault="00723E25" w:rsidP="0092132A">
      <w:pPr>
        <w:pStyle w:val="NoSpacing"/>
        <w:spacing w:line="480" w:lineRule="auto"/>
      </w:pPr>
      <w:r>
        <w:t xml:space="preserve">           Fulcrum Publishing.</w:t>
      </w:r>
    </w:p>
    <w:bookmarkEnd w:id="2"/>
    <w:p w14:paraId="3C5CADEB" w14:textId="77777777" w:rsidR="00723E25" w:rsidRDefault="00723E25" w:rsidP="0092132A">
      <w:pPr>
        <w:pStyle w:val="NoSpacing"/>
        <w:spacing w:line="480" w:lineRule="auto"/>
      </w:pPr>
      <w:r>
        <w:t xml:space="preserve">Khadim, A. A., Alzghoul, A., Khawaldeh, K., Alnajdawi, S. M., &amp; Al-Kasasbeh, O. (2023). </w:t>
      </w:r>
    </w:p>
    <w:p w14:paraId="4A88DFF2" w14:textId="77777777" w:rsidR="00723E25" w:rsidRDefault="00723E25" w:rsidP="0092132A">
      <w:pPr>
        <w:pStyle w:val="NoSpacing"/>
        <w:spacing w:line="480" w:lineRule="auto"/>
      </w:pPr>
      <w:r>
        <w:t xml:space="preserve">            How Spiritual Leadership Influences Creative Behaviors: </w:t>
      </w:r>
      <w:proofErr w:type="gramStart"/>
      <w:r>
        <w:t>the</w:t>
      </w:r>
      <w:proofErr w:type="gramEnd"/>
      <w:r>
        <w:t xml:space="preserve"> Mediating Role of </w:t>
      </w:r>
    </w:p>
    <w:p w14:paraId="00041D03" w14:textId="77777777" w:rsidR="00723E25" w:rsidRDefault="00723E25" w:rsidP="0092132A">
      <w:pPr>
        <w:pStyle w:val="NoSpacing"/>
        <w:spacing w:line="480" w:lineRule="auto"/>
      </w:pPr>
      <w:r>
        <w:t xml:space="preserve">            Workplace Climate. International  Journal of Professional Business Review, 8(2), </w:t>
      </w:r>
    </w:p>
    <w:p w14:paraId="38D9A441" w14:textId="77777777" w:rsidR="00723E25" w:rsidRDefault="00723E25" w:rsidP="0092132A">
      <w:pPr>
        <w:pStyle w:val="NoSpacing"/>
        <w:spacing w:line="480" w:lineRule="auto"/>
      </w:pPr>
      <w:r>
        <w:t xml:space="preserve">             e01106-e01106.</w:t>
      </w:r>
    </w:p>
    <w:p w14:paraId="107F12E1" w14:textId="77777777" w:rsidR="00723E25" w:rsidRDefault="00723E25" w:rsidP="0092132A">
      <w:pPr>
        <w:pStyle w:val="NoSpacing"/>
        <w:spacing w:line="480" w:lineRule="auto"/>
      </w:pPr>
      <w:r>
        <w:t xml:space="preserve">Lim, S., Min, B. H., &amp; Berlan, D. G. (2023). The Nonprofit Role in Building Community Social </w:t>
      </w:r>
    </w:p>
    <w:p w14:paraId="76040B17" w14:textId="5042E5BD" w:rsidR="00723E25" w:rsidRDefault="00723E25" w:rsidP="0092132A">
      <w:pPr>
        <w:pStyle w:val="NoSpacing"/>
        <w:spacing w:line="480" w:lineRule="auto"/>
      </w:pPr>
      <w:r>
        <w:t xml:space="preserve">            Capital: A Moderated Mediation Model of Organizational Learning, Innovation, and   </w:t>
      </w:r>
    </w:p>
    <w:p w14:paraId="142A6AE4" w14:textId="3174593B" w:rsidR="00723E25" w:rsidRDefault="00723E25" w:rsidP="0092132A">
      <w:pPr>
        <w:pStyle w:val="NoSpacing"/>
        <w:spacing w:line="480" w:lineRule="auto"/>
      </w:pPr>
      <w:r>
        <w:t xml:space="preserve">            Shared Mission for Social Capital Creation. Nonprofit and Voluntary Sector Quarterly, </w:t>
      </w:r>
    </w:p>
    <w:p w14:paraId="3A537848" w14:textId="578FF08B" w:rsidR="00723E25" w:rsidRDefault="00723E25" w:rsidP="0092132A">
      <w:pPr>
        <w:pStyle w:val="NoSpacing"/>
        <w:spacing w:line="480" w:lineRule="auto"/>
      </w:pPr>
      <w:r>
        <w:t xml:space="preserve">            089976402 21146965.</w:t>
      </w:r>
    </w:p>
    <w:p w14:paraId="2F3A38A0" w14:textId="77777777" w:rsidR="00723E25" w:rsidRDefault="00723E25" w:rsidP="0092132A">
      <w:pPr>
        <w:pStyle w:val="NoSpacing"/>
        <w:spacing w:line="480" w:lineRule="auto"/>
      </w:pPr>
      <w:r>
        <w:t xml:space="preserve">McCoy, D. L., &amp; Rodricks, D. J. (2015). Critical Race Theory in Higher Education: 20 Years of </w:t>
      </w:r>
    </w:p>
    <w:p w14:paraId="679B1D20" w14:textId="77777777" w:rsidR="00723E25" w:rsidRDefault="00723E25" w:rsidP="0092132A">
      <w:pPr>
        <w:pStyle w:val="NoSpacing"/>
        <w:spacing w:line="480" w:lineRule="auto"/>
      </w:pPr>
      <w:r>
        <w:t xml:space="preserve">           Theoretical and Research Innovations: ASHE Higher Education Report, Volume 41, </w:t>
      </w:r>
    </w:p>
    <w:p w14:paraId="44B94E02" w14:textId="77777777" w:rsidR="00723E25" w:rsidRDefault="00723E25" w:rsidP="0092132A">
      <w:pPr>
        <w:pStyle w:val="NoSpacing"/>
        <w:spacing w:line="480" w:lineRule="auto"/>
      </w:pPr>
      <w:r>
        <w:t xml:space="preserve">           Number 3. John Wiley &amp; Sons. </w:t>
      </w:r>
    </w:p>
    <w:p w14:paraId="13F28676" w14:textId="77777777" w:rsidR="00723E25" w:rsidRDefault="00723E25" w:rsidP="0092132A">
      <w:pPr>
        <w:pStyle w:val="NoSpacing"/>
        <w:spacing w:line="480" w:lineRule="auto"/>
      </w:pPr>
      <w:r>
        <w:t xml:space="preserve">Moore, E. M., Pacheco, L. M., Brandl, K., &amp; Dau, L. A. (2023). Using Non-market Strategies to </w:t>
      </w:r>
    </w:p>
    <w:p w14:paraId="5A1D0746" w14:textId="480BE29B" w:rsidR="00723E25" w:rsidRDefault="00723E25" w:rsidP="0092132A">
      <w:pPr>
        <w:pStyle w:val="NoSpacing"/>
        <w:spacing w:line="480" w:lineRule="auto"/>
      </w:pPr>
      <w:r>
        <w:t xml:space="preserve">            Respond to Institutional Schisms: The Case of Florida House Bill 1557 and the Walt </w:t>
      </w:r>
    </w:p>
    <w:p w14:paraId="26AD014A" w14:textId="0B01338C" w:rsidR="00723E25" w:rsidRDefault="00723E25" w:rsidP="0092132A">
      <w:pPr>
        <w:pStyle w:val="NoSpacing"/>
        <w:spacing w:line="480" w:lineRule="auto"/>
      </w:pPr>
      <w:r>
        <w:t xml:space="preserve">            Disney Company. In Inequality, Geography and Global Value Chains (pp. 83-103). </w:t>
      </w:r>
    </w:p>
    <w:p w14:paraId="56174D32" w14:textId="4823302A" w:rsidR="00723E25" w:rsidRDefault="00723E25" w:rsidP="0092132A">
      <w:pPr>
        <w:pStyle w:val="NoSpacing"/>
        <w:spacing w:line="480" w:lineRule="auto"/>
      </w:pPr>
      <w:r>
        <w:t xml:space="preserve">            Cham: Springer International Publishing.</w:t>
      </w:r>
    </w:p>
    <w:p w14:paraId="56F964C8" w14:textId="77777777" w:rsidR="00723E25" w:rsidRDefault="00723E25" w:rsidP="0092132A">
      <w:pPr>
        <w:pStyle w:val="NoSpacing"/>
        <w:spacing w:line="480" w:lineRule="auto"/>
      </w:pPr>
      <w:r>
        <w:t xml:space="preserve">Purvis, D. E. (2023). Transgender Students and the First Amendment. Available at SSRN </w:t>
      </w:r>
    </w:p>
    <w:p w14:paraId="389C42E5" w14:textId="08FB9ED7" w:rsidR="00723E25" w:rsidRDefault="00723E25" w:rsidP="0092132A">
      <w:pPr>
        <w:pStyle w:val="NoSpacing"/>
        <w:spacing w:line="480" w:lineRule="auto"/>
      </w:pPr>
      <w:r>
        <w:t xml:space="preserve">            4365220.</w:t>
      </w:r>
    </w:p>
    <w:p w14:paraId="5DBF16CB" w14:textId="7CBA7B12" w:rsidR="00723E25" w:rsidRDefault="00723E25" w:rsidP="0092132A">
      <w:pPr>
        <w:pStyle w:val="NoSpacing"/>
        <w:spacing w:line="480" w:lineRule="auto"/>
      </w:pPr>
      <w:r>
        <w:t>Pendharkar, E. (2023</w:t>
      </w:r>
      <w:r w:rsidR="00475B30">
        <w:t>)</w:t>
      </w:r>
      <w:r>
        <w:t xml:space="preserve"> Florida Just Expanded the ‘Don’t Say Gay’ Law. Here’s What You </w:t>
      </w:r>
    </w:p>
    <w:p w14:paraId="06DA4E27" w14:textId="0862DE68" w:rsidR="00723E25" w:rsidRDefault="00723E25" w:rsidP="0092132A">
      <w:pPr>
        <w:pStyle w:val="NoSpacing"/>
        <w:spacing w:line="480" w:lineRule="auto"/>
      </w:pPr>
      <w:r>
        <w:t xml:space="preserve">            Need to Know. </w:t>
      </w:r>
      <w:r w:rsidR="00170CA7">
        <w:t>Education Week</w:t>
      </w:r>
      <w:r>
        <w:t>.</w:t>
      </w:r>
    </w:p>
    <w:p w14:paraId="7FF4F0ED" w14:textId="77777777" w:rsidR="00723E25" w:rsidRDefault="00723E25" w:rsidP="0092132A">
      <w:pPr>
        <w:pStyle w:val="NoSpacing"/>
        <w:spacing w:line="480" w:lineRule="auto"/>
      </w:pPr>
      <w:r>
        <w:t>Price, J. F. (2023). Framing Christian Privilege in Schools in an Age of Christian Nationalism.</w:t>
      </w:r>
    </w:p>
    <w:p w14:paraId="72CBAE3A" w14:textId="77777777" w:rsidR="00723E25" w:rsidRDefault="00723E25" w:rsidP="0092132A">
      <w:pPr>
        <w:pStyle w:val="NoSpacing"/>
        <w:spacing w:line="480" w:lineRule="auto"/>
      </w:pPr>
      <w:r>
        <w:t xml:space="preserve">Putra, R. H., Rusdyansyah, A., Wicaksono, A. W., Wibowo, U. L. N., &amp; Qiram, I. (2023). </w:t>
      </w:r>
    </w:p>
    <w:p w14:paraId="0AE7EA46" w14:textId="53FAE79D" w:rsidR="00723E25" w:rsidRDefault="00723E25" w:rsidP="0092132A">
      <w:pPr>
        <w:pStyle w:val="NoSpacing"/>
        <w:spacing w:line="480" w:lineRule="auto"/>
      </w:pPr>
      <w:r>
        <w:t xml:space="preserve">            Evaluation Basic Online Training Program for Character-Building of Transportation </w:t>
      </w:r>
    </w:p>
    <w:p w14:paraId="7E133500" w14:textId="5B9455D7" w:rsidR="00723E25" w:rsidRDefault="00723E25" w:rsidP="0092132A">
      <w:pPr>
        <w:pStyle w:val="NoSpacing"/>
        <w:spacing w:line="480" w:lineRule="auto"/>
      </w:pPr>
      <w:r>
        <w:t xml:space="preserve">            Cadets  at Indonesian Aviation School Banyuwangi. Ilomata International Journal of </w:t>
      </w:r>
    </w:p>
    <w:p w14:paraId="41E53C55" w14:textId="64ADF0D8" w:rsidR="00723E25" w:rsidRDefault="00723E25" w:rsidP="0092132A">
      <w:pPr>
        <w:pStyle w:val="NoSpacing"/>
        <w:spacing w:line="480" w:lineRule="auto"/>
      </w:pPr>
      <w:r>
        <w:t xml:space="preserve">            Management, 4(1), 96-104.</w:t>
      </w:r>
    </w:p>
    <w:p w14:paraId="1248621F" w14:textId="77777777" w:rsidR="00723E25" w:rsidRDefault="00723E25" w:rsidP="0092132A">
      <w:pPr>
        <w:pStyle w:val="NoSpacing"/>
        <w:spacing w:line="480" w:lineRule="auto"/>
      </w:pPr>
      <w:r>
        <w:t>Rahim, M. A. (2023). Managing conflict in organizations. Taylor &amp; Francis.</w:t>
      </w:r>
    </w:p>
    <w:p w14:paraId="7DE8FF8C" w14:textId="77777777" w:rsidR="00723E25" w:rsidRDefault="00723E25" w:rsidP="0092132A">
      <w:pPr>
        <w:pStyle w:val="NoSpacing"/>
        <w:spacing w:line="480" w:lineRule="auto"/>
      </w:pPr>
      <w:r>
        <w:t xml:space="preserve"> Rehn, J. (2023). Battlegrounds for Banned Books: The First Amendment and Public School </w:t>
      </w:r>
    </w:p>
    <w:p w14:paraId="6EA09837" w14:textId="7FFD8334" w:rsidR="00723E25" w:rsidRDefault="00723E25" w:rsidP="0092132A">
      <w:pPr>
        <w:pStyle w:val="NoSpacing"/>
        <w:spacing w:line="480" w:lineRule="auto"/>
      </w:pPr>
      <w:r>
        <w:t xml:space="preserve">            Libraries. Notre Dame Law Review, 98(3), 1405.</w:t>
      </w:r>
    </w:p>
    <w:p w14:paraId="21FC67A6" w14:textId="77777777" w:rsidR="00723E25" w:rsidRDefault="00723E25" w:rsidP="0092132A">
      <w:pPr>
        <w:pStyle w:val="NoSpacing"/>
        <w:spacing w:line="480" w:lineRule="auto"/>
      </w:pPr>
      <w:r>
        <w:t xml:space="preserve">Rios, K., &amp; Cohen, A. B. (2023). Taking a “multiple forms” approach to diversity: An </w:t>
      </w:r>
    </w:p>
    <w:p w14:paraId="6B2113E8" w14:textId="3B9F61F2" w:rsidR="00723E25" w:rsidRDefault="00723E25" w:rsidP="0092132A">
      <w:pPr>
        <w:pStyle w:val="NoSpacing"/>
        <w:spacing w:line="480" w:lineRule="auto"/>
      </w:pPr>
      <w:r>
        <w:t xml:space="preserve">            introduction, policy implications, and legal recommendations. Social Issues and Policy </w:t>
      </w:r>
    </w:p>
    <w:p w14:paraId="6F05ABDB" w14:textId="6C7D44B9" w:rsidR="00723E25" w:rsidRDefault="00723E25" w:rsidP="0092132A">
      <w:pPr>
        <w:pStyle w:val="NoSpacing"/>
        <w:spacing w:line="480" w:lineRule="auto"/>
      </w:pPr>
      <w:r>
        <w:t xml:space="preserve">            Review, 17(1), 104-130.</w:t>
      </w:r>
    </w:p>
    <w:p w14:paraId="21A0CEEF" w14:textId="227D7463" w:rsidR="005F2BA8" w:rsidRDefault="005F2BA8" w:rsidP="0092132A">
      <w:pPr>
        <w:pStyle w:val="NoSpacing"/>
        <w:spacing w:line="480" w:lineRule="auto"/>
      </w:pPr>
      <w:r w:rsidRPr="005F2BA8">
        <w:t>Sawchuk, S. (2021) What Is Critical Race Theory, and Why Is It Under Attack?</w:t>
      </w:r>
    </w:p>
    <w:p w14:paraId="479EE512" w14:textId="77777777" w:rsidR="00723E25" w:rsidRDefault="00723E25" w:rsidP="0092132A">
      <w:pPr>
        <w:pStyle w:val="NoSpacing"/>
        <w:spacing w:line="480" w:lineRule="auto"/>
      </w:pPr>
      <w:r>
        <w:t xml:space="preserve">Stripling, J. (May 15, 2023) DeSantis signs bill to defund DEI programs at Florida’s </w:t>
      </w:r>
      <w:proofErr w:type="gramStart"/>
      <w:r>
        <w:t>public</w:t>
      </w:r>
      <w:proofErr w:type="gramEnd"/>
      <w:r>
        <w:t xml:space="preserve"> </w:t>
      </w:r>
    </w:p>
    <w:p w14:paraId="35C6CEC3" w14:textId="1CC255CF" w:rsidR="00723E25" w:rsidRDefault="00723E25" w:rsidP="0092132A">
      <w:pPr>
        <w:pStyle w:val="NoSpacing"/>
        <w:spacing w:line="480" w:lineRule="auto"/>
      </w:pPr>
      <w:r>
        <w:t xml:space="preserve">            colleges. Washington Post Publication. ttps://www.washingtonpost.com/education</w:t>
      </w:r>
    </w:p>
    <w:p w14:paraId="26F6E5E9" w14:textId="77777777" w:rsidR="00723E25" w:rsidRDefault="00723E25" w:rsidP="0092132A">
      <w:pPr>
        <w:pStyle w:val="NoSpacing"/>
        <w:spacing w:line="480" w:lineRule="auto"/>
      </w:pPr>
      <w:r>
        <w:t xml:space="preserve">             /2023/05/15/DeSantis-defunds-Dei-programs-Florida-colleges/.</w:t>
      </w:r>
    </w:p>
    <w:p w14:paraId="68DED1AA" w14:textId="2E382A08" w:rsidR="00723E25" w:rsidRDefault="00723E25" w:rsidP="0092132A">
      <w:pPr>
        <w:pStyle w:val="NoSpacing"/>
        <w:spacing w:line="480" w:lineRule="auto"/>
      </w:pPr>
      <w:r>
        <w:t>Toke, N. (202</w:t>
      </w:r>
      <w:r w:rsidR="009122BA">
        <w:t>3</w:t>
      </w:r>
      <w:r>
        <w:t xml:space="preserve">) Wokeism: What Does It Mean, Why Is It Important, And Why We Need To </w:t>
      </w:r>
    </w:p>
    <w:p w14:paraId="471E6589" w14:textId="5617B6C7" w:rsidR="00723E25" w:rsidRDefault="00723E25" w:rsidP="0092132A">
      <w:pPr>
        <w:pStyle w:val="NoSpacing"/>
        <w:spacing w:line="480" w:lineRule="auto"/>
      </w:pPr>
      <w:r>
        <w:t xml:space="preserve">          </w:t>
      </w:r>
      <w:r w:rsidR="00BE0DF8">
        <w:t xml:space="preserve">   </w:t>
      </w:r>
      <w:r>
        <w:t xml:space="preserve">Support It, https://diversity.social/wokeism-woke-culture/#1-what-is-woke-culture </w:t>
      </w:r>
    </w:p>
    <w:p w14:paraId="742A1F7E" w14:textId="180A3CA0" w:rsidR="00723E25" w:rsidRDefault="00723E25" w:rsidP="0092132A">
      <w:pPr>
        <w:pStyle w:val="NoSpacing"/>
        <w:spacing w:line="480" w:lineRule="auto"/>
      </w:pPr>
      <w:r>
        <w:t>Vissing, Y., &amp; Juchniewicz, M. (2023). Children’s Book Banning, Censorship</w:t>
      </w:r>
      <w:r w:rsidR="0092132A">
        <w:t>,</w:t>
      </w:r>
      <w:r>
        <w:t xml:space="preserve"> and Human </w:t>
      </w:r>
    </w:p>
    <w:p w14:paraId="0F07261A" w14:textId="77777777" w:rsidR="00723E25" w:rsidRDefault="00723E25" w:rsidP="0092132A">
      <w:pPr>
        <w:pStyle w:val="NoSpacing"/>
        <w:spacing w:line="480" w:lineRule="auto"/>
      </w:pPr>
      <w:r>
        <w:t xml:space="preserve">             Rights. In Globalization, Values Education and Teaching Democracy (pp. 181-201). </w:t>
      </w:r>
    </w:p>
    <w:p w14:paraId="204D7AB4" w14:textId="77777777" w:rsidR="00723E25" w:rsidRDefault="00723E25" w:rsidP="0092132A">
      <w:pPr>
        <w:pStyle w:val="NoSpacing"/>
        <w:spacing w:line="480" w:lineRule="auto"/>
      </w:pPr>
      <w:r>
        <w:t xml:space="preserve">             Cham: Springer   International Publishing.</w:t>
      </w:r>
    </w:p>
    <w:p w14:paraId="57691B43" w14:textId="77777777" w:rsidR="00723E25" w:rsidRDefault="00723E25" w:rsidP="0092132A">
      <w:pPr>
        <w:pStyle w:val="NoSpacing"/>
        <w:spacing w:line="480" w:lineRule="auto"/>
      </w:pPr>
      <w:r>
        <w:t xml:space="preserve">Wolfe, J.B. (April 26, 2023). New College of Florida denies five professors’ tenure, </w:t>
      </w:r>
      <w:proofErr w:type="gramStart"/>
      <w:r>
        <w:t>defying</w:t>
      </w:r>
      <w:proofErr w:type="gramEnd"/>
      <w:r>
        <w:t xml:space="preserve"> </w:t>
      </w:r>
    </w:p>
    <w:p w14:paraId="7647CB4E" w14:textId="77777777" w:rsidR="00723E25" w:rsidRDefault="00723E25" w:rsidP="0092132A">
      <w:pPr>
        <w:pStyle w:val="NoSpacing"/>
        <w:spacing w:line="480" w:lineRule="auto"/>
      </w:pPr>
      <w:r>
        <w:t xml:space="preserve">             Student, faculty critics, Higher ED Dive publications, 2023.</w:t>
      </w:r>
    </w:p>
    <w:p w14:paraId="5F86BDE5" w14:textId="1464DE8D" w:rsidR="005C5E19" w:rsidRDefault="005C5E19" w:rsidP="005C5E19">
      <w:pPr>
        <w:spacing w:line="480" w:lineRule="auto"/>
        <w:jc w:val="both"/>
        <w:rPr>
          <w:rFonts w:eastAsia="Linux Libertine G"/>
          <w:color w:val="222222"/>
          <w:shd w:val="clear" w:color="auto" w:fill="FFFFFF"/>
        </w:rPr>
      </w:pPr>
      <w:r>
        <w:rPr>
          <w:color w:val="222222"/>
          <w:shd w:val="clear" w:color="auto" w:fill="FFFFFF"/>
        </w:rPr>
        <w:t xml:space="preserve">Wood Jr, J. A. (2017). Moderating Variables </w:t>
      </w:r>
      <w:r w:rsidR="00475B30">
        <w:rPr>
          <w:color w:val="222222"/>
          <w:shd w:val="clear" w:color="auto" w:fill="FFFFFF"/>
        </w:rPr>
        <w:t>for</w:t>
      </w:r>
      <w:r>
        <w:rPr>
          <w:color w:val="222222"/>
          <w:shd w:val="clear" w:color="auto" w:fill="FFFFFF"/>
        </w:rPr>
        <w:t xml:space="preserve"> Servant Leadership Models: A Sub-Model Based </w:t>
      </w:r>
    </w:p>
    <w:p w14:paraId="304C158F" w14:textId="77777777" w:rsidR="005C5E19" w:rsidRDefault="005C5E19" w:rsidP="005C5E19">
      <w:pPr>
        <w:spacing w:line="480" w:lineRule="auto"/>
        <w:jc w:val="both"/>
        <w:rPr>
          <w:i/>
          <w:iCs/>
          <w:color w:val="222222"/>
          <w:shd w:val="clear" w:color="auto" w:fill="FFFFFF"/>
        </w:rPr>
      </w:pPr>
      <w:r>
        <w:rPr>
          <w:color w:val="222222"/>
          <w:shd w:val="clear" w:color="auto" w:fill="FFFFFF"/>
        </w:rPr>
        <w:t xml:space="preserve">             On Antecedents </w:t>
      </w:r>
      <w:proofErr w:type="gramStart"/>
      <w:r>
        <w:rPr>
          <w:color w:val="222222"/>
          <w:shd w:val="clear" w:color="auto" w:fill="FFFFFF"/>
        </w:rPr>
        <w:t>To</w:t>
      </w:r>
      <w:proofErr w:type="gramEnd"/>
      <w:r>
        <w:rPr>
          <w:color w:val="222222"/>
          <w:shd w:val="clear" w:color="auto" w:fill="FFFFFF"/>
        </w:rPr>
        <w:t xml:space="preserve"> Jesus’ feet washing Demonstration. </w:t>
      </w:r>
      <w:r>
        <w:rPr>
          <w:i/>
          <w:iCs/>
          <w:color w:val="222222"/>
          <w:shd w:val="clear" w:color="auto" w:fill="FFFFFF"/>
        </w:rPr>
        <w:t xml:space="preserve">Journal Of Biblical Perspectives </w:t>
      </w:r>
    </w:p>
    <w:p w14:paraId="7A787678" w14:textId="78D5773B" w:rsidR="005C5E19" w:rsidRDefault="005C5E19" w:rsidP="005C5E19">
      <w:pPr>
        <w:spacing w:line="480" w:lineRule="auto"/>
        <w:ind w:firstLine="720"/>
        <w:jc w:val="both"/>
        <w:rPr>
          <w:color w:val="222222"/>
          <w:shd w:val="clear" w:color="auto" w:fill="FFFFFF"/>
        </w:rPr>
      </w:pPr>
      <w:r>
        <w:rPr>
          <w:i/>
          <w:iCs/>
          <w:color w:val="222222"/>
          <w:shd w:val="clear" w:color="auto" w:fill="FFFFFF"/>
        </w:rPr>
        <w:t>In Leadership</w:t>
      </w:r>
      <w:r>
        <w:rPr>
          <w:color w:val="222222"/>
          <w:shd w:val="clear" w:color="auto" w:fill="FFFFFF"/>
        </w:rPr>
        <w:t>, </w:t>
      </w:r>
      <w:r>
        <w:rPr>
          <w:i/>
          <w:iCs/>
          <w:color w:val="222222"/>
          <w:shd w:val="clear" w:color="auto" w:fill="FFFFFF"/>
        </w:rPr>
        <w:t>7</w:t>
      </w:r>
      <w:r>
        <w:rPr>
          <w:color w:val="222222"/>
          <w:shd w:val="clear" w:color="auto" w:fill="FFFFFF"/>
        </w:rPr>
        <w:t>(1), 91-117.</w:t>
      </w:r>
    </w:p>
    <w:p w14:paraId="52D3E59A" w14:textId="77777777" w:rsidR="00804800" w:rsidRDefault="00804800" w:rsidP="005C5E19">
      <w:pPr>
        <w:spacing w:line="480" w:lineRule="auto"/>
        <w:ind w:firstLine="720"/>
        <w:jc w:val="both"/>
        <w:rPr>
          <w:color w:val="222222"/>
          <w:shd w:val="clear" w:color="auto" w:fill="FFFFFF"/>
        </w:rPr>
      </w:pPr>
    </w:p>
    <w:p w14:paraId="450963F5" w14:textId="77777777" w:rsidR="00F170EF" w:rsidRDefault="00F170EF" w:rsidP="00857958">
      <w:pPr>
        <w:pStyle w:val="NoSpacing"/>
        <w:spacing w:line="480" w:lineRule="auto"/>
        <w:rPr>
          <w:color w:val="222222"/>
          <w:shd w:val="clear" w:color="auto" w:fill="FFFFFF"/>
        </w:rPr>
      </w:pPr>
    </w:p>
    <w:sectPr w:rsidR="00F170EF">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3A1306" w14:textId="77777777" w:rsidR="002B4130" w:rsidRDefault="002B4130">
      <w:r>
        <w:separator/>
      </w:r>
    </w:p>
  </w:endnote>
  <w:endnote w:type="continuationSeparator" w:id="0">
    <w:p w14:paraId="1A444084" w14:textId="77777777" w:rsidR="002B4130" w:rsidRDefault="002B4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inux Libertine G">
    <w:panose1 w:val="02000503000000000000"/>
    <w:charset w:val="00"/>
    <w:family w:val="auto"/>
    <w:pitch w:val="variable"/>
    <w:sig w:usb0="E0000AFF" w:usb1="5200E5FB" w:usb2="02000020" w:usb3="00000000" w:csb0="000001B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649FA8" w14:textId="77777777" w:rsidR="002B4130" w:rsidRDefault="002B4130">
      <w:r>
        <w:separator/>
      </w:r>
    </w:p>
  </w:footnote>
  <w:footnote w:type="continuationSeparator" w:id="0">
    <w:p w14:paraId="06D9E027" w14:textId="77777777" w:rsidR="002B4130" w:rsidRDefault="002B41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b/>
        <w:bCs/>
        <w:sz w:val="16"/>
        <w:szCs w:val="16"/>
      </w:rPr>
      <w:id w:val="1805115794"/>
      <w:docPartObj>
        <w:docPartGallery w:val="Page Numbers (Top of Page)"/>
        <w:docPartUnique/>
      </w:docPartObj>
    </w:sdtPr>
    <w:sdtEndPr/>
    <w:sdtContent>
      <w:p w14:paraId="7B9CD0CE" w14:textId="77777777" w:rsidR="002D0B17" w:rsidRPr="00EB2C5C" w:rsidRDefault="00534168">
        <w:pPr>
          <w:pStyle w:val="bold"/>
          <w:jc w:val="center"/>
          <w:rPr>
            <w:b/>
            <w:bCs/>
            <w:sz w:val="16"/>
            <w:szCs w:val="16"/>
          </w:rPr>
        </w:pPr>
        <w:r w:rsidRPr="00EB2C5C">
          <w:rPr>
            <w:b/>
            <w:bCs/>
            <w:sz w:val="16"/>
            <w:szCs w:val="16"/>
          </w:rPr>
          <w:t xml:space="preserve">Peter Abraham Airewele DSL, LDR 810-42, Cross-Cultural Dynamics Spring Semester 2024, 3/20/2024      </w:t>
        </w:r>
        <w:r w:rsidRPr="00EB2C5C">
          <w:rPr>
            <w:b/>
            <w:bCs/>
            <w:sz w:val="16"/>
            <w:szCs w:val="16"/>
          </w:rPr>
          <w:fldChar w:fldCharType="begin"/>
        </w:r>
        <w:r w:rsidRPr="00EB2C5C">
          <w:rPr>
            <w:b/>
            <w:bCs/>
            <w:sz w:val="16"/>
            <w:szCs w:val="16"/>
          </w:rPr>
          <w:instrText xml:space="preserve"> PAGE   \* MERGEFORMAT </w:instrText>
        </w:r>
        <w:r w:rsidRPr="00EB2C5C">
          <w:rPr>
            <w:b/>
            <w:bCs/>
            <w:sz w:val="16"/>
            <w:szCs w:val="16"/>
          </w:rPr>
          <w:fldChar w:fldCharType="separate"/>
        </w:r>
        <w:r w:rsidRPr="00EB2C5C">
          <w:rPr>
            <w:b/>
            <w:bCs/>
            <w:noProof/>
            <w:sz w:val="16"/>
            <w:szCs w:val="16"/>
          </w:rPr>
          <w:t>2</w:t>
        </w:r>
        <w:r w:rsidRPr="00EB2C5C">
          <w:rPr>
            <w:b/>
            <w:bCs/>
            <w:noProof/>
            <w:sz w:val="16"/>
            <w:szCs w:val="16"/>
          </w:rPr>
          <w:fldChar w:fldCharType="end"/>
        </w:r>
      </w:p>
    </w:sdtContent>
  </w:sdt>
  <w:p w14:paraId="4A037329" w14:textId="77777777" w:rsidR="002D0B17" w:rsidRDefault="002D0B17">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563EEA"/>
    <w:multiLevelType w:val="hybridMultilevel"/>
    <w:tmpl w:val="B2948F28"/>
    <w:lvl w:ilvl="0" w:tplc="2C9852CC">
      <w:start w:val="1"/>
      <w:numFmt w:val="decimal"/>
      <w:lvlText w:val="%1)"/>
      <w:lvlJc w:val="left"/>
      <w:pPr>
        <w:ind w:left="810" w:hanging="360"/>
      </w:pPr>
      <w:rPr>
        <w:rFonts w:hint="default"/>
        <w:u w:val="single"/>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4377790E"/>
    <w:multiLevelType w:val="hybridMultilevel"/>
    <w:tmpl w:val="CFA80C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3F15B6"/>
    <w:multiLevelType w:val="hybridMultilevel"/>
    <w:tmpl w:val="0AACEE0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6C0013A7"/>
    <w:multiLevelType w:val="hybridMultilevel"/>
    <w:tmpl w:val="A59495D6"/>
    <w:lvl w:ilvl="0" w:tplc="F7D69070">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15:restartNumberingAfterBreak="0">
    <w:nsid w:val="713854AF"/>
    <w:multiLevelType w:val="hybridMultilevel"/>
    <w:tmpl w:val="0C5A4DB8"/>
    <w:lvl w:ilvl="0" w:tplc="7E30776C">
      <w:start w:val="1"/>
      <w:numFmt w:val="lowerRoman"/>
      <w:lvlText w:val="%1."/>
      <w:lvlJc w:val="left"/>
      <w:pPr>
        <w:ind w:left="1500" w:hanging="720"/>
      </w:pPr>
      <w:rPr>
        <w:rFonts w:hint="default"/>
        <w:u w:val="none"/>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num w:numId="1" w16cid:durableId="1431393223">
    <w:abstractNumId w:val="4"/>
  </w:num>
  <w:num w:numId="2" w16cid:durableId="414517237">
    <w:abstractNumId w:val="1"/>
  </w:num>
  <w:num w:numId="3" w16cid:durableId="733817810">
    <w:abstractNumId w:val="2"/>
  </w:num>
  <w:num w:numId="4" w16cid:durableId="688456901">
    <w:abstractNumId w:val="0"/>
  </w:num>
  <w:num w:numId="5" w16cid:durableId="11641286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E25"/>
    <w:rsid w:val="000032CF"/>
    <w:rsid w:val="000061DD"/>
    <w:rsid w:val="000064BA"/>
    <w:rsid w:val="000129F4"/>
    <w:rsid w:val="00013FD2"/>
    <w:rsid w:val="000147D6"/>
    <w:rsid w:val="000203E6"/>
    <w:rsid w:val="00020A64"/>
    <w:rsid w:val="00022843"/>
    <w:rsid w:val="00024110"/>
    <w:rsid w:val="000265A1"/>
    <w:rsid w:val="00041136"/>
    <w:rsid w:val="00045040"/>
    <w:rsid w:val="000452AF"/>
    <w:rsid w:val="0004770A"/>
    <w:rsid w:val="00053477"/>
    <w:rsid w:val="00057531"/>
    <w:rsid w:val="00062D14"/>
    <w:rsid w:val="000651C4"/>
    <w:rsid w:val="0006758A"/>
    <w:rsid w:val="000729D9"/>
    <w:rsid w:val="000737EA"/>
    <w:rsid w:val="00074BB3"/>
    <w:rsid w:val="00077375"/>
    <w:rsid w:val="00080987"/>
    <w:rsid w:val="000824B0"/>
    <w:rsid w:val="00090EB2"/>
    <w:rsid w:val="000918D5"/>
    <w:rsid w:val="00091BB0"/>
    <w:rsid w:val="000A096C"/>
    <w:rsid w:val="000C0BF1"/>
    <w:rsid w:val="000C31B0"/>
    <w:rsid w:val="000C326D"/>
    <w:rsid w:val="000C7ACD"/>
    <w:rsid w:val="000D1ED2"/>
    <w:rsid w:val="000D2EBB"/>
    <w:rsid w:val="000D2F3E"/>
    <w:rsid w:val="000D63F9"/>
    <w:rsid w:val="000E01FD"/>
    <w:rsid w:val="000E115E"/>
    <w:rsid w:val="000E297C"/>
    <w:rsid w:val="000E6EED"/>
    <w:rsid w:val="000F4ECD"/>
    <w:rsid w:val="000F60A2"/>
    <w:rsid w:val="000F79BB"/>
    <w:rsid w:val="0010005B"/>
    <w:rsid w:val="00107A8E"/>
    <w:rsid w:val="00121FB5"/>
    <w:rsid w:val="001220E6"/>
    <w:rsid w:val="001232D6"/>
    <w:rsid w:val="00131CF9"/>
    <w:rsid w:val="00134F36"/>
    <w:rsid w:val="00142DD9"/>
    <w:rsid w:val="00142FF4"/>
    <w:rsid w:val="001500B8"/>
    <w:rsid w:val="00150470"/>
    <w:rsid w:val="00155201"/>
    <w:rsid w:val="001605E2"/>
    <w:rsid w:val="0016171C"/>
    <w:rsid w:val="00162375"/>
    <w:rsid w:val="001631E9"/>
    <w:rsid w:val="00170CA7"/>
    <w:rsid w:val="0017581D"/>
    <w:rsid w:val="001776D2"/>
    <w:rsid w:val="001801CF"/>
    <w:rsid w:val="00182705"/>
    <w:rsid w:val="00182792"/>
    <w:rsid w:val="00193F37"/>
    <w:rsid w:val="00197E1E"/>
    <w:rsid w:val="001A1D38"/>
    <w:rsid w:val="001A2B36"/>
    <w:rsid w:val="001A2EDB"/>
    <w:rsid w:val="001B097D"/>
    <w:rsid w:val="001B1279"/>
    <w:rsid w:val="001B1EAB"/>
    <w:rsid w:val="001B4DB3"/>
    <w:rsid w:val="001B58FF"/>
    <w:rsid w:val="001B6729"/>
    <w:rsid w:val="001B7D1D"/>
    <w:rsid w:val="001C159D"/>
    <w:rsid w:val="001C5491"/>
    <w:rsid w:val="001C6CC4"/>
    <w:rsid w:val="001C7280"/>
    <w:rsid w:val="001D0841"/>
    <w:rsid w:val="001D3F55"/>
    <w:rsid w:val="001D4192"/>
    <w:rsid w:val="001D55CC"/>
    <w:rsid w:val="001E3604"/>
    <w:rsid w:val="001F00E8"/>
    <w:rsid w:val="001F307F"/>
    <w:rsid w:val="001F332B"/>
    <w:rsid w:val="002029AB"/>
    <w:rsid w:val="002129C6"/>
    <w:rsid w:val="002130D0"/>
    <w:rsid w:val="00213B6A"/>
    <w:rsid w:val="002167D7"/>
    <w:rsid w:val="00216F5C"/>
    <w:rsid w:val="00221AA0"/>
    <w:rsid w:val="00224BAA"/>
    <w:rsid w:val="00226AB2"/>
    <w:rsid w:val="002320EF"/>
    <w:rsid w:val="00250769"/>
    <w:rsid w:val="00250C0D"/>
    <w:rsid w:val="0025131F"/>
    <w:rsid w:val="002513AB"/>
    <w:rsid w:val="00253259"/>
    <w:rsid w:val="00253EF9"/>
    <w:rsid w:val="0026056D"/>
    <w:rsid w:val="00261B07"/>
    <w:rsid w:val="0026361B"/>
    <w:rsid w:val="00263E4D"/>
    <w:rsid w:val="00264A03"/>
    <w:rsid w:val="002713B1"/>
    <w:rsid w:val="002719BA"/>
    <w:rsid w:val="0027559C"/>
    <w:rsid w:val="002759E7"/>
    <w:rsid w:val="00284AA9"/>
    <w:rsid w:val="00286118"/>
    <w:rsid w:val="002906D8"/>
    <w:rsid w:val="002917A0"/>
    <w:rsid w:val="00292108"/>
    <w:rsid w:val="00296038"/>
    <w:rsid w:val="00296336"/>
    <w:rsid w:val="002A6B3F"/>
    <w:rsid w:val="002A71E7"/>
    <w:rsid w:val="002A7F70"/>
    <w:rsid w:val="002B4130"/>
    <w:rsid w:val="002B6F78"/>
    <w:rsid w:val="002D040E"/>
    <w:rsid w:val="002D0B17"/>
    <w:rsid w:val="002D31F8"/>
    <w:rsid w:val="002E5436"/>
    <w:rsid w:val="00301C62"/>
    <w:rsid w:val="003042D9"/>
    <w:rsid w:val="00304ED7"/>
    <w:rsid w:val="00306132"/>
    <w:rsid w:val="00311DEA"/>
    <w:rsid w:val="00322729"/>
    <w:rsid w:val="00324144"/>
    <w:rsid w:val="00325556"/>
    <w:rsid w:val="00327A1E"/>
    <w:rsid w:val="00330073"/>
    <w:rsid w:val="0033045C"/>
    <w:rsid w:val="0033349B"/>
    <w:rsid w:val="003353C5"/>
    <w:rsid w:val="00335423"/>
    <w:rsid w:val="00345A7E"/>
    <w:rsid w:val="0034617B"/>
    <w:rsid w:val="00350043"/>
    <w:rsid w:val="00352A54"/>
    <w:rsid w:val="00353887"/>
    <w:rsid w:val="003652F0"/>
    <w:rsid w:val="00366197"/>
    <w:rsid w:val="003663E8"/>
    <w:rsid w:val="00366DD6"/>
    <w:rsid w:val="00371D78"/>
    <w:rsid w:val="00377AE3"/>
    <w:rsid w:val="00382677"/>
    <w:rsid w:val="00385C7A"/>
    <w:rsid w:val="00386750"/>
    <w:rsid w:val="0039027B"/>
    <w:rsid w:val="003905F7"/>
    <w:rsid w:val="00396D9F"/>
    <w:rsid w:val="003A3754"/>
    <w:rsid w:val="003A4D48"/>
    <w:rsid w:val="003A5B19"/>
    <w:rsid w:val="003A721F"/>
    <w:rsid w:val="003C0F34"/>
    <w:rsid w:val="003C2073"/>
    <w:rsid w:val="003C22A3"/>
    <w:rsid w:val="003C4A67"/>
    <w:rsid w:val="003D268F"/>
    <w:rsid w:val="003D2E24"/>
    <w:rsid w:val="003D628F"/>
    <w:rsid w:val="003E4409"/>
    <w:rsid w:val="003F4826"/>
    <w:rsid w:val="003F620B"/>
    <w:rsid w:val="00405EFB"/>
    <w:rsid w:val="00411F92"/>
    <w:rsid w:val="004309A2"/>
    <w:rsid w:val="00430EA2"/>
    <w:rsid w:val="00433BB0"/>
    <w:rsid w:val="0043523A"/>
    <w:rsid w:val="00437EA7"/>
    <w:rsid w:val="004419D5"/>
    <w:rsid w:val="00442C67"/>
    <w:rsid w:val="00443001"/>
    <w:rsid w:val="0044442F"/>
    <w:rsid w:val="004444EF"/>
    <w:rsid w:val="00447AC1"/>
    <w:rsid w:val="004500A1"/>
    <w:rsid w:val="00451DC7"/>
    <w:rsid w:val="00454084"/>
    <w:rsid w:val="00460443"/>
    <w:rsid w:val="004662EE"/>
    <w:rsid w:val="004709BB"/>
    <w:rsid w:val="00471CA4"/>
    <w:rsid w:val="004720FF"/>
    <w:rsid w:val="00475B30"/>
    <w:rsid w:val="0047774A"/>
    <w:rsid w:val="0048045D"/>
    <w:rsid w:val="0049231A"/>
    <w:rsid w:val="00494B0B"/>
    <w:rsid w:val="004A18CA"/>
    <w:rsid w:val="004C0F68"/>
    <w:rsid w:val="004D40A9"/>
    <w:rsid w:val="004D7167"/>
    <w:rsid w:val="004E02A1"/>
    <w:rsid w:val="004E0C7F"/>
    <w:rsid w:val="004E48CF"/>
    <w:rsid w:val="004E4A71"/>
    <w:rsid w:val="004F2FEA"/>
    <w:rsid w:val="00503E4D"/>
    <w:rsid w:val="00505A37"/>
    <w:rsid w:val="005079BA"/>
    <w:rsid w:val="00512216"/>
    <w:rsid w:val="0052422D"/>
    <w:rsid w:val="00524A98"/>
    <w:rsid w:val="00524ECB"/>
    <w:rsid w:val="0052699C"/>
    <w:rsid w:val="00530239"/>
    <w:rsid w:val="00534168"/>
    <w:rsid w:val="00537201"/>
    <w:rsid w:val="00541245"/>
    <w:rsid w:val="00541DB9"/>
    <w:rsid w:val="00543804"/>
    <w:rsid w:val="00547782"/>
    <w:rsid w:val="00560666"/>
    <w:rsid w:val="0056446D"/>
    <w:rsid w:val="005742F7"/>
    <w:rsid w:val="00581142"/>
    <w:rsid w:val="0058262B"/>
    <w:rsid w:val="0058269C"/>
    <w:rsid w:val="00582F4C"/>
    <w:rsid w:val="005844F7"/>
    <w:rsid w:val="0059037D"/>
    <w:rsid w:val="005932C3"/>
    <w:rsid w:val="00594AE6"/>
    <w:rsid w:val="00596967"/>
    <w:rsid w:val="005A15A0"/>
    <w:rsid w:val="005A22C8"/>
    <w:rsid w:val="005A465F"/>
    <w:rsid w:val="005B017F"/>
    <w:rsid w:val="005B0764"/>
    <w:rsid w:val="005B4B70"/>
    <w:rsid w:val="005B577C"/>
    <w:rsid w:val="005B6024"/>
    <w:rsid w:val="005C5D99"/>
    <w:rsid w:val="005C5E19"/>
    <w:rsid w:val="005C6510"/>
    <w:rsid w:val="005D01CC"/>
    <w:rsid w:val="005D195A"/>
    <w:rsid w:val="005D3DF7"/>
    <w:rsid w:val="005D5937"/>
    <w:rsid w:val="005D692C"/>
    <w:rsid w:val="005D69CE"/>
    <w:rsid w:val="005D7568"/>
    <w:rsid w:val="005F2BA8"/>
    <w:rsid w:val="005F2DB7"/>
    <w:rsid w:val="005F56E0"/>
    <w:rsid w:val="005F5BC5"/>
    <w:rsid w:val="006025BA"/>
    <w:rsid w:val="00603BE9"/>
    <w:rsid w:val="00605033"/>
    <w:rsid w:val="006078A4"/>
    <w:rsid w:val="006205C4"/>
    <w:rsid w:val="0062372F"/>
    <w:rsid w:val="00625F20"/>
    <w:rsid w:val="00635365"/>
    <w:rsid w:val="00635CE0"/>
    <w:rsid w:val="0064189A"/>
    <w:rsid w:val="006439F0"/>
    <w:rsid w:val="006457DC"/>
    <w:rsid w:val="00645A1C"/>
    <w:rsid w:val="00650B0A"/>
    <w:rsid w:val="00651789"/>
    <w:rsid w:val="00651B5D"/>
    <w:rsid w:val="006521D4"/>
    <w:rsid w:val="006539BF"/>
    <w:rsid w:val="00653F1F"/>
    <w:rsid w:val="00656436"/>
    <w:rsid w:val="006607C8"/>
    <w:rsid w:val="00663F7F"/>
    <w:rsid w:val="00665615"/>
    <w:rsid w:val="00665E42"/>
    <w:rsid w:val="0066754A"/>
    <w:rsid w:val="00670B2E"/>
    <w:rsid w:val="00677264"/>
    <w:rsid w:val="0067757B"/>
    <w:rsid w:val="00685493"/>
    <w:rsid w:val="00685649"/>
    <w:rsid w:val="006910FD"/>
    <w:rsid w:val="00692865"/>
    <w:rsid w:val="00696C75"/>
    <w:rsid w:val="00697E15"/>
    <w:rsid w:val="006A252E"/>
    <w:rsid w:val="006A2C3E"/>
    <w:rsid w:val="006B1D78"/>
    <w:rsid w:val="006B3003"/>
    <w:rsid w:val="006B30B8"/>
    <w:rsid w:val="006B637A"/>
    <w:rsid w:val="006B664F"/>
    <w:rsid w:val="006C1EC1"/>
    <w:rsid w:val="006C41B8"/>
    <w:rsid w:val="006C4F5D"/>
    <w:rsid w:val="006C59AC"/>
    <w:rsid w:val="006D1FDF"/>
    <w:rsid w:val="006E311C"/>
    <w:rsid w:val="006F0182"/>
    <w:rsid w:val="006F16DA"/>
    <w:rsid w:val="006F17C3"/>
    <w:rsid w:val="006F32AF"/>
    <w:rsid w:val="006F4C51"/>
    <w:rsid w:val="006F62AE"/>
    <w:rsid w:val="006F7FA1"/>
    <w:rsid w:val="00706AF3"/>
    <w:rsid w:val="00706FF9"/>
    <w:rsid w:val="007109BC"/>
    <w:rsid w:val="00710A83"/>
    <w:rsid w:val="007121D4"/>
    <w:rsid w:val="0071275B"/>
    <w:rsid w:val="00712B60"/>
    <w:rsid w:val="00712BFE"/>
    <w:rsid w:val="00715B3A"/>
    <w:rsid w:val="00717C22"/>
    <w:rsid w:val="007203AF"/>
    <w:rsid w:val="00723000"/>
    <w:rsid w:val="00723E25"/>
    <w:rsid w:val="007256EF"/>
    <w:rsid w:val="0072739F"/>
    <w:rsid w:val="0073029B"/>
    <w:rsid w:val="007320B9"/>
    <w:rsid w:val="00732BBA"/>
    <w:rsid w:val="00736DA7"/>
    <w:rsid w:val="00740088"/>
    <w:rsid w:val="00742F00"/>
    <w:rsid w:val="00744045"/>
    <w:rsid w:val="0075069D"/>
    <w:rsid w:val="00752FFE"/>
    <w:rsid w:val="007576B8"/>
    <w:rsid w:val="00764A06"/>
    <w:rsid w:val="00764B96"/>
    <w:rsid w:val="0076601B"/>
    <w:rsid w:val="00766D19"/>
    <w:rsid w:val="007717B0"/>
    <w:rsid w:val="00774533"/>
    <w:rsid w:val="007807C9"/>
    <w:rsid w:val="007839E8"/>
    <w:rsid w:val="00786E48"/>
    <w:rsid w:val="007951A6"/>
    <w:rsid w:val="007961B9"/>
    <w:rsid w:val="0079706E"/>
    <w:rsid w:val="007A1315"/>
    <w:rsid w:val="007A1F48"/>
    <w:rsid w:val="007A2E73"/>
    <w:rsid w:val="007A36C7"/>
    <w:rsid w:val="007A4A3A"/>
    <w:rsid w:val="007B1C84"/>
    <w:rsid w:val="007B1F64"/>
    <w:rsid w:val="007B3AB7"/>
    <w:rsid w:val="007B3CF5"/>
    <w:rsid w:val="007B3D9F"/>
    <w:rsid w:val="007B3DD8"/>
    <w:rsid w:val="007B6433"/>
    <w:rsid w:val="007C2585"/>
    <w:rsid w:val="007C260E"/>
    <w:rsid w:val="007C42F0"/>
    <w:rsid w:val="007D1555"/>
    <w:rsid w:val="007D25F8"/>
    <w:rsid w:val="007D4E05"/>
    <w:rsid w:val="007D5634"/>
    <w:rsid w:val="007E0C0E"/>
    <w:rsid w:val="007E3A7A"/>
    <w:rsid w:val="007E3AFB"/>
    <w:rsid w:val="007F187B"/>
    <w:rsid w:val="007F212A"/>
    <w:rsid w:val="007F3D5C"/>
    <w:rsid w:val="007F5050"/>
    <w:rsid w:val="007F5A3D"/>
    <w:rsid w:val="00801020"/>
    <w:rsid w:val="00804800"/>
    <w:rsid w:val="00804EBC"/>
    <w:rsid w:val="00824018"/>
    <w:rsid w:val="00832992"/>
    <w:rsid w:val="008347C6"/>
    <w:rsid w:val="00840856"/>
    <w:rsid w:val="00853692"/>
    <w:rsid w:val="00854E47"/>
    <w:rsid w:val="008571FE"/>
    <w:rsid w:val="00857958"/>
    <w:rsid w:val="0086158D"/>
    <w:rsid w:val="00861CDE"/>
    <w:rsid w:val="00861FF4"/>
    <w:rsid w:val="0086236C"/>
    <w:rsid w:val="00867E27"/>
    <w:rsid w:val="00873399"/>
    <w:rsid w:val="00874B47"/>
    <w:rsid w:val="008766B9"/>
    <w:rsid w:val="00885256"/>
    <w:rsid w:val="00887991"/>
    <w:rsid w:val="008A280B"/>
    <w:rsid w:val="008A69BB"/>
    <w:rsid w:val="008A7316"/>
    <w:rsid w:val="008B1AEC"/>
    <w:rsid w:val="008C369D"/>
    <w:rsid w:val="008C6A9B"/>
    <w:rsid w:val="008D5D62"/>
    <w:rsid w:val="008D7699"/>
    <w:rsid w:val="008D7C55"/>
    <w:rsid w:val="008E03A7"/>
    <w:rsid w:val="008E509E"/>
    <w:rsid w:val="008E76C7"/>
    <w:rsid w:val="008F1DD5"/>
    <w:rsid w:val="008F20FB"/>
    <w:rsid w:val="008F37C7"/>
    <w:rsid w:val="008F7066"/>
    <w:rsid w:val="00905660"/>
    <w:rsid w:val="00910990"/>
    <w:rsid w:val="009122BA"/>
    <w:rsid w:val="00914D74"/>
    <w:rsid w:val="009160FD"/>
    <w:rsid w:val="0091620C"/>
    <w:rsid w:val="00916C3F"/>
    <w:rsid w:val="009172A3"/>
    <w:rsid w:val="00917FBE"/>
    <w:rsid w:val="0092132A"/>
    <w:rsid w:val="00930826"/>
    <w:rsid w:val="00931113"/>
    <w:rsid w:val="009312EE"/>
    <w:rsid w:val="0093292B"/>
    <w:rsid w:val="00934F80"/>
    <w:rsid w:val="0093597A"/>
    <w:rsid w:val="00935B6D"/>
    <w:rsid w:val="00942CBE"/>
    <w:rsid w:val="00945329"/>
    <w:rsid w:val="009459F0"/>
    <w:rsid w:val="0096035D"/>
    <w:rsid w:val="00960B60"/>
    <w:rsid w:val="0096328C"/>
    <w:rsid w:val="00965DD0"/>
    <w:rsid w:val="009666C4"/>
    <w:rsid w:val="00967824"/>
    <w:rsid w:val="00974E0E"/>
    <w:rsid w:val="00986FAA"/>
    <w:rsid w:val="00987069"/>
    <w:rsid w:val="009917CC"/>
    <w:rsid w:val="009A4641"/>
    <w:rsid w:val="009B5FE4"/>
    <w:rsid w:val="009B64C3"/>
    <w:rsid w:val="009C0679"/>
    <w:rsid w:val="009C06B1"/>
    <w:rsid w:val="009C2082"/>
    <w:rsid w:val="009C6E05"/>
    <w:rsid w:val="009D125A"/>
    <w:rsid w:val="009D2E74"/>
    <w:rsid w:val="009D403F"/>
    <w:rsid w:val="009D4256"/>
    <w:rsid w:val="009D50D5"/>
    <w:rsid w:val="009D560E"/>
    <w:rsid w:val="009D5C20"/>
    <w:rsid w:val="009D6218"/>
    <w:rsid w:val="009D6665"/>
    <w:rsid w:val="009D77A4"/>
    <w:rsid w:val="009E158A"/>
    <w:rsid w:val="009F0E10"/>
    <w:rsid w:val="009F5B3F"/>
    <w:rsid w:val="00A009D5"/>
    <w:rsid w:val="00A03238"/>
    <w:rsid w:val="00A042F6"/>
    <w:rsid w:val="00A073DF"/>
    <w:rsid w:val="00A077A0"/>
    <w:rsid w:val="00A10942"/>
    <w:rsid w:val="00A161FD"/>
    <w:rsid w:val="00A20B06"/>
    <w:rsid w:val="00A21518"/>
    <w:rsid w:val="00A247E5"/>
    <w:rsid w:val="00A26203"/>
    <w:rsid w:val="00A274F9"/>
    <w:rsid w:val="00A27973"/>
    <w:rsid w:val="00A30368"/>
    <w:rsid w:val="00A318F6"/>
    <w:rsid w:val="00A3236F"/>
    <w:rsid w:val="00A3277E"/>
    <w:rsid w:val="00A36CD9"/>
    <w:rsid w:val="00A44710"/>
    <w:rsid w:val="00A53619"/>
    <w:rsid w:val="00A54333"/>
    <w:rsid w:val="00A60203"/>
    <w:rsid w:val="00A60E87"/>
    <w:rsid w:val="00A70369"/>
    <w:rsid w:val="00A75106"/>
    <w:rsid w:val="00A77B58"/>
    <w:rsid w:val="00A80289"/>
    <w:rsid w:val="00A83DD7"/>
    <w:rsid w:val="00A97E7F"/>
    <w:rsid w:val="00AA1F22"/>
    <w:rsid w:val="00AA2430"/>
    <w:rsid w:val="00AA2C22"/>
    <w:rsid w:val="00AA4BDA"/>
    <w:rsid w:val="00AA6C42"/>
    <w:rsid w:val="00AB1D90"/>
    <w:rsid w:val="00AB443F"/>
    <w:rsid w:val="00AC2DE4"/>
    <w:rsid w:val="00AC4D91"/>
    <w:rsid w:val="00AC5DDB"/>
    <w:rsid w:val="00AD0DE8"/>
    <w:rsid w:val="00AD58AB"/>
    <w:rsid w:val="00AE30D7"/>
    <w:rsid w:val="00AE3117"/>
    <w:rsid w:val="00AE4099"/>
    <w:rsid w:val="00AE4680"/>
    <w:rsid w:val="00AE47D0"/>
    <w:rsid w:val="00AE4EBA"/>
    <w:rsid w:val="00AE5CDE"/>
    <w:rsid w:val="00AF2253"/>
    <w:rsid w:val="00AF42FD"/>
    <w:rsid w:val="00AF74F1"/>
    <w:rsid w:val="00B06B59"/>
    <w:rsid w:val="00B074B3"/>
    <w:rsid w:val="00B138AF"/>
    <w:rsid w:val="00B173D9"/>
    <w:rsid w:val="00B218B2"/>
    <w:rsid w:val="00B22B78"/>
    <w:rsid w:val="00B22E85"/>
    <w:rsid w:val="00B23F81"/>
    <w:rsid w:val="00B2732E"/>
    <w:rsid w:val="00B30D25"/>
    <w:rsid w:val="00B401CD"/>
    <w:rsid w:val="00B403EB"/>
    <w:rsid w:val="00B42341"/>
    <w:rsid w:val="00B4400E"/>
    <w:rsid w:val="00B443F6"/>
    <w:rsid w:val="00B44C35"/>
    <w:rsid w:val="00B45111"/>
    <w:rsid w:val="00B526D8"/>
    <w:rsid w:val="00B56D45"/>
    <w:rsid w:val="00B574FC"/>
    <w:rsid w:val="00B619E3"/>
    <w:rsid w:val="00B65478"/>
    <w:rsid w:val="00B7667C"/>
    <w:rsid w:val="00B8102C"/>
    <w:rsid w:val="00B834AB"/>
    <w:rsid w:val="00B85F4B"/>
    <w:rsid w:val="00B87545"/>
    <w:rsid w:val="00B90B68"/>
    <w:rsid w:val="00B93161"/>
    <w:rsid w:val="00BA0783"/>
    <w:rsid w:val="00BA257B"/>
    <w:rsid w:val="00BA405F"/>
    <w:rsid w:val="00BA7EF2"/>
    <w:rsid w:val="00BB0D4F"/>
    <w:rsid w:val="00BB202C"/>
    <w:rsid w:val="00BB2545"/>
    <w:rsid w:val="00BB3090"/>
    <w:rsid w:val="00BB3DB7"/>
    <w:rsid w:val="00BB47B8"/>
    <w:rsid w:val="00BC0413"/>
    <w:rsid w:val="00BC3B08"/>
    <w:rsid w:val="00BC69C1"/>
    <w:rsid w:val="00BC7985"/>
    <w:rsid w:val="00BD0D14"/>
    <w:rsid w:val="00BD18AE"/>
    <w:rsid w:val="00BD2438"/>
    <w:rsid w:val="00BD2481"/>
    <w:rsid w:val="00BE0DF8"/>
    <w:rsid w:val="00BE1907"/>
    <w:rsid w:val="00BE273F"/>
    <w:rsid w:val="00BE2F9A"/>
    <w:rsid w:val="00BE774F"/>
    <w:rsid w:val="00BF31D0"/>
    <w:rsid w:val="00BF707C"/>
    <w:rsid w:val="00C015FB"/>
    <w:rsid w:val="00C03748"/>
    <w:rsid w:val="00C03904"/>
    <w:rsid w:val="00C03F09"/>
    <w:rsid w:val="00C100E5"/>
    <w:rsid w:val="00C11815"/>
    <w:rsid w:val="00C12C43"/>
    <w:rsid w:val="00C13354"/>
    <w:rsid w:val="00C1537F"/>
    <w:rsid w:val="00C177E4"/>
    <w:rsid w:val="00C2274B"/>
    <w:rsid w:val="00C26BA6"/>
    <w:rsid w:val="00C27D7A"/>
    <w:rsid w:val="00C310B5"/>
    <w:rsid w:val="00C3119D"/>
    <w:rsid w:val="00C3192B"/>
    <w:rsid w:val="00C32420"/>
    <w:rsid w:val="00C40920"/>
    <w:rsid w:val="00C420BA"/>
    <w:rsid w:val="00C421E5"/>
    <w:rsid w:val="00C455DC"/>
    <w:rsid w:val="00C46454"/>
    <w:rsid w:val="00C46823"/>
    <w:rsid w:val="00C537B6"/>
    <w:rsid w:val="00C56CCF"/>
    <w:rsid w:val="00C604E8"/>
    <w:rsid w:val="00C60B66"/>
    <w:rsid w:val="00C62983"/>
    <w:rsid w:val="00C66CB1"/>
    <w:rsid w:val="00C70193"/>
    <w:rsid w:val="00C7193E"/>
    <w:rsid w:val="00C830DB"/>
    <w:rsid w:val="00C84F04"/>
    <w:rsid w:val="00C8612D"/>
    <w:rsid w:val="00C90C9D"/>
    <w:rsid w:val="00C91545"/>
    <w:rsid w:val="00C92558"/>
    <w:rsid w:val="00C9363D"/>
    <w:rsid w:val="00C93FF6"/>
    <w:rsid w:val="00C94897"/>
    <w:rsid w:val="00C9647C"/>
    <w:rsid w:val="00CA0860"/>
    <w:rsid w:val="00CA20F6"/>
    <w:rsid w:val="00CA3A81"/>
    <w:rsid w:val="00CA5E9E"/>
    <w:rsid w:val="00CB5441"/>
    <w:rsid w:val="00CC17B9"/>
    <w:rsid w:val="00CC1E9A"/>
    <w:rsid w:val="00CC2304"/>
    <w:rsid w:val="00CC2F17"/>
    <w:rsid w:val="00CC7575"/>
    <w:rsid w:val="00CD2B73"/>
    <w:rsid w:val="00CD2E51"/>
    <w:rsid w:val="00CE3304"/>
    <w:rsid w:val="00CE5374"/>
    <w:rsid w:val="00CF0803"/>
    <w:rsid w:val="00CF1E73"/>
    <w:rsid w:val="00CF2D98"/>
    <w:rsid w:val="00CF6C20"/>
    <w:rsid w:val="00CF71D1"/>
    <w:rsid w:val="00D07932"/>
    <w:rsid w:val="00D07DD0"/>
    <w:rsid w:val="00D106D7"/>
    <w:rsid w:val="00D1747B"/>
    <w:rsid w:val="00D2246A"/>
    <w:rsid w:val="00D22CA6"/>
    <w:rsid w:val="00D30788"/>
    <w:rsid w:val="00D330D9"/>
    <w:rsid w:val="00D33915"/>
    <w:rsid w:val="00D34084"/>
    <w:rsid w:val="00D3780A"/>
    <w:rsid w:val="00D47B7A"/>
    <w:rsid w:val="00D50889"/>
    <w:rsid w:val="00D61609"/>
    <w:rsid w:val="00D6539A"/>
    <w:rsid w:val="00D67679"/>
    <w:rsid w:val="00D70CFE"/>
    <w:rsid w:val="00D716EC"/>
    <w:rsid w:val="00D74226"/>
    <w:rsid w:val="00D81706"/>
    <w:rsid w:val="00D84720"/>
    <w:rsid w:val="00D86840"/>
    <w:rsid w:val="00D904E0"/>
    <w:rsid w:val="00D97228"/>
    <w:rsid w:val="00DA08C3"/>
    <w:rsid w:val="00DA4883"/>
    <w:rsid w:val="00DA6E3F"/>
    <w:rsid w:val="00DB7032"/>
    <w:rsid w:val="00DC252E"/>
    <w:rsid w:val="00DC370C"/>
    <w:rsid w:val="00DC4071"/>
    <w:rsid w:val="00DC521A"/>
    <w:rsid w:val="00DC5EC8"/>
    <w:rsid w:val="00DC6A2A"/>
    <w:rsid w:val="00DC6F55"/>
    <w:rsid w:val="00DD3625"/>
    <w:rsid w:val="00DD7612"/>
    <w:rsid w:val="00DE150A"/>
    <w:rsid w:val="00DE6B66"/>
    <w:rsid w:val="00DF42CB"/>
    <w:rsid w:val="00E03F74"/>
    <w:rsid w:val="00E04A21"/>
    <w:rsid w:val="00E10531"/>
    <w:rsid w:val="00E110E7"/>
    <w:rsid w:val="00E12E27"/>
    <w:rsid w:val="00E2156A"/>
    <w:rsid w:val="00E223F6"/>
    <w:rsid w:val="00E27C3C"/>
    <w:rsid w:val="00E27CC3"/>
    <w:rsid w:val="00E31A90"/>
    <w:rsid w:val="00E33248"/>
    <w:rsid w:val="00E334A0"/>
    <w:rsid w:val="00E437C0"/>
    <w:rsid w:val="00E43CE9"/>
    <w:rsid w:val="00E52A28"/>
    <w:rsid w:val="00E53142"/>
    <w:rsid w:val="00E66EE2"/>
    <w:rsid w:val="00E67EC0"/>
    <w:rsid w:val="00E74201"/>
    <w:rsid w:val="00E75B25"/>
    <w:rsid w:val="00E76C65"/>
    <w:rsid w:val="00E77425"/>
    <w:rsid w:val="00E8348A"/>
    <w:rsid w:val="00E8403B"/>
    <w:rsid w:val="00E87B35"/>
    <w:rsid w:val="00E9402E"/>
    <w:rsid w:val="00E9582D"/>
    <w:rsid w:val="00E96205"/>
    <w:rsid w:val="00E96ABF"/>
    <w:rsid w:val="00EA0077"/>
    <w:rsid w:val="00EA06D0"/>
    <w:rsid w:val="00EA6E39"/>
    <w:rsid w:val="00EA728B"/>
    <w:rsid w:val="00EB2C5C"/>
    <w:rsid w:val="00EC41CE"/>
    <w:rsid w:val="00EC5C08"/>
    <w:rsid w:val="00ED1241"/>
    <w:rsid w:val="00ED32D6"/>
    <w:rsid w:val="00ED60D1"/>
    <w:rsid w:val="00EE0877"/>
    <w:rsid w:val="00EE5D21"/>
    <w:rsid w:val="00EF45C9"/>
    <w:rsid w:val="00EF67F7"/>
    <w:rsid w:val="00F01AA2"/>
    <w:rsid w:val="00F0394F"/>
    <w:rsid w:val="00F10A99"/>
    <w:rsid w:val="00F14FB4"/>
    <w:rsid w:val="00F1642D"/>
    <w:rsid w:val="00F170EF"/>
    <w:rsid w:val="00F22248"/>
    <w:rsid w:val="00F23513"/>
    <w:rsid w:val="00F31761"/>
    <w:rsid w:val="00F32843"/>
    <w:rsid w:val="00F348E0"/>
    <w:rsid w:val="00F34ED9"/>
    <w:rsid w:val="00F351A7"/>
    <w:rsid w:val="00F405B5"/>
    <w:rsid w:val="00F41806"/>
    <w:rsid w:val="00F42317"/>
    <w:rsid w:val="00F43338"/>
    <w:rsid w:val="00F53236"/>
    <w:rsid w:val="00F559E5"/>
    <w:rsid w:val="00F72847"/>
    <w:rsid w:val="00F7574D"/>
    <w:rsid w:val="00F8108B"/>
    <w:rsid w:val="00F90364"/>
    <w:rsid w:val="00F93284"/>
    <w:rsid w:val="00F958C2"/>
    <w:rsid w:val="00F9715F"/>
    <w:rsid w:val="00FA3C2A"/>
    <w:rsid w:val="00FA626D"/>
    <w:rsid w:val="00FB40BE"/>
    <w:rsid w:val="00FB5FF7"/>
    <w:rsid w:val="00FB6987"/>
    <w:rsid w:val="00FC2B37"/>
    <w:rsid w:val="00FC30AC"/>
    <w:rsid w:val="00FC539A"/>
    <w:rsid w:val="00FD1821"/>
    <w:rsid w:val="00FE0A8A"/>
    <w:rsid w:val="00FE496C"/>
    <w:rsid w:val="00FE63FB"/>
    <w:rsid w:val="00FF0E28"/>
    <w:rsid w:val="00FF44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35ED07"/>
  <w15:chartTrackingRefBased/>
  <w15:docId w15:val="{5C847396-CAE9-497F-8194-B18344847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uiPriority w:val="99"/>
    <w:semiHidden/>
    <w:pP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locked/>
    <w:rPr>
      <w:rFonts w:ascii="Times New Roman" w:eastAsiaTheme="minorEastAsia" w:hAnsi="Times New Roman" w:cs="Times New Roman" w:hint="default"/>
      <w:sz w:val="24"/>
      <w:szCs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locked/>
    <w:rPr>
      <w:rFonts w:ascii="Times New Roman" w:eastAsiaTheme="minorEastAsia" w:hAnsi="Times New Roman" w:cs="Times New Roman" w:hint="default"/>
      <w:sz w:val="24"/>
      <w:szCs w:val="24"/>
    </w:rPr>
  </w:style>
  <w:style w:type="paragraph" w:customStyle="1" w:styleId="bold">
    <w:name w:val="bold"/>
    <w:basedOn w:val="Normal"/>
    <w:uiPriority w:val="99"/>
    <w:semiHidden/>
    <w:pPr>
      <w:spacing w:before="100" w:beforeAutospacing="1" w:after="100" w:afterAutospacing="1"/>
    </w:pPr>
    <w:rPr>
      <w:rFonts w:eastAsia="Times New Roman"/>
    </w:rPr>
  </w:style>
  <w:style w:type="paragraph" w:styleId="NoSpacing">
    <w:name w:val="No Spacing"/>
    <w:uiPriority w:val="1"/>
    <w:qFormat/>
    <w:rsid w:val="003C2073"/>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9144079">
      <w:marLeft w:val="0"/>
      <w:marRight w:val="0"/>
      <w:marTop w:val="0"/>
      <w:marBottom w:val="0"/>
      <w:divBdr>
        <w:top w:val="none" w:sz="0" w:space="0" w:color="auto"/>
        <w:left w:val="none" w:sz="0" w:space="0" w:color="auto"/>
        <w:bottom w:val="none" w:sz="0" w:space="0" w:color="auto"/>
        <w:right w:val="none" w:sz="0" w:space="0" w:color="auto"/>
      </w:divBdr>
    </w:div>
    <w:div w:id="911353576">
      <w:bodyDiv w:val="1"/>
      <w:marLeft w:val="0"/>
      <w:marRight w:val="0"/>
      <w:marTop w:val="0"/>
      <w:marBottom w:val="0"/>
      <w:divBdr>
        <w:top w:val="none" w:sz="0" w:space="0" w:color="auto"/>
        <w:left w:val="none" w:sz="0" w:space="0" w:color="auto"/>
        <w:bottom w:val="none" w:sz="0" w:space="0" w:color="auto"/>
        <w:right w:val="none" w:sz="0" w:space="0" w:color="auto"/>
      </w:divBdr>
    </w:div>
    <w:div w:id="1385174408">
      <w:bodyDiv w:val="1"/>
      <w:marLeft w:val="0"/>
      <w:marRight w:val="0"/>
      <w:marTop w:val="0"/>
      <w:marBottom w:val="0"/>
      <w:divBdr>
        <w:top w:val="none" w:sz="0" w:space="0" w:color="auto"/>
        <w:left w:val="none" w:sz="0" w:space="0" w:color="auto"/>
        <w:bottom w:val="none" w:sz="0" w:space="0" w:color="auto"/>
        <w:right w:val="none" w:sz="0" w:space="0" w:color="auto"/>
      </w:divBdr>
      <w:divsChild>
        <w:div w:id="4482154">
          <w:marLeft w:val="0"/>
          <w:marRight w:val="0"/>
          <w:marTop w:val="0"/>
          <w:marBottom w:val="0"/>
          <w:divBdr>
            <w:top w:val="none" w:sz="0" w:space="0" w:color="auto"/>
            <w:left w:val="none" w:sz="0" w:space="0" w:color="auto"/>
            <w:bottom w:val="none" w:sz="0" w:space="0" w:color="auto"/>
            <w:right w:val="none" w:sz="0" w:space="0" w:color="auto"/>
          </w:divBdr>
        </w:div>
      </w:divsChild>
    </w:div>
    <w:div w:id="1556892817">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1608BA-81E7-42BE-A6F2-C86EEE270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2455</Words>
  <Characters>14661</Characters>
  <Application>Microsoft Office Word</Application>
  <DocSecurity>0</DocSecurity>
  <Lines>244</Lines>
  <Paragraphs>133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16983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Abraham</dc:creator>
  <cp:keywords/>
  <dc:description/>
  <cp:lastModifiedBy>Peter Abraham</cp:lastModifiedBy>
  <cp:revision>2</cp:revision>
  <cp:lastPrinted>2024-04-02T23:35:00Z</cp:lastPrinted>
  <dcterms:created xsi:type="dcterms:W3CDTF">2024-04-03T20:12:00Z</dcterms:created>
  <dcterms:modified xsi:type="dcterms:W3CDTF">2024-04-03T20:12:00Z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e8f7941b7436ebca44797f2eb01bcb1e3b84da27fbc3011f949a97847c0a287d</vt:lpwstr>
  </property>
</Properties>
</file>