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2538" w:rsidRDefault="00752538">
      <w:pPr>
        <w:rPr>
          <w:b/>
        </w:rPr>
      </w:pPr>
      <w:bookmarkStart w:id="0" w:name="_heading=h.gjdgxs" w:colFirst="0" w:colLast="0"/>
      <w:bookmarkEnd w:id="0"/>
    </w:p>
    <w:p w14:paraId="00000002" w14:textId="77777777" w:rsidR="00752538" w:rsidRDefault="00752538">
      <w:pPr>
        <w:rPr>
          <w:b/>
        </w:rPr>
      </w:pPr>
    </w:p>
    <w:p w14:paraId="00000003" w14:textId="77777777" w:rsidR="00752538" w:rsidRDefault="00752538">
      <w:pPr>
        <w:rPr>
          <w:b/>
        </w:rPr>
      </w:pPr>
    </w:p>
    <w:p w14:paraId="00000004" w14:textId="77777777" w:rsidR="00752538" w:rsidRDefault="00752538">
      <w:pPr>
        <w:rPr>
          <w:b/>
        </w:rPr>
      </w:pPr>
    </w:p>
    <w:p w14:paraId="00000005" w14:textId="77777777" w:rsidR="00752538" w:rsidRDefault="00752538">
      <w:pPr>
        <w:rPr>
          <w:b/>
        </w:rPr>
      </w:pPr>
    </w:p>
    <w:p w14:paraId="00000006" w14:textId="77777777" w:rsidR="00752538" w:rsidRDefault="00752538">
      <w:pPr>
        <w:rPr>
          <w:b/>
        </w:rPr>
      </w:pPr>
    </w:p>
    <w:p w14:paraId="00000007" w14:textId="77777777" w:rsidR="00752538" w:rsidRDefault="00752538">
      <w:pPr>
        <w:rPr>
          <w:b/>
        </w:rPr>
      </w:pPr>
    </w:p>
    <w:p w14:paraId="00000008" w14:textId="77777777" w:rsidR="00752538" w:rsidRDefault="00752538">
      <w:pPr>
        <w:rPr>
          <w:b/>
        </w:rPr>
      </w:pPr>
    </w:p>
    <w:p w14:paraId="00000009" w14:textId="77777777" w:rsidR="00752538" w:rsidRDefault="00752538">
      <w:pPr>
        <w:rPr>
          <w:b/>
        </w:rPr>
      </w:pPr>
    </w:p>
    <w:p w14:paraId="0000000A" w14:textId="77777777" w:rsidR="00752538" w:rsidRDefault="00752538">
      <w:pPr>
        <w:rPr>
          <w:b/>
        </w:rPr>
      </w:pPr>
    </w:p>
    <w:p w14:paraId="0000000B" w14:textId="77777777" w:rsidR="00752538" w:rsidRDefault="00752538">
      <w:pPr>
        <w:rPr>
          <w:b/>
        </w:rPr>
      </w:pPr>
    </w:p>
    <w:p w14:paraId="0000000C" w14:textId="77777777" w:rsidR="00752538" w:rsidRDefault="00752538">
      <w:pPr>
        <w:rPr>
          <w:b/>
        </w:rPr>
      </w:pPr>
    </w:p>
    <w:p w14:paraId="0000000D" w14:textId="77777777" w:rsidR="00752538" w:rsidRDefault="00752538">
      <w:pPr>
        <w:rPr>
          <w:b/>
        </w:rPr>
      </w:pPr>
    </w:p>
    <w:p w14:paraId="0000000E" w14:textId="2A1943EB" w:rsidR="00752538" w:rsidRDefault="00BC1487">
      <w:pPr>
        <w:jc w:val="center"/>
      </w:pPr>
      <w:r>
        <w:t>LDR 8</w:t>
      </w:r>
      <w:r w:rsidR="00D325F3">
        <w:t>15: Transforming People Problems</w:t>
      </w:r>
    </w:p>
    <w:p w14:paraId="0000000F" w14:textId="77777777" w:rsidR="00752538" w:rsidRDefault="00752538">
      <w:pPr>
        <w:jc w:val="center"/>
      </w:pPr>
    </w:p>
    <w:p w14:paraId="00000010" w14:textId="359658BD" w:rsidR="00752538" w:rsidRDefault="00BC1487">
      <w:pPr>
        <w:jc w:val="center"/>
      </w:pPr>
      <w:r>
        <w:t>Katherine Blanc</w:t>
      </w:r>
    </w:p>
    <w:p w14:paraId="00000011" w14:textId="77777777" w:rsidR="00752538" w:rsidRDefault="00752538">
      <w:pPr>
        <w:jc w:val="center"/>
      </w:pPr>
    </w:p>
    <w:p w14:paraId="00000012" w14:textId="77777777" w:rsidR="00752538" w:rsidRDefault="00E11FBE">
      <w:pPr>
        <w:jc w:val="center"/>
      </w:pPr>
      <w:r>
        <w:t>Omega Graduate School</w:t>
      </w:r>
    </w:p>
    <w:p w14:paraId="00000013" w14:textId="77777777" w:rsidR="00752538" w:rsidRDefault="00752538">
      <w:pPr>
        <w:jc w:val="center"/>
      </w:pPr>
    </w:p>
    <w:p w14:paraId="00000014" w14:textId="131B8482" w:rsidR="00752538" w:rsidRDefault="005646A6">
      <w:pPr>
        <w:jc w:val="center"/>
      </w:pPr>
      <w:r>
        <w:t>February 17</w:t>
      </w:r>
      <w:r w:rsidR="00BC1487">
        <w:t>, 2024</w:t>
      </w:r>
    </w:p>
    <w:p w14:paraId="00000015" w14:textId="77777777" w:rsidR="00752538" w:rsidRDefault="00752538">
      <w:pPr>
        <w:jc w:val="center"/>
      </w:pPr>
    </w:p>
    <w:p w14:paraId="00000016" w14:textId="77777777" w:rsidR="00752538" w:rsidRDefault="00752538">
      <w:pPr>
        <w:jc w:val="center"/>
      </w:pPr>
    </w:p>
    <w:p w14:paraId="00000017" w14:textId="77777777" w:rsidR="00752538" w:rsidRDefault="00752538">
      <w:pPr>
        <w:jc w:val="center"/>
      </w:pPr>
    </w:p>
    <w:p w14:paraId="00000018" w14:textId="77777777" w:rsidR="00752538" w:rsidRDefault="00752538">
      <w:pPr>
        <w:jc w:val="center"/>
      </w:pPr>
    </w:p>
    <w:p w14:paraId="00000019" w14:textId="77777777" w:rsidR="00752538" w:rsidRDefault="00752538">
      <w:pPr>
        <w:jc w:val="center"/>
      </w:pPr>
    </w:p>
    <w:p w14:paraId="0000001A" w14:textId="77777777" w:rsidR="00752538" w:rsidRDefault="00E11FBE">
      <w:pPr>
        <w:jc w:val="center"/>
      </w:pPr>
      <w:r>
        <w:t>Professor</w:t>
      </w:r>
    </w:p>
    <w:p w14:paraId="0000001B" w14:textId="77777777" w:rsidR="00752538" w:rsidRDefault="00752538">
      <w:pPr>
        <w:jc w:val="center"/>
      </w:pPr>
    </w:p>
    <w:p w14:paraId="0000001C" w14:textId="77777777" w:rsidR="00752538" w:rsidRDefault="00752538">
      <w:pPr>
        <w:jc w:val="center"/>
      </w:pPr>
    </w:p>
    <w:p w14:paraId="0000001D" w14:textId="35B1A77C" w:rsidR="00752538" w:rsidRDefault="00E11FBE">
      <w:pPr>
        <w:jc w:val="center"/>
      </w:pPr>
      <w:r>
        <w:t xml:space="preserve">Dr. </w:t>
      </w:r>
      <w:r w:rsidR="00BC1487">
        <w:t>Brenda Davis</w:t>
      </w:r>
    </w:p>
    <w:p w14:paraId="0000001E" w14:textId="77777777" w:rsidR="00752538" w:rsidRDefault="00E11FBE">
      <w:pPr>
        <w:jc w:val="center"/>
        <w:rPr>
          <w:b/>
        </w:rPr>
      </w:pPr>
      <w:r>
        <w:br w:type="page"/>
      </w:r>
    </w:p>
    <w:p w14:paraId="0000001F" w14:textId="1CE4A457" w:rsidR="00752538" w:rsidRDefault="006A376E">
      <w:pPr>
        <w:pStyle w:val="Title"/>
        <w:keepLines w:val="0"/>
        <w:tabs>
          <w:tab w:val="right" w:pos="8640"/>
        </w:tabs>
        <w:spacing w:before="0" w:after="0" w:line="480" w:lineRule="auto"/>
        <w:jc w:val="center"/>
        <w:rPr>
          <w:b w:val="0"/>
          <w:sz w:val="24"/>
          <w:szCs w:val="24"/>
        </w:rPr>
      </w:pPr>
      <w:r>
        <w:rPr>
          <w:sz w:val="24"/>
          <w:szCs w:val="24"/>
        </w:rPr>
        <w:lastRenderedPageBreak/>
        <w:t>[</w:t>
      </w:r>
      <w:r w:rsidR="00E11FBE">
        <w:rPr>
          <w:sz w:val="24"/>
          <w:szCs w:val="24"/>
        </w:rPr>
        <w:t>Assignment</w:t>
      </w:r>
      <w:r>
        <w:rPr>
          <w:sz w:val="24"/>
          <w:szCs w:val="24"/>
        </w:rPr>
        <w:t xml:space="preserve"> Instructions]</w:t>
      </w:r>
    </w:p>
    <w:bookmarkStart w:id="1" w:name="_heading=h.stpkn61f1hhe" w:colFirst="0" w:colLast="0" w:displacedByCustomXml="next"/>
    <w:bookmarkEnd w:id="1" w:displacedByCustomXml="next"/>
    <w:sdt>
      <w:sdtPr>
        <w:tag w:val="goog_rdk_0"/>
        <w:id w:val="-1184128482"/>
      </w:sdtPr>
      <w:sdtContent>
        <w:p w14:paraId="00000020" w14:textId="77777777" w:rsidR="00752538" w:rsidRDefault="00E11FBE">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752538" w:rsidRDefault="00E11FBE">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752538" w:rsidRDefault="00E11FB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752538" w:rsidRDefault="00752538">
      <w:pPr>
        <w:spacing w:after="200" w:line="276" w:lineRule="auto"/>
        <w:rPr>
          <w:rFonts w:ascii="Arial" w:eastAsia="Arial" w:hAnsi="Arial" w:cs="Arial"/>
          <w:sz w:val="22"/>
          <w:szCs w:val="22"/>
        </w:rPr>
      </w:pPr>
    </w:p>
    <w:p w14:paraId="00000024" w14:textId="77777777" w:rsidR="00752538" w:rsidRDefault="00752538">
      <w:pPr>
        <w:spacing w:line="480" w:lineRule="auto"/>
        <w:ind w:left="720" w:hanging="720"/>
        <w:jc w:val="both"/>
        <w:rPr>
          <w:b/>
        </w:rPr>
      </w:pPr>
    </w:p>
    <w:p w14:paraId="00000025" w14:textId="77777777" w:rsidR="00752538" w:rsidRDefault="00E11FBE">
      <w:pPr>
        <w:spacing w:line="480" w:lineRule="auto"/>
        <w:ind w:left="720" w:hanging="720"/>
        <w:jc w:val="both"/>
        <w:rPr>
          <w:b/>
        </w:rPr>
      </w:pPr>
      <w:r>
        <w:br w:type="page"/>
      </w:r>
    </w:p>
    <w:p w14:paraId="00000026" w14:textId="054F6C77" w:rsidR="00752538" w:rsidRPr="00032FE7" w:rsidRDefault="00E11FBE" w:rsidP="000E5982">
      <w:pPr>
        <w:tabs>
          <w:tab w:val="left" w:pos="720"/>
        </w:tabs>
        <w:spacing w:line="480" w:lineRule="auto"/>
        <w:ind w:left="1350" w:hanging="1350"/>
      </w:pPr>
      <w:r>
        <w:rPr>
          <w:b/>
        </w:rPr>
        <w:lastRenderedPageBreak/>
        <w:t xml:space="preserve">Source One: </w:t>
      </w:r>
      <w:r w:rsidR="00032FE7" w:rsidRPr="00032FE7">
        <w:t>Ainsworth, J. (2020). Feelings of ownership and volunteering: Examining psychological ownership as a volunteering motivation for n</w:t>
      </w:r>
      <w:r w:rsidR="00032FE7">
        <w:t xml:space="preserve">onprofit service </w:t>
      </w:r>
      <w:proofErr w:type="spellStart"/>
      <w:r w:rsidR="00032FE7">
        <w:t>organisations</w:t>
      </w:r>
      <w:proofErr w:type="spellEnd"/>
      <w:r w:rsidR="00032FE7">
        <w:t xml:space="preserve">. </w:t>
      </w:r>
      <w:r w:rsidR="00032FE7" w:rsidRPr="00032FE7">
        <w:rPr>
          <w:i/>
          <w:iCs/>
        </w:rPr>
        <w:t>Journal</w:t>
      </w:r>
      <w:r w:rsidR="00032FE7">
        <w:t xml:space="preserve"> </w:t>
      </w:r>
      <w:r w:rsidR="00032FE7" w:rsidRPr="00032FE7">
        <w:rPr>
          <w:i/>
          <w:iCs/>
        </w:rPr>
        <w:t>of Retailing and Consumer Services</w:t>
      </w:r>
      <w:r w:rsidR="00032FE7" w:rsidRPr="00032FE7">
        <w:t>. Vol. 1. https://doi.org/10.1016/j.jretconser.2019.101931</w:t>
      </w:r>
    </w:p>
    <w:p w14:paraId="00000027" w14:textId="6957587F" w:rsidR="00752538" w:rsidRDefault="00E11FBE">
      <w:pPr>
        <w:spacing w:line="480" w:lineRule="auto"/>
        <w:ind w:left="720"/>
        <w:rPr>
          <w:i/>
        </w:rPr>
      </w:pPr>
      <w:r>
        <w:rPr>
          <w:b/>
        </w:rPr>
        <w:t xml:space="preserve">Comment 1:  </w:t>
      </w:r>
    </w:p>
    <w:p w14:paraId="00000028" w14:textId="0B943F2C" w:rsidR="00752538" w:rsidRDefault="00E11FBE">
      <w:pPr>
        <w:spacing w:line="480" w:lineRule="auto"/>
        <w:ind w:left="1440"/>
        <w:rPr>
          <w:b/>
        </w:rPr>
      </w:pPr>
      <w:r>
        <w:rPr>
          <w:b/>
        </w:rPr>
        <w:t>Quote/Paraphrase</w:t>
      </w:r>
      <w:proofErr w:type="gramStart"/>
      <w:r>
        <w:rPr>
          <w:b/>
        </w:rPr>
        <w:t xml:space="preserve">:  </w:t>
      </w:r>
      <w:r w:rsidR="00C5110A">
        <w:rPr>
          <w:b/>
        </w:rPr>
        <w:t>“</w:t>
      </w:r>
      <w:proofErr w:type="gramEnd"/>
      <w:r w:rsidR="00C5110A" w:rsidRPr="00C5110A">
        <w:t xml:space="preserve">Alongside these benefit-driven motivations, there may be other psychological factors that hold some influence over an individual's volunteering </w:t>
      </w:r>
      <w:commentRangeStart w:id="2"/>
      <w:commentRangeStart w:id="3"/>
      <w:commentRangeStart w:id="4"/>
      <w:proofErr w:type="spellStart"/>
      <w:r w:rsidR="00C5110A" w:rsidRPr="00C5110A">
        <w:t>behaviours</w:t>
      </w:r>
      <w:commentRangeEnd w:id="2"/>
      <w:proofErr w:type="spellEnd"/>
      <w:r w:rsidR="0026368F">
        <w:rPr>
          <w:rStyle w:val="CommentReference"/>
        </w:rPr>
        <w:commentReference w:id="2"/>
      </w:r>
      <w:commentRangeEnd w:id="3"/>
      <w:r w:rsidR="00DB2178">
        <w:rPr>
          <w:rStyle w:val="CommentReference"/>
        </w:rPr>
        <w:commentReference w:id="3"/>
      </w:r>
      <w:r w:rsidR="00C5110A" w:rsidRPr="00C5110A">
        <w:t xml:space="preserve">, </w:t>
      </w:r>
      <w:commentRangeEnd w:id="4"/>
      <w:r w:rsidR="00166624">
        <w:rPr>
          <w:rStyle w:val="CommentReference"/>
        </w:rPr>
        <w:commentReference w:id="4"/>
      </w:r>
      <w:r w:rsidR="00C5110A" w:rsidRPr="00C5110A">
        <w:t>such as psychological pressures that can create a sense of obligation or sense of responsibility toward the nonprofit</w:t>
      </w:r>
      <w:r w:rsidR="00C5110A">
        <w:t xml:space="preserve">” </w:t>
      </w:r>
      <w:r w:rsidR="005C62DA">
        <w:t>(</w:t>
      </w:r>
      <w:r w:rsidR="00C5110A">
        <w:t>p.1)</w:t>
      </w:r>
      <w:r w:rsidR="00C5110A" w:rsidRPr="00C5110A">
        <w:t>.</w:t>
      </w:r>
    </w:p>
    <w:p w14:paraId="00000029" w14:textId="77777777" w:rsidR="00752538" w:rsidRDefault="00752538">
      <w:pPr>
        <w:spacing w:line="480" w:lineRule="auto"/>
        <w:ind w:left="1440"/>
      </w:pPr>
    </w:p>
    <w:p w14:paraId="0000002A" w14:textId="2637B033" w:rsidR="00752538" w:rsidRDefault="00E11FBE">
      <w:pPr>
        <w:spacing w:line="480" w:lineRule="auto"/>
        <w:ind w:left="1440"/>
        <w:rPr>
          <w:b/>
        </w:rPr>
      </w:pPr>
      <w:r>
        <w:rPr>
          <w:b/>
        </w:rPr>
        <w:t>Essential Element:</w:t>
      </w:r>
      <w:r w:rsidR="00C5110A">
        <w:rPr>
          <w:b/>
        </w:rPr>
        <w:t xml:space="preserve"> </w:t>
      </w:r>
      <w:r w:rsidR="00C5110A" w:rsidRPr="00DE22CE">
        <w:t xml:space="preserve"> </w:t>
      </w:r>
      <w:r w:rsidR="00DE22CE" w:rsidRPr="00DE22CE">
        <w:t>Leadership</w:t>
      </w:r>
    </w:p>
    <w:p w14:paraId="0000002B" w14:textId="77777777" w:rsidR="00752538" w:rsidRDefault="00752538">
      <w:pPr>
        <w:spacing w:line="480" w:lineRule="auto"/>
        <w:ind w:left="1440"/>
        <w:rPr>
          <w:b/>
        </w:rPr>
      </w:pPr>
    </w:p>
    <w:p w14:paraId="0D45C9E3" w14:textId="0EF024BA" w:rsidR="007B0D3D" w:rsidRPr="007B0D3D" w:rsidRDefault="00E11FBE" w:rsidP="007B0D3D">
      <w:pPr>
        <w:spacing w:line="480" w:lineRule="auto"/>
        <w:ind w:left="1440"/>
      </w:pPr>
      <w:r>
        <w:rPr>
          <w:b/>
        </w:rPr>
        <w:t xml:space="preserve">Additive/Variant Analysis: </w:t>
      </w:r>
      <w:r w:rsidR="00DE22CE">
        <w:rPr>
          <w:b/>
        </w:rPr>
        <w:t xml:space="preserve"> </w:t>
      </w:r>
      <w:commentRangeStart w:id="5"/>
      <w:r w:rsidR="00DE22CE" w:rsidRPr="00DE22CE">
        <w:t>This comment is additive to my understanding</w:t>
      </w:r>
      <w:r w:rsidR="00DE22CE">
        <w:t xml:space="preserve"> of leadership as ownership</w:t>
      </w:r>
      <w:r w:rsidR="00F96161">
        <w:t xml:space="preserve">.  </w:t>
      </w:r>
      <w:r w:rsidR="007B0D3D">
        <w:t>T</w:t>
      </w:r>
      <w:r w:rsidR="00723C77">
        <w:t>his author</w:t>
      </w:r>
      <w:r w:rsidR="007B0D3D" w:rsidRPr="007B0D3D">
        <w:t xml:space="preserve"> </w:t>
      </w:r>
      <w:r w:rsidR="00C64D2C">
        <w:t>explores</w:t>
      </w:r>
      <w:r w:rsidR="007B0D3D" w:rsidRPr="007B0D3D">
        <w:t xml:space="preserve"> the role of psychological ownership as a factor in volunteer retention for predominantly community</w:t>
      </w:r>
      <w:r w:rsidR="00AA7C23">
        <w:t>-based nonprofit service organiz</w:t>
      </w:r>
      <w:r w:rsidR="007B0D3D" w:rsidRPr="007B0D3D">
        <w:t xml:space="preserve">ations by examining how the sense of ownership over the nonprofit service provider affects volunteering attitudes and intentions. </w:t>
      </w:r>
    </w:p>
    <w:p w14:paraId="0000002C" w14:textId="7B97B6E0" w:rsidR="00752538" w:rsidRPr="00DE22CE" w:rsidRDefault="00F96161" w:rsidP="001F4825">
      <w:pPr>
        <w:spacing w:line="480" w:lineRule="auto"/>
        <w:ind w:left="1440" w:firstLine="720"/>
      </w:pPr>
      <w:r>
        <w:t xml:space="preserve">Ainsworth argues that, when a person adopts a feeling of </w:t>
      </w:r>
      <w:r w:rsidR="005306C6">
        <w:t xml:space="preserve">organizational </w:t>
      </w:r>
      <w:r>
        <w:t>ownership, that individual</w:t>
      </w:r>
      <w:r w:rsidRPr="00782D8F">
        <w:t xml:space="preserve"> is l</w:t>
      </w:r>
      <w:r>
        <w:t>ess likely to abandon an organization that</w:t>
      </w:r>
      <w:r w:rsidRPr="00782D8F">
        <w:t xml:space="preserve"> they</w:t>
      </w:r>
      <w:r>
        <w:t>––psychologically––</w:t>
      </w:r>
      <w:r w:rsidRPr="00782D8F">
        <w:t>own.</w:t>
      </w:r>
      <w:commentRangeEnd w:id="5"/>
      <w:r w:rsidR="00166624">
        <w:rPr>
          <w:rStyle w:val="CommentReference"/>
        </w:rPr>
        <w:commentReference w:id="5"/>
      </w:r>
    </w:p>
    <w:p w14:paraId="0000002D" w14:textId="77777777" w:rsidR="00752538" w:rsidRDefault="00752538">
      <w:pPr>
        <w:spacing w:line="480" w:lineRule="auto"/>
        <w:ind w:left="1440"/>
      </w:pPr>
    </w:p>
    <w:p w14:paraId="0000002E" w14:textId="046B2131" w:rsidR="00752538" w:rsidRDefault="00E11FBE">
      <w:pPr>
        <w:spacing w:line="480" w:lineRule="auto"/>
        <w:ind w:left="1440"/>
      </w:pPr>
      <w:r>
        <w:rPr>
          <w:b/>
        </w:rPr>
        <w:t xml:space="preserve">Contextualization: </w:t>
      </w:r>
      <w:r>
        <w:t xml:space="preserve"> </w:t>
      </w:r>
      <w:r w:rsidR="00E16D03">
        <w:t xml:space="preserve">As a volunteer board director of a 100% volunteer Hospital Foundation in a very small rural mountain community, I struggle with the </w:t>
      </w:r>
      <w:r w:rsidR="00E16D03">
        <w:lastRenderedPageBreak/>
        <w:t xml:space="preserve">challenges of not only recruiting new volunteers but retaining the ones we have.  I myself have </w:t>
      </w:r>
      <w:commentRangeStart w:id="6"/>
      <w:r w:rsidR="00E16D03">
        <w:t xml:space="preserve">occasionally considered resigning, </w:t>
      </w:r>
      <w:commentRangeEnd w:id="6"/>
      <w:r w:rsidR="00E07CFC">
        <w:rPr>
          <w:rStyle w:val="CommentReference"/>
        </w:rPr>
        <w:commentReference w:id="6"/>
      </w:r>
      <w:commentRangeStart w:id="7"/>
      <w:r w:rsidR="00E16D03">
        <w:t>as</w:t>
      </w:r>
      <w:commentRangeEnd w:id="7"/>
      <w:r w:rsidR="00AA7C23">
        <w:rPr>
          <w:rStyle w:val="CommentReference"/>
        </w:rPr>
        <w:commentReference w:id="7"/>
      </w:r>
      <w:r w:rsidR="00E16D03">
        <w:t xml:space="preserve"> our post-pandemic roster has not recovered and more and more duties have fallen onto the shoulders of the handful of us remaining.</w:t>
      </w:r>
      <w:r w:rsidR="00860490">
        <w:t xml:space="preserve">  My sense of “ownership” has kept me from leaving.</w:t>
      </w:r>
    </w:p>
    <w:p w14:paraId="0000002F" w14:textId="77777777" w:rsidR="00752538" w:rsidRDefault="00752538">
      <w:pPr>
        <w:spacing w:line="480" w:lineRule="auto"/>
        <w:ind w:left="1440"/>
      </w:pPr>
    </w:p>
    <w:p w14:paraId="00000030" w14:textId="77777777" w:rsidR="00752538" w:rsidRDefault="00752538">
      <w:pPr>
        <w:spacing w:line="480" w:lineRule="auto"/>
        <w:ind w:left="1440"/>
      </w:pPr>
    </w:p>
    <w:p w14:paraId="0000003A" w14:textId="252A8978" w:rsidR="00752538" w:rsidRPr="00F21E1B" w:rsidRDefault="00E11FBE" w:rsidP="00A32D4D">
      <w:pPr>
        <w:spacing w:line="480" w:lineRule="auto"/>
        <w:ind w:left="1350" w:hanging="1350"/>
      </w:pPr>
      <w:r>
        <w:rPr>
          <w:b/>
        </w:rPr>
        <w:t>Source Two:</w:t>
      </w:r>
      <w:r w:rsidR="00F21E1B">
        <w:rPr>
          <w:b/>
        </w:rPr>
        <w:t xml:space="preserve"> </w:t>
      </w:r>
      <w:proofErr w:type="spellStart"/>
      <w:r w:rsidR="001E26C7" w:rsidRPr="004D1010">
        <w:t>Arka</w:t>
      </w:r>
      <w:proofErr w:type="spellEnd"/>
      <w:r w:rsidR="001E26C7" w:rsidRPr="004D1010">
        <w:t xml:space="preserve">, T., </w:t>
      </w:r>
      <w:proofErr w:type="spellStart"/>
      <w:r w:rsidR="001E26C7" w:rsidRPr="004D1010">
        <w:t>Ellingsen-Dalskau</w:t>
      </w:r>
      <w:proofErr w:type="spellEnd"/>
      <w:r w:rsidR="001E26C7" w:rsidRPr="004D1010">
        <w:t xml:space="preserve">, L. H., &amp; </w:t>
      </w:r>
      <w:proofErr w:type="spellStart"/>
      <w:r w:rsidR="001E26C7" w:rsidRPr="004D1010">
        <w:t>Ihlebæk</w:t>
      </w:r>
      <w:proofErr w:type="spellEnd"/>
      <w:r w:rsidR="001E26C7" w:rsidRPr="004D1010">
        <w:t>, C. (2022). Long-term commitment to</w:t>
      </w:r>
      <w:r w:rsidR="001E26C7">
        <w:t xml:space="preserve"> </w:t>
      </w:r>
      <w:r w:rsidR="001E26C7" w:rsidRPr="004D1010">
        <w:t xml:space="preserve">voluntary social work–the role of an autonomy-supportive work environment. </w:t>
      </w:r>
      <w:r w:rsidR="001E26C7">
        <w:rPr>
          <w:i/>
          <w:iCs/>
        </w:rPr>
        <w:t>Voluntary</w:t>
      </w:r>
      <w:r w:rsidR="001E26C7">
        <w:t xml:space="preserve"> </w:t>
      </w:r>
      <w:r w:rsidR="001E26C7" w:rsidRPr="004D1010">
        <w:rPr>
          <w:i/>
          <w:iCs/>
        </w:rPr>
        <w:t>Sector Review</w:t>
      </w:r>
      <w:r w:rsidR="001E26C7" w:rsidRPr="004D1010">
        <w:t>, 1-15.</w:t>
      </w:r>
      <w:r w:rsidR="001E26C7">
        <w:t xml:space="preserve"> </w:t>
      </w:r>
      <w:r w:rsidR="001E26C7" w:rsidRPr="003D128F">
        <w:t>https://doi.org/10.1332/20408052</w:t>
      </w:r>
    </w:p>
    <w:p w14:paraId="0E0FDE41" w14:textId="77777777" w:rsidR="00E14085" w:rsidRDefault="000E4383">
      <w:pPr>
        <w:spacing w:line="480" w:lineRule="auto"/>
        <w:ind w:left="720"/>
        <w:rPr>
          <w:b/>
        </w:rPr>
      </w:pPr>
      <w:bookmarkStart w:id="8" w:name="_heading=h.30j0zll" w:colFirst="0" w:colLast="0"/>
      <w:bookmarkEnd w:id="8"/>
      <w:r>
        <w:rPr>
          <w:b/>
        </w:rPr>
        <w:t>Comment 2</w:t>
      </w:r>
      <w:r w:rsidR="00E11FBE">
        <w:rPr>
          <w:b/>
        </w:rPr>
        <w:t>:</w:t>
      </w:r>
    </w:p>
    <w:p w14:paraId="245D3482" w14:textId="40E3FDDE" w:rsidR="00E14085" w:rsidRPr="009A4768" w:rsidRDefault="00E14085" w:rsidP="00E14085">
      <w:pPr>
        <w:spacing w:line="480" w:lineRule="auto"/>
        <w:ind w:left="1440"/>
      </w:pPr>
      <w:r>
        <w:rPr>
          <w:b/>
        </w:rPr>
        <w:t xml:space="preserve">Quote/Paraphrase: </w:t>
      </w:r>
      <w:r>
        <w:t>“</w:t>
      </w:r>
      <w:r w:rsidRPr="00152EF0">
        <w:t>Older volunteers who participated in the study expressed feelings of vulnerability during the pandemic. Old age, pre-existing medical conditions and compromised immune systems enhance the risk for many volunteers of experiencing complications from the COVI</w:t>
      </w:r>
      <w:r>
        <w:t>D-19 virus” (p. 3)</w:t>
      </w:r>
      <w:r w:rsidRPr="009A4768">
        <w:t xml:space="preserve">. </w:t>
      </w:r>
    </w:p>
    <w:p w14:paraId="26B41BC5" w14:textId="77777777" w:rsidR="00E14085" w:rsidRPr="00364C6C" w:rsidRDefault="00E14085" w:rsidP="00E14085">
      <w:pPr>
        <w:spacing w:line="480" w:lineRule="auto"/>
        <w:ind w:left="1440"/>
      </w:pPr>
    </w:p>
    <w:p w14:paraId="669A2569" w14:textId="77777777" w:rsidR="00E14085" w:rsidRPr="000E4383" w:rsidRDefault="00E14085" w:rsidP="00E14085">
      <w:pPr>
        <w:spacing w:line="480" w:lineRule="auto"/>
        <w:ind w:left="1440"/>
      </w:pPr>
      <w:r>
        <w:rPr>
          <w:b/>
        </w:rPr>
        <w:t xml:space="preserve">Essential Element:  </w:t>
      </w:r>
      <w:r>
        <w:t>Motivating Change</w:t>
      </w:r>
    </w:p>
    <w:p w14:paraId="429A2CF9" w14:textId="77777777" w:rsidR="00E14085" w:rsidRDefault="00E14085" w:rsidP="00E14085">
      <w:pPr>
        <w:spacing w:line="480" w:lineRule="auto"/>
        <w:ind w:left="1440"/>
        <w:rPr>
          <w:b/>
        </w:rPr>
      </w:pPr>
    </w:p>
    <w:p w14:paraId="2FBC21A7" w14:textId="42F6CFD1" w:rsidR="00E14085" w:rsidRPr="000E4383" w:rsidRDefault="00E14085" w:rsidP="002F6D2F">
      <w:pPr>
        <w:spacing w:line="480" w:lineRule="auto"/>
        <w:ind w:left="1440"/>
      </w:pPr>
      <w:r>
        <w:rPr>
          <w:b/>
        </w:rPr>
        <w:t xml:space="preserve">Additive/Variant Analysis:  </w:t>
      </w:r>
      <w:r>
        <w:t>This comment is additive to my understanding of motivating change</w:t>
      </w:r>
      <w:r w:rsidR="002F6D2F">
        <w:t xml:space="preserve">.  The authors frame successful volunteer retention </w:t>
      </w:r>
      <w:r w:rsidR="005911EC">
        <w:t>through the analysis of</w:t>
      </w:r>
      <w:r w:rsidR="002F6D2F">
        <w:t xml:space="preserve"> four specific themes: </w:t>
      </w:r>
      <w:r w:rsidR="002F6D2F" w:rsidRPr="00A51C90">
        <w:rPr>
          <w:i/>
        </w:rPr>
        <w:t>fulfillment</w:t>
      </w:r>
      <w:r w:rsidR="002F6D2F" w:rsidRPr="002F6D2F">
        <w:t xml:space="preserve">, the </w:t>
      </w:r>
      <w:r w:rsidR="002F6D2F" w:rsidRPr="00A51C90">
        <w:rPr>
          <w:i/>
        </w:rPr>
        <w:t>mastering of tasks</w:t>
      </w:r>
      <w:r w:rsidR="002F6D2F" w:rsidRPr="002F6D2F">
        <w:t xml:space="preserve">, </w:t>
      </w:r>
      <w:r w:rsidR="002F6D2F" w:rsidRPr="00A51C90">
        <w:rPr>
          <w:i/>
        </w:rPr>
        <w:t>influence</w:t>
      </w:r>
      <w:r w:rsidR="00AA7BCA">
        <w:t>,</w:t>
      </w:r>
      <w:r w:rsidR="002F6D2F" w:rsidRPr="002F6D2F">
        <w:t xml:space="preserve"> and </w:t>
      </w:r>
      <w:r w:rsidR="002F6D2F" w:rsidRPr="00A51C90">
        <w:rPr>
          <w:i/>
        </w:rPr>
        <w:t>belonging</w:t>
      </w:r>
      <w:r w:rsidR="00CF5BDC">
        <w:t>. The authors posit a strong correlation between</w:t>
      </w:r>
      <w:r w:rsidR="00C33DB0">
        <w:t xml:space="preserve"> </w:t>
      </w:r>
      <w:commentRangeStart w:id="9"/>
      <w:r w:rsidR="00C33DB0">
        <w:t>volunteer retention and</w:t>
      </w:r>
      <w:r w:rsidR="00A51C90">
        <w:t xml:space="preserve"> </w:t>
      </w:r>
      <w:r w:rsidR="002218A8">
        <w:t>the satisfaction of</w:t>
      </w:r>
      <w:r w:rsidR="002F6D2F">
        <w:t xml:space="preserve"> human psychological needs for</w:t>
      </w:r>
      <w:r w:rsidR="002F6D2F" w:rsidRPr="002F6D2F">
        <w:t xml:space="preserve"> competence,</w:t>
      </w:r>
      <w:commentRangeEnd w:id="9"/>
      <w:r w:rsidR="007B7FEE">
        <w:rPr>
          <w:rStyle w:val="CommentReference"/>
        </w:rPr>
        <w:commentReference w:id="9"/>
      </w:r>
      <w:r w:rsidR="002F6D2F" w:rsidRPr="002F6D2F">
        <w:t xml:space="preserve"> autonomy and relatedness</w:t>
      </w:r>
      <w:r w:rsidR="00F24F48">
        <w:t xml:space="preserve"> within the organization</w:t>
      </w:r>
      <w:r w:rsidR="00FF5A3D">
        <w:t>s</w:t>
      </w:r>
      <w:r w:rsidR="00F24F48">
        <w:t xml:space="preserve"> they serve.</w:t>
      </w:r>
      <w:r w:rsidR="002F6D2F" w:rsidRPr="002F6D2F">
        <w:t xml:space="preserve"> </w:t>
      </w:r>
    </w:p>
    <w:p w14:paraId="5F63CB4C" w14:textId="77777777" w:rsidR="00E14085" w:rsidRDefault="00E14085" w:rsidP="00E14085">
      <w:pPr>
        <w:spacing w:line="480" w:lineRule="auto"/>
        <w:ind w:left="1440"/>
      </w:pPr>
    </w:p>
    <w:p w14:paraId="0137FC95" w14:textId="5CD74CF3" w:rsidR="00893609" w:rsidRDefault="00E14085" w:rsidP="00E16C25">
      <w:pPr>
        <w:tabs>
          <w:tab w:val="left" w:pos="720"/>
        </w:tabs>
        <w:spacing w:line="480" w:lineRule="auto"/>
        <w:ind w:left="1440"/>
        <w:rPr>
          <w:b/>
          <w:color w:val="FF0000"/>
        </w:rPr>
      </w:pPr>
      <w:r>
        <w:rPr>
          <w:b/>
        </w:rPr>
        <w:t xml:space="preserve">Contextualization:  </w:t>
      </w:r>
      <w:commentRangeStart w:id="10"/>
      <w:r w:rsidR="00122F67">
        <w:t>I found this</w:t>
      </w:r>
      <w:r w:rsidRPr="00A56742">
        <w:t xml:space="preserve"> research insightful and relevant to our Hospital Foundation’s dilemma during the pandemic, when our members –– most of whom are over age 55 –– were unable to plan in-person fundraising events or even conduct our meetings in person.</w:t>
      </w:r>
      <w:r>
        <w:t xml:space="preserve">  This dilemma forced our organization to “pivot” toward socially-distanced interaction, thus motivating our remaining (yet vulnerable) volunteers to change their perspectives and stay active.</w:t>
      </w:r>
      <w:r w:rsidR="00E11FBE">
        <w:rPr>
          <w:b/>
          <w:color w:val="FF0000"/>
        </w:rPr>
        <w:t xml:space="preserve"> </w:t>
      </w:r>
    </w:p>
    <w:commentRangeEnd w:id="10"/>
    <w:p w14:paraId="778F56FD" w14:textId="77777777" w:rsidR="00893609" w:rsidRDefault="007B7FEE" w:rsidP="00E16C25">
      <w:pPr>
        <w:tabs>
          <w:tab w:val="left" w:pos="720"/>
        </w:tabs>
        <w:spacing w:line="480" w:lineRule="auto"/>
        <w:ind w:left="1440"/>
        <w:rPr>
          <w:b/>
          <w:color w:val="FF0000"/>
        </w:rPr>
      </w:pPr>
      <w:r>
        <w:rPr>
          <w:rStyle w:val="CommentReference"/>
        </w:rPr>
        <w:commentReference w:id="10"/>
      </w:r>
    </w:p>
    <w:p w14:paraId="5109196D" w14:textId="77777777" w:rsidR="00893609" w:rsidRDefault="00893609" w:rsidP="00E16C25">
      <w:pPr>
        <w:tabs>
          <w:tab w:val="left" w:pos="720"/>
        </w:tabs>
        <w:spacing w:line="480" w:lineRule="auto"/>
        <w:ind w:left="1440"/>
        <w:rPr>
          <w:b/>
          <w:color w:val="FF0000"/>
        </w:rPr>
      </w:pPr>
    </w:p>
    <w:p w14:paraId="65214BA1" w14:textId="42ADD8BF" w:rsidR="00893609" w:rsidRPr="00F21E1B" w:rsidRDefault="00893609" w:rsidP="00893609">
      <w:pPr>
        <w:spacing w:line="480" w:lineRule="auto"/>
        <w:ind w:left="1350" w:hanging="1350"/>
      </w:pPr>
      <w:r>
        <w:rPr>
          <w:b/>
        </w:rPr>
        <w:t xml:space="preserve">Source Three: </w:t>
      </w:r>
      <w:proofErr w:type="spellStart"/>
      <w:r w:rsidRPr="00893609">
        <w:t>Bilan</w:t>
      </w:r>
      <w:proofErr w:type="spellEnd"/>
      <w:r w:rsidRPr="00893609">
        <w:t xml:space="preserve">, I. (2019). Challenges in Volunteer Management: Factors of </w:t>
      </w:r>
      <w:proofErr w:type="gramStart"/>
      <w:r w:rsidRPr="00893609">
        <w:t xml:space="preserve">Undesirable </w:t>
      </w:r>
      <w:r w:rsidR="003D5F03">
        <w:t xml:space="preserve"> </w:t>
      </w:r>
      <w:r w:rsidRPr="00893609">
        <w:t>Volunteer</w:t>
      </w:r>
      <w:proofErr w:type="gramEnd"/>
      <w:r>
        <w:t xml:space="preserve"> </w:t>
      </w:r>
      <w:r w:rsidRPr="00893609">
        <w:t xml:space="preserve">Behavior. </w:t>
      </w:r>
      <w:r w:rsidRPr="00893609">
        <w:rPr>
          <w:i/>
          <w:iCs/>
        </w:rPr>
        <w:t>SPNHA Review</w:t>
      </w:r>
      <w:r w:rsidRPr="00893609">
        <w:t xml:space="preserve">, </w:t>
      </w:r>
      <w:r w:rsidRPr="00893609">
        <w:rPr>
          <w:i/>
          <w:iCs/>
        </w:rPr>
        <w:t>15</w:t>
      </w:r>
      <w:r w:rsidRPr="00893609">
        <w:t>(1), 4</w:t>
      </w:r>
      <w:proofErr w:type="gramStart"/>
      <w:r w:rsidRPr="00893609">
        <w:t>.  [</w:t>
      </w:r>
      <w:proofErr w:type="gramEnd"/>
      <w:r w:rsidRPr="00893609">
        <w:t>no DOI available]</w:t>
      </w:r>
    </w:p>
    <w:p w14:paraId="495F41F2" w14:textId="43DD3FD9" w:rsidR="00893609" w:rsidRDefault="00893609" w:rsidP="00893609">
      <w:pPr>
        <w:spacing w:line="480" w:lineRule="auto"/>
        <w:ind w:left="720"/>
        <w:rPr>
          <w:b/>
        </w:rPr>
      </w:pPr>
      <w:r>
        <w:rPr>
          <w:b/>
        </w:rPr>
        <w:t>Comment 3:</w:t>
      </w:r>
    </w:p>
    <w:p w14:paraId="6671AE50" w14:textId="776F4647" w:rsidR="00893609" w:rsidRPr="009A4768" w:rsidRDefault="00893609" w:rsidP="00893609">
      <w:pPr>
        <w:spacing w:line="480" w:lineRule="auto"/>
        <w:ind w:left="1440"/>
      </w:pPr>
      <w:r>
        <w:rPr>
          <w:b/>
        </w:rPr>
        <w:t xml:space="preserve">Quote/Paraphrase: </w:t>
      </w:r>
      <w:proofErr w:type="spellStart"/>
      <w:r w:rsidR="001921BE" w:rsidRPr="001921BE">
        <w:t>Bilan</w:t>
      </w:r>
      <w:proofErr w:type="spellEnd"/>
      <w:r w:rsidR="001921BE" w:rsidRPr="001921BE">
        <w:t xml:space="preserve"> is concerned with the issue of undesirable volunteer behavior.  But rather than approaching the issue from a disciplinary standpoint, </w:t>
      </w:r>
      <w:proofErr w:type="spellStart"/>
      <w:r w:rsidR="001921BE" w:rsidRPr="001921BE">
        <w:t>Bilan</w:t>
      </w:r>
      <w:proofErr w:type="spellEnd"/>
      <w:r w:rsidR="001921BE" w:rsidRPr="001921BE">
        <w:t xml:space="preserve"> explores factors that contribute to be</w:t>
      </w:r>
      <w:r w:rsidR="001921BE">
        <w:t xml:space="preserve">havioral issues in volunteers </w:t>
      </w:r>
      <w:r w:rsidR="0090561C">
        <w:t>(p. 9</w:t>
      </w:r>
      <w:r>
        <w:t>)</w:t>
      </w:r>
      <w:r w:rsidRPr="009A4768">
        <w:t xml:space="preserve">. </w:t>
      </w:r>
    </w:p>
    <w:p w14:paraId="32392541" w14:textId="77777777" w:rsidR="00893609" w:rsidRPr="00364C6C" w:rsidRDefault="00893609" w:rsidP="00893609">
      <w:pPr>
        <w:spacing w:line="480" w:lineRule="auto"/>
        <w:ind w:left="1440"/>
      </w:pPr>
    </w:p>
    <w:p w14:paraId="5557018F" w14:textId="77777777" w:rsidR="00893609" w:rsidRPr="000E4383" w:rsidRDefault="00893609" w:rsidP="00893609">
      <w:pPr>
        <w:spacing w:line="480" w:lineRule="auto"/>
        <w:ind w:left="1440"/>
      </w:pPr>
      <w:r>
        <w:rPr>
          <w:b/>
        </w:rPr>
        <w:t xml:space="preserve">Essential Element:  </w:t>
      </w:r>
      <w:r>
        <w:t>Motivating Change</w:t>
      </w:r>
    </w:p>
    <w:p w14:paraId="05E3A7B7" w14:textId="77777777" w:rsidR="00893609" w:rsidRDefault="00893609" w:rsidP="00893609">
      <w:pPr>
        <w:spacing w:line="480" w:lineRule="auto"/>
        <w:ind w:left="1440"/>
        <w:rPr>
          <w:b/>
        </w:rPr>
      </w:pPr>
    </w:p>
    <w:p w14:paraId="236E9391" w14:textId="2761EE6F" w:rsidR="00861970" w:rsidRPr="00861970" w:rsidRDefault="00893609" w:rsidP="00155802">
      <w:pPr>
        <w:spacing w:line="480" w:lineRule="auto"/>
        <w:ind w:left="1440"/>
      </w:pPr>
      <w:r>
        <w:rPr>
          <w:b/>
        </w:rPr>
        <w:t xml:space="preserve">Additive/Variant Analysis:  </w:t>
      </w:r>
      <w:r>
        <w:t>This comment is additive to my understanding of motivating change.</w:t>
      </w:r>
      <w:r w:rsidR="00861970">
        <w:t xml:space="preserve">  </w:t>
      </w:r>
      <w:r w:rsidR="00861970" w:rsidRPr="00861970">
        <w:t>This paper compares different perspectives on factors that drive volunteer behavior in a direction against an organization’s policies, principles, or desired preference</w:t>
      </w:r>
      <w:r w:rsidR="00861970">
        <w:t xml:space="preserve">s. Often volunteer managers are </w:t>
      </w:r>
      <w:r w:rsidR="00861970" w:rsidRPr="00861970">
        <w:t xml:space="preserve">challenged to enforce rules and policies in response to volunteer’s disruptive behavior while </w:t>
      </w:r>
      <w:r w:rsidR="00861970" w:rsidRPr="00861970">
        <w:lastRenderedPageBreak/>
        <w:t xml:space="preserve">being afraid to cause volunteer withdrawal. This exploratory research provides an analysis of undesirable volunteer behavior by using two different </w:t>
      </w:r>
      <w:r w:rsidR="00C17FD3">
        <w:t xml:space="preserve">approaches: </w:t>
      </w:r>
      <w:r w:rsidR="00155802" w:rsidRPr="00155802">
        <w:rPr>
          <w:i/>
        </w:rPr>
        <w:t>perceived organizational support</w:t>
      </w:r>
      <w:r w:rsidR="00155802" w:rsidRPr="00155802">
        <w:t xml:space="preserve"> and </w:t>
      </w:r>
      <w:r w:rsidR="00155802" w:rsidRPr="00155802">
        <w:rPr>
          <w:i/>
        </w:rPr>
        <w:t>psychological contract fulfillment</w:t>
      </w:r>
      <w:r w:rsidR="00155802">
        <w:t>.</w:t>
      </w:r>
    </w:p>
    <w:p w14:paraId="09A5C604" w14:textId="69B9DE13" w:rsidR="00893609" w:rsidRPr="000E4383" w:rsidRDefault="00893609" w:rsidP="00893609">
      <w:pPr>
        <w:spacing w:line="480" w:lineRule="auto"/>
        <w:ind w:left="1440"/>
      </w:pPr>
    </w:p>
    <w:p w14:paraId="37AA3336" w14:textId="77777777" w:rsidR="00893609" w:rsidRDefault="00893609" w:rsidP="00893609">
      <w:pPr>
        <w:spacing w:line="480" w:lineRule="auto"/>
        <w:ind w:left="1440"/>
      </w:pPr>
    </w:p>
    <w:p w14:paraId="0000003B" w14:textId="661B4ED2" w:rsidR="00752538" w:rsidRDefault="00893609" w:rsidP="00893609">
      <w:pPr>
        <w:tabs>
          <w:tab w:val="left" w:pos="720"/>
        </w:tabs>
        <w:spacing w:line="480" w:lineRule="auto"/>
        <w:ind w:left="1440"/>
      </w:pPr>
      <w:r>
        <w:rPr>
          <w:b/>
        </w:rPr>
        <w:t xml:space="preserve">Contextualization:  </w:t>
      </w:r>
      <w:r w:rsidR="007B4D54">
        <w:t>Volunteer uncertainty is</w:t>
      </w:r>
      <w:r w:rsidR="007B4D54" w:rsidRPr="007B4D54">
        <w:t xml:space="preserve"> related to the lack of social connections within the organization, most often with other volunteers, and is defined as volunteer isolation.</w:t>
      </w:r>
      <w:r w:rsidR="007B4D54">
        <w:t xml:space="preserve">  Our Hospital Foundation members experienced this sense of alienation during the pandemic; it has taken––and continues to take––time and effort to motivate members to change their perspectives and thus resume their volunteer efforts at their former capacity.</w:t>
      </w:r>
    </w:p>
    <w:p w14:paraId="1AFE83A5" w14:textId="77777777" w:rsidR="0081220A" w:rsidRDefault="0081220A">
      <w:pPr>
        <w:spacing w:line="480" w:lineRule="auto"/>
        <w:ind w:left="1440"/>
      </w:pPr>
    </w:p>
    <w:p w14:paraId="5416CC4B" w14:textId="77777777" w:rsidR="00692FCE" w:rsidRDefault="00692FCE" w:rsidP="00692FCE">
      <w:pPr>
        <w:spacing w:line="480" w:lineRule="auto"/>
        <w:rPr>
          <w:b/>
        </w:rPr>
      </w:pPr>
    </w:p>
    <w:p w14:paraId="476132FB" w14:textId="715D0E00" w:rsidR="00433FD3" w:rsidRPr="00433FD3" w:rsidRDefault="00433FD3" w:rsidP="002D56E8">
      <w:pPr>
        <w:spacing w:line="480" w:lineRule="auto"/>
        <w:ind w:left="1440" w:hanging="1440"/>
      </w:pPr>
      <w:r w:rsidRPr="00433FD3">
        <w:rPr>
          <w:b/>
        </w:rPr>
        <w:t xml:space="preserve">Source </w:t>
      </w:r>
      <w:r w:rsidR="006E4F84">
        <w:rPr>
          <w:b/>
        </w:rPr>
        <w:t>Four</w:t>
      </w:r>
      <w:r w:rsidRPr="00433FD3">
        <w:rPr>
          <w:b/>
        </w:rPr>
        <w:t xml:space="preserve">: </w:t>
      </w:r>
      <w:r w:rsidR="00D26193" w:rsidRPr="00D26193">
        <w:t xml:space="preserve">Cho, H., Wong, Z. E., &amp; Chiu, W. </w:t>
      </w:r>
      <w:r w:rsidR="0042372B">
        <w:t xml:space="preserve">(2020). The effect of volunteer </w:t>
      </w:r>
      <w:r w:rsidR="00D26193" w:rsidRPr="00D26193">
        <w:t xml:space="preserve">management on intention to continue volunteering: A mediating role of job satisfaction of volunteers. </w:t>
      </w:r>
      <w:r w:rsidR="00D26193" w:rsidRPr="00D26193">
        <w:rPr>
          <w:i/>
          <w:iCs/>
        </w:rPr>
        <w:t>Sage open</w:t>
      </w:r>
      <w:r w:rsidR="00D26193" w:rsidRPr="00D26193">
        <w:t xml:space="preserve">, </w:t>
      </w:r>
      <w:r w:rsidR="00D26193" w:rsidRPr="00D26193">
        <w:rPr>
          <w:i/>
          <w:iCs/>
        </w:rPr>
        <w:t>10</w:t>
      </w:r>
      <w:r w:rsidR="00D26193" w:rsidRPr="00D26193">
        <w:t>(2). DOI: 10.1177/2158244020920588</w:t>
      </w:r>
    </w:p>
    <w:p w14:paraId="76EDADE8" w14:textId="1036CC7F" w:rsidR="00433FD3" w:rsidRPr="00433FD3" w:rsidRDefault="00433FD3" w:rsidP="009E0B72">
      <w:pPr>
        <w:spacing w:line="480" w:lineRule="auto"/>
        <w:ind w:left="2880" w:hanging="2160"/>
      </w:pPr>
      <w:r w:rsidRPr="00433FD3">
        <w:rPr>
          <w:b/>
        </w:rPr>
        <w:t xml:space="preserve">Comment </w:t>
      </w:r>
      <w:r w:rsidR="006E4F84">
        <w:rPr>
          <w:b/>
        </w:rPr>
        <w:t>4</w:t>
      </w:r>
      <w:r w:rsidRPr="00433FD3">
        <w:rPr>
          <w:b/>
        </w:rPr>
        <w:t xml:space="preserve">:  </w:t>
      </w:r>
    </w:p>
    <w:p w14:paraId="17359E9C" w14:textId="0F5C1522" w:rsidR="00433FD3" w:rsidRPr="00433FD3" w:rsidRDefault="00433FD3" w:rsidP="009E0B72">
      <w:pPr>
        <w:spacing w:line="480" w:lineRule="auto"/>
        <w:ind w:left="1800"/>
      </w:pPr>
      <w:r w:rsidRPr="00433FD3">
        <w:rPr>
          <w:b/>
        </w:rPr>
        <w:t>Quote/Paraphrase</w:t>
      </w:r>
      <w:proofErr w:type="gramStart"/>
      <w:r w:rsidRPr="00433FD3">
        <w:rPr>
          <w:b/>
        </w:rPr>
        <w:t>:</w:t>
      </w:r>
      <w:r w:rsidRPr="00433FD3">
        <w:t xml:space="preserve">  “</w:t>
      </w:r>
      <w:proofErr w:type="gramEnd"/>
      <w:r w:rsidR="00ED018F">
        <w:t>L</w:t>
      </w:r>
      <w:r w:rsidR="00ED018F" w:rsidRPr="00ED018F">
        <w:t>eadership skills from management help cultivat</w:t>
      </w:r>
      <w:r w:rsidR="00ED018F">
        <w:t>e a positive attitude with vol</w:t>
      </w:r>
      <w:r w:rsidR="00ED018F" w:rsidRPr="00ED018F">
        <w:t xml:space="preserve">unteers, making the interaction friendlier and possibly raise satisfaction </w:t>
      </w:r>
      <w:r w:rsidR="00EE2619">
        <w:t>” (p. 3</w:t>
      </w:r>
      <w:r w:rsidRPr="00433FD3">
        <w:t xml:space="preserve">). </w:t>
      </w:r>
    </w:p>
    <w:p w14:paraId="7F128DED" w14:textId="77777777" w:rsidR="00433FD3" w:rsidRPr="00433FD3" w:rsidRDefault="00433FD3" w:rsidP="00433FD3">
      <w:pPr>
        <w:spacing w:line="480" w:lineRule="auto"/>
        <w:ind w:left="2790" w:hanging="2070"/>
      </w:pPr>
    </w:p>
    <w:p w14:paraId="05DBB357" w14:textId="384470F9" w:rsidR="00433FD3" w:rsidRPr="00433FD3" w:rsidRDefault="00433FD3" w:rsidP="003F733C">
      <w:pPr>
        <w:spacing w:line="480" w:lineRule="auto"/>
        <w:ind w:left="3870" w:hanging="2070"/>
      </w:pPr>
      <w:r w:rsidRPr="00433FD3">
        <w:rPr>
          <w:b/>
        </w:rPr>
        <w:t xml:space="preserve">Essential Element:  </w:t>
      </w:r>
      <w:r w:rsidR="00C27850">
        <w:t>Leadership Styles</w:t>
      </w:r>
    </w:p>
    <w:p w14:paraId="587BB5FE" w14:textId="77777777" w:rsidR="00433FD3" w:rsidRPr="00433FD3" w:rsidRDefault="00433FD3" w:rsidP="00433FD3">
      <w:pPr>
        <w:spacing w:line="480" w:lineRule="auto"/>
        <w:ind w:left="2790" w:hanging="2070"/>
        <w:rPr>
          <w:b/>
        </w:rPr>
      </w:pPr>
    </w:p>
    <w:p w14:paraId="6E74D0CF" w14:textId="77777777" w:rsidR="00F407B3" w:rsidRDefault="00433FD3" w:rsidP="003F733C">
      <w:pPr>
        <w:spacing w:line="480" w:lineRule="auto"/>
        <w:ind w:left="1800"/>
      </w:pPr>
      <w:r w:rsidRPr="00433FD3">
        <w:rPr>
          <w:b/>
        </w:rPr>
        <w:lastRenderedPageBreak/>
        <w:t xml:space="preserve">Additive/Variant Analysis:  </w:t>
      </w:r>
      <w:r w:rsidRPr="00433FD3">
        <w:t xml:space="preserve">This comment is additive to my understanding of </w:t>
      </w:r>
      <w:r w:rsidR="00C27850">
        <w:t>leadership styles as they impact volunteer satisfaction</w:t>
      </w:r>
      <w:r w:rsidRPr="00433FD3">
        <w:t>.</w:t>
      </w:r>
      <w:r w:rsidR="005A2C3C">
        <w:t xml:space="preserve">  This study </w:t>
      </w:r>
      <w:r w:rsidR="005A2C3C" w:rsidRPr="005A2C3C">
        <w:t>examine</w:t>
      </w:r>
      <w:r w:rsidR="00B918F0">
        <w:t>s</w:t>
      </w:r>
      <w:r w:rsidR="005A2C3C" w:rsidRPr="005A2C3C">
        <w:t xml:space="preserve"> the relationship between volunteer management and volunteers’ intention to continue participating, based on the environmental psychology model. Moreover, this study investigated the mediating role of volunteers’ job satisfaction in this relationship.</w:t>
      </w:r>
    </w:p>
    <w:p w14:paraId="3302BAA4" w14:textId="173F958A" w:rsidR="00F407B3" w:rsidRPr="00F407B3" w:rsidRDefault="00F407B3" w:rsidP="00F407B3">
      <w:pPr>
        <w:spacing w:line="480" w:lineRule="auto"/>
        <w:ind w:left="1800"/>
      </w:pPr>
      <w:r>
        <w:rPr>
          <w:b/>
        </w:rPr>
        <w:tab/>
      </w:r>
      <w:commentRangeStart w:id="11"/>
      <w:r w:rsidRPr="00F407B3">
        <w:t>The results showed a positive relationship between volunteer management and volunteers’ intention to continue volunteering, with a full mediating effect of job satisfacti</w:t>
      </w:r>
      <w:r>
        <w:t xml:space="preserve">on on this relationship.  </w:t>
      </w:r>
      <w:commentRangeEnd w:id="11"/>
      <w:r w:rsidR="007B7FEE">
        <w:rPr>
          <w:rStyle w:val="CommentReference"/>
        </w:rPr>
        <w:commentReference w:id="11"/>
      </w:r>
      <w:r>
        <w:t>T</w:t>
      </w:r>
      <w:r w:rsidRPr="00F407B3">
        <w:t xml:space="preserve">he highest attribution of positive management practices came from reward and recognition, followed by empowerment, schedule flexibility, orientation and training, and social interaction. </w:t>
      </w:r>
      <w:r>
        <w:t xml:space="preserve"> </w:t>
      </w:r>
      <w:r w:rsidRPr="00F407B3">
        <w:t xml:space="preserve">The findings of this study provide a perspective on how volunteer management can position itself for volunteer retention. </w:t>
      </w:r>
    </w:p>
    <w:p w14:paraId="4CFF5752" w14:textId="25CF93D4" w:rsidR="005A2C3C" w:rsidRPr="005A2C3C" w:rsidRDefault="005A2C3C" w:rsidP="003F733C">
      <w:pPr>
        <w:spacing w:line="480" w:lineRule="auto"/>
        <w:ind w:left="1800"/>
      </w:pPr>
      <w:r w:rsidRPr="005A2C3C">
        <w:t xml:space="preserve"> </w:t>
      </w:r>
    </w:p>
    <w:p w14:paraId="1D01C39E" w14:textId="076E23A6" w:rsidR="00433FD3" w:rsidRPr="00433FD3" w:rsidRDefault="005A2C3C" w:rsidP="00433FD3">
      <w:pPr>
        <w:spacing w:line="480" w:lineRule="auto"/>
        <w:ind w:left="2790" w:hanging="2070"/>
      </w:pPr>
      <w:r>
        <w:t xml:space="preserve"> </w:t>
      </w:r>
    </w:p>
    <w:p w14:paraId="6F0C91E3" w14:textId="46F835B6" w:rsidR="00433FD3" w:rsidRDefault="00433FD3" w:rsidP="002E27AA">
      <w:pPr>
        <w:spacing w:line="480" w:lineRule="auto"/>
        <w:ind w:left="1800"/>
      </w:pPr>
      <w:r w:rsidRPr="00433FD3">
        <w:rPr>
          <w:b/>
        </w:rPr>
        <w:t xml:space="preserve">Contextualization:  </w:t>
      </w:r>
      <w:r w:rsidR="000B1552" w:rsidRPr="000B1552">
        <w:t xml:space="preserve">As a volunteer director of a volunteer organization, I play a dual role: leader and follower.  The research I’ve conducted does not consider such dual roles; </w:t>
      </w:r>
      <w:proofErr w:type="gramStart"/>
      <w:r w:rsidR="000B1552" w:rsidRPr="000B1552">
        <w:t>thus</w:t>
      </w:r>
      <w:proofErr w:type="gramEnd"/>
      <w:r w:rsidR="000B1552" w:rsidRPr="000B1552">
        <w:t xml:space="preserve"> I’ve gleaned insights from one side or the other and attempted to cobble them together somehow.  The authors examine volunteer volatility in a harsh but realistic light. They acknowledge that volunteer bases are by nature volatile, meaning that there is a high. Volunteer retention and recruitment are two sides of the same challenge: How can we cultivate and keep our valuable volunteer base?</w:t>
      </w:r>
    </w:p>
    <w:p w14:paraId="547DFDC2" w14:textId="77777777" w:rsidR="005F61C3" w:rsidRDefault="005F61C3" w:rsidP="00433FD3">
      <w:pPr>
        <w:spacing w:line="480" w:lineRule="auto"/>
        <w:ind w:left="2790" w:hanging="2070"/>
      </w:pPr>
    </w:p>
    <w:p w14:paraId="007CED99" w14:textId="77777777" w:rsidR="005F61C3" w:rsidRDefault="005F61C3" w:rsidP="00433FD3">
      <w:pPr>
        <w:spacing w:line="480" w:lineRule="auto"/>
        <w:ind w:left="2790" w:hanging="2070"/>
      </w:pPr>
    </w:p>
    <w:p w14:paraId="54303CEB" w14:textId="64BF1806" w:rsidR="00B639C5" w:rsidRPr="00F21E1B" w:rsidRDefault="00B639C5" w:rsidP="002C61B6">
      <w:pPr>
        <w:spacing w:line="480" w:lineRule="auto"/>
        <w:ind w:left="1350" w:hanging="1350"/>
      </w:pPr>
      <w:r>
        <w:rPr>
          <w:b/>
        </w:rPr>
        <w:t xml:space="preserve">Source Five: </w:t>
      </w:r>
      <w:proofErr w:type="spellStart"/>
      <w:r w:rsidRPr="008B1B90">
        <w:t>Colibaba</w:t>
      </w:r>
      <w:proofErr w:type="spellEnd"/>
      <w:r w:rsidRPr="008B1B90">
        <w:t xml:space="preserve">, A., Skinner, M., &amp; Russell, E. (2022). </w:t>
      </w:r>
      <w:r w:rsidR="002C61B6">
        <w:t xml:space="preserve">Building Back Through </w:t>
      </w:r>
      <w:r w:rsidRPr="008B1B90">
        <w:t>Supporting Older Volunteers &amp;</w:t>
      </w:r>
      <w:r w:rsidR="002C61B6">
        <w:t xml:space="preserve"> </w:t>
      </w:r>
      <w:r w:rsidRPr="008B1B90">
        <w:t>Sustaining Volunteer-Based Programs in Rural Communities.</w:t>
      </w:r>
      <w:r>
        <w:t xml:space="preserve">  [no DOI available]</w:t>
      </w:r>
    </w:p>
    <w:p w14:paraId="599DE201" w14:textId="77777777" w:rsidR="00B639C5" w:rsidRDefault="00B639C5" w:rsidP="00B639C5">
      <w:pPr>
        <w:spacing w:line="480" w:lineRule="auto"/>
        <w:ind w:left="720"/>
      </w:pPr>
      <w:r>
        <w:rPr>
          <w:b/>
        </w:rPr>
        <w:t>Comment 5:</w:t>
      </w:r>
      <w:r>
        <w:rPr>
          <w:b/>
          <w:color w:val="FF0000"/>
        </w:rPr>
        <w:t xml:space="preserve">  </w:t>
      </w:r>
    </w:p>
    <w:p w14:paraId="18F42A04" w14:textId="6CFA8532" w:rsidR="00B639C5" w:rsidRPr="009A4768" w:rsidRDefault="00B639C5" w:rsidP="00DD7C1F">
      <w:pPr>
        <w:spacing w:line="480" w:lineRule="auto"/>
        <w:ind w:left="1440"/>
      </w:pPr>
      <w:r>
        <w:rPr>
          <w:b/>
        </w:rPr>
        <w:t>Quote/Paraphrase</w:t>
      </w:r>
      <w:proofErr w:type="gramStart"/>
      <w:r>
        <w:rPr>
          <w:b/>
        </w:rPr>
        <w:t>:</w:t>
      </w:r>
      <w:r>
        <w:t xml:space="preserve">  “</w:t>
      </w:r>
      <w:proofErr w:type="gramEnd"/>
      <w:r w:rsidR="00DD7C1F" w:rsidRPr="00DD7C1F">
        <w:t xml:space="preserve">The attitudes and actions portrayed by volunteers and programs alike, through their personal resiliency to remain a volunteer during the pandemic and through programs’ abilities to adapt, help ensure the sustainability </w:t>
      </w:r>
      <w:r w:rsidR="00DD7C1F">
        <w:t>of older voluntarism as a whole” (p. 5</w:t>
      </w:r>
      <w:r>
        <w:t>)</w:t>
      </w:r>
      <w:r w:rsidRPr="009A4768">
        <w:t xml:space="preserve">. </w:t>
      </w:r>
    </w:p>
    <w:p w14:paraId="69FC9346" w14:textId="77777777" w:rsidR="00B639C5" w:rsidRPr="00364C6C" w:rsidRDefault="00B639C5" w:rsidP="00B639C5">
      <w:pPr>
        <w:spacing w:line="480" w:lineRule="auto"/>
        <w:ind w:left="1440"/>
      </w:pPr>
    </w:p>
    <w:p w14:paraId="19AACAA2" w14:textId="77777777" w:rsidR="00B639C5" w:rsidRPr="000E4383" w:rsidRDefault="00B639C5" w:rsidP="00B639C5">
      <w:pPr>
        <w:spacing w:line="480" w:lineRule="auto"/>
        <w:ind w:left="720" w:firstLine="720"/>
      </w:pPr>
      <w:r>
        <w:rPr>
          <w:b/>
        </w:rPr>
        <w:t xml:space="preserve">Essential Element:  </w:t>
      </w:r>
      <w:r>
        <w:t>Communication &amp; Conflict Resolution</w:t>
      </w:r>
    </w:p>
    <w:p w14:paraId="482C7966" w14:textId="77777777" w:rsidR="00B639C5" w:rsidRDefault="00B639C5" w:rsidP="00B639C5">
      <w:pPr>
        <w:spacing w:line="480" w:lineRule="auto"/>
        <w:ind w:left="1440"/>
        <w:rPr>
          <w:b/>
        </w:rPr>
      </w:pPr>
    </w:p>
    <w:p w14:paraId="1D2D9873" w14:textId="3680EC4B" w:rsidR="00AF258F" w:rsidRDefault="00B639C5" w:rsidP="00C2279D">
      <w:pPr>
        <w:spacing w:line="480" w:lineRule="auto"/>
        <w:ind w:left="1440"/>
      </w:pPr>
      <w:r>
        <w:rPr>
          <w:b/>
        </w:rPr>
        <w:t xml:space="preserve">Additive/Variant Analysis:  </w:t>
      </w:r>
      <w:r>
        <w:t>This comment is additive to my understanding of communication and conflict resolution.</w:t>
      </w:r>
      <w:r w:rsidR="00216491">
        <w:t xml:space="preserve"> </w:t>
      </w:r>
      <w:r w:rsidR="00C47A97">
        <w:t xml:space="preserve"> </w:t>
      </w:r>
      <w:r w:rsidR="00C2279D" w:rsidRPr="00C2279D">
        <w:rPr>
          <w:bCs/>
          <w:i/>
        </w:rPr>
        <w:t>Building Back Differentl</w:t>
      </w:r>
      <w:r w:rsidR="00C2279D" w:rsidRPr="00C2279D">
        <w:rPr>
          <w:i/>
        </w:rPr>
        <w:t>y</w:t>
      </w:r>
      <w:r w:rsidR="00C2279D" w:rsidRPr="00C2279D">
        <w:t xml:space="preserve"> </w:t>
      </w:r>
      <w:r w:rsidR="00B651D9">
        <w:t>was</w:t>
      </w:r>
      <w:r w:rsidR="00C2279D" w:rsidRPr="00C2279D">
        <w:t xml:space="preserve"> a collaborative project between Trent University</w:t>
      </w:r>
      <w:r w:rsidR="00B651D9">
        <w:t xml:space="preserve"> (Ontario, Canada)</w:t>
      </w:r>
      <w:r w:rsidR="00C2279D" w:rsidRPr="00C2279D">
        <w:t xml:space="preserve"> researchers and community experts</w:t>
      </w:r>
      <w:r w:rsidR="00B651D9">
        <w:t xml:space="preserve"> that pulled</w:t>
      </w:r>
      <w:r w:rsidR="00C2279D" w:rsidRPr="00C2279D">
        <w:t xml:space="preserve"> together local data and experience from the Peterborough</w:t>
      </w:r>
      <w:r w:rsidR="00B651D9">
        <w:t>, Ontario</w:t>
      </w:r>
      <w:r w:rsidR="00C2279D" w:rsidRPr="00C2279D">
        <w:t xml:space="preserve"> region to help envision a healthier, more equitable future</w:t>
      </w:r>
      <w:r w:rsidR="00FB1BBB">
        <w:t xml:space="preserve"> for older adults</w:t>
      </w:r>
      <w:r w:rsidR="00C2279D" w:rsidRPr="00C2279D">
        <w:t xml:space="preserve"> in the wake of the COVID-19 pandemic.</w:t>
      </w:r>
    </w:p>
    <w:p w14:paraId="4C5538D4" w14:textId="4E6E5B08" w:rsidR="00AF258F" w:rsidRPr="00AF258F" w:rsidRDefault="00AF258F" w:rsidP="007B7FEE">
      <w:pPr>
        <w:spacing w:line="480" w:lineRule="auto"/>
        <w:ind w:left="1440"/>
      </w:pPr>
      <w:r>
        <w:rPr>
          <w:b/>
        </w:rPr>
        <w:tab/>
      </w:r>
      <w:r>
        <w:t>The data and field reports centered on r</w:t>
      </w:r>
      <w:r w:rsidRPr="00AF258F">
        <w:t>ural communities, wher</w:t>
      </w:r>
      <w:r w:rsidR="00805FAE">
        <w:t>e populations are aging rapidly</w:t>
      </w:r>
      <w:r w:rsidRPr="00AF258F">
        <w:t xml:space="preserve"> are often challenged to suppor</w:t>
      </w:r>
      <w:r w:rsidR="00FB1BBB">
        <w:t>t their older residents, necessitating reliance on the volunteer</w:t>
      </w:r>
      <w:r w:rsidRPr="00AF258F">
        <w:t xml:space="preserve"> sector</w:t>
      </w:r>
      <w:r w:rsidR="00FB1BBB">
        <w:t>.</w:t>
      </w:r>
      <w:r w:rsidRPr="00AF258F">
        <w:t xml:space="preserve"> </w:t>
      </w:r>
      <w:r w:rsidR="00324093">
        <w:t xml:space="preserve"> The authors contend that </w:t>
      </w:r>
      <w:r w:rsidR="00324093" w:rsidRPr="00324093">
        <w:t>older volunteers may positively influence the sustainability of rural communities</w:t>
      </w:r>
      <w:r w:rsidR="00FB11F6">
        <w:t xml:space="preserve"> when </w:t>
      </w:r>
      <w:r w:rsidR="00FB11F6">
        <w:lastRenderedPageBreak/>
        <w:t>adaptations are made––beginning with effective communication to resolve the conflicts between safety and accessibility.</w:t>
      </w:r>
      <w:r w:rsidR="00324093" w:rsidRPr="00324093">
        <w:t xml:space="preserve"> </w:t>
      </w:r>
    </w:p>
    <w:p w14:paraId="760B1A17" w14:textId="7AA72183" w:rsidR="00B639C5" w:rsidRPr="007B7FEE" w:rsidRDefault="00B639C5" w:rsidP="007B7FEE">
      <w:pPr>
        <w:spacing w:line="480" w:lineRule="auto"/>
        <w:ind w:left="1440"/>
      </w:pPr>
      <w:r>
        <w:rPr>
          <w:b/>
        </w:rPr>
        <w:t xml:space="preserve">Contextualization:  </w:t>
      </w:r>
      <w:r>
        <w:t xml:space="preserve">Personal identity within the volunteer organization is paramount and is an </w:t>
      </w:r>
      <w:r w:rsidRPr="00642924">
        <w:t xml:space="preserve">enhancement </w:t>
      </w:r>
      <w:r>
        <w:t>so that a volunteer</w:t>
      </w:r>
      <w:r w:rsidRPr="00642924">
        <w:t xml:space="preserve"> feel</w:t>
      </w:r>
      <w:r>
        <w:t>s</w:t>
      </w:r>
      <w:r w:rsidRPr="00642924">
        <w:t xml:space="preserve"> good about personal identity a</w:t>
      </w:r>
      <w:r>
        <w:t>nd increase self-esteem</w:t>
      </w:r>
      <w:r w:rsidRPr="00642924">
        <w:t>.</w:t>
      </w:r>
      <w:r>
        <w:t xml:space="preserve">  </w:t>
      </w:r>
      <w:r w:rsidRPr="00B74718">
        <w:t xml:space="preserve">This article </w:t>
      </w:r>
      <w:r>
        <w:t xml:space="preserve">answers my research question of how </w:t>
      </w:r>
      <w:r w:rsidR="00EC1535">
        <w:t xml:space="preserve">improved communication effectively reduces conflict, permitting greater retention of </w:t>
      </w:r>
      <w:r>
        <w:t>volun</w:t>
      </w:r>
      <w:r w:rsidR="00EC1535">
        <w:t>teers in the post-pandemic era.</w:t>
      </w:r>
    </w:p>
    <w:p w14:paraId="2EE1DB0D" w14:textId="1048097C" w:rsidR="005F61C3" w:rsidRPr="005F61C3" w:rsidRDefault="005F61C3" w:rsidP="0010399D">
      <w:pPr>
        <w:spacing w:line="480" w:lineRule="auto"/>
        <w:ind w:left="1260" w:hanging="1260"/>
      </w:pPr>
      <w:r w:rsidRPr="005F61C3">
        <w:rPr>
          <w:b/>
        </w:rPr>
        <w:t xml:space="preserve">Source </w:t>
      </w:r>
      <w:r>
        <w:rPr>
          <w:b/>
        </w:rPr>
        <w:t>Six</w:t>
      </w:r>
      <w:r w:rsidRPr="005F61C3">
        <w:rPr>
          <w:b/>
        </w:rPr>
        <w:t xml:space="preserve">: </w:t>
      </w:r>
      <w:proofErr w:type="spellStart"/>
      <w:r w:rsidR="00A82704" w:rsidRPr="00A82704">
        <w:t>Faletehan</w:t>
      </w:r>
      <w:proofErr w:type="spellEnd"/>
      <w:r w:rsidR="00A82704" w:rsidRPr="00A82704">
        <w:t xml:space="preserve">, A. F., van Burg, E., Thompson, N. A., &amp; </w:t>
      </w:r>
      <w:proofErr w:type="spellStart"/>
      <w:r w:rsidR="00A82704" w:rsidRPr="00A82704">
        <w:t>Wempe</w:t>
      </w:r>
      <w:proofErr w:type="spellEnd"/>
      <w:r w:rsidR="00A82704" w:rsidRPr="00A82704">
        <w:t>, J. (2021). Called to</w:t>
      </w:r>
      <w:r w:rsidR="00A82704">
        <w:t xml:space="preserve"> </w:t>
      </w:r>
      <w:r w:rsidR="00A82704" w:rsidRPr="00A82704">
        <w:t xml:space="preserve">volunteer and stay longer: the significance of work calling for volunteering motivation and retention. </w:t>
      </w:r>
      <w:r w:rsidR="00A82704" w:rsidRPr="00A82704">
        <w:rPr>
          <w:i/>
          <w:iCs/>
        </w:rPr>
        <w:t>Voluntary Sector Review</w:t>
      </w:r>
      <w:r w:rsidR="00A82704" w:rsidRPr="00A82704">
        <w:t xml:space="preserve">, </w:t>
      </w:r>
      <w:r w:rsidR="00A82704" w:rsidRPr="00A82704">
        <w:rPr>
          <w:i/>
          <w:iCs/>
        </w:rPr>
        <w:t>12</w:t>
      </w:r>
      <w:r w:rsidR="00A82704" w:rsidRPr="00A82704">
        <w:t>(2), 235-255.  [no DOI available]</w:t>
      </w:r>
    </w:p>
    <w:p w14:paraId="36A08C8D" w14:textId="77777777" w:rsidR="00A82704" w:rsidRDefault="00A82704" w:rsidP="005F61C3">
      <w:pPr>
        <w:spacing w:line="480" w:lineRule="auto"/>
        <w:ind w:left="2790" w:hanging="2070"/>
        <w:rPr>
          <w:b/>
        </w:rPr>
      </w:pPr>
    </w:p>
    <w:p w14:paraId="299D3B58" w14:textId="05A14155" w:rsidR="005F61C3" w:rsidRPr="005F61C3" w:rsidRDefault="005F61C3" w:rsidP="005F61C3">
      <w:pPr>
        <w:spacing w:line="480" w:lineRule="auto"/>
        <w:ind w:left="2790" w:hanging="2070"/>
      </w:pPr>
      <w:r w:rsidRPr="005F61C3">
        <w:rPr>
          <w:b/>
        </w:rPr>
        <w:t xml:space="preserve">Comment </w:t>
      </w:r>
      <w:r>
        <w:rPr>
          <w:b/>
        </w:rPr>
        <w:t>6</w:t>
      </w:r>
      <w:r w:rsidRPr="005F61C3">
        <w:rPr>
          <w:b/>
        </w:rPr>
        <w:t xml:space="preserve">:  </w:t>
      </w:r>
    </w:p>
    <w:p w14:paraId="0FFA6C99" w14:textId="198FF2DB" w:rsidR="005F61C3" w:rsidRPr="005F61C3" w:rsidRDefault="005F61C3" w:rsidP="00C13ECF">
      <w:pPr>
        <w:spacing w:line="480" w:lineRule="auto"/>
        <w:ind w:left="1800"/>
      </w:pPr>
      <w:r w:rsidRPr="005F61C3">
        <w:rPr>
          <w:b/>
        </w:rPr>
        <w:t>Quote/Paraphrase</w:t>
      </w:r>
      <w:proofErr w:type="gramStart"/>
      <w:r w:rsidRPr="005F61C3">
        <w:rPr>
          <w:b/>
        </w:rPr>
        <w:t>:</w:t>
      </w:r>
      <w:r w:rsidRPr="005F61C3">
        <w:t xml:space="preserve">  “</w:t>
      </w:r>
      <w:proofErr w:type="gramEnd"/>
      <w:r w:rsidR="00EC61CF" w:rsidRPr="00EC61CF">
        <w:t>In this context, a calling to serve God relates strongly to religious teachings, personal faith, or trust in God, and a calling to serve God triggers volunteering for this type of non-</w:t>
      </w:r>
      <w:r w:rsidR="00EC61CF">
        <w:t>profit” (p. 13</w:t>
      </w:r>
      <w:r w:rsidRPr="005F61C3">
        <w:t xml:space="preserve">). </w:t>
      </w:r>
    </w:p>
    <w:p w14:paraId="1524E3F4" w14:textId="77777777" w:rsidR="005F61C3" w:rsidRPr="005F61C3" w:rsidRDefault="005F61C3" w:rsidP="005F61C3">
      <w:pPr>
        <w:spacing w:line="480" w:lineRule="auto"/>
        <w:ind w:left="2790" w:hanging="2070"/>
      </w:pPr>
    </w:p>
    <w:p w14:paraId="4349CE39" w14:textId="6037B0CC" w:rsidR="005F61C3" w:rsidRPr="005F61C3" w:rsidRDefault="005F61C3" w:rsidP="00503362">
      <w:pPr>
        <w:spacing w:line="480" w:lineRule="auto"/>
        <w:ind w:left="2790" w:hanging="990"/>
      </w:pPr>
      <w:r w:rsidRPr="005F61C3">
        <w:rPr>
          <w:b/>
        </w:rPr>
        <w:t xml:space="preserve">Essential Element:  </w:t>
      </w:r>
      <w:r w:rsidR="00320F45">
        <w:t>Interdisciplinary Perspectives of Human Behavior</w:t>
      </w:r>
    </w:p>
    <w:p w14:paraId="01793E99" w14:textId="77777777" w:rsidR="005F61C3" w:rsidRPr="005F61C3" w:rsidRDefault="005F61C3" w:rsidP="005F61C3">
      <w:pPr>
        <w:spacing w:line="480" w:lineRule="auto"/>
        <w:ind w:left="2790" w:hanging="2070"/>
        <w:rPr>
          <w:b/>
        </w:rPr>
      </w:pPr>
    </w:p>
    <w:p w14:paraId="7FE3B521" w14:textId="294BAEDE" w:rsidR="00521D21" w:rsidRPr="00521D21" w:rsidRDefault="005F61C3" w:rsidP="00503362">
      <w:pPr>
        <w:spacing w:line="480" w:lineRule="auto"/>
        <w:ind w:left="1800"/>
      </w:pPr>
      <w:r w:rsidRPr="005F61C3">
        <w:rPr>
          <w:b/>
        </w:rPr>
        <w:t xml:space="preserve">Additive/Variant Analysis:  </w:t>
      </w:r>
      <w:r w:rsidRPr="005F61C3">
        <w:t xml:space="preserve">This comment is </w:t>
      </w:r>
      <w:r w:rsidR="00711D5A">
        <w:t xml:space="preserve">additive to my understanding of </w:t>
      </w:r>
      <w:r w:rsidR="00971974">
        <w:t xml:space="preserve">interdisciplinary </w:t>
      </w:r>
      <w:r w:rsidR="00F72F54">
        <w:t>perspectives of</w:t>
      </w:r>
      <w:r w:rsidR="00F96DC0">
        <w:t xml:space="preserve"> human behavior</w:t>
      </w:r>
      <w:r w:rsidRPr="005F61C3">
        <w:t>.</w:t>
      </w:r>
      <w:r w:rsidR="00436C95">
        <w:t xml:space="preserve">  </w:t>
      </w:r>
      <w:r w:rsidR="006C7C26" w:rsidRPr="006C7C26">
        <w:t xml:space="preserve">This paper reviews the literature on non-profit volunteering to argue that the concept of work calling is critical to broadening the understanding of volunteer motivation and </w:t>
      </w:r>
      <w:r w:rsidR="006C7C26" w:rsidRPr="006C7C26">
        <w:lastRenderedPageBreak/>
        <w:t xml:space="preserve">retention. </w:t>
      </w:r>
      <w:r w:rsidR="009C4CBA">
        <w:t xml:space="preserve"> </w:t>
      </w:r>
      <w:commentRangeStart w:id="12"/>
      <w:r w:rsidR="006C7C26" w:rsidRPr="006C7C26">
        <w:t>As an emerging concept, work calling is generally used to explain how individuals satisfy their calling by doing meaningful work.</w:t>
      </w:r>
      <w:r w:rsidR="000E393B">
        <w:t xml:space="preserve">  The</w:t>
      </w:r>
      <w:r w:rsidR="00521D21">
        <w:t xml:space="preserve"> authors build an</w:t>
      </w:r>
      <w:r w:rsidR="000E393B">
        <w:t xml:space="preserve"> interdisciplinary bridge between business and theology</w:t>
      </w:r>
      <w:r w:rsidR="00521D21">
        <w:t>, arguing that</w:t>
      </w:r>
      <w:r w:rsidR="000E393B">
        <w:t xml:space="preserve"> </w:t>
      </w:r>
      <w:r w:rsidR="00521D21" w:rsidRPr="00521D21">
        <w:t>a calling to serve God</w:t>
      </w:r>
      <w:commentRangeEnd w:id="12"/>
      <w:r w:rsidR="00A331E5">
        <w:rPr>
          <w:rStyle w:val="CommentReference"/>
        </w:rPr>
        <w:commentReference w:id="12"/>
      </w:r>
      <w:r w:rsidR="00521D21" w:rsidRPr="00521D21">
        <w:t xml:space="preserve"> relates strongly to religious teachings, personal faith, or trust in God, and a calling to serve God triggers volunteering for this type of non-profit. </w:t>
      </w:r>
    </w:p>
    <w:p w14:paraId="76581E69" w14:textId="7CB4B94F" w:rsidR="006C7C26" w:rsidRPr="006C7C26" w:rsidRDefault="006C7C26" w:rsidP="006C7C26">
      <w:pPr>
        <w:spacing w:line="480" w:lineRule="auto"/>
        <w:ind w:left="720"/>
      </w:pPr>
      <w:r w:rsidRPr="006C7C26">
        <w:t xml:space="preserve"> </w:t>
      </w:r>
    </w:p>
    <w:p w14:paraId="2363178D" w14:textId="0E244627" w:rsidR="005F61C3" w:rsidRPr="005F61C3" w:rsidRDefault="00711D5A" w:rsidP="00711D5A">
      <w:pPr>
        <w:spacing w:line="480" w:lineRule="auto"/>
        <w:ind w:left="720"/>
      </w:pPr>
      <w:r>
        <w:t xml:space="preserve"> </w:t>
      </w:r>
    </w:p>
    <w:p w14:paraId="16C5B6CA" w14:textId="6914FC5B" w:rsidR="005F61C3" w:rsidRDefault="005F61C3" w:rsidP="00734CA7">
      <w:pPr>
        <w:spacing w:line="480" w:lineRule="auto"/>
        <w:ind w:left="1800"/>
      </w:pPr>
      <w:r w:rsidRPr="005F61C3">
        <w:rPr>
          <w:b/>
        </w:rPr>
        <w:t xml:space="preserve">Contextualization:  </w:t>
      </w:r>
      <w:r w:rsidR="00840FC7" w:rsidRPr="00840FC7">
        <w:t xml:space="preserve">The authors explore the concept of volunteer work as a form of </w:t>
      </w:r>
      <w:r w:rsidR="00840FC7" w:rsidRPr="00840FC7">
        <w:rPr>
          <w:i/>
        </w:rPr>
        <w:t>calling</w:t>
      </w:r>
      <w:r w:rsidR="00840FC7" w:rsidRPr="00840FC7">
        <w:t xml:space="preserve"> that can be appreciated when cultivating a volunteer base.  This calling is deemed critical to broadening the understanding of volunteer motivation and retention.</w:t>
      </w:r>
      <w:r w:rsidR="00840FC7">
        <w:t xml:space="preserve">  </w:t>
      </w:r>
      <w:commentRangeStart w:id="13"/>
      <w:r w:rsidR="00840FC7">
        <w:t>In my work with the Hospital Foundation, while the faith discipline cannot be publicly expressed, as individuals we have often shared with one another our sense of personal calling to this particular volunteer setting, as it combines the personal spiritual calling with the discipline of healthcare.</w:t>
      </w:r>
      <w:commentRangeEnd w:id="13"/>
      <w:r w:rsidR="00A331E5">
        <w:rPr>
          <w:rStyle w:val="CommentReference"/>
        </w:rPr>
        <w:commentReference w:id="13"/>
      </w:r>
    </w:p>
    <w:p w14:paraId="7ED65413" w14:textId="77777777" w:rsidR="00330E85" w:rsidRDefault="00330E85" w:rsidP="005F61C3">
      <w:pPr>
        <w:spacing w:line="480" w:lineRule="auto"/>
        <w:ind w:left="2790" w:hanging="2070"/>
      </w:pPr>
    </w:p>
    <w:p w14:paraId="7F646964" w14:textId="77777777" w:rsidR="00330E85" w:rsidRDefault="00330E85" w:rsidP="005F61C3">
      <w:pPr>
        <w:spacing w:line="480" w:lineRule="auto"/>
        <w:ind w:left="2790" w:hanging="2070"/>
      </w:pPr>
    </w:p>
    <w:p w14:paraId="17A24C17" w14:textId="5ECA362A" w:rsidR="00330E85" w:rsidRPr="005F61C3" w:rsidRDefault="00330E85" w:rsidP="00892A95">
      <w:pPr>
        <w:spacing w:line="480" w:lineRule="auto"/>
        <w:ind w:left="1530" w:hanging="1530"/>
      </w:pPr>
      <w:r w:rsidRPr="005F61C3">
        <w:rPr>
          <w:b/>
        </w:rPr>
        <w:t xml:space="preserve">Source </w:t>
      </w:r>
      <w:r w:rsidR="00CC0137">
        <w:rPr>
          <w:b/>
        </w:rPr>
        <w:t>Seven</w:t>
      </w:r>
      <w:r w:rsidRPr="005F61C3">
        <w:rPr>
          <w:b/>
        </w:rPr>
        <w:t xml:space="preserve">: </w:t>
      </w:r>
      <w:proofErr w:type="spellStart"/>
      <w:r w:rsidR="00892A95" w:rsidRPr="00892A95">
        <w:t>Farny</w:t>
      </w:r>
      <w:proofErr w:type="spellEnd"/>
      <w:r w:rsidR="00892A95" w:rsidRPr="00892A95">
        <w:t xml:space="preserve">, S., </w:t>
      </w:r>
      <w:proofErr w:type="spellStart"/>
      <w:r w:rsidR="00892A95" w:rsidRPr="00892A95">
        <w:t>Kibler</w:t>
      </w:r>
      <w:proofErr w:type="spellEnd"/>
      <w:r w:rsidR="00892A95" w:rsidRPr="00892A95">
        <w:t xml:space="preserve">, E., Hai, S., &amp; </w:t>
      </w:r>
      <w:proofErr w:type="spellStart"/>
      <w:r w:rsidR="00892A95" w:rsidRPr="00892A95">
        <w:t>Landoni</w:t>
      </w:r>
      <w:proofErr w:type="spellEnd"/>
      <w:r w:rsidR="00892A95" w:rsidRPr="00892A95">
        <w:t>, P. (2019). Volunteer retention in prosocial</w:t>
      </w:r>
      <w:r w:rsidR="00892A95">
        <w:t xml:space="preserve"> </w:t>
      </w:r>
      <w:r w:rsidR="00892A95" w:rsidRPr="00892A95">
        <w:t xml:space="preserve">venturing: The role of emotional connectivity. </w:t>
      </w:r>
      <w:r w:rsidR="00892A95" w:rsidRPr="00892A95">
        <w:rPr>
          <w:i/>
          <w:iCs/>
        </w:rPr>
        <w:t>Entrepreneurship Theory and Practice</w:t>
      </w:r>
      <w:r w:rsidR="00892A95" w:rsidRPr="00892A95">
        <w:t xml:space="preserve">, </w:t>
      </w:r>
      <w:r w:rsidR="00892A95" w:rsidRPr="00892A95">
        <w:rPr>
          <w:i/>
          <w:iCs/>
        </w:rPr>
        <w:t>43</w:t>
      </w:r>
      <w:r w:rsidR="00892A95" w:rsidRPr="00892A95">
        <w:t>(6), 1094-1123. DOI: 10.1177/1042258718769055</w:t>
      </w:r>
    </w:p>
    <w:p w14:paraId="484DD024" w14:textId="77777777" w:rsidR="00330E85" w:rsidRDefault="00330E85" w:rsidP="00330E85">
      <w:pPr>
        <w:spacing w:line="480" w:lineRule="auto"/>
        <w:ind w:left="2790" w:hanging="2070"/>
        <w:rPr>
          <w:b/>
        </w:rPr>
      </w:pPr>
    </w:p>
    <w:p w14:paraId="6C36E159" w14:textId="37B317D7" w:rsidR="00330E85" w:rsidRPr="005F61C3" w:rsidRDefault="00330E85" w:rsidP="00330E85">
      <w:pPr>
        <w:spacing w:line="480" w:lineRule="auto"/>
        <w:ind w:left="2790" w:hanging="2070"/>
      </w:pPr>
      <w:r w:rsidRPr="005F61C3">
        <w:rPr>
          <w:b/>
        </w:rPr>
        <w:t xml:space="preserve">Comment </w:t>
      </w:r>
      <w:r w:rsidR="00CC0137">
        <w:rPr>
          <w:b/>
        </w:rPr>
        <w:t>7</w:t>
      </w:r>
      <w:r w:rsidRPr="005F61C3">
        <w:rPr>
          <w:b/>
        </w:rPr>
        <w:t xml:space="preserve">:  </w:t>
      </w:r>
    </w:p>
    <w:p w14:paraId="106FFF3B" w14:textId="3D7EE4A1" w:rsidR="00330E85" w:rsidRPr="005F61C3" w:rsidRDefault="00330E85" w:rsidP="00F87BFB">
      <w:pPr>
        <w:spacing w:line="480" w:lineRule="auto"/>
        <w:ind w:left="1620"/>
      </w:pPr>
      <w:r w:rsidRPr="005F61C3">
        <w:rPr>
          <w:b/>
        </w:rPr>
        <w:lastRenderedPageBreak/>
        <w:t>Quote/Paraphrase</w:t>
      </w:r>
      <w:proofErr w:type="gramStart"/>
      <w:r w:rsidRPr="005F61C3">
        <w:rPr>
          <w:b/>
        </w:rPr>
        <w:t>:</w:t>
      </w:r>
      <w:r w:rsidRPr="005F61C3">
        <w:t xml:space="preserve">  “</w:t>
      </w:r>
      <w:proofErr w:type="gramEnd"/>
      <w:r w:rsidR="00D87F40" w:rsidRPr="00D87F40">
        <w:t>In managing a venture’s v</w:t>
      </w:r>
      <w:r w:rsidR="00C44340">
        <w:t>o</w:t>
      </w:r>
      <w:r w:rsidR="00B23303">
        <w:t xml:space="preserve">lunteer membership base, prior </w:t>
      </w:r>
      <w:r w:rsidR="00D87F40" w:rsidRPr="00D87F40">
        <w:t>volunteerism research suggests that entrepreneurs are required to apply personalized (instead of formalized) management styles that are protective rat</w:t>
      </w:r>
      <w:r w:rsidR="00D87F40">
        <w:t>her than bureaucratic in nature</w:t>
      </w:r>
      <w:r>
        <w:t xml:space="preserve">” (p. </w:t>
      </w:r>
      <w:r w:rsidR="00D87F40">
        <w:t>1096</w:t>
      </w:r>
      <w:r w:rsidRPr="005F61C3">
        <w:t xml:space="preserve">). </w:t>
      </w:r>
    </w:p>
    <w:p w14:paraId="339F437D" w14:textId="77777777" w:rsidR="00330E85" w:rsidRPr="005F61C3" w:rsidRDefault="00330E85" w:rsidP="00330E85">
      <w:pPr>
        <w:spacing w:line="480" w:lineRule="auto"/>
        <w:ind w:left="2790" w:hanging="2070"/>
      </w:pPr>
    </w:p>
    <w:p w14:paraId="7FECF011" w14:textId="1A593BF5" w:rsidR="00330E85" w:rsidRPr="005F61C3" w:rsidRDefault="00F87BFB" w:rsidP="00F87BFB">
      <w:pPr>
        <w:spacing w:line="480" w:lineRule="auto"/>
        <w:ind w:left="2790" w:hanging="1350"/>
      </w:pPr>
      <w:r>
        <w:rPr>
          <w:b/>
        </w:rPr>
        <w:t xml:space="preserve">   </w:t>
      </w:r>
      <w:r w:rsidR="00330E85" w:rsidRPr="005F61C3">
        <w:rPr>
          <w:b/>
        </w:rPr>
        <w:t xml:space="preserve">Essential Element:  </w:t>
      </w:r>
      <w:r w:rsidR="00C44340">
        <w:t>Communication &amp; Conflict Resolution</w:t>
      </w:r>
    </w:p>
    <w:p w14:paraId="3FC2BE54" w14:textId="77777777" w:rsidR="00330E85" w:rsidRPr="005F61C3" w:rsidRDefault="00330E85" w:rsidP="00330E85">
      <w:pPr>
        <w:spacing w:line="480" w:lineRule="auto"/>
        <w:ind w:left="2790" w:hanging="2070"/>
        <w:rPr>
          <w:b/>
        </w:rPr>
      </w:pPr>
    </w:p>
    <w:p w14:paraId="46C414FB" w14:textId="475A9741" w:rsidR="00984A0E" w:rsidRPr="00984A0E" w:rsidRDefault="00330E85" w:rsidP="00F87BFB">
      <w:pPr>
        <w:spacing w:line="480" w:lineRule="auto"/>
        <w:ind w:left="1620"/>
      </w:pPr>
      <w:r w:rsidRPr="005F61C3">
        <w:rPr>
          <w:b/>
        </w:rPr>
        <w:t xml:space="preserve">Additive/Variant Analysis:  </w:t>
      </w:r>
      <w:r w:rsidRPr="005F61C3">
        <w:t xml:space="preserve">This comment is additive to my understanding of </w:t>
      </w:r>
      <w:r w:rsidR="00C44340">
        <w:t>communication and conflict resolution</w:t>
      </w:r>
      <w:r w:rsidRPr="005F61C3">
        <w:t>.</w:t>
      </w:r>
      <w:r w:rsidR="005C2D45">
        <w:t xml:space="preserve">  </w:t>
      </w:r>
      <w:r w:rsidR="00966037">
        <w:t>The</w:t>
      </w:r>
      <w:r w:rsidR="00B23303">
        <w:t xml:space="preserve"> authors of this study develop</w:t>
      </w:r>
      <w:r w:rsidR="00B23303" w:rsidRPr="00B23303">
        <w:t xml:space="preserve"> an understanding of the role of emotional connectivity for volunteer retention in </w:t>
      </w:r>
      <w:r w:rsidR="00B23303" w:rsidRPr="006C235B">
        <w:rPr>
          <w:i/>
        </w:rPr>
        <w:t>prosocial</w:t>
      </w:r>
      <w:r w:rsidR="00B23303" w:rsidRPr="00B23303">
        <w:t xml:space="preserve"> business venturing.</w:t>
      </w:r>
      <w:r w:rsidR="00B23303">
        <w:t xml:space="preserve">  </w:t>
      </w:r>
      <w:r w:rsidR="00984A0E">
        <w:t xml:space="preserve">The authors assert that prosocial </w:t>
      </w:r>
      <w:r w:rsidR="00984A0E" w:rsidRPr="00984A0E">
        <w:t xml:space="preserve">practices aim to resolve tensions and conflicts as they arise in order to develop complementarities and create positive volunteering experiences. </w:t>
      </w:r>
    </w:p>
    <w:p w14:paraId="392C66E3" w14:textId="06E14678" w:rsidR="00B23303" w:rsidRPr="00B23303" w:rsidRDefault="00B23303" w:rsidP="00B23303">
      <w:pPr>
        <w:spacing w:line="480" w:lineRule="auto"/>
        <w:ind w:left="720"/>
      </w:pPr>
      <w:r w:rsidRPr="00B23303">
        <w:t xml:space="preserve"> </w:t>
      </w:r>
    </w:p>
    <w:p w14:paraId="2D0C63A0" w14:textId="6DDA17A7" w:rsidR="00330E85" w:rsidRPr="005F61C3" w:rsidRDefault="00330E85" w:rsidP="005C2D45">
      <w:pPr>
        <w:spacing w:line="480" w:lineRule="auto"/>
        <w:ind w:left="720"/>
      </w:pPr>
    </w:p>
    <w:p w14:paraId="608DE18A" w14:textId="2237FF2E" w:rsidR="00F3502D" w:rsidRDefault="00330E85" w:rsidP="00F87BFB">
      <w:pPr>
        <w:spacing w:line="480" w:lineRule="auto"/>
        <w:ind w:left="1620"/>
      </w:pPr>
      <w:r w:rsidRPr="005F61C3">
        <w:rPr>
          <w:b/>
        </w:rPr>
        <w:t xml:space="preserve">Contextualization:  </w:t>
      </w:r>
      <w:r w:rsidR="00F3502D" w:rsidRPr="00F3502D">
        <w:t xml:space="preserve">This article introduced me to the term </w:t>
      </w:r>
      <w:r w:rsidR="00F3502D" w:rsidRPr="00F3502D">
        <w:rPr>
          <w:i/>
        </w:rPr>
        <w:t>prosocial</w:t>
      </w:r>
      <w:r w:rsidR="00F3502D" w:rsidRPr="00F3502D">
        <w:t xml:space="preserve">. While the term </w:t>
      </w:r>
      <w:r w:rsidR="00F3502D" w:rsidRPr="00F3502D">
        <w:rPr>
          <w:i/>
        </w:rPr>
        <w:t>antisocial</w:t>
      </w:r>
      <w:r w:rsidR="00F3502D" w:rsidRPr="00F3502D">
        <w:t xml:space="preserve"> receives a great deal of media and self-help attention, the former term made me stop and absorb its meaning</w:t>
      </w:r>
      <w:r w:rsidR="00F3502D">
        <w:t xml:space="preserve"> within the context of our Hospital Foundation</w:t>
      </w:r>
      <w:r w:rsidR="00F3502D" w:rsidRPr="00F3502D">
        <w:t>.  Prosocial behavior attempts to promote healthy, balanced social interaction.  Thus, in a volunteer setting</w:t>
      </w:r>
      <w:r w:rsidR="00F3502D">
        <w:t xml:space="preserve"> such as ours</w:t>
      </w:r>
      <w:r w:rsidR="00F3502D" w:rsidRPr="00F3502D">
        <w:t xml:space="preserve">, prosocial governance and goals </w:t>
      </w:r>
      <w:r w:rsidR="00F3502D">
        <w:t>facilitate greater communication and resolution of conflicts</w:t>
      </w:r>
      <w:r w:rsidR="00F3502D" w:rsidRPr="00F3502D">
        <w:t>.</w:t>
      </w:r>
    </w:p>
    <w:p w14:paraId="0CFE39D9" w14:textId="77777777" w:rsidR="00803775" w:rsidRDefault="00803775" w:rsidP="00F3502D">
      <w:pPr>
        <w:spacing w:line="480" w:lineRule="auto"/>
        <w:ind w:left="2790" w:hanging="2070"/>
      </w:pPr>
    </w:p>
    <w:p w14:paraId="0FFDFB66" w14:textId="77777777" w:rsidR="00803775" w:rsidRDefault="00803775" w:rsidP="00F3502D">
      <w:pPr>
        <w:spacing w:line="480" w:lineRule="auto"/>
        <w:ind w:left="2790" w:hanging="2070"/>
      </w:pPr>
    </w:p>
    <w:p w14:paraId="710DF658" w14:textId="4B0E3A1A" w:rsidR="00803775" w:rsidRPr="007C7605" w:rsidRDefault="00803775" w:rsidP="00E31B88">
      <w:pPr>
        <w:spacing w:line="480" w:lineRule="auto"/>
        <w:ind w:left="1440" w:hanging="1440"/>
        <w:rPr>
          <w:i/>
          <w:iCs/>
        </w:rPr>
      </w:pPr>
      <w:r w:rsidRPr="00803775">
        <w:rPr>
          <w:b/>
        </w:rPr>
        <w:lastRenderedPageBreak/>
        <w:t xml:space="preserve">Source </w:t>
      </w:r>
      <w:r>
        <w:rPr>
          <w:b/>
        </w:rPr>
        <w:t>Eight</w:t>
      </w:r>
      <w:r w:rsidRPr="00803775">
        <w:rPr>
          <w:b/>
        </w:rPr>
        <w:t xml:space="preserve">: </w:t>
      </w:r>
      <w:r w:rsidR="007C7605" w:rsidRPr="007C7605">
        <w:t xml:space="preserve">Jackson, R., Locke, M., Hogg, E., &amp; Lynch, R. (2019). </w:t>
      </w:r>
      <w:r w:rsidR="007C7605">
        <w:br/>
      </w:r>
      <w:r w:rsidR="007C7605">
        <w:rPr>
          <w:i/>
          <w:iCs/>
        </w:rPr>
        <w:t xml:space="preserve">The complete </w:t>
      </w:r>
      <w:r w:rsidR="007C7605" w:rsidRPr="007C7605">
        <w:rPr>
          <w:i/>
          <w:iCs/>
        </w:rPr>
        <w:t>volunteer</w:t>
      </w:r>
      <w:r w:rsidR="007C7605">
        <w:rPr>
          <w:i/>
          <w:iCs/>
        </w:rPr>
        <w:t xml:space="preserve"> </w:t>
      </w:r>
      <w:r w:rsidR="007C7605" w:rsidRPr="007C7605">
        <w:rPr>
          <w:i/>
          <w:iCs/>
        </w:rPr>
        <w:t>management handbook</w:t>
      </w:r>
      <w:r w:rsidR="007C7605" w:rsidRPr="007C7605">
        <w:t>. London: Directory of Social Change. [BOOK]</w:t>
      </w:r>
    </w:p>
    <w:p w14:paraId="3FB07C43" w14:textId="77777777" w:rsidR="00803775" w:rsidRPr="00803775" w:rsidRDefault="00803775" w:rsidP="00803775">
      <w:pPr>
        <w:spacing w:line="480" w:lineRule="auto"/>
        <w:ind w:left="2790" w:hanging="2070"/>
        <w:rPr>
          <w:b/>
        </w:rPr>
      </w:pPr>
    </w:p>
    <w:p w14:paraId="709BFE90" w14:textId="78767ECE" w:rsidR="00803775" w:rsidRPr="00803775" w:rsidRDefault="00803775" w:rsidP="00803775">
      <w:pPr>
        <w:spacing w:line="480" w:lineRule="auto"/>
        <w:ind w:left="2790" w:hanging="2070"/>
      </w:pPr>
      <w:r w:rsidRPr="00803775">
        <w:rPr>
          <w:b/>
        </w:rPr>
        <w:t xml:space="preserve">Comment </w:t>
      </w:r>
      <w:r>
        <w:rPr>
          <w:b/>
        </w:rPr>
        <w:t>8</w:t>
      </w:r>
      <w:r w:rsidRPr="00803775">
        <w:rPr>
          <w:b/>
        </w:rPr>
        <w:t xml:space="preserve">:  </w:t>
      </w:r>
    </w:p>
    <w:p w14:paraId="2B81CD8E" w14:textId="4B748E3C" w:rsidR="00803775" w:rsidRPr="00803775" w:rsidRDefault="00803775" w:rsidP="004F4B5A">
      <w:pPr>
        <w:spacing w:line="480" w:lineRule="auto"/>
        <w:ind w:left="1800"/>
      </w:pPr>
      <w:r w:rsidRPr="00803775">
        <w:rPr>
          <w:b/>
        </w:rPr>
        <w:t>Quote/Paraphrase</w:t>
      </w:r>
      <w:proofErr w:type="gramStart"/>
      <w:r w:rsidRPr="00803775">
        <w:rPr>
          <w:b/>
        </w:rPr>
        <w:t>:</w:t>
      </w:r>
      <w:r w:rsidRPr="00803775">
        <w:t xml:space="preserve">  “</w:t>
      </w:r>
      <w:proofErr w:type="gramEnd"/>
      <w:r w:rsidR="00590573" w:rsidRPr="00590573">
        <w:t>All in all, the need to plan clear and motivating roles for volunteers is not just one of the basic building blocks of volunteer invol</w:t>
      </w:r>
      <w:r w:rsidR="00590573">
        <w:t>vement – it is the key element</w:t>
      </w:r>
      <w:r w:rsidRPr="00803775">
        <w:t xml:space="preserve">” (p. </w:t>
      </w:r>
      <w:r w:rsidR="00590573">
        <w:t>37</w:t>
      </w:r>
      <w:r w:rsidRPr="00803775">
        <w:t xml:space="preserve">). </w:t>
      </w:r>
    </w:p>
    <w:p w14:paraId="2DB78226" w14:textId="77777777" w:rsidR="00803775" w:rsidRPr="00803775" w:rsidRDefault="00803775" w:rsidP="00803775">
      <w:pPr>
        <w:spacing w:line="480" w:lineRule="auto"/>
        <w:ind w:left="2790" w:hanging="2070"/>
      </w:pPr>
    </w:p>
    <w:p w14:paraId="7408C32B" w14:textId="0EAC6E56" w:rsidR="00803775" w:rsidRPr="00803775" w:rsidRDefault="00803775" w:rsidP="004F4B5A">
      <w:pPr>
        <w:spacing w:line="480" w:lineRule="auto"/>
        <w:ind w:left="2790" w:hanging="990"/>
      </w:pPr>
      <w:r w:rsidRPr="00803775">
        <w:rPr>
          <w:b/>
        </w:rPr>
        <w:t xml:space="preserve">Essential Element:  </w:t>
      </w:r>
      <w:r w:rsidR="007A228A">
        <w:t>Motivating Change</w:t>
      </w:r>
    </w:p>
    <w:p w14:paraId="0F3440E2" w14:textId="77777777" w:rsidR="00803775" w:rsidRPr="00803775" w:rsidRDefault="00803775" w:rsidP="00803775">
      <w:pPr>
        <w:spacing w:line="480" w:lineRule="auto"/>
        <w:ind w:left="2790" w:hanging="2070"/>
        <w:rPr>
          <w:b/>
        </w:rPr>
      </w:pPr>
    </w:p>
    <w:p w14:paraId="6EF7A392" w14:textId="3FFC46B3" w:rsidR="00250EFB" w:rsidRPr="00250EFB" w:rsidRDefault="00803775" w:rsidP="00250EFB">
      <w:pPr>
        <w:spacing w:line="480" w:lineRule="auto"/>
        <w:ind w:left="1800"/>
      </w:pPr>
      <w:r w:rsidRPr="00803775">
        <w:rPr>
          <w:b/>
        </w:rPr>
        <w:t xml:space="preserve">Additive/Variant Analysis:  </w:t>
      </w:r>
      <w:r w:rsidRPr="00803775">
        <w:t xml:space="preserve">This comment is additive to my understanding of </w:t>
      </w:r>
      <w:r w:rsidR="007A228A">
        <w:t>motivating change</w:t>
      </w:r>
      <w:r w:rsidRPr="00803775">
        <w:t>.</w:t>
      </w:r>
      <w:r w:rsidR="00E10DD2">
        <w:t xml:space="preserve">  </w:t>
      </w:r>
      <w:r w:rsidR="003F7CA7">
        <w:t xml:space="preserve">This book </w:t>
      </w:r>
      <w:r w:rsidR="003F7CA7" w:rsidRPr="003F7CA7">
        <w:t>is a practical guide to the profession of volunteer management.</w:t>
      </w:r>
      <w:r w:rsidR="003F7CA7">
        <w:t xml:space="preserve"> </w:t>
      </w:r>
      <w:r w:rsidR="00250EFB">
        <w:t xml:space="preserve"> The authors’ premise is</w:t>
      </w:r>
      <w:r w:rsidR="00250EFB" w:rsidRPr="00250EFB">
        <w:t xml:space="preserve"> that the activities of independ</w:t>
      </w:r>
      <w:r w:rsidR="00250EFB">
        <w:t>ent charities, voluntary organiz</w:t>
      </w:r>
      <w:r w:rsidR="00250EFB" w:rsidRPr="00250EFB">
        <w:t>ations and community g</w:t>
      </w:r>
      <w:r w:rsidR="00D85B3B">
        <w:t>roups are fundamental to achieving constructive</w:t>
      </w:r>
      <w:r w:rsidR="00250EFB" w:rsidRPr="00250EFB">
        <w:t xml:space="preserve"> social change.</w:t>
      </w:r>
      <w:r w:rsidR="00764720">
        <w:t xml:space="preserve">  </w:t>
      </w:r>
      <w:r w:rsidR="00250EFB" w:rsidRPr="00250EFB">
        <w:t xml:space="preserve"> </w:t>
      </w:r>
    </w:p>
    <w:p w14:paraId="6C373B53" w14:textId="57BF320A" w:rsidR="003F7CA7" w:rsidRPr="003F7CA7" w:rsidRDefault="003F7CA7" w:rsidP="004F4B5A">
      <w:pPr>
        <w:spacing w:line="480" w:lineRule="auto"/>
        <w:ind w:left="1800"/>
      </w:pPr>
      <w:r>
        <w:t xml:space="preserve"> </w:t>
      </w:r>
      <w:r w:rsidRPr="003F7CA7">
        <w:t xml:space="preserve"> </w:t>
      </w:r>
    </w:p>
    <w:p w14:paraId="62A9E61B" w14:textId="564AC03D" w:rsidR="00803775" w:rsidRPr="00803775" w:rsidRDefault="00803775" w:rsidP="00803775">
      <w:pPr>
        <w:spacing w:line="480" w:lineRule="auto"/>
        <w:ind w:left="2790" w:hanging="2070"/>
      </w:pPr>
    </w:p>
    <w:p w14:paraId="75ADB41E" w14:textId="657FCD01" w:rsidR="00803775" w:rsidRDefault="00803775" w:rsidP="002A7FA9">
      <w:pPr>
        <w:spacing w:line="480" w:lineRule="auto"/>
        <w:ind w:left="1800"/>
        <w:rPr>
          <w:iCs/>
        </w:rPr>
      </w:pPr>
      <w:r w:rsidRPr="00803775">
        <w:rPr>
          <w:b/>
        </w:rPr>
        <w:t xml:space="preserve">Contextualization:  </w:t>
      </w:r>
      <w:r w:rsidR="00696201">
        <w:rPr>
          <w:iCs/>
        </w:rPr>
        <w:t>The</w:t>
      </w:r>
      <w:r w:rsidR="00696201" w:rsidRPr="00696201">
        <w:rPr>
          <w:iCs/>
        </w:rPr>
        <w:t xml:space="preserve"> authors</w:t>
      </w:r>
      <w:r w:rsidR="00696201">
        <w:rPr>
          <w:iCs/>
        </w:rPr>
        <w:t xml:space="preserve"> of this book</w:t>
      </w:r>
      <w:r w:rsidR="00696201" w:rsidRPr="00696201">
        <w:rPr>
          <w:iCs/>
        </w:rPr>
        <w:t xml:space="preserve"> state the importance of managerial backing, asserting that, “Volunteer involvement in your </w:t>
      </w:r>
      <w:r w:rsidR="005369D4">
        <w:rPr>
          <w:iCs/>
        </w:rPr>
        <w:t>organization [British spelling]</w:t>
      </w:r>
      <w:r w:rsidR="00696201" w:rsidRPr="00696201">
        <w:rPr>
          <w:iCs/>
        </w:rPr>
        <w:t xml:space="preserve"> will be more effective if it has the support of the senior leadership” (p. 30).  I am in agreement with this statement; in our </w:t>
      </w:r>
      <w:r w:rsidR="00696201" w:rsidRPr="00696201">
        <w:rPr>
          <w:iCs/>
        </w:rPr>
        <w:lastRenderedPageBreak/>
        <w:t>Hospital Foundation, we have felt ignored by the hospital’s administration</w:t>
      </w:r>
      <w:r w:rsidR="00696201">
        <w:rPr>
          <w:iCs/>
        </w:rPr>
        <w:t xml:space="preserve"> in the past,</w:t>
      </w:r>
      <w:r w:rsidR="00696201" w:rsidRPr="00696201">
        <w:rPr>
          <w:iCs/>
        </w:rPr>
        <w:t xml:space="preserve"> when requesting vital support in order to raise funds for them.</w:t>
      </w:r>
    </w:p>
    <w:p w14:paraId="2E003979" w14:textId="5C5E0655" w:rsidR="00C74E3C" w:rsidRDefault="005369D4" w:rsidP="005369D4">
      <w:pPr>
        <w:spacing w:line="480" w:lineRule="auto"/>
        <w:ind w:left="1800" w:firstLine="360"/>
        <w:rPr>
          <w:iCs/>
        </w:rPr>
      </w:pPr>
      <w:r>
        <w:rPr>
          <w:iCs/>
        </w:rPr>
        <w:t>D</w:t>
      </w:r>
      <w:r w:rsidR="00C74E3C" w:rsidRPr="00C74E3C">
        <w:rPr>
          <w:iCs/>
        </w:rPr>
        <w:t>ocumented sources such as this one provides me the factual information that I anticipate needi</w:t>
      </w:r>
      <w:r w:rsidR="00C74E3C">
        <w:rPr>
          <w:iCs/>
        </w:rPr>
        <w:t>ng in the near future as our healthcare district looks</w:t>
      </w:r>
      <w:r w:rsidR="00C74E3C" w:rsidRPr="00C74E3C">
        <w:rPr>
          <w:iCs/>
        </w:rPr>
        <w:t xml:space="preserve"> toward a looming capital campaign.</w:t>
      </w:r>
    </w:p>
    <w:p w14:paraId="2915B7A0" w14:textId="77777777" w:rsidR="009F2367" w:rsidRDefault="009F2367" w:rsidP="00803775">
      <w:pPr>
        <w:spacing w:line="480" w:lineRule="auto"/>
        <w:ind w:left="2790" w:hanging="2070"/>
        <w:rPr>
          <w:iCs/>
        </w:rPr>
      </w:pPr>
    </w:p>
    <w:p w14:paraId="41324E37" w14:textId="77777777" w:rsidR="009F2367" w:rsidRDefault="009F2367" w:rsidP="00803775">
      <w:pPr>
        <w:spacing w:line="480" w:lineRule="auto"/>
        <w:ind w:left="2790" w:hanging="2070"/>
        <w:rPr>
          <w:iCs/>
        </w:rPr>
      </w:pPr>
    </w:p>
    <w:p w14:paraId="6E8C1442" w14:textId="2B78F6E8" w:rsidR="009F2367" w:rsidRPr="009F2367" w:rsidRDefault="009F2367" w:rsidP="00D81F7C">
      <w:pPr>
        <w:spacing w:line="480" w:lineRule="auto"/>
        <w:ind w:left="1440" w:hanging="1440"/>
        <w:rPr>
          <w:i/>
          <w:iCs/>
        </w:rPr>
      </w:pPr>
      <w:r w:rsidRPr="009F2367">
        <w:rPr>
          <w:b/>
          <w:iCs/>
        </w:rPr>
        <w:t xml:space="preserve">Source </w:t>
      </w:r>
      <w:r>
        <w:rPr>
          <w:b/>
          <w:iCs/>
        </w:rPr>
        <w:t>Nine</w:t>
      </w:r>
      <w:r w:rsidRPr="009F2367">
        <w:rPr>
          <w:b/>
          <w:iCs/>
        </w:rPr>
        <w:t xml:space="preserve">: </w:t>
      </w:r>
      <w:proofErr w:type="spellStart"/>
      <w:r w:rsidR="00D81F7C" w:rsidRPr="00D81F7C">
        <w:rPr>
          <w:iCs/>
        </w:rPr>
        <w:t>Kalinka</w:t>
      </w:r>
      <w:proofErr w:type="spellEnd"/>
      <w:r w:rsidR="00D81F7C" w:rsidRPr="00D81F7C">
        <w:rPr>
          <w:iCs/>
        </w:rPr>
        <w:t xml:space="preserve">, E. A. (2020). </w:t>
      </w:r>
      <w:r w:rsidR="00D81F7C" w:rsidRPr="00D81F7C">
        <w:rPr>
          <w:i/>
          <w:iCs/>
        </w:rPr>
        <w:t>Rotarians’ Transformative Path from Initiate to Servant Leader: A</w:t>
      </w:r>
      <w:r w:rsidR="00D81F7C">
        <w:rPr>
          <w:i/>
          <w:iCs/>
        </w:rPr>
        <w:t xml:space="preserve"> </w:t>
      </w:r>
      <w:r w:rsidR="00D81F7C" w:rsidRPr="00D81F7C">
        <w:rPr>
          <w:i/>
          <w:iCs/>
        </w:rPr>
        <w:t>Narrative Study Examining the Motivation to Volunteer</w:t>
      </w:r>
      <w:r w:rsidR="00D81F7C" w:rsidRPr="00D81F7C">
        <w:rPr>
          <w:iCs/>
        </w:rPr>
        <w:t xml:space="preserve"> (Doctoral dissertation, Seton Hall University).  (</w:t>
      </w:r>
      <w:proofErr w:type="gramStart"/>
      <w:r w:rsidR="00D81F7C" w:rsidRPr="00D81F7C">
        <w:rPr>
          <w:iCs/>
        </w:rPr>
        <w:t>no</w:t>
      </w:r>
      <w:proofErr w:type="gramEnd"/>
      <w:r w:rsidR="00D81F7C" w:rsidRPr="00D81F7C">
        <w:rPr>
          <w:iCs/>
        </w:rPr>
        <w:t xml:space="preserve"> DOI available]</w:t>
      </w:r>
    </w:p>
    <w:p w14:paraId="0EF207F7" w14:textId="77777777" w:rsidR="009F2367" w:rsidRPr="009F2367" w:rsidRDefault="009F2367" w:rsidP="009F2367">
      <w:pPr>
        <w:spacing w:line="480" w:lineRule="auto"/>
        <w:ind w:left="2790" w:hanging="2070"/>
        <w:rPr>
          <w:b/>
          <w:iCs/>
        </w:rPr>
      </w:pPr>
    </w:p>
    <w:p w14:paraId="76283611" w14:textId="5843BDA9" w:rsidR="009F2367" w:rsidRPr="009F2367" w:rsidRDefault="009F2367" w:rsidP="009F2367">
      <w:pPr>
        <w:spacing w:line="480" w:lineRule="auto"/>
        <w:ind w:left="2790" w:hanging="2070"/>
        <w:rPr>
          <w:iCs/>
        </w:rPr>
      </w:pPr>
      <w:r w:rsidRPr="009F2367">
        <w:rPr>
          <w:b/>
          <w:iCs/>
        </w:rPr>
        <w:t xml:space="preserve">Comment </w:t>
      </w:r>
      <w:r>
        <w:rPr>
          <w:b/>
          <w:iCs/>
        </w:rPr>
        <w:t>9</w:t>
      </w:r>
      <w:r w:rsidRPr="009F2367">
        <w:rPr>
          <w:b/>
          <w:iCs/>
        </w:rPr>
        <w:t xml:space="preserve">:  </w:t>
      </w:r>
    </w:p>
    <w:p w14:paraId="7FAF11DF" w14:textId="5F0A399A" w:rsidR="009F2367" w:rsidRPr="009F2367" w:rsidRDefault="009F2367" w:rsidP="002554FB">
      <w:pPr>
        <w:spacing w:line="480" w:lineRule="auto"/>
        <w:ind w:left="1800"/>
        <w:rPr>
          <w:iCs/>
        </w:rPr>
      </w:pPr>
      <w:r w:rsidRPr="009F2367">
        <w:rPr>
          <w:b/>
          <w:iCs/>
        </w:rPr>
        <w:t>Quote/Paraphrase</w:t>
      </w:r>
      <w:proofErr w:type="gramStart"/>
      <w:r w:rsidRPr="009F2367">
        <w:rPr>
          <w:b/>
          <w:iCs/>
        </w:rPr>
        <w:t>:</w:t>
      </w:r>
      <w:r w:rsidRPr="009F2367">
        <w:rPr>
          <w:iCs/>
        </w:rPr>
        <w:t xml:space="preserve">  “</w:t>
      </w:r>
      <w:proofErr w:type="gramEnd"/>
      <w:r w:rsidR="008045B9" w:rsidRPr="008045B9">
        <w:rPr>
          <w:iCs/>
        </w:rPr>
        <w:t xml:space="preserve">Rotary has embraced Servant-Leadership and Rotary International’s motto is Service Above Self. The Object of Rotary is to encourage and foster the ideal of </w:t>
      </w:r>
      <w:r w:rsidR="008045B9">
        <w:rPr>
          <w:iCs/>
        </w:rPr>
        <w:t>service as a worthy enterprise</w:t>
      </w:r>
      <w:r w:rsidRPr="009F2367">
        <w:rPr>
          <w:iCs/>
        </w:rPr>
        <w:t xml:space="preserve">” (p. </w:t>
      </w:r>
      <w:r w:rsidR="008045B9">
        <w:rPr>
          <w:iCs/>
        </w:rPr>
        <w:t>2</w:t>
      </w:r>
      <w:r w:rsidRPr="009F2367">
        <w:rPr>
          <w:iCs/>
        </w:rPr>
        <w:t xml:space="preserve">). </w:t>
      </w:r>
    </w:p>
    <w:p w14:paraId="7A4DA732" w14:textId="77777777" w:rsidR="009F2367" w:rsidRPr="009F2367" w:rsidRDefault="009F2367" w:rsidP="009F2367">
      <w:pPr>
        <w:spacing w:line="480" w:lineRule="auto"/>
        <w:ind w:left="2790" w:hanging="2070"/>
        <w:rPr>
          <w:iCs/>
        </w:rPr>
      </w:pPr>
    </w:p>
    <w:p w14:paraId="10142DDE" w14:textId="65FDA52C" w:rsidR="009F2367" w:rsidRPr="009F2367" w:rsidRDefault="009F2367" w:rsidP="00C95931">
      <w:pPr>
        <w:spacing w:line="480" w:lineRule="auto"/>
        <w:ind w:left="3780" w:hanging="2070"/>
        <w:rPr>
          <w:iCs/>
        </w:rPr>
      </w:pPr>
      <w:r w:rsidRPr="009F2367">
        <w:rPr>
          <w:b/>
          <w:iCs/>
        </w:rPr>
        <w:t xml:space="preserve">Essential Element:  </w:t>
      </w:r>
      <w:r w:rsidR="00353FC1">
        <w:rPr>
          <w:iCs/>
        </w:rPr>
        <w:t>Leadership Styles</w:t>
      </w:r>
    </w:p>
    <w:p w14:paraId="71304522" w14:textId="77777777" w:rsidR="009F2367" w:rsidRPr="009F2367" w:rsidRDefault="009F2367" w:rsidP="009F2367">
      <w:pPr>
        <w:spacing w:line="480" w:lineRule="auto"/>
        <w:ind w:left="2790" w:hanging="2070"/>
        <w:rPr>
          <w:b/>
          <w:iCs/>
        </w:rPr>
      </w:pPr>
    </w:p>
    <w:p w14:paraId="63D91EFD" w14:textId="427800C9" w:rsidR="009F2367" w:rsidRPr="009F2367" w:rsidRDefault="009F2367" w:rsidP="005A2DDC">
      <w:pPr>
        <w:spacing w:line="480" w:lineRule="auto"/>
        <w:ind w:left="1710"/>
        <w:rPr>
          <w:iCs/>
        </w:rPr>
      </w:pPr>
      <w:r w:rsidRPr="009F2367">
        <w:rPr>
          <w:b/>
          <w:iCs/>
        </w:rPr>
        <w:t xml:space="preserve">Additive/Variant Analysis:  </w:t>
      </w:r>
      <w:r w:rsidRPr="009F2367">
        <w:rPr>
          <w:iCs/>
        </w:rPr>
        <w:t xml:space="preserve">This comment is additive to my understanding of </w:t>
      </w:r>
      <w:r w:rsidR="00353FC1">
        <w:rPr>
          <w:iCs/>
        </w:rPr>
        <w:t>leadership styles</w:t>
      </w:r>
      <w:r w:rsidRPr="009F2367">
        <w:rPr>
          <w:iCs/>
        </w:rPr>
        <w:t>.</w:t>
      </w:r>
      <w:r w:rsidR="00C95931">
        <w:rPr>
          <w:iCs/>
        </w:rPr>
        <w:t xml:space="preserve">  </w:t>
      </w:r>
      <w:r w:rsidR="00922BA1">
        <w:rPr>
          <w:iCs/>
        </w:rPr>
        <w:t xml:space="preserve">The purpose of the </w:t>
      </w:r>
      <w:r w:rsidR="002D6996" w:rsidRPr="002D6996">
        <w:rPr>
          <w:iCs/>
        </w:rPr>
        <w:t>study was to explore Rotarians</w:t>
      </w:r>
      <w:r w:rsidR="00922BA1">
        <w:rPr>
          <w:iCs/>
        </w:rPr>
        <w:t>’</w:t>
      </w:r>
      <w:r w:rsidR="002D6996" w:rsidRPr="002D6996">
        <w:rPr>
          <w:iCs/>
        </w:rPr>
        <w:t xml:space="preserve"> transformative path from initiate (follower) to servant leader supporting student programs. </w:t>
      </w:r>
      <w:r w:rsidR="00922BA1">
        <w:rPr>
          <w:iCs/>
        </w:rPr>
        <w:t xml:space="preserve"> </w:t>
      </w:r>
      <w:r w:rsidR="002D6996" w:rsidRPr="002D6996">
        <w:rPr>
          <w:iCs/>
        </w:rPr>
        <w:t xml:space="preserve">Research was conducted using a qualitative narrative design to examine participants’ perceptions of the factors that motivated them to join a </w:t>
      </w:r>
      <w:r w:rsidR="002D6996" w:rsidRPr="002D6996">
        <w:rPr>
          <w:iCs/>
        </w:rPr>
        <w:lastRenderedPageBreak/>
        <w:t>volunteer organization with the motto “service above self,” the factors that motivated them to support student programs, and the im</w:t>
      </w:r>
      <w:r w:rsidR="002D6996">
        <w:rPr>
          <w:iCs/>
        </w:rPr>
        <w:t>pact of their volunteer efforts.</w:t>
      </w:r>
      <w:r w:rsidR="005A2DDC">
        <w:rPr>
          <w:iCs/>
        </w:rPr>
        <w:t xml:space="preserve">  At the conclusion of the study,</w:t>
      </w:r>
      <w:r w:rsidR="005A2DDC" w:rsidRPr="005A2DDC">
        <w:rPr>
          <w:iCs/>
        </w:rPr>
        <w:t xml:space="preserve"> participants perceived </w:t>
      </w:r>
      <w:r w:rsidR="00716026">
        <w:rPr>
          <w:iCs/>
        </w:rPr>
        <w:t xml:space="preserve">that </w:t>
      </w:r>
      <w:r w:rsidR="005A2DDC" w:rsidRPr="005A2DDC">
        <w:rPr>
          <w:iCs/>
        </w:rPr>
        <w:t xml:space="preserve">the </w:t>
      </w:r>
      <w:r w:rsidR="00716026">
        <w:rPr>
          <w:iCs/>
        </w:rPr>
        <w:t xml:space="preserve">Servant Leadership style was well received by </w:t>
      </w:r>
      <w:r w:rsidR="005A2DDC" w:rsidRPr="005A2DDC">
        <w:rPr>
          <w:iCs/>
        </w:rPr>
        <w:t xml:space="preserve">students </w:t>
      </w:r>
      <w:r w:rsidR="001B3FB9">
        <w:rPr>
          <w:iCs/>
        </w:rPr>
        <w:t>they served and they themselves, providing motivation</w:t>
      </w:r>
      <w:r w:rsidR="005A2DDC" w:rsidRPr="005A2DDC">
        <w:rPr>
          <w:iCs/>
        </w:rPr>
        <w:t xml:space="preserve"> to continue vo</w:t>
      </w:r>
      <w:r w:rsidR="005A2DDC">
        <w:rPr>
          <w:iCs/>
        </w:rPr>
        <w:t>lunteering and being of service</w:t>
      </w:r>
      <w:r w:rsidR="00043DFE">
        <w:rPr>
          <w:iCs/>
        </w:rPr>
        <w:t xml:space="preserve"> to their community.</w:t>
      </w:r>
    </w:p>
    <w:p w14:paraId="1B86B0A5" w14:textId="77777777" w:rsidR="009F2367" w:rsidRPr="009F2367" w:rsidRDefault="009F2367" w:rsidP="009F2367">
      <w:pPr>
        <w:spacing w:line="480" w:lineRule="auto"/>
        <w:ind w:left="2790" w:hanging="2070"/>
        <w:rPr>
          <w:iCs/>
        </w:rPr>
      </w:pPr>
    </w:p>
    <w:p w14:paraId="19337087" w14:textId="14BA5FAD" w:rsidR="00F3483C" w:rsidRDefault="009F2367" w:rsidP="00965762">
      <w:pPr>
        <w:spacing w:line="480" w:lineRule="auto"/>
        <w:ind w:left="1710"/>
        <w:rPr>
          <w:iCs/>
        </w:rPr>
      </w:pPr>
      <w:r w:rsidRPr="009F2367">
        <w:rPr>
          <w:b/>
          <w:iCs/>
        </w:rPr>
        <w:t xml:space="preserve">Contextualization:  </w:t>
      </w:r>
      <w:commentRangeStart w:id="14"/>
      <w:r w:rsidR="00F3483C" w:rsidRPr="00F3483C">
        <w:rPr>
          <w:iCs/>
        </w:rPr>
        <w:t xml:space="preserve">This article introduced me to the concept of </w:t>
      </w:r>
      <w:r w:rsidR="00F3483C" w:rsidRPr="00F3483C">
        <w:rPr>
          <w:i/>
          <w:iCs/>
        </w:rPr>
        <w:t>servant leadership</w:t>
      </w:r>
      <w:r w:rsidR="00F3483C" w:rsidRPr="00F3483C">
        <w:rPr>
          <w:iCs/>
        </w:rPr>
        <w:t>.  While I had previously heard the term, I always assumed that it pertained strictly to religious organizations.</w:t>
      </w:r>
      <w:r w:rsidRPr="009F2367">
        <w:rPr>
          <w:iCs/>
        </w:rPr>
        <w:t xml:space="preserve">  </w:t>
      </w:r>
      <w:commentRangeEnd w:id="14"/>
      <w:r w:rsidR="00A331E5">
        <w:rPr>
          <w:rStyle w:val="CommentReference"/>
        </w:rPr>
        <w:commentReference w:id="14"/>
      </w:r>
      <w:r w:rsidR="00F3483C" w:rsidRPr="00F3483C">
        <w:rPr>
          <w:iCs/>
        </w:rPr>
        <w:t xml:space="preserve">According to the </w:t>
      </w:r>
      <w:r w:rsidR="00F3483C">
        <w:rPr>
          <w:iCs/>
        </w:rPr>
        <w:t>author, the</w:t>
      </w:r>
      <w:r w:rsidR="00F3483C" w:rsidRPr="00F3483C">
        <w:rPr>
          <w:iCs/>
        </w:rPr>
        <w:t xml:space="preserve"> leaders</w:t>
      </w:r>
      <w:r w:rsidR="00F3483C">
        <w:rPr>
          <w:iCs/>
        </w:rPr>
        <w:t xml:space="preserve"> of Rotary International</w:t>
      </w:r>
      <w:r w:rsidR="00F3483C" w:rsidRPr="00F3483C">
        <w:rPr>
          <w:iCs/>
        </w:rPr>
        <w:t xml:space="preserve"> dispense with positional authority and rely upon the power of persuasion. They seek to convince others rather than coerce compliance –– a clear distinction between the traditional authoritarian model of leadership and servant leadership.</w:t>
      </w:r>
      <w:r w:rsidR="00F3483C">
        <w:rPr>
          <w:iCs/>
        </w:rPr>
        <w:t xml:space="preserve">  </w:t>
      </w:r>
      <w:r w:rsidR="00F3483C" w:rsidRPr="00F3483C">
        <w:rPr>
          <w:iCs/>
        </w:rPr>
        <w:t>This inclusive leadership style intrigued me, as I felt that it has useful implications for our Hospital Foundation as we look forward.</w:t>
      </w:r>
    </w:p>
    <w:p w14:paraId="5404BF97" w14:textId="77777777" w:rsidR="00A40382" w:rsidRDefault="00A40382" w:rsidP="00F3483C">
      <w:pPr>
        <w:spacing w:line="480" w:lineRule="auto"/>
        <w:ind w:left="2790" w:hanging="2070"/>
        <w:rPr>
          <w:iCs/>
        </w:rPr>
      </w:pPr>
    </w:p>
    <w:p w14:paraId="5536D4C7" w14:textId="77777777" w:rsidR="00A40382" w:rsidRDefault="00A40382" w:rsidP="00F3483C">
      <w:pPr>
        <w:spacing w:line="480" w:lineRule="auto"/>
        <w:ind w:left="2790" w:hanging="2070"/>
        <w:rPr>
          <w:iCs/>
        </w:rPr>
      </w:pPr>
    </w:p>
    <w:p w14:paraId="6FCDCE1B" w14:textId="4E6947CC" w:rsidR="00A766AE" w:rsidRPr="009F2367" w:rsidRDefault="00A766AE" w:rsidP="003F2BDD">
      <w:pPr>
        <w:spacing w:line="480" w:lineRule="auto"/>
        <w:ind w:left="1350" w:hanging="1350"/>
        <w:rPr>
          <w:i/>
          <w:iCs/>
        </w:rPr>
      </w:pPr>
      <w:r w:rsidRPr="009F2367">
        <w:rPr>
          <w:b/>
          <w:iCs/>
        </w:rPr>
        <w:t xml:space="preserve">Source </w:t>
      </w:r>
      <w:r>
        <w:rPr>
          <w:b/>
          <w:iCs/>
        </w:rPr>
        <w:t>Ten</w:t>
      </w:r>
      <w:r w:rsidRPr="009F2367">
        <w:rPr>
          <w:b/>
          <w:iCs/>
        </w:rPr>
        <w:t xml:space="preserve">: </w:t>
      </w:r>
      <w:r w:rsidR="003F2BDD" w:rsidRPr="003F2BDD">
        <w:rPr>
          <w:iCs/>
        </w:rPr>
        <w:t xml:space="preserve">Kimble, J. T. (2020). </w:t>
      </w:r>
      <w:r w:rsidR="003F2BDD" w:rsidRPr="003F2BDD">
        <w:rPr>
          <w:i/>
          <w:iCs/>
        </w:rPr>
        <w:t>Use of Survey Data to Guide the Development of Best Practices for</w:t>
      </w:r>
      <w:r w:rsidR="003F2BDD">
        <w:rPr>
          <w:i/>
          <w:iCs/>
        </w:rPr>
        <w:t xml:space="preserve"> </w:t>
      </w:r>
      <w:r w:rsidR="003F2BDD" w:rsidRPr="003F2BDD">
        <w:rPr>
          <w:i/>
          <w:iCs/>
        </w:rPr>
        <w:t>Instruction for the Recruitment of Volunteer Firefighters</w:t>
      </w:r>
      <w:r w:rsidR="003F2BDD" w:rsidRPr="003F2BDD">
        <w:rPr>
          <w:iCs/>
        </w:rPr>
        <w:t xml:space="preserve">. University of Kentucky. </w:t>
      </w:r>
      <w:r w:rsidR="00395B22">
        <w:rPr>
          <w:iCs/>
        </w:rPr>
        <w:t xml:space="preserve"> [BOOK</w:t>
      </w:r>
      <w:r w:rsidR="003F2BDD" w:rsidRPr="003F2BDD">
        <w:rPr>
          <w:iCs/>
        </w:rPr>
        <w:t>]</w:t>
      </w:r>
    </w:p>
    <w:p w14:paraId="4568D0ED" w14:textId="77777777" w:rsidR="00A766AE" w:rsidRPr="009F2367" w:rsidRDefault="00A766AE" w:rsidP="00A766AE">
      <w:pPr>
        <w:spacing w:line="480" w:lineRule="auto"/>
        <w:ind w:left="2790" w:hanging="2070"/>
        <w:rPr>
          <w:b/>
          <w:iCs/>
        </w:rPr>
      </w:pPr>
    </w:p>
    <w:p w14:paraId="6123FC52" w14:textId="2C830408" w:rsidR="00A766AE" w:rsidRPr="009F2367" w:rsidRDefault="00A766AE" w:rsidP="00A766AE">
      <w:pPr>
        <w:spacing w:line="480" w:lineRule="auto"/>
        <w:ind w:left="2790" w:hanging="2070"/>
        <w:rPr>
          <w:iCs/>
        </w:rPr>
      </w:pPr>
      <w:r w:rsidRPr="009F2367">
        <w:rPr>
          <w:b/>
          <w:iCs/>
        </w:rPr>
        <w:t xml:space="preserve">Comment </w:t>
      </w:r>
      <w:r>
        <w:rPr>
          <w:b/>
          <w:iCs/>
        </w:rPr>
        <w:t>10</w:t>
      </w:r>
      <w:r w:rsidRPr="009F2367">
        <w:rPr>
          <w:b/>
          <w:iCs/>
        </w:rPr>
        <w:t xml:space="preserve">:  </w:t>
      </w:r>
    </w:p>
    <w:p w14:paraId="3C93C908" w14:textId="387EFFB2" w:rsidR="00A766AE" w:rsidRPr="009F2367" w:rsidRDefault="00A766AE" w:rsidP="002F2659">
      <w:pPr>
        <w:spacing w:line="480" w:lineRule="auto"/>
        <w:ind w:left="1980"/>
        <w:rPr>
          <w:iCs/>
        </w:rPr>
      </w:pPr>
      <w:r w:rsidRPr="009F2367">
        <w:rPr>
          <w:b/>
          <w:iCs/>
        </w:rPr>
        <w:lastRenderedPageBreak/>
        <w:t>Quote/Paraphrase</w:t>
      </w:r>
      <w:proofErr w:type="gramStart"/>
      <w:r w:rsidRPr="009F2367">
        <w:rPr>
          <w:b/>
          <w:iCs/>
        </w:rPr>
        <w:t>:</w:t>
      </w:r>
      <w:r w:rsidRPr="009F2367">
        <w:rPr>
          <w:iCs/>
        </w:rPr>
        <w:t xml:space="preserve">  “</w:t>
      </w:r>
      <w:proofErr w:type="gramEnd"/>
      <w:r w:rsidR="007B0E23">
        <w:rPr>
          <w:iCs/>
        </w:rPr>
        <w:t>S</w:t>
      </w:r>
      <w:r w:rsidR="007B0E23" w:rsidRPr="007B0E23">
        <w:rPr>
          <w:iCs/>
        </w:rPr>
        <w:t>ocial marketing has proven to be</w:t>
      </w:r>
      <w:r w:rsidR="002F2659">
        <w:rPr>
          <w:iCs/>
        </w:rPr>
        <w:t xml:space="preserve"> very effective in a variety of </w:t>
      </w:r>
      <w:r w:rsidR="007B0E23" w:rsidRPr="007B0E23">
        <w:rPr>
          <w:iCs/>
        </w:rPr>
        <w:t>campaigns to create desired behavior changes in varying areas of applications and could prove to be effective in this endeavor as well. Critical to the success however is ensuring that the recruiters are well prepared for the task of recruiti</w:t>
      </w:r>
      <w:r w:rsidR="007B0E23">
        <w:rPr>
          <w:iCs/>
        </w:rPr>
        <w:t>ng</w:t>
      </w:r>
      <w:r w:rsidRPr="009F2367">
        <w:rPr>
          <w:iCs/>
        </w:rPr>
        <w:t xml:space="preserve">” (p. </w:t>
      </w:r>
      <w:r w:rsidR="007B0E23">
        <w:rPr>
          <w:iCs/>
        </w:rPr>
        <w:t>85</w:t>
      </w:r>
      <w:r w:rsidRPr="009F2367">
        <w:rPr>
          <w:iCs/>
        </w:rPr>
        <w:t xml:space="preserve">). </w:t>
      </w:r>
    </w:p>
    <w:p w14:paraId="0C93F952" w14:textId="77777777" w:rsidR="00A766AE" w:rsidRPr="009F2367" w:rsidRDefault="00A766AE" w:rsidP="00A766AE">
      <w:pPr>
        <w:spacing w:line="480" w:lineRule="auto"/>
        <w:ind w:left="2790" w:hanging="2070"/>
        <w:rPr>
          <w:iCs/>
        </w:rPr>
      </w:pPr>
    </w:p>
    <w:p w14:paraId="23D08839" w14:textId="3EF24CE0" w:rsidR="00A766AE" w:rsidRPr="009F2367" w:rsidRDefault="00A766AE" w:rsidP="000B7237">
      <w:pPr>
        <w:spacing w:line="480" w:lineRule="auto"/>
        <w:ind w:left="4050" w:hanging="2070"/>
        <w:rPr>
          <w:iCs/>
        </w:rPr>
      </w:pPr>
      <w:r w:rsidRPr="009F2367">
        <w:rPr>
          <w:b/>
          <w:iCs/>
        </w:rPr>
        <w:t xml:space="preserve">Essential Element:  </w:t>
      </w:r>
      <w:r w:rsidR="001072AC">
        <w:rPr>
          <w:iCs/>
        </w:rPr>
        <w:t>Motivating Change</w:t>
      </w:r>
    </w:p>
    <w:p w14:paraId="1206A67C" w14:textId="77777777" w:rsidR="00A766AE" w:rsidRPr="009F2367" w:rsidRDefault="00A766AE" w:rsidP="00A766AE">
      <w:pPr>
        <w:spacing w:line="480" w:lineRule="auto"/>
        <w:ind w:left="2790" w:hanging="2070"/>
        <w:rPr>
          <w:b/>
          <w:iCs/>
        </w:rPr>
      </w:pPr>
    </w:p>
    <w:p w14:paraId="5D50FE04" w14:textId="6F534373" w:rsidR="000B7237" w:rsidRPr="000B7237" w:rsidRDefault="00A766AE" w:rsidP="000B7237">
      <w:pPr>
        <w:spacing w:line="480" w:lineRule="auto"/>
        <w:ind w:left="1980"/>
        <w:rPr>
          <w:iCs/>
        </w:rPr>
      </w:pPr>
      <w:r w:rsidRPr="009F2367">
        <w:rPr>
          <w:b/>
          <w:iCs/>
        </w:rPr>
        <w:t xml:space="preserve">Additive/Variant Analysis:  </w:t>
      </w:r>
      <w:r w:rsidRPr="009F2367">
        <w:rPr>
          <w:iCs/>
        </w:rPr>
        <w:t xml:space="preserve">This comment is additive to my understanding of </w:t>
      </w:r>
      <w:r w:rsidR="007B5F44">
        <w:rPr>
          <w:iCs/>
        </w:rPr>
        <w:t>motivating change</w:t>
      </w:r>
      <w:r w:rsidRPr="009F2367">
        <w:rPr>
          <w:iCs/>
        </w:rPr>
        <w:t>.</w:t>
      </w:r>
      <w:r w:rsidR="00F465F4">
        <w:rPr>
          <w:iCs/>
        </w:rPr>
        <w:t xml:space="preserve">  </w:t>
      </w:r>
      <w:r w:rsidR="000B7237">
        <w:rPr>
          <w:iCs/>
        </w:rPr>
        <w:t xml:space="preserve">The author addresses </w:t>
      </w:r>
      <w:r w:rsidR="000B7237" w:rsidRPr="000B7237">
        <w:rPr>
          <w:iCs/>
        </w:rPr>
        <w:t xml:space="preserve">a downward trend in the number of volunteer firefighters nationwide and concurrent with this decline is a contrasting increase in the number of calls for service by volunteer fire departments. </w:t>
      </w:r>
      <w:r w:rsidR="0035655C">
        <w:rPr>
          <w:iCs/>
        </w:rPr>
        <w:t xml:space="preserve"> </w:t>
      </w:r>
      <w:r w:rsidR="000B7237" w:rsidRPr="000B7237">
        <w:rPr>
          <w:iCs/>
        </w:rPr>
        <w:t>T</w:t>
      </w:r>
      <w:r w:rsidR="0035655C">
        <w:rPr>
          <w:iCs/>
        </w:rPr>
        <w:t xml:space="preserve">he author argues that, while </w:t>
      </w:r>
      <w:r w:rsidR="000B7237" w:rsidRPr="000B7237">
        <w:rPr>
          <w:iCs/>
        </w:rPr>
        <w:t>he</w:t>
      </w:r>
      <w:r w:rsidR="0035655C">
        <w:rPr>
          <w:iCs/>
        </w:rPr>
        <w:t xml:space="preserve">re have been </w:t>
      </w:r>
      <w:r w:rsidR="000B7237" w:rsidRPr="000B7237">
        <w:rPr>
          <w:iCs/>
        </w:rPr>
        <w:t>studies that give insight as to why the number of volu</w:t>
      </w:r>
      <w:r w:rsidR="0035655C">
        <w:rPr>
          <w:iCs/>
        </w:rPr>
        <w:t xml:space="preserve">nteers is in decline, the </w:t>
      </w:r>
      <w:r w:rsidR="000B7237" w:rsidRPr="000B7237">
        <w:rPr>
          <w:iCs/>
        </w:rPr>
        <w:t xml:space="preserve">problem of decreasing numbers not only needs to be </w:t>
      </w:r>
      <w:r w:rsidR="0035655C">
        <w:rPr>
          <w:iCs/>
        </w:rPr>
        <w:t>stopped but also reversed.  The author asserts that it is</w:t>
      </w:r>
      <w:r w:rsidR="000B7237" w:rsidRPr="000B7237">
        <w:rPr>
          <w:iCs/>
        </w:rPr>
        <w:t xml:space="preserve"> critical to </w:t>
      </w:r>
      <w:r w:rsidR="00917AA2">
        <w:rPr>
          <w:iCs/>
        </w:rPr>
        <w:t xml:space="preserve">first </w:t>
      </w:r>
      <w:r w:rsidR="000B7237" w:rsidRPr="000B7237">
        <w:rPr>
          <w:iCs/>
        </w:rPr>
        <w:t xml:space="preserve">understand what motivates or attracts those who do volunteer. </w:t>
      </w:r>
    </w:p>
    <w:p w14:paraId="242DAA3B" w14:textId="08B591AA" w:rsidR="00A766AE" w:rsidRPr="009F2367" w:rsidRDefault="00A766AE" w:rsidP="00A766AE">
      <w:pPr>
        <w:spacing w:line="480" w:lineRule="auto"/>
        <w:ind w:left="2790" w:hanging="2070"/>
        <w:rPr>
          <w:iCs/>
        </w:rPr>
      </w:pPr>
    </w:p>
    <w:p w14:paraId="06E86258" w14:textId="77777777" w:rsidR="00A766AE" w:rsidRPr="009F2367" w:rsidRDefault="00A766AE" w:rsidP="00A766AE">
      <w:pPr>
        <w:spacing w:line="480" w:lineRule="auto"/>
        <w:ind w:left="2790" w:hanging="2070"/>
        <w:rPr>
          <w:iCs/>
        </w:rPr>
      </w:pPr>
    </w:p>
    <w:p w14:paraId="338DB6BA" w14:textId="303563E6" w:rsidR="00A40382" w:rsidRDefault="00A766AE" w:rsidP="000C1927">
      <w:pPr>
        <w:spacing w:line="480" w:lineRule="auto"/>
        <w:ind w:left="1980"/>
        <w:rPr>
          <w:iCs/>
        </w:rPr>
      </w:pPr>
      <w:r w:rsidRPr="009F2367">
        <w:rPr>
          <w:b/>
          <w:iCs/>
        </w:rPr>
        <w:t xml:space="preserve">Contextualization:  </w:t>
      </w:r>
      <w:r w:rsidR="00247305" w:rsidRPr="00247305">
        <w:rPr>
          <w:iCs/>
        </w:rPr>
        <w:t xml:space="preserve">At first glance, a scholarly article about volunteer firefighters appears to miss the mark when placed side-by-side with my Hospital Foundation.  However, I found many corollaries between the two, as we both serve the wellbeing of our community.  As with the Foundation, </w:t>
      </w:r>
      <w:r w:rsidR="00247305" w:rsidRPr="00247305">
        <w:rPr>
          <w:iCs/>
        </w:rPr>
        <w:lastRenderedPageBreak/>
        <w:t>volunteer firefighting units suffered from in-person isolation during the COVID-19 pandemic.  The attrition rate for both (very different) sets of volunteers was shocking as lockdowns and other restrictions descended upon these organizations</w:t>
      </w:r>
      <w:r w:rsidR="00726D0C">
        <w:rPr>
          <w:iCs/>
        </w:rPr>
        <w:t>.</w:t>
      </w:r>
    </w:p>
    <w:p w14:paraId="139E0513" w14:textId="1E597131" w:rsidR="00726D0C" w:rsidRDefault="00726D0C" w:rsidP="00082F0E">
      <w:pPr>
        <w:spacing w:line="480" w:lineRule="auto"/>
        <w:ind w:left="1980" w:hanging="1260"/>
        <w:rPr>
          <w:iCs/>
        </w:rPr>
      </w:pPr>
      <w:r>
        <w:rPr>
          <w:b/>
          <w:iCs/>
        </w:rPr>
        <w:tab/>
      </w:r>
      <w:r w:rsidR="00047979">
        <w:rPr>
          <w:iCs/>
        </w:rPr>
        <w:t xml:space="preserve">       </w:t>
      </w:r>
      <w:r w:rsidRPr="00726D0C">
        <w:rPr>
          <w:iCs/>
        </w:rPr>
        <w:t>Recruitment activities that involve some form of personal contact with another person were reported to be more effective regardless of age or years of service.</w:t>
      </w:r>
      <w:r w:rsidR="00F543AE">
        <w:rPr>
          <w:iCs/>
        </w:rPr>
        <w:t xml:space="preserve">  Social marketing could serve as an entry point with which to further engage in such personal contact.</w:t>
      </w:r>
    </w:p>
    <w:p w14:paraId="440D2BD8" w14:textId="77777777" w:rsidR="00CE1493" w:rsidRDefault="00CE1493" w:rsidP="00A766AE">
      <w:pPr>
        <w:spacing w:line="480" w:lineRule="auto"/>
        <w:ind w:left="2790" w:hanging="2070"/>
        <w:rPr>
          <w:iCs/>
        </w:rPr>
      </w:pPr>
    </w:p>
    <w:p w14:paraId="4857E71E" w14:textId="77777777" w:rsidR="00CE1493" w:rsidRDefault="00CE1493" w:rsidP="00A766AE">
      <w:pPr>
        <w:spacing w:line="480" w:lineRule="auto"/>
        <w:ind w:left="2790" w:hanging="2070"/>
        <w:rPr>
          <w:iCs/>
        </w:rPr>
      </w:pPr>
    </w:p>
    <w:p w14:paraId="0FBC33D6" w14:textId="34AB721A" w:rsidR="00CE1493" w:rsidRPr="00AE6DDC" w:rsidRDefault="00CE1493" w:rsidP="00AE6DDC">
      <w:pPr>
        <w:spacing w:line="480" w:lineRule="auto"/>
        <w:ind w:left="1620" w:hanging="1620"/>
        <w:rPr>
          <w:iCs/>
        </w:rPr>
      </w:pPr>
      <w:r w:rsidRPr="009F2367">
        <w:rPr>
          <w:b/>
          <w:iCs/>
        </w:rPr>
        <w:t xml:space="preserve">Source </w:t>
      </w:r>
      <w:r>
        <w:rPr>
          <w:b/>
          <w:iCs/>
        </w:rPr>
        <w:t>Eleven</w:t>
      </w:r>
      <w:r w:rsidRPr="009F2367">
        <w:rPr>
          <w:b/>
          <w:iCs/>
        </w:rPr>
        <w:t xml:space="preserve">: </w:t>
      </w:r>
      <w:r w:rsidR="00AE6DDC" w:rsidRPr="00AE6DDC">
        <w:rPr>
          <w:iCs/>
        </w:rPr>
        <w:t xml:space="preserve">Kuhn, T., Nguyen, B., </w:t>
      </w:r>
      <w:proofErr w:type="spellStart"/>
      <w:r w:rsidR="00AE6DDC" w:rsidRPr="00AE6DDC">
        <w:rPr>
          <w:iCs/>
        </w:rPr>
        <w:t>Silano</w:t>
      </w:r>
      <w:proofErr w:type="spellEnd"/>
      <w:r w:rsidR="00AE6DDC" w:rsidRPr="00AE6DDC">
        <w:rPr>
          <w:iCs/>
        </w:rPr>
        <w:t>, V., Smith, S., &amp; Stewart, S. (2019). Empowerment</w:t>
      </w:r>
      <w:r w:rsidR="00AE6DDC">
        <w:rPr>
          <w:iCs/>
        </w:rPr>
        <w:t xml:space="preserve"> </w:t>
      </w:r>
      <w:r w:rsidR="00AE6DDC" w:rsidRPr="00AE6DDC">
        <w:rPr>
          <w:iCs/>
        </w:rPr>
        <w:t>Squared: Volunteer Recruitment, Engagement and Retention. [no DOI available]</w:t>
      </w:r>
    </w:p>
    <w:p w14:paraId="421D42ED" w14:textId="77777777" w:rsidR="00CE1493" w:rsidRPr="009F2367" w:rsidRDefault="00CE1493" w:rsidP="00CE1493">
      <w:pPr>
        <w:spacing w:line="480" w:lineRule="auto"/>
        <w:ind w:left="2790" w:hanging="2070"/>
        <w:rPr>
          <w:b/>
          <w:iCs/>
        </w:rPr>
      </w:pPr>
    </w:p>
    <w:p w14:paraId="779D620D" w14:textId="6A37C76A" w:rsidR="00CE1493" w:rsidRPr="009F2367" w:rsidRDefault="00CE1493" w:rsidP="00CE1493">
      <w:pPr>
        <w:spacing w:line="480" w:lineRule="auto"/>
        <w:ind w:left="2790" w:hanging="2070"/>
        <w:rPr>
          <w:iCs/>
        </w:rPr>
      </w:pPr>
      <w:r w:rsidRPr="009F2367">
        <w:rPr>
          <w:b/>
          <w:iCs/>
        </w:rPr>
        <w:t xml:space="preserve">Comment </w:t>
      </w:r>
      <w:r>
        <w:rPr>
          <w:b/>
          <w:iCs/>
        </w:rPr>
        <w:t>11</w:t>
      </w:r>
      <w:r w:rsidRPr="009F2367">
        <w:rPr>
          <w:b/>
          <w:iCs/>
        </w:rPr>
        <w:t xml:space="preserve">:  </w:t>
      </w:r>
    </w:p>
    <w:p w14:paraId="6BC77266" w14:textId="4465E984" w:rsidR="00CE1493" w:rsidRPr="009F2367" w:rsidRDefault="00CE1493" w:rsidP="0019167B">
      <w:pPr>
        <w:spacing w:line="480" w:lineRule="auto"/>
        <w:ind w:left="1800"/>
        <w:rPr>
          <w:iCs/>
        </w:rPr>
      </w:pPr>
      <w:r w:rsidRPr="009F2367">
        <w:rPr>
          <w:b/>
          <w:iCs/>
        </w:rPr>
        <w:t>Quote/Paraphrase</w:t>
      </w:r>
      <w:proofErr w:type="gramStart"/>
      <w:r w:rsidRPr="009F2367">
        <w:rPr>
          <w:b/>
          <w:iCs/>
        </w:rPr>
        <w:t>:</w:t>
      </w:r>
      <w:r w:rsidRPr="009F2367">
        <w:rPr>
          <w:iCs/>
        </w:rPr>
        <w:t xml:space="preserve">  “</w:t>
      </w:r>
      <w:proofErr w:type="gramEnd"/>
      <w:r w:rsidR="00A71EE7" w:rsidRPr="00A71EE7">
        <w:rPr>
          <w:iCs/>
        </w:rPr>
        <w:t>In terms of motivations for volunteering, the staff members thought volunteers were most likely to sign up due to the experience aligning with their interests or career goals (n=2), to add to their resume or fulfill their need for volunteer hours, to help marginalized communities, to pursue hands-on work, to build self-worth, and to c</w:t>
      </w:r>
      <w:r w:rsidR="00A71EE7">
        <w:rPr>
          <w:iCs/>
        </w:rPr>
        <w:t>onnect and interact with others</w:t>
      </w:r>
      <w:r w:rsidRPr="009F2367">
        <w:rPr>
          <w:iCs/>
        </w:rPr>
        <w:t xml:space="preserve">” (p. </w:t>
      </w:r>
      <w:r w:rsidR="00A71EE7">
        <w:rPr>
          <w:iCs/>
        </w:rPr>
        <w:t>9</w:t>
      </w:r>
      <w:r w:rsidRPr="009F2367">
        <w:rPr>
          <w:iCs/>
        </w:rPr>
        <w:t xml:space="preserve">). </w:t>
      </w:r>
    </w:p>
    <w:p w14:paraId="5D7C9FA0" w14:textId="77777777" w:rsidR="00CE1493" w:rsidRPr="009F2367" w:rsidRDefault="00CE1493" w:rsidP="00CE1493">
      <w:pPr>
        <w:spacing w:line="480" w:lineRule="auto"/>
        <w:ind w:left="2790" w:hanging="2070"/>
        <w:rPr>
          <w:iCs/>
        </w:rPr>
      </w:pPr>
    </w:p>
    <w:p w14:paraId="11049E9C" w14:textId="282DD59D" w:rsidR="00CE1493" w:rsidRPr="009F2367" w:rsidRDefault="00CE1493" w:rsidP="00176E18">
      <w:pPr>
        <w:spacing w:line="480" w:lineRule="auto"/>
        <w:ind w:left="2790" w:hanging="990"/>
        <w:rPr>
          <w:iCs/>
        </w:rPr>
      </w:pPr>
      <w:r w:rsidRPr="009F2367">
        <w:rPr>
          <w:b/>
          <w:iCs/>
        </w:rPr>
        <w:t xml:space="preserve">Essential Element:  </w:t>
      </w:r>
      <w:r w:rsidR="00DB5801">
        <w:rPr>
          <w:iCs/>
        </w:rPr>
        <w:t>Motivating Change</w:t>
      </w:r>
    </w:p>
    <w:p w14:paraId="79458635" w14:textId="77777777" w:rsidR="00CE1493" w:rsidRPr="009F2367" w:rsidRDefault="00CE1493" w:rsidP="00CE1493">
      <w:pPr>
        <w:spacing w:line="480" w:lineRule="auto"/>
        <w:ind w:left="2790" w:hanging="2070"/>
        <w:rPr>
          <w:b/>
          <w:iCs/>
        </w:rPr>
      </w:pPr>
    </w:p>
    <w:p w14:paraId="7CBACC26" w14:textId="49D66D6C" w:rsidR="00BA735B" w:rsidRPr="00BA735B" w:rsidRDefault="00CE1493" w:rsidP="00BA735B">
      <w:pPr>
        <w:spacing w:line="480" w:lineRule="auto"/>
        <w:ind w:left="1800"/>
        <w:rPr>
          <w:iCs/>
        </w:rPr>
      </w:pPr>
      <w:r w:rsidRPr="009F2367">
        <w:rPr>
          <w:b/>
          <w:iCs/>
        </w:rPr>
        <w:t xml:space="preserve">Additive/Variant Analysis:  </w:t>
      </w:r>
      <w:r w:rsidRPr="009F2367">
        <w:rPr>
          <w:iCs/>
        </w:rPr>
        <w:t>This comment is</w:t>
      </w:r>
      <w:r w:rsidR="006B734D">
        <w:rPr>
          <w:iCs/>
        </w:rPr>
        <w:t xml:space="preserve"> both</w:t>
      </w:r>
      <w:r w:rsidRPr="009F2367">
        <w:rPr>
          <w:iCs/>
        </w:rPr>
        <w:t xml:space="preserve"> </w:t>
      </w:r>
      <w:r w:rsidR="002936EF">
        <w:rPr>
          <w:iCs/>
        </w:rPr>
        <w:t>variant</w:t>
      </w:r>
      <w:r w:rsidRPr="009F2367">
        <w:rPr>
          <w:iCs/>
        </w:rPr>
        <w:t xml:space="preserve"> </w:t>
      </w:r>
      <w:r w:rsidR="006B734D">
        <w:rPr>
          <w:iCs/>
        </w:rPr>
        <w:t xml:space="preserve">and additive </w:t>
      </w:r>
      <w:r w:rsidRPr="009F2367">
        <w:rPr>
          <w:iCs/>
        </w:rPr>
        <w:t xml:space="preserve">to my understanding of </w:t>
      </w:r>
      <w:r w:rsidR="00DB5801">
        <w:rPr>
          <w:iCs/>
        </w:rPr>
        <w:t>motivating change</w:t>
      </w:r>
      <w:r w:rsidRPr="009F2367">
        <w:rPr>
          <w:iCs/>
        </w:rPr>
        <w:t>.</w:t>
      </w:r>
      <w:r w:rsidR="003E24D4">
        <w:rPr>
          <w:iCs/>
        </w:rPr>
        <w:t xml:space="preserve">  The authors </w:t>
      </w:r>
      <w:r w:rsidR="003E24D4" w:rsidRPr="003E24D4">
        <w:rPr>
          <w:iCs/>
        </w:rPr>
        <w:t xml:space="preserve">investigate what factors motivate individuals to volunteer with their </w:t>
      </w:r>
      <w:r w:rsidR="003E24D4">
        <w:rPr>
          <w:iCs/>
        </w:rPr>
        <w:t>programs and what retains them. The intended outcome of this study is to better understand how the authors</w:t>
      </w:r>
      <w:r w:rsidR="003E24D4" w:rsidRPr="003E24D4">
        <w:rPr>
          <w:iCs/>
        </w:rPr>
        <w:t xml:space="preserve"> can recruit more individuals to volunteer for their programs on a long-term basis</w:t>
      </w:r>
      <w:r w:rsidR="00C701DC">
        <w:rPr>
          <w:iCs/>
        </w:rPr>
        <w:t>, thus changing their volunteer recruitment-to-retention ratio</w:t>
      </w:r>
      <w:r w:rsidR="003E24D4" w:rsidRPr="003E24D4">
        <w:rPr>
          <w:iCs/>
        </w:rPr>
        <w:t>.</w:t>
      </w:r>
      <w:r w:rsidR="005751F0">
        <w:rPr>
          <w:iCs/>
        </w:rPr>
        <w:t xml:space="preserve">  Variant limitations of this</w:t>
      </w:r>
      <w:r w:rsidR="00BA735B" w:rsidRPr="00BA735B">
        <w:rPr>
          <w:iCs/>
        </w:rPr>
        <w:t xml:space="preserve"> study include a small sample size, the possibility of recruitment bias, and an unequal representation ratio of present to past volunteers. </w:t>
      </w:r>
    </w:p>
    <w:p w14:paraId="1E5A185D" w14:textId="323446AE" w:rsidR="003E24D4" w:rsidRPr="003E24D4" w:rsidRDefault="003E24D4" w:rsidP="00176E18">
      <w:pPr>
        <w:spacing w:line="480" w:lineRule="auto"/>
        <w:ind w:left="1800"/>
        <w:rPr>
          <w:iCs/>
        </w:rPr>
      </w:pPr>
      <w:r w:rsidRPr="003E24D4">
        <w:rPr>
          <w:iCs/>
        </w:rPr>
        <w:t xml:space="preserve"> </w:t>
      </w:r>
    </w:p>
    <w:p w14:paraId="40655A62" w14:textId="3CFEECB6" w:rsidR="001F49CF" w:rsidRDefault="00CE1493" w:rsidP="00D50CAB">
      <w:pPr>
        <w:spacing w:line="480" w:lineRule="auto"/>
        <w:ind w:left="1800"/>
        <w:rPr>
          <w:iCs/>
        </w:rPr>
      </w:pPr>
      <w:r w:rsidRPr="009F2367">
        <w:rPr>
          <w:b/>
          <w:iCs/>
        </w:rPr>
        <w:t xml:space="preserve">Contextualization:  </w:t>
      </w:r>
      <w:r w:rsidR="005925A3" w:rsidRPr="005925A3">
        <w:rPr>
          <w:iCs/>
        </w:rPr>
        <w:t>Kuhn cuts organizations a bit of slack when acknowledging that, “the main reasons volunteers stop volunteering are due to external circumstances (such as scheduling co</w:t>
      </w:r>
      <w:r w:rsidR="006B734D">
        <w:rPr>
          <w:iCs/>
        </w:rPr>
        <w:t>nflicts, moving away, etc.)</w:t>
      </w:r>
      <w:r w:rsidR="005925A3" w:rsidRPr="005925A3">
        <w:rPr>
          <w:iCs/>
        </w:rPr>
        <w:t xml:space="preserve"> are not preventable by the organization” (p. 30).   In our particular organization, </w:t>
      </w:r>
      <w:r w:rsidR="006B734D">
        <w:rPr>
          <w:iCs/>
        </w:rPr>
        <w:t xml:space="preserve">however, </w:t>
      </w:r>
      <w:r w:rsidR="005925A3" w:rsidRPr="005925A3">
        <w:rPr>
          <w:iCs/>
        </w:rPr>
        <w:t xml:space="preserve">although a large percentage became less engaged in administration aspects, many did indeed express a desire to help in ways that they could. </w:t>
      </w:r>
      <w:r w:rsidR="006B734D">
        <w:rPr>
          <w:iCs/>
        </w:rPr>
        <w:t xml:space="preserve">  Thus, while I disagree with some of this source’s assertions, I do agree that changes (such as shifts in roles) can be effective in retaining volunteers.</w:t>
      </w:r>
    </w:p>
    <w:p w14:paraId="2216AB7D" w14:textId="77777777" w:rsidR="004F6666" w:rsidRDefault="004F6666" w:rsidP="00CE1493">
      <w:pPr>
        <w:spacing w:line="480" w:lineRule="auto"/>
        <w:ind w:left="2790" w:hanging="2070"/>
        <w:rPr>
          <w:iCs/>
        </w:rPr>
      </w:pPr>
    </w:p>
    <w:p w14:paraId="350D2E3B" w14:textId="77777777" w:rsidR="004F6666" w:rsidRDefault="004F6666" w:rsidP="00712120">
      <w:pPr>
        <w:spacing w:line="480" w:lineRule="auto"/>
        <w:rPr>
          <w:iCs/>
        </w:rPr>
      </w:pPr>
    </w:p>
    <w:p w14:paraId="10A8B030" w14:textId="53493595" w:rsidR="001F49CF" w:rsidRPr="001F49CF" w:rsidRDefault="001F49CF" w:rsidP="007B04CD">
      <w:pPr>
        <w:spacing w:line="480" w:lineRule="auto"/>
        <w:ind w:left="1620" w:hanging="1620"/>
        <w:rPr>
          <w:iCs/>
        </w:rPr>
      </w:pPr>
      <w:r w:rsidRPr="006535C3">
        <w:rPr>
          <w:b/>
          <w:iCs/>
        </w:rPr>
        <w:t>Source Twelve:</w:t>
      </w:r>
      <w:r w:rsidRPr="001F49CF">
        <w:rPr>
          <w:iCs/>
        </w:rPr>
        <w:t xml:space="preserve"> </w:t>
      </w:r>
      <w:proofErr w:type="spellStart"/>
      <w:r w:rsidR="007B04CD" w:rsidRPr="007B04CD">
        <w:rPr>
          <w:iCs/>
        </w:rPr>
        <w:t>Lockstone</w:t>
      </w:r>
      <w:proofErr w:type="spellEnd"/>
      <w:r w:rsidR="007B04CD" w:rsidRPr="007B04CD">
        <w:rPr>
          <w:iCs/>
        </w:rPr>
        <w:t xml:space="preserve">-Binney, L., et </w:t>
      </w:r>
      <w:proofErr w:type="gramStart"/>
      <w:r w:rsidR="007B04CD" w:rsidRPr="007B04CD">
        <w:rPr>
          <w:iCs/>
        </w:rPr>
        <w:t>al,.</w:t>
      </w:r>
      <w:proofErr w:type="gramEnd"/>
      <w:r w:rsidR="007B04CD" w:rsidRPr="007B04CD">
        <w:rPr>
          <w:iCs/>
        </w:rPr>
        <w:t xml:space="preserve"> (2022). Growing the Volunteer Pool: Identifying Non-Volunteers</w:t>
      </w:r>
      <w:r w:rsidR="007B04CD">
        <w:rPr>
          <w:iCs/>
        </w:rPr>
        <w:t xml:space="preserve"> </w:t>
      </w:r>
      <w:r w:rsidR="007B04CD" w:rsidRPr="007B04CD">
        <w:rPr>
          <w:iCs/>
        </w:rPr>
        <w:t xml:space="preserve">Most Likely to Volunteer. </w:t>
      </w:r>
      <w:r w:rsidR="007B04CD" w:rsidRPr="007B04CD">
        <w:rPr>
          <w:i/>
          <w:iCs/>
        </w:rPr>
        <w:t xml:space="preserve">VOLUNTAS: International Journal </w:t>
      </w:r>
      <w:r w:rsidR="007B04CD" w:rsidRPr="007B04CD">
        <w:rPr>
          <w:i/>
          <w:iCs/>
        </w:rPr>
        <w:lastRenderedPageBreak/>
        <w:t>of Voluntary and Nonprofit Organizations</w:t>
      </w:r>
      <w:r w:rsidR="007B04CD" w:rsidRPr="007B04CD">
        <w:rPr>
          <w:iCs/>
        </w:rPr>
        <w:t xml:space="preserve">, </w:t>
      </w:r>
      <w:r w:rsidR="007B04CD" w:rsidRPr="007B04CD">
        <w:rPr>
          <w:i/>
          <w:iCs/>
        </w:rPr>
        <w:t>33</w:t>
      </w:r>
      <w:r w:rsidR="007B04CD" w:rsidRPr="007B04CD">
        <w:rPr>
          <w:iCs/>
        </w:rPr>
        <w:t>(4), 777-794. https://doi.org/10.1007/s11266-021-00407-</w:t>
      </w:r>
    </w:p>
    <w:p w14:paraId="327BD30B" w14:textId="77777777" w:rsidR="001F49CF" w:rsidRPr="001F49CF" w:rsidRDefault="001F49CF" w:rsidP="001F49CF">
      <w:pPr>
        <w:spacing w:line="480" w:lineRule="auto"/>
        <w:ind w:left="2790" w:hanging="2070"/>
        <w:rPr>
          <w:iCs/>
        </w:rPr>
      </w:pPr>
    </w:p>
    <w:p w14:paraId="535C09E9" w14:textId="04B2206D" w:rsidR="001F49CF" w:rsidRPr="006535C3" w:rsidRDefault="001F49CF" w:rsidP="001F49CF">
      <w:pPr>
        <w:spacing w:line="480" w:lineRule="auto"/>
        <w:ind w:left="2790" w:hanging="2070"/>
        <w:rPr>
          <w:b/>
          <w:iCs/>
        </w:rPr>
      </w:pPr>
      <w:r w:rsidRPr="006535C3">
        <w:rPr>
          <w:b/>
          <w:iCs/>
        </w:rPr>
        <w:t xml:space="preserve">Comment 12:  </w:t>
      </w:r>
    </w:p>
    <w:p w14:paraId="0CF52356" w14:textId="567BA532" w:rsidR="001F49CF" w:rsidRPr="001F49CF" w:rsidRDefault="001F49CF" w:rsidP="006C7D7F">
      <w:pPr>
        <w:spacing w:line="480" w:lineRule="auto"/>
        <w:ind w:left="1980"/>
        <w:rPr>
          <w:iCs/>
        </w:rPr>
      </w:pPr>
      <w:r w:rsidRPr="006535C3">
        <w:rPr>
          <w:b/>
          <w:iCs/>
        </w:rPr>
        <w:t>Quote/Paraphrase</w:t>
      </w:r>
      <w:proofErr w:type="gramStart"/>
      <w:r w:rsidRPr="006535C3">
        <w:rPr>
          <w:b/>
          <w:iCs/>
        </w:rPr>
        <w:t>:</w:t>
      </w:r>
      <w:r w:rsidRPr="001F49CF">
        <w:rPr>
          <w:iCs/>
        </w:rPr>
        <w:t xml:space="preserve">  “</w:t>
      </w:r>
      <w:proofErr w:type="gramEnd"/>
      <w:r w:rsidR="00D7491F">
        <w:rPr>
          <w:iCs/>
        </w:rPr>
        <w:t>V</w:t>
      </w:r>
      <w:r w:rsidR="00F77E17" w:rsidRPr="00F77E17">
        <w:rPr>
          <w:iCs/>
        </w:rPr>
        <w:t>olunteering is changing and diversifying to encompass a range of flexible and temporal forms, such as epi</w:t>
      </w:r>
      <w:r w:rsidR="008355FF">
        <w:rPr>
          <w:iCs/>
        </w:rPr>
        <w:t>sodic and online volun</w:t>
      </w:r>
      <w:r w:rsidR="00F77E17">
        <w:rPr>
          <w:iCs/>
        </w:rPr>
        <w:t>teering</w:t>
      </w:r>
      <w:r w:rsidRPr="001F49CF">
        <w:rPr>
          <w:iCs/>
        </w:rPr>
        <w:t xml:space="preserve">” (p. </w:t>
      </w:r>
      <w:r w:rsidR="00F77E17">
        <w:rPr>
          <w:iCs/>
        </w:rPr>
        <w:t>2</w:t>
      </w:r>
      <w:r w:rsidRPr="001F49CF">
        <w:rPr>
          <w:iCs/>
        </w:rPr>
        <w:t xml:space="preserve">). </w:t>
      </w:r>
    </w:p>
    <w:p w14:paraId="33595F1A" w14:textId="77777777" w:rsidR="001F49CF" w:rsidRPr="001F49CF" w:rsidRDefault="001F49CF" w:rsidP="001F49CF">
      <w:pPr>
        <w:spacing w:line="480" w:lineRule="auto"/>
        <w:ind w:left="2790" w:hanging="2070"/>
        <w:rPr>
          <w:iCs/>
        </w:rPr>
      </w:pPr>
    </w:p>
    <w:p w14:paraId="06A23F84" w14:textId="77777777" w:rsidR="001F49CF" w:rsidRPr="001F49CF" w:rsidRDefault="001F49CF" w:rsidP="006C7D7F">
      <w:pPr>
        <w:spacing w:line="480" w:lineRule="auto"/>
        <w:ind w:left="2790" w:hanging="810"/>
        <w:rPr>
          <w:iCs/>
        </w:rPr>
      </w:pPr>
      <w:r w:rsidRPr="006535C3">
        <w:rPr>
          <w:b/>
          <w:iCs/>
        </w:rPr>
        <w:t>Essential Element:</w:t>
      </w:r>
      <w:r w:rsidRPr="001F49CF">
        <w:rPr>
          <w:iCs/>
        </w:rPr>
        <w:t xml:space="preserve">  Motivating Change</w:t>
      </w:r>
    </w:p>
    <w:p w14:paraId="196B60FB" w14:textId="77777777" w:rsidR="001F49CF" w:rsidRPr="001F49CF" w:rsidRDefault="001F49CF" w:rsidP="001F49CF">
      <w:pPr>
        <w:spacing w:line="480" w:lineRule="auto"/>
        <w:ind w:left="2790" w:hanging="2070"/>
        <w:rPr>
          <w:iCs/>
        </w:rPr>
      </w:pPr>
    </w:p>
    <w:p w14:paraId="4A921260" w14:textId="7AACB21B" w:rsidR="009C2609" w:rsidRPr="009C2609" w:rsidRDefault="001F49CF" w:rsidP="006C7C58">
      <w:pPr>
        <w:spacing w:line="480" w:lineRule="auto"/>
        <w:ind w:left="1980"/>
        <w:rPr>
          <w:iCs/>
        </w:rPr>
      </w:pPr>
      <w:r w:rsidRPr="006535C3">
        <w:rPr>
          <w:b/>
          <w:iCs/>
        </w:rPr>
        <w:t>Additive/Variant Analysis:</w:t>
      </w:r>
      <w:r w:rsidRPr="001F49CF">
        <w:rPr>
          <w:iCs/>
        </w:rPr>
        <w:t xml:space="preserve">  This comment is additive to my understanding of motivating change.</w:t>
      </w:r>
      <w:r w:rsidR="00760815">
        <w:rPr>
          <w:iCs/>
        </w:rPr>
        <w:t xml:space="preserve">  The authors posit that </w:t>
      </w:r>
      <w:r w:rsidR="00760815" w:rsidRPr="00760815">
        <w:rPr>
          <w:iCs/>
        </w:rPr>
        <w:t>there has been a shift in the roles and expectation</w:t>
      </w:r>
      <w:r w:rsidR="009C2609">
        <w:rPr>
          <w:iCs/>
        </w:rPr>
        <w:t>s of volunteers by governments––</w:t>
      </w:r>
      <w:r w:rsidR="00760815" w:rsidRPr="00760815">
        <w:rPr>
          <w:iCs/>
        </w:rPr>
        <w:t>particularly in developed economies, where essential social services are increasingl</w:t>
      </w:r>
      <w:r w:rsidR="00EA69C3">
        <w:rPr>
          <w:iCs/>
        </w:rPr>
        <w:t>y delivered by volunteer organizations</w:t>
      </w:r>
      <w:r w:rsidR="009C2609">
        <w:rPr>
          <w:iCs/>
        </w:rPr>
        <w:t xml:space="preserve">.  The authors assert that </w:t>
      </w:r>
      <w:r w:rsidR="009C2609" w:rsidRPr="009C2609">
        <w:rPr>
          <w:iCs/>
        </w:rPr>
        <w:t>volunteering is changing and diversifying to encompass a range of flexible and temporal forms, suc</w:t>
      </w:r>
      <w:r w:rsidR="006C7C58">
        <w:rPr>
          <w:iCs/>
        </w:rPr>
        <w:t>h as episodic and online volun</w:t>
      </w:r>
      <w:r w:rsidR="009C2609" w:rsidRPr="009C2609">
        <w:rPr>
          <w:iCs/>
        </w:rPr>
        <w:t>teering</w:t>
      </w:r>
      <w:r w:rsidR="009A0DF0">
        <w:rPr>
          <w:iCs/>
        </w:rPr>
        <w:t xml:space="preserve"> as strategies to adapt to change.</w:t>
      </w:r>
      <w:r w:rsidR="009C2609" w:rsidRPr="009C2609">
        <w:rPr>
          <w:iCs/>
        </w:rPr>
        <w:t xml:space="preserve"> </w:t>
      </w:r>
    </w:p>
    <w:p w14:paraId="77D176C0" w14:textId="1850BB0B" w:rsidR="00760815" w:rsidRPr="00760815" w:rsidRDefault="009C2609" w:rsidP="00760815">
      <w:pPr>
        <w:spacing w:line="480" w:lineRule="auto"/>
        <w:ind w:left="2790" w:hanging="2070"/>
        <w:rPr>
          <w:iCs/>
        </w:rPr>
      </w:pPr>
      <w:r>
        <w:rPr>
          <w:iCs/>
        </w:rPr>
        <w:t xml:space="preserve">  </w:t>
      </w:r>
    </w:p>
    <w:p w14:paraId="47742F3C" w14:textId="33C7A8D3" w:rsidR="001F49CF" w:rsidRPr="001F49CF" w:rsidRDefault="001F49CF" w:rsidP="001F49CF">
      <w:pPr>
        <w:spacing w:line="480" w:lineRule="auto"/>
        <w:ind w:left="2790" w:hanging="2070"/>
        <w:rPr>
          <w:iCs/>
        </w:rPr>
      </w:pPr>
    </w:p>
    <w:p w14:paraId="4F44F786" w14:textId="77777777" w:rsidR="001F49CF" w:rsidRPr="001F49CF" w:rsidRDefault="001F49CF" w:rsidP="001F49CF">
      <w:pPr>
        <w:spacing w:line="480" w:lineRule="auto"/>
        <w:ind w:left="2790" w:hanging="2070"/>
        <w:rPr>
          <w:iCs/>
        </w:rPr>
      </w:pPr>
    </w:p>
    <w:p w14:paraId="23D8AAA5" w14:textId="3E843CEA" w:rsidR="001F49CF" w:rsidRDefault="001F49CF" w:rsidP="001F49CF">
      <w:pPr>
        <w:spacing w:line="480" w:lineRule="auto"/>
        <w:ind w:left="2790" w:hanging="2070"/>
        <w:rPr>
          <w:iCs/>
        </w:rPr>
      </w:pPr>
      <w:r w:rsidRPr="006535C3">
        <w:rPr>
          <w:b/>
          <w:iCs/>
        </w:rPr>
        <w:t>Contextualization:</w:t>
      </w:r>
      <w:r w:rsidRPr="001F49CF">
        <w:rPr>
          <w:iCs/>
        </w:rPr>
        <w:t xml:space="preserve">  </w:t>
      </w:r>
      <w:r w:rsidR="00143EE1" w:rsidRPr="00143EE1">
        <w:rPr>
          <w:iCs/>
        </w:rPr>
        <w:t xml:space="preserve">In this article, the authors analyze strategies for increasing the size of an organization’s volunteer pool (the group of vetted volunteers </w:t>
      </w:r>
      <w:r w:rsidR="00143EE1" w:rsidRPr="00143EE1">
        <w:rPr>
          <w:iCs/>
        </w:rPr>
        <w:lastRenderedPageBreak/>
        <w:t>from which an organization can draw).  The authors acknowledge increasing diversity in the volunteering space (</w:t>
      </w:r>
      <w:proofErr w:type="gramStart"/>
      <w:r w:rsidR="00143EE1" w:rsidRPr="00143EE1">
        <w:rPr>
          <w:iCs/>
        </w:rPr>
        <w:t>e.g.</w:t>
      </w:r>
      <w:proofErr w:type="gramEnd"/>
      <w:r w:rsidR="00143EE1" w:rsidRPr="00143EE1">
        <w:rPr>
          <w:iCs/>
        </w:rPr>
        <w:t xml:space="preserve"> volunteer tourism, online volunteer</w:t>
      </w:r>
      <w:r w:rsidR="00D95B8D">
        <w:rPr>
          <w:iCs/>
        </w:rPr>
        <w:t>ing, spontaneous volunteering)</w:t>
      </w:r>
      <w:r w:rsidR="00143EE1" w:rsidRPr="00143EE1">
        <w:rPr>
          <w:iCs/>
        </w:rPr>
        <w:t>.</w:t>
      </w:r>
    </w:p>
    <w:p w14:paraId="369335E8" w14:textId="090094CB" w:rsidR="00143EE1" w:rsidRDefault="00143EE1" w:rsidP="001F49CF">
      <w:pPr>
        <w:spacing w:line="480" w:lineRule="auto"/>
        <w:ind w:left="2790" w:hanging="2070"/>
        <w:rPr>
          <w:iCs/>
        </w:rPr>
      </w:pPr>
      <w:r>
        <w:rPr>
          <w:b/>
          <w:iCs/>
        </w:rPr>
        <w:tab/>
      </w:r>
      <w:r w:rsidRPr="007C1AD1">
        <w:rPr>
          <w:iCs/>
        </w:rPr>
        <w:t xml:space="preserve">   </w:t>
      </w:r>
      <w:r w:rsidR="007C1AD1" w:rsidRPr="007C1AD1">
        <w:rPr>
          <w:iCs/>
        </w:rPr>
        <w:t xml:space="preserve">I found this article informative to my own aspirations of growing our Hospital Foundation’s volunteer pool.  </w:t>
      </w:r>
      <w:r w:rsidR="00D95B8D">
        <w:rPr>
          <w:iCs/>
        </w:rPr>
        <w:t>Especially valuable was the awareness raised about diversity of volunteer opportunities, which create a kind of competition for volunteer talent.</w:t>
      </w:r>
    </w:p>
    <w:p w14:paraId="4A7D7F47" w14:textId="77777777" w:rsidR="00EE1840" w:rsidRDefault="00EE1840" w:rsidP="001F49CF">
      <w:pPr>
        <w:spacing w:line="480" w:lineRule="auto"/>
        <w:ind w:left="2790" w:hanging="2070"/>
        <w:rPr>
          <w:iCs/>
        </w:rPr>
      </w:pPr>
    </w:p>
    <w:p w14:paraId="4B88B1F1" w14:textId="77777777" w:rsidR="00EE1840" w:rsidRDefault="00EE1840" w:rsidP="001F49CF">
      <w:pPr>
        <w:spacing w:line="480" w:lineRule="auto"/>
        <w:ind w:left="2790" w:hanging="2070"/>
        <w:rPr>
          <w:iCs/>
        </w:rPr>
      </w:pPr>
    </w:p>
    <w:p w14:paraId="0719D2D1" w14:textId="61A80352" w:rsidR="00EE1840" w:rsidRPr="001F49CF" w:rsidRDefault="00EE1840" w:rsidP="00AE594A">
      <w:pPr>
        <w:spacing w:line="480" w:lineRule="auto"/>
        <w:ind w:left="1800" w:hanging="1800"/>
        <w:rPr>
          <w:iCs/>
        </w:rPr>
      </w:pPr>
      <w:r>
        <w:rPr>
          <w:b/>
          <w:iCs/>
        </w:rPr>
        <w:t>Source Thirteen</w:t>
      </w:r>
      <w:r w:rsidRPr="006535C3">
        <w:rPr>
          <w:b/>
          <w:iCs/>
        </w:rPr>
        <w:t>:</w:t>
      </w:r>
      <w:r w:rsidRPr="001F49CF">
        <w:rPr>
          <w:iCs/>
        </w:rPr>
        <w:t xml:space="preserve"> </w:t>
      </w:r>
      <w:r w:rsidR="00AE594A" w:rsidRPr="00AE594A">
        <w:rPr>
          <w:iCs/>
        </w:rPr>
        <w:t xml:space="preserve">Mason, D. P., Chen, L. W., &amp; </w:t>
      </w:r>
      <w:proofErr w:type="spellStart"/>
      <w:r w:rsidR="00AE594A" w:rsidRPr="00AE594A">
        <w:rPr>
          <w:iCs/>
        </w:rPr>
        <w:t>Lall</w:t>
      </w:r>
      <w:proofErr w:type="spellEnd"/>
      <w:r w:rsidR="00AE594A" w:rsidRPr="00AE594A">
        <w:rPr>
          <w:iCs/>
        </w:rPr>
        <w:t>, S. A. (2022). Can institutional support improve</w:t>
      </w:r>
      <w:r w:rsidR="00AE594A">
        <w:rPr>
          <w:iCs/>
        </w:rPr>
        <w:t xml:space="preserve"> </w:t>
      </w:r>
      <w:r w:rsidR="00AE594A" w:rsidRPr="00AE594A">
        <w:rPr>
          <w:iCs/>
        </w:rPr>
        <w:t xml:space="preserve">volunteer quality? An analysis of online volunteer mentors. </w:t>
      </w:r>
      <w:r w:rsidR="00AE594A" w:rsidRPr="00AE594A">
        <w:rPr>
          <w:i/>
          <w:iCs/>
        </w:rPr>
        <w:t>VOLUNTAS: International Journal of Voluntary and Nonprofit Organizations</w:t>
      </w:r>
      <w:r w:rsidR="00AE594A" w:rsidRPr="00AE594A">
        <w:rPr>
          <w:iCs/>
        </w:rPr>
        <w:t xml:space="preserve">, </w:t>
      </w:r>
      <w:r w:rsidR="00AE594A" w:rsidRPr="00AE594A">
        <w:rPr>
          <w:i/>
          <w:iCs/>
        </w:rPr>
        <w:t>33</w:t>
      </w:r>
      <w:r w:rsidR="00AE594A" w:rsidRPr="00AE594A">
        <w:rPr>
          <w:iCs/>
        </w:rPr>
        <w:t>(3), 641-655. https://doi.org/10.1007/s11266-021-00351-9</w:t>
      </w:r>
    </w:p>
    <w:p w14:paraId="04B94D9B" w14:textId="77777777" w:rsidR="00EE1840" w:rsidRPr="001F49CF" w:rsidRDefault="00EE1840" w:rsidP="00EE1840">
      <w:pPr>
        <w:spacing w:line="480" w:lineRule="auto"/>
        <w:ind w:left="2790" w:hanging="2070"/>
        <w:rPr>
          <w:iCs/>
        </w:rPr>
      </w:pPr>
    </w:p>
    <w:p w14:paraId="53E2F731" w14:textId="2A7E9110" w:rsidR="00EE1840" w:rsidRPr="006535C3" w:rsidRDefault="00EE1840" w:rsidP="00EE1840">
      <w:pPr>
        <w:spacing w:line="480" w:lineRule="auto"/>
        <w:ind w:left="2790" w:hanging="2070"/>
        <w:rPr>
          <w:b/>
          <w:iCs/>
        </w:rPr>
      </w:pPr>
      <w:r>
        <w:rPr>
          <w:b/>
          <w:iCs/>
        </w:rPr>
        <w:t>Comment 13</w:t>
      </w:r>
      <w:r w:rsidRPr="006535C3">
        <w:rPr>
          <w:b/>
          <w:iCs/>
        </w:rPr>
        <w:t xml:space="preserve">:  </w:t>
      </w:r>
    </w:p>
    <w:p w14:paraId="4532025E" w14:textId="65485DCA" w:rsidR="00EE1840" w:rsidRPr="001F49CF" w:rsidRDefault="00EE1840" w:rsidP="00290D5C">
      <w:pPr>
        <w:tabs>
          <w:tab w:val="left" w:pos="720"/>
        </w:tabs>
        <w:spacing w:line="480" w:lineRule="auto"/>
        <w:ind w:left="2160"/>
        <w:rPr>
          <w:iCs/>
        </w:rPr>
      </w:pPr>
      <w:r w:rsidRPr="006535C3">
        <w:rPr>
          <w:b/>
          <w:iCs/>
        </w:rPr>
        <w:t>Quote/Paraphrase</w:t>
      </w:r>
      <w:proofErr w:type="gramStart"/>
      <w:r w:rsidRPr="006535C3">
        <w:rPr>
          <w:b/>
          <w:iCs/>
        </w:rPr>
        <w:t>:</w:t>
      </w:r>
      <w:r w:rsidRPr="001F49CF">
        <w:rPr>
          <w:iCs/>
        </w:rPr>
        <w:t xml:space="preserve">  “</w:t>
      </w:r>
      <w:proofErr w:type="gramEnd"/>
      <w:r w:rsidR="00131891" w:rsidRPr="00131891">
        <w:rPr>
          <w:iCs/>
        </w:rPr>
        <w:t>A question that has not been</w:t>
      </w:r>
      <w:r w:rsidR="00131891">
        <w:rPr>
          <w:iCs/>
        </w:rPr>
        <w:t xml:space="preserve"> asked sufficiently in the literature is: A</w:t>
      </w:r>
      <w:r w:rsidR="00131891" w:rsidRPr="00131891">
        <w:rPr>
          <w:iCs/>
        </w:rPr>
        <w:t>re there differences between self-motivated volunteers and those that have been recruited in</w:t>
      </w:r>
      <w:r w:rsidR="00131891">
        <w:rPr>
          <w:iCs/>
        </w:rPr>
        <w:t xml:space="preserve"> a corporate volunteer program?</w:t>
      </w:r>
      <w:r w:rsidRPr="001F49CF">
        <w:rPr>
          <w:iCs/>
        </w:rPr>
        <w:t xml:space="preserve">” (p. </w:t>
      </w:r>
      <w:r w:rsidR="00131891">
        <w:rPr>
          <w:iCs/>
        </w:rPr>
        <w:t>3</w:t>
      </w:r>
      <w:r w:rsidRPr="001F49CF">
        <w:rPr>
          <w:iCs/>
        </w:rPr>
        <w:t xml:space="preserve">). </w:t>
      </w:r>
    </w:p>
    <w:p w14:paraId="2A91BBBF" w14:textId="77777777" w:rsidR="00EE1840" w:rsidRPr="001F49CF" w:rsidRDefault="00EE1840" w:rsidP="00EE1840">
      <w:pPr>
        <w:spacing w:line="480" w:lineRule="auto"/>
        <w:ind w:left="2790" w:hanging="2070"/>
        <w:rPr>
          <w:iCs/>
        </w:rPr>
      </w:pPr>
    </w:p>
    <w:p w14:paraId="33DC61EF" w14:textId="77777777" w:rsidR="00EE1840" w:rsidRPr="001F49CF" w:rsidRDefault="00EE1840" w:rsidP="00290D5C">
      <w:pPr>
        <w:spacing w:line="480" w:lineRule="auto"/>
        <w:ind w:left="2790" w:hanging="630"/>
        <w:rPr>
          <w:iCs/>
        </w:rPr>
      </w:pPr>
      <w:r w:rsidRPr="006535C3">
        <w:rPr>
          <w:b/>
          <w:iCs/>
        </w:rPr>
        <w:t>Essential Element:</w:t>
      </w:r>
      <w:r w:rsidRPr="001F49CF">
        <w:rPr>
          <w:iCs/>
        </w:rPr>
        <w:t xml:space="preserve">  Motivating Change</w:t>
      </w:r>
    </w:p>
    <w:p w14:paraId="28A5D59B" w14:textId="77777777" w:rsidR="00EE1840" w:rsidRPr="001F49CF" w:rsidRDefault="00EE1840" w:rsidP="00EE1840">
      <w:pPr>
        <w:spacing w:line="480" w:lineRule="auto"/>
        <w:ind w:left="2790" w:hanging="2070"/>
        <w:rPr>
          <w:iCs/>
        </w:rPr>
      </w:pPr>
    </w:p>
    <w:p w14:paraId="5D82149A" w14:textId="66E3333D" w:rsidR="007C6A96" w:rsidRDefault="00EE1840" w:rsidP="007C6A96">
      <w:pPr>
        <w:spacing w:line="480" w:lineRule="auto"/>
        <w:ind w:left="2160"/>
        <w:rPr>
          <w:iCs/>
        </w:rPr>
      </w:pPr>
      <w:r w:rsidRPr="006535C3">
        <w:rPr>
          <w:b/>
          <w:iCs/>
        </w:rPr>
        <w:lastRenderedPageBreak/>
        <w:t>Additive/Variant Analysis:</w:t>
      </w:r>
      <w:r w:rsidRPr="001F49CF">
        <w:rPr>
          <w:iCs/>
        </w:rPr>
        <w:t xml:space="preserve">  This comment is additive to my understanding of motivating change.</w:t>
      </w:r>
      <w:r w:rsidR="007C6A96">
        <w:rPr>
          <w:iCs/>
        </w:rPr>
        <w:t xml:space="preserve">  The authors argue that, w</w:t>
      </w:r>
      <w:r w:rsidR="007C6A96" w:rsidRPr="007C6A96">
        <w:rPr>
          <w:iCs/>
        </w:rPr>
        <w:t xml:space="preserve">hile volunteering is an individual endeavor, it is often managed in institutional settings— whether a nonprofit, public, or corporate setting. </w:t>
      </w:r>
      <w:r w:rsidR="004B3AF4">
        <w:rPr>
          <w:iCs/>
        </w:rPr>
        <w:t xml:space="preserve"> </w:t>
      </w:r>
      <w:r w:rsidR="007C6A96" w:rsidRPr="007C6A96">
        <w:rPr>
          <w:iCs/>
        </w:rPr>
        <w:t xml:space="preserve">Some volunteers may be motivated to volunteer by intrinsic rewards, others by extrinsic rewards. </w:t>
      </w:r>
      <w:r w:rsidR="004B3AF4">
        <w:rPr>
          <w:iCs/>
        </w:rPr>
        <w:t xml:space="preserve"> </w:t>
      </w:r>
      <w:r w:rsidR="007C6A96" w:rsidRPr="007C6A96">
        <w:rPr>
          <w:iCs/>
        </w:rPr>
        <w:t xml:space="preserve">Corporate volunteers may have different motives than </w:t>
      </w:r>
      <w:r w:rsidR="008B770B">
        <w:rPr>
          <w:iCs/>
        </w:rPr>
        <w:t>those who sign up on their own.</w:t>
      </w:r>
    </w:p>
    <w:p w14:paraId="45AC056B" w14:textId="4F6D1898" w:rsidR="008B770B" w:rsidRPr="008B770B" w:rsidRDefault="008B770B" w:rsidP="008B770B">
      <w:pPr>
        <w:spacing w:line="480" w:lineRule="auto"/>
        <w:ind w:left="2160"/>
        <w:rPr>
          <w:iCs/>
        </w:rPr>
      </w:pPr>
      <w:r w:rsidRPr="008B770B">
        <w:rPr>
          <w:iCs/>
        </w:rPr>
        <w:tab/>
      </w:r>
      <w:r>
        <w:rPr>
          <w:iCs/>
        </w:rPr>
        <w:t xml:space="preserve">The authors acknowledge that </w:t>
      </w:r>
      <w:r w:rsidR="00716FAE">
        <w:rPr>
          <w:iCs/>
        </w:rPr>
        <w:t>f</w:t>
      </w:r>
      <w:r w:rsidRPr="008B770B">
        <w:rPr>
          <w:iCs/>
        </w:rPr>
        <w:t xml:space="preserve">uture research would benefit from specifically measuring motivation and satisfaction to better understand volunteer behavior and quality of volunteering in relation to the support they receive. </w:t>
      </w:r>
      <w:r>
        <w:rPr>
          <w:iCs/>
        </w:rPr>
        <w:t xml:space="preserve"> </w:t>
      </w:r>
      <w:r w:rsidR="00716FAE">
        <w:rPr>
          <w:iCs/>
        </w:rPr>
        <w:t>Nonetheless</w:t>
      </w:r>
      <w:r>
        <w:rPr>
          <w:iCs/>
        </w:rPr>
        <w:t>, this study’s</w:t>
      </w:r>
      <w:r w:rsidRPr="008B770B">
        <w:rPr>
          <w:iCs/>
        </w:rPr>
        <w:t xml:space="preserve"> results indicate that corporate and self-enrolled volunteers look and behave differently in their volunteering, which may relate to their motivations to volunteer. </w:t>
      </w:r>
    </w:p>
    <w:p w14:paraId="6C467AD5" w14:textId="3531A0B9" w:rsidR="008B770B" w:rsidRPr="007C6A96" w:rsidRDefault="008B770B" w:rsidP="007C6A96">
      <w:pPr>
        <w:spacing w:line="480" w:lineRule="auto"/>
        <w:ind w:left="2160"/>
        <w:rPr>
          <w:iCs/>
        </w:rPr>
      </w:pPr>
    </w:p>
    <w:p w14:paraId="7D007598" w14:textId="00EB814C" w:rsidR="00EE1840" w:rsidRPr="001F49CF" w:rsidRDefault="00EE1840" w:rsidP="00786A84">
      <w:pPr>
        <w:spacing w:line="480" w:lineRule="auto"/>
        <w:ind w:left="2160"/>
        <w:rPr>
          <w:iCs/>
        </w:rPr>
      </w:pPr>
    </w:p>
    <w:p w14:paraId="561F3AA6" w14:textId="061228A6" w:rsidR="00EE1840" w:rsidRDefault="00EE1840" w:rsidP="0094418C">
      <w:pPr>
        <w:spacing w:line="480" w:lineRule="auto"/>
        <w:ind w:left="2160"/>
        <w:rPr>
          <w:iCs/>
        </w:rPr>
      </w:pPr>
      <w:r w:rsidRPr="006535C3">
        <w:rPr>
          <w:b/>
          <w:iCs/>
        </w:rPr>
        <w:t>Contextualization:</w:t>
      </w:r>
      <w:r w:rsidRPr="001F49CF">
        <w:rPr>
          <w:iCs/>
        </w:rPr>
        <w:t xml:space="preserve">  </w:t>
      </w:r>
      <w:r w:rsidR="00607E13" w:rsidRPr="00607E13">
        <w:rPr>
          <w:iCs/>
        </w:rPr>
        <w:t>In this informative and interesting article, the authors investigate the value of autonomy vs. structure as it helps and hinders the work of volunteers.  The premise is laid forth that, while volunteers appreciate a certain level of autonomy, they often struggle with a lack of structure. Indeed, the volunteer management and mentorship studies both recognize that volunteers and mentors often need institutional support to be successful and satisfied in their roles. If they are not satisfied, they are less likely to continue.  Indeed,</w:t>
      </w:r>
      <w:r w:rsidR="00607E13">
        <w:rPr>
          <w:iCs/>
        </w:rPr>
        <w:t xml:space="preserve"> as I’ve discovered in my work with the </w:t>
      </w:r>
      <w:r w:rsidR="00607E13">
        <w:rPr>
          <w:iCs/>
        </w:rPr>
        <w:lastRenderedPageBreak/>
        <w:t>Hospital Foundation</w:t>
      </w:r>
      <w:r w:rsidR="00607E13" w:rsidRPr="00607E13">
        <w:rPr>
          <w:iCs/>
        </w:rPr>
        <w:t>, there is a fine line between autonomy and a structural framework that helps volunteers feel secure and supported.</w:t>
      </w:r>
    </w:p>
    <w:p w14:paraId="52A79D60" w14:textId="77777777" w:rsidR="003E5A2A" w:rsidRDefault="003E5A2A" w:rsidP="003E5A2A">
      <w:pPr>
        <w:spacing w:line="480" w:lineRule="auto"/>
        <w:ind w:left="1800" w:hanging="1800"/>
        <w:rPr>
          <w:b/>
          <w:iCs/>
        </w:rPr>
      </w:pPr>
    </w:p>
    <w:p w14:paraId="034D3C5A" w14:textId="77777777" w:rsidR="003E5A2A" w:rsidRDefault="003E5A2A" w:rsidP="003E5A2A">
      <w:pPr>
        <w:spacing w:line="480" w:lineRule="auto"/>
        <w:ind w:left="1800" w:hanging="1800"/>
        <w:rPr>
          <w:b/>
          <w:iCs/>
        </w:rPr>
      </w:pPr>
    </w:p>
    <w:p w14:paraId="7D129338" w14:textId="1D033B2A" w:rsidR="003E5A2A" w:rsidRPr="001F49CF" w:rsidRDefault="003E5A2A" w:rsidP="0084075A">
      <w:pPr>
        <w:spacing w:line="480" w:lineRule="auto"/>
        <w:ind w:left="1800" w:hanging="1800"/>
        <w:rPr>
          <w:iCs/>
        </w:rPr>
      </w:pPr>
      <w:r>
        <w:rPr>
          <w:b/>
          <w:iCs/>
        </w:rPr>
        <w:t>Source Fourteen</w:t>
      </w:r>
      <w:r w:rsidRPr="006535C3">
        <w:rPr>
          <w:b/>
          <w:iCs/>
        </w:rPr>
        <w:t>:</w:t>
      </w:r>
      <w:r w:rsidRPr="001F49CF">
        <w:rPr>
          <w:iCs/>
        </w:rPr>
        <w:t xml:space="preserve"> </w:t>
      </w:r>
      <w:proofErr w:type="spellStart"/>
      <w:r w:rsidR="0084075A" w:rsidRPr="0084075A">
        <w:rPr>
          <w:iCs/>
        </w:rPr>
        <w:t>Merrilees</w:t>
      </w:r>
      <w:proofErr w:type="spellEnd"/>
      <w:r w:rsidR="0084075A" w:rsidRPr="0084075A">
        <w:rPr>
          <w:iCs/>
        </w:rPr>
        <w:t xml:space="preserve">, B., Miller, D., &amp; </w:t>
      </w:r>
      <w:proofErr w:type="spellStart"/>
      <w:r w:rsidR="0084075A" w:rsidRPr="0084075A">
        <w:rPr>
          <w:iCs/>
        </w:rPr>
        <w:t>Yakimova</w:t>
      </w:r>
      <w:proofErr w:type="spellEnd"/>
      <w:r w:rsidR="0084075A" w:rsidRPr="0084075A">
        <w:rPr>
          <w:iCs/>
        </w:rPr>
        <w:t>, R. (2020). Volunteer retention motives and</w:t>
      </w:r>
      <w:r w:rsidR="0084075A">
        <w:rPr>
          <w:iCs/>
        </w:rPr>
        <w:t xml:space="preserve"> </w:t>
      </w:r>
      <w:r w:rsidR="0084075A" w:rsidRPr="0084075A">
        <w:rPr>
          <w:iCs/>
        </w:rPr>
        <w:t xml:space="preserve">determinants across the volunteer lifecycle. </w:t>
      </w:r>
      <w:r w:rsidR="0084075A" w:rsidRPr="0084075A">
        <w:rPr>
          <w:i/>
          <w:iCs/>
        </w:rPr>
        <w:t>Journal of Nonprofit &amp; Public Sector.  Marketing</w:t>
      </w:r>
      <w:r w:rsidR="0084075A" w:rsidRPr="0084075A">
        <w:rPr>
          <w:iCs/>
        </w:rPr>
        <w:t xml:space="preserve">, </w:t>
      </w:r>
      <w:r w:rsidR="0084075A" w:rsidRPr="0084075A">
        <w:rPr>
          <w:i/>
          <w:iCs/>
        </w:rPr>
        <w:t>32</w:t>
      </w:r>
      <w:r w:rsidR="0084075A" w:rsidRPr="0084075A">
        <w:rPr>
          <w:iCs/>
        </w:rPr>
        <w:t>(1), 25-46. DOI: </w:t>
      </w:r>
      <w:hyperlink r:id="rId13" w:history="1">
        <w:r w:rsidR="0084075A" w:rsidRPr="0084075A">
          <w:rPr>
            <w:rStyle w:val="Hyperlink"/>
            <w:iCs/>
          </w:rPr>
          <w:t>10.1080/10495142.2019.1689220</w:t>
        </w:r>
      </w:hyperlink>
    </w:p>
    <w:p w14:paraId="4CA6D30A" w14:textId="77777777" w:rsidR="003E5A2A" w:rsidRPr="001F49CF" w:rsidRDefault="003E5A2A" w:rsidP="003E5A2A">
      <w:pPr>
        <w:spacing w:line="480" w:lineRule="auto"/>
        <w:ind w:left="2790" w:hanging="2070"/>
        <w:rPr>
          <w:iCs/>
        </w:rPr>
      </w:pPr>
    </w:p>
    <w:p w14:paraId="36FAFEAD" w14:textId="6AC02945" w:rsidR="003E5A2A" w:rsidRPr="006535C3" w:rsidRDefault="003E5A2A" w:rsidP="003E5A2A">
      <w:pPr>
        <w:spacing w:line="480" w:lineRule="auto"/>
        <w:ind w:left="2790" w:hanging="2070"/>
        <w:rPr>
          <w:b/>
          <w:iCs/>
        </w:rPr>
      </w:pPr>
      <w:r>
        <w:rPr>
          <w:b/>
          <w:iCs/>
        </w:rPr>
        <w:t>Comment 14</w:t>
      </w:r>
      <w:r w:rsidRPr="006535C3">
        <w:rPr>
          <w:b/>
          <w:iCs/>
        </w:rPr>
        <w:t xml:space="preserve">:  </w:t>
      </w:r>
    </w:p>
    <w:p w14:paraId="5608F6BB" w14:textId="7FC7CED3" w:rsidR="003E5A2A" w:rsidRPr="001F49CF" w:rsidRDefault="003E5A2A" w:rsidP="0050227B">
      <w:pPr>
        <w:spacing w:line="480" w:lineRule="auto"/>
        <w:ind w:left="1890"/>
        <w:rPr>
          <w:iCs/>
        </w:rPr>
      </w:pPr>
      <w:r w:rsidRPr="006535C3">
        <w:rPr>
          <w:b/>
          <w:iCs/>
        </w:rPr>
        <w:t>Quote/Paraphrase</w:t>
      </w:r>
      <w:proofErr w:type="gramStart"/>
      <w:r w:rsidRPr="006535C3">
        <w:rPr>
          <w:b/>
          <w:iCs/>
        </w:rPr>
        <w:t>:</w:t>
      </w:r>
      <w:r w:rsidRPr="001F49CF">
        <w:rPr>
          <w:iCs/>
        </w:rPr>
        <w:t xml:space="preserve">  “</w:t>
      </w:r>
      <w:proofErr w:type="gramEnd"/>
      <w:r w:rsidR="00613F55" w:rsidRPr="00613F55">
        <w:rPr>
          <w:iCs/>
        </w:rPr>
        <w:t>Nonprofits with advanced capabilities can consider using transformational leadership and branding to build stronge</w:t>
      </w:r>
      <w:r w:rsidR="00613F55">
        <w:rPr>
          <w:iCs/>
        </w:rPr>
        <w:t>r relationships with volunteers</w:t>
      </w:r>
      <w:r w:rsidRPr="001F49CF">
        <w:rPr>
          <w:iCs/>
        </w:rPr>
        <w:t xml:space="preserve">” (p. </w:t>
      </w:r>
      <w:r w:rsidR="00613F55">
        <w:rPr>
          <w:iCs/>
        </w:rPr>
        <w:t>24</w:t>
      </w:r>
      <w:r w:rsidRPr="001F49CF">
        <w:rPr>
          <w:iCs/>
        </w:rPr>
        <w:t xml:space="preserve">). </w:t>
      </w:r>
    </w:p>
    <w:p w14:paraId="30EE5381" w14:textId="77777777" w:rsidR="003E5A2A" w:rsidRPr="001F49CF" w:rsidRDefault="003E5A2A" w:rsidP="003E5A2A">
      <w:pPr>
        <w:spacing w:line="480" w:lineRule="auto"/>
        <w:ind w:left="2790" w:hanging="2070"/>
        <w:rPr>
          <w:iCs/>
        </w:rPr>
      </w:pPr>
    </w:p>
    <w:p w14:paraId="42064119" w14:textId="3BC98E98" w:rsidR="003E5A2A" w:rsidRPr="001F49CF" w:rsidRDefault="003E5A2A" w:rsidP="0050227B">
      <w:pPr>
        <w:spacing w:line="480" w:lineRule="auto"/>
        <w:ind w:left="2790" w:hanging="900"/>
        <w:rPr>
          <w:iCs/>
        </w:rPr>
      </w:pPr>
      <w:r w:rsidRPr="006535C3">
        <w:rPr>
          <w:b/>
          <w:iCs/>
        </w:rPr>
        <w:t>Essential Element:</w:t>
      </w:r>
      <w:r w:rsidRPr="001F49CF">
        <w:rPr>
          <w:iCs/>
        </w:rPr>
        <w:t xml:space="preserve">  </w:t>
      </w:r>
      <w:r w:rsidR="00D95DF5">
        <w:rPr>
          <w:iCs/>
        </w:rPr>
        <w:t>Leadership Styles</w:t>
      </w:r>
    </w:p>
    <w:p w14:paraId="04FC2FA2" w14:textId="77777777" w:rsidR="003E5A2A" w:rsidRPr="001F49CF" w:rsidRDefault="003E5A2A" w:rsidP="003E5A2A">
      <w:pPr>
        <w:spacing w:line="480" w:lineRule="auto"/>
        <w:ind w:left="2790" w:hanging="2070"/>
        <w:rPr>
          <w:iCs/>
        </w:rPr>
      </w:pPr>
    </w:p>
    <w:p w14:paraId="7B84C540" w14:textId="0722A95E" w:rsidR="009444C1" w:rsidRDefault="0050227B" w:rsidP="0050227B">
      <w:pPr>
        <w:spacing w:line="480" w:lineRule="auto"/>
        <w:ind w:left="1890" w:hanging="90"/>
        <w:rPr>
          <w:iCs/>
        </w:rPr>
      </w:pPr>
      <w:r>
        <w:rPr>
          <w:b/>
          <w:iCs/>
        </w:rPr>
        <w:t xml:space="preserve"> </w:t>
      </w:r>
      <w:r w:rsidR="003E5A2A" w:rsidRPr="006535C3">
        <w:rPr>
          <w:b/>
          <w:iCs/>
        </w:rPr>
        <w:t>Additive/Variant Analysis:</w:t>
      </w:r>
      <w:r w:rsidR="003E5A2A" w:rsidRPr="001F49CF">
        <w:rPr>
          <w:iCs/>
        </w:rPr>
        <w:t xml:space="preserve">  This comment is additive to my understanding of </w:t>
      </w:r>
      <w:r w:rsidR="00D95DF5">
        <w:rPr>
          <w:iCs/>
        </w:rPr>
        <w:t>leadership styles</w:t>
      </w:r>
      <w:r w:rsidR="003E5A2A" w:rsidRPr="001F49CF">
        <w:rPr>
          <w:iCs/>
        </w:rPr>
        <w:t>.</w:t>
      </w:r>
      <w:r w:rsidR="002D0B88">
        <w:rPr>
          <w:iCs/>
        </w:rPr>
        <w:t xml:space="preserve">  The focus of this</w:t>
      </w:r>
      <w:r w:rsidR="002D0B88" w:rsidRPr="002D0B88">
        <w:rPr>
          <w:iCs/>
        </w:rPr>
        <w:t xml:space="preserve"> paper is on better understanding v</w:t>
      </w:r>
      <w:r w:rsidR="00BE1C4B">
        <w:rPr>
          <w:iCs/>
        </w:rPr>
        <w:t xml:space="preserve">olunteer retention. A survey of fourteen </w:t>
      </w:r>
      <w:r w:rsidR="002D0B88" w:rsidRPr="002D0B88">
        <w:rPr>
          <w:iCs/>
        </w:rPr>
        <w:t>nonprofit organizations</w:t>
      </w:r>
      <w:r w:rsidR="009444C1">
        <w:rPr>
          <w:iCs/>
        </w:rPr>
        <w:t xml:space="preserve"> </w:t>
      </w:r>
      <w:r w:rsidR="009444C1" w:rsidRPr="009444C1">
        <w:rPr>
          <w:iCs/>
        </w:rPr>
        <w:t>develops an expanded quantitative model of volunt</w:t>
      </w:r>
      <w:r w:rsidR="00BE1C4B">
        <w:rPr>
          <w:iCs/>
        </w:rPr>
        <w:t xml:space="preserve">eer retention by incorporating two </w:t>
      </w:r>
      <w:r w:rsidR="009444C1" w:rsidRPr="009444C1">
        <w:rPr>
          <w:iCs/>
        </w:rPr>
        <w:t>antecedents: values-congruency and altru</w:t>
      </w:r>
      <w:r w:rsidR="009444C1">
        <w:rPr>
          <w:iCs/>
        </w:rPr>
        <w:t>istic motives to previous model</w:t>
      </w:r>
      <w:r w:rsidR="009444C1" w:rsidRPr="009444C1">
        <w:rPr>
          <w:iCs/>
        </w:rPr>
        <w:t>ing.</w:t>
      </w:r>
    </w:p>
    <w:p w14:paraId="638D8D89" w14:textId="3727AD21" w:rsidR="00FB4C0D" w:rsidRPr="00FB4C0D" w:rsidRDefault="008452ED" w:rsidP="008452ED">
      <w:pPr>
        <w:spacing w:line="480" w:lineRule="auto"/>
        <w:ind w:left="1890" w:firstLine="90"/>
        <w:rPr>
          <w:iCs/>
        </w:rPr>
      </w:pPr>
      <w:r>
        <w:rPr>
          <w:b/>
          <w:iCs/>
        </w:rPr>
        <w:lastRenderedPageBreak/>
        <w:tab/>
        <w:t xml:space="preserve">   </w:t>
      </w:r>
      <w:r w:rsidR="00FB4C0D">
        <w:rPr>
          <w:iCs/>
        </w:rPr>
        <w:t>The authors investigate</w:t>
      </w:r>
      <w:r w:rsidR="00FB4C0D" w:rsidRPr="00FB4C0D">
        <w:rPr>
          <w:iCs/>
        </w:rPr>
        <w:t xml:space="preserve"> changes in retention motives over the life cycle</w:t>
      </w:r>
      <w:r w:rsidR="00786C61">
        <w:rPr>
          <w:iCs/>
        </w:rPr>
        <w:t>, which</w:t>
      </w:r>
      <w:r w:rsidR="00FB4C0D" w:rsidRPr="00FB4C0D">
        <w:rPr>
          <w:iCs/>
        </w:rPr>
        <w:t xml:space="preserve"> reveals</w:t>
      </w:r>
      <w:r w:rsidR="00786C61">
        <w:rPr>
          <w:iCs/>
        </w:rPr>
        <w:t xml:space="preserve"> a major and unexpected finding</w:t>
      </w:r>
      <w:r w:rsidR="00FB4C0D" w:rsidRPr="00FB4C0D">
        <w:rPr>
          <w:iCs/>
        </w:rPr>
        <w:t xml:space="preserve"> that the altruistic motive may actually become more important as volunteers move through the lifecycle. </w:t>
      </w:r>
    </w:p>
    <w:p w14:paraId="1E5B7331" w14:textId="48A6394D" w:rsidR="009444C1" w:rsidRPr="009444C1" w:rsidRDefault="009444C1" w:rsidP="009444C1">
      <w:pPr>
        <w:spacing w:line="480" w:lineRule="auto"/>
        <w:ind w:left="810" w:hanging="90"/>
        <w:rPr>
          <w:iCs/>
        </w:rPr>
      </w:pPr>
      <w:r w:rsidRPr="009444C1">
        <w:rPr>
          <w:iCs/>
        </w:rPr>
        <w:t xml:space="preserve"> </w:t>
      </w:r>
    </w:p>
    <w:p w14:paraId="226F7673" w14:textId="69D0BC3B" w:rsidR="002D0B88" w:rsidRPr="002D0B88" w:rsidRDefault="002D0B88" w:rsidP="002D0B88">
      <w:pPr>
        <w:spacing w:line="480" w:lineRule="auto"/>
        <w:ind w:left="810" w:hanging="90"/>
        <w:rPr>
          <w:iCs/>
        </w:rPr>
      </w:pPr>
      <w:r w:rsidRPr="002D0B88">
        <w:rPr>
          <w:iCs/>
        </w:rPr>
        <w:t xml:space="preserve"> </w:t>
      </w:r>
    </w:p>
    <w:p w14:paraId="2AE3B7E5" w14:textId="45F9A6A6" w:rsidR="003E5A2A" w:rsidRDefault="003E5A2A" w:rsidP="00412DED">
      <w:pPr>
        <w:spacing w:line="480" w:lineRule="auto"/>
        <w:ind w:left="1980"/>
        <w:rPr>
          <w:iCs/>
        </w:rPr>
      </w:pPr>
      <w:r w:rsidRPr="006535C3">
        <w:rPr>
          <w:b/>
          <w:iCs/>
        </w:rPr>
        <w:t>Contextualization:</w:t>
      </w:r>
      <w:r w:rsidRPr="001F49CF">
        <w:rPr>
          <w:iCs/>
        </w:rPr>
        <w:t xml:space="preserve">  </w:t>
      </w:r>
      <w:r w:rsidR="00A533BF" w:rsidRPr="00A533BF">
        <w:rPr>
          <w:iCs/>
        </w:rPr>
        <w:t xml:space="preserve">This article provides a refreshing perspective on thinking of one’s organization in terms of being a “brand,” and that by doing so, a leader can incorporate marketing thinking into the organization’s research in order to creating positive change.  </w:t>
      </w:r>
      <w:r w:rsidR="003407FA">
        <w:rPr>
          <w:iCs/>
        </w:rPr>
        <w:t xml:space="preserve">The </w:t>
      </w:r>
      <w:r w:rsidR="003407FA" w:rsidRPr="003407FA">
        <w:rPr>
          <w:i/>
          <w:iCs/>
        </w:rPr>
        <w:t xml:space="preserve">transformational </w:t>
      </w:r>
      <w:r w:rsidR="003407FA" w:rsidRPr="00CB2402">
        <w:rPr>
          <w:iCs/>
        </w:rPr>
        <w:t>leadership style</w:t>
      </w:r>
      <w:r w:rsidR="003407FA">
        <w:rPr>
          <w:iCs/>
        </w:rPr>
        <w:t xml:space="preserve"> is emphasized</w:t>
      </w:r>
      <w:r w:rsidR="00CB2402">
        <w:rPr>
          <w:iCs/>
        </w:rPr>
        <w:t>; the relationship between leader and followers is viewed as a transaction, with clearly defined roles.</w:t>
      </w:r>
    </w:p>
    <w:p w14:paraId="157AFC62" w14:textId="42225153" w:rsidR="00CB2402" w:rsidRDefault="00CB2402" w:rsidP="00412DED">
      <w:pPr>
        <w:spacing w:line="480" w:lineRule="auto"/>
        <w:ind w:left="1980" w:firstLine="180"/>
        <w:rPr>
          <w:iCs/>
        </w:rPr>
      </w:pPr>
      <w:r>
        <w:rPr>
          <w:iCs/>
        </w:rPr>
        <w:t>Our Hospital Foundation has historically had member roles that were unclear; this often led to frustration among members who just wanted to be told what to do.  By embracing the transactional leadership style, our organization can alleviate confusion and frustration</w:t>
      </w:r>
      <w:r w:rsidR="00AC76F3">
        <w:rPr>
          <w:iCs/>
        </w:rPr>
        <w:t>, thus creating (and maintaining) a satisfying volunteer experience.</w:t>
      </w:r>
    </w:p>
    <w:p w14:paraId="2E9F13C4" w14:textId="77777777" w:rsidR="0095027F" w:rsidRDefault="0095027F" w:rsidP="0095027F">
      <w:pPr>
        <w:spacing w:line="480" w:lineRule="auto"/>
        <w:ind w:left="2790" w:hanging="2070"/>
        <w:rPr>
          <w:b/>
          <w:iCs/>
        </w:rPr>
      </w:pPr>
    </w:p>
    <w:p w14:paraId="27C614E1" w14:textId="77777777" w:rsidR="0095027F" w:rsidRDefault="0095027F" w:rsidP="0095027F">
      <w:pPr>
        <w:spacing w:line="480" w:lineRule="auto"/>
        <w:ind w:left="2790" w:hanging="2070"/>
        <w:rPr>
          <w:b/>
          <w:iCs/>
        </w:rPr>
      </w:pPr>
    </w:p>
    <w:p w14:paraId="52D445C5" w14:textId="77777777" w:rsidR="009960AF" w:rsidRDefault="0095027F" w:rsidP="009960AF">
      <w:pPr>
        <w:spacing w:line="480" w:lineRule="auto"/>
        <w:ind w:left="90"/>
        <w:rPr>
          <w:iCs/>
        </w:rPr>
      </w:pPr>
      <w:r>
        <w:rPr>
          <w:b/>
          <w:iCs/>
        </w:rPr>
        <w:t>Source Fif</w:t>
      </w:r>
      <w:r w:rsidRPr="0095027F">
        <w:rPr>
          <w:b/>
          <w:iCs/>
        </w:rPr>
        <w:t>teen:</w:t>
      </w:r>
      <w:r w:rsidRPr="0095027F">
        <w:rPr>
          <w:iCs/>
        </w:rPr>
        <w:t xml:space="preserve"> </w:t>
      </w:r>
      <w:r w:rsidR="00736AE1" w:rsidRPr="00736AE1">
        <w:rPr>
          <w:iCs/>
        </w:rPr>
        <w:t>Mitchell, S. L., &amp; Clark, M. (2021). Rethink</w:t>
      </w:r>
      <w:r w:rsidR="009960AF">
        <w:rPr>
          <w:iCs/>
        </w:rPr>
        <w:t>ing non-profit brands through a</w:t>
      </w:r>
    </w:p>
    <w:p w14:paraId="41333E2B" w14:textId="34856564" w:rsidR="0095027F" w:rsidRPr="0095027F" w:rsidRDefault="00736AE1" w:rsidP="009960AF">
      <w:pPr>
        <w:spacing w:line="480" w:lineRule="auto"/>
        <w:ind w:left="1710"/>
        <w:rPr>
          <w:iCs/>
        </w:rPr>
      </w:pPr>
      <w:r w:rsidRPr="00736AE1">
        <w:rPr>
          <w:iCs/>
        </w:rPr>
        <w:t>volunteer</w:t>
      </w:r>
      <w:r>
        <w:rPr>
          <w:iCs/>
        </w:rPr>
        <w:t xml:space="preserve"> </w:t>
      </w:r>
      <w:r w:rsidRPr="00736AE1">
        <w:rPr>
          <w:iCs/>
        </w:rPr>
        <w:t xml:space="preserve">lens: time for B2V. </w:t>
      </w:r>
      <w:r w:rsidRPr="00736AE1">
        <w:rPr>
          <w:i/>
          <w:iCs/>
        </w:rPr>
        <w:t>Journal of Marketing Management</w:t>
      </w:r>
      <w:r w:rsidRPr="00736AE1">
        <w:rPr>
          <w:iCs/>
        </w:rPr>
        <w:t xml:space="preserve">, </w:t>
      </w:r>
      <w:r w:rsidRPr="00736AE1">
        <w:rPr>
          <w:i/>
          <w:iCs/>
        </w:rPr>
        <w:t>37</w:t>
      </w:r>
      <w:r w:rsidRPr="00736AE1">
        <w:rPr>
          <w:iCs/>
        </w:rPr>
        <w:t>(5-6), 464-487. [no DOI available]</w:t>
      </w:r>
    </w:p>
    <w:p w14:paraId="65E4DE6C" w14:textId="77777777" w:rsidR="0095027F" w:rsidRPr="0095027F" w:rsidRDefault="0095027F" w:rsidP="0095027F">
      <w:pPr>
        <w:spacing w:line="480" w:lineRule="auto"/>
        <w:ind w:left="2790" w:hanging="2070"/>
        <w:rPr>
          <w:iCs/>
        </w:rPr>
      </w:pPr>
    </w:p>
    <w:p w14:paraId="1835B72B" w14:textId="033B8AB4" w:rsidR="0095027F" w:rsidRPr="0095027F" w:rsidRDefault="0095027F" w:rsidP="0095027F">
      <w:pPr>
        <w:spacing w:line="480" w:lineRule="auto"/>
        <w:ind w:left="2790" w:hanging="2070"/>
        <w:rPr>
          <w:b/>
          <w:iCs/>
        </w:rPr>
      </w:pPr>
      <w:r>
        <w:rPr>
          <w:b/>
          <w:iCs/>
        </w:rPr>
        <w:t>Comment 15</w:t>
      </w:r>
      <w:r w:rsidRPr="0095027F">
        <w:rPr>
          <w:b/>
          <w:iCs/>
        </w:rPr>
        <w:t xml:space="preserve">:  </w:t>
      </w:r>
    </w:p>
    <w:p w14:paraId="5FC0AF9B" w14:textId="433F2778" w:rsidR="0095027F" w:rsidRPr="0095027F" w:rsidRDefault="0095027F" w:rsidP="00CE7A53">
      <w:pPr>
        <w:spacing w:line="480" w:lineRule="auto"/>
        <w:ind w:left="1980" w:hanging="90"/>
        <w:rPr>
          <w:iCs/>
        </w:rPr>
      </w:pPr>
      <w:r w:rsidRPr="0095027F">
        <w:rPr>
          <w:b/>
          <w:iCs/>
        </w:rPr>
        <w:lastRenderedPageBreak/>
        <w:t>Quote/Paraphrase</w:t>
      </w:r>
      <w:proofErr w:type="gramStart"/>
      <w:r w:rsidRPr="0095027F">
        <w:rPr>
          <w:b/>
          <w:iCs/>
        </w:rPr>
        <w:t>:</w:t>
      </w:r>
      <w:r w:rsidRPr="0095027F">
        <w:rPr>
          <w:iCs/>
        </w:rPr>
        <w:t xml:space="preserve">  “</w:t>
      </w:r>
      <w:proofErr w:type="gramEnd"/>
      <w:r w:rsidR="00FE3C39">
        <w:rPr>
          <w:iCs/>
        </w:rPr>
        <w:t xml:space="preserve">Non-profit </w:t>
      </w:r>
      <w:proofErr w:type="spellStart"/>
      <w:r w:rsidR="00FE3C39">
        <w:rPr>
          <w:iCs/>
        </w:rPr>
        <w:t>organisations</w:t>
      </w:r>
      <w:proofErr w:type="spellEnd"/>
      <w:r w:rsidR="00FE3C39">
        <w:rPr>
          <w:iCs/>
        </w:rPr>
        <w:t xml:space="preserve"> [British spelling]</w:t>
      </w:r>
      <w:r w:rsidR="005C0B0B" w:rsidRPr="005C0B0B">
        <w:rPr>
          <w:iCs/>
        </w:rPr>
        <w:t xml:space="preserve"> need to attract resources to survive. These are not simply financial but, for many </w:t>
      </w:r>
      <w:proofErr w:type="spellStart"/>
      <w:r w:rsidR="005C0B0B" w:rsidRPr="005C0B0B">
        <w:rPr>
          <w:iCs/>
        </w:rPr>
        <w:t>organisations</w:t>
      </w:r>
      <w:proofErr w:type="spellEnd"/>
      <w:r w:rsidR="005C0B0B" w:rsidRPr="005C0B0B">
        <w:rPr>
          <w:iCs/>
        </w:rPr>
        <w:t>, also include attracting and retaining volunteer time to enabl</w:t>
      </w:r>
      <w:r w:rsidR="005C0B0B">
        <w:rPr>
          <w:iCs/>
        </w:rPr>
        <w:t>e them to deliver their mission</w:t>
      </w:r>
      <w:r w:rsidRPr="0095027F">
        <w:rPr>
          <w:iCs/>
        </w:rPr>
        <w:t xml:space="preserve">” (p. </w:t>
      </w:r>
      <w:r w:rsidR="00EB3593">
        <w:rPr>
          <w:iCs/>
        </w:rPr>
        <w:t>1</w:t>
      </w:r>
      <w:r w:rsidRPr="0095027F">
        <w:rPr>
          <w:iCs/>
        </w:rPr>
        <w:t xml:space="preserve">). </w:t>
      </w:r>
    </w:p>
    <w:p w14:paraId="7E1DB5FB" w14:textId="77777777" w:rsidR="0095027F" w:rsidRPr="0095027F" w:rsidRDefault="0095027F" w:rsidP="0095027F">
      <w:pPr>
        <w:spacing w:line="480" w:lineRule="auto"/>
        <w:ind w:left="2790" w:hanging="2070"/>
        <w:rPr>
          <w:iCs/>
        </w:rPr>
      </w:pPr>
    </w:p>
    <w:p w14:paraId="54DB54DE" w14:textId="5ED9ADBF" w:rsidR="0095027F" w:rsidRPr="0095027F" w:rsidRDefault="0095027F" w:rsidP="00CB2611">
      <w:pPr>
        <w:spacing w:line="480" w:lineRule="auto"/>
        <w:ind w:left="2790" w:hanging="900"/>
        <w:rPr>
          <w:iCs/>
        </w:rPr>
      </w:pPr>
      <w:r w:rsidRPr="0095027F">
        <w:rPr>
          <w:b/>
          <w:iCs/>
        </w:rPr>
        <w:t>Essential Element:</w:t>
      </w:r>
      <w:r w:rsidRPr="0095027F">
        <w:rPr>
          <w:iCs/>
        </w:rPr>
        <w:t xml:space="preserve">  </w:t>
      </w:r>
      <w:r w:rsidR="00A00C34">
        <w:rPr>
          <w:iCs/>
        </w:rPr>
        <w:t>Interdisciplinary Perspectives on Human Behavior</w:t>
      </w:r>
    </w:p>
    <w:p w14:paraId="7D53BE0F" w14:textId="77777777" w:rsidR="0095027F" w:rsidRPr="0095027F" w:rsidRDefault="0095027F" w:rsidP="0095027F">
      <w:pPr>
        <w:spacing w:line="480" w:lineRule="auto"/>
        <w:ind w:left="2790" w:hanging="2070"/>
        <w:rPr>
          <w:iCs/>
        </w:rPr>
      </w:pPr>
    </w:p>
    <w:p w14:paraId="2A670055" w14:textId="76EC9689" w:rsidR="008F6896" w:rsidRPr="008F6896" w:rsidRDefault="0095027F" w:rsidP="008F6896">
      <w:pPr>
        <w:spacing w:line="480" w:lineRule="auto"/>
        <w:ind w:left="1890"/>
        <w:rPr>
          <w:iCs/>
        </w:rPr>
      </w:pPr>
      <w:r w:rsidRPr="0095027F">
        <w:rPr>
          <w:b/>
          <w:iCs/>
        </w:rPr>
        <w:t>Additive/Variant Analysis:</w:t>
      </w:r>
      <w:r w:rsidRPr="0095027F">
        <w:rPr>
          <w:iCs/>
        </w:rPr>
        <w:t xml:space="preserve">  This comment is </w:t>
      </w:r>
      <w:r w:rsidR="00F41464">
        <w:rPr>
          <w:iCs/>
        </w:rPr>
        <w:t>slightly variant</w:t>
      </w:r>
      <w:r w:rsidR="00AE481D">
        <w:rPr>
          <w:iCs/>
        </w:rPr>
        <w:t xml:space="preserve"> to understanding </w:t>
      </w:r>
      <w:r w:rsidR="00A00C34">
        <w:rPr>
          <w:iCs/>
        </w:rPr>
        <w:t>interdisciplinary perspectives on human behavior</w:t>
      </w:r>
      <w:r w:rsidRPr="0095027F">
        <w:rPr>
          <w:iCs/>
        </w:rPr>
        <w:t>.</w:t>
      </w:r>
      <w:r w:rsidR="008F6896">
        <w:rPr>
          <w:iCs/>
        </w:rPr>
        <w:t xml:space="preserve">  </w:t>
      </w:r>
      <w:r w:rsidR="008F6896" w:rsidRPr="008F6896">
        <w:rPr>
          <w:iCs/>
        </w:rPr>
        <w:t xml:space="preserve">The </w:t>
      </w:r>
      <w:r w:rsidR="008F6896">
        <w:rPr>
          <w:iCs/>
        </w:rPr>
        <w:t xml:space="preserve">authors posit that the </w:t>
      </w:r>
      <w:r w:rsidR="008F6896" w:rsidRPr="008F6896">
        <w:rPr>
          <w:iCs/>
        </w:rPr>
        <w:t>level of marketing investment and capability across the non-profit sector covers a wide spectrum but there is increasing recogni</w:t>
      </w:r>
      <w:r w:rsidR="008F6896">
        <w:rPr>
          <w:iCs/>
        </w:rPr>
        <w:t>tion of the need for a customer-centere</w:t>
      </w:r>
      <w:r w:rsidR="008F6896" w:rsidRPr="008F6896">
        <w:rPr>
          <w:iCs/>
        </w:rPr>
        <w:t>d approach to access resource</w:t>
      </w:r>
      <w:r w:rsidR="008F6896">
        <w:rPr>
          <w:iCs/>
        </w:rPr>
        <w:t xml:space="preserve">s such as volunteers and donors.  While the integration of marketing and volunteering is successful from a data standpoint, this study is slightly variant because it does not </w:t>
      </w:r>
      <w:r w:rsidR="00F972CA">
        <w:rPr>
          <w:iCs/>
        </w:rPr>
        <w:t xml:space="preserve">translate well to the </w:t>
      </w:r>
      <w:r w:rsidR="00AE481D">
        <w:rPr>
          <w:iCs/>
        </w:rPr>
        <w:t xml:space="preserve">behavioral </w:t>
      </w:r>
      <w:r w:rsidR="00F972CA">
        <w:rPr>
          <w:iCs/>
        </w:rPr>
        <w:t>needs of our Hospital Foundation.  Nonetheless, the concept of “brand” lends value as a general way of integrating</w:t>
      </w:r>
      <w:r w:rsidR="0033083D">
        <w:rPr>
          <w:iCs/>
        </w:rPr>
        <w:t xml:space="preserve"> and incorporating</w:t>
      </w:r>
      <w:r w:rsidR="00F972CA">
        <w:rPr>
          <w:iCs/>
        </w:rPr>
        <w:t xml:space="preserve"> marketing concepts</w:t>
      </w:r>
      <w:r w:rsidR="0033083D">
        <w:rPr>
          <w:iCs/>
        </w:rPr>
        <w:t xml:space="preserve"> into a volunteer organization</w:t>
      </w:r>
      <w:r w:rsidR="00F972CA">
        <w:rPr>
          <w:iCs/>
        </w:rPr>
        <w:t>.</w:t>
      </w:r>
    </w:p>
    <w:p w14:paraId="10AF377E" w14:textId="210E96C0" w:rsidR="0095027F" w:rsidRPr="0095027F" w:rsidRDefault="0095027F" w:rsidP="00CB2611">
      <w:pPr>
        <w:spacing w:line="480" w:lineRule="auto"/>
        <w:ind w:left="1890"/>
        <w:rPr>
          <w:iCs/>
        </w:rPr>
      </w:pPr>
    </w:p>
    <w:p w14:paraId="26811A67" w14:textId="7A437D33" w:rsidR="0095027F" w:rsidRDefault="0095027F" w:rsidP="00A24B1E">
      <w:pPr>
        <w:spacing w:line="480" w:lineRule="auto"/>
        <w:ind w:left="1890"/>
        <w:rPr>
          <w:iCs/>
        </w:rPr>
      </w:pPr>
      <w:r w:rsidRPr="0095027F">
        <w:rPr>
          <w:b/>
          <w:iCs/>
        </w:rPr>
        <w:t>Contextualization:</w:t>
      </w:r>
      <w:r w:rsidRPr="0095027F">
        <w:rPr>
          <w:iCs/>
        </w:rPr>
        <w:t xml:space="preserve">  </w:t>
      </w:r>
      <w:r w:rsidR="00F41464" w:rsidRPr="00F41464">
        <w:rPr>
          <w:iCs/>
        </w:rPr>
        <w:t xml:space="preserve">The authors </w:t>
      </w:r>
      <w:r w:rsidR="00F43FDD">
        <w:rPr>
          <w:iCs/>
        </w:rPr>
        <w:t xml:space="preserve">integrate marketing perspectives from the for-profit world with those of the nonprofit charity world.  They successfully </w:t>
      </w:r>
      <w:r w:rsidR="00F41464" w:rsidRPr="00F41464">
        <w:rPr>
          <w:iCs/>
        </w:rPr>
        <w:t xml:space="preserve">address the idea of brand experiences </w:t>
      </w:r>
      <w:r w:rsidR="00F41464">
        <w:rPr>
          <w:iCs/>
        </w:rPr>
        <w:t>as</w:t>
      </w:r>
      <w:r w:rsidR="00F41464" w:rsidRPr="00F41464">
        <w:rPr>
          <w:iCs/>
        </w:rPr>
        <w:t xml:space="preserve"> having influence on the organization </w:t>
      </w:r>
      <w:r w:rsidR="00F41464" w:rsidRPr="00F41464">
        <w:rPr>
          <w:iCs/>
        </w:rPr>
        <w:lastRenderedPageBreak/>
        <w:t>with whom a volunteer chooses to become involved.  Recognition begets familiarity, which begets loyalty and – with luck – a new volunteer.</w:t>
      </w:r>
    </w:p>
    <w:p w14:paraId="3B507AAB" w14:textId="459E2091" w:rsidR="00A661BE" w:rsidRDefault="00B97D5D" w:rsidP="004F7F20">
      <w:pPr>
        <w:spacing w:line="480" w:lineRule="auto"/>
        <w:ind w:left="1890" w:hanging="90"/>
        <w:rPr>
          <w:iCs/>
        </w:rPr>
      </w:pPr>
      <w:r>
        <w:rPr>
          <w:b/>
          <w:iCs/>
        </w:rPr>
        <w:tab/>
      </w:r>
      <w:r w:rsidRPr="00B97D5D">
        <w:rPr>
          <w:iCs/>
        </w:rPr>
        <w:t xml:space="preserve">   </w:t>
      </w:r>
      <w:r w:rsidR="00422D06">
        <w:rPr>
          <w:iCs/>
        </w:rPr>
        <w:t xml:space="preserve"> </w:t>
      </w:r>
      <w:r w:rsidR="004F7F20">
        <w:rPr>
          <w:iCs/>
        </w:rPr>
        <w:t xml:space="preserve"> </w:t>
      </w:r>
      <w:r w:rsidRPr="00B97D5D">
        <w:rPr>
          <w:iCs/>
        </w:rPr>
        <w:t>While I agree</w:t>
      </w:r>
      <w:r>
        <w:rPr>
          <w:iCs/>
        </w:rPr>
        <w:t xml:space="preserve"> with the assertion that </w:t>
      </w:r>
      <w:r w:rsidR="00F43FDD">
        <w:rPr>
          <w:iCs/>
        </w:rPr>
        <w:t xml:space="preserve">brand </w:t>
      </w:r>
      <w:r>
        <w:rPr>
          <w:iCs/>
        </w:rPr>
        <w:t xml:space="preserve">awareness is essential if an organization desires new volunteers, </w:t>
      </w:r>
      <w:r w:rsidR="00F43FDD">
        <w:rPr>
          <w:iCs/>
        </w:rPr>
        <w:t>this do</w:t>
      </w:r>
      <w:r w:rsidR="00722197">
        <w:rPr>
          <w:iCs/>
        </w:rPr>
        <w:t xml:space="preserve">es not fully translate across </w:t>
      </w:r>
      <w:r w:rsidR="00F43FDD">
        <w:rPr>
          <w:iCs/>
        </w:rPr>
        <w:t>to our Hospital Foundation.</w:t>
      </w:r>
      <w:r w:rsidR="00722197">
        <w:rPr>
          <w:iCs/>
        </w:rPr>
        <w:t xml:space="preserve">  As the only hospital in a 50-</w:t>
      </w:r>
      <w:r w:rsidR="00AD00A9">
        <w:rPr>
          <w:iCs/>
        </w:rPr>
        <w:t>mile radius, it is unnecessary to ward off competition for its basic or emergency services.  However, the healthcare district is adding new elective services</w:t>
      </w:r>
      <w:r w:rsidR="00722197">
        <w:rPr>
          <w:iCs/>
        </w:rPr>
        <w:t xml:space="preserve">. Therefore, we Foundation Directors are harnessing the hospital’s new </w:t>
      </w:r>
      <w:r w:rsidR="005D4A1F">
        <w:rPr>
          <w:iCs/>
        </w:rPr>
        <w:t>advertising</w:t>
      </w:r>
      <w:r w:rsidR="00722197">
        <w:rPr>
          <w:iCs/>
        </w:rPr>
        <w:t xml:space="preserve"> campaigns</w:t>
      </w:r>
      <w:r w:rsidR="005D4A1F">
        <w:rPr>
          <w:iCs/>
        </w:rPr>
        <w:t xml:space="preserve"> to raise awareness of our volunteering opportunities.  This strategy represents a fine example of interdisciplinary strategy.</w:t>
      </w:r>
    </w:p>
    <w:p w14:paraId="1F37148D" w14:textId="77777777" w:rsidR="00BF64FB" w:rsidRDefault="00BF64FB" w:rsidP="00722197">
      <w:pPr>
        <w:spacing w:line="480" w:lineRule="auto"/>
        <w:ind w:left="2790" w:hanging="2070"/>
        <w:rPr>
          <w:iCs/>
        </w:rPr>
      </w:pPr>
    </w:p>
    <w:p w14:paraId="1F1C36F9" w14:textId="77777777" w:rsidR="00BF64FB" w:rsidRDefault="00BF64FB" w:rsidP="00722197">
      <w:pPr>
        <w:spacing w:line="480" w:lineRule="auto"/>
        <w:ind w:left="2790" w:hanging="2070"/>
        <w:rPr>
          <w:iCs/>
        </w:rPr>
      </w:pPr>
    </w:p>
    <w:p w14:paraId="317D215E" w14:textId="7AE8F790" w:rsidR="00A661BE" w:rsidRPr="001F49CF" w:rsidRDefault="00A661BE" w:rsidP="007C16C3">
      <w:pPr>
        <w:spacing w:line="480" w:lineRule="auto"/>
        <w:ind w:left="1710" w:hanging="1710"/>
        <w:rPr>
          <w:iCs/>
        </w:rPr>
      </w:pPr>
      <w:r>
        <w:rPr>
          <w:b/>
          <w:iCs/>
        </w:rPr>
        <w:t>Source Sixteen</w:t>
      </w:r>
      <w:r w:rsidRPr="006535C3">
        <w:rPr>
          <w:b/>
          <w:iCs/>
        </w:rPr>
        <w:t>:</w:t>
      </w:r>
      <w:r w:rsidRPr="001F49CF">
        <w:rPr>
          <w:iCs/>
        </w:rPr>
        <w:t xml:space="preserve"> </w:t>
      </w:r>
      <w:r w:rsidR="007C16C3" w:rsidRPr="007C16C3">
        <w:rPr>
          <w:iCs/>
        </w:rPr>
        <w:t xml:space="preserve">Wakefield, J. R. H., Bowe, M., &amp; </w:t>
      </w:r>
      <w:proofErr w:type="spellStart"/>
      <w:r w:rsidR="007C16C3" w:rsidRPr="007C16C3">
        <w:rPr>
          <w:iCs/>
        </w:rPr>
        <w:t>Kellezi</w:t>
      </w:r>
      <w:proofErr w:type="spellEnd"/>
      <w:r w:rsidR="007C16C3" w:rsidRPr="007C16C3">
        <w:rPr>
          <w:iCs/>
        </w:rPr>
        <w:t>, B. (2022). Who helps and why? A longitudinal</w:t>
      </w:r>
      <w:r w:rsidR="007C16C3">
        <w:rPr>
          <w:iCs/>
        </w:rPr>
        <w:t xml:space="preserve"> </w:t>
      </w:r>
      <w:r w:rsidR="007C16C3" w:rsidRPr="007C16C3">
        <w:rPr>
          <w:iCs/>
        </w:rPr>
        <w:t>exploration of volunteer role identity, between</w:t>
      </w:r>
      <w:r w:rsidR="007C16C3" w:rsidRPr="007C16C3">
        <w:rPr>
          <w:rFonts w:ascii="Adobe Arabic" w:hAnsi="Adobe Arabic" w:cs="Adobe Arabic"/>
          <w:iCs/>
        </w:rPr>
        <w:t>‐</w:t>
      </w:r>
      <w:r w:rsidR="007C16C3" w:rsidRPr="007C16C3">
        <w:rPr>
          <w:iCs/>
        </w:rPr>
        <w:t>group closeness, and community identification as predictors of coordinated helping during the COVID</w:t>
      </w:r>
      <w:r w:rsidR="007C16C3" w:rsidRPr="007C16C3">
        <w:rPr>
          <w:rFonts w:ascii="Adobe Arabic" w:hAnsi="Adobe Arabic" w:cs="Adobe Arabic"/>
          <w:iCs/>
        </w:rPr>
        <w:t>‐</w:t>
      </w:r>
      <w:r w:rsidR="007C16C3" w:rsidRPr="007C16C3">
        <w:rPr>
          <w:iCs/>
        </w:rPr>
        <w:t xml:space="preserve">19 pandemic. </w:t>
      </w:r>
      <w:r w:rsidR="007C16C3" w:rsidRPr="007C16C3">
        <w:rPr>
          <w:i/>
          <w:iCs/>
        </w:rPr>
        <w:t>British Journal of Social Psychology</w:t>
      </w:r>
      <w:r w:rsidR="007C16C3" w:rsidRPr="007C16C3">
        <w:rPr>
          <w:iCs/>
        </w:rPr>
        <w:t>. DOI: 10.1111/bjso.12523</w:t>
      </w:r>
    </w:p>
    <w:p w14:paraId="2875D84F" w14:textId="77777777" w:rsidR="00A661BE" w:rsidRPr="001F49CF" w:rsidRDefault="00A661BE" w:rsidP="00A661BE">
      <w:pPr>
        <w:spacing w:line="480" w:lineRule="auto"/>
        <w:ind w:left="2790" w:hanging="2070"/>
        <w:rPr>
          <w:iCs/>
        </w:rPr>
      </w:pPr>
    </w:p>
    <w:p w14:paraId="4BF81B47" w14:textId="5994D423" w:rsidR="00A661BE" w:rsidRPr="006535C3" w:rsidRDefault="00A661BE" w:rsidP="00A661BE">
      <w:pPr>
        <w:spacing w:line="480" w:lineRule="auto"/>
        <w:ind w:left="2790" w:hanging="2070"/>
        <w:rPr>
          <w:b/>
          <w:iCs/>
        </w:rPr>
      </w:pPr>
      <w:r>
        <w:rPr>
          <w:b/>
          <w:iCs/>
        </w:rPr>
        <w:t>Comment 16</w:t>
      </w:r>
      <w:r w:rsidRPr="006535C3">
        <w:rPr>
          <w:b/>
          <w:iCs/>
        </w:rPr>
        <w:t xml:space="preserve">:  </w:t>
      </w:r>
    </w:p>
    <w:p w14:paraId="083B3EB3" w14:textId="03F4E71C" w:rsidR="00A661BE" w:rsidRPr="001F49CF" w:rsidRDefault="00A661BE" w:rsidP="004742CF">
      <w:pPr>
        <w:spacing w:line="480" w:lineRule="auto"/>
        <w:ind w:left="1980" w:hanging="90"/>
        <w:rPr>
          <w:iCs/>
        </w:rPr>
      </w:pPr>
      <w:r w:rsidRPr="006535C3">
        <w:rPr>
          <w:b/>
          <w:iCs/>
        </w:rPr>
        <w:t>Quote/Paraphrase</w:t>
      </w:r>
      <w:proofErr w:type="gramStart"/>
      <w:r w:rsidRPr="006535C3">
        <w:rPr>
          <w:b/>
          <w:iCs/>
        </w:rPr>
        <w:t>:</w:t>
      </w:r>
      <w:r w:rsidRPr="001F49CF">
        <w:rPr>
          <w:iCs/>
        </w:rPr>
        <w:t xml:space="preserve">  “</w:t>
      </w:r>
      <w:proofErr w:type="gramEnd"/>
      <w:r w:rsidR="001325F9">
        <w:rPr>
          <w:iCs/>
        </w:rPr>
        <w:t>M</w:t>
      </w:r>
      <w:r w:rsidR="001325F9" w:rsidRPr="001325F9">
        <w:rPr>
          <w:iCs/>
        </w:rPr>
        <w:t>embers of a disadvantaged community were aware of how the</w:t>
      </w:r>
      <w:r w:rsidR="001325F9">
        <w:rPr>
          <w:iCs/>
        </w:rPr>
        <w:t>y were stereotyped and stigmatiz</w:t>
      </w:r>
      <w:r w:rsidR="001325F9" w:rsidRPr="001325F9">
        <w:rPr>
          <w:iCs/>
        </w:rPr>
        <w:t>ed by local service providers, which ultimately led to problematic and conflict-ridden interactio</w:t>
      </w:r>
      <w:r w:rsidR="001325F9">
        <w:rPr>
          <w:iCs/>
        </w:rPr>
        <w:t>ns during helping transactions</w:t>
      </w:r>
      <w:r w:rsidRPr="001F49CF">
        <w:rPr>
          <w:iCs/>
        </w:rPr>
        <w:t xml:space="preserve">” (p. </w:t>
      </w:r>
      <w:r w:rsidR="001325F9">
        <w:rPr>
          <w:iCs/>
        </w:rPr>
        <w:t>911</w:t>
      </w:r>
      <w:r w:rsidRPr="001F49CF">
        <w:rPr>
          <w:iCs/>
        </w:rPr>
        <w:t xml:space="preserve">). </w:t>
      </w:r>
    </w:p>
    <w:p w14:paraId="63E10C93" w14:textId="77777777" w:rsidR="00A661BE" w:rsidRPr="001F49CF" w:rsidRDefault="00A661BE" w:rsidP="00A661BE">
      <w:pPr>
        <w:spacing w:line="480" w:lineRule="auto"/>
        <w:ind w:left="2790" w:hanging="2070"/>
        <w:rPr>
          <w:iCs/>
        </w:rPr>
      </w:pPr>
    </w:p>
    <w:p w14:paraId="4BAC6268" w14:textId="1ED1872B" w:rsidR="00A661BE" w:rsidRPr="001F49CF" w:rsidRDefault="00A661BE" w:rsidP="004742CF">
      <w:pPr>
        <w:spacing w:line="480" w:lineRule="auto"/>
        <w:ind w:left="2790" w:hanging="900"/>
        <w:rPr>
          <w:iCs/>
        </w:rPr>
      </w:pPr>
      <w:r w:rsidRPr="006535C3">
        <w:rPr>
          <w:b/>
          <w:iCs/>
        </w:rPr>
        <w:t>Essential Element:</w:t>
      </w:r>
      <w:r w:rsidRPr="001F49CF">
        <w:rPr>
          <w:iCs/>
        </w:rPr>
        <w:t xml:space="preserve">  </w:t>
      </w:r>
      <w:r w:rsidR="00344AC2">
        <w:rPr>
          <w:iCs/>
        </w:rPr>
        <w:t>Communication &amp; Conflict Resolution</w:t>
      </w:r>
    </w:p>
    <w:p w14:paraId="2F48050D" w14:textId="77777777" w:rsidR="00A661BE" w:rsidRPr="001F49CF" w:rsidRDefault="00A661BE" w:rsidP="00A661BE">
      <w:pPr>
        <w:spacing w:line="480" w:lineRule="auto"/>
        <w:ind w:left="2790" w:hanging="2070"/>
        <w:rPr>
          <w:iCs/>
        </w:rPr>
      </w:pPr>
    </w:p>
    <w:p w14:paraId="3BCE766F" w14:textId="0C1FDC97" w:rsidR="00FB74F4" w:rsidRPr="00FB74F4" w:rsidRDefault="004742CF" w:rsidP="00FB74F4">
      <w:pPr>
        <w:spacing w:line="480" w:lineRule="auto"/>
        <w:ind w:left="1890" w:hanging="90"/>
        <w:rPr>
          <w:iCs/>
        </w:rPr>
      </w:pPr>
      <w:r>
        <w:rPr>
          <w:b/>
          <w:iCs/>
        </w:rPr>
        <w:t xml:space="preserve"> </w:t>
      </w:r>
      <w:r w:rsidR="00A661BE" w:rsidRPr="006535C3">
        <w:rPr>
          <w:b/>
          <w:iCs/>
        </w:rPr>
        <w:t>Additive/Variant Analysis:</w:t>
      </w:r>
      <w:r w:rsidR="00A661BE" w:rsidRPr="001F49CF">
        <w:rPr>
          <w:iCs/>
        </w:rPr>
        <w:t xml:space="preserve">  This comment is additive to my understanding of </w:t>
      </w:r>
      <w:r w:rsidR="00344AC2">
        <w:rPr>
          <w:iCs/>
        </w:rPr>
        <w:t>communication and conflict resolution</w:t>
      </w:r>
      <w:r w:rsidR="00A661BE" w:rsidRPr="001F49CF">
        <w:rPr>
          <w:iCs/>
        </w:rPr>
        <w:t>.</w:t>
      </w:r>
      <w:r w:rsidR="006B206A">
        <w:rPr>
          <w:iCs/>
        </w:rPr>
        <w:t xml:space="preserve">  The authors explore how </w:t>
      </w:r>
      <w:r w:rsidR="006B206A" w:rsidRPr="006B206A">
        <w:rPr>
          <w:iCs/>
        </w:rPr>
        <w:t>members o</w:t>
      </w:r>
      <w:r w:rsidR="006B206A">
        <w:rPr>
          <w:iCs/>
        </w:rPr>
        <w:t>f a disadvantaged community are aware of being stereotyped and stigmatiz</w:t>
      </w:r>
      <w:r w:rsidR="006B206A" w:rsidRPr="006B206A">
        <w:rPr>
          <w:iCs/>
        </w:rPr>
        <w:t>ed by local serv</w:t>
      </w:r>
      <w:r w:rsidR="006B206A">
        <w:rPr>
          <w:iCs/>
        </w:rPr>
        <w:t>ice providers, leading</w:t>
      </w:r>
      <w:r w:rsidR="006B206A" w:rsidRPr="006B206A">
        <w:rPr>
          <w:iCs/>
        </w:rPr>
        <w:t xml:space="preserve"> to problematic and conflict-ridden interactions during he</w:t>
      </w:r>
      <w:r w:rsidR="006A545E">
        <w:rPr>
          <w:iCs/>
        </w:rPr>
        <w:t>lping transactions.</w:t>
      </w:r>
      <w:r w:rsidR="00FB74F4">
        <w:rPr>
          <w:iCs/>
        </w:rPr>
        <w:t xml:space="preserve">   </w:t>
      </w:r>
      <w:commentRangeStart w:id="15"/>
      <w:r w:rsidR="00FB74F4" w:rsidRPr="00FB74F4">
        <w:rPr>
          <w:iCs/>
        </w:rPr>
        <w:t>These observations indicate that for community-based helping transactions to be perceived by help-recipients as effective and</w:t>
      </w:r>
      <w:r w:rsidR="00206A56">
        <w:rPr>
          <w:iCs/>
        </w:rPr>
        <w:t xml:space="preserve"> satisfying, </w:t>
      </w:r>
      <w:r w:rsidR="00FB74F4" w:rsidRPr="00FB74F4">
        <w:rPr>
          <w:iCs/>
        </w:rPr>
        <w:t xml:space="preserve">the potential psychological distance between helper and recipient must be narrowed. </w:t>
      </w:r>
      <w:commentRangeEnd w:id="15"/>
      <w:r w:rsidR="00A331E5">
        <w:rPr>
          <w:rStyle w:val="CommentReference"/>
        </w:rPr>
        <w:commentReference w:id="15"/>
      </w:r>
    </w:p>
    <w:p w14:paraId="11DEC44D" w14:textId="15B63EFC" w:rsidR="006B206A" w:rsidRPr="006B206A" w:rsidRDefault="00FB74F4" w:rsidP="00FB74F4">
      <w:pPr>
        <w:spacing w:line="480" w:lineRule="auto"/>
        <w:ind w:left="1890" w:hanging="90"/>
        <w:rPr>
          <w:iCs/>
        </w:rPr>
      </w:pPr>
      <w:r>
        <w:rPr>
          <w:iCs/>
        </w:rPr>
        <w:t xml:space="preserve"> </w:t>
      </w:r>
      <w:r>
        <w:rPr>
          <w:iCs/>
        </w:rPr>
        <w:tab/>
      </w:r>
      <w:r>
        <w:rPr>
          <w:iCs/>
        </w:rPr>
        <w:tab/>
      </w:r>
      <w:r w:rsidR="00206A56">
        <w:rPr>
          <w:iCs/>
        </w:rPr>
        <w:t xml:space="preserve"> </w:t>
      </w:r>
      <w:r w:rsidR="004529D5">
        <w:rPr>
          <w:iCs/>
        </w:rPr>
        <w:t xml:space="preserve">   </w:t>
      </w:r>
      <w:r w:rsidR="006A545E">
        <w:rPr>
          <w:iCs/>
        </w:rPr>
        <w:t>The researchers arrive at the conclusion that</w:t>
      </w:r>
      <w:r w:rsidR="002D02DD">
        <w:rPr>
          <w:iCs/>
        </w:rPr>
        <w:t>, in order to resolve the conflict</w:t>
      </w:r>
      <w:r w:rsidR="0014382E">
        <w:rPr>
          <w:iCs/>
        </w:rPr>
        <w:t>,</w:t>
      </w:r>
      <w:r w:rsidR="006A545E">
        <w:rPr>
          <w:iCs/>
        </w:rPr>
        <w:t xml:space="preserve"> </w:t>
      </w:r>
      <w:r w:rsidR="0014382E">
        <w:rPr>
          <w:iCs/>
        </w:rPr>
        <w:t>perceptions of stigma must be addressed in order to</w:t>
      </w:r>
      <w:r w:rsidR="006B206A" w:rsidRPr="006B206A">
        <w:rPr>
          <w:iCs/>
        </w:rPr>
        <w:t xml:space="preserve"> prevent people from seeking much-needed aid altogether. </w:t>
      </w:r>
    </w:p>
    <w:p w14:paraId="78F69252" w14:textId="39A9947F" w:rsidR="00A661BE" w:rsidRPr="001F49CF" w:rsidRDefault="00A661BE" w:rsidP="00A661BE">
      <w:pPr>
        <w:spacing w:line="480" w:lineRule="auto"/>
        <w:ind w:left="3600" w:hanging="2880"/>
        <w:rPr>
          <w:iCs/>
        </w:rPr>
      </w:pPr>
    </w:p>
    <w:p w14:paraId="26584263" w14:textId="77777777" w:rsidR="00A661BE" w:rsidRPr="001F49CF" w:rsidRDefault="00A661BE" w:rsidP="00A661BE">
      <w:pPr>
        <w:spacing w:line="480" w:lineRule="auto"/>
        <w:ind w:left="2790" w:hanging="2070"/>
        <w:rPr>
          <w:iCs/>
        </w:rPr>
      </w:pPr>
    </w:p>
    <w:p w14:paraId="066A0257" w14:textId="68AFFB18" w:rsidR="00C82489" w:rsidRPr="00C82489" w:rsidRDefault="00E510A9" w:rsidP="00E510A9">
      <w:pPr>
        <w:spacing w:line="480" w:lineRule="auto"/>
        <w:ind w:left="1890" w:hanging="90"/>
        <w:rPr>
          <w:iCs/>
        </w:rPr>
      </w:pPr>
      <w:r>
        <w:rPr>
          <w:b/>
          <w:iCs/>
        </w:rPr>
        <w:t xml:space="preserve"> </w:t>
      </w:r>
      <w:r w:rsidR="00A661BE" w:rsidRPr="006535C3">
        <w:rPr>
          <w:b/>
          <w:iCs/>
        </w:rPr>
        <w:t>Contextualization:</w:t>
      </w:r>
      <w:r w:rsidR="00A661BE" w:rsidRPr="001F49CF">
        <w:rPr>
          <w:iCs/>
        </w:rPr>
        <w:t xml:space="preserve">  </w:t>
      </w:r>
      <w:r w:rsidR="00F75371" w:rsidRPr="00F75371">
        <w:rPr>
          <w:iCs/>
        </w:rPr>
        <w:t>The authors assert that the length of volunteer service can be predicted by determining the strength of a volunteer’s identity.  Whereas other factors such as personality and motive have been postulated, the authors of this article argue that identity underlies all other factors.</w:t>
      </w:r>
      <w:r w:rsidR="00544240">
        <w:rPr>
          <w:iCs/>
        </w:rPr>
        <w:t xml:space="preserve">  </w:t>
      </w:r>
      <w:r w:rsidR="00C82489" w:rsidRPr="00C82489">
        <w:rPr>
          <w:iCs/>
        </w:rPr>
        <w:t xml:space="preserve">This article satisfactorily answers my alternative research question: “What changes can be made within the Hospital Foundation in order to retain </w:t>
      </w:r>
      <w:r w:rsidR="00C82489" w:rsidRPr="00C82489">
        <w:rPr>
          <w:iCs/>
        </w:rPr>
        <w:lastRenderedPageBreak/>
        <w:t xml:space="preserve">existing members?”  In other words, how can we </w:t>
      </w:r>
      <w:r w:rsidR="00C82489" w:rsidRPr="00C82489">
        <w:rPr>
          <w:i/>
          <w:iCs/>
        </w:rPr>
        <w:t>strengthen existing members’ sense of identity</w:t>
      </w:r>
      <w:r w:rsidR="00C82489" w:rsidRPr="00C82489">
        <w:rPr>
          <w:iCs/>
        </w:rPr>
        <w:t xml:space="preserve"> and community belonging?</w:t>
      </w:r>
    </w:p>
    <w:p w14:paraId="6087957B" w14:textId="197ED34E" w:rsidR="00722197" w:rsidRPr="00B97D5D" w:rsidRDefault="005D4A1F" w:rsidP="00722197">
      <w:pPr>
        <w:spacing w:line="480" w:lineRule="auto"/>
        <w:ind w:left="2790" w:hanging="2070"/>
        <w:rPr>
          <w:iCs/>
        </w:rPr>
      </w:pPr>
      <w:r>
        <w:rPr>
          <w:iCs/>
        </w:rPr>
        <w:t xml:space="preserve">  </w:t>
      </w:r>
      <w:r w:rsidR="00722197">
        <w:rPr>
          <w:iCs/>
        </w:rPr>
        <w:t xml:space="preserve"> </w:t>
      </w:r>
    </w:p>
    <w:p w14:paraId="7F57BF5B" w14:textId="64550596" w:rsidR="00F41464" w:rsidRPr="0095027F" w:rsidRDefault="00F41464" w:rsidP="0095027F">
      <w:pPr>
        <w:spacing w:line="480" w:lineRule="auto"/>
        <w:ind w:left="2790" w:hanging="2070"/>
        <w:rPr>
          <w:iCs/>
        </w:rPr>
      </w:pPr>
      <w:r>
        <w:rPr>
          <w:b/>
          <w:iCs/>
        </w:rPr>
        <w:tab/>
        <w:t xml:space="preserve">   </w:t>
      </w:r>
    </w:p>
    <w:p w14:paraId="4D61EFA4" w14:textId="77777777" w:rsidR="0095027F" w:rsidRPr="00CB2402" w:rsidRDefault="0095027F" w:rsidP="003E5A2A">
      <w:pPr>
        <w:spacing w:line="480" w:lineRule="auto"/>
        <w:ind w:left="2790" w:hanging="2070"/>
        <w:rPr>
          <w:iCs/>
        </w:rPr>
      </w:pPr>
    </w:p>
    <w:p w14:paraId="00000056" w14:textId="6B573D8F" w:rsidR="00752538" w:rsidRDefault="00E11FBE" w:rsidP="00220046">
      <w:pPr>
        <w:spacing w:line="480" w:lineRule="auto"/>
        <w:jc w:val="center"/>
        <w:rPr>
          <w:b/>
        </w:rPr>
      </w:pPr>
      <w:commentRangeStart w:id="16"/>
      <w:r>
        <w:rPr>
          <w:b/>
        </w:rPr>
        <w:t>Works Cited</w:t>
      </w:r>
      <w:commentRangeEnd w:id="16"/>
      <w:r w:rsidR="00012DF8">
        <w:rPr>
          <w:rStyle w:val="CommentReference"/>
        </w:rPr>
        <w:commentReference w:id="16"/>
      </w:r>
    </w:p>
    <w:p w14:paraId="00000057" w14:textId="19B086AB" w:rsidR="00752538" w:rsidRDefault="00220046" w:rsidP="000413B0">
      <w:pPr>
        <w:spacing w:line="480" w:lineRule="auto"/>
        <w:ind w:left="720" w:hanging="720"/>
      </w:pPr>
      <w:r w:rsidRPr="00032FE7">
        <w:t>Ainsworth, J. (2020). Feelings of ownership and volunteering: Examining psychological ownership as a volunteering motivation for n</w:t>
      </w:r>
      <w:r>
        <w:t xml:space="preserve">onprofit service </w:t>
      </w:r>
      <w:proofErr w:type="spellStart"/>
      <w:r>
        <w:t>organisations</w:t>
      </w:r>
      <w:proofErr w:type="spellEnd"/>
      <w:r>
        <w:t xml:space="preserve">. </w:t>
      </w:r>
      <w:r w:rsidRPr="00032FE7">
        <w:rPr>
          <w:i/>
          <w:iCs/>
        </w:rPr>
        <w:t>Journal</w:t>
      </w:r>
      <w:r>
        <w:t xml:space="preserve"> </w:t>
      </w:r>
      <w:r w:rsidRPr="00032FE7">
        <w:rPr>
          <w:i/>
          <w:iCs/>
        </w:rPr>
        <w:t>of Retailing and Consumer Services</w:t>
      </w:r>
      <w:r w:rsidRPr="00032FE7">
        <w:t xml:space="preserve">. Vol. 1. </w:t>
      </w:r>
      <w:hyperlink r:id="rId14" w:history="1">
        <w:r w:rsidR="00B768DC" w:rsidRPr="00114616">
          <w:rPr>
            <w:rStyle w:val="Hyperlink"/>
          </w:rPr>
          <w:t>https://doi.org/10.1016/j.jretconser.2019.101931</w:t>
        </w:r>
      </w:hyperlink>
    </w:p>
    <w:p w14:paraId="2372BF07" w14:textId="5A8E0A95" w:rsidR="00B768DC" w:rsidRDefault="00B768DC" w:rsidP="000413B0">
      <w:pPr>
        <w:spacing w:line="480" w:lineRule="auto"/>
        <w:ind w:left="720" w:hanging="720"/>
      </w:pPr>
      <w:proofErr w:type="spellStart"/>
      <w:r w:rsidRPr="004D1010">
        <w:t>Arka</w:t>
      </w:r>
      <w:proofErr w:type="spellEnd"/>
      <w:r w:rsidRPr="004D1010">
        <w:t xml:space="preserve">, T., </w:t>
      </w:r>
      <w:proofErr w:type="spellStart"/>
      <w:r w:rsidRPr="004D1010">
        <w:t>Ellingsen-Dalskau</w:t>
      </w:r>
      <w:proofErr w:type="spellEnd"/>
      <w:r w:rsidRPr="004D1010">
        <w:t xml:space="preserve">, L. H., &amp; </w:t>
      </w:r>
      <w:proofErr w:type="spellStart"/>
      <w:r w:rsidRPr="004D1010">
        <w:t>Ihlebæk</w:t>
      </w:r>
      <w:proofErr w:type="spellEnd"/>
      <w:r w:rsidRPr="004D1010">
        <w:t>, C. (2022). Long-term commitment to</w:t>
      </w:r>
      <w:r>
        <w:t xml:space="preserve"> </w:t>
      </w:r>
      <w:r w:rsidRPr="004D1010">
        <w:t xml:space="preserve">voluntary social work–the role of an autonomy-supportive work environment. </w:t>
      </w:r>
      <w:r>
        <w:rPr>
          <w:i/>
          <w:iCs/>
        </w:rPr>
        <w:t>Voluntary</w:t>
      </w:r>
      <w:r>
        <w:t xml:space="preserve"> </w:t>
      </w:r>
      <w:r w:rsidRPr="004D1010">
        <w:rPr>
          <w:i/>
          <w:iCs/>
        </w:rPr>
        <w:t>Sector Review</w:t>
      </w:r>
      <w:r w:rsidRPr="004D1010">
        <w:t>, 1-15.</w:t>
      </w:r>
      <w:r>
        <w:t xml:space="preserve"> </w:t>
      </w:r>
      <w:hyperlink r:id="rId15" w:history="1">
        <w:r w:rsidRPr="00114616">
          <w:rPr>
            <w:rStyle w:val="Hyperlink"/>
          </w:rPr>
          <w:t>https://doi.org/10.1332/20408052</w:t>
        </w:r>
      </w:hyperlink>
    </w:p>
    <w:p w14:paraId="05C74A74" w14:textId="49800374" w:rsidR="001606AD" w:rsidRDefault="001606AD" w:rsidP="000413B0">
      <w:pPr>
        <w:spacing w:line="480" w:lineRule="auto"/>
        <w:ind w:left="720" w:hanging="720"/>
      </w:pPr>
      <w:proofErr w:type="spellStart"/>
      <w:r w:rsidRPr="00893609">
        <w:t>Bilan</w:t>
      </w:r>
      <w:proofErr w:type="spellEnd"/>
      <w:r w:rsidRPr="00893609">
        <w:t>, I. (2019). Challenges in Volunteer Management: Factors of Undesirable Volunteer</w:t>
      </w:r>
      <w:r>
        <w:t xml:space="preserve"> </w:t>
      </w:r>
      <w:r w:rsidRPr="00893609">
        <w:t xml:space="preserve">Behavior. </w:t>
      </w:r>
      <w:r w:rsidRPr="00893609">
        <w:rPr>
          <w:i/>
          <w:iCs/>
        </w:rPr>
        <w:t>SPNHA Review</w:t>
      </w:r>
      <w:r w:rsidRPr="00893609">
        <w:t xml:space="preserve">, </w:t>
      </w:r>
      <w:r w:rsidRPr="00893609">
        <w:rPr>
          <w:i/>
          <w:iCs/>
        </w:rPr>
        <w:t>15</w:t>
      </w:r>
      <w:r w:rsidRPr="00893609">
        <w:t>(1), 4</w:t>
      </w:r>
      <w:proofErr w:type="gramStart"/>
      <w:r w:rsidRPr="00893609">
        <w:t>.  [</w:t>
      </w:r>
      <w:proofErr w:type="gramEnd"/>
      <w:r w:rsidRPr="00893609">
        <w:t>no DOI available]</w:t>
      </w:r>
    </w:p>
    <w:p w14:paraId="265D3D78" w14:textId="620BE7F4" w:rsidR="00AE72B0" w:rsidRDefault="002C5666" w:rsidP="004664B5">
      <w:pPr>
        <w:spacing w:line="480" w:lineRule="auto"/>
        <w:ind w:left="720" w:hanging="720"/>
      </w:pPr>
      <w:r w:rsidRPr="00D26193">
        <w:t xml:space="preserve">Cho, H., Wong, Z. E., &amp; Chiu, W. </w:t>
      </w:r>
      <w:r>
        <w:t xml:space="preserve">(2020). The effect of volunteer </w:t>
      </w:r>
      <w:r w:rsidRPr="00D26193">
        <w:t xml:space="preserve">management on intention to continue volunteering: A mediating role of job satisfaction of volunteers. </w:t>
      </w:r>
      <w:r w:rsidRPr="00D26193">
        <w:rPr>
          <w:i/>
          <w:iCs/>
        </w:rPr>
        <w:t>Sage open</w:t>
      </w:r>
      <w:r w:rsidRPr="00D26193">
        <w:t xml:space="preserve">, </w:t>
      </w:r>
      <w:r w:rsidRPr="00D26193">
        <w:rPr>
          <w:i/>
          <w:iCs/>
        </w:rPr>
        <w:t>10</w:t>
      </w:r>
      <w:r w:rsidRPr="00D26193">
        <w:t>(2). DOI: 10.1177/2158244020920588</w:t>
      </w:r>
    </w:p>
    <w:p w14:paraId="7A37180F" w14:textId="77777777" w:rsidR="004664B5" w:rsidRDefault="000F0ABE" w:rsidP="004664B5">
      <w:pPr>
        <w:spacing w:line="480" w:lineRule="auto"/>
      </w:pPr>
      <w:proofErr w:type="spellStart"/>
      <w:r w:rsidRPr="008B1B90">
        <w:t>Colibaba</w:t>
      </w:r>
      <w:proofErr w:type="spellEnd"/>
      <w:r w:rsidRPr="008B1B90">
        <w:t>, A., Skinner, M., &amp; Russell, E. (2022). Supporting Older Volunteers &amp;</w:t>
      </w:r>
    </w:p>
    <w:p w14:paraId="161CFEB0" w14:textId="2EA2E5AC" w:rsidR="002C5666" w:rsidRDefault="000F0ABE" w:rsidP="004664B5">
      <w:pPr>
        <w:spacing w:line="480" w:lineRule="auto"/>
        <w:ind w:firstLine="720"/>
      </w:pPr>
      <w:r w:rsidRPr="008B1B90">
        <w:t>Sustaining Volunteer-Based Programs in Rural Communities.</w:t>
      </w:r>
      <w:r>
        <w:t xml:space="preserve">  [no DOI available]</w:t>
      </w:r>
    </w:p>
    <w:p w14:paraId="54414DAB" w14:textId="50A4FB51" w:rsidR="002212A2" w:rsidRDefault="002212A2" w:rsidP="004664B5">
      <w:pPr>
        <w:spacing w:line="480" w:lineRule="auto"/>
        <w:ind w:left="720" w:hanging="720"/>
      </w:pPr>
      <w:proofErr w:type="spellStart"/>
      <w:r w:rsidRPr="00A82704">
        <w:t>Faletehan</w:t>
      </w:r>
      <w:proofErr w:type="spellEnd"/>
      <w:r w:rsidRPr="00A82704">
        <w:t xml:space="preserve">, A. F., van Burg, E., Thompson, N. A., &amp; </w:t>
      </w:r>
      <w:proofErr w:type="spellStart"/>
      <w:r w:rsidRPr="00A82704">
        <w:t>Wempe</w:t>
      </w:r>
      <w:proofErr w:type="spellEnd"/>
      <w:r w:rsidRPr="00A82704">
        <w:t>, J. (2021). Called to</w:t>
      </w:r>
      <w:r>
        <w:t xml:space="preserve"> </w:t>
      </w:r>
      <w:r w:rsidRPr="00A82704">
        <w:t xml:space="preserve">volunteer and stay longer: the significance of work calling for volunteering motivation and retention. </w:t>
      </w:r>
      <w:r w:rsidRPr="00A82704">
        <w:rPr>
          <w:i/>
          <w:iCs/>
        </w:rPr>
        <w:t>Voluntary Sector Review</w:t>
      </w:r>
      <w:r w:rsidRPr="00A82704">
        <w:t xml:space="preserve">, </w:t>
      </w:r>
      <w:r w:rsidRPr="00A82704">
        <w:rPr>
          <w:i/>
          <w:iCs/>
        </w:rPr>
        <w:t>12</w:t>
      </w:r>
      <w:r w:rsidRPr="00A82704">
        <w:t>(</w:t>
      </w:r>
      <w:r w:rsidR="0093503F">
        <w:t>2), 235-255.  [no DOI available]</w:t>
      </w:r>
    </w:p>
    <w:p w14:paraId="33F06F49" w14:textId="77777777" w:rsidR="003601E7" w:rsidRDefault="0093503F" w:rsidP="003601E7">
      <w:pPr>
        <w:spacing w:line="480" w:lineRule="auto"/>
        <w:ind w:left="720" w:hanging="720"/>
      </w:pPr>
      <w:proofErr w:type="spellStart"/>
      <w:r w:rsidRPr="00892A95">
        <w:lastRenderedPageBreak/>
        <w:t>Farny</w:t>
      </w:r>
      <w:proofErr w:type="spellEnd"/>
      <w:r w:rsidRPr="00892A95">
        <w:t xml:space="preserve">, S., </w:t>
      </w:r>
      <w:proofErr w:type="spellStart"/>
      <w:r w:rsidRPr="00892A95">
        <w:t>Kibler</w:t>
      </w:r>
      <w:proofErr w:type="spellEnd"/>
      <w:r w:rsidRPr="00892A95">
        <w:t xml:space="preserve">, E., Hai, S., &amp; </w:t>
      </w:r>
      <w:proofErr w:type="spellStart"/>
      <w:r w:rsidRPr="00892A95">
        <w:t>Landoni</w:t>
      </w:r>
      <w:proofErr w:type="spellEnd"/>
      <w:r w:rsidRPr="00892A95">
        <w:t>, P. (2019). Volunteer retention in prosocial</w:t>
      </w:r>
      <w:r>
        <w:t xml:space="preserve"> </w:t>
      </w:r>
      <w:r w:rsidRPr="00892A95">
        <w:t xml:space="preserve">venturing: The role of emotional connectivity. </w:t>
      </w:r>
      <w:r w:rsidRPr="00892A95">
        <w:rPr>
          <w:i/>
          <w:iCs/>
        </w:rPr>
        <w:t>Entrepreneurship Theory and Practice</w:t>
      </w:r>
      <w:r w:rsidRPr="00892A95">
        <w:t xml:space="preserve">, </w:t>
      </w:r>
      <w:r w:rsidRPr="00892A95">
        <w:rPr>
          <w:i/>
          <w:iCs/>
        </w:rPr>
        <w:t>43</w:t>
      </w:r>
      <w:r w:rsidRPr="00892A95">
        <w:t>(6), 1094-1123. DOI: 10.1177/1042258718769055</w:t>
      </w:r>
    </w:p>
    <w:p w14:paraId="50F3EE75" w14:textId="29EA10EC" w:rsidR="0093503F" w:rsidRDefault="00C265D8" w:rsidP="003601E7">
      <w:pPr>
        <w:spacing w:line="480" w:lineRule="auto"/>
        <w:ind w:left="720" w:hanging="720"/>
      </w:pPr>
      <w:r w:rsidRPr="007C7605">
        <w:t xml:space="preserve">Jackson, R., Locke, M., Hogg, E., &amp; Lynch, R. (2019). </w:t>
      </w:r>
      <w:r>
        <w:rPr>
          <w:i/>
          <w:iCs/>
        </w:rPr>
        <w:t xml:space="preserve">The complete </w:t>
      </w:r>
      <w:r w:rsidRPr="007C7605">
        <w:rPr>
          <w:i/>
          <w:iCs/>
        </w:rPr>
        <w:t>volunteer</w:t>
      </w:r>
      <w:r>
        <w:rPr>
          <w:i/>
          <w:iCs/>
        </w:rPr>
        <w:t xml:space="preserve"> </w:t>
      </w:r>
      <w:r w:rsidRPr="007C7605">
        <w:rPr>
          <w:i/>
          <w:iCs/>
        </w:rPr>
        <w:t>management handbook</w:t>
      </w:r>
      <w:r w:rsidRPr="007C7605">
        <w:t>. London: Directory of Social Change. [BOOK]</w:t>
      </w:r>
    </w:p>
    <w:p w14:paraId="2C3E28A2" w14:textId="4C0B5DC6" w:rsidR="00C265D8" w:rsidRDefault="009D1300" w:rsidP="003601E7">
      <w:pPr>
        <w:spacing w:line="480" w:lineRule="auto"/>
        <w:ind w:left="720" w:hanging="720"/>
        <w:rPr>
          <w:iCs/>
        </w:rPr>
      </w:pPr>
      <w:proofErr w:type="spellStart"/>
      <w:r w:rsidRPr="00D81F7C">
        <w:rPr>
          <w:iCs/>
        </w:rPr>
        <w:t>Kalinka</w:t>
      </w:r>
      <w:proofErr w:type="spellEnd"/>
      <w:r w:rsidRPr="00D81F7C">
        <w:rPr>
          <w:iCs/>
        </w:rPr>
        <w:t xml:space="preserve">, E. A. (2020). </w:t>
      </w:r>
      <w:r w:rsidRPr="00D81F7C">
        <w:rPr>
          <w:i/>
          <w:iCs/>
        </w:rPr>
        <w:t>Rotarians’ Transformative Path from Initiate to Servant Leader: A</w:t>
      </w:r>
      <w:r>
        <w:rPr>
          <w:i/>
          <w:iCs/>
        </w:rPr>
        <w:t xml:space="preserve"> </w:t>
      </w:r>
      <w:r w:rsidRPr="00D81F7C">
        <w:rPr>
          <w:i/>
          <w:iCs/>
        </w:rPr>
        <w:t>Narrative Study Examining the Motivation to Volunteer</w:t>
      </w:r>
      <w:r w:rsidRPr="00D81F7C">
        <w:rPr>
          <w:iCs/>
        </w:rPr>
        <w:t xml:space="preserve"> (Doctoral dissertation, Seton Hall University).  (</w:t>
      </w:r>
      <w:proofErr w:type="gramStart"/>
      <w:r w:rsidRPr="00D81F7C">
        <w:rPr>
          <w:iCs/>
        </w:rPr>
        <w:t>no</w:t>
      </w:r>
      <w:proofErr w:type="gramEnd"/>
      <w:r w:rsidRPr="00D81F7C">
        <w:rPr>
          <w:iCs/>
        </w:rPr>
        <w:t xml:space="preserve"> DOI available]</w:t>
      </w:r>
    </w:p>
    <w:p w14:paraId="2C9289F8" w14:textId="0CC3C125" w:rsidR="00213F20" w:rsidRDefault="00213F20" w:rsidP="003601E7">
      <w:pPr>
        <w:spacing w:line="480" w:lineRule="auto"/>
        <w:ind w:left="720" w:hanging="720"/>
        <w:rPr>
          <w:iCs/>
        </w:rPr>
      </w:pPr>
      <w:r w:rsidRPr="003F2BDD">
        <w:rPr>
          <w:iCs/>
        </w:rPr>
        <w:t xml:space="preserve">Kimble, J. T. (2020). </w:t>
      </w:r>
      <w:r w:rsidRPr="003F2BDD">
        <w:rPr>
          <w:i/>
          <w:iCs/>
        </w:rPr>
        <w:t>Use of Survey Data to Guide the Development of Best Practices for</w:t>
      </w:r>
      <w:r>
        <w:rPr>
          <w:i/>
          <w:iCs/>
        </w:rPr>
        <w:t xml:space="preserve"> </w:t>
      </w:r>
      <w:r w:rsidRPr="003F2BDD">
        <w:rPr>
          <w:i/>
          <w:iCs/>
        </w:rPr>
        <w:t>Instruction for the Recruitment of Volunteer Firefighters</w:t>
      </w:r>
      <w:r w:rsidRPr="003F2BDD">
        <w:rPr>
          <w:iCs/>
        </w:rPr>
        <w:t xml:space="preserve">. University of Kentucky. </w:t>
      </w:r>
      <w:r>
        <w:rPr>
          <w:iCs/>
        </w:rPr>
        <w:t xml:space="preserve"> [BOOK</w:t>
      </w:r>
      <w:r w:rsidRPr="003F2BDD">
        <w:rPr>
          <w:iCs/>
        </w:rPr>
        <w:t>]</w:t>
      </w:r>
    </w:p>
    <w:p w14:paraId="074030A9" w14:textId="243F47EF" w:rsidR="00184356" w:rsidRDefault="001255F0" w:rsidP="0006377A">
      <w:pPr>
        <w:spacing w:line="480" w:lineRule="auto"/>
        <w:ind w:left="720" w:hanging="720"/>
        <w:rPr>
          <w:iCs/>
        </w:rPr>
      </w:pPr>
      <w:r w:rsidRPr="00AE6DDC">
        <w:rPr>
          <w:iCs/>
        </w:rPr>
        <w:t xml:space="preserve">Kuhn, T., Nguyen, B., </w:t>
      </w:r>
      <w:proofErr w:type="spellStart"/>
      <w:r w:rsidRPr="00AE6DDC">
        <w:rPr>
          <w:iCs/>
        </w:rPr>
        <w:t>Silano</w:t>
      </w:r>
      <w:proofErr w:type="spellEnd"/>
      <w:r w:rsidRPr="00AE6DDC">
        <w:rPr>
          <w:iCs/>
        </w:rPr>
        <w:t>, V., Smith, S., &amp; Stewart, S. (2019). Empowerment</w:t>
      </w:r>
      <w:r>
        <w:rPr>
          <w:iCs/>
        </w:rPr>
        <w:t xml:space="preserve"> </w:t>
      </w:r>
      <w:r w:rsidRPr="00AE6DDC">
        <w:rPr>
          <w:iCs/>
        </w:rPr>
        <w:t>Squared: Volunteer Recruitment, Engagement and Retention. [no DOI available]</w:t>
      </w:r>
    </w:p>
    <w:p w14:paraId="594CA1E6" w14:textId="29576E6E" w:rsidR="001255F0" w:rsidRDefault="006654DE" w:rsidP="0006377A">
      <w:pPr>
        <w:spacing w:line="480" w:lineRule="auto"/>
        <w:ind w:left="720" w:hanging="720"/>
        <w:rPr>
          <w:iCs/>
        </w:rPr>
      </w:pPr>
      <w:proofErr w:type="spellStart"/>
      <w:r w:rsidRPr="007B04CD">
        <w:rPr>
          <w:iCs/>
        </w:rPr>
        <w:t>Lockstone</w:t>
      </w:r>
      <w:proofErr w:type="spellEnd"/>
      <w:r w:rsidRPr="007B04CD">
        <w:rPr>
          <w:iCs/>
        </w:rPr>
        <w:t xml:space="preserve">-Binney, L., et </w:t>
      </w:r>
      <w:proofErr w:type="gramStart"/>
      <w:r w:rsidRPr="007B04CD">
        <w:rPr>
          <w:iCs/>
        </w:rPr>
        <w:t>al,.</w:t>
      </w:r>
      <w:proofErr w:type="gramEnd"/>
      <w:r w:rsidRPr="007B04CD">
        <w:rPr>
          <w:iCs/>
        </w:rPr>
        <w:t xml:space="preserve"> (2022). Growing the Volunteer Pool: Identifying Non-Volunteers</w:t>
      </w:r>
      <w:r>
        <w:rPr>
          <w:iCs/>
        </w:rPr>
        <w:t xml:space="preserve"> </w:t>
      </w:r>
      <w:r w:rsidRPr="007B04CD">
        <w:rPr>
          <w:iCs/>
        </w:rPr>
        <w:t xml:space="preserve">Most Likely to Volunteer. </w:t>
      </w:r>
      <w:r w:rsidRPr="007B04CD">
        <w:rPr>
          <w:i/>
          <w:iCs/>
        </w:rPr>
        <w:t>VOLUNTAS: International Journal of Voluntary and Nonprofit Organizations</w:t>
      </w:r>
      <w:r w:rsidRPr="007B04CD">
        <w:rPr>
          <w:iCs/>
        </w:rPr>
        <w:t xml:space="preserve">, </w:t>
      </w:r>
      <w:r w:rsidRPr="007B04CD">
        <w:rPr>
          <w:i/>
          <w:iCs/>
        </w:rPr>
        <w:t>33</w:t>
      </w:r>
      <w:r w:rsidRPr="007B04CD">
        <w:rPr>
          <w:iCs/>
        </w:rPr>
        <w:t xml:space="preserve">(4), 777-794. </w:t>
      </w:r>
      <w:hyperlink r:id="rId16" w:history="1">
        <w:r w:rsidRPr="00114616">
          <w:rPr>
            <w:rStyle w:val="Hyperlink"/>
            <w:iCs/>
          </w:rPr>
          <w:t>https://doi.org/10.1007/s11266-021-00407-</w:t>
        </w:r>
      </w:hyperlink>
    </w:p>
    <w:p w14:paraId="71642DD3" w14:textId="391AF6F2" w:rsidR="00AE72B0" w:rsidRDefault="00AE72B0" w:rsidP="0006377A">
      <w:pPr>
        <w:spacing w:line="480" w:lineRule="auto"/>
        <w:ind w:left="720" w:hanging="720"/>
        <w:rPr>
          <w:iCs/>
        </w:rPr>
      </w:pPr>
      <w:r w:rsidRPr="00AE594A">
        <w:rPr>
          <w:iCs/>
        </w:rPr>
        <w:t xml:space="preserve">Mason, D. P., Chen, L. W., &amp; </w:t>
      </w:r>
      <w:proofErr w:type="spellStart"/>
      <w:r w:rsidRPr="00AE594A">
        <w:rPr>
          <w:iCs/>
        </w:rPr>
        <w:t>Lall</w:t>
      </w:r>
      <w:proofErr w:type="spellEnd"/>
      <w:r w:rsidRPr="00AE594A">
        <w:rPr>
          <w:iCs/>
        </w:rPr>
        <w:t>, S. A. (2022). Can institutional support improve</w:t>
      </w:r>
      <w:r>
        <w:rPr>
          <w:iCs/>
        </w:rPr>
        <w:t xml:space="preserve"> </w:t>
      </w:r>
      <w:r w:rsidRPr="00AE594A">
        <w:rPr>
          <w:iCs/>
        </w:rPr>
        <w:t xml:space="preserve">volunteer quality? An analysis of online volunteer mentors. </w:t>
      </w:r>
      <w:r w:rsidRPr="00AE594A">
        <w:rPr>
          <w:i/>
          <w:iCs/>
        </w:rPr>
        <w:t>VOLUNTAS: International Journal of Voluntary and Nonprofit Organizations</w:t>
      </w:r>
      <w:r w:rsidRPr="00AE594A">
        <w:rPr>
          <w:iCs/>
        </w:rPr>
        <w:t xml:space="preserve">, </w:t>
      </w:r>
      <w:r w:rsidRPr="00AE594A">
        <w:rPr>
          <w:i/>
          <w:iCs/>
        </w:rPr>
        <w:t>33</w:t>
      </w:r>
      <w:r w:rsidRPr="00AE594A">
        <w:rPr>
          <w:iCs/>
        </w:rPr>
        <w:t xml:space="preserve">(3), 641-655. </w:t>
      </w:r>
      <w:hyperlink r:id="rId17" w:history="1">
        <w:r w:rsidRPr="00114616">
          <w:rPr>
            <w:rStyle w:val="Hyperlink"/>
            <w:iCs/>
          </w:rPr>
          <w:t>https://doi.org/10.1007/s11266-021-00351-9</w:t>
        </w:r>
      </w:hyperlink>
    </w:p>
    <w:p w14:paraId="763C47FB" w14:textId="727C5429" w:rsidR="006654DE" w:rsidRDefault="00F87574" w:rsidP="0006377A">
      <w:pPr>
        <w:spacing w:line="480" w:lineRule="auto"/>
        <w:ind w:left="720" w:hanging="720"/>
        <w:rPr>
          <w:rStyle w:val="Hyperlink"/>
          <w:iCs/>
        </w:rPr>
      </w:pPr>
      <w:proofErr w:type="spellStart"/>
      <w:r w:rsidRPr="0084075A">
        <w:rPr>
          <w:iCs/>
        </w:rPr>
        <w:t>Merrilees</w:t>
      </w:r>
      <w:proofErr w:type="spellEnd"/>
      <w:r w:rsidRPr="0084075A">
        <w:rPr>
          <w:iCs/>
        </w:rPr>
        <w:t xml:space="preserve">, B., Miller, D., &amp; </w:t>
      </w:r>
      <w:proofErr w:type="spellStart"/>
      <w:r w:rsidRPr="0084075A">
        <w:rPr>
          <w:iCs/>
        </w:rPr>
        <w:t>Yakimova</w:t>
      </w:r>
      <w:proofErr w:type="spellEnd"/>
      <w:r w:rsidRPr="0084075A">
        <w:rPr>
          <w:iCs/>
        </w:rPr>
        <w:t>, R. (2020). Volunteer retention motives and</w:t>
      </w:r>
      <w:r>
        <w:rPr>
          <w:iCs/>
        </w:rPr>
        <w:t xml:space="preserve"> </w:t>
      </w:r>
      <w:r w:rsidRPr="0084075A">
        <w:rPr>
          <w:iCs/>
        </w:rPr>
        <w:t xml:space="preserve">determinants across the volunteer lifecycle. </w:t>
      </w:r>
      <w:r w:rsidRPr="0084075A">
        <w:rPr>
          <w:i/>
          <w:iCs/>
        </w:rPr>
        <w:t>Journal of Nonprofit &amp; Public Sector.  Marketing</w:t>
      </w:r>
      <w:r w:rsidRPr="0084075A">
        <w:rPr>
          <w:iCs/>
        </w:rPr>
        <w:t xml:space="preserve">, </w:t>
      </w:r>
      <w:r w:rsidRPr="0084075A">
        <w:rPr>
          <w:i/>
          <w:iCs/>
        </w:rPr>
        <w:t>32</w:t>
      </w:r>
      <w:r w:rsidRPr="0084075A">
        <w:rPr>
          <w:iCs/>
        </w:rPr>
        <w:t>(1), 25-46. DOI: </w:t>
      </w:r>
      <w:hyperlink r:id="rId18" w:history="1">
        <w:r w:rsidRPr="0084075A">
          <w:rPr>
            <w:rStyle w:val="Hyperlink"/>
            <w:iCs/>
          </w:rPr>
          <w:t>10.1080/10495142.2019.1689220</w:t>
        </w:r>
      </w:hyperlink>
    </w:p>
    <w:p w14:paraId="57423575" w14:textId="77777777" w:rsidR="004F6317" w:rsidRDefault="00B831B8" w:rsidP="004F6317">
      <w:pPr>
        <w:spacing w:line="480" w:lineRule="auto"/>
        <w:rPr>
          <w:iCs/>
        </w:rPr>
      </w:pPr>
      <w:r w:rsidRPr="00736AE1">
        <w:rPr>
          <w:iCs/>
        </w:rPr>
        <w:lastRenderedPageBreak/>
        <w:t>Mitchell, S. L., &amp; Clark, M. (2021). Rethink</w:t>
      </w:r>
      <w:r>
        <w:rPr>
          <w:iCs/>
        </w:rPr>
        <w:t>ing non-profit brands through a</w:t>
      </w:r>
      <w:r w:rsidR="004F6317">
        <w:rPr>
          <w:iCs/>
        </w:rPr>
        <w:t xml:space="preserve"> </w:t>
      </w:r>
    </w:p>
    <w:p w14:paraId="50A18BE7" w14:textId="77777777" w:rsidR="00825341" w:rsidRDefault="00B831B8" w:rsidP="00825341">
      <w:pPr>
        <w:spacing w:line="480" w:lineRule="auto"/>
        <w:ind w:left="720"/>
        <w:rPr>
          <w:iCs/>
        </w:rPr>
      </w:pPr>
      <w:r w:rsidRPr="00736AE1">
        <w:rPr>
          <w:iCs/>
        </w:rPr>
        <w:t>volunteer</w:t>
      </w:r>
      <w:r>
        <w:rPr>
          <w:iCs/>
        </w:rPr>
        <w:t xml:space="preserve"> </w:t>
      </w:r>
      <w:r w:rsidRPr="00736AE1">
        <w:rPr>
          <w:iCs/>
        </w:rPr>
        <w:t xml:space="preserve">lens: time for B2V. </w:t>
      </w:r>
      <w:r w:rsidRPr="00736AE1">
        <w:rPr>
          <w:i/>
          <w:iCs/>
        </w:rPr>
        <w:t>Journal of Marketing Management</w:t>
      </w:r>
      <w:r w:rsidRPr="00736AE1">
        <w:rPr>
          <w:iCs/>
        </w:rPr>
        <w:t xml:space="preserve">, </w:t>
      </w:r>
      <w:r w:rsidRPr="00736AE1">
        <w:rPr>
          <w:i/>
          <w:iCs/>
        </w:rPr>
        <w:t>37</w:t>
      </w:r>
      <w:r w:rsidRPr="00736AE1">
        <w:rPr>
          <w:iCs/>
        </w:rPr>
        <w:t>(5-6), 464-487. [no DOI available]</w:t>
      </w:r>
    </w:p>
    <w:p w14:paraId="1EB7C6FA" w14:textId="6080FBA0" w:rsidR="009E1AC2" w:rsidRDefault="009E1AC2" w:rsidP="00825341">
      <w:pPr>
        <w:spacing w:line="480" w:lineRule="auto"/>
        <w:ind w:left="720" w:hanging="720"/>
        <w:rPr>
          <w:iCs/>
        </w:rPr>
      </w:pPr>
      <w:r w:rsidRPr="007C16C3">
        <w:rPr>
          <w:iCs/>
        </w:rPr>
        <w:t xml:space="preserve">Wakefield, J. R. H., Bowe, M., &amp; </w:t>
      </w:r>
      <w:proofErr w:type="spellStart"/>
      <w:r w:rsidRPr="007C16C3">
        <w:rPr>
          <w:iCs/>
        </w:rPr>
        <w:t>Kellezi</w:t>
      </w:r>
      <w:proofErr w:type="spellEnd"/>
      <w:r w:rsidRPr="007C16C3">
        <w:rPr>
          <w:iCs/>
        </w:rPr>
        <w:t>, B. (2022). Who helps and why? A longitudinal</w:t>
      </w:r>
      <w:r>
        <w:rPr>
          <w:iCs/>
        </w:rPr>
        <w:t xml:space="preserve"> </w:t>
      </w:r>
      <w:r w:rsidRPr="007C16C3">
        <w:rPr>
          <w:iCs/>
        </w:rPr>
        <w:t>exploration of volunteer role identity, between</w:t>
      </w:r>
      <w:r w:rsidRPr="007C16C3">
        <w:rPr>
          <w:rFonts w:ascii="Adobe Arabic" w:hAnsi="Adobe Arabic" w:cs="Adobe Arabic"/>
          <w:iCs/>
        </w:rPr>
        <w:t>‐</w:t>
      </w:r>
      <w:r w:rsidRPr="007C16C3">
        <w:rPr>
          <w:iCs/>
        </w:rPr>
        <w:t>group closeness, and community identification as predictors of coordinated helping during the COVID</w:t>
      </w:r>
      <w:r w:rsidRPr="007C16C3">
        <w:rPr>
          <w:rFonts w:ascii="Adobe Arabic" w:hAnsi="Adobe Arabic" w:cs="Adobe Arabic"/>
          <w:iCs/>
        </w:rPr>
        <w:t>‐</w:t>
      </w:r>
      <w:r w:rsidRPr="007C16C3">
        <w:rPr>
          <w:iCs/>
        </w:rPr>
        <w:t xml:space="preserve">19 pandemic. </w:t>
      </w:r>
      <w:r w:rsidRPr="007C16C3">
        <w:rPr>
          <w:i/>
          <w:iCs/>
        </w:rPr>
        <w:t>British Journal of Social Psychology</w:t>
      </w:r>
      <w:r w:rsidRPr="007C16C3">
        <w:rPr>
          <w:iCs/>
        </w:rPr>
        <w:t>. DOI: 10.1111/bjso.12523</w:t>
      </w:r>
    </w:p>
    <w:p w14:paraId="392881E5" w14:textId="77777777" w:rsidR="00B831B8" w:rsidRDefault="00B831B8" w:rsidP="00B831B8">
      <w:pPr>
        <w:spacing w:line="480" w:lineRule="auto"/>
        <w:rPr>
          <w:iCs/>
        </w:rPr>
      </w:pPr>
    </w:p>
    <w:p w14:paraId="1A343B78" w14:textId="77777777" w:rsidR="006654DE" w:rsidRDefault="006654DE" w:rsidP="000F0ABE">
      <w:pPr>
        <w:spacing w:line="480" w:lineRule="auto"/>
      </w:pPr>
    </w:p>
    <w:p w14:paraId="684D7A13" w14:textId="77777777" w:rsidR="002212A2" w:rsidRDefault="002212A2" w:rsidP="000F0ABE">
      <w:pPr>
        <w:spacing w:line="480" w:lineRule="auto"/>
      </w:pPr>
    </w:p>
    <w:p w14:paraId="1638E89F" w14:textId="77777777" w:rsidR="00B768DC" w:rsidRPr="00B768DC" w:rsidRDefault="00B768DC" w:rsidP="00B768DC">
      <w:pPr>
        <w:spacing w:line="480" w:lineRule="auto"/>
      </w:pPr>
    </w:p>
    <w:sectPr w:rsidR="00B768DC" w:rsidRPr="00B768DC">
      <w:headerReference w:type="even" r:id="rId19"/>
      <w:headerReference w:type="default" r:id="rId20"/>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13014733776" w:date="2024-02-17T07:04:00Z" w:initials="MOU">
    <w:p w14:paraId="1258468B" w14:textId="2129A8DD" w:rsidR="007B0D3D" w:rsidRPr="000B2E6C" w:rsidRDefault="007B0D3D">
      <w:pPr>
        <w:pStyle w:val="CommentText"/>
        <w:rPr>
          <w:sz w:val="24"/>
          <w:szCs w:val="24"/>
        </w:rPr>
      </w:pPr>
      <w:r w:rsidRPr="000B2E6C">
        <w:rPr>
          <w:rStyle w:val="CommentReference"/>
          <w:sz w:val="24"/>
          <w:szCs w:val="24"/>
        </w:rPr>
        <w:annotationRef/>
      </w:r>
      <w:r w:rsidRPr="000B2E6C">
        <w:rPr>
          <w:sz w:val="24"/>
          <w:szCs w:val="24"/>
        </w:rPr>
        <w:t>Check spelling</w:t>
      </w:r>
    </w:p>
  </w:comment>
  <w:comment w:id="3" w:author="K B" w:date="2024-02-17T11:17:00Z" w:initials="KB">
    <w:p w14:paraId="53161909" w14:textId="40094651" w:rsidR="007B0D3D" w:rsidRDefault="007B0D3D">
      <w:pPr>
        <w:pStyle w:val="CommentText"/>
        <w:rPr>
          <w:sz w:val="24"/>
          <w:szCs w:val="24"/>
        </w:rPr>
      </w:pPr>
      <w:r>
        <w:rPr>
          <w:rStyle w:val="CommentReference"/>
        </w:rPr>
        <w:annotationRef/>
      </w:r>
      <w:r w:rsidRPr="000B2E6C">
        <w:rPr>
          <w:sz w:val="24"/>
          <w:szCs w:val="24"/>
        </w:rPr>
        <w:t>Thank you for pointing this out! My dilemma was that this author uses the British spelling of “behavior”</w:t>
      </w:r>
      <w:r>
        <w:rPr>
          <w:sz w:val="24"/>
          <w:szCs w:val="24"/>
        </w:rPr>
        <w:t xml:space="preserve"> that</w:t>
      </w:r>
      <w:r w:rsidRPr="000B2E6C">
        <w:rPr>
          <w:sz w:val="24"/>
          <w:szCs w:val="24"/>
        </w:rPr>
        <w:t xml:space="preserve"> I was quoting directly, </w:t>
      </w:r>
      <w:proofErr w:type="gramStart"/>
      <w:r w:rsidRPr="000B2E6C">
        <w:rPr>
          <w:sz w:val="24"/>
          <w:szCs w:val="24"/>
        </w:rPr>
        <w:t>Since</w:t>
      </w:r>
      <w:proofErr w:type="gramEnd"/>
      <w:r w:rsidRPr="000B2E6C">
        <w:rPr>
          <w:sz w:val="24"/>
          <w:szCs w:val="24"/>
        </w:rPr>
        <w:t xml:space="preserve"> it technically wasn’t a typographical error, I kept the British spelling. </w:t>
      </w:r>
    </w:p>
    <w:p w14:paraId="3894A5B9" w14:textId="77777777" w:rsidR="007B0D3D" w:rsidRDefault="007B0D3D">
      <w:pPr>
        <w:pStyle w:val="CommentText"/>
        <w:rPr>
          <w:sz w:val="24"/>
          <w:szCs w:val="24"/>
        </w:rPr>
      </w:pPr>
    </w:p>
    <w:p w14:paraId="177993BC" w14:textId="7DC1834E" w:rsidR="007B0D3D" w:rsidRPr="000B2E6C" w:rsidRDefault="007B0D3D">
      <w:pPr>
        <w:pStyle w:val="CommentText"/>
        <w:rPr>
          <w:sz w:val="24"/>
          <w:szCs w:val="24"/>
        </w:rPr>
      </w:pPr>
      <w:r w:rsidRPr="000B2E6C">
        <w:rPr>
          <w:sz w:val="24"/>
          <w:szCs w:val="24"/>
        </w:rPr>
        <w:t xml:space="preserve">What </w:t>
      </w:r>
      <w:r>
        <w:rPr>
          <w:sz w:val="24"/>
          <w:szCs w:val="24"/>
        </w:rPr>
        <w:t>would be</w:t>
      </w:r>
      <w:r w:rsidRPr="000B2E6C">
        <w:rPr>
          <w:sz w:val="24"/>
          <w:szCs w:val="24"/>
        </w:rPr>
        <w:t xml:space="preserve"> the corre</w:t>
      </w:r>
      <w:r>
        <w:rPr>
          <w:sz w:val="24"/>
          <w:szCs w:val="24"/>
        </w:rPr>
        <w:t xml:space="preserve">ct way to approach this </w:t>
      </w:r>
      <w:r w:rsidRPr="000B2E6C">
        <w:rPr>
          <w:sz w:val="24"/>
          <w:szCs w:val="24"/>
        </w:rPr>
        <w:t>quote?</w:t>
      </w:r>
    </w:p>
  </w:comment>
  <w:comment w:id="4" w:author="13014733776" w:date="2024-02-19T00:03:00Z" w:initials="MOU">
    <w:p w14:paraId="105DD106" w14:textId="7BAA5785" w:rsidR="00166624" w:rsidRDefault="00166624">
      <w:pPr>
        <w:pStyle w:val="CommentText"/>
      </w:pPr>
      <w:r>
        <w:rPr>
          <w:rStyle w:val="CommentReference"/>
        </w:rPr>
        <w:annotationRef/>
      </w:r>
      <w:r>
        <w:t xml:space="preserve">You have approached it correctly! Maintain spelling from the original quote. My error in noting. </w:t>
      </w:r>
    </w:p>
  </w:comment>
  <w:comment w:id="5" w:author="13014733776" w:date="2024-02-19T00:09:00Z" w:initials="MOU">
    <w:p w14:paraId="50EC8BEA" w14:textId="344F1A2A" w:rsidR="00166624" w:rsidRDefault="00166624">
      <w:pPr>
        <w:pStyle w:val="CommentText"/>
      </w:pPr>
      <w:r>
        <w:rPr>
          <w:rStyle w:val="CommentReference"/>
        </w:rPr>
        <w:annotationRef/>
      </w:r>
      <w:r>
        <w:t>Excellent!  The analysis will help to guide the writing of your paper. It is written in mostly 3</w:t>
      </w:r>
      <w:r w:rsidRPr="00166624">
        <w:rPr>
          <w:vertAlign w:val="superscript"/>
        </w:rPr>
        <w:t>rd</w:t>
      </w:r>
      <w:r>
        <w:t xml:space="preserve"> person and can generally serve as springboards</w:t>
      </w:r>
      <w:r w:rsidR="007B7FEE">
        <w:t>.</w:t>
      </w:r>
      <w:r>
        <w:t xml:space="preserve"> </w:t>
      </w:r>
    </w:p>
  </w:comment>
  <w:comment w:id="6" w:author="13014733776" w:date="2024-02-16T22:24:00Z" w:initials="MOU">
    <w:p w14:paraId="333B784C" w14:textId="0640A6BF" w:rsidR="007B0D3D" w:rsidRDefault="007B0D3D">
      <w:pPr>
        <w:pStyle w:val="CommentText"/>
      </w:pPr>
      <w:r>
        <w:rPr>
          <w:rStyle w:val="CommentReference"/>
        </w:rPr>
        <w:annotationRef/>
      </w:r>
      <w:r>
        <w:t>Remember to incorporate rest. Glad you are staying the course!</w:t>
      </w:r>
    </w:p>
  </w:comment>
  <w:comment w:id="7" w:author="K B" w:date="2024-02-17T11:26:00Z" w:initials="KB">
    <w:p w14:paraId="033A0109" w14:textId="1F259822" w:rsidR="00AA7C23" w:rsidRDefault="00AA7C23">
      <w:pPr>
        <w:pStyle w:val="CommentText"/>
      </w:pPr>
      <w:r>
        <w:rPr>
          <w:rStyle w:val="CommentReference"/>
        </w:rPr>
        <w:annotationRef/>
      </w:r>
      <w:r>
        <w:t>Amen!</w:t>
      </w:r>
    </w:p>
  </w:comment>
  <w:comment w:id="9" w:author="13014733776" w:date="2024-02-19T00:14:00Z" w:initials="MOU">
    <w:p w14:paraId="638C0BFC" w14:textId="77777777" w:rsidR="007B7FEE" w:rsidRDefault="007B7FEE">
      <w:pPr>
        <w:pStyle w:val="CommentText"/>
      </w:pPr>
      <w:r>
        <w:rPr>
          <w:rStyle w:val="CommentReference"/>
        </w:rPr>
        <w:annotationRef/>
      </w:r>
      <w:r>
        <w:t>In your analysis here, it provides the room/discussion thread for you to then contextualize as you have done so eloquently.</w:t>
      </w:r>
    </w:p>
    <w:p w14:paraId="41B53594" w14:textId="77777777" w:rsidR="007B7FEE" w:rsidRDefault="007B7FEE">
      <w:pPr>
        <w:pStyle w:val="CommentText"/>
      </w:pPr>
    </w:p>
    <w:p w14:paraId="3545D508" w14:textId="283240E5" w:rsidR="007B7FEE" w:rsidRDefault="007B7FEE">
      <w:pPr>
        <w:pStyle w:val="CommentText"/>
      </w:pPr>
    </w:p>
  </w:comment>
  <w:comment w:id="10" w:author="13014733776" w:date="2024-02-19T00:18:00Z" w:initials="MOU">
    <w:p w14:paraId="1943CED4" w14:textId="2CB65900" w:rsidR="007B7FEE" w:rsidRDefault="007B7FEE">
      <w:pPr>
        <w:pStyle w:val="CommentText"/>
      </w:pPr>
      <w:r>
        <w:rPr>
          <w:rStyle w:val="CommentReference"/>
        </w:rPr>
        <w:annotationRef/>
      </w:r>
      <w:r>
        <w:t xml:space="preserve">You and the authors are speaking to the themes </w:t>
      </w:r>
    </w:p>
    <w:p w14:paraId="2B478B00" w14:textId="30EF7690" w:rsidR="007B7FEE" w:rsidRDefault="007B7FEE">
      <w:pPr>
        <w:pStyle w:val="CommentText"/>
        <w:rPr>
          <w:i/>
        </w:rPr>
      </w:pPr>
      <w:r w:rsidRPr="00A51C90">
        <w:rPr>
          <w:i/>
        </w:rPr>
        <w:t>fulfillment</w:t>
      </w:r>
      <w:r w:rsidRPr="002F6D2F">
        <w:t xml:space="preserve">, the </w:t>
      </w:r>
      <w:r w:rsidRPr="00A51C90">
        <w:rPr>
          <w:i/>
        </w:rPr>
        <w:t>mastering of tasks</w:t>
      </w:r>
      <w:r w:rsidRPr="002F6D2F">
        <w:t xml:space="preserve">, </w:t>
      </w:r>
      <w:r w:rsidRPr="00A51C90">
        <w:rPr>
          <w:i/>
        </w:rPr>
        <w:t>influence</w:t>
      </w:r>
      <w:r>
        <w:t>,</w:t>
      </w:r>
      <w:r w:rsidRPr="002F6D2F">
        <w:t xml:space="preserve"> and </w:t>
      </w:r>
      <w:r w:rsidRPr="00A51C90">
        <w:rPr>
          <w:i/>
        </w:rPr>
        <w:t>belonging</w:t>
      </w:r>
      <w:r>
        <w:rPr>
          <w:i/>
        </w:rPr>
        <w:t>…</w:t>
      </w:r>
    </w:p>
    <w:p w14:paraId="7E8BAC17" w14:textId="3760F8FE" w:rsidR="007B7FEE" w:rsidRPr="007B7FEE" w:rsidRDefault="007B7FEE" w:rsidP="007B7FEE">
      <w:pPr>
        <w:pStyle w:val="CommentText"/>
        <w:rPr>
          <w:iCs/>
        </w:rPr>
      </w:pPr>
      <w:r>
        <w:rPr>
          <w:iCs/>
        </w:rPr>
        <w:t xml:space="preserve">onto the role of </w:t>
      </w:r>
      <w:proofErr w:type="spellStart"/>
      <w:r w:rsidRPr="002F6D2F">
        <w:t>utonomy</w:t>
      </w:r>
      <w:proofErr w:type="spellEnd"/>
      <w:r w:rsidRPr="002F6D2F">
        <w:t xml:space="preserve"> and relatedness</w:t>
      </w:r>
      <w:r>
        <w:t xml:space="preserve"> within the organizations </w:t>
      </w:r>
      <w:r>
        <w:t>where volunteers</w:t>
      </w:r>
      <w:r>
        <w:t xml:space="preserve"> serve.</w:t>
      </w:r>
      <w:r w:rsidRPr="002F6D2F">
        <w:t xml:space="preserve"> </w:t>
      </w:r>
    </w:p>
    <w:p w14:paraId="41DC04C7" w14:textId="77777777" w:rsidR="007B7FEE" w:rsidRDefault="007B7FEE">
      <w:pPr>
        <w:pStyle w:val="CommentText"/>
      </w:pPr>
    </w:p>
    <w:p w14:paraId="6D7D64A9" w14:textId="77777777" w:rsidR="007B7FEE" w:rsidRDefault="007B7FEE">
      <w:pPr>
        <w:pStyle w:val="CommentText"/>
      </w:pPr>
    </w:p>
    <w:p w14:paraId="6F2731FC" w14:textId="27AC34E7" w:rsidR="007B7FEE" w:rsidRDefault="007B7FEE">
      <w:pPr>
        <w:pStyle w:val="CommentText"/>
      </w:pPr>
    </w:p>
  </w:comment>
  <w:comment w:id="11" w:author="13014733776" w:date="2024-02-19T00:22:00Z" w:initials="MOU">
    <w:p w14:paraId="510BC015" w14:textId="7EE8D8FF" w:rsidR="007B7FEE" w:rsidRDefault="007B7FEE">
      <w:pPr>
        <w:pStyle w:val="CommentText"/>
      </w:pPr>
      <w:r>
        <w:rPr>
          <w:rStyle w:val="CommentReference"/>
        </w:rPr>
        <w:annotationRef/>
      </w:r>
      <w:r>
        <w:t>This must have been a good read for you!</w:t>
      </w:r>
    </w:p>
  </w:comment>
  <w:comment w:id="12" w:author="13014733776" w:date="2024-02-19T00:24:00Z" w:initials="MOU">
    <w:p w14:paraId="69DEFBF3" w14:textId="2A74997B" w:rsidR="00A331E5" w:rsidRDefault="00A331E5">
      <w:pPr>
        <w:pStyle w:val="CommentText"/>
      </w:pPr>
      <w:r>
        <w:rPr>
          <w:rStyle w:val="CommentReference"/>
        </w:rPr>
        <w:annotationRef/>
      </w:r>
    </w:p>
  </w:comment>
  <w:comment w:id="13" w:author="13014733776" w:date="2024-02-19T00:24:00Z" w:initials="MOU">
    <w:p w14:paraId="3BB74DBC" w14:textId="3CE4D7F8" w:rsidR="00A331E5" w:rsidRDefault="00A331E5">
      <w:pPr>
        <w:pStyle w:val="CommentText"/>
      </w:pPr>
      <w:r>
        <w:rPr>
          <w:rStyle w:val="CommentReference"/>
        </w:rPr>
        <w:annotationRef/>
      </w:r>
      <w:r>
        <w:t>Katherine, I appreciate the way you have developed this contextualization concerning your work at the Hospital Foundation…especially in your closing statement as you make the case for spiritual calling with the discipline of healthcare</w:t>
      </w:r>
    </w:p>
  </w:comment>
  <w:comment w:id="14" w:author="13014733776" w:date="2024-02-19T00:29:00Z" w:initials="MOU">
    <w:p w14:paraId="44329B44" w14:textId="77777777" w:rsidR="00A331E5" w:rsidRDefault="00A331E5">
      <w:pPr>
        <w:pStyle w:val="CommentText"/>
      </w:pPr>
      <w:r>
        <w:rPr>
          <w:rStyle w:val="CommentReference"/>
        </w:rPr>
        <w:annotationRef/>
      </w:r>
      <w:r>
        <w:t xml:space="preserve">Nice to note the clear distinction in leadership when it comes to servant leadership.  </w:t>
      </w:r>
    </w:p>
    <w:p w14:paraId="323E11BF" w14:textId="3D827759" w:rsidR="00A331E5" w:rsidRDefault="00A331E5">
      <w:pPr>
        <w:pStyle w:val="CommentText"/>
      </w:pPr>
      <w:r>
        <w:t xml:space="preserve">Have you explored any of Greenleaf’s work on servant </w:t>
      </w:r>
      <w:proofErr w:type="gramStart"/>
      <w:r>
        <w:t>leadership ?</w:t>
      </w:r>
      <w:proofErr w:type="gramEnd"/>
    </w:p>
  </w:comment>
  <w:comment w:id="15" w:author="13014733776" w:date="2024-02-19T00:32:00Z" w:initials="MOU">
    <w:p w14:paraId="512966E6" w14:textId="1640F895" w:rsidR="00A331E5" w:rsidRDefault="00A331E5">
      <w:pPr>
        <w:pStyle w:val="CommentText"/>
      </w:pPr>
      <w:r>
        <w:rPr>
          <w:rStyle w:val="CommentReference"/>
        </w:rPr>
        <w:annotationRef/>
      </w:r>
      <w:r>
        <w:t>Good analysis…a discussion, a critical analytic read is what you are doing and supporting it with your analysis.  Well done!</w:t>
      </w:r>
    </w:p>
  </w:comment>
  <w:comment w:id="16" w:author="13014733776" w:date="2024-02-19T00:34:00Z" w:initials="MOU">
    <w:p w14:paraId="7FA5F65F" w14:textId="77777777" w:rsidR="0028047D" w:rsidRDefault="00012DF8">
      <w:pPr>
        <w:pStyle w:val="CommentText"/>
      </w:pPr>
      <w:r>
        <w:rPr>
          <w:rStyle w:val="CommentReference"/>
        </w:rPr>
        <w:annotationRef/>
      </w:r>
    </w:p>
    <w:p w14:paraId="47770086" w14:textId="7106C7D6" w:rsidR="0028047D" w:rsidRDefault="0028047D">
      <w:pPr>
        <w:pStyle w:val="CommentText"/>
      </w:pPr>
      <w:r>
        <w:t>Works cited should be a heading appearing at the head of the paper.  Work on spacing. Keep the paper consistently double spaced.</w:t>
      </w:r>
    </w:p>
    <w:p w14:paraId="5E8A3BBA" w14:textId="045489D6" w:rsidR="0028047D" w:rsidRDefault="0028047D">
      <w:pPr>
        <w:pStyle w:val="CommentText"/>
      </w:pPr>
    </w:p>
    <w:p w14:paraId="4F282984" w14:textId="77777777" w:rsidR="0028047D" w:rsidRDefault="0028047D">
      <w:pPr>
        <w:pStyle w:val="CommentText"/>
      </w:pPr>
    </w:p>
    <w:p w14:paraId="69F745D9" w14:textId="3B5BE335" w:rsidR="00012DF8" w:rsidRDefault="0028047D">
      <w:pPr>
        <w:pStyle w:val="CommentText"/>
      </w:pPr>
      <w:r>
        <w:t>Nicely done.</w:t>
      </w:r>
    </w:p>
    <w:p w14:paraId="1B649315" w14:textId="52755BBD" w:rsidR="0028047D" w:rsidRDefault="0028047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8468B" w15:done="0"/>
  <w15:commentEx w15:paraId="177993BC" w15:done="0"/>
  <w15:commentEx w15:paraId="105DD106" w15:done="0"/>
  <w15:commentEx w15:paraId="50EC8BEA" w15:done="0"/>
  <w15:commentEx w15:paraId="333B784C" w15:done="0"/>
  <w15:commentEx w15:paraId="033A0109" w15:done="0"/>
  <w15:commentEx w15:paraId="3545D508" w15:done="0"/>
  <w15:commentEx w15:paraId="6F2731FC" w15:done="0"/>
  <w15:commentEx w15:paraId="510BC015" w15:done="0"/>
  <w15:commentEx w15:paraId="69DEFBF3" w15:done="0"/>
  <w15:commentEx w15:paraId="3BB74DBC" w15:done="0"/>
  <w15:commentEx w15:paraId="323E11BF" w15:done="0"/>
  <w15:commentEx w15:paraId="512966E6" w15:done="0"/>
  <w15:commentEx w15:paraId="1B649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9AD279" w16cex:dateUtc="2024-02-17T05:25:00Z"/>
  <w16cex:commentExtensible w16cex:durableId="2EBF0884" w16cex:dateUtc="2024-02-19T08:03:00Z"/>
  <w16cex:commentExtensible w16cex:durableId="42A24E0A" w16cex:dateUtc="2024-02-19T08:09:00Z"/>
  <w16cex:commentExtensible w16cex:durableId="32733500" w16cex:dateUtc="2024-02-17T06:24:00Z"/>
  <w16cex:commentExtensible w16cex:durableId="45D4426F" w16cex:dateUtc="2024-02-19T08:14:00Z"/>
  <w16cex:commentExtensible w16cex:durableId="5D7415F8" w16cex:dateUtc="2024-02-19T08:18:00Z"/>
  <w16cex:commentExtensible w16cex:durableId="2FCDEE52" w16cex:dateUtc="2024-02-19T08:22:00Z"/>
  <w16cex:commentExtensible w16cex:durableId="5BEF547E" w16cex:dateUtc="2024-02-19T08:24:00Z"/>
  <w16cex:commentExtensible w16cex:durableId="0D5537CD" w16cex:dateUtc="2024-02-19T08:24:00Z"/>
  <w16cex:commentExtensible w16cex:durableId="7920C1D6" w16cex:dateUtc="2024-02-19T08:29:00Z"/>
  <w16cex:commentExtensible w16cex:durableId="3E8BB28B" w16cex:dateUtc="2024-02-19T08:32:00Z"/>
  <w16cex:commentExtensible w16cex:durableId="250D84CE" w16cex:dateUtc="2024-02-19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8468B" w16cid:durableId="6D9AD279"/>
  <w16cid:commentId w16cid:paraId="177993BC" w16cid:durableId="657E2A54"/>
  <w16cid:commentId w16cid:paraId="105DD106" w16cid:durableId="2EBF0884"/>
  <w16cid:commentId w16cid:paraId="50EC8BEA" w16cid:durableId="42A24E0A"/>
  <w16cid:commentId w16cid:paraId="333B784C" w16cid:durableId="32733500"/>
  <w16cid:commentId w16cid:paraId="033A0109" w16cid:durableId="696C7BC5"/>
  <w16cid:commentId w16cid:paraId="3545D508" w16cid:durableId="45D4426F"/>
  <w16cid:commentId w16cid:paraId="6F2731FC" w16cid:durableId="5D7415F8"/>
  <w16cid:commentId w16cid:paraId="510BC015" w16cid:durableId="2FCDEE52"/>
  <w16cid:commentId w16cid:paraId="69DEFBF3" w16cid:durableId="5BEF547E"/>
  <w16cid:commentId w16cid:paraId="3BB74DBC" w16cid:durableId="0D5537CD"/>
  <w16cid:commentId w16cid:paraId="323E11BF" w16cid:durableId="7920C1D6"/>
  <w16cid:commentId w16cid:paraId="512966E6" w16cid:durableId="3E8BB28B"/>
  <w16cid:commentId w16cid:paraId="1B649315" w16cid:durableId="250D8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C588" w14:textId="77777777" w:rsidR="00E3014F" w:rsidRDefault="00E3014F">
      <w:r>
        <w:separator/>
      </w:r>
    </w:p>
  </w:endnote>
  <w:endnote w:type="continuationSeparator" w:id="0">
    <w:p w14:paraId="28A46AEB" w14:textId="77777777" w:rsidR="00E3014F" w:rsidRDefault="00E3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Arabic">
    <w:altName w:val="Times New Roman"/>
    <w:panose1 w:val="020B0604020202020204"/>
    <w:charset w:val="00"/>
    <w:family w:val="auto"/>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7B0D3D" w:rsidRDefault="007B0D3D">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1EE3" w14:textId="77777777" w:rsidR="00E3014F" w:rsidRDefault="00E3014F">
      <w:r>
        <w:separator/>
      </w:r>
    </w:p>
  </w:footnote>
  <w:footnote w:type="continuationSeparator" w:id="0">
    <w:p w14:paraId="5F1DC493" w14:textId="77777777" w:rsidR="00E3014F" w:rsidRDefault="00E3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AF16" w14:textId="77777777" w:rsidR="007B0D3D" w:rsidRDefault="007B0D3D" w:rsidP="00C17F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BE588" w14:textId="77777777" w:rsidR="007B0D3D" w:rsidRDefault="007B0D3D" w:rsidP="007B00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DE85" w14:textId="77777777" w:rsidR="007B0D3D" w:rsidRDefault="007B0D3D" w:rsidP="00C17F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25F3">
      <w:rPr>
        <w:rStyle w:val="PageNumber"/>
        <w:noProof/>
      </w:rPr>
      <w:t>1</w:t>
    </w:r>
    <w:r>
      <w:rPr>
        <w:rStyle w:val="PageNumber"/>
      </w:rPr>
      <w:fldChar w:fldCharType="end"/>
    </w:r>
  </w:p>
  <w:p w14:paraId="00000058" w14:textId="4AE57A58" w:rsidR="007B0D3D" w:rsidRDefault="007B0D3D" w:rsidP="007B0038">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 xml:space="preserve">Katherine </w:t>
    </w:r>
    <w:proofErr w:type="gramStart"/>
    <w:r>
      <w:rPr>
        <w:rFonts w:ascii="Arial" w:eastAsia="Arial" w:hAnsi="Arial" w:cs="Arial"/>
        <w:color w:val="000000"/>
        <w:sz w:val="16"/>
        <w:szCs w:val="16"/>
      </w:rPr>
      <w:t>Blanc</w:t>
    </w:r>
    <w:r>
      <w:rPr>
        <w:rFonts w:ascii="Arial" w:eastAsia="Arial" w:hAnsi="Arial" w:cs="Arial"/>
        <w:sz w:val="16"/>
        <w:szCs w:val="16"/>
      </w:rPr>
      <w:t xml:space="preserve">,   </w:t>
    </w:r>
    <w:proofErr w:type="gramEnd"/>
    <w:r>
      <w:rPr>
        <w:rFonts w:ascii="Arial" w:eastAsia="Arial" w:hAnsi="Arial" w:cs="Arial"/>
        <w:sz w:val="16"/>
        <w:szCs w:val="16"/>
      </w:rPr>
      <w:t xml:space="preserve">  LDR 815</w:t>
    </w:r>
    <w:r>
      <w:rPr>
        <w:rFonts w:ascii="Arial" w:eastAsia="Arial" w:hAnsi="Arial" w:cs="Arial"/>
        <w:color w:val="000000"/>
        <w:sz w:val="16"/>
        <w:szCs w:val="16"/>
      </w:rPr>
      <w:t>,     Transforming  People Problems,     Assignment #2,     02/17/2024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443FD"/>
    <w:multiLevelType w:val="multilevel"/>
    <w:tmpl w:val="E6DE6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29122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38"/>
    <w:rsid w:val="00011F2D"/>
    <w:rsid w:val="00012DF8"/>
    <w:rsid w:val="000169C1"/>
    <w:rsid w:val="00032FE7"/>
    <w:rsid w:val="000413B0"/>
    <w:rsid w:val="00042B42"/>
    <w:rsid w:val="00043DFE"/>
    <w:rsid w:val="00047979"/>
    <w:rsid w:val="0006377A"/>
    <w:rsid w:val="00082F0E"/>
    <w:rsid w:val="0008650C"/>
    <w:rsid w:val="000B1552"/>
    <w:rsid w:val="000B2E6C"/>
    <w:rsid w:val="000B7237"/>
    <w:rsid w:val="000C100C"/>
    <w:rsid w:val="000C1927"/>
    <w:rsid w:val="000E393B"/>
    <w:rsid w:val="000E4383"/>
    <w:rsid w:val="000E5982"/>
    <w:rsid w:val="000F0ABE"/>
    <w:rsid w:val="000F45D1"/>
    <w:rsid w:val="0010399D"/>
    <w:rsid w:val="001072AC"/>
    <w:rsid w:val="00122F67"/>
    <w:rsid w:val="001255F0"/>
    <w:rsid w:val="00131891"/>
    <w:rsid w:val="001325F9"/>
    <w:rsid w:val="0014382E"/>
    <w:rsid w:val="00143EE1"/>
    <w:rsid w:val="00152EF0"/>
    <w:rsid w:val="00155802"/>
    <w:rsid w:val="00155BE7"/>
    <w:rsid w:val="001606AD"/>
    <w:rsid w:val="00166624"/>
    <w:rsid w:val="00176E18"/>
    <w:rsid w:val="00184356"/>
    <w:rsid w:val="0019167B"/>
    <w:rsid w:val="001921BE"/>
    <w:rsid w:val="001B3FB9"/>
    <w:rsid w:val="001C6F27"/>
    <w:rsid w:val="001E26C7"/>
    <w:rsid w:val="001F4825"/>
    <w:rsid w:val="001F49CF"/>
    <w:rsid w:val="00203C8F"/>
    <w:rsid w:val="00206A56"/>
    <w:rsid w:val="00213F20"/>
    <w:rsid w:val="00216491"/>
    <w:rsid w:val="00220046"/>
    <w:rsid w:val="002212A2"/>
    <w:rsid w:val="002218A8"/>
    <w:rsid w:val="00247305"/>
    <w:rsid w:val="00250EFB"/>
    <w:rsid w:val="002554FB"/>
    <w:rsid w:val="0026368F"/>
    <w:rsid w:val="0028047D"/>
    <w:rsid w:val="00290D5C"/>
    <w:rsid w:val="002936EF"/>
    <w:rsid w:val="002A20FC"/>
    <w:rsid w:val="002A7FA9"/>
    <w:rsid w:val="002C5666"/>
    <w:rsid w:val="002C61B6"/>
    <w:rsid w:val="002D02DD"/>
    <w:rsid w:val="002D0B88"/>
    <w:rsid w:val="002D56E8"/>
    <w:rsid w:val="002D6996"/>
    <w:rsid w:val="002E27AA"/>
    <w:rsid w:val="002F2659"/>
    <w:rsid w:val="002F33E6"/>
    <w:rsid w:val="002F6D2F"/>
    <w:rsid w:val="00313C7D"/>
    <w:rsid w:val="00320F45"/>
    <w:rsid w:val="00324093"/>
    <w:rsid w:val="0033083D"/>
    <w:rsid w:val="00330E85"/>
    <w:rsid w:val="003407FA"/>
    <w:rsid w:val="00343560"/>
    <w:rsid w:val="00344AC2"/>
    <w:rsid w:val="00353FC1"/>
    <w:rsid w:val="0035655C"/>
    <w:rsid w:val="003601E7"/>
    <w:rsid w:val="00364C6C"/>
    <w:rsid w:val="003727D3"/>
    <w:rsid w:val="00384AF8"/>
    <w:rsid w:val="00395B22"/>
    <w:rsid w:val="003D0323"/>
    <w:rsid w:val="003D5F03"/>
    <w:rsid w:val="003E24D4"/>
    <w:rsid w:val="003E5A2A"/>
    <w:rsid w:val="003F2BDD"/>
    <w:rsid w:val="003F733C"/>
    <w:rsid w:val="003F7CA7"/>
    <w:rsid w:val="00403AE4"/>
    <w:rsid w:val="004046C8"/>
    <w:rsid w:val="00412DED"/>
    <w:rsid w:val="00422D06"/>
    <w:rsid w:val="0042372B"/>
    <w:rsid w:val="00433FD3"/>
    <w:rsid w:val="00436C95"/>
    <w:rsid w:val="004529D5"/>
    <w:rsid w:val="00453AC2"/>
    <w:rsid w:val="004664B5"/>
    <w:rsid w:val="004742CF"/>
    <w:rsid w:val="00492285"/>
    <w:rsid w:val="004A64D9"/>
    <w:rsid w:val="004B1D9D"/>
    <w:rsid w:val="004B3AF4"/>
    <w:rsid w:val="004D4EE6"/>
    <w:rsid w:val="004F4B5A"/>
    <w:rsid w:val="004F6317"/>
    <w:rsid w:val="004F6666"/>
    <w:rsid w:val="004F7F20"/>
    <w:rsid w:val="0050227B"/>
    <w:rsid w:val="00503362"/>
    <w:rsid w:val="00521D21"/>
    <w:rsid w:val="005306C6"/>
    <w:rsid w:val="005369D4"/>
    <w:rsid w:val="00544240"/>
    <w:rsid w:val="005646A6"/>
    <w:rsid w:val="005751F0"/>
    <w:rsid w:val="00590573"/>
    <w:rsid w:val="005911EC"/>
    <w:rsid w:val="005925A3"/>
    <w:rsid w:val="005A2C12"/>
    <w:rsid w:val="005A2C3C"/>
    <w:rsid w:val="005A2DDC"/>
    <w:rsid w:val="005B0CF3"/>
    <w:rsid w:val="005C0B0B"/>
    <w:rsid w:val="005C2D45"/>
    <w:rsid w:val="005C62DA"/>
    <w:rsid w:val="005D4A1F"/>
    <w:rsid w:val="005F61C3"/>
    <w:rsid w:val="00607E13"/>
    <w:rsid w:val="00613F55"/>
    <w:rsid w:val="0063519A"/>
    <w:rsid w:val="006535C3"/>
    <w:rsid w:val="006654DE"/>
    <w:rsid w:val="00685748"/>
    <w:rsid w:val="00692FCE"/>
    <w:rsid w:val="00696201"/>
    <w:rsid w:val="006A376E"/>
    <w:rsid w:val="006A545E"/>
    <w:rsid w:val="006B206A"/>
    <w:rsid w:val="006B734D"/>
    <w:rsid w:val="006C235B"/>
    <w:rsid w:val="006C7C26"/>
    <w:rsid w:val="006C7C58"/>
    <w:rsid w:val="006C7D7F"/>
    <w:rsid w:val="006E4F84"/>
    <w:rsid w:val="006F3BAB"/>
    <w:rsid w:val="00711D5A"/>
    <w:rsid w:val="00712120"/>
    <w:rsid w:val="00716026"/>
    <w:rsid w:val="00716FAE"/>
    <w:rsid w:val="00722197"/>
    <w:rsid w:val="00723C77"/>
    <w:rsid w:val="00726D0C"/>
    <w:rsid w:val="00734CA7"/>
    <w:rsid w:val="00736814"/>
    <w:rsid w:val="00736AE1"/>
    <w:rsid w:val="00752538"/>
    <w:rsid w:val="00752B72"/>
    <w:rsid w:val="007556B6"/>
    <w:rsid w:val="00760815"/>
    <w:rsid w:val="00764720"/>
    <w:rsid w:val="00786A84"/>
    <w:rsid w:val="00786C61"/>
    <w:rsid w:val="007A228A"/>
    <w:rsid w:val="007B0038"/>
    <w:rsid w:val="007B04CD"/>
    <w:rsid w:val="007B0D3D"/>
    <w:rsid w:val="007B0E23"/>
    <w:rsid w:val="007B4D54"/>
    <w:rsid w:val="007B5F44"/>
    <w:rsid w:val="007B7F2A"/>
    <w:rsid w:val="007B7FEE"/>
    <w:rsid w:val="007C16C3"/>
    <w:rsid w:val="007C1AD1"/>
    <w:rsid w:val="007C6A96"/>
    <w:rsid w:val="007C7605"/>
    <w:rsid w:val="007E4458"/>
    <w:rsid w:val="007F66D0"/>
    <w:rsid w:val="00803775"/>
    <w:rsid w:val="008045B9"/>
    <w:rsid w:val="00805FAE"/>
    <w:rsid w:val="0081220A"/>
    <w:rsid w:val="00822321"/>
    <w:rsid w:val="00825341"/>
    <w:rsid w:val="008355FF"/>
    <w:rsid w:val="00840162"/>
    <w:rsid w:val="0084075A"/>
    <w:rsid w:val="00840FC7"/>
    <w:rsid w:val="008452ED"/>
    <w:rsid w:val="00847235"/>
    <w:rsid w:val="00860490"/>
    <w:rsid w:val="00861970"/>
    <w:rsid w:val="00892A95"/>
    <w:rsid w:val="00893609"/>
    <w:rsid w:val="008A4706"/>
    <w:rsid w:val="008B770B"/>
    <w:rsid w:val="008C654F"/>
    <w:rsid w:val="008D71E8"/>
    <w:rsid w:val="008F1BA0"/>
    <w:rsid w:val="008F426D"/>
    <w:rsid w:val="008F6896"/>
    <w:rsid w:val="0090561C"/>
    <w:rsid w:val="009170A5"/>
    <w:rsid w:val="00917AA2"/>
    <w:rsid w:val="00922BA1"/>
    <w:rsid w:val="0093503F"/>
    <w:rsid w:val="00940EC8"/>
    <w:rsid w:val="0094418C"/>
    <w:rsid w:val="009444C1"/>
    <w:rsid w:val="009478C8"/>
    <w:rsid w:val="0095027F"/>
    <w:rsid w:val="00965762"/>
    <w:rsid w:val="00966037"/>
    <w:rsid w:val="00971974"/>
    <w:rsid w:val="00984A0E"/>
    <w:rsid w:val="009960AF"/>
    <w:rsid w:val="009A0DF0"/>
    <w:rsid w:val="009A4768"/>
    <w:rsid w:val="009C2609"/>
    <w:rsid w:val="009C4CBA"/>
    <w:rsid w:val="009D1300"/>
    <w:rsid w:val="009E0B72"/>
    <w:rsid w:val="009E1AC2"/>
    <w:rsid w:val="009F2367"/>
    <w:rsid w:val="009F55DB"/>
    <w:rsid w:val="00A00C34"/>
    <w:rsid w:val="00A24B1E"/>
    <w:rsid w:val="00A32D4D"/>
    <w:rsid w:val="00A331E5"/>
    <w:rsid w:val="00A40382"/>
    <w:rsid w:val="00A51C90"/>
    <w:rsid w:val="00A533BF"/>
    <w:rsid w:val="00A56742"/>
    <w:rsid w:val="00A661BE"/>
    <w:rsid w:val="00A71EE7"/>
    <w:rsid w:val="00A766AE"/>
    <w:rsid w:val="00A82704"/>
    <w:rsid w:val="00AA7BCA"/>
    <w:rsid w:val="00AA7C23"/>
    <w:rsid w:val="00AC76F3"/>
    <w:rsid w:val="00AD00A9"/>
    <w:rsid w:val="00AE481D"/>
    <w:rsid w:val="00AE594A"/>
    <w:rsid w:val="00AE6DDC"/>
    <w:rsid w:val="00AE72B0"/>
    <w:rsid w:val="00AF258F"/>
    <w:rsid w:val="00AF5C69"/>
    <w:rsid w:val="00AF78B3"/>
    <w:rsid w:val="00B163C3"/>
    <w:rsid w:val="00B219F3"/>
    <w:rsid w:val="00B23303"/>
    <w:rsid w:val="00B62449"/>
    <w:rsid w:val="00B639C5"/>
    <w:rsid w:val="00B651D9"/>
    <w:rsid w:val="00B768DC"/>
    <w:rsid w:val="00B80DDD"/>
    <w:rsid w:val="00B831B8"/>
    <w:rsid w:val="00B918F0"/>
    <w:rsid w:val="00B97D5D"/>
    <w:rsid w:val="00BA735B"/>
    <w:rsid w:val="00BC1487"/>
    <w:rsid w:val="00BE1C4B"/>
    <w:rsid w:val="00BF64FB"/>
    <w:rsid w:val="00C06A74"/>
    <w:rsid w:val="00C13ECF"/>
    <w:rsid w:val="00C17FD3"/>
    <w:rsid w:val="00C2279D"/>
    <w:rsid w:val="00C265D8"/>
    <w:rsid w:val="00C27850"/>
    <w:rsid w:val="00C33DB0"/>
    <w:rsid w:val="00C44340"/>
    <w:rsid w:val="00C47A97"/>
    <w:rsid w:val="00C5110A"/>
    <w:rsid w:val="00C64D2C"/>
    <w:rsid w:val="00C701DC"/>
    <w:rsid w:val="00C74E3C"/>
    <w:rsid w:val="00C82489"/>
    <w:rsid w:val="00C907AA"/>
    <w:rsid w:val="00C95931"/>
    <w:rsid w:val="00CA5787"/>
    <w:rsid w:val="00CB2402"/>
    <w:rsid w:val="00CB2611"/>
    <w:rsid w:val="00CC0137"/>
    <w:rsid w:val="00CD27D5"/>
    <w:rsid w:val="00CE1493"/>
    <w:rsid w:val="00CE7A53"/>
    <w:rsid w:val="00CF5BDC"/>
    <w:rsid w:val="00D26193"/>
    <w:rsid w:val="00D325F3"/>
    <w:rsid w:val="00D3754C"/>
    <w:rsid w:val="00D50CAB"/>
    <w:rsid w:val="00D7491F"/>
    <w:rsid w:val="00D81F7C"/>
    <w:rsid w:val="00D85B3B"/>
    <w:rsid w:val="00D87F40"/>
    <w:rsid w:val="00D92CD5"/>
    <w:rsid w:val="00D95B8D"/>
    <w:rsid w:val="00D95DF5"/>
    <w:rsid w:val="00DB1B47"/>
    <w:rsid w:val="00DB2178"/>
    <w:rsid w:val="00DB5801"/>
    <w:rsid w:val="00DD7C1F"/>
    <w:rsid w:val="00DE22CE"/>
    <w:rsid w:val="00E07CFC"/>
    <w:rsid w:val="00E10DD2"/>
    <w:rsid w:val="00E11FBE"/>
    <w:rsid w:val="00E14085"/>
    <w:rsid w:val="00E16C25"/>
    <w:rsid w:val="00E16D03"/>
    <w:rsid w:val="00E3014F"/>
    <w:rsid w:val="00E31B88"/>
    <w:rsid w:val="00E510A9"/>
    <w:rsid w:val="00EA69C3"/>
    <w:rsid w:val="00EB3593"/>
    <w:rsid w:val="00EC1535"/>
    <w:rsid w:val="00EC61CF"/>
    <w:rsid w:val="00ED018F"/>
    <w:rsid w:val="00EE1579"/>
    <w:rsid w:val="00EE1840"/>
    <w:rsid w:val="00EE2619"/>
    <w:rsid w:val="00F04848"/>
    <w:rsid w:val="00F21E1B"/>
    <w:rsid w:val="00F24F48"/>
    <w:rsid w:val="00F25663"/>
    <w:rsid w:val="00F3483C"/>
    <w:rsid w:val="00F3502D"/>
    <w:rsid w:val="00F407B3"/>
    <w:rsid w:val="00F41464"/>
    <w:rsid w:val="00F43FDD"/>
    <w:rsid w:val="00F465F4"/>
    <w:rsid w:val="00F52C61"/>
    <w:rsid w:val="00F543AE"/>
    <w:rsid w:val="00F670F1"/>
    <w:rsid w:val="00F72F54"/>
    <w:rsid w:val="00F75371"/>
    <w:rsid w:val="00F77E17"/>
    <w:rsid w:val="00F87574"/>
    <w:rsid w:val="00F87BFB"/>
    <w:rsid w:val="00F94C5D"/>
    <w:rsid w:val="00F96161"/>
    <w:rsid w:val="00F96DC0"/>
    <w:rsid w:val="00F972CA"/>
    <w:rsid w:val="00FB11F6"/>
    <w:rsid w:val="00FB1BBB"/>
    <w:rsid w:val="00FB4C0D"/>
    <w:rsid w:val="00FB74F4"/>
    <w:rsid w:val="00FD6D08"/>
    <w:rsid w:val="00FE3C39"/>
    <w:rsid w:val="00FF3108"/>
    <w:rsid w:val="00FF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9DE2D"/>
  <w15:docId w15:val="{EC4E807F-9DCF-0543-BBB2-89150E09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B0038"/>
  </w:style>
  <w:style w:type="character" w:styleId="CommentReference">
    <w:name w:val="annotation reference"/>
    <w:basedOn w:val="DefaultParagraphFont"/>
    <w:uiPriority w:val="99"/>
    <w:semiHidden/>
    <w:unhideWhenUsed/>
    <w:rsid w:val="0026368F"/>
    <w:rPr>
      <w:sz w:val="16"/>
      <w:szCs w:val="16"/>
    </w:rPr>
  </w:style>
  <w:style w:type="paragraph" w:styleId="CommentText">
    <w:name w:val="annotation text"/>
    <w:basedOn w:val="Normal"/>
    <w:link w:val="CommentTextChar"/>
    <w:uiPriority w:val="99"/>
    <w:unhideWhenUsed/>
    <w:rsid w:val="0026368F"/>
    <w:rPr>
      <w:sz w:val="20"/>
      <w:szCs w:val="20"/>
    </w:rPr>
  </w:style>
  <w:style w:type="character" w:customStyle="1" w:styleId="CommentTextChar">
    <w:name w:val="Comment Text Char"/>
    <w:basedOn w:val="DefaultParagraphFont"/>
    <w:link w:val="CommentText"/>
    <w:uiPriority w:val="99"/>
    <w:rsid w:val="0026368F"/>
    <w:rPr>
      <w:sz w:val="20"/>
      <w:szCs w:val="20"/>
    </w:rPr>
  </w:style>
  <w:style w:type="paragraph" w:styleId="CommentSubject">
    <w:name w:val="annotation subject"/>
    <w:basedOn w:val="CommentText"/>
    <w:next w:val="CommentText"/>
    <w:link w:val="CommentSubjectChar"/>
    <w:uiPriority w:val="99"/>
    <w:semiHidden/>
    <w:unhideWhenUsed/>
    <w:rsid w:val="0026368F"/>
    <w:rPr>
      <w:b/>
      <w:bCs/>
    </w:rPr>
  </w:style>
  <w:style w:type="character" w:customStyle="1" w:styleId="CommentSubjectChar">
    <w:name w:val="Comment Subject Char"/>
    <w:basedOn w:val="CommentTextChar"/>
    <w:link w:val="CommentSubject"/>
    <w:uiPriority w:val="99"/>
    <w:semiHidden/>
    <w:rsid w:val="002636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80/10495142.2019.1689220" TargetMode="External"/><Relationship Id="rId18" Type="http://schemas.openxmlformats.org/officeDocument/2006/relationships/hyperlink" Target="https://doi.org/10.1080/10495142.2019.16892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007/s11266-021-00351-9" TargetMode="External"/><Relationship Id="rId2" Type="http://schemas.openxmlformats.org/officeDocument/2006/relationships/numbering" Target="numbering.xml"/><Relationship Id="rId16" Type="http://schemas.openxmlformats.org/officeDocument/2006/relationships/hyperlink" Target="https://doi.org/10.1007/s11266-021-004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32/20408052"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016/j.jretconser.2019.10193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13014733776</cp:lastModifiedBy>
  <cp:revision>2</cp:revision>
  <dcterms:created xsi:type="dcterms:W3CDTF">2024-02-19T08:36:00Z</dcterms:created>
  <dcterms:modified xsi:type="dcterms:W3CDTF">2024-02-19T08:36:00Z</dcterms:modified>
</cp:coreProperties>
</file>