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 w:val="right" w:leader="none" w:pos="9360"/>
        </w:tabs>
        <w:ind w:firstLine="0"/>
        <w:jc w:val="center"/>
        <w:rPr/>
      </w:pPr>
      <w:r w:rsidDel="00000000" w:rsidR="00000000" w:rsidRPr="00000000">
        <w:rPr>
          <w:highlight w:val="white"/>
          <w:rtl w:val="0"/>
        </w:rPr>
        <w:t xml:space="preserve">Sociological Methodology: Interpreting Changing Cultures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8640"/>
          <w:tab w:val="right" w:leader="none" w:pos="9360"/>
        </w:tabs>
        <w:ind w:firstLine="0"/>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April 24, 2024</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sz w:val="32"/>
          <w:szCs w:val="32"/>
        </w:rPr>
      </w:pPr>
      <w:r w:rsidDel="00000000" w:rsidR="00000000" w:rsidRPr="00000000">
        <w:rPr>
          <w:rtl w:val="0"/>
        </w:rPr>
        <w:t xml:space="preserve">Dr. </w:t>
      </w:r>
      <w:r w:rsidDel="00000000" w:rsidR="00000000" w:rsidRPr="00000000">
        <w:rPr>
          <w:highlight w:val="white"/>
          <w:rtl w:val="0"/>
        </w:rPr>
        <w:t xml:space="preserve">Joshua Reichard</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shd w:fill="ffffff" w:val="clear"/>
        <w:tabs>
          <w:tab w:val="right" w:leader="none" w:pos="8640"/>
          <w:tab w:val="right" w:leader="none" w:pos="8640"/>
          <w:tab w:val="right" w:leader="none" w:pos="8640"/>
        </w:tabs>
        <w:spacing w:after="160" w:before="160" w:lineRule="auto"/>
        <w:ind w:firstLine="0"/>
        <w:rPr>
          <w:sz w:val="22"/>
          <w:szCs w:val="22"/>
        </w:rPr>
      </w:pPr>
      <w:r w:rsidDel="00000000" w:rsidR="00000000" w:rsidRPr="00000000">
        <w:rPr>
          <w:sz w:val="22"/>
          <w:szCs w:val="22"/>
          <w:rtl w:val="0"/>
        </w:rPr>
        <w:t xml:space="preserve">1. Select One (1) Core Essential Element from the Syllabus Outline:</w:t>
      </w:r>
    </w:p>
    <w:p w:rsidR="00000000" w:rsidDel="00000000" w:rsidP="00000000" w:rsidRDefault="00000000" w:rsidRPr="00000000" w14:paraId="0000001B">
      <w:pPr>
        <w:shd w:fill="ffffff" w:val="clear"/>
        <w:tabs>
          <w:tab w:val="right" w:leader="none" w:pos="8640"/>
          <w:tab w:val="right" w:leader="none" w:pos="8640"/>
          <w:tab w:val="right" w:leader="none" w:pos="8640"/>
        </w:tabs>
        <w:spacing w:after="160" w:before="160" w:lineRule="auto"/>
        <w:ind w:firstLine="0"/>
        <w:rPr>
          <w:sz w:val="22"/>
          <w:szCs w:val="22"/>
        </w:rPr>
      </w:pPr>
      <w:r w:rsidDel="00000000" w:rsidR="00000000" w:rsidRPr="00000000">
        <w:rPr>
          <w:sz w:val="22"/>
          <w:szCs w:val="22"/>
          <w:rtl w:val="0"/>
        </w:rPr>
        <w:t xml:space="preserve">a. Asynchronous Cores 2 and 4: Create a 350-word original discussion paper</w:t>
      </w:r>
    </w:p>
    <w:p w:rsidR="00000000" w:rsidDel="00000000" w:rsidP="00000000" w:rsidRDefault="00000000" w:rsidRPr="00000000" w14:paraId="0000001C">
      <w:pPr>
        <w:shd w:fill="ffffff" w:val="clear"/>
        <w:tabs>
          <w:tab w:val="right" w:leader="none" w:pos="8640"/>
          <w:tab w:val="right" w:leader="none" w:pos="8640"/>
          <w:tab w:val="right" w:leader="none" w:pos="8640"/>
        </w:tabs>
        <w:spacing w:after="160" w:before="160" w:lineRule="auto"/>
        <w:ind w:firstLine="0"/>
        <w:rPr>
          <w:sz w:val="22"/>
          <w:szCs w:val="22"/>
        </w:rPr>
      </w:pPr>
      <w:r w:rsidDel="00000000" w:rsidR="00000000" w:rsidRPr="00000000">
        <w:rPr>
          <w:sz w:val="22"/>
          <w:szCs w:val="22"/>
          <w:rtl w:val="0"/>
        </w:rPr>
        <w:t xml:space="preserve">(with cited sources) during the first week of the term. Post this discussion in DIAL</w:t>
      </w:r>
    </w:p>
    <w:p w:rsidR="00000000" w:rsidDel="00000000" w:rsidP="00000000" w:rsidRDefault="00000000" w:rsidRPr="00000000" w14:paraId="0000001D">
      <w:pPr>
        <w:shd w:fill="ffffff" w:val="clear"/>
        <w:tabs>
          <w:tab w:val="right" w:leader="none" w:pos="8640"/>
          <w:tab w:val="right" w:leader="none" w:pos="8640"/>
          <w:tab w:val="right" w:leader="none" w:pos="8640"/>
        </w:tabs>
        <w:spacing w:after="160" w:before="160" w:lineRule="auto"/>
        <w:ind w:firstLine="0"/>
        <w:rPr>
          <w:sz w:val="22"/>
          <w:szCs w:val="22"/>
        </w:rPr>
      </w:pPr>
      <w:r w:rsidDel="00000000" w:rsidR="00000000" w:rsidRPr="00000000">
        <w:rPr>
          <w:sz w:val="22"/>
          <w:szCs w:val="22"/>
          <w:rtl w:val="0"/>
        </w:rPr>
        <w:t xml:space="preserve">Discussion Forum. Then, provide two peer responses of 100 words each (total of</w:t>
      </w:r>
    </w:p>
    <w:p w:rsidR="00000000" w:rsidDel="00000000" w:rsidP="00000000" w:rsidRDefault="00000000" w:rsidRPr="00000000" w14:paraId="0000001E">
      <w:pPr>
        <w:shd w:fill="ffffff" w:val="clear"/>
        <w:tabs>
          <w:tab w:val="right" w:leader="none" w:pos="8640"/>
          <w:tab w:val="right" w:leader="none" w:pos="8640"/>
          <w:tab w:val="right" w:leader="none" w:pos="8640"/>
        </w:tabs>
        <w:spacing w:after="160" w:before="160" w:lineRule="auto"/>
        <w:ind w:firstLine="0"/>
        <w:rPr>
          <w:sz w:val="30"/>
          <w:szCs w:val="30"/>
        </w:rPr>
      </w:pPr>
      <w:r w:rsidDel="00000000" w:rsidR="00000000" w:rsidRPr="00000000">
        <w:rPr>
          <w:sz w:val="22"/>
          <w:szCs w:val="22"/>
          <w:rtl w:val="0"/>
        </w:rPr>
        <w:t xml:space="preserve">200 words) in the Discussion Forum.</w:t>
      </w: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left" w:leader="none" w:pos="720"/>
          <w:tab w:val="right" w:leader="none" w:pos="8640"/>
          <w:tab w:val="right" w:leader="none" w:pos="8640"/>
          <w:tab w:val="right" w:leader="none" w:pos="8640"/>
        </w:tabs>
        <w:ind w:left="0" w:firstLine="0"/>
        <w:rPr/>
      </w:pPr>
      <w:r w:rsidDel="00000000" w:rsidR="00000000" w:rsidRPr="00000000">
        <w:rPr>
          <w:rtl w:val="0"/>
        </w:rPr>
        <w:tab/>
        <w:t xml:space="preserve">Faith-Integrated Sociological Analysis is the Essential Element chosen for this assignment.  Sociological research is fascinating because it allows for the study of people groups in different situations.  The subject matter of my doctoral studies is Business As Mission. More specifically, I want to develop and subsequently study a new paradigm for career development.  </w:t>
        <w:tab/>
        <w:tab/>
        <w:t xml:space="preserve">The paradigm integrates faith (i.e., biblical principles, vocational &amp; spiritual gifts) as part of preparing individuals for their career, which contrasts traditional career programs. Preparation will also include a Faith at Work component that equips others to see their work environment as their mission field. </w:t>
      </w:r>
    </w:p>
    <w:p w:rsidR="00000000" w:rsidDel="00000000" w:rsidP="00000000" w:rsidRDefault="00000000" w:rsidRPr="00000000" w14:paraId="0000002F">
      <w:pPr>
        <w:pageBreakBefore w:val="0"/>
        <w:tabs>
          <w:tab w:val="left" w:leader="none" w:pos="720"/>
          <w:tab w:val="right" w:leader="none" w:pos="8640"/>
          <w:tab w:val="right" w:leader="none" w:pos="8640"/>
          <w:tab w:val="right" w:leader="none" w:pos="8640"/>
        </w:tabs>
        <w:ind w:left="0" w:firstLine="0"/>
        <w:rPr/>
      </w:pPr>
      <w:r w:rsidDel="00000000" w:rsidR="00000000" w:rsidRPr="00000000">
        <w:rPr>
          <w:rtl w:val="0"/>
        </w:rPr>
        <w:tab/>
        <w:t xml:space="preserve"> To do this, three areas need to be researched. First, </w:t>
      </w:r>
      <w:r w:rsidDel="00000000" w:rsidR="00000000" w:rsidRPr="00000000">
        <w:rPr>
          <w:highlight w:val="white"/>
          <w:rtl w:val="0"/>
        </w:rPr>
        <w:t xml:space="preserve">Career Guidance. In the 21st century is the “process that assists individuals in making informed decisions about their career paths by providing information, support, and resources to help them explore and navigate various career options” (Otilia, et al, 2024, 289, p. 1). </w:t>
      </w:r>
      <w:r w:rsidDel="00000000" w:rsidR="00000000" w:rsidRPr="00000000">
        <w:rPr>
          <w:rtl w:val="0"/>
        </w:rPr>
        <w:t xml:space="preserve"> </w:t>
      </w:r>
    </w:p>
    <w:p w:rsidR="00000000" w:rsidDel="00000000" w:rsidP="00000000" w:rsidRDefault="00000000" w:rsidRPr="00000000" w14:paraId="00000030">
      <w:pPr>
        <w:pageBreakBefore w:val="0"/>
        <w:tabs>
          <w:tab w:val="left" w:leader="none" w:pos="720"/>
          <w:tab w:val="right" w:leader="none" w:pos="8640"/>
          <w:tab w:val="right" w:leader="none" w:pos="8640"/>
          <w:tab w:val="right" w:leader="none" w:pos="8640"/>
        </w:tabs>
        <w:ind w:left="0" w:firstLine="0"/>
        <w:rPr/>
      </w:pPr>
      <w:r w:rsidDel="00000000" w:rsidR="00000000" w:rsidRPr="00000000">
        <w:rPr>
          <w:rtl w:val="0"/>
        </w:rPr>
        <w:tab/>
        <w:t xml:space="preserve">Secondly, the area of vocational calling.  Traditional career guidance uses psychological and sociological assessments.  However, as a Christian Career Coach, I use the Career Direct assessment created by the late Larry Burkett offered through Crown Ministries.  This is the only assessment that factors in core values for life, work and office environment.</w:t>
      </w:r>
    </w:p>
    <w:p w:rsidR="00000000" w:rsidDel="00000000" w:rsidP="00000000" w:rsidRDefault="00000000" w:rsidRPr="00000000" w14:paraId="00000031">
      <w:pPr>
        <w:pageBreakBefore w:val="0"/>
        <w:tabs>
          <w:tab w:val="left" w:leader="none" w:pos="720"/>
          <w:tab w:val="right" w:leader="none" w:pos="8640"/>
          <w:tab w:val="right" w:leader="none" w:pos="8640"/>
          <w:tab w:val="right" w:leader="none" w:pos="8640"/>
        </w:tabs>
        <w:ind w:left="0" w:firstLine="0"/>
        <w:rPr/>
      </w:pPr>
      <w:r w:rsidDel="00000000" w:rsidR="00000000" w:rsidRPr="00000000">
        <w:rPr>
          <w:highlight w:val="white"/>
          <w:rtl w:val="0"/>
        </w:rPr>
        <w:tab/>
        <w:t xml:space="preserve">Lastly, Christians are called to be disciplemakers, but other than missionaries and pastors, who is ever trained to do this?  In 2023, I learned about the faith at work movement where Christians organize opportunities to pray with and evangelize within the context of the office.  It became clear that </w:t>
      </w:r>
      <w:r w:rsidDel="00000000" w:rsidR="00000000" w:rsidRPr="00000000">
        <w:rPr>
          <w:b w:val="1"/>
          <w:rtl w:val="0"/>
        </w:rPr>
        <w:t xml:space="preserve">“</w:t>
      </w:r>
      <w:r w:rsidDel="00000000" w:rsidR="00000000" w:rsidRPr="00000000">
        <w:rPr>
          <w:rtl w:val="0"/>
        </w:rPr>
        <w:t xml:space="preserve">an</w:t>
      </w:r>
      <w:r w:rsidDel="00000000" w:rsidR="00000000" w:rsidRPr="00000000">
        <w:rPr>
          <w:rtl w:val="0"/>
        </w:rPr>
        <w:t xml:space="preserve"> opportunity exists to provide a method (i.e., coaching) to train and prepare disciple-makers in the local church to aid believers in becoming followers of Jesus and mature disciples with a thriving spirituality” (</w:t>
      </w:r>
      <w:r w:rsidDel="00000000" w:rsidR="00000000" w:rsidRPr="00000000">
        <w:rPr>
          <w:highlight w:val="white"/>
          <w:rtl w:val="0"/>
        </w:rPr>
        <w:t xml:space="preserve">Smith, 2024. </w:t>
      </w:r>
      <w:r w:rsidDel="00000000" w:rsidR="00000000" w:rsidRPr="00000000">
        <w:rPr>
          <w:rtl w:val="0"/>
        </w:rPr>
        <w:t xml:space="preserve">p. 17).  Rapid growth of this movement indicates if done well, it has the potential to bring others to Christ, but to also deepen the faith of believers within the context of career.</w:t>
      </w:r>
    </w:p>
    <w:p w:rsidR="00000000" w:rsidDel="00000000" w:rsidP="00000000" w:rsidRDefault="00000000" w:rsidRPr="00000000" w14:paraId="00000032">
      <w:pPr>
        <w:pageBreakBefore w:val="0"/>
        <w:tabs>
          <w:tab w:val="left" w:leader="none" w:pos="720"/>
          <w:tab w:val="right" w:leader="none" w:pos="8640"/>
          <w:tab w:val="right" w:leader="none" w:pos="8640"/>
          <w:tab w:val="right" w:leader="none" w:pos="8640"/>
        </w:tabs>
        <w:ind w:left="0" w:firstLine="0"/>
        <w:rPr/>
      </w:pPr>
      <w:r w:rsidDel="00000000" w:rsidR="00000000" w:rsidRPr="00000000">
        <w:rPr>
          <w:rtl w:val="0"/>
        </w:rPr>
        <w:tab/>
        <w:t xml:space="preserve">It is my goal to organize these topics into a Career Development Program, supplemented by a spiritual gift component to prepare individuals to discover their calling and equip them to maximize their potential to serve others and the Kingdom.</w:t>
      </w:r>
      <w:r w:rsidDel="00000000" w:rsidR="00000000" w:rsidRPr="00000000">
        <w:rPr>
          <w:rtl w:val="0"/>
        </w:rPr>
      </w:r>
    </w:p>
    <w:p w:rsidR="00000000" w:rsidDel="00000000" w:rsidP="00000000" w:rsidRDefault="00000000" w:rsidRPr="00000000" w14:paraId="00000033">
      <w:pPr>
        <w:pageBreakBefore w:val="0"/>
        <w:tabs>
          <w:tab w:val="left" w:leader="none" w:pos="720"/>
          <w:tab w:val="right" w:leader="none" w:pos="8640"/>
          <w:tab w:val="right" w:leader="none" w:pos="8640"/>
          <w:tab w:val="right" w:leader="none" w:pos="8640"/>
        </w:tabs>
        <w:ind w:left="0" w:firstLine="0"/>
        <w:rPr/>
      </w:pPr>
      <w:r w:rsidDel="00000000" w:rsidR="00000000" w:rsidRPr="00000000">
        <w:rPr>
          <w:rFonts w:ascii="Roboto" w:cs="Roboto" w:eastAsia="Roboto" w:hAnsi="Roboto"/>
          <w:color w:val="555555"/>
          <w:highlight w:val="white"/>
          <w:rtl w:val="0"/>
        </w:rPr>
        <w:tab/>
      </w: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ind w:firstLine="0"/>
        <w:jc w:val="center"/>
        <w:rPr/>
      </w:pPr>
      <w:r w:rsidDel="00000000" w:rsidR="00000000" w:rsidRPr="00000000">
        <w:rPr>
          <w:rtl w:val="0"/>
        </w:rPr>
        <w:t xml:space="preserve">WORKS CITED</w:t>
      </w:r>
    </w:p>
    <w:p w:rsidR="00000000" w:rsidDel="00000000" w:rsidP="00000000" w:rsidRDefault="00000000" w:rsidRPr="00000000" w14:paraId="0000003C">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D">
      <w:pPr>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E">
      <w:pPr>
        <w:tabs>
          <w:tab w:val="left" w:leader="none" w:pos="720"/>
          <w:tab w:val="right" w:leader="none" w:pos="8640"/>
          <w:tab w:val="right" w:leader="none" w:pos="8640"/>
          <w:tab w:val="right" w:leader="none" w:pos="8640"/>
        </w:tabs>
        <w:ind w:left="0" w:firstLine="0"/>
        <w:rPr>
          <w:highlight w:val="white"/>
        </w:rPr>
      </w:pPr>
      <w:r w:rsidDel="00000000" w:rsidR="00000000" w:rsidRPr="00000000">
        <w:rPr>
          <w:highlight w:val="white"/>
          <w:rtl w:val="0"/>
        </w:rPr>
        <w:t xml:space="preserve">Otilia, S. B., Lustrea, A., Sava, S., &amp; Bobic, O. (2024). Training Teachers for the Career </w:t>
        <w:tab/>
      </w:r>
    </w:p>
    <w:p w:rsidR="00000000" w:rsidDel="00000000" w:rsidP="00000000" w:rsidRDefault="00000000" w:rsidRPr="00000000" w14:paraId="0000003F">
      <w:pPr>
        <w:tabs>
          <w:tab w:val="left" w:leader="none" w:pos="720"/>
          <w:tab w:val="right" w:leader="none" w:pos="8640"/>
          <w:tab w:val="right" w:leader="none" w:pos="8640"/>
          <w:tab w:val="right" w:leader="none" w:pos="8640"/>
        </w:tabs>
        <w:ind w:left="0" w:firstLine="0"/>
        <w:rPr>
          <w:highlight w:val="white"/>
        </w:rPr>
      </w:pPr>
      <w:r w:rsidDel="00000000" w:rsidR="00000000" w:rsidRPr="00000000">
        <w:rPr>
          <w:highlight w:val="white"/>
          <w:rtl w:val="0"/>
        </w:rPr>
        <w:tab/>
        <w:t xml:space="preserve">Guidance of High School Students.</w:t>
      </w:r>
      <w:r w:rsidDel="00000000" w:rsidR="00000000" w:rsidRPr="00000000">
        <w:rPr>
          <w:i w:val="1"/>
          <w:color w:val="0000ff"/>
          <w:highlight w:val="white"/>
          <w:rtl w:val="0"/>
        </w:rPr>
        <w:t xml:space="preserve"> </w:t>
      </w:r>
      <w:hyperlink r:id="rId7">
        <w:r w:rsidDel="00000000" w:rsidR="00000000" w:rsidRPr="00000000">
          <w:rPr>
            <w:i w:val="1"/>
            <w:color w:val="1155cc"/>
            <w:highlight w:val="white"/>
            <w:u w:val="single"/>
            <w:rtl w:val="0"/>
          </w:rPr>
          <w:t xml:space="preserve">Education Sciences</w:t>
        </w:r>
      </w:hyperlink>
      <w:r w:rsidDel="00000000" w:rsidR="00000000" w:rsidRPr="00000000">
        <w:rPr>
          <w:i w:val="1"/>
          <w:color w:val="0000ff"/>
          <w:highlight w:val="white"/>
          <w:rtl w:val="0"/>
        </w:rPr>
        <w:t xml:space="preserve">, </w:t>
      </w:r>
      <w:r w:rsidDel="00000000" w:rsidR="00000000" w:rsidRPr="00000000">
        <w:rPr>
          <w:i w:val="1"/>
          <w:highlight w:val="white"/>
          <w:rtl w:val="0"/>
        </w:rPr>
        <w:t xml:space="preserve">14</w:t>
      </w:r>
      <w:r w:rsidDel="00000000" w:rsidR="00000000" w:rsidRPr="00000000">
        <w:rPr>
          <w:highlight w:val="white"/>
          <w:rtl w:val="0"/>
        </w:rPr>
        <w:t xml:space="preserve">(3), 289. </w:t>
      </w:r>
    </w:p>
    <w:p w:rsidR="00000000" w:rsidDel="00000000" w:rsidP="00000000" w:rsidRDefault="00000000" w:rsidRPr="00000000" w14:paraId="00000040">
      <w:pPr>
        <w:ind w:left="720" w:hanging="720"/>
        <w:rPr>
          <w:b w:val="1"/>
        </w:rPr>
      </w:pPr>
      <w:r w:rsidDel="00000000" w:rsidR="00000000" w:rsidRPr="00000000">
        <w:rPr>
          <w:b w:val="1"/>
          <w:rtl w:val="0"/>
        </w:rPr>
        <w:t xml:space="preserve"> </w:t>
      </w:r>
      <w:r w:rsidDel="00000000" w:rsidR="00000000" w:rsidRPr="00000000">
        <w:rPr>
          <w:highlight w:val="white"/>
          <w:rtl w:val="0"/>
        </w:rPr>
        <w:t xml:space="preserve">Smith, M. J. (2024). </w:t>
      </w:r>
      <w:r w:rsidDel="00000000" w:rsidR="00000000" w:rsidRPr="00000000">
        <w:rPr>
          <w:i w:val="1"/>
          <w:highlight w:val="white"/>
          <w:rtl w:val="0"/>
        </w:rPr>
        <w:t xml:space="preserve">Equipping Disciple-Makers in the Local Church in Biblically Based Professional Coaching Competencies </w:t>
      </w:r>
      <w:r w:rsidDel="00000000" w:rsidR="00000000" w:rsidRPr="00000000">
        <w:rPr>
          <w:highlight w:val="white"/>
          <w:rtl w:val="0"/>
        </w:rPr>
        <w:t xml:space="preserve">(Order No. 30812055).</w:t>
      </w:r>
      <w:r w:rsidDel="00000000" w:rsidR="00000000" w:rsidRPr="00000000">
        <w:rPr>
          <w:color w:val="555555"/>
          <w:highlight w:val="white"/>
          <w:rtl w:val="0"/>
        </w:rPr>
        <w:t xml:space="preserve"> </w:t>
      </w:r>
      <w:hyperlink r:id="rId8">
        <w:r w:rsidDel="00000000" w:rsidR="00000000" w:rsidRPr="00000000">
          <w:rPr>
            <w:color w:val="1155cc"/>
            <w:highlight w:val="white"/>
            <w:u w:val="single"/>
            <w:rtl w:val="0"/>
          </w:rPr>
          <w:t xml:space="preserve">Available from Publicly Available Content Database</w:t>
        </w:r>
      </w:hyperlink>
      <w:r w:rsidDel="00000000" w:rsidR="00000000" w:rsidRPr="00000000">
        <w:rPr>
          <w:color w:val="555555"/>
          <w:highlight w:val="white"/>
          <w:rtl w:val="0"/>
        </w:rPr>
        <w:t xml:space="preserve">. </w:t>
      </w:r>
      <w:r w:rsidDel="00000000" w:rsidR="00000000" w:rsidRPr="00000000">
        <w:rPr>
          <w:highlight w:val="white"/>
          <w:rtl w:val="0"/>
        </w:rPr>
        <w:t xml:space="preserve">(2894256579). </w:t>
      </w:r>
      <w:r w:rsidDel="00000000" w:rsidR="00000000" w:rsidRPr="00000000">
        <w:rPr>
          <w:rtl w:val="0"/>
        </w:rPr>
      </w:r>
    </w:p>
    <w:p w:rsidR="00000000" w:rsidDel="00000000" w:rsidP="00000000" w:rsidRDefault="00000000" w:rsidRPr="00000000" w14:paraId="00000041">
      <w:pPr>
        <w:ind w:left="1440" w:right="-540" w:firstLine="0"/>
        <w:rPr>
          <w:rFonts w:ascii="Verdana" w:cs="Verdana" w:eastAsia="Verdana" w:hAnsi="Verdana"/>
          <w:sz w:val="18"/>
          <w:szCs w:val="18"/>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SR 968   </w:t>
    </w:r>
    <w:r w:rsidDel="00000000" w:rsidR="00000000" w:rsidRPr="00000000">
      <w:rPr>
        <w:sz w:val="20"/>
        <w:szCs w:val="20"/>
        <w:highlight w:val="white"/>
        <w:rtl w:val="0"/>
      </w:rPr>
      <w:t xml:space="preserve">Sociological Methodology: Interpreting Changing Cultures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04/26/2024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390/educsci14030289" TargetMode="External"/><Relationship Id="rId8" Type="http://schemas.openxmlformats.org/officeDocument/2006/relationships/hyperlink" Target="https://www.proquest.com/dissertations-theses/equipping-disciple-makers-local-church-biblically/docview/2894256579/s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UlRxWzUEonvggwETuEy4GwhRQ==">CgMxLjA4AHIhMXFmLVhDWldaTDdscjh5YUxvMHRQZ1FmeVJSUnBPN1d1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