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CE631" w14:textId="77777777" w:rsidR="00D56F4E" w:rsidRDefault="00D56F4E">
      <w:pPr>
        <w:keepLines/>
        <w:pBdr>
          <w:top w:val="nil"/>
          <w:left w:val="nil"/>
          <w:bottom w:val="nil"/>
          <w:right w:val="nil"/>
          <w:between w:val="nil"/>
        </w:pBdr>
        <w:tabs>
          <w:tab w:val="right" w:pos="8640"/>
        </w:tabs>
        <w:ind w:left="720" w:hanging="720"/>
      </w:pPr>
    </w:p>
    <w:p w14:paraId="3887B0E1" w14:textId="77777777" w:rsidR="00D56F4E" w:rsidRDefault="00D56F4E">
      <w:pPr>
        <w:pBdr>
          <w:top w:val="nil"/>
          <w:left w:val="nil"/>
          <w:bottom w:val="nil"/>
          <w:right w:val="nil"/>
          <w:between w:val="nil"/>
        </w:pBdr>
        <w:tabs>
          <w:tab w:val="right" w:pos="8640"/>
          <w:tab w:val="right" w:pos="8640"/>
        </w:tabs>
        <w:jc w:val="center"/>
        <w:rPr>
          <w:color w:val="000000"/>
        </w:rPr>
      </w:pPr>
    </w:p>
    <w:p w14:paraId="489981BA" w14:textId="77777777" w:rsidR="00D56F4E" w:rsidRDefault="00D56F4E">
      <w:pPr>
        <w:pBdr>
          <w:top w:val="nil"/>
          <w:left w:val="nil"/>
          <w:bottom w:val="nil"/>
          <w:right w:val="nil"/>
          <w:between w:val="nil"/>
        </w:pBdr>
        <w:tabs>
          <w:tab w:val="right" w:pos="8640"/>
          <w:tab w:val="right" w:pos="8640"/>
        </w:tabs>
        <w:jc w:val="center"/>
        <w:rPr>
          <w:color w:val="000000"/>
        </w:rPr>
      </w:pPr>
    </w:p>
    <w:p w14:paraId="44129C2E"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18FE61DC"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71FD03E5"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128B5344" w14:textId="436DD50A" w:rsidR="00D56F4E" w:rsidRDefault="003E16C8">
      <w:pPr>
        <w:spacing w:line="240" w:lineRule="auto"/>
        <w:ind w:firstLine="0"/>
        <w:jc w:val="center"/>
      </w:pPr>
      <w:r>
        <w:t>Persuasive Communication</w:t>
      </w:r>
    </w:p>
    <w:p w14:paraId="060620E9" w14:textId="77777777" w:rsidR="00D56F4E" w:rsidRDefault="00D56F4E">
      <w:pPr>
        <w:spacing w:line="240" w:lineRule="auto"/>
        <w:ind w:firstLine="0"/>
        <w:jc w:val="center"/>
      </w:pPr>
    </w:p>
    <w:p w14:paraId="34294FE1" w14:textId="77777777" w:rsidR="00D56F4E" w:rsidRDefault="00E61DC5">
      <w:pPr>
        <w:spacing w:line="240" w:lineRule="auto"/>
        <w:ind w:firstLine="0"/>
        <w:jc w:val="center"/>
      </w:pPr>
      <w:r>
        <w:t>David D. Reedy</w:t>
      </w:r>
    </w:p>
    <w:p w14:paraId="2FEA3E49" w14:textId="77777777" w:rsidR="00D56F4E" w:rsidRDefault="00D56F4E">
      <w:pPr>
        <w:spacing w:line="240" w:lineRule="auto"/>
        <w:ind w:firstLine="0"/>
        <w:jc w:val="center"/>
      </w:pPr>
    </w:p>
    <w:p w14:paraId="48643E4D" w14:textId="77777777" w:rsidR="00D56F4E" w:rsidRDefault="0060508A">
      <w:pPr>
        <w:spacing w:line="240" w:lineRule="auto"/>
        <w:ind w:firstLine="0"/>
        <w:jc w:val="center"/>
      </w:pPr>
      <w:r>
        <w:t>Omega Graduate School</w:t>
      </w:r>
    </w:p>
    <w:p w14:paraId="48B6EA43" w14:textId="77777777" w:rsidR="00D56F4E" w:rsidRDefault="00D56F4E">
      <w:pPr>
        <w:spacing w:line="240" w:lineRule="auto"/>
        <w:ind w:firstLine="0"/>
        <w:jc w:val="center"/>
      </w:pPr>
    </w:p>
    <w:p w14:paraId="2C45E176" w14:textId="0415000E" w:rsidR="00D56F4E" w:rsidRDefault="003E16C8">
      <w:pPr>
        <w:spacing w:line="240" w:lineRule="auto"/>
        <w:ind w:firstLine="0"/>
        <w:jc w:val="center"/>
      </w:pPr>
      <w:r>
        <w:t>April 4, 2024</w:t>
      </w:r>
    </w:p>
    <w:p w14:paraId="0FE72C89" w14:textId="77777777" w:rsidR="00D56F4E" w:rsidRDefault="00D56F4E">
      <w:pPr>
        <w:spacing w:line="240" w:lineRule="auto"/>
        <w:ind w:firstLine="0"/>
        <w:jc w:val="center"/>
      </w:pPr>
    </w:p>
    <w:p w14:paraId="32A42DE1" w14:textId="77777777" w:rsidR="00D56F4E" w:rsidRDefault="00D56F4E">
      <w:pPr>
        <w:spacing w:line="240" w:lineRule="auto"/>
        <w:ind w:firstLine="0"/>
        <w:jc w:val="center"/>
      </w:pPr>
    </w:p>
    <w:p w14:paraId="5F80EDB9" w14:textId="77777777" w:rsidR="00D56F4E" w:rsidRDefault="00D56F4E">
      <w:pPr>
        <w:spacing w:line="240" w:lineRule="auto"/>
        <w:ind w:firstLine="0"/>
        <w:jc w:val="center"/>
      </w:pPr>
    </w:p>
    <w:p w14:paraId="702CBC01" w14:textId="77777777" w:rsidR="00D56F4E" w:rsidRDefault="00D56F4E">
      <w:pPr>
        <w:spacing w:line="240" w:lineRule="auto"/>
        <w:ind w:firstLine="0"/>
        <w:jc w:val="center"/>
      </w:pPr>
    </w:p>
    <w:p w14:paraId="7F355E7B" w14:textId="77777777" w:rsidR="00D56F4E" w:rsidRDefault="00D56F4E">
      <w:pPr>
        <w:spacing w:line="240" w:lineRule="auto"/>
        <w:ind w:firstLine="0"/>
        <w:jc w:val="center"/>
      </w:pPr>
    </w:p>
    <w:p w14:paraId="3D769915" w14:textId="77777777" w:rsidR="00D56F4E" w:rsidRDefault="0060508A">
      <w:pPr>
        <w:spacing w:line="240" w:lineRule="auto"/>
        <w:ind w:firstLine="0"/>
        <w:jc w:val="center"/>
      </w:pPr>
      <w:r>
        <w:t>Professor</w:t>
      </w:r>
    </w:p>
    <w:p w14:paraId="09DB92F9" w14:textId="77777777" w:rsidR="00D56F4E" w:rsidRDefault="00D56F4E">
      <w:pPr>
        <w:spacing w:line="240" w:lineRule="auto"/>
        <w:ind w:firstLine="0"/>
        <w:jc w:val="center"/>
      </w:pPr>
    </w:p>
    <w:p w14:paraId="47A213DA" w14:textId="77777777" w:rsidR="00D56F4E" w:rsidRDefault="00D56F4E">
      <w:pPr>
        <w:spacing w:line="240" w:lineRule="auto"/>
        <w:ind w:firstLine="0"/>
        <w:jc w:val="center"/>
      </w:pPr>
    </w:p>
    <w:p w14:paraId="2FE07148" w14:textId="53D3F3DE" w:rsidR="00D56F4E" w:rsidRDefault="003E16C8">
      <w:pPr>
        <w:spacing w:line="240" w:lineRule="auto"/>
        <w:ind w:firstLine="0"/>
        <w:jc w:val="center"/>
      </w:pPr>
      <w:r>
        <w:t>Dr. Curtis McClane, Ph.D., D.Min., M.Div.</w:t>
      </w:r>
    </w:p>
    <w:p w14:paraId="50669DE3" w14:textId="77777777" w:rsidR="00D56F4E" w:rsidRDefault="00D56F4E">
      <w:pPr>
        <w:pBdr>
          <w:top w:val="nil"/>
          <w:left w:val="nil"/>
          <w:bottom w:val="nil"/>
          <w:right w:val="nil"/>
          <w:between w:val="nil"/>
        </w:pBdr>
        <w:tabs>
          <w:tab w:val="right" w:pos="8640"/>
          <w:tab w:val="right" w:pos="8640"/>
        </w:tabs>
        <w:ind w:firstLine="0"/>
        <w:jc w:val="center"/>
      </w:pPr>
    </w:p>
    <w:p w14:paraId="0BC3F94A" w14:textId="77777777" w:rsidR="00D56F4E" w:rsidRDefault="0060508A">
      <w:pPr>
        <w:tabs>
          <w:tab w:val="right" w:pos="8640"/>
          <w:tab w:val="right" w:pos="8640"/>
        </w:tabs>
        <w:spacing w:line="240" w:lineRule="auto"/>
        <w:ind w:firstLine="0"/>
      </w:pPr>
      <w:r>
        <w:br w:type="page"/>
      </w:r>
    </w:p>
    <w:p w14:paraId="783F4DF7" w14:textId="77777777" w:rsidR="00D56F4E" w:rsidRDefault="00D56F4E">
      <w:pPr>
        <w:tabs>
          <w:tab w:val="right" w:pos="8640"/>
          <w:tab w:val="right" w:pos="8640"/>
        </w:tabs>
      </w:pPr>
    </w:p>
    <w:p w14:paraId="028AE0DE" w14:textId="635E0DCA" w:rsidR="00D56F4E" w:rsidRDefault="003E16C8" w:rsidP="003E16C8">
      <w:pPr>
        <w:tabs>
          <w:tab w:val="right" w:pos="8640"/>
          <w:tab w:val="right" w:pos="8640"/>
        </w:tabs>
        <w:ind w:firstLine="0"/>
      </w:pPr>
      <w:r>
        <w:t>Assignment #1 – Thesis Statement 1. Generate a thesis statement for your persuasive essay. a. Using the OGS Forum Paper Template, complete the following: i. Enter your essay title on the title page and the first page of the essay. Complete the rest of the title page. ii. Use the Thesis Statement Generator to draft a thesis statement. Use only the “generate example” to view several examples of a well-written thesis statement. iii. On the Thesis Statement page, enter a clear, concise thesis statement of the argumentative position. iv. In the body of the paper, write a three-paragraph description of the topic that includes the basic logic behind your argument. v. In the Works Cited section, enter a minimum of 11 references relevant to your topic. Include no more than two books; the remaining references should be for journal articles from a minimum of four different academic journals. Use only primary research articles with a majority of them published within the past 5 years. Include references to both support (additive) and counter (variant) your argument. b. Professor will check for quality of content and word-count requirements. Grade assigned will be Credit or No Credit (CR/NC).</w:t>
      </w:r>
    </w:p>
    <w:p w14:paraId="24E14FCF" w14:textId="77777777" w:rsidR="00D56F4E" w:rsidRDefault="00D56F4E">
      <w:pPr>
        <w:tabs>
          <w:tab w:val="right" w:pos="8640"/>
          <w:tab w:val="right" w:pos="8640"/>
        </w:tabs>
      </w:pPr>
    </w:p>
    <w:p w14:paraId="72BF83A7" w14:textId="77777777" w:rsidR="00D56F4E" w:rsidRDefault="00D56F4E">
      <w:pPr>
        <w:tabs>
          <w:tab w:val="right" w:pos="8640"/>
          <w:tab w:val="right" w:pos="8640"/>
        </w:tabs>
      </w:pPr>
    </w:p>
    <w:p w14:paraId="382A8B24" w14:textId="77777777" w:rsidR="00D56F4E" w:rsidRDefault="00D56F4E">
      <w:pPr>
        <w:tabs>
          <w:tab w:val="right" w:pos="8640"/>
          <w:tab w:val="right" w:pos="8640"/>
        </w:tabs>
      </w:pPr>
    </w:p>
    <w:p w14:paraId="5328A617" w14:textId="77777777" w:rsidR="00D56F4E" w:rsidRDefault="00D56F4E">
      <w:pPr>
        <w:tabs>
          <w:tab w:val="right" w:pos="8640"/>
          <w:tab w:val="right" w:pos="8640"/>
        </w:tabs>
      </w:pPr>
    </w:p>
    <w:p w14:paraId="59789B2B" w14:textId="77777777" w:rsidR="00D56F4E" w:rsidRDefault="00D56F4E">
      <w:pPr>
        <w:tabs>
          <w:tab w:val="right" w:pos="8640"/>
          <w:tab w:val="right" w:pos="8640"/>
        </w:tabs>
      </w:pPr>
    </w:p>
    <w:p w14:paraId="02E5A029" w14:textId="77777777" w:rsidR="00D56F4E" w:rsidRDefault="00D56F4E">
      <w:pPr>
        <w:tabs>
          <w:tab w:val="right" w:pos="8640"/>
          <w:tab w:val="right" w:pos="8640"/>
        </w:tabs>
      </w:pPr>
    </w:p>
    <w:p w14:paraId="3E3DE8B6" w14:textId="77777777" w:rsidR="00D56F4E" w:rsidRDefault="00D56F4E">
      <w:pPr>
        <w:tabs>
          <w:tab w:val="right" w:pos="8640"/>
          <w:tab w:val="right" w:pos="8640"/>
        </w:tabs>
      </w:pPr>
    </w:p>
    <w:p w14:paraId="68156136" w14:textId="77777777" w:rsidR="00D56F4E" w:rsidRDefault="00D56F4E">
      <w:pPr>
        <w:tabs>
          <w:tab w:val="right" w:pos="8640"/>
          <w:tab w:val="right" w:pos="8640"/>
        </w:tabs>
      </w:pPr>
    </w:p>
    <w:p w14:paraId="173F5652" w14:textId="77777777" w:rsidR="00D56F4E" w:rsidRDefault="00D56F4E">
      <w:pPr>
        <w:tabs>
          <w:tab w:val="right" w:pos="8640"/>
          <w:tab w:val="right" w:pos="8640"/>
        </w:tabs>
      </w:pPr>
    </w:p>
    <w:p w14:paraId="29DECACA" w14:textId="21A86D66" w:rsidR="00D56F4E" w:rsidRDefault="003E16C8" w:rsidP="003E16C8">
      <w:pPr>
        <w:pStyle w:val="Heading1"/>
      </w:pPr>
      <w:r>
        <w:lastRenderedPageBreak/>
        <w:t>Thesis Statement</w:t>
      </w:r>
    </w:p>
    <w:p w14:paraId="355049BC" w14:textId="77777777" w:rsidR="003E16C8" w:rsidRDefault="003E16C8">
      <w:pPr>
        <w:tabs>
          <w:tab w:val="right" w:pos="8640"/>
          <w:tab w:val="right" w:pos="8640"/>
        </w:tabs>
      </w:pPr>
    </w:p>
    <w:p w14:paraId="54552EE2" w14:textId="6F5FF5A2" w:rsidR="003E16C8" w:rsidRDefault="003E16C8" w:rsidP="003E16C8">
      <w:r>
        <w:t xml:space="preserve">While cognitive bias has long been identified as an impediment to accuracy in social research, recognizing that </w:t>
      </w:r>
      <w:r w:rsidR="00483EB1">
        <w:t xml:space="preserve">both </w:t>
      </w:r>
      <w:r>
        <w:t>positive and negative emotional processes active in the cognitive process may impede objectivity can help create more objectivity and accuracy in the field of social research.</w:t>
      </w:r>
    </w:p>
    <w:p w14:paraId="6D2F6A01" w14:textId="2ACCFE1E" w:rsidR="003E16C8" w:rsidRDefault="003E16C8">
      <w:pPr>
        <w:tabs>
          <w:tab w:val="right" w:pos="8640"/>
        </w:tabs>
        <w:suppressAutoHyphens w:val="0"/>
        <w:autoSpaceDE/>
        <w:autoSpaceDN/>
      </w:pPr>
      <w:r>
        <w:br w:type="page"/>
      </w:r>
    </w:p>
    <w:p w14:paraId="153D881D" w14:textId="5CA7BB26" w:rsidR="00D56F4E" w:rsidRDefault="003E16C8" w:rsidP="003E16C8">
      <w:pPr>
        <w:pStyle w:val="Heading1"/>
      </w:pPr>
      <w:r>
        <w:lastRenderedPageBreak/>
        <w:t>Three Paragraph Summary</w:t>
      </w:r>
    </w:p>
    <w:p w14:paraId="4D7B2423" w14:textId="77777777" w:rsidR="003E16C8" w:rsidRPr="003E16C8" w:rsidRDefault="003E16C8" w:rsidP="003E16C8"/>
    <w:p w14:paraId="3A8840C5" w14:textId="44658648" w:rsidR="003E16C8" w:rsidRDefault="003E16C8" w:rsidP="003E16C8">
      <w:r>
        <w:t>While cognitive bias has long been identified as an impediment to accuracy in social research, recognizing that positive and negative emotional processes active in the cognitive process may impede objectivity can help create more objectivity and accuracy in the field of social research</w:t>
      </w:r>
      <w:r w:rsidR="0060508A">
        <w:t xml:space="preserve">. </w:t>
      </w:r>
      <w:r>
        <w:t>It is a widely acknowledged truth that human beings are inherently emotional beings, navigating the complexities of life through the lens of their feelings</w:t>
      </w:r>
      <w:r w:rsidR="0060508A">
        <w:t xml:space="preserve">. </w:t>
      </w:r>
      <w:r>
        <w:t>This is as true in the domain of social research as for the other areas of human experience</w:t>
      </w:r>
      <w:r w:rsidR="0060508A">
        <w:t xml:space="preserve">. </w:t>
      </w:r>
      <w:r>
        <w:t>Whether designing, conducting, or evaluation social research, we continue to filter our experience of said research through our emotional lens</w:t>
      </w:r>
      <w:r w:rsidR="0060508A">
        <w:t xml:space="preserve">. </w:t>
      </w:r>
      <w:r>
        <w:t xml:space="preserve">While emotional processing may offer insights that our objective thinking overlooks, it also harbors the potential for inaccuracy, susceptible to distortions and </w:t>
      </w:r>
      <w:r w:rsidR="00053B50">
        <w:t>biases.</w:t>
      </w:r>
    </w:p>
    <w:p w14:paraId="399D5E81" w14:textId="7A2DA00B" w:rsidR="003E16C8" w:rsidRDefault="003E16C8">
      <w:pPr>
        <w:tabs>
          <w:tab w:val="right" w:pos="8640"/>
          <w:tab w:val="right" w:pos="8640"/>
        </w:tabs>
      </w:pPr>
      <w:r>
        <w:t>These emotions, stemming from reactive areas of the brain, serve as integral components of our information processing system, sculpting our understanding of the world around us. At their core, emotions act as harbingers of significance, swiftly categorizing experiences as either favorable or threatening, thus guiding our subsequent behaviors and responses. This processing is not without its challenges</w:t>
      </w:r>
      <w:r w:rsidR="0060508A">
        <w:t xml:space="preserve">. </w:t>
      </w:r>
      <w:r>
        <w:t xml:space="preserve">Anxiety, a prevalent facet of human experience, poses a formidable obstacle to the accurate assessment of situations, often skewing </w:t>
      </w:r>
      <w:r w:rsidR="0060508A">
        <w:t>perceptions,</w:t>
      </w:r>
      <w:r>
        <w:t xml:space="preserve"> and clouding judgment. Furthermore, even seemingly altruistic emotions like empathy can inadvertently obscure objective judgment, blurring the boundaries between personal biases and impartial analysis.</w:t>
      </w:r>
      <w:r w:rsidRPr="003E16C8">
        <w:t xml:space="preserve"> </w:t>
      </w:r>
      <w:r>
        <w:t xml:space="preserve">In the pursuit of clarity and truth, higher brain processing emerges as a crucial counterbalance to the inherent inaccuracies of emotional processing. Through cognitive </w:t>
      </w:r>
      <w:r>
        <w:lastRenderedPageBreak/>
        <w:t>reasoning, humans endeavor to reconcile the nuances between subjective emotional responses and objective reality, striving for a more comprehensive understanding of their environment.</w:t>
      </w:r>
    </w:p>
    <w:p w14:paraId="4F0290BD" w14:textId="7BC57EFA" w:rsidR="00D56F4E" w:rsidRDefault="003E16C8">
      <w:pPr>
        <w:tabs>
          <w:tab w:val="right" w:pos="8640"/>
          <w:tab w:val="right" w:pos="8640"/>
        </w:tabs>
      </w:pPr>
      <w:r w:rsidRPr="003E16C8">
        <w:t xml:space="preserve">Within the realm of social research, the influence of emotional processing looms large, casting shadows over the pursuit of objectivity. Both in the design and execution of studies, as well as in the evaluation and application of research findings, emotional biases have the potential to distort outcomes and hinder progress. Consequently, researchers must remain vigilant in recognizing and mitigating the impact of emotions on their work, fostering an environment conducive to unbiased inquiry and interpretation. Only through a concerted effort to transcend the limitations of emotional processing can the field of social research aspire to uphold the principles of objectivity and rigor, </w:t>
      </w:r>
      <w:r w:rsidR="003801B5" w:rsidRPr="003E16C8">
        <w:t>advancing</w:t>
      </w:r>
      <w:r w:rsidRPr="003E16C8">
        <w:t xml:space="preserve"> our collective understanding of </w:t>
      </w:r>
      <w:r w:rsidR="00053B50" w:rsidRPr="003E16C8">
        <w:t>human</w:t>
      </w:r>
      <w:r w:rsidRPr="003E16C8">
        <w:t xml:space="preserve"> experience.</w:t>
      </w:r>
    </w:p>
    <w:p w14:paraId="30777D8D" w14:textId="77777777" w:rsidR="00D56F4E" w:rsidRDefault="00D56F4E">
      <w:pPr>
        <w:tabs>
          <w:tab w:val="right" w:pos="8640"/>
          <w:tab w:val="right" w:pos="8640"/>
        </w:tabs>
      </w:pPr>
    </w:p>
    <w:p w14:paraId="73184A5C" w14:textId="77777777" w:rsidR="00D56F4E" w:rsidRDefault="00D56F4E">
      <w:pPr>
        <w:tabs>
          <w:tab w:val="right" w:pos="8640"/>
          <w:tab w:val="right" w:pos="8640"/>
        </w:tabs>
      </w:pPr>
    </w:p>
    <w:p w14:paraId="05E997D9" w14:textId="77777777" w:rsidR="00D56F4E" w:rsidRDefault="00D56F4E">
      <w:pPr>
        <w:tabs>
          <w:tab w:val="right" w:pos="8640"/>
          <w:tab w:val="right" w:pos="8640"/>
        </w:tabs>
      </w:pPr>
    </w:p>
    <w:p w14:paraId="6D730D03" w14:textId="77777777" w:rsidR="00D56F4E" w:rsidRDefault="00D56F4E">
      <w:pPr>
        <w:tabs>
          <w:tab w:val="right" w:pos="8640"/>
          <w:tab w:val="right" w:pos="8640"/>
        </w:tabs>
      </w:pPr>
    </w:p>
    <w:p w14:paraId="71C71A3B" w14:textId="77777777" w:rsidR="00D56F4E" w:rsidRDefault="00D56F4E">
      <w:pPr>
        <w:tabs>
          <w:tab w:val="right" w:pos="8640"/>
          <w:tab w:val="right" w:pos="8640"/>
        </w:tabs>
      </w:pPr>
    </w:p>
    <w:p w14:paraId="7E464A3B" w14:textId="77777777" w:rsidR="00D56F4E" w:rsidRDefault="00D56F4E">
      <w:pPr>
        <w:tabs>
          <w:tab w:val="right" w:pos="8640"/>
          <w:tab w:val="right" w:pos="8640"/>
        </w:tabs>
      </w:pPr>
    </w:p>
    <w:p w14:paraId="699AC2ED" w14:textId="77777777" w:rsidR="00D56F4E" w:rsidRDefault="0060508A">
      <w:pPr>
        <w:tabs>
          <w:tab w:val="right" w:pos="8640"/>
          <w:tab w:val="right" w:pos="8640"/>
        </w:tabs>
      </w:pPr>
      <w:r>
        <w:br w:type="page"/>
      </w:r>
    </w:p>
    <w:p w14:paraId="7134E3EC" w14:textId="77777777" w:rsidR="00D56F4E" w:rsidRDefault="0060508A">
      <w:pPr>
        <w:tabs>
          <w:tab w:val="right" w:pos="8640"/>
          <w:tab w:val="right" w:pos="8640"/>
        </w:tabs>
        <w:jc w:val="center"/>
      </w:pPr>
      <w:r>
        <w:lastRenderedPageBreak/>
        <w:t>WORKS CITED</w:t>
      </w:r>
    </w:p>
    <w:p w14:paraId="75ABF305" w14:textId="77777777" w:rsidR="003E16C8" w:rsidRPr="003E16C8" w:rsidRDefault="003E16C8" w:rsidP="003E16C8">
      <w:pPr>
        <w:tabs>
          <w:tab w:val="clear" w:pos="8640"/>
        </w:tabs>
        <w:suppressAutoHyphens w:val="0"/>
        <w:autoSpaceDE/>
        <w:autoSpaceDN/>
        <w:ind w:hanging="480"/>
      </w:pPr>
      <w:r w:rsidRPr="003E16C8">
        <w:t xml:space="preserve">Shah, Dr. Shivanee. (2019, January 3). </w:t>
      </w:r>
      <w:r w:rsidRPr="003E16C8">
        <w:rPr>
          <w:i/>
          <w:iCs/>
        </w:rPr>
        <w:t>7 Biases to avoid in qualitative research</w:t>
      </w:r>
      <w:r w:rsidRPr="003E16C8">
        <w:t xml:space="preserve">. Editage Insights. </w:t>
      </w:r>
      <w:hyperlink r:id="rId7" w:history="1">
        <w:r w:rsidRPr="003E16C8">
          <w:rPr>
            <w:color w:val="0000FF"/>
            <w:u w:val="single"/>
          </w:rPr>
          <w:t>https://www.editage.com/insights/7-biases-to-avoid-in-qualitative-research</w:t>
        </w:r>
      </w:hyperlink>
    </w:p>
    <w:p w14:paraId="68C13D41" w14:textId="0D92B863" w:rsidR="003E16C8" w:rsidRPr="003E16C8" w:rsidRDefault="003E16C8" w:rsidP="003E16C8">
      <w:pPr>
        <w:tabs>
          <w:tab w:val="clear" w:pos="8640"/>
        </w:tabs>
        <w:suppressAutoHyphens w:val="0"/>
        <w:autoSpaceDE/>
        <w:autoSpaceDN/>
        <w:ind w:hanging="480"/>
      </w:pPr>
      <w:r w:rsidRPr="003E16C8">
        <w:t xml:space="preserve">Abdurokhim, A., Solikin, I., &amp; Hendrayati, H. (2022). The </w:t>
      </w:r>
      <w:r w:rsidR="0094037A" w:rsidRPr="003E16C8">
        <w:t xml:space="preserve">difference of cognitive bias and emotional bias </w:t>
      </w:r>
      <w:r w:rsidRPr="003E16C8">
        <w:t xml:space="preserve">(Study </w:t>
      </w:r>
      <w:r w:rsidR="0094037A" w:rsidRPr="003E16C8">
        <w:t>literature in management science</w:t>
      </w:r>
      <w:r w:rsidRPr="003E16C8">
        <w:t xml:space="preserve">). Proceedings of the 6th Batusangkar International Conference, BIC 2021, 11 - 12 October, 2021, Batusangkar-West Sumatra, Indonesia, Batusangkar, Indonesia. </w:t>
      </w:r>
      <w:hyperlink r:id="rId8" w:history="1">
        <w:r w:rsidRPr="003E16C8">
          <w:rPr>
            <w:color w:val="0000FF"/>
            <w:u w:val="single"/>
          </w:rPr>
          <w:t>https://doi.org/10.4108/eai.11-10-2021.2319519</w:t>
        </w:r>
      </w:hyperlink>
    </w:p>
    <w:p w14:paraId="5857DF79" w14:textId="3E6B721C" w:rsidR="003E16C8" w:rsidRPr="003E16C8" w:rsidRDefault="003E16C8" w:rsidP="003E16C8">
      <w:pPr>
        <w:tabs>
          <w:tab w:val="clear" w:pos="8640"/>
        </w:tabs>
        <w:suppressAutoHyphens w:val="0"/>
        <w:autoSpaceDE/>
        <w:autoSpaceDN/>
        <w:ind w:hanging="480"/>
      </w:pPr>
      <w:r w:rsidRPr="003E16C8">
        <w:t>Blanco, I., Boemo, T., Martin-Garcia, O., Koster, E.</w:t>
      </w:r>
      <w:r w:rsidR="0094037A">
        <w:t>,</w:t>
      </w:r>
      <w:r w:rsidRPr="003E16C8">
        <w:t xml:space="preserve"> De Raedt, R., &amp; Sanchez-Lopez, A. (2023). Online </w:t>
      </w:r>
      <w:r w:rsidR="0094037A" w:rsidRPr="003E16C8">
        <w:t xml:space="preserve">contingent attention training </w:t>
      </w:r>
      <w:r w:rsidRPr="003E16C8">
        <w:t xml:space="preserve">(OCAT): Transfer effects to cognitive biases, rumination, and anxiety symptoms from two proof-of-principle studies. </w:t>
      </w:r>
      <w:r w:rsidRPr="003E16C8">
        <w:rPr>
          <w:i/>
          <w:iCs/>
        </w:rPr>
        <w:t>Cognitive Research: Principles and Implications</w:t>
      </w:r>
      <w:r w:rsidRPr="003E16C8">
        <w:t xml:space="preserve">, </w:t>
      </w:r>
      <w:r w:rsidRPr="003E16C8">
        <w:rPr>
          <w:i/>
          <w:iCs/>
        </w:rPr>
        <w:t>8</w:t>
      </w:r>
      <w:r w:rsidRPr="003E16C8">
        <w:t xml:space="preserve">(1), 28. </w:t>
      </w:r>
      <w:hyperlink r:id="rId9" w:history="1">
        <w:r w:rsidRPr="003E16C8">
          <w:rPr>
            <w:color w:val="0000FF"/>
            <w:u w:val="single"/>
          </w:rPr>
          <w:t>https://doi.org/10.1186/s41235-023-00480-3</w:t>
        </w:r>
      </w:hyperlink>
    </w:p>
    <w:p w14:paraId="3E24FE46" w14:textId="77777777" w:rsidR="003E16C8" w:rsidRPr="003E16C8" w:rsidRDefault="003E16C8" w:rsidP="003E16C8">
      <w:pPr>
        <w:tabs>
          <w:tab w:val="clear" w:pos="8640"/>
        </w:tabs>
        <w:suppressAutoHyphens w:val="0"/>
        <w:autoSpaceDE/>
        <w:autoSpaceDN/>
        <w:ind w:hanging="480"/>
      </w:pPr>
      <w:r w:rsidRPr="003E16C8">
        <w:t xml:space="preserve">Charlotte, O., &amp; Tanja, L. (2020). Recall bias in emotional intensity ratings: Investigating person-level and event-level predictors. </w:t>
      </w:r>
      <w:r w:rsidRPr="003E16C8">
        <w:rPr>
          <w:i/>
          <w:iCs/>
        </w:rPr>
        <w:t>Motivation and Emotion</w:t>
      </w:r>
      <w:r w:rsidRPr="003E16C8">
        <w:t xml:space="preserve">, </w:t>
      </w:r>
      <w:r w:rsidRPr="003E16C8">
        <w:rPr>
          <w:i/>
          <w:iCs/>
        </w:rPr>
        <w:t>44</w:t>
      </w:r>
      <w:r w:rsidRPr="003E16C8">
        <w:t xml:space="preserve">(3), 464–473. </w:t>
      </w:r>
      <w:hyperlink r:id="rId10" w:history="1">
        <w:r w:rsidRPr="003E16C8">
          <w:rPr>
            <w:color w:val="0000FF"/>
            <w:u w:val="single"/>
          </w:rPr>
          <w:t>https://doi.org/10.1007/s11031-019-09796-4</w:t>
        </w:r>
      </w:hyperlink>
    </w:p>
    <w:p w14:paraId="2C3B8AB0" w14:textId="4AEF03B0" w:rsidR="003E16C8" w:rsidRPr="003E16C8" w:rsidRDefault="003E16C8" w:rsidP="003E16C8">
      <w:pPr>
        <w:tabs>
          <w:tab w:val="clear" w:pos="8640"/>
        </w:tabs>
        <w:suppressAutoHyphens w:val="0"/>
        <w:autoSpaceDE/>
        <w:autoSpaceDN/>
        <w:ind w:hanging="480"/>
      </w:pPr>
      <w:r w:rsidRPr="003E16C8">
        <w:t xml:space="preserve">Choi, H. (2023). Consideration of </w:t>
      </w:r>
      <w:r w:rsidR="0094037A" w:rsidRPr="003E16C8">
        <w:t>future consequences affects the perception and interpretation of self-conscious emotions</w:t>
      </w:r>
      <w:r w:rsidRPr="003E16C8">
        <w:t xml:space="preserve">. </w:t>
      </w:r>
      <w:r w:rsidRPr="003E16C8">
        <w:rPr>
          <w:i/>
          <w:iCs/>
        </w:rPr>
        <w:t>Behavioral Sciences</w:t>
      </w:r>
      <w:r w:rsidRPr="003E16C8">
        <w:t xml:space="preserve">, </w:t>
      </w:r>
      <w:r w:rsidRPr="003E16C8">
        <w:rPr>
          <w:i/>
          <w:iCs/>
        </w:rPr>
        <w:t>13</w:t>
      </w:r>
      <w:r w:rsidRPr="003E16C8">
        <w:t xml:space="preserve">(8), 640. </w:t>
      </w:r>
      <w:hyperlink r:id="rId11" w:history="1">
        <w:r w:rsidRPr="003E16C8">
          <w:rPr>
            <w:color w:val="0000FF"/>
            <w:u w:val="single"/>
          </w:rPr>
          <w:t>https://doi.org/10.3390/bs13080640</w:t>
        </w:r>
      </w:hyperlink>
    </w:p>
    <w:p w14:paraId="034451D1" w14:textId="77777777" w:rsidR="003E16C8" w:rsidRPr="003E16C8" w:rsidRDefault="003E16C8" w:rsidP="003E16C8">
      <w:pPr>
        <w:tabs>
          <w:tab w:val="clear" w:pos="8640"/>
        </w:tabs>
        <w:suppressAutoHyphens w:val="0"/>
        <w:autoSpaceDE/>
        <w:autoSpaceDN/>
        <w:ind w:hanging="480"/>
      </w:pPr>
      <w:r w:rsidRPr="003E16C8">
        <w:t xml:space="preserve">Crouch, A. (2022). </w:t>
      </w:r>
      <w:r w:rsidRPr="003E16C8">
        <w:rPr>
          <w:i/>
          <w:iCs/>
        </w:rPr>
        <w:t>The Life We’re Looking For: Reclaiming Relationship in a Technological World</w:t>
      </w:r>
      <w:r w:rsidRPr="003E16C8">
        <w:t>. Convergent Books.</w:t>
      </w:r>
    </w:p>
    <w:p w14:paraId="6F03642A" w14:textId="77777777" w:rsidR="003E16C8" w:rsidRPr="003E16C8" w:rsidRDefault="003E16C8" w:rsidP="003E16C8">
      <w:pPr>
        <w:tabs>
          <w:tab w:val="clear" w:pos="8640"/>
        </w:tabs>
        <w:suppressAutoHyphens w:val="0"/>
        <w:autoSpaceDE/>
        <w:autoSpaceDN/>
        <w:ind w:hanging="480"/>
      </w:pPr>
      <w:r w:rsidRPr="003E16C8">
        <w:t xml:space="preserve">Dreisbach, G. (2023). Using the theory of constructed emotion to inform the study of cognition-emotion interactions. </w:t>
      </w:r>
      <w:r w:rsidRPr="003E16C8">
        <w:rPr>
          <w:i/>
          <w:iCs/>
        </w:rPr>
        <w:t>Psychonomic Bulletin &amp; Review</w:t>
      </w:r>
      <w:r w:rsidRPr="003E16C8">
        <w:t xml:space="preserve">, </w:t>
      </w:r>
      <w:r w:rsidRPr="003E16C8">
        <w:rPr>
          <w:i/>
          <w:iCs/>
        </w:rPr>
        <w:t>30</w:t>
      </w:r>
      <w:r w:rsidRPr="003E16C8">
        <w:t xml:space="preserve">(2), 489–497. </w:t>
      </w:r>
      <w:hyperlink r:id="rId12" w:history="1">
        <w:r w:rsidRPr="003E16C8">
          <w:rPr>
            <w:color w:val="0000FF"/>
            <w:u w:val="single"/>
          </w:rPr>
          <w:t>https://doi.org/10.3758/s13423-022-02176-z</w:t>
        </w:r>
      </w:hyperlink>
    </w:p>
    <w:p w14:paraId="4AED1040" w14:textId="313C92EC" w:rsidR="0094037A" w:rsidRPr="0094037A" w:rsidRDefault="0094037A" w:rsidP="0094037A">
      <w:pPr>
        <w:tabs>
          <w:tab w:val="clear" w:pos="8640"/>
        </w:tabs>
        <w:suppressAutoHyphens w:val="0"/>
        <w:autoSpaceDE/>
        <w:autoSpaceDN/>
        <w:ind w:hanging="480"/>
      </w:pPr>
      <w:r w:rsidRPr="0094037A">
        <w:t xml:space="preserve">Eckman, P. (2020, November 20). </w:t>
      </w:r>
      <w:r w:rsidRPr="0094037A">
        <w:rPr>
          <w:i/>
          <w:iCs/>
        </w:rPr>
        <w:t>Emotional bias</w:t>
      </w:r>
      <w:r w:rsidRPr="0094037A">
        <w:t xml:space="preserve">. Paul Ekman Group. </w:t>
      </w:r>
      <w:hyperlink r:id="rId13" w:history="1">
        <w:r w:rsidRPr="0094037A">
          <w:rPr>
            <w:color w:val="0000FF"/>
            <w:u w:val="single"/>
          </w:rPr>
          <w:t>https://www.paulekman.com/blog/emotional-bias/</w:t>
        </w:r>
      </w:hyperlink>
    </w:p>
    <w:p w14:paraId="1034C2B6" w14:textId="422DBBB6" w:rsidR="0094037A" w:rsidRPr="0094037A" w:rsidRDefault="0094037A" w:rsidP="0094037A">
      <w:pPr>
        <w:tabs>
          <w:tab w:val="clear" w:pos="8640"/>
        </w:tabs>
        <w:suppressAutoHyphens w:val="0"/>
        <w:autoSpaceDE/>
        <w:autoSpaceDN/>
        <w:ind w:hanging="480"/>
      </w:pPr>
      <w:r w:rsidRPr="0094037A">
        <w:lastRenderedPageBreak/>
        <w:t xml:space="preserve">Clarke, P., Haridas, S., Bockstaele, B., Chen, N., Salemink, E., &amp; Notebaert, L. (2021). Frontal tDCS and emotional reactivity to negative content: examining the roles of biased interpretation and emotion regulation. </w:t>
      </w:r>
      <w:r w:rsidRPr="0094037A">
        <w:rPr>
          <w:i/>
          <w:iCs/>
        </w:rPr>
        <w:t>Cognitive Therapy and Research</w:t>
      </w:r>
      <w:r w:rsidRPr="0094037A">
        <w:t xml:space="preserve">, </w:t>
      </w:r>
      <w:r w:rsidRPr="0094037A">
        <w:rPr>
          <w:i/>
          <w:iCs/>
        </w:rPr>
        <w:t>45</w:t>
      </w:r>
      <w:r w:rsidRPr="0094037A">
        <w:t xml:space="preserve">(1), 19–30. </w:t>
      </w:r>
      <w:hyperlink r:id="rId14" w:history="1">
        <w:r w:rsidRPr="0094037A">
          <w:rPr>
            <w:color w:val="0000FF"/>
            <w:u w:val="single"/>
          </w:rPr>
          <w:t>https://doi.org/10.1007/s10608-020-10162-9</w:t>
        </w:r>
      </w:hyperlink>
    </w:p>
    <w:p w14:paraId="6255C154" w14:textId="77777777" w:rsidR="003E16C8" w:rsidRPr="003E16C8" w:rsidRDefault="003E16C8" w:rsidP="003E16C8">
      <w:pPr>
        <w:tabs>
          <w:tab w:val="clear" w:pos="8640"/>
        </w:tabs>
        <w:suppressAutoHyphens w:val="0"/>
        <w:autoSpaceDE/>
        <w:autoSpaceDN/>
        <w:ind w:hanging="480"/>
      </w:pPr>
      <w:r w:rsidRPr="003E16C8">
        <w:t xml:space="preserve">Gazelle, Gail. (2020). </w:t>
      </w:r>
      <w:r w:rsidRPr="003E16C8">
        <w:rPr>
          <w:i/>
          <w:iCs/>
        </w:rPr>
        <w:t>Everyday resilience: A practical guide to build inner strength and weather life’s challenges</w:t>
      </w:r>
      <w:r w:rsidRPr="003E16C8">
        <w:t>. Rockridge Press.</w:t>
      </w:r>
    </w:p>
    <w:p w14:paraId="0EE693E0" w14:textId="77777777" w:rsidR="003E16C8" w:rsidRPr="003E16C8" w:rsidRDefault="003E16C8" w:rsidP="003E16C8">
      <w:pPr>
        <w:tabs>
          <w:tab w:val="clear" w:pos="8640"/>
        </w:tabs>
        <w:suppressAutoHyphens w:val="0"/>
        <w:autoSpaceDE/>
        <w:autoSpaceDN/>
        <w:ind w:hanging="480"/>
      </w:pPr>
      <w:r w:rsidRPr="003E16C8">
        <w:t xml:space="preserve">Glaser, Judith. (2014). </w:t>
      </w:r>
      <w:r w:rsidRPr="003E16C8">
        <w:rPr>
          <w:i/>
          <w:iCs/>
        </w:rPr>
        <w:t>Conversational intelligence: How great leaders build trust and get extraordinary results</w:t>
      </w:r>
      <w:r w:rsidRPr="003E16C8">
        <w:t>. Bibliomotion.</w:t>
      </w:r>
    </w:p>
    <w:p w14:paraId="3EC3C27B" w14:textId="77777777" w:rsidR="003E16C8" w:rsidRPr="003E16C8" w:rsidRDefault="003E16C8" w:rsidP="003E16C8">
      <w:pPr>
        <w:tabs>
          <w:tab w:val="clear" w:pos="8640"/>
        </w:tabs>
        <w:suppressAutoHyphens w:val="0"/>
        <w:autoSpaceDE/>
        <w:autoSpaceDN/>
        <w:ind w:hanging="480"/>
      </w:pPr>
      <w:r w:rsidRPr="003E16C8">
        <w:t xml:space="preserve">Goodhew, S. C., &amp; Edwards, M. (2022). Don’t look now! Emotion-induced blindness: The interplay between emotion and attention. </w:t>
      </w:r>
      <w:r w:rsidRPr="003E16C8">
        <w:rPr>
          <w:i/>
          <w:iCs/>
        </w:rPr>
        <w:t>Attention, Perception and Psychophysics</w:t>
      </w:r>
      <w:r w:rsidRPr="003E16C8">
        <w:t xml:space="preserve">, </w:t>
      </w:r>
      <w:r w:rsidRPr="003E16C8">
        <w:rPr>
          <w:i/>
          <w:iCs/>
        </w:rPr>
        <w:t>84</w:t>
      </w:r>
      <w:r w:rsidRPr="003E16C8">
        <w:t xml:space="preserve">(8), 2741–2761. </w:t>
      </w:r>
      <w:hyperlink r:id="rId15" w:history="1">
        <w:r w:rsidRPr="003E16C8">
          <w:rPr>
            <w:color w:val="0000FF"/>
            <w:u w:val="single"/>
          </w:rPr>
          <w:t>https://doi.org/10.3758/s13414-022-02525-z</w:t>
        </w:r>
      </w:hyperlink>
    </w:p>
    <w:p w14:paraId="7708B4CF" w14:textId="5EBAA1C8" w:rsidR="003E16C8" w:rsidRPr="003E16C8" w:rsidRDefault="003E16C8" w:rsidP="003E16C8">
      <w:pPr>
        <w:tabs>
          <w:tab w:val="clear" w:pos="8640"/>
        </w:tabs>
        <w:suppressAutoHyphens w:val="0"/>
        <w:autoSpaceDE/>
        <w:autoSpaceDN/>
        <w:ind w:hanging="480"/>
      </w:pPr>
      <w:r w:rsidRPr="003E16C8">
        <w:t xml:space="preserve">Hardack, R. (2021). The </w:t>
      </w:r>
      <w:r w:rsidR="0094037A" w:rsidRPr="003E16C8">
        <w:t>last metanarratives</w:t>
      </w:r>
      <w:r w:rsidRPr="003E16C8">
        <w:t xml:space="preserve">: Cognitivism, </w:t>
      </w:r>
      <w:r w:rsidR="0094037A" w:rsidRPr="003E16C8">
        <w:t xml:space="preserve">neuroscience and subjectivity in the works </w:t>
      </w:r>
      <w:r w:rsidRPr="003E16C8">
        <w:t xml:space="preserve">of Richard Powers and Slavoj Žižek. </w:t>
      </w:r>
      <w:r w:rsidRPr="003E16C8">
        <w:rPr>
          <w:i/>
          <w:iCs/>
        </w:rPr>
        <w:t>The Comparatist</w:t>
      </w:r>
      <w:r w:rsidRPr="003E16C8">
        <w:t xml:space="preserve">, </w:t>
      </w:r>
      <w:r w:rsidRPr="003E16C8">
        <w:rPr>
          <w:i/>
          <w:iCs/>
        </w:rPr>
        <w:t>45</w:t>
      </w:r>
      <w:r w:rsidRPr="003E16C8">
        <w:t>, 229–255.</w:t>
      </w:r>
    </w:p>
    <w:p w14:paraId="240D5805" w14:textId="77777777" w:rsidR="003E16C8" w:rsidRPr="003E16C8" w:rsidRDefault="003E16C8" w:rsidP="003E16C8">
      <w:pPr>
        <w:tabs>
          <w:tab w:val="clear" w:pos="8640"/>
        </w:tabs>
        <w:suppressAutoHyphens w:val="0"/>
        <w:autoSpaceDE/>
        <w:autoSpaceDN/>
        <w:ind w:hanging="480"/>
      </w:pPr>
      <w:r w:rsidRPr="003E16C8">
        <w:t xml:space="preserve">Hasson, Y., Amir, E., Sobol-Sarag, D., Tamir, M., &amp; Halperin, E. (2022). Using performance art to promote intergroup prosociality by cultivating the belief that empathy is unlimited. </w:t>
      </w:r>
      <w:r w:rsidRPr="003E16C8">
        <w:rPr>
          <w:i/>
          <w:iCs/>
        </w:rPr>
        <w:t>Nature Communications</w:t>
      </w:r>
      <w:r w:rsidRPr="003E16C8">
        <w:t xml:space="preserve">, </w:t>
      </w:r>
      <w:r w:rsidRPr="003E16C8">
        <w:rPr>
          <w:i/>
          <w:iCs/>
        </w:rPr>
        <w:t>13</w:t>
      </w:r>
      <w:r w:rsidRPr="003E16C8">
        <w:t xml:space="preserve">(1), 7786. </w:t>
      </w:r>
      <w:hyperlink r:id="rId16" w:history="1">
        <w:r w:rsidRPr="003E16C8">
          <w:rPr>
            <w:color w:val="0000FF"/>
            <w:u w:val="single"/>
          </w:rPr>
          <w:t>https://doi.org/10.1038/s41467-022-35235-z</w:t>
        </w:r>
      </w:hyperlink>
    </w:p>
    <w:p w14:paraId="2EF6842B" w14:textId="2CE3B51A" w:rsidR="003E16C8" w:rsidRPr="003E16C8" w:rsidRDefault="003E16C8" w:rsidP="003E16C8">
      <w:pPr>
        <w:tabs>
          <w:tab w:val="clear" w:pos="8640"/>
        </w:tabs>
        <w:suppressAutoHyphens w:val="0"/>
        <w:autoSpaceDE/>
        <w:autoSpaceDN/>
        <w:ind w:hanging="480"/>
      </w:pPr>
      <w:r w:rsidRPr="003E16C8">
        <w:t xml:space="preserve">Heddendorf, R., &amp; Vos, M. (2010). </w:t>
      </w:r>
      <w:r w:rsidRPr="003E16C8">
        <w:rPr>
          <w:i/>
          <w:iCs/>
        </w:rPr>
        <w:t xml:space="preserve">Hidden </w:t>
      </w:r>
      <w:r w:rsidR="0094037A" w:rsidRPr="003E16C8">
        <w:rPr>
          <w:i/>
          <w:iCs/>
        </w:rPr>
        <w:t>threads</w:t>
      </w:r>
      <w:r w:rsidRPr="003E16C8">
        <w:rPr>
          <w:i/>
          <w:iCs/>
        </w:rPr>
        <w:t xml:space="preserve">: A Christian </w:t>
      </w:r>
      <w:r w:rsidR="0094037A" w:rsidRPr="003E16C8">
        <w:rPr>
          <w:i/>
          <w:iCs/>
        </w:rPr>
        <w:t>critique of sociological theory</w:t>
      </w:r>
      <w:r w:rsidRPr="003E16C8">
        <w:t>. Rowman &amp; Littlefield.</w:t>
      </w:r>
    </w:p>
    <w:p w14:paraId="423942FB" w14:textId="11B51867" w:rsidR="003E16C8" w:rsidRPr="003E16C8" w:rsidRDefault="003E16C8" w:rsidP="003E16C8">
      <w:pPr>
        <w:tabs>
          <w:tab w:val="clear" w:pos="8640"/>
        </w:tabs>
        <w:suppressAutoHyphens w:val="0"/>
        <w:autoSpaceDE/>
        <w:autoSpaceDN/>
        <w:ind w:hanging="480"/>
      </w:pPr>
      <w:r w:rsidRPr="003E16C8">
        <w:t xml:space="preserve">Hu, K.-C., &amp; Hsin-Lin, T. (2024). Effects </w:t>
      </w:r>
      <w:r w:rsidR="0094037A" w:rsidRPr="003E16C8">
        <w:t>of embarrassment on self-serving bias and behavioral response in the context of service failure</w:t>
      </w:r>
      <w:r w:rsidRPr="003E16C8">
        <w:t xml:space="preserve">. </w:t>
      </w:r>
      <w:r w:rsidRPr="003E16C8">
        <w:rPr>
          <w:i/>
          <w:iCs/>
        </w:rPr>
        <w:t>Behavioral Sciences</w:t>
      </w:r>
      <w:r w:rsidRPr="003E16C8">
        <w:t xml:space="preserve">, </w:t>
      </w:r>
      <w:r w:rsidRPr="003E16C8">
        <w:rPr>
          <w:i/>
          <w:iCs/>
        </w:rPr>
        <w:t>14</w:t>
      </w:r>
      <w:r w:rsidRPr="003E16C8">
        <w:t xml:space="preserve">(2), 136. </w:t>
      </w:r>
      <w:hyperlink r:id="rId17" w:history="1">
        <w:r w:rsidRPr="003E16C8">
          <w:rPr>
            <w:color w:val="0000FF"/>
            <w:u w:val="single"/>
          </w:rPr>
          <w:t>https://doi.org/10.3390/bs14020136</w:t>
        </w:r>
      </w:hyperlink>
    </w:p>
    <w:p w14:paraId="29CB7D76" w14:textId="7690C204" w:rsidR="003E16C8" w:rsidRPr="003E16C8" w:rsidRDefault="003E16C8" w:rsidP="003E16C8">
      <w:pPr>
        <w:tabs>
          <w:tab w:val="clear" w:pos="8640"/>
        </w:tabs>
        <w:suppressAutoHyphens w:val="0"/>
        <w:autoSpaceDE/>
        <w:autoSpaceDN/>
        <w:ind w:hanging="480"/>
      </w:pPr>
      <w:r w:rsidRPr="003E16C8">
        <w:t xml:space="preserve">Meadows, D. H. (2008). </w:t>
      </w:r>
      <w:r w:rsidRPr="003E16C8">
        <w:rPr>
          <w:i/>
          <w:iCs/>
        </w:rPr>
        <w:t xml:space="preserve">Thinking in </w:t>
      </w:r>
      <w:r w:rsidR="0094037A" w:rsidRPr="003E16C8">
        <w:rPr>
          <w:i/>
          <w:iCs/>
        </w:rPr>
        <w:t>systems</w:t>
      </w:r>
      <w:r w:rsidRPr="003E16C8">
        <w:rPr>
          <w:i/>
          <w:iCs/>
        </w:rPr>
        <w:t xml:space="preserve">: A </w:t>
      </w:r>
      <w:r w:rsidR="0094037A" w:rsidRPr="003E16C8">
        <w:rPr>
          <w:i/>
          <w:iCs/>
        </w:rPr>
        <w:t>primer</w:t>
      </w:r>
      <w:r w:rsidRPr="003E16C8">
        <w:t>. Chelsea Green Publishing.</w:t>
      </w:r>
    </w:p>
    <w:p w14:paraId="7E98EF61" w14:textId="2AC9DCF6" w:rsidR="003E16C8" w:rsidRPr="003E16C8" w:rsidRDefault="003E16C8" w:rsidP="003E16C8">
      <w:pPr>
        <w:tabs>
          <w:tab w:val="clear" w:pos="8640"/>
        </w:tabs>
        <w:suppressAutoHyphens w:val="0"/>
        <w:autoSpaceDE/>
        <w:autoSpaceDN/>
        <w:ind w:hanging="480"/>
      </w:pPr>
      <w:r w:rsidRPr="003E16C8">
        <w:t xml:space="preserve">Mezirow, J. (2000). </w:t>
      </w:r>
      <w:r w:rsidRPr="003E16C8">
        <w:rPr>
          <w:i/>
          <w:iCs/>
        </w:rPr>
        <w:t xml:space="preserve">Learning as </w:t>
      </w:r>
      <w:r w:rsidR="0094037A" w:rsidRPr="003E16C8">
        <w:rPr>
          <w:i/>
          <w:iCs/>
        </w:rPr>
        <w:t>transformation</w:t>
      </w:r>
      <w:r w:rsidRPr="003E16C8">
        <w:rPr>
          <w:i/>
          <w:iCs/>
        </w:rPr>
        <w:t xml:space="preserve">: Critical </w:t>
      </w:r>
      <w:r w:rsidR="0094037A" w:rsidRPr="003E16C8">
        <w:rPr>
          <w:i/>
          <w:iCs/>
        </w:rPr>
        <w:t>perspectives on a theory in progress</w:t>
      </w:r>
      <w:r w:rsidRPr="003E16C8">
        <w:t>. Wiley.</w:t>
      </w:r>
    </w:p>
    <w:p w14:paraId="4C24626F" w14:textId="59B27C1D" w:rsidR="003E16C8" w:rsidRPr="003E16C8" w:rsidRDefault="003E16C8" w:rsidP="003E16C8">
      <w:pPr>
        <w:tabs>
          <w:tab w:val="clear" w:pos="8640"/>
        </w:tabs>
        <w:suppressAutoHyphens w:val="0"/>
        <w:autoSpaceDE/>
        <w:autoSpaceDN/>
        <w:ind w:hanging="480"/>
      </w:pPr>
      <w:r w:rsidRPr="003E16C8">
        <w:lastRenderedPageBreak/>
        <w:t xml:space="preserve">Mezirow, J., &amp; Taylor, E. W. (2011). Tansformative </w:t>
      </w:r>
      <w:r w:rsidR="0094037A" w:rsidRPr="003E16C8">
        <w:t>learning theory</w:t>
      </w:r>
      <w:r w:rsidRPr="003E16C8">
        <w:t xml:space="preserve">. In </w:t>
      </w:r>
      <w:r w:rsidRPr="003E16C8">
        <w:rPr>
          <w:i/>
          <w:iCs/>
        </w:rPr>
        <w:t>Transformative Learning in Practice: Insights from Community, Workplace, and Higher Education</w:t>
      </w:r>
      <w:r w:rsidRPr="003E16C8">
        <w:t xml:space="preserve"> (1st ed.). Jossey-Bass. </w:t>
      </w:r>
      <w:hyperlink r:id="rId18" w:history="1">
        <w:r w:rsidRPr="003E16C8">
          <w:rPr>
            <w:color w:val="0000FF"/>
            <w:u w:val="single"/>
          </w:rPr>
          <w:t>https://www.perlego.com/book/1007063/transformative-learning-in-practice-insights-from-community-workplace-and-higher-education-pdf?queryID=72ab11e237455d7b347a8bd1f68dc1bd&amp;index=prod_BOOKS&amp;gridPosition=1</w:t>
        </w:r>
      </w:hyperlink>
    </w:p>
    <w:p w14:paraId="2AE12274" w14:textId="77777777" w:rsidR="003E16C8" w:rsidRPr="003E16C8" w:rsidRDefault="003E16C8" w:rsidP="003E16C8">
      <w:pPr>
        <w:tabs>
          <w:tab w:val="clear" w:pos="8640"/>
        </w:tabs>
        <w:suppressAutoHyphens w:val="0"/>
        <w:autoSpaceDE/>
        <w:autoSpaceDN/>
        <w:ind w:hanging="480"/>
      </w:pPr>
      <w:r w:rsidRPr="003E16C8">
        <w:t xml:space="preserve">Neenan, Michael. (2018). </w:t>
      </w:r>
      <w:r w:rsidRPr="003E16C8">
        <w:rPr>
          <w:i/>
          <w:iCs/>
        </w:rPr>
        <w:t>Developing resilience: A cognitive-behavioural approach</w:t>
      </w:r>
      <w:r w:rsidRPr="003E16C8">
        <w:t xml:space="preserve"> (2nd ed.). Routledge.</w:t>
      </w:r>
    </w:p>
    <w:p w14:paraId="19F385B9" w14:textId="7A2C3044" w:rsidR="003E16C8" w:rsidRPr="003E16C8" w:rsidRDefault="003E16C8" w:rsidP="003E16C8">
      <w:pPr>
        <w:tabs>
          <w:tab w:val="clear" w:pos="8640"/>
        </w:tabs>
        <w:suppressAutoHyphens w:val="0"/>
        <w:autoSpaceDE/>
        <w:autoSpaceDN/>
        <w:ind w:hanging="480"/>
      </w:pPr>
      <w:r w:rsidRPr="003E16C8">
        <w:t xml:space="preserve">Overman, M. J., Browning, M., &amp; Jacinta, O. (2021). Inducing </w:t>
      </w:r>
      <w:r w:rsidR="00E52349" w:rsidRPr="003E16C8">
        <w:t>affective learning biases with cognitive training and prefron</w:t>
      </w:r>
      <w:r w:rsidRPr="003E16C8">
        <w:t xml:space="preserve">tal tDCS: A </w:t>
      </w:r>
      <w:r w:rsidR="00E52349" w:rsidRPr="003E16C8">
        <w:t>proof-of-concept study</w:t>
      </w:r>
      <w:r w:rsidRPr="003E16C8">
        <w:t xml:space="preserve">. </w:t>
      </w:r>
      <w:r w:rsidRPr="003E16C8">
        <w:rPr>
          <w:i/>
          <w:iCs/>
        </w:rPr>
        <w:t>Cognitive Therapy and Research</w:t>
      </w:r>
      <w:r w:rsidRPr="003E16C8">
        <w:t xml:space="preserve">, </w:t>
      </w:r>
      <w:r w:rsidRPr="003E16C8">
        <w:rPr>
          <w:i/>
          <w:iCs/>
        </w:rPr>
        <w:t>45</w:t>
      </w:r>
      <w:r w:rsidRPr="003E16C8">
        <w:t xml:space="preserve">(5), 869–884. </w:t>
      </w:r>
      <w:hyperlink r:id="rId19" w:history="1">
        <w:r w:rsidRPr="003E16C8">
          <w:rPr>
            <w:color w:val="0000FF"/>
            <w:u w:val="single"/>
          </w:rPr>
          <w:t>https://doi.org/10.1007/s10608-020-10146-9</w:t>
        </w:r>
      </w:hyperlink>
    </w:p>
    <w:p w14:paraId="2E5DCBEC" w14:textId="0C2A2DE8" w:rsidR="003E16C8" w:rsidRPr="003E16C8" w:rsidRDefault="003E16C8" w:rsidP="003E16C8">
      <w:pPr>
        <w:tabs>
          <w:tab w:val="clear" w:pos="8640"/>
        </w:tabs>
        <w:suppressAutoHyphens w:val="0"/>
        <w:autoSpaceDE/>
        <w:autoSpaceDN/>
        <w:ind w:hanging="480"/>
      </w:pPr>
      <w:r w:rsidRPr="003E16C8">
        <w:t xml:space="preserve">Peters, Steve. (2021). </w:t>
      </w:r>
      <w:r w:rsidRPr="003E16C8">
        <w:rPr>
          <w:i/>
          <w:iCs/>
        </w:rPr>
        <w:t xml:space="preserve">A </w:t>
      </w:r>
      <w:r w:rsidR="00E52349" w:rsidRPr="003E16C8">
        <w:rPr>
          <w:i/>
          <w:iCs/>
        </w:rPr>
        <w:t>path through the jungle</w:t>
      </w:r>
      <w:r w:rsidRPr="003E16C8">
        <w:t>. Mindfield Media.</w:t>
      </w:r>
    </w:p>
    <w:p w14:paraId="5F64DBAC" w14:textId="77777777" w:rsidR="003E16C8" w:rsidRPr="003E16C8" w:rsidRDefault="003E16C8" w:rsidP="003E16C8">
      <w:pPr>
        <w:tabs>
          <w:tab w:val="clear" w:pos="8640"/>
        </w:tabs>
        <w:suppressAutoHyphens w:val="0"/>
        <w:autoSpaceDE/>
        <w:autoSpaceDN/>
        <w:ind w:hanging="480"/>
      </w:pPr>
      <w:r w:rsidRPr="003E16C8">
        <w:t xml:space="preserve">Sciences, P. &amp; B. (2019, April 25). </w:t>
      </w:r>
      <w:r w:rsidRPr="003E16C8">
        <w:rPr>
          <w:i/>
          <w:iCs/>
        </w:rPr>
        <w:t>Understanding your biases</w:t>
      </w:r>
      <w:r w:rsidRPr="003E16C8">
        <w:t xml:space="preserve">. Psychological &amp; Brain Sciences. </w:t>
      </w:r>
      <w:hyperlink r:id="rId20" w:history="1">
        <w:r w:rsidRPr="003E16C8">
          <w:rPr>
            <w:color w:val="0000FF"/>
            <w:u w:val="single"/>
          </w:rPr>
          <w:t>https://psych.wustl.edu/news/understanding-your-biases</w:t>
        </w:r>
      </w:hyperlink>
    </w:p>
    <w:p w14:paraId="3B4C4581" w14:textId="6ED8DA7C" w:rsidR="003E16C8" w:rsidRPr="003E16C8" w:rsidRDefault="003E16C8" w:rsidP="003E16C8">
      <w:pPr>
        <w:tabs>
          <w:tab w:val="clear" w:pos="8640"/>
        </w:tabs>
        <w:suppressAutoHyphens w:val="0"/>
        <w:autoSpaceDE/>
        <w:autoSpaceDN/>
        <w:ind w:hanging="480"/>
      </w:pPr>
      <w:r w:rsidRPr="003E16C8">
        <w:t xml:space="preserve">Singh, S., Madaan, G., Singh, A., &amp; Swapna, H. R. (2023). Empirical </w:t>
      </w:r>
      <w:r w:rsidR="00E52349" w:rsidRPr="003E16C8">
        <w:t>assessment of how the impact of emotional intelligence and behavioural biases determine the investment decisions of information technology professio</w:t>
      </w:r>
      <w:r w:rsidRPr="003E16C8">
        <w:t xml:space="preserve">nals. </w:t>
      </w:r>
      <w:r w:rsidRPr="003E16C8">
        <w:rPr>
          <w:i/>
          <w:iCs/>
        </w:rPr>
        <w:t>Folia Oeconomica Stetinensia</w:t>
      </w:r>
      <w:r w:rsidRPr="003E16C8">
        <w:t xml:space="preserve">, </w:t>
      </w:r>
      <w:r w:rsidRPr="003E16C8">
        <w:rPr>
          <w:i/>
          <w:iCs/>
        </w:rPr>
        <w:t>23</w:t>
      </w:r>
      <w:r w:rsidRPr="003E16C8">
        <w:t xml:space="preserve">(2), 352–369. </w:t>
      </w:r>
      <w:hyperlink r:id="rId21" w:history="1">
        <w:r w:rsidRPr="003E16C8">
          <w:rPr>
            <w:color w:val="0000FF"/>
            <w:u w:val="single"/>
          </w:rPr>
          <w:t>https://doi.org/10.2478/foli-2023-0035</w:t>
        </w:r>
      </w:hyperlink>
    </w:p>
    <w:p w14:paraId="78132E8A" w14:textId="2069A535" w:rsidR="003E16C8" w:rsidRPr="003E16C8" w:rsidRDefault="003E16C8" w:rsidP="003E16C8">
      <w:pPr>
        <w:tabs>
          <w:tab w:val="clear" w:pos="8640"/>
        </w:tabs>
        <w:suppressAutoHyphens w:val="0"/>
        <w:autoSpaceDE/>
        <w:autoSpaceDN/>
        <w:ind w:hanging="480"/>
      </w:pPr>
      <w:r w:rsidRPr="003E16C8">
        <w:t xml:space="preserve">Steinke, Peter. (2019). </w:t>
      </w:r>
      <w:r w:rsidRPr="003E16C8">
        <w:rPr>
          <w:i/>
          <w:iCs/>
        </w:rPr>
        <w:t xml:space="preserve">Uproar: Calm </w:t>
      </w:r>
      <w:r w:rsidR="00E52349" w:rsidRPr="003E16C8">
        <w:rPr>
          <w:i/>
          <w:iCs/>
        </w:rPr>
        <w:t>leadership in anxious times</w:t>
      </w:r>
      <w:r w:rsidRPr="003E16C8">
        <w:t>. National Book Network.</w:t>
      </w:r>
    </w:p>
    <w:p w14:paraId="12ED6BAE" w14:textId="02BD700E" w:rsidR="003E16C8" w:rsidRPr="003E16C8" w:rsidRDefault="003E16C8" w:rsidP="003E16C8">
      <w:pPr>
        <w:tabs>
          <w:tab w:val="clear" w:pos="8640"/>
        </w:tabs>
        <w:suppressAutoHyphens w:val="0"/>
        <w:autoSpaceDE/>
        <w:autoSpaceDN/>
        <w:ind w:hanging="480"/>
      </w:pPr>
      <w:r w:rsidRPr="003E16C8">
        <w:rPr>
          <w:i/>
          <w:iCs/>
        </w:rPr>
        <w:t xml:space="preserve">Types </w:t>
      </w:r>
      <w:r w:rsidR="00E52349" w:rsidRPr="003E16C8">
        <w:rPr>
          <w:i/>
          <w:iCs/>
        </w:rPr>
        <w:t>of bias in research</w:t>
      </w:r>
      <w:r w:rsidR="00E52349">
        <w:rPr>
          <w:i/>
          <w:iCs/>
        </w:rPr>
        <w:t>:</w:t>
      </w:r>
      <w:r w:rsidRPr="003E16C8">
        <w:rPr>
          <w:i/>
          <w:iCs/>
        </w:rPr>
        <w:t xml:space="preserve">  Definition </w:t>
      </w:r>
      <w:r w:rsidR="00E52349" w:rsidRPr="003E16C8">
        <w:rPr>
          <w:i/>
          <w:iCs/>
        </w:rPr>
        <w:t>&amp; examples</w:t>
      </w:r>
      <w:r w:rsidRPr="003E16C8">
        <w:t xml:space="preserve">. (n.d.). Scribbr. Retrieved April 3, 2024, from </w:t>
      </w:r>
      <w:hyperlink r:id="rId22" w:history="1">
        <w:r w:rsidRPr="003E16C8">
          <w:rPr>
            <w:color w:val="0000FF"/>
            <w:u w:val="single"/>
          </w:rPr>
          <w:t>https://www.scribbr.com/category/research-bias/</w:t>
        </w:r>
      </w:hyperlink>
    </w:p>
    <w:p w14:paraId="3948BC51" w14:textId="3B95E2B1" w:rsidR="003E16C8" w:rsidRPr="003E16C8" w:rsidRDefault="003E16C8" w:rsidP="003E16C8">
      <w:pPr>
        <w:tabs>
          <w:tab w:val="clear" w:pos="8640"/>
        </w:tabs>
        <w:suppressAutoHyphens w:val="0"/>
        <w:autoSpaceDE/>
        <w:autoSpaceDN/>
        <w:ind w:hanging="480"/>
      </w:pPr>
      <w:r w:rsidRPr="003E16C8">
        <w:t xml:space="preserve">UU Leadership Institute (Director). (2017, March 2). </w:t>
      </w:r>
      <w:r w:rsidRPr="003E16C8">
        <w:rPr>
          <w:i/>
          <w:iCs/>
        </w:rPr>
        <w:t xml:space="preserve">Peter Steinke—Congregations </w:t>
      </w:r>
      <w:r w:rsidR="00E52349" w:rsidRPr="003E16C8">
        <w:rPr>
          <w:i/>
          <w:iCs/>
        </w:rPr>
        <w:t>as emotional systems</w:t>
      </w:r>
      <w:r w:rsidRPr="003E16C8">
        <w:t xml:space="preserve">. </w:t>
      </w:r>
      <w:hyperlink r:id="rId23" w:history="1">
        <w:r w:rsidRPr="003E16C8">
          <w:rPr>
            <w:color w:val="0000FF"/>
            <w:u w:val="single"/>
          </w:rPr>
          <w:t>https://www.youtube.com/watch?v=8i_x_y0uO5w</w:t>
        </w:r>
      </w:hyperlink>
    </w:p>
    <w:p w14:paraId="366D3B8E" w14:textId="77777777" w:rsidR="003E16C8" w:rsidRPr="003E16C8" w:rsidRDefault="003E16C8" w:rsidP="003E16C8">
      <w:pPr>
        <w:tabs>
          <w:tab w:val="clear" w:pos="8640"/>
        </w:tabs>
        <w:suppressAutoHyphens w:val="0"/>
        <w:autoSpaceDE/>
        <w:autoSpaceDN/>
        <w:ind w:hanging="480"/>
      </w:pPr>
      <w:r w:rsidRPr="003E16C8">
        <w:lastRenderedPageBreak/>
        <w:t xml:space="preserve">Vaskinn, A., Engelstad, K. N., Zamparini, M., de Girolamo, G., Torgalsbøen, A.-K., &amp; Rund, B. R. (2023). The “zipper model of empathy” applied to violence in schizophrenia: A search for social cognitive underpinnings of lack of empathic behavior. </w:t>
      </w:r>
      <w:r w:rsidRPr="003E16C8">
        <w:rPr>
          <w:i/>
          <w:iCs/>
        </w:rPr>
        <w:t>Comprehensive Psychiatry</w:t>
      </w:r>
      <w:r w:rsidRPr="003E16C8">
        <w:t xml:space="preserve">, </w:t>
      </w:r>
      <w:r w:rsidRPr="003E16C8">
        <w:rPr>
          <w:i/>
          <w:iCs/>
        </w:rPr>
        <w:t>124</w:t>
      </w:r>
      <w:r w:rsidRPr="003E16C8">
        <w:t xml:space="preserve">. </w:t>
      </w:r>
      <w:hyperlink r:id="rId24" w:history="1">
        <w:r w:rsidRPr="003E16C8">
          <w:rPr>
            <w:color w:val="0000FF"/>
            <w:u w:val="single"/>
          </w:rPr>
          <w:t>https://doi.org/10.1016/j.comppsych.2023.152391</w:t>
        </w:r>
      </w:hyperlink>
    </w:p>
    <w:p w14:paraId="17927F0B" w14:textId="77777777" w:rsidR="003E16C8" w:rsidRPr="003E16C8" w:rsidRDefault="003E16C8" w:rsidP="003E16C8">
      <w:pPr>
        <w:tabs>
          <w:tab w:val="clear" w:pos="8640"/>
        </w:tabs>
        <w:suppressAutoHyphens w:val="0"/>
        <w:autoSpaceDE/>
        <w:autoSpaceDN/>
        <w:ind w:hanging="480"/>
      </w:pPr>
      <w:r w:rsidRPr="003E16C8">
        <w:t xml:space="preserve">Viviani, G., De Luca, F., Antonucci, G., Yankouskaya, A., &amp; Pecchinenda, A. (2022). It is not always positive: Emotional bias in young and older adults. </w:t>
      </w:r>
      <w:r w:rsidRPr="003E16C8">
        <w:rPr>
          <w:i/>
          <w:iCs/>
        </w:rPr>
        <w:t>Psychological Research</w:t>
      </w:r>
      <w:r w:rsidRPr="003E16C8">
        <w:t xml:space="preserve">, </w:t>
      </w:r>
      <w:r w:rsidRPr="003E16C8">
        <w:rPr>
          <w:i/>
          <w:iCs/>
        </w:rPr>
        <w:t>86</w:t>
      </w:r>
      <w:r w:rsidRPr="003E16C8">
        <w:t xml:space="preserve">(6), 2045–2057. </w:t>
      </w:r>
      <w:hyperlink r:id="rId25" w:history="1">
        <w:r w:rsidRPr="003E16C8">
          <w:rPr>
            <w:color w:val="0000FF"/>
            <w:u w:val="single"/>
          </w:rPr>
          <w:t>https://doi.org/10.1007/s00426-021-01614-2</w:t>
        </w:r>
      </w:hyperlink>
    </w:p>
    <w:p w14:paraId="6A209545" w14:textId="7BF992A2" w:rsidR="003E16C8" w:rsidRPr="003E16C8" w:rsidRDefault="003E16C8" w:rsidP="003E16C8">
      <w:pPr>
        <w:tabs>
          <w:tab w:val="clear" w:pos="8640"/>
        </w:tabs>
        <w:suppressAutoHyphens w:val="0"/>
        <w:autoSpaceDE/>
        <w:autoSpaceDN/>
        <w:ind w:hanging="480"/>
      </w:pPr>
      <w:r w:rsidRPr="003E16C8">
        <w:t xml:space="preserve">Vos, Matthew. (2022). </w:t>
      </w:r>
      <w:r w:rsidRPr="003E16C8">
        <w:rPr>
          <w:i/>
          <w:iCs/>
        </w:rPr>
        <w:t xml:space="preserve">Strangers and </w:t>
      </w:r>
      <w:r w:rsidR="00E52349" w:rsidRPr="003E16C8">
        <w:rPr>
          <w:i/>
          <w:iCs/>
        </w:rPr>
        <w:t>scapegoats</w:t>
      </w:r>
      <w:r w:rsidRPr="003E16C8">
        <w:rPr>
          <w:i/>
          <w:iCs/>
        </w:rPr>
        <w:t xml:space="preserve">: Extending God’s </w:t>
      </w:r>
      <w:r w:rsidR="00E52349" w:rsidRPr="003E16C8">
        <w:rPr>
          <w:i/>
          <w:iCs/>
        </w:rPr>
        <w:t>welcome to those on the margi</w:t>
      </w:r>
      <w:r w:rsidRPr="003E16C8">
        <w:rPr>
          <w:i/>
          <w:iCs/>
        </w:rPr>
        <w:t>ns</w:t>
      </w:r>
      <w:r w:rsidRPr="003E16C8">
        <w:t xml:space="preserve">. Baker Academic. </w:t>
      </w:r>
      <w:hyperlink r:id="rId26" w:history="1">
        <w:r w:rsidRPr="003E16C8">
          <w:rPr>
            <w:color w:val="0000FF"/>
            <w:u w:val="single"/>
          </w:rPr>
          <w:t>https://www.everand.com/book/580545206/Strangers-and-Scapegoats-Extending-God-s-Welcome-to-Those-on-the-Margins</w:t>
        </w:r>
      </w:hyperlink>
    </w:p>
    <w:p w14:paraId="7F0B74D2" w14:textId="77777777" w:rsidR="003E16C8" w:rsidRPr="003E16C8" w:rsidRDefault="003E16C8" w:rsidP="003E16C8">
      <w:pPr>
        <w:tabs>
          <w:tab w:val="clear" w:pos="8640"/>
        </w:tabs>
        <w:suppressAutoHyphens w:val="0"/>
        <w:autoSpaceDE/>
        <w:autoSpaceDN/>
        <w:ind w:hanging="480"/>
      </w:pPr>
      <w:r w:rsidRPr="003E16C8">
        <w:t xml:space="preserve">Zeng, Y., Fu, Y., Zhang, Y., Jiang, Y., Liu, J., &amp; Li, J. (2023). Emotion regulation in undergraduate nursing students: A latent profile analysis. </w:t>
      </w:r>
      <w:r w:rsidRPr="003E16C8">
        <w:rPr>
          <w:i/>
          <w:iCs/>
        </w:rPr>
        <w:t>Nurse Education in Practice</w:t>
      </w:r>
      <w:r w:rsidRPr="003E16C8">
        <w:t xml:space="preserve">, </w:t>
      </w:r>
      <w:r w:rsidRPr="003E16C8">
        <w:rPr>
          <w:i/>
          <w:iCs/>
        </w:rPr>
        <w:t>71</w:t>
      </w:r>
      <w:r w:rsidRPr="003E16C8">
        <w:t xml:space="preserve">, 103722. </w:t>
      </w:r>
      <w:hyperlink r:id="rId27" w:history="1">
        <w:r w:rsidRPr="003E16C8">
          <w:rPr>
            <w:color w:val="0000FF"/>
            <w:u w:val="single"/>
          </w:rPr>
          <w:t>https://doi.org/10.1016/j.nepr.2023.103722</w:t>
        </w:r>
      </w:hyperlink>
    </w:p>
    <w:p w14:paraId="1518CF2C" w14:textId="77777777" w:rsidR="00D56F4E" w:rsidRDefault="00D56F4E">
      <w:pPr>
        <w:pStyle w:val="Title"/>
        <w:tabs>
          <w:tab w:val="right" w:pos="8640"/>
          <w:tab w:val="right" w:pos="8640"/>
        </w:tabs>
        <w:spacing w:line="276" w:lineRule="auto"/>
        <w:jc w:val="left"/>
      </w:pPr>
    </w:p>
    <w:p w14:paraId="73D076F7" w14:textId="77777777" w:rsidR="00D56F4E" w:rsidRDefault="00D56F4E">
      <w:pPr>
        <w:pStyle w:val="Title"/>
        <w:tabs>
          <w:tab w:val="right" w:pos="8640"/>
          <w:tab w:val="right" w:pos="8640"/>
        </w:tabs>
        <w:spacing w:line="276" w:lineRule="auto"/>
        <w:jc w:val="left"/>
      </w:pPr>
    </w:p>
    <w:p w14:paraId="1F70D379" w14:textId="77777777" w:rsidR="00D56F4E" w:rsidRDefault="00D56F4E">
      <w:pPr>
        <w:tabs>
          <w:tab w:val="right" w:pos="8640"/>
          <w:tab w:val="right" w:pos="8640"/>
        </w:tabs>
        <w:spacing w:line="240" w:lineRule="auto"/>
        <w:ind w:firstLine="0"/>
      </w:pPr>
    </w:p>
    <w:sectPr w:rsidR="00D56F4E">
      <w:head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DC8AF" w14:textId="77777777" w:rsidR="001E0D49" w:rsidRDefault="001E0D49">
      <w:pPr>
        <w:spacing w:line="240" w:lineRule="auto"/>
      </w:pPr>
      <w:r>
        <w:separator/>
      </w:r>
    </w:p>
  </w:endnote>
  <w:endnote w:type="continuationSeparator" w:id="0">
    <w:p w14:paraId="7676395D" w14:textId="77777777" w:rsidR="001E0D49" w:rsidRDefault="001E0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69120" w14:textId="77777777" w:rsidR="001E0D49" w:rsidRDefault="001E0D49">
      <w:pPr>
        <w:spacing w:line="240" w:lineRule="auto"/>
      </w:pPr>
      <w:r>
        <w:separator/>
      </w:r>
    </w:p>
  </w:footnote>
  <w:footnote w:type="continuationSeparator" w:id="0">
    <w:p w14:paraId="1F1C36E9" w14:textId="77777777" w:rsidR="001E0D49" w:rsidRDefault="001E0D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C8B27" w14:textId="0BAFFCBC" w:rsidR="003E16C8" w:rsidRDefault="003E16C8" w:rsidP="003E16C8">
    <w:pPr>
      <w:pBdr>
        <w:top w:val="nil"/>
        <w:left w:val="nil"/>
        <w:bottom w:val="nil"/>
        <w:right w:val="nil"/>
        <w:between w:val="nil"/>
      </w:pBdr>
      <w:tabs>
        <w:tab w:val="right" w:pos="8640"/>
        <w:tab w:val="right" w:pos="9360"/>
      </w:tabs>
      <w:ind w:firstLine="0"/>
    </w:pPr>
    <w:r>
      <w:t xml:space="preserve">  </w:t>
    </w:r>
    <w:r>
      <w:rPr>
        <w:sz w:val="20"/>
        <w:szCs w:val="20"/>
      </w:rPr>
      <w:t xml:space="preserve">David D. Reedy,    COM 822,     Persuasive Communication,     </w:t>
    </w:r>
    <w:r>
      <w:rPr>
        <w:color w:val="000000"/>
        <w:sz w:val="20"/>
        <w:szCs w:val="20"/>
      </w:rPr>
      <w:t>Assignment</w:t>
    </w:r>
    <w:r>
      <w:rPr>
        <w:sz w:val="20"/>
        <w:szCs w:val="20"/>
      </w:rPr>
      <w:t xml:space="preserve"> 1,     date (4/4/2024)                      </w:t>
    </w:r>
    <w:sdt>
      <w:sdtPr>
        <w:id w:val="166227604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310BE95" w14:textId="1EECDA39"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6C8"/>
    <w:rsid w:val="00053B50"/>
    <w:rsid w:val="001E0D49"/>
    <w:rsid w:val="003801B5"/>
    <w:rsid w:val="003E16C8"/>
    <w:rsid w:val="00414947"/>
    <w:rsid w:val="00483EB1"/>
    <w:rsid w:val="0060508A"/>
    <w:rsid w:val="00667A10"/>
    <w:rsid w:val="006760D4"/>
    <w:rsid w:val="008F0FD0"/>
    <w:rsid w:val="0094037A"/>
    <w:rsid w:val="00AA26B5"/>
    <w:rsid w:val="00BE1E23"/>
    <w:rsid w:val="00C147CA"/>
    <w:rsid w:val="00C54BD0"/>
    <w:rsid w:val="00CF2091"/>
    <w:rsid w:val="00D56F4E"/>
    <w:rsid w:val="00E04D44"/>
    <w:rsid w:val="00E52349"/>
    <w:rsid w:val="00E61DC5"/>
    <w:rsid w:val="00F9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9F1A3"/>
  <w15:docId w15:val="{40E63FA7-D2A1-4F66-92E0-C7386BEE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81444">
      <w:bodyDiv w:val="1"/>
      <w:marLeft w:val="0"/>
      <w:marRight w:val="0"/>
      <w:marTop w:val="0"/>
      <w:marBottom w:val="0"/>
      <w:divBdr>
        <w:top w:val="none" w:sz="0" w:space="0" w:color="auto"/>
        <w:left w:val="none" w:sz="0" w:space="0" w:color="auto"/>
        <w:bottom w:val="none" w:sz="0" w:space="0" w:color="auto"/>
        <w:right w:val="none" w:sz="0" w:space="0" w:color="auto"/>
      </w:divBdr>
      <w:divsChild>
        <w:div w:id="1265456975">
          <w:marLeft w:val="480"/>
          <w:marRight w:val="0"/>
          <w:marTop w:val="0"/>
          <w:marBottom w:val="0"/>
          <w:divBdr>
            <w:top w:val="none" w:sz="0" w:space="0" w:color="auto"/>
            <w:left w:val="none" w:sz="0" w:space="0" w:color="auto"/>
            <w:bottom w:val="none" w:sz="0" w:space="0" w:color="auto"/>
            <w:right w:val="none" w:sz="0" w:space="0" w:color="auto"/>
          </w:divBdr>
          <w:divsChild>
            <w:div w:id="15611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4772">
      <w:bodyDiv w:val="1"/>
      <w:marLeft w:val="0"/>
      <w:marRight w:val="0"/>
      <w:marTop w:val="0"/>
      <w:marBottom w:val="0"/>
      <w:divBdr>
        <w:top w:val="none" w:sz="0" w:space="0" w:color="auto"/>
        <w:left w:val="none" w:sz="0" w:space="0" w:color="auto"/>
        <w:bottom w:val="none" w:sz="0" w:space="0" w:color="auto"/>
        <w:right w:val="none" w:sz="0" w:space="0" w:color="auto"/>
      </w:divBdr>
      <w:divsChild>
        <w:div w:id="1572426498">
          <w:marLeft w:val="480"/>
          <w:marRight w:val="0"/>
          <w:marTop w:val="0"/>
          <w:marBottom w:val="0"/>
          <w:divBdr>
            <w:top w:val="none" w:sz="0" w:space="0" w:color="auto"/>
            <w:left w:val="none" w:sz="0" w:space="0" w:color="auto"/>
            <w:bottom w:val="none" w:sz="0" w:space="0" w:color="auto"/>
            <w:right w:val="none" w:sz="0" w:space="0" w:color="auto"/>
          </w:divBdr>
          <w:divsChild>
            <w:div w:id="435248316">
              <w:marLeft w:val="0"/>
              <w:marRight w:val="0"/>
              <w:marTop w:val="0"/>
              <w:marBottom w:val="0"/>
              <w:divBdr>
                <w:top w:val="none" w:sz="0" w:space="0" w:color="auto"/>
                <w:left w:val="none" w:sz="0" w:space="0" w:color="auto"/>
                <w:bottom w:val="none" w:sz="0" w:space="0" w:color="auto"/>
                <w:right w:val="none" w:sz="0" w:space="0" w:color="auto"/>
              </w:divBdr>
            </w:div>
            <w:div w:id="867959228">
              <w:marLeft w:val="0"/>
              <w:marRight w:val="0"/>
              <w:marTop w:val="0"/>
              <w:marBottom w:val="0"/>
              <w:divBdr>
                <w:top w:val="none" w:sz="0" w:space="0" w:color="auto"/>
                <w:left w:val="none" w:sz="0" w:space="0" w:color="auto"/>
                <w:bottom w:val="none" w:sz="0" w:space="0" w:color="auto"/>
                <w:right w:val="none" w:sz="0" w:space="0" w:color="auto"/>
              </w:divBdr>
            </w:div>
            <w:div w:id="160894533">
              <w:marLeft w:val="0"/>
              <w:marRight w:val="0"/>
              <w:marTop w:val="0"/>
              <w:marBottom w:val="0"/>
              <w:divBdr>
                <w:top w:val="none" w:sz="0" w:space="0" w:color="auto"/>
                <w:left w:val="none" w:sz="0" w:space="0" w:color="auto"/>
                <w:bottom w:val="none" w:sz="0" w:space="0" w:color="auto"/>
                <w:right w:val="none" w:sz="0" w:space="0" w:color="auto"/>
              </w:divBdr>
            </w:div>
            <w:div w:id="2093503188">
              <w:marLeft w:val="0"/>
              <w:marRight w:val="0"/>
              <w:marTop w:val="0"/>
              <w:marBottom w:val="0"/>
              <w:divBdr>
                <w:top w:val="none" w:sz="0" w:space="0" w:color="auto"/>
                <w:left w:val="none" w:sz="0" w:space="0" w:color="auto"/>
                <w:bottom w:val="none" w:sz="0" w:space="0" w:color="auto"/>
                <w:right w:val="none" w:sz="0" w:space="0" w:color="auto"/>
              </w:divBdr>
            </w:div>
            <w:div w:id="571888050">
              <w:marLeft w:val="0"/>
              <w:marRight w:val="0"/>
              <w:marTop w:val="0"/>
              <w:marBottom w:val="0"/>
              <w:divBdr>
                <w:top w:val="none" w:sz="0" w:space="0" w:color="auto"/>
                <w:left w:val="none" w:sz="0" w:space="0" w:color="auto"/>
                <w:bottom w:val="none" w:sz="0" w:space="0" w:color="auto"/>
                <w:right w:val="none" w:sz="0" w:space="0" w:color="auto"/>
              </w:divBdr>
            </w:div>
            <w:div w:id="1091660576">
              <w:marLeft w:val="0"/>
              <w:marRight w:val="0"/>
              <w:marTop w:val="0"/>
              <w:marBottom w:val="0"/>
              <w:divBdr>
                <w:top w:val="none" w:sz="0" w:space="0" w:color="auto"/>
                <w:left w:val="none" w:sz="0" w:space="0" w:color="auto"/>
                <w:bottom w:val="none" w:sz="0" w:space="0" w:color="auto"/>
                <w:right w:val="none" w:sz="0" w:space="0" w:color="auto"/>
              </w:divBdr>
            </w:div>
            <w:div w:id="1339848842">
              <w:marLeft w:val="0"/>
              <w:marRight w:val="0"/>
              <w:marTop w:val="0"/>
              <w:marBottom w:val="0"/>
              <w:divBdr>
                <w:top w:val="none" w:sz="0" w:space="0" w:color="auto"/>
                <w:left w:val="none" w:sz="0" w:space="0" w:color="auto"/>
                <w:bottom w:val="none" w:sz="0" w:space="0" w:color="auto"/>
                <w:right w:val="none" w:sz="0" w:space="0" w:color="auto"/>
              </w:divBdr>
            </w:div>
            <w:div w:id="1899627656">
              <w:marLeft w:val="0"/>
              <w:marRight w:val="0"/>
              <w:marTop w:val="0"/>
              <w:marBottom w:val="0"/>
              <w:divBdr>
                <w:top w:val="none" w:sz="0" w:space="0" w:color="auto"/>
                <w:left w:val="none" w:sz="0" w:space="0" w:color="auto"/>
                <w:bottom w:val="none" w:sz="0" w:space="0" w:color="auto"/>
                <w:right w:val="none" w:sz="0" w:space="0" w:color="auto"/>
              </w:divBdr>
            </w:div>
            <w:div w:id="1804342642">
              <w:marLeft w:val="0"/>
              <w:marRight w:val="0"/>
              <w:marTop w:val="0"/>
              <w:marBottom w:val="0"/>
              <w:divBdr>
                <w:top w:val="none" w:sz="0" w:space="0" w:color="auto"/>
                <w:left w:val="none" w:sz="0" w:space="0" w:color="auto"/>
                <w:bottom w:val="none" w:sz="0" w:space="0" w:color="auto"/>
                <w:right w:val="none" w:sz="0" w:space="0" w:color="auto"/>
              </w:divBdr>
            </w:div>
            <w:div w:id="868109166">
              <w:marLeft w:val="0"/>
              <w:marRight w:val="0"/>
              <w:marTop w:val="0"/>
              <w:marBottom w:val="0"/>
              <w:divBdr>
                <w:top w:val="none" w:sz="0" w:space="0" w:color="auto"/>
                <w:left w:val="none" w:sz="0" w:space="0" w:color="auto"/>
                <w:bottom w:val="none" w:sz="0" w:space="0" w:color="auto"/>
                <w:right w:val="none" w:sz="0" w:space="0" w:color="auto"/>
              </w:divBdr>
            </w:div>
            <w:div w:id="1787695960">
              <w:marLeft w:val="0"/>
              <w:marRight w:val="0"/>
              <w:marTop w:val="0"/>
              <w:marBottom w:val="0"/>
              <w:divBdr>
                <w:top w:val="none" w:sz="0" w:space="0" w:color="auto"/>
                <w:left w:val="none" w:sz="0" w:space="0" w:color="auto"/>
                <w:bottom w:val="none" w:sz="0" w:space="0" w:color="auto"/>
                <w:right w:val="none" w:sz="0" w:space="0" w:color="auto"/>
              </w:divBdr>
            </w:div>
            <w:div w:id="357895712">
              <w:marLeft w:val="0"/>
              <w:marRight w:val="0"/>
              <w:marTop w:val="0"/>
              <w:marBottom w:val="0"/>
              <w:divBdr>
                <w:top w:val="none" w:sz="0" w:space="0" w:color="auto"/>
                <w:left w:val="none" w:sz="0" w:space="0" w:color="auto"/>
                <w:bottom w:val="none" w:sz="0" w:space="0" w:color="auto"/>
                <w:right w:val="none" w:sz="0" w:space="0" w:color="auto"/>
              </w:divBdr>
            </w:div>
            <w:div w:id="2007247710">
              <w:marLeft w:val="0"/>
              <w:marRight w:val="0"/>
              <w:marTop w:val="0"/>
              <w:marBottom w:val="0"/>
              <w:divBdr>
                <w:top w:val="none" w:sz="0" w:space="0" w:color="auto"/>
                <w:left w:val="none" w:sz="0" w:space="0" w:color="auto"/>
                <w:bottom w:val="none" w:sz="0" w:space="0" w:color="auto"/>
                <w:right w:val="none" w:sz="0" w:space="0" w:color="auto"/>
              </w:divBdr>
            </w:div>
            <w:div w:id="1160927370">
              <w:marLeft w:val="0"/>
              <w:marRight w:val="0"/>
              <w:marTop w:val="0"/>
              <w:marBottom w:val="0"/>
              <w:divBdr>
                <w:top w:val="none" w:sz="0" w:space="0" w:color="auto"/>
                <w:left w:val="none" w:sz="0" w:space="0" w:color="auto"/>
                <w:bottom w:val="none" w:sz="0" w:space="0" w:color="auto"/>
                <w:right w:val="none" w:sz="0" w:space="0" w:color="auto"/>
              </w:divBdr>
            </w:div>
            <w:div w:id="1516654745">
              <w:marLeft w:val="0"/>
              <w:marRight w:val="0"/>
              <w:marTop w:val="0"/>
              <w:marBottom w:val="0"/>
              <w:divBdr>
                <w:top w:val="none" w:sz="0" w:space="0" w:color="auto"/>
                <w:left w:val="none" w:sz="0" w:space="0" w:color="auto"/>
                <w:bottom w:val="none" w:sz="0" w:space="0" w:color="auto"/>
                <w:right w:val="none" w:sz="0" w:space="0" w:color="auto"/>
              </w:divBdr>
            </w:div>
            <w:div w:id="690885220">
              <w:marLeft w:val="0"/>
              <w:marRight w:val="0"/>
              <w:marTop w:val="0"/>
              <w:marBottom w:val="0"/>
              <w:divBdr>
                <w:top w:val="none" w:sz="0" w:space="0" w:color="auto"/>
                <w:left w:val="none" w:sz="0" w:space="0" w:color="auto"/>
                <w:bottom w:val="none" w:sz="0" w:space="0" w:color="auto"/>
                <w:right w:val="none" w:sz="0" w:space="0" w:color="auto"/>
              </w:divBdr>
            </w:div>
            <w:div w:id="395130640">
              <w:marLeft w:val="0"/>
              <w:marRight w:val="0"/>
              <w:marTop w:val="0"/>
              <w:marBottom w:val="0"/>
              <w:divBdr>
                <w:top w:val="none" w:sz="0" w:space="0" w:color="auto"/>
                <w:left w:val="none" w:sz="0" w:space="0" w:color="auto"/>
                <w:bottom w:val="none" w:sz="0" w:space="0" w:color="auto"/>
                <w:right w:val="none" w:sz="0" w:space="0" w:color="auto"/>
              </w:divBdr>
            </w:div>
            <w:div w:id="2101752414">
              <w:marLeft w:val="0"/>
              <w:marRight w:val="0"/>
              <w:marTop w:val="0"/>
              <w:marBottom w:val="0"/>
              <w:divBdr>
                <w:top w:val="none" w:sz="0" w:space="0" w:color="auto"/>
                <w:left w:val="none" w:sz="0" w:space="0" w:color="auto"/>
                <w:bottom w:val="none" w:sz="0" w:space="0" w:color="auto"/>
                <w:right w:val="none" w:sz="0" w:space="0" w:color="auto"/>
              </w:divBdr>
            </w:div>
            <w:div w:id="1741823624">
              <w:marLeft w:val="0"/>
              <w:marRight w:val="0"/>
              <w:marTop w:val="0"/>
              <w:marBottom w:val="0"/>
              <w:divBdr>
                <w:top w:val="none" w:sz="0" w:space="0" w:color="auto"/>
                <w:left w:val="none" w:sz="0" w:space="0" w:color="auto"/>
                <w:bottom w:val="none" w:sz="0" w:space="0" w:color="auto"/>
                <w:right w:val="none" w:sz="0" w:space="0" w:color="auto"/>
              </w:divBdr>
            </w:div>
            <w:div w:id="1634864717">
              <w:marLeft w:val="0"/>
              <w:marRight w:val="0"/>
              <w:marTop w:val="0"/>
              <w:marBottom w:val="0"/>
              <w:divBdr>
                <w:top w:val="none" w:sz="0" w:space="0" w:color="auto"/>
                <w:left w:val="none" w:sz="0" w:space="0" w:color="auto"/>
                <w:bottom w:val="none" w:sz="0" w:space="0" w:color="auto"/>
                <w:right w:val="none" w:sz="0" w:space="0" w:color="auto"/>
              </w:divBdr>
            </w:div>
            <w:div w:id="615912167">
              <w:marLeft w:val="0"/>
              <w:marRight w:val="0"/>
              <w:marTop w:val="0"/>
              <w:marBottom w:val="0"/>
              <w:divBdr>
                <w:top w:val="none" w:sz="0" w:space="0" w:color="auto"/>
                <w:left w:val="none" w:sz="0" w:space="0" w:color="auto"/>
                <w:bottom w:val="none" w:sz="0" w:space="0" w:color="auto"/>
                <w:right w:val="none" w:sz="0" w:space="0" w:color="auto"/>
              </w:divBdr>
            </w:div>
            <w:div w:id="583220644">
              <w:marLeft w:val="0"/>
              <w:marRight w:val="0"/>
              <w:marTop w:val="0"/>
              <w:marBottom w:val="0"/>
              <w:divBdr>
                <w:top w:val="none" w:sz="0" w:space="0" w:color="auto"/>
                <w:left w:val="none" w:sz="0" w:space="0" w:color="auto"/>
                <w:bottom w:val="none" w:sz="0" w:space="0" w:color="auto"/>
                <w:right w:val="none" w:sz="0" w:space="0" w:color="auto"/>
              </w:divBdr>
            </w:div>
            <w:div w:id="1139147524">
              <w:marLeft w:val="0"/>
              <w:marRight w:val="0"/>
              <w:marTop w:val="0"/>
              <w:marBottom w:val="0"/>
              <w:divBdr>
                <w:top w:val="none" w:sz="0" w:space="0" w:color="auto"/>
                <w:left w:val="none" w:sz="0" w:space="0" w:color="auto"/>
                <w:bottom w:val="none" w:sz="0" w:space="0" w:color="auto"/>
                <w:right w:val="none" w:sz="0" w:space="0" w:color="auto"/>
              </w:divBdr>
            </w:div>
            <w:div w:id="1248657453">
              <w:marLeft w:val="0"/>
              <w:marRight w:val="0"/>
              <w:marTop w:val="0"/>
              <w:marBottom w:val="0"/>
              <w:divBdr>
                <w:top w:val="none" w:sz="0" w:space="0" w:color="auto"/>
                <w:left w:val="none" w:sz="0" w:space="0" w:color="auto"/>
                <w:bottom w:val="none" w:sz="0" w:space="0" w:color="auto"/>
                <w:right w:val="none" w:sz="0" w:space="0" w:color="auto"/>
              </w:divBdr>
            </w:div>
            <w:div w:id="978143810">
              <w:marLeft w:val="0"/>
              <w:marRight w:val="0"/>
              <w:marTop w:val="0"/>
              <w:marBottom w:val="0"/>
              <w:divBdr>
                <w:top w:val="none" w:sz="0" w:space="0" w:color="auto"/>
                <w:left w:val="none" w:sz="0" w:space="0" w:color="auto"/>
                <w:bottom w:val="none" w:sz="0" w:space="0" w:color="auto"/>
                <w:right w:val="none" w:sz="0" w:space="0" w:color="auto"/>
              </w:divBdr>
            </w:div>
            <w:div w:id="1641424503">
              <w:marLeft w:val="0"/>
              <w:marRight w:val="0"/>
              <w:marTop w:val="0"/>
              <w:marBottom w:val="0"/>
              <w:divBdr>
                <w:top w:val="none" w:sz="0" w:space="0" w:color="auto"/>
                <w:left w:val="none" w:sz="0" w:space="0" w:color="auto"/>
                <w:bottom w:val="none" w:sz="0" w:space="0" w:color="auto"/>
                <w:right w:val="none" w:sz="0" w:space="0" w:color="auto"/>
              </w:divBdr>
            </w:div>
            <w:div w:id="1030183312">
              <w:marLeft w:val="0"/>
              <w:marRight w:val="0"/>
              <w:marTop w:val="0"/>
              <w:marBottom w:val="0"/>
              <w:divBdr>
                <w:top w:val="none" w:sz="0" w:space="0" w:color="auto"/>
                <w:left w:val="none" w:sz="0" w:space="0" w:color="auto"/>
                <w:bottom w:val="none" w:sz="0" w:space="0" w:color="auto"/>
                <w:right w:val="none" w:sz="0" w:space="0" w:color="auto"/>
              </w:divBdr>
            </w:div>
            <w:div w:id="313217325">
              <w:marLeft w:val="0"/>
              <w:marRight w:val="0"/>
              <w:marTop w:val="0"/>
              <w:marBottom w:val="0"/>
              <w:divBdr>
                <w:top w:val="none" w:sz="0" w:space="0" w:color="auto"/>
                <w:left w:val="none" w:sz="0" w:space="0" w:color="auto"/>
                <w:bottom w:val="none" w:sz="0" w:space="0" w:color="auto"/>
                <w:right w:val="none" w:sz="0" w:space="0" w:color="auto"/>
              </w:divBdr>
            </w:div>
            <w:div w:id="1408186883">
              <w:marLeft w:val="0"/>
              <w:marRight w:val="0"/>
              <w:marTop w:val="0"/>
              <w:marBottom w:val="0"/>
              <w:divBdr>
                <w:top w:val="none" w:sz="0" w:space="0" w:color="auto"/>
                <w:left w:val="none" w:sz="0" w:space="0" w:color="auto"/>
                <w:bottom w:val="none" w:sz="0" w:space="0" w:color="auto"/>
                <w:right w:val="none" w:sz="0" w:space="0" w:color="auto"/>
              </w:divBdr>
            </w:div>
            <w:div w:id="476995849">
              <w:marLeft w:val="0"/>
              <w:marRight w:val="0"/>
              <w:marTop w:val="0"/>
              <w:marBottom w:val="0"/>
              <w:divBdr>
                <w:top w:val="none" w:sz="0" w:space="0" w:color="auto"/>
                <w:left w:val="none" w:sz="0" w:space="0" w:color="auto"/>
                <w:bottom w:val="none" w:sz="0" w:space="0" w:color="auto"/>
                <w:right w:val="none" w:sz="0" w:space="0" w:color="auto"/>
              </w:divBdr>
            </w:div>
            <w:div w:id="10415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5300">
      <w:bodyDiv w:val="1"/>
      <w:marLeft w:val="0"/>
      <w:marRight w:val="0"/>
      <w:marTop w:val="0"/>
      <w:marBottom w:val="0"/>
      <w:divBdr>
        <w:top w:val="none" w:sz="0" w:space="0" w:color="auto"/>
        <w:left w:val="none" w:sz="0" w:space="0" w:color="auto"/>
        <w:bottom w:val="none" w:sz="0" w:space="0" w:color="auto"/>
        <w:right w:val="none" w:sz="0" w:space="0" w:color="auto"/>
      </w:divBdr>
      <w:divsChild>
        <w:div w:id="92362637">
          <w:marLeft w:val="480"/>
          <w:marRight w:val="0"/>
          <w:marTop w:val="0"/>
          <w:marBottom w:val="0"/>
          <w:divBdr>
            <w:top w:val="none" w:sz="0" w:space="0" w:color="auto"/>
            <w:left w:val="none" w:sz="0" w:space="0" w:color="auto"/>
            <w:bottom w:val="none" w:sz="0" w:space="0" w:color="auto"/>
            <w:right w:val="none" w:sz="0" w:space="0" w:color="auto"/>
          </w:divBdr>
          <w:divsChild>
            <w:div w:id="196457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40516">
      <w:bodyDiv w:val="1"/>
      <w:marLeft w:val="0"/>
      <w:marRight w:val="0"/>
      <w:marTop w:val="0"/>
      <w:marBottom w:val="0"/>
      <w:divBdr>
        <w:top w:val="none" w:sz="0" w:space="0" w:color="auto"/>
        <w:left w:val="none" w:sz="0" w:space="0" w:color="auto"/>
        <w:bottom w:val="none" w:sz="0" w:space="0" w:color="auto"/>
        <w:right w:val="none" w:sz="0" w:space="0" w:color="auto"/>
      </w:divBdr>
      <w:divsChild>
        <w:div w:id="2142725073">
          <w:marLeft w:val="480"/>
          <w:marRight w:val="0"/>
          <w:marTop w:val="0"/>
          <w:marBottom w:val="0"/>
          <w:divBdr>
            <w:top w:val="none" w:sz="0" w:space="0" w:color="auto"/>
            <w:left w:val="none" w:sz="0" w:space="0" w:color="auto"/>
            <w:bottom w:val="none" w:sz="0" w:space="0" w:color="auto"/>
            <w:right w:val="none" w:sz="0" w:space="0" w:color="auto"/>
          </w:divBdr>
          <w:divsChild>
            <w:div w:id="16375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108/eai.11-10-2021.2319519" TargetMode="External"/><Relationship Id="rId13" Type="http://schemas.openxmlformats.org/officeDocument/2006/relationships/hyperlink" Target="https://www.paulekman.com/blog/emotional-bias/" TargetMode="External"/><Relationship Id="rId18" Type="http://schemas.openxmlformats.org/officeDocument/2006/relationships/hyperlink" Target="https://www.perlego.com/book/1007063/transformative-learning-in-practice-insights-from-community-workplace-and-higher-education-pdf?queryID=72ab11e237455d7b347a8bd1f68dc1bd&amp;index=prod_BOOKS&amp;gridPosition=1" TargetMode="External"/><Relationship Id="rId26" Type="http://schemas.openxmlformats.org/officeDocument/2006/relationships/hyperlink" Target="https://www.everand.com/book/580545206/Strangers-and-Scapegoats-Extending-God-s-Welcome-to-Those-on-the-Margins" TargetMode="External"/><Relationship Id="rId3" Type="http://schemas.openxmlformats.org/officeDocument/2006/relationships/settings" Target="settings.xml"/><Relationship Id="rId21" Type="http://schemas.openxmlformats.org/officeDocument/2006/relationships/hyperlink" Target="https://doi.org/10.2478/foli-2023-0035" TargetMode="External"/><Relationship Id="rId7" Type="http://schemas.openxmlformats.org/officeDocument/2006/relationships/hyperlink" Target="https://www.editage.com/insights/7-biases-to-avoid-in-qualitative-research" TargetMode="External"/><Relationship Id="rId12" Type="http://schemas.openxmlformats.org/officeDocument/2006/relationships/hyperlink" Target="https://doi.org/10.3758/s13423-022-02176-z" TargetMode="External"/><Relationship Id="rId17" Type="http://schemas.openxmlformats.org/officeDocument/2006/relationships/hyperlink" Target="https://doi.org/10.3390/bs14020136" TargetMode="External"/><Relationship Id="rId25" Type="http://schemas.openxmlformats.org/officeDocument/2006/relationships/hyperlink" Target="https://doi.org/10.1007/s00426-021-01614-2" TargetMode="External"/><Relationship Id="rId2" Type="http://schemas.openxmlformats.org/officeDocument/2006/relationships/styles" Target="styles.xml"/><Relationship Id="rId16" Type="http://schemas.openxmlformats.org/officeDocument/2006/relationships/hyperlink" Target="https://doi.org/10.1038/s41467-022-35235-z" TargetMode="External"/><Relationship Id="rId20" Type="http://schemas.openxmlformats.org/officeDocument/2006/relationships/hyperlink" Target="https://psych.wustl.edu/news/understanding-your-bias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3390/bs13080640" TargetMode="External"/><Relationship Id="rId24" Type="http://schemas.openxmlformats.org/officeDocument/2006/relationships/hyperlink" Target="https://doi.org/10.1016/j.comppsych.2023.152391" TargetMode="External"/><Relationship Id="rId5" Type="http://schemas.openxmlformats.org/officeDocument/2006/relationships/footnotes" Target="footnotes.xml"/><Relationship Id="rId15" Type="http://schemas.openxmlformats.org/officeDocument/2006/relationships/hyperlink" Target="https://doi.org/10.3758/s13414-022-02525-z" TargetMode="External"/><Relationship Id="rId23" Type="http://schemas.openxmlformats.org/officeDocument/2006/relationships/hyperlink" Target="https://www.youtube.com/watch?v=8i_x_y0uO5w" TargetMode="External"/><Relationship Id="rId28" Type="http://schemas.openxmlformats.org/officeDocument/2006/relationships/header" Target="header1.xml"/><Relationship Id="rId10" Type="http://schemas.openxmlformats.org/officeDocument/2006/relationships/hyperlink" Target="https://doi.org/10.1007/s11031-019-09796-4" TargetMode="External"/><Relationship Id="rId19" Type="http://schemas.openxmlformats.org/officeDocument/2006/relationships/hyperlink" Target="https://doi.org/10.1007/s10608-020-10146-9" TargetMode="External"/><Relationship Id="rId4" Type="http://schemas.openxmlformats.org/officeDocument/2006/relationships/webSettings" Target="webSettings.xml"/><Relationship Id="rId9" Type="http://schemas.openxmlformats.org/officeDocument/2006/relationships/hyperlink" Target="https://doi.org/10.1186/s41235-023-00480-3" TargetMode="External"/><Relationship Id="rId14" Type="http://schemas.openxmlformats.org/officeDocument/2006/relationships/hyperlink" Target="https://doi.org/10.1007/s10608-020-10162-9" TargetMode="External"/><Relationship Id="rId22" Type="http://schemas.openxmlformats.org/officeDocument/2006/relationships/hyperlink" Target="https://www.scribbr.com/category/research-bias/" TargetMode="External"/><Relationship Id="rId27" Type="http://schemas.openxmlformats.org/officeDocument/2006/relationships/hyperlink" Target="https://doi.org/10.1016/j.nepr.2023.103722"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30</TotalTime>
  <Pages>9</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6</cp:revision>
  <dcterms:created xsi:type="dcterms:W3CDTF">2024-04-04T19:39:00Z</dcterms:created>
  <dcterms:modified xsi:type="dcterms:W3CDTF">2024-04-06T00:09:00Z</dcterms:modified>
</cp:coreProperties>
</file>