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CD7C03A" w:rsidR="00BE312F" w:rsidRDefault="001E73B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D14774">
        <w:rPr>
          <w:rFonts w:ascii="Times New Roman" w:eastAsia="Times New Roman" w:hAnsi="Times New Roman" w:cs="Times New Roman"/>
          <w:color w:val="000000"/>
          <w:sz w:val="20"/>
          <w:szCs w:val="20"/>
        </w:rPr>
        <w:t>usan Flores-Edwards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 822 Persuasive Communication     </w:t>
      </w:r>
      <w:r w:rsidR="00D14774" w:rsidRPr="00D14774">
        <w:rPr>
          <w:rFonts w:ascii="Times New Roman" w:eastAsia="Times New Roman" w:hAnsi="Times New Roman" w:cs="Times New Roman"/>
          <w:color w:val="000000"/>
          <w:sz w:val="20"/>
          <w:szCs w:val="20"/>
        </w:rPr>
        <w:t>DSL, Core 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="00444AA3">
        <w:rPr>
          <w:rFonts w:ascii="Times New Roman" w:eastAsia="Times New Roman" w:hAnsi="Times New Roman" w:cs="Times New Roman"/>
          <w:color w:val="000000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="00444AA3">
        <w:rPr>
          <w:rFonts w:ascii="Times New Roman" w:eastAsia="Times New Roman" w:hAnsi="Times New Roman" w:cs="Times New Roman"/>
          <w:color w:val="000000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="00444AA3">
        <w:rPr>
          <w:rFonts w:ascii="Times New Roman" w:eastAsia="Times New Roman" w:hAnsi="Times New Roman" w:cs="Times New Roman"/>
          <w:color w:val="000000"/>
          <w:sz w:val="20"/>
          <w:szCs w:val="20"/>
        </w:rPr>
        <w:t>2024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1</w:t>
      </w:r>
    </w:p>
    <w:p w14:paraId="00000002" w14:textId="77777777" w:rsidR="00BE312F" w:rsidRDefault="00BE31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03" w14:textId="77777777" w:rsidR="00BE312F" w:rsidRDefault="00BE31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BE312F" w:rsidRDefault="00BE31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BE312F" w:rsidRDefault="00BE31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BE312F" w:rsidRDefault="00BE31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BE312F" w:rsidRDefault="00BE31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BE312F" w:rsidRDefault="001E73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 822 Persuasive Communication</w:t>
      </w:r>
    </w:p>
    <w:p w14:paraId="00000009" w14:textId="77777777" w:rsidR="00BE312F" w:rsidRDefault="00BE31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FAB1EAA" w:rsidR="00BE312F" w:rsidRDefault="001E7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D14774">
        <w:rPr>
          <w:rFonts w:ascii="Times New Roman" w:eastAsia="Times New Roman" w:hAnsi="Times New Roman" w:cs="Times New Roman"/>
          <w:sz w:val="24"/>
          <w:szCs w:val="24"/>
        </w:rPr>
        <w:t>usan Flores-Edwards</w:t>
      </w:r>
    </w:p>
    <w:p w14:paraId="0000000B" w14:textId="77777777" w:rsidR="00BE312F" w:rsidRDefault="00BE31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BE312F" w:rsidRDefault="001E7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Omega Graduate School</w:t>
      </w:r>
    </w:p>
    <w:p w14:paraId="0000000D" w14:textId="77777777" w:rsidR="00BE312F" w:rsidRDefault="00BE31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1CB4040B" w:rsidR="00BE312F" w:rsidRDefault="001E7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774">
        <w:rPr>
          <w:rFonts w:ascii="Times New Roman" w:eastAsia="Times New Roman" w:hAnsi="Times New Roman" w:cs="Times New Roman"/>
          <w:sz w:val="24"/>
          <w:szCs w:val="24"/>
        </w:rPr>
        <w:t>April 5, 2024</w:t>
      </w:r>
    </w:p>
    <w:p w14:paraId="0000000F" w14:textId="77777777" w:rsidR="00BE312F" w:rsidRDefault="00BE31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BE312F" w:rsidRDefault="00BE31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BE312F" w:rsidRDefault="00BE31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BE312F" w:rsidRDefault="00BE31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BE312F" w:rsidRDefault="00BE31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BE312F" w:rsidRDefault="001E7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</w:t>
      </w:r>
    </w:p>
    <w:p w14:paraId="00000015" w14:textId="742D752E" w:rsidR="00BE312F" w:rsidRDefault="001A0F4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Pr="001A0F41">
        <w:rPr>
          <w:rFonts w:ascii="Times New Roman" w:eastAsia="Times New Roman" w:hAnsi="Times New Roman" w:cs="Times New Roman"/>
          <w:sz w:val="24"/>
          <w:szCs w:val="24"/>
        </w:rPr>
        <w:t>Curtis McClane, Ph.D., D.Min., M.Div.</w:t>
      </w:r>
    </w:p>
    <w:p w14:paraId="00000016" w14:textId="77777777" w:rsidR="00BE312F" w:rsidRDefault="00BE31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BE312F" w:rsidRDefault="00BE31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BE312F" w:rsidRDefault="001E73B8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1A" w14:textId="77777777" w:rsidR="00BE312F" w:rsidRDefault="001E73B8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PERSUASIVE COMMUNICATION ESSAY – CORE 2</w:t>
      </w:r>
    </w:p>
    <w:p w14:paraId="0000001B" w14:textId="77777777" w:rsidR="00BE312F" w:rsidRDefault="00BE312F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6432696C" w:rsidR="00BE312F" w:rsidRDefault="001E7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PERSUASIVE COMMUNICATION/ARGUMENTATIVE OVERVIEW</w:t>
      </w:r>
    </w:p>
    <w:p w14:paraId="7D033D48" w14:textId="6EBDFE2C" w:rsidR="00C83C5B" w:rsidRDefault="00C83C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Susan </w:t>
      </w:r>
      <w:r w:rsidR="00D14774">
        <w:rPr>
          <w:rFonts w:ascii="Times New Roman" w:eastAsia="Times New Roman" w:hAnsi="Times New Roman" w:cs="Times New Roman"/>
          <w:sz w:val="24"/>
          <w:szCs w:val="24"/>
        </w:rPr>
        <w:t>Flores-Edwards</w:t>
      </w:r>
    </w:p>
    <w:p w14:paraId="0000001D" w14:textId="77777777" w:rsidR="00BE312F" w:rsidRDefault="00BE31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2ED9802E" w:rsidR="00BE312F" w:rsidRDefault="001E73B8">
      <w:pPr>
        <w:rPr>
          <w:rFonts w:ascii="Times New Roman" w:eastAsia="Times New Roman" w:hAnsi="Times New Roman" w:cs="Times New Roman"/>
          <w:sz w:val="24"/>
          <w:szCs w:val="24"/>
        </w:rPr>
      </w:pPr>
      <w:r w:rsidRPr="006E1228">
        <w:rPr>
          <w:rFonts w:ascii="Times New Roman" w:eastAsia="Times New Roman" w:hAnsi="Times New Roman" w:cs="Times New Roman"/>
          <w:b/>
          <w:bCs/>
          <w:sz w:val="24"/>
          <w:szCs w:val="24"/>
        </w:rPr>
        <w:t>THESIS TITLE</w:t>
      </w:r>
      <w:r w:rsidR="000A4F3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A4F3D" w:rsidRPr="000A4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774" w:rsidRPr="00D14774">
        <w:rPr>
          <w:rFonts w:ascii="Times New Roman" w:eastAsia="Times New Roman" w:hAnsi="Times New Roman" w:cs="Times New Roman"/>
          <w:sz w:val="24"/>
          <w:szCs w:val="24"/>
        </w:rPr>
        <w:t>Medical Marijuana Laws Fail to Address Teens' Mental Health Needs</w:t>
      </w:r>
    </w:p>
    <w:p w14:paraId="471C1075" w14:textId="27131AC5" w:rsidR="00C83C5B" w:rsidRDefault="00C83C5B">
      <w:pPr>
        <w:rPr>
          <w:rFonts w:ascii="Times New Roman" w:eastAsia="Times New Roman" w:hAnsi="Times New Roman" w:cs="Times New Roman"/>
          <w:sz w:val="24"/>
          <w:szCs w:val="24"/>
        </w:rPr>
      </w:pPr>
      <w:r w:rsidRPr="006E12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THESIS STATEMENT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A4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63217746"/>
      <w:r w:rsidR="00D14774" w:rsidRPr="00D14774">
        <w:rPr>
          <w:rFonts w:ascii="Times New Roman" w:eastAsia="Times New Roman" w:hAnsi="Times New Roman" w:cs="Times New Roman"/>
          <w:sz w:val="24"/>
          <w:szCs w:val="24"/>
        </w:rPr>
        <w:t>Advocates for Medical Marijuana Laws overlook the profound effects of Tetrahydrocannabinol (THC) in cannabis on the mental well-being and cognitive functions of teenagers and young adults</w:t>
      </w:r>
      <w:bookmarkEnd w:id="0"/>
      <w:r w:rsidR="00D147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256EC9" w14:textId="4E81CF80" w:rsidR="00C83C5B" w:rsidRDefault="000A4F3D">
      <w:pPr>
        <w:rPr>
          <w:rFonts w:ascii="Times New Roman" w:eastAsia="Times New Roman" w:hAnsi="Times New Roman" w:cs="Times New Roman"/>
          <w:sz w:val="24"/>
          <w:szCs w:val="24"/>
        </w:rPr>
      </w:pPr>
      <w:r w:rsidRPr="006E1228">
        <w:rPr>
          <w:rFonts w:ascii="Times New Roman" w:eastAsia="Times New Roman" w:hAnsi="Times New Roman" w:cs="Times New Roman"/>
          <w:b/>
          <w:bCs/>
          <w:sz w:val="24"/>
          <w:szCs w:val="24"/>
        </w:rPr>
        <w:t>KEY WORDS: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4D7" w:rsidRPr="00A144D7">
        <w:rPr>
          <w:rFonts w:ascii="Times New Roman" w:eastAsia="Times New Roman" w:hAnsi="Times New Roman" w:cs="Times New Roman"/>
          <w:sz w:val="24"/>
          <w:szCs w:val="24"/>
        </w:rPr>
        <w:t>delta-9-tetrahydrocannabinol</w:t>
      </w:r>
      <w:r w:rsidR="00A144D7" w:rsidRPr="00A14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4D7">
        <w:rPr>
          <w:rFonts w:ascii="Times New Roman" w:eastAsia="Times New Roman" w:hAnsi="Times New Roman" w:cs="Times New Roman"/>
          <w:sz w:val="24"/>
          <w:szCs w:val="24"/>
        </w:rPr>
        <w:t xml:space="preserve">(THC), </w:t>
      </w:r>
      <w:r w:rsidR="00D14774">
        <w:rPr>
          <w:rFonts w:ascii="Times New Roman" w:eastAsia="Times New Roman" w:hAnsi="Times New Roman" w:cs="Times New Roman"/>
          <w:sz w:val="24"/>
          <w:szCs w:val="24"/>
        </w:rPr>
        <w:t>Psychosis,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774">
        <w:rPr>
          <w:rFonts w:ascii="Times New Roman" w:eastAsia="Times New Roman" w:hAnsi="Times New Roman" w:cs="Times New Roman"/>
          <w:sz w:val="24"/>
          <w:szCs w:val="24"/>
        </w:rPr>
        <w:t>c</w:t>
      </w:r>
      <w:r w:rsidR="00D14774" w:rsidRPr="00D14774">
        <w:rPr>
          <w:rFonts w:ascii="Times New Roman" w:eastAsia="Times New Roman" w:hAnsi="Times New Roman" w:cs="Times New Roman"/>
          <w:sz w:val="24"/>
          <w:szCs w:val="24"/>
        </w:rPr>
        <w:t xml:space="preserve">annabis, </w:t>
      </w:r>
      <w:r w:rsidR="00D14774">
        <w:rPr>
          <w:rFonts w:ascii="Times New Roman" w:eastAsia="Times New Roman" w:hAnsi="Times New Roman" w:cs="Times New Roman"/>
          <w:sz w:val="24"/>
          <w:szCs w:val="24"/>
        </w:rPr>
        <w:t>d</w:t>
      </w:r>
      <w:r w:rsidR="00D14774" w:rsidRPr="00D14774">
        <w:rPr>
          <w:rFonts w:ascii="Times New Roman" w:eastAsia="Times New Roman" w:hAnsi="Times New Roman" w:cs="Times New Roman"/>
          <w:sz w:val="24"/>
          <w:szCs w:val="24"/>
        </w:rPr>
        <w:t xml:space="preserve">epression, </w:t>
      </w:r>
      <w:r w:rsidR="00D14774">
        <w:rPr>
          <w:rFonts w:ascii="Times New Roman" w:eastAsia="Times New Roman" w:hAnsi="Times New Roman" w:cs="Times New Roman"/>
          <w:sz w:val="24"/>
          <w:szCs w:val="24"/>
        </w:rPr>
        <w:t>(</w:t>
      </w:r>
      <w:r w:rsidR="00D14774" w:rsidRPr="00D14774">
        <w:rPr>
          <w:rFonts w:ascii="Times New Roman" w:eastAsia="Times New Roman" w:hAnsi="Times New Roman" w:cs="Times New Roman"/>
          <w:sz w:val="24"/>
          <w:szCs w:val="24"/>
        </w:rPr>
        <w:t>MML</w:t>
      </w:r>
      <w:r w:rsidR="00D14774">
        <w:rPr>
          <w:rFonts w:ascii="Times New Roman" w:eastAsia="Times New Roman" w:hAnsi="Times New Roman" w:cs="Times New Roman"/>
          <w:sz w:val="24"/>
          <w:szCs w:val="24"/>
        </w:rPr>
        <w:t>)</w:t>
      </w:r>
      <w:r w:rsidR="00D14774" w:rsidRPr="00D147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4774">
        <w:rPr>
          <w:rFonts w:ascii="Times New Roman" w:eastAsia="Times New Roman" w:hAnsi="Times New Roman" w:cs="Times New Roman"/>
          <w:sz w:val="24"/>
          <w:szCs w:val="24"/>
        </w:rPr>
        <w:t>(</w:t>
      </w:r>
      <w:r w:rsidR="00D14774" w:rsidRPr="00D14774">
        <w:rPr>
          <w:rFonts w:ascii="Times New Roman" w:eastAsia="Times New Roman" w:hAnsi="Times New Roman" w:cs="Times New Roman"/>
          <w:sz w:val="24"/>
          <w:szCs w:val="24"/>
        </w:rPr>
        <w:t>MM</w:t>
      </w:r>
      <w:r w:rsidR="00D14774">
        <w:rPr>
          <w:rFonts w:ascii="Times New Roman" w:eastAsia="Times New Roman" w:hAnsi="Times New Roman" w:cs="Times New Roman"/>
          <w:sz w:val="24"/>
          <w:szCs w:val="24"/>
        </w:rPr>
        <w:t>)</w:t>
      </w:r>
      <w:r w:rsidR="00D14774" w:rsidRPr="00D147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4774">
        <w:rPr>
          <w:rFonts w:ascii="Times New Roman" w:eastAsia="Times New Roman" w:hAnsi="Times New Roman" w:cs="Times New Roman"/>
          <w:sz w:val="24"/>
          <w:szCs w:val="24"/>
        </w:rPr>
        <w:t>medical marijuana laws, medical marijuana, RML) recreational marijuana laws, b</w:t>
      </w:r>
      <w:r w:rsidR="00D14774" w:rsidRPr="00D14774">
        <w:rPr>
          <w:rFonts w:ascii="Times New Roman" w:eastAsia="Times New Roman" w:hAnsi="Times New Roman" w:cs="Times New Roman"/>
          <w:sz w:val="24"/>
          <w:szCs w:val="24"/>
        </w:rPr>
        <w:t xml:space="preserve">idirectional, </w:t>
      </w:r>
      <w:r w:rsidR="00D14774">
        <w:rPr>
          <w:rFonts w:ascii="Times New Roman" w:eastAsia="Times New Roman" w:hAnsi="Times New Roman" w:cs="Times New Roman"/>
          <w:sz w:val="24"/>
          <w:szCs w:val="24"/>
        </w:rPr>
        <w:t>(</w:t>
      </w:r>
      <w:r w:rsidR="00D14774" w:rsidRPr="00D14774">
        <w:rPr>
          <w:rFonts w:ascii="Times New Roman" w:eastAsia="Times New Roman" w:hAnsi="Times New Roman" w:cs="Times New Roman"/>
          <w:sz w:val="24"/>
          <w:szCs w:val="24"/>
        </w:rPr>
        <w:t>AYA</w:t>
      </w:r>
      <w:r w:rsidR="00D14774">
        <w:rPr>
          <w:rFonts w:ascii="Times New Roman" w:eastAsia="Times New Roman" w:hAnsi="Times New Roman" w:cs="Times New Roman"/>
          <w:sz w:val="24"/>
          <w:szCs w:val="24"/>
        </w:rPr>
        <w:t>)</w:t>
      </w:r>
      <w:r w:rsidR="00D14774" w:rsidRPr="00D14774">
        <w:rPr>
          <w:rFonts w:ascii="Times New Roman" w:eastAsia="Times New Roman" w:hAnsi="Times New Roman" w:cs="Times New Roman"/>
          <w:sz w:val="24"/>
          <w:szCs w:val="24"/>
        </w:rPr>
        <w:t xml:space="preserve">, adolescents and young adults, </w:t>
      </w:r>
      <w:r w:rsidR="00D14774" w:rsidRPr="00D14774">
        <w:rPr>
          <w:rFonts w:ascii="Times New Roman" w:eastAsia="Times New Roman" w:hAnsi="Times New Roman" w:cs="Times New Roman"/>
          <w:sz w:val="24"/>
          <w:szCs w:val="24"/>
        </w:rPr>
        <w:t>incar</w:t>
      </w:r>
      <w:r w:rsidR="00D14774">
        <w:rPr>
          <w:rFonts w:ascii="Times New Roman" w:eastAsia="Times New Roman" w:hAnsi="Times New Roman" w:cs="Times New Roman"/>
          <w:sz w:val="24"/>
          <w:szCs w:val="24"/>
        </w:rPr>
        <w:t>ceration</w:t>
      </w:r>
      <w:r w:rsidR="00D14774" w:rsidRPr="00D1477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774" w:rsidRPr="00D14774">
        <w:rPr>
          <w:rFonts w:ascii="Times New Roman" w:eastAsia="Times New Roman" w:hAnsi="Times New Roman" w:cs="Times New Roman"/>
          <w:sz w:val="24"/>
          <w:szCs w:val="24"/>
        </w:rPr>
        <w:t>gateway effect</w:t>
      </w:r>
      <w:r w:rsidR="00D14774">
        <w:rPr>
          <w:rFonts w:ascii="Times New Roman" w:eastAsia="Times New Roman" w:hAnsi="Times New Roman" w:cs="Times New Roman"/>
          <w:sz w:val="24"/>
          <w:szCs w:val="24"/>
        </w:rPr>
        <w:t>, cognitive</w:t>
      </w:r>
      <w:r w:rsidR="00A26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66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A26757">
        <w:rPr>
          <w:rFonts w:ascii="Times New Roman" w:eastAsia="Times New Roman" w:hAnsi="Times New Roman" w:cs="Times New Roman"/>
          <w:sz w:val="24"/>
          <w:szCs w:val="24"/>
        </w:rPr>
        <w:t>CUD</w:t>
      </w:r>
      <w:r w:rsidR="003566B2">
        <w:rPr>
          <w:rFonts w:ascii="Times New Roman" w:eastAsia="Times New Roman" w:hAnsi="Times New Roman" w:cs="Times New Roman"/>
          <w:sz w:val="24"/>
          <w:szCs w:val="24"/>
        </w:rPr>
        <w:t xml:space="preserve">) cannabis use disorder. </w:t>
      </w:r>
    </w:p>
    <w:p w14:paraId="74E147A1" w14:textId="0185DE95" w:rsidR="00C83C5B" w:rsidRDefault="00C83C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B8AD9C" w14:textId="6A817061" w:rsidR="00C83C5B" w:rsidRDefault="001A0F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A0F41">
        <w:rPr>
          <w:rFonts w:ascii="Times New Roman" w:eastAsia="Times New Roman" w:hAnsi="Times New Roman" w:cs="Times New Roman"/>
          <w:sz w:val="24"/>
          <w:szCs w:val="24"/>
        </w:rPr>
        <w:t>n a troubling omission, current medical marijuana laws are neglecting the critical issue of teens' mental health</w:t>
      </w:r>
      <w:r w:rsidR="009D649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D6490" w:rsidRPr="009D6490">
        <w:rPr>
          <w:rFonts w:ascii="Times New Roman" w:eastAsia="Times New Roman" w:hAnsi="Times New Roman" w:cs="Times New Roman"/>
          <w:sz w:val="24"/>
          <w:szCs w:val="24"/>
        </w:rPr>
        <w:t>Gabaglio</w:t>
      </w:r>
      <w:r w:rsidR="009D6490" w:rsidRPr="009D6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490">
        <w:rPr>
          <w:rFonts w:ascii="Times New Roman" w:eastAsia="Times New Roman" w:hAnsi="Times New Roman" w:cs="Times New Roman"/>
          <w:sz w:val="24"/>
          <w:szCs w:val="24"/>
        </w:rPr>
        <w:t>et al., 2021</w:t>
      </w:r>
      <w:r w:rsidR="003566B2">
        <w:rPr>
          <w:rFonts w:ascii="Times New Roman" w:eastAsia="Times New Roman" w:hAnsi="Times New Roman" w:cs="Times New Roman"/>
          <w:sz w:val="24"/>
          <w:szCs w:val="24"/>
        </w:rPr>
        <w:t>;</w:t>
      </w:r>
      <w:r w:rsidR="003566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66B2" w:rsidRPr="009D6490">
        <w:rPr>
          <w:rFonts w:ascii="Times New Roman" w:eastAsia="Times New Roman" w:hAnsi="Times New Roman" w:cs="Times New Roman"/>
          <w:bCs/>
          <w:sz w:val="24"/>
          <w:szCs w:val="24"/>
        </w:rPr>
        <w:t>Ganesh &amp; D’Souza</w:t>
      </w:r>
      <w:r w:rsidR="003566B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566B2" w:rsidRPr="009D6490">
        <w:rPr>
          <w:rFonts w:ascii="Times New Roman" w:eastAsia="Times New Roman" w:hAnsi="Times New Roman" w:cs="Times New Roman"/>
          <w:bCs/>
          <w:sz w:val="24"/>
          <w:szCs w:val="24"/>
        </w:rPr>
        <w:t>2022)</w:t>
      </w:r>
      <w:r w:rsidR="009D64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A0F41">
        <w:rPr>
          <w:rFonts w:ascii="Times New Roman" w:eastAsia="Times New Roman" w:hAnsi="Times New Roman" w:cs="Times New Roman"/>
          <w:sz w:val="24"/>
          <w:szCs w:val="24"/>
        </w:rPr>
        <w:t>Despite the growing acceptance of medical cannabis, the specific needs and vulnerabilities of teenagers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ignored</w:t>
      </w:r>
      <w:r w:rsidRPr="001A0F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2A5D" w:rsidRPr="008E2A5D">
        <w:t xml:space="preserve"> </w:t>
      </w:r>
      <w:r w:rsidR="008E2A5D" w:rsidRPr="008E2A5D">
        <w:rPr>
          <w:rFonts w:ascii="Times New Roman" w:eastAsia="Times New Roman" w:hAnsi="Times New Roman" w:cs="Times New Roman"/>
          <w:sz w:val="24"/>
          <w:szCs w:val="24"/>
        </w:rPr>
        <w:t>The development of the human brain reaches full maturity by the age of 24.(Fischer et al., 2020; Scheier &amp; Griffin, 2021).</w:t>
      </w:r>
      <w:r w:rsidRPr="001A0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F41">
        <w:rPr>
          <w:rFonts w:ascii="Times New Roman" w:eastAsia="Times New Roman" w:hAnsi="Times New Roman" w:cs="Times New Roman"/>
          <w:sz w:val="24"/>
          <w:szCs w:val="24"/>
        </w:rPr>
        <w:t>Advocates for Medical Marijuana Laws overlook the profound effects of Tetrahydrocannabinol (THC) in cannabis on the mental well-being and cognitive functions of teenagers and young adults</w:t>
      </w:r>
      <w:r w:rsidR="00A144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44D7" w:rsidRPr="00A144D7">
        <w:t xml:space="preserve"> </w:t>
      </w:r>
      <w:r w:rsidR="00A144D7">
        <w:t xml:space="preserve"> </w:t>
      </w:r>
      <w:r w:rsidR="00A144D7" w:rsidRPr="00A144D7">
        <w:rPr>
          <w:rFonts w:ascii="Times New Roman" w:hAnsi="Times New Roman" w:cs="Times New Roman"/>
          <w:sz w:val="24"/>
          <w:szCs w:val="24"/>
        </w:rPr>
        <w:t>THC is</w:t>
      </w:r>
      <w:r w:rsidR="00A144D7">
        <w:rPr>
          <w:rFonts w:ascii="Times New Roman" w:hAnsi="Times New Roman" w:cs="Times New Roman"/>
          <w:sz w:val="24"/>
          <w:szCs w:val="24"/>
        </w:rPr>
        <w:t xml:space="preserve"> </w:t>
      </w:r>
      <w:r w:rsidR="00A144D7" w:rsidRPr="00A144D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A144D7" w:rsidRPr="00A144D7">
        <w:rPr>
          <w:rFonts w:ascii="Times New Roman" w:eastAsia="Times New Roman" w:hAnsi="Times New Roman" w:cs="Times New Roman"/>
          <w:sz w:val="24"/>
          <w:szCs w:val="24"/>
        </w:rPr>
        <w:t xml:space="preserve"> component of the cannabis plant that induces a sense of euphoria in many users</w:t>
      </w:r>
      <w:r w:rsidR="00444A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44AA3" w:rsidRPr="00444AA3">
        <w:rPr>
          <w:rFonts w:ascii="Times New Roman" w:eastAsia="Times New Roman" w:hAnsi="Times New Roman" w:cs="Times New Roman"/>
          <w:sz w:val="24"/>
          <w:szCs w:val="24"/>
        </w:rPr>
        <w:t>Siegel</w:t>
      </w:r>
      <w:r w:rsidR="00444AA3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="00444AA3" w:rsidRPr="00444AA3">
        <w:rPr>
          <w:rFonts w:ascii="Times New Roman" w:eastAsia="Times New Roman" w:hAnsi="Times New Roman" w:cs="Times New Roman"/>
          <w:sz w:val="24"/>
          <w:szCs w:val="24"/>
        </w:rPr>
        <w:t>Starbuck</w:t>
      </w:r>
      <w:r w:rsidR="00444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AA3" w:rsidRPr="00444AA3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444AA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51597FA" w14:textId="09AB8DAC" w:rsidR="001A0F41" w:rsidRPr="001A0F41" w:rsidRDefault="001A0F41" w:rsidP="001A0F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A0F41">
        <w:rPr>
          <w:rFonts w:ascii="Times New Roman" w:eastAsia="Times New Roman" w:hAnsi="Times New Roman" w:cs="Times New Roman"/>
          <w:sz w:val="24"/>
          <w:szCs w:val="24"/>
        </w:rPr>
        <w:t>eenagers and young adults (ages 20-24), use marijuana to relieve depressive symptoms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F41">
        <w:rPr>
          <w:rFonts w:ascii="Times New Roman" w:eastAsia="Times New Roman" w:hAnsi="Times New Roman" w:cs="Times New Roman"/>
          <w:sz w:val="24"/>
          <w:szCs w:val="24"/>
        </w:rPr>
        <w:t>(Amen, 2015;</w:t>
      </w:r>
      <w:r w:rsidR="001866F3">
        <w:rPr>
          <w:rFonts w:ascii="Times New Roman" w:eastAsia="Times New Roman" w:hAnsi="Times New Roman" w:cs="Times New Roman"/>
          <w:sz w:val="24"/>
          <w:szCs w:val="24"/>
        </w:rPr>
        <w:t xml:space="preserve"> Mason, 2022 ; </w:t>
      </w:r>
      <w:r w:rsidRPr="001A0F41">
        <w:rPr>
          <w:rFonts w:ascii="Times New Roman" w:eastAsia="Times New Roman" w:hAnsi="Times New Roman" w:cs="Times New Roman"/>
          <w:sz w:val="24"/>
          <w:szCs w:val="24"/>
        </w:rPr>
        <w:t>Leone, 2022). Research showed that marijuana can lead to depression, indicating a bidirectional effect of the drug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26757">
        <w:rPr>
          <w:rFonts w:ascii="Times New Roman" w:eastAsia="Times New Roman" w:hAnsi="Times New Roman" w:cs="Times New Roman"/>
          <w:sz w:val="24"/>
          <w:szCs w:val="24"/>
        </w:rPr>
        <w:t>Wallis et al., 2022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DC3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206" w:rsidRPr="00DC3206">
        <w:rPr>
          <w:rFonts w:ascii="Times New Roman" w:eastAsia="Times New Roman" w:hAnsi="Times New Roman" w:cs="Times New Roman"/>
          <w:sz w:val="24"/>
          <w:szCs w:val="24"/>
        </w:rPr>
        <w:t>Mennis et al. (2024) suggests that young individuals are susceptible to cannabis use disorder.</w:t>
      </w:r>
      <w:r w:rsidR="00DC3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F41">
        <w:rPr>
          <w:rFonts w:ascii="Times New Roman" w:eastAsia="Times New Roman" w:hAnsi="Times New Roman" w:cs="Times New Roman"/>
          <w:sz w:val="24"/>
          <w:szCs w:val="24"/>
        </w:rPr>
        <w:t>Despite MML not granting legal access to drugs for teens, they still manage to obtain them (Cort, 2017).</w:t>
      </w:r>
    </w:p>
    <w:p w14:paraId="587453D2" w14:textId="1481F6C3" w:rsidR="001A0F41" w:rsidRPr="001A0F41" w:rsidRDefault="001A0F41" w:rsidP="001A0F41">
      <w:pPr>
        <w:rPr>
          <w:rFonts w:ascii="Times New Roman" w:eastAsia="Times New Roman" w:hAnsi="Times New Roman" w:cs="Times New Roman"/>
          <w:sz w:val="24"/>
          <w:szCs w:val="24"/>
        </w:rPr>
      </w:pPr>
      <w:r w:rsidRPr="001A0F41">
        <w:rPr>
          <w:rFonts w:ascii="Times New Roman" w:eastAsia="Times New Roman" w:hAnsi="Times New Roman" w:cs="Times New Roman"/>
          <w:sz w:val="24"/>
          <w:szCs w:val="24"/>
        </w:rPr>
        <w:t>States endorsing marijuana laws aim to help patients with cancer-related nausea, AIDS patients needing appetite stimulation, and individuals with Multiple Sclerosis seeking pain relief, among other</w:t>
      </w:r>
      <w:r w:rsidR="00A26757">
        <w:rPr>
          <w:rFonts w:ascii="Times New Roman" w:eastAsia="Times New Roman" w:hAnsi="Times New Roman" w:cs="Times New Roman"/>
          <w:sz w:val="24"/>
          <w:szCs w:val="24"/>
        </w:rPr>
        <w:t xml:space="preserve"> health issues</w:t>
      </w:r>
      <w:r w:rsidRPr="001A0F41">
        <w:rPr>
          <w:rFonts w:ascii="Times New Roman" w:eastAsia="Times New Roman" w:hAnsi="Times New Roman" w:cs="Times New Roman"/>
          <w:sz w:val="24"/>
          <w:szCs w:val="24"/>
        </w:rPr>
        <w:t xml:space="preserve"> (Sabet, 2021).</w:t>
      </w:r>
      <w:r w:rsidR="00A26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757" w:rsidRPr="00A26757">
        <w:rPr>
          <w:rFonts w:ascii="Times New Roman" w:eastAsia="Times New Roman" w:hAnsi="Times New Roman" w:cs="Times New Roman"/>
          <w:sz w:val="24"/>
          <w:szCs w:val="24"/>
        </w:rPr>
        <w:t>Critics argue that Medical Marijuana Laws (MML) act as a guise for promoting recreational use by aligning Recreational Marijuana Laws (RML)</w:t>
      </w:r>
      <w:r w:rsidR="00A26757" w:rsidRPr="00A26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F41">
        <w:rPr>
          <w:rFonts w:ascii="Times New Roman" w:eastAsia="Times New Roman" w:hAnsi="Times New Roman" w:cs="Times New Roman"/>
          <w:sz w:val="24"/>
          <w:szCs w:val="24"/>
        </w:rPr>
        <w:t>(William</w:t>
      </w:r>
      <w:r w:rsidR="00DC320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A0F41">
        <w:rPr>
          <w:rFonts w:ascii="Times New Roman" w:eastAsia="Times New Roman" w:hAnsi="Times New Roman" w:cs="Times New Roman"/>
          <w:sz w:val="24"/>
          <w:szCs w:val="24"/>
        </w:rPr>
        <w:t xml:space="preserve"> et al., 2024). Advocates argue that legalizing cannabis may lead to decriminalizing those arrested for possession, which reduces the prison population (Mohr-Avitia, 2024). Nevertheless, there is a notable lack of focus on </w:t>
      </w:r>
      <w:r w:rsidR="00A2675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1A0F41">
        <w:rPr>
          <w:rFonts w:ascii="Times New Roman" w:eastAsia="Times New Roman" w:hAnsi="Times New Roman" w:cs="Times New Roman"/>
          <w:sz w:val="24"/>
          <w:szCs w:val="24"/>
        </w:rPr>
        <w:t>vulnerable population</w:t>
      </w:r>
      <w:r w:rsidR="00A267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CE2ED5" w14:textId="20F3528E" w:rsidR="001A0F41" w:rsidRPr="001A0F41" w:rsidRDefault="00FF5ACB" w:rsidP="001A0F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F5ACB">
        <w:rPr>
          <w:rFonts w:ascii="Times New Roman" w:eastAsia="Times New Roman" w:hAnsi="Times New Roman" w:cs="Times New Roman"/>
          <w:sz w:val="24"/>
          <w:szCs w:val="24"/>
        </w:rPr>
        <w:t xml:space="preserve">upporters of marijuana laws, whether for medical or recreational  purposes, should consider the potential health risks for youth when advocating for cannabis regulation to move beyond </w:t>
      </w:r>
      <w:r w:rsidRPr="00FF5ACB">
        <w:rPr>
          <w:rFonts w:ascii="Times New Roman" w:eastAsia="Times New Roman" w:hAnsi="Times New Roman" w:cs="Times New Roman"/>
          <w:sz w:val="24"/>
          <w:szCs w:val="24"/>
        </w:rPr>
        <w:t>decriminalization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A0F41">
        <w:rPr>
          <w:rFonts w:ascii="Times New Roman" w:eastAsia="Times New Roman" w:hAnsi="Times New Roman" w:cs="Times New Roman"/>
          <w:sz w:val="24"/>
          <w:szCs w:val="24"/>
        </w:rPr>
        <w:t>Plunk et al., 2019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F5AC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F41" w:rsidRPr="001A0F41">
        <w:rPr>
          <w:rFonts w:ascii="Times New Roman" w:eastAsia="Times New Roman" w:hAnsi="Times New Roman" w:cs="Times New Roman"/>
          <w:sz w:val="24"/>
          <w:szCs w:val="24"/>
        </w:rPr>
        <w:t xml:space="preserve">Additionally, statistic shows that 80% of adolescents and </w:t>
      </w:r>
      <w:r w:rsidR="001A0F41" w:rsidRPr="001A0F41">
        <w:rPr>
          <w:rFonts w:ascii="Times New Roman" w:eastAsia="Times New Roman" w:hAnsi="Times New Roman" w:cs="Times New Roman"/>
          <w:sz w:val="24"/>
          <w:szCs w:val="24"/>
        </w:rPr>
        <w:lastRenderedPageBreak/>
        <w:t>young adults do not perceive cannabis as a health risk (Sabet, 2021). This lack of awareness should be a cause for concern not only for parents and society as a whole, emphasizing the need for further education and awareness campaigns</w:t>
      </w:r>
      <w:r w:rsidR="003566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3FA839" w14:textId="77777777" w:rsidR="001A0F41" w:rsidRDefault="001A0F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3657EC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768EE6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91101A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08A080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AD3078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09089F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5E8918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D16F62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8936BD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C03075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D51BE2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283BB0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4AD45F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4EA24E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463C44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2940D2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1CF517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7864C6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0F21C7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FEB080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83C8F0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D139B3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831E72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16A380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521D93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F29F3B" w14:textId="77777777" w:rsidR="009D6490" w:rsidRDefault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55A851" w14:textId="77777777" w:rsidR="009D6490" w:rsidRPr="009D6490" w:rsidRDefault="009D6490" w:rsidP="009D64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6490">
        <w:rPr>
          <w:rFonts w:ascii="Times New Roman" w:eastAsia="Times New Roman" w:hAnsi="Times New Roman" w:cs="Times New Roman"/>
          <w:sz w:val="24"/>
          <w:szCs w:val="24"/>
        </w:rPr>
        <w:t>WORKS CITED</w:t>
      </w:r>
    </w:p>
    <w:p w14:paraId="0A403D31" w14:textId="77777777" w:rsidR="009D6490" w:rsidRDefault="009D6490" w:rsidP="009D64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227DA1" w14:textId="77777777" w:rsidR="009D6490" w:rsidRPr="009D6490" w:rsidRDefault="009D6490" w:rsidP="009D64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698719" w14:textId="77777777" w:rsidR="009D6490" w:rsidRPr="009D6490" w:rsidRDefault="009D6490" w:rsidP="003566B2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D6490">
        <w:rPr>
          <w:rFonts w:ascii="Times New Roman" w:eastAsia="Times New Roman" w:hAnsi="Times New Roman" w:cs="Times New Roman"/>
          <w:bCs/>
          <w:sz w:val="24"/>
          <w:szCs w:val="24"/>
        </w:rPr>
        <w:t xml:space="preserve">Amen, G. D. (2015). </w:t>
      </w:r>
      <w:r w:rsidRPr="009D649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Change your brain, change your life.</w:t>
      </w:r>
      <w:r w:rsidRPr="009D6490">
        <w:rPr>
          <w:rFonts w:ascii="Times New Roman" w:eastAsia="Times New Roman" w:hAnsi="Times New Roman" w:cs="Times New Roman"/>
          <w:bCs/>
          <w:sz w:val="24"/>
          <w:szCs w:val="24"/>
        </w:rPr>
        <w:t xml:space="preserve"> Harmony/Rodale.</w:t>
      </w:r>
      <w:r w:rsidRPr="009D6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9D649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https://www.amazon.com/Change-Your-Brain-Revised-Expanded-ebook/dp/B01208WMYQ/ref=tmm_kin_swatch_0?_encoding=UTF8&amp;qid=&amp;sr=</w:t>
        </w:r>
      </w:hyperlink>
    </w:p>
    <w:p w14:paraId="61DCDB7F" w14:textId="5344352A" w:rsidR="009D6490" w:rsidRPr="009D6490" w:rsidRDefault="009D6490" w:rsidP="00DC320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490">
        <w:rPr>
          <w:rFonts w:ascii="Times New Roman" w:eastAsia="Times New Roman" w:hAnsi="Times New Roman" w:cs="Times New Roman"/>
          <w:sz w:val="24"/>
          <w:szCs w:val="24"/>
        </w:rPr>
        <w:t xml:space="preserve">Cort. B. (2017) 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>Weed Inc: The truth abo</w:t>
      </w:r>
      <w:r w:rsidR="001866F3">
        <w:rPr>
          <w:rFonts w:ascii="Times New Roman" w:eastAsia="Times New Roman" w:hAnsi="Times New Roman" w:cs="Times New Roman"/>
          <w:i/>
          <w:iCs/>
          <w:sz w:val="24"/>
          <w:szCs w:val="24"/>
        </w:rPr>
        <w:t>ut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THC, the pot lobby and the commercial marijuana industry</w:t>
      </w:r>
      <w:r w:rsidRPr="009D6490">
        <w:rPr>
          <w:rFonts w:ascii="Times New Roman" w:eastAsia="Times New Roman" w:hAnsi="Times New Roman" w:cs="Times New Roman"/>
          <w:sz w:val="24"/>
          <w:szCs w:val="24"/>
        </w:rPr>
        <w:t>. Health Communication Inc.</w:t>
      </w:r>
      <w:r w:rsidR="001866F3" w:rsidRPr="001866F3">
        <w:t xml:space="preserve"> </w:t>
      </w:r>
      <w:hyperlink r:id="rId7" w:history="1">
        <w:r w:rsidR="001866F3" w:rsidRPr="00981E2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https://www.amazon.com/Weed-Inc-Commercial-Marijuana-Industry/dp/0757319882</w:t>
        </w:r>
      </w:hyperlink>
      <w:r w:rsidR="001866F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_Hlk163215371"/>
      <w:r w:rsidRPr="009D6490">
        <w:rPr>
          <w:rFonts w:ascii="Times New Roman" w:eastAsia="Times New Roman" w:hAnsi="Times New Roman" w:cs="Times New Roman"/>
          <w:sz w:val="24"/>
          <w:szCs w:val="24"/>
        </w:rPr>
        <w:t>Fischer</w:t>
      </w:r>
      <w:bookmarkEnd w:id="1"/>
      <w:r w:rsidRPr="009D6490">
        <w:rPr>
          <w:rFonts w:ascii="Times New Roman" w:eastAsia="Times New Roman" w:hAnsi="Times New Roman" w:cs="Times New Roman"/>
          <w:sz w:val="24"/>
          <w:szCs w:val="24"/>
        </w:rPr>
        <w:t>, A. S., Tapert, S. F., Louie, D. L., Schatzberg, A. F., &amp; Singh, M. K. (2020). Cannabis and the developing adolescent brain. 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>Current treatment options in psychiatry</w:t>
      </w:r>
      <w:r w:rsidRPr="009D649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D6490">
        <w:rPr>
          <w:rFonts w:ascii="Times New Roman" w:eastAsia="Times New Roman" w:hAnsi="Times New Roman" w:cs="Times New Roman"/>
          <w:sz w:val="24"/>
          <w:szCs w:val="24"/>
        </w:rPr>
        <w:t>, 144-161.</w:t>
      </w:r>
      <w:r w:rsidR="003566B2" w:rsidRPr="003566B2">
        <w:rPr>
          <w:rFonts w:ascii="Helvetica" w:hAnsi="Helvetica"/>
          <w:color w:val="212121"/>
          <w:shd w:val="clear" w:color="auto" w:fill="FFFFFF"/>
        </w:rPr>
        <w:t xml:space="preserve"> </w:t>
      </w:r>
      <w:r w:rsidR="001866F3" w:rsidRPr="003566B2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3566B2" w:rsidRPr="003566B2">
        <w:rPr>
          <w:rFonts w:ascii="Times New Roman" w:eastAsia="Times New Roman" w:hAnsi="Times New Roman" w:cs="Times New Roman"/>
          <w:sz w:val="24"/>
          <w:szCs w:val="24"/>
        </w:rPr>
        <w:t>: </w:t>
      </w:r>
      <w:hyperlink r:id="rId8" w:tgtFrame="_blank" w:history="1">
        <w:r w:rsidR="003566B2" w:rsidRPr="003566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10.1007/s40501-020-00202-2</w:t>
        </w:r>
      </w:hyperlink>
    </w:p>
    <w:p w14:paraId="6996C126" w14:textId="65148E41" w:rsidR="009D6490" w:rsidRDefault="009D6490" w:rsidP="009D649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3223844"/>
      <w:r w:rsidRPr="009D6490">
        <w:rPr>
          <w:rFonts w:ascii="Times New Roman" w:eastAsia="Times New Roman" w:hAnsi="Times New Roman" w:cs="Times New Roman"/>
          <w:sz w:val="24"/>
          <w:szCs w:val="24"/>
        </w:rPr>
        <w:t>Gabaglio</w:t>
      </w:r>
      <w:bookmarkEnd w:id="2"/>
      <w:r w:rsidRPr="009D6490">
        <w:rPr>
          <w:rFonts w:ascii="Times New Roman" w:eastAsia="Times New Roman" w:hAnsi="Times New Roman" w:cs="Times New Roman"/>
          <w:sz w:val="24"/>
          <w:szCs w:val="24"/>
        </w:rPr>
        <w:t>, M., Zamberletti, E., Manenti, C., Parolaro, D., &amp; Rubino, T. (2021). Long-term consequences of adolescent exposure to THC-rich/CBD-poor and CBD-rich/THC-poor combinations: A comparison with pure THC treatment in female rats. 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Molecular Sciences</w:t>
      </w:r>
      <w:r w:rsidRPr="009D649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9D6490">
        <w:rPr>
          <w:rFonts w:ascii="Times New Roman" w:eastAsia="Times New Roman" w:hAnsi="Times New Roman" w:cs="Times New Roman"/>
          <w:sz w:val="24"/>
          <w:szCs w:val="24"/>
        </w:rPr>
        <w:t>(16), 8899.</w:t>
      </w:r>
      <w:r w:rsidR="003566B2" w:rsidRPr="003566B2">
        <w:t xml:space="preserve"> </w:t>
      </w:r>
      <w:hyperlink r:id="rId9" w:history="1">
        <w:r w:rsidR="003566B2" w:rsidRPr="00981E2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https://doi.org/10.3390/ijms22168899</w:t>
        </w:r>
      </w:hyperlink>
    </w:p>
    <w:p w14:paraId="50CF2813" w14:textId="77777777" w:rsidR="009D6490" w:rsidRPr="009D6490" w:rsidRDefault="009D6490" w:rsidP="009D6490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163225128"/>
      <w:r w:rsidRPr="009D6490">
        <w:rPr>
          <w:rFonts w:ascii="Times New Roman" w:eastAsia="Times New Roman" w:hAnsi="Times New Roman" w:cs="Times New Roman"/>
          <w:bCs/>
          <w:sz w:val="24"/>
          <w:szCs w:val="24"/>
        </w:rPr>
        <w:t>Ganesh, S., &amp; D’Souza, D. C. (2022)</w:t>
      </w:r>
      <w:bookmarkEnd w:id="3"/>
      <w:r w:rsidRPr="009D6490">
        <w:rPr>
          <w:rFonts w:ascii="Times New Roman" w:eastAsia="Times New Roman" w:hAnsi="Times New Roman" w:cs="Times New Roman"/>
          <w:bCs/>
          <w:sz w:val="24"/>
          <w:szCs w:val="24"/>
        </w:rPr>
        <w:t>. Cannabis and psychosis: recent epidemiological findings continuing the “causality debate”. </w:t>
      </w:r>
      <w:r w:rsidRPr="009D649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American Journal of Psychiatry</w:t>
      </w:r>
      <w:r w:rsidRPr="009D6490">
        <w:rPr>
          <w:rFonts w:ascii="Times New Roman" w:eastAsia="Times New Roman" w:hAnsi="Times New Roman" w:cs="Times New Roman"/>
          <w:bCs/>
          <w:sz w:val="24"/>
          <w:szCs w:val="24"/>
        </w:rPr>
        <w:t>, </w:t>
      </w:r>
      <w:r w:rsidRPr="009D649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179</w:t>
      </w:r>
      <w:r w:rsidRPr="009D6490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8-10. </w:t>
      </w:r>
      <w:hyperlink r:id="rId10" w:history="1">
        <w:r w:rsidRPr="009D649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https://doi.org/10.1176/appi.ajp.2021.21111126</w:t>
        </w:r>
      </w:hyperlink>
    </w:p>
    <w:p w14:paraId="7689B3EB" w14:textId="77777777" w:rsidR="009D6490" w:rsidRPr="009D6490" w:rsidRDefault="009D6490" w:rsidP="009D649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490">
        <w:rPr>
          <w:rFonts w:ascii="Times New Roman" w:eastAsia="Times New Roman" w:hAnsi="Times New Roman" w:cs="Times New Roman"/>
          <w:sz w:val="24"/>
          <w:szCs w:val="24"/>
        </w:rPr>
        <w:t xml:space="preserve">Leone, M. (2022). </w:t>
      </w:r>
      <w:r w:rsidRPr="009D6490">
        <w:rPr>
          <w:rFonts w:ascii="Times New Roman" w:eastAsia="Times New Roman" w:hAnsi="Times New Roman" w:cs="Times New Roman"/>
          <w:i/>
          <w:sz w:val="24"/>
          <w:szCs w:val="24"/>
        </w:rPr>
        <w:t>Depression in youth and adults: Etiology, outcomes, and comorbidities</w:t>
      </w:r>
      <w:r w:rsidRPr="009D6490">
        <w:rPr>
          <w:rFonts w:ascii="Times New Roman" w:eastAsia="Times New Roman" w:hAnsi="Times New Roman" w:cs="Times New Roman"/>
          <w:sz w:val="24"/>
          <w:szCs w:val="24"/>
        </w:rPr>
        <w:t xml:space="preserve">.   [Doctoral dissertation, Karolinska Institute]. </w:t>
      </w:r>
      <w:hyperlink r:id="rId11" w:history="1">
        <w:r w:rsidRPr="009D64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https://www.proquest.com/openview/55a8bef045a52878892d0d5d1d60e4d5/1?pq-origsite=gscholar&amp;cbl=2026366&amp;diss=</w:t>
        </w:r>
      </w:hyperlink>
    </w:p>
    <w:p w14:paraId="323F3983" w14:textId="77777777" w:rsidR="001866F3" w:rsidRPr="001866F3" w:rsidRDefault="001866F3" w:rsidP="001866F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6F3">
        <w:rPr>
          <w:rFonts w:ascii="Times New Roman" w:eastAsia="Times New Roman" w:hAnsi="Times New Roman" w:cs="Times New Roman"/>
          <w:sz w:val="24"/>
          <w:szCs w:val="24"/>
        </w:rPr>
        <w:t>Mason, M. J. (2022). Predicting self-medication with cannabis in young adults with hazardous cannabis use. </w:t>
      </w:r>
      <w:r w:rsidRPr="001866F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environmental research and public health</w:t>
      </w:r>
      <w:r w:rsidRPr="001866F3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1866F3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1866F3">
        <w:rPr>
          <w:rFonts w:ascii="Times New Roman" w:eastAsia="Times New Roman" w:hAnsi="Times New Roman" w:cs="Times New Roman"/>
          <w:sz w:val="24"/>
          <w:szCs w:val="24"/>
        </w:rPr>
        <w:t xml:space="preserve">(3), 1850. </w:t>
      </w:r>
      <w:hyperlink r:id="rId12" w:history="1">
        <w:r w:rsidRPr="001866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https://doi.org/10.3390/ijerph19031850</w:t>
        </w:r>
      </w:hyperlink>
    </w:p>
    <w:p w14:paraId="0D9B4053" w14:textId="77777777" w:rsidR="009D6490" w:rsidRPr="009D6490" w:rsidRDefault="009D6490" w:rsidP="009D649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490">
        <w:rPr>
          <w:rFonts w:ascii="Times New Roman" w:eastAsia="Times New Roman" w:hAnsi="Times New Roman" w:cs="Times New Roman"/>
          <w:sz w:val="24"/>
          <w:szCs w:val="24"/>
        </w:rPr>
        <w:t>Mennis, J., Stahler, G. J., &amp; Mason, M. J. (2023). Cannabis legalization and the decline of cannabis use disorder (CUD) treatment utilization in the US. 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>Current Addiction Reports</w:t>
      </w:r>
      <w:r w:rsidRPr="009D649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D6490">
        <w:rPr>
          <w:rFonts w:ascii="Times New Roman" w:eastAsia="Times New Roman" w:hAnsi="Times New Roman" w:cs="Times New Roman"/>
          <w:sz w:val="24"/>
          <w:szCs w:val="24"/>
        </w:rPr>
        <w:t xml:space="preserve">(1), 38-51. </w:t>
      </w:r>
      <w:hyperlink r:id="rId13" w:history="1">
        <w:r w:rsidRPr="009D64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https://doi.org/10.1007/s40429-022-00461-4</w:t>
        </w:r>
      </w:hyperlink>
    </w:p>
    <w:p w14:paraId="6C069A47" w14:textId="5F03D184" w:rsidR="009D6490" w:rsidRPr="009D6490" w:rsidRDefault="009D6490" w:rsidP="009D649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490">
        <w:rPr>
          <w:rFonts w:ascii="Times New Roman" w:eastAsia="Times New Roman" w:hAnsi="Times New Roman" w:cs="Times New Roman"/>
          <w:sz w:val="24"/>
          <w:szCs w:val="24"/>
        </w:rPr>
        <w:t>Mohr-Avitia, G. (2024). 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What's </w:t>
      </w:r>
      <w:r w:rsidR="001866F3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ace </w:t>
      </w:r>
      <w:r w:rsidR="001866F3">
        <w:rPr>
          <w:rFonts w:ascii="Times New Roman" w:eastAsia="Times New Roman" w:hAnsi="Times New Roman" w:cs="Times New Roman"/>
          <w:i/>
          <w:iCs/>
          <w:sz w:val="24"/>
          <w:szCs w:val="24"/>
        </w:rPr>
        <w:t>g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ot to </w:t>
      </w:r>
      <w:r w:rsidR="001866F3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 </w:t>
      </w:r>
      <w:r w:rsidR="001866F3">
        <w:rPr>
          <w:rFonts w:ascii="Times New Roman" w:eastAsia="Times New Roman" w:hAnsi="Times New Roman" w:cs="Times New Roman"/>
          <w:i/>
          <w:iCs/>
          <w:sz w:val="24"/>
          <w:szCs w:val="24"/>
        </w:rPr>
        <w:t>w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ith </w:t>
      </w:r>
      <w:r w:rsidR="001866F3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t? A </w:t>
      </w:r>
      <w:r w:rsidR="001866F3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annabis </w:t>
      </w:r>
      <w:r w:rsidR="001866F3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ndustry </w:t>
      </w:r>
      <w:r w:rsidR="001866F3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olicy </w:t>
      </w:r>
      <w:r w:rsidR="001866F3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nalysis </w:t>
      </w:r>
      <w:r w:rsidR="001866F3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>sing Critical Race Theory</w:t>
      </w:r>
      <w:r w:rsidRPr="009D6490">
        <w:rPr>
          <w:rFonts w:ascii="Times New Roman" w:eastAsia="Times New Roman" w:hAnsi="Times New Roman" w:cs="Times New Roman"/>
          <w:sz w:val="24"/>
          <w:szCs w:val="24"/>
        </w:rPr>
        <w:t xml:space="preserve"> (Doctoral dissertation). University of Houston. </w:t>
      </w:r>
      <w:hyperlink r:id="rId14" w:history="1">
        <w:r w:rsidRPr="009D64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https://hdl.handle.net/10657/16161</w:t>
        </w:r>
      </w:hyperlink>
    </w:p>
    <w:p w14:paraId="5AED62E8" w14:textId="77777777" w:rsidR="009D6490" w:rsidRPr="009D6490" w:rsidRDefault="009D6490" w:rsidP="009D649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490">
        <w:rPr>
          <w:rFonts w:ascii="Times New Roman" w:eastAsia="Times New Roman" w:hAnsi="Times New Roman" w:cs="Times New Roman"/>
          <w:sz w:val="24"/>
          <w:szCs w:val="24"/>
        </w:rPr>
        <w:t>Plunk, A. D., Peglow, S. L., Harrell, P. T., &amp; Grucza, R. A. (2019). Youth and adult arrests for cannabis possession after decriminalization and legalization of cannabis. 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>JAMA pediatrics</w:t>
      </w:r>
      <w:r w:rsidRPr="009D649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>173</w:t>
      </w:r>
      <w:r w:rsidRPr="009D6490">
        <w:rPr>
          <w:rFonts w:ascii="Times New Roman" w:eastAsia="Times New Roman" w:hAnsi="Times New Roman" w:cs="Times New Roman"/>
          <w:sz w:val="24"/>
          <w:szCs w:val="24"/>
        </w:rPr>
        <w:t xml:space="preserve">(8), 763-769. </w:t>
      </w:r>
      <w:hyperlink r:id="rId15" w:history="1">
        <w:r w:rsidRPr="009D64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Https://doi:10.1001/jamapediatrics.2019.1539</w:t>
        </w:r>
      </w:hyperlink>
    </w:p>
    <w:p w14:paraId="5743D011" w14:textId="77777777" w:rsidR="009D6490" w:rsidRPr="009D6490" w:rsidRDefault="009D6490" w:rsidP="009D649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490">
        <w:rPr>
          <w:rFonts w:ascii="Times New Roman" w:eastAsia="Times New Roman" w:hAnsi="Times New Roman" w:cs="Times New Roman"/>
          <w:sz w:val="24"/>
          <w:szCs w:val="24"/>
        </w:rPr>
        <w:t>Scheier, L. M., &amp; Griffin, K. W. (2021). Youth marijuana use: a review of causes and consequences. 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>Current Opinion in Psychology</w:t>
      </w:r>
      <w:r w:rsidRPr="009D649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9D6490">
        <w:rPr>
          <w:rFonts w:ascii="Times New Roman" w:eastAsia="Times New Roman" w:hAnsi="Times New Roman" w:cs="Times New Roman"/>
          <w:sz w:val="24"/>
          <w:szCs w:val="24"/>
        </w:rPr>
        <w:t xml:space="preserve">, 11-18. </w:t>
      </w:r>
      <w:hyperlink r:id="rId16" w:history="1">
        <w:r w:rsidRPr="009D64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https://doi.org/10.1016/j.copsyc.2020.06.007</w:t>
        </w:r>
      </w:hyperlink>
    </w:p>
    <w:p w14:paraId="08F5E064" w14:textId="75DE6F70" w:rsidR="00DC3206" w:rsidRDefault="00DC3206" w:rsidP="00DC320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206">
        <w:rPr>
          <w:rFonts w:ascii="Times New Roman" w:eastAsia="Times New Roman" w:hAnsi="Times New Roman" w:cs="Times New Roman"/>
          <w:sz w:val="24"/>
          <w:szCs w:val="24"/>
        </w:rPr>
        <w:t xml:space="preserve">Wallis, D., Coatsworth, J. D., Mennis, J., Riggs, N. R., Zaharakis, N., Russell, M. A., ... &amp; </w:t>
      </w:r>
    </w:p>
    <w:p w14:paraId="40BB972D" w14:textId="3916077E" w:rsidR="009D6490" w:rsidRDefault="009D6490" w:rsidP="009D649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490">
        <w:rPr>
          <w:rFonts w:ascii="Times New Roman" w:eastAsia="Times New Roman" w:hAnsi="Times New Roman" w:cs="Times New Roman"/>
          <w:sz w:val="24"/>
          <w:szCs w:val="24"/>
        </w:rPr>
        <w:t>Williams, E. M., Camara, M., Goldhirsh, J. L., &amp; Piper, B. J. (2024). Medical Marijuana Had No Impact on Amphetamine Prescribing in Medicaid. </w:t>
      </w:r>
      <w:r w:rsidRPr="009D6490">
        <w:rPr>
          <w:rFonts w:ascii="Times New Roman" w:eastAsia="Times New Roman" w:hAnsi="Times New Roman" w:cs="Times New Roman"/>
          <w:i/>
          <w:iCs/>
          <w:sz w:val="24"/>
          <w:szCs w:val="24"/>
        </w:rPr>
        <w:t>medRxiv</w:t>
      </w:r>
      <w:r w:rsidRPr="009D6490">
        <w:rPr>
          <w:rFonts w:ascii="Times New Roman" w:eastAsia="Times New Roman" w:hAnsi="Times New Roman" w:cs="Times New Roman"/>
          <w:sz w:val="24"/>
          <w:szCs w:val="24"/>
        </w:rPr>
        <w:t>, 2024-01.</w:t>
      </w:r>
      <w:r w:rsidR="00356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history="1">
        <w:r w:rsidR="003566B2" w:rsidRPr="00981E2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https://doi.org/10.1101/2024.01.27.24301085</w:t>
        </w:r>
      </w:hyperlink>
      <w:r w:rsidR="003566B2" w:rsidRPr="003566B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F55D82" w14:textId="77777777" w:rsidR="003566B2" w:rsidRPr="009D6490" w:rsidRDefault="003566B2" w:rsidP="009D649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A99337" w14:textId="77777777" w:rsidR="009D6490" w:rsidRDefault="009D6490" w:rsidP="009D649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D64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34BF"/>
    <w:multiLevelType w:val="multilevel"/>
    <w:tmpl w:val="7650687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069A4"/>
    <w:multiLevelType w:val="multilevel"/>
    <w:tmpl w:val="043CE8D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A29EF"/>
    <w:multiLevelType w:val="multilevel"/>
    <w:tmpl w:val="E44A8D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526F9"/>
    <w:multiLevelType w:val="multilevel"/>
    <w:tmpl w:val="A15820B4"/>
    <w:lvl w:ilvl="0">
      <w:start w:val="1"/>
      <w:numFmt w:val="upperLetter"/>
      <w:lvlText w:val="%1."/>
      <w:lvlJc w:val="left"/>
      <w:pPr>
        <w:ind w:left="270" w:hanging="360"/>
      </w:p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742D38E9"/>
    <w:multiLevelType w:val="multilevel"/>
    <w:tmpl w:val="FA2869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37879"/>
    <w:multiLevelType w:val="multilevel"/>
    <w:tmpl w:val="1AE63CDA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8C4ACF"/>
    <w:multiLevelType w:val="multilevel"/>
    <w:tmpl w:val="43A69C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42916490">
    <w:abstractNumId w:val="1"/>
  </w:num>
  <w:num w:numId="2" w16cid:durableId="1262643512">
    <w:abstractNumId w:val="6"/>
  </w:num>
  <w:num w:numId="3" w16cid:durableId="310409419">
    <w:abstractNumId w:val="2"/>
  </w:num>
  <w:num w:numId="4" w16cid:durableId="1910073190">
    <w:abstractNumId w:val="0"/>
  </w:num>
  <w:num w:numId="5" w16cid:durableId="1345667467">
    <w:abstractNumId w:val="3"/>
  </w:num>
  <w:num w:numId="6" w16cid:durableId="965742260">
    <w:abstractNumId w:val="4"/>
  </w:num>
  <w:num w:numId="7" w16cid:durableId="1004698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2F"/>
    <w:rsid w:val="000A4F3D"/>
    <w:rsid w:val="000C0CBA"/>
    <w:rsid w:val="001866F3"/>
    <w:rsid w:val="001A0F41"/>
    <w:rsid w:val="001E73B8"/>
    <w:rsid w:val="003566B2"/>
    <w:rsid w:val="00444AA3"/>
    <w:rsid w:val="00607CAB"/>
    <w:rsid w:val="006E1228"/>
    <w:rsid w:val="008E2A5D"/>
    <w:rsid w:val="009D6490"/>
    <w:rsid w:val="00A144D7"/>
    <w:rsid w:val="00A26757"/>
    <w:rsid w:val="00BE312F"/>
    <w:rsid w:val="00C83C5B"/>
    <w:rsid w:val="00D14774"/>
    <w:rsid w:val="00DC3206"/>
    <w:rsid w:val="00EE2F2E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DDE63"/>
  <w15:docId w15:val="{54EF2ADD-CD89-4B5E-B2FB-621B7473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53D2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E53D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3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322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D64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%2Fs40501-020-00202-2" TargetMode="External"/><Relationship Id="rId13" Type="http://schemas.openxmlformats.org/officeDocument/2006/relationships/hyperlink" Target="https://doi.org/10.1007/s40429-022-00461-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mazon.com/Weed-Inc-Commercial-Marijuana-Industry/dp/0757319882" TargetMode="External"/><Relationship Id="rId12" Type="http://schemas.openxmlformats.org/officeDocument/2006/relationships/hyperlink" Target="https://doi.org/10.3390/ijerph19031850" TargetMode="External"/><Relationship Id="rId17" Type="http://schemas.openxmlformats.org/officeDocument/2006/relationships/hyperlink" Target="https://doi.org/10.1101/2024.01.27.243010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copsyc.2020.06.0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mazon.com/Change-Your-Brain-Revised-Expanded-ebook/dp/B01208WMYQ/ref=tmm_kin_swatch_0?_encoding=UTF8&amp;qid=&amp;sr=" TargetMode="Externa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:10.1001/jamapediatrics.2019.1539" TargetMode="External"/><Relationship Id="rId10" Type="http://schemas.openxmlformats.org/officeDocument/2006/relationships/hyperlink" Target="https://doi.org/10.1176/appi.ajp.2021.2111112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3390/ijms22168899" TargetMode="External"/><Relationship Id="rId14" Type="http://schemas.openxmlformats.org/officeDocument/2006/relationships/hyperlink" Target="https://hdl.handle.net/10657/161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YvymshRtPcuvh8La94nRbLDYkw==">AMUW2mUn1LTc78xI+chbWyXDO6utgxDwb8+TNBN++KITe0TjoIpDadc8IiJcVLsg/SLYiYjP+HkekNwP+6EITJpwGNZec34nPWIhSChN5/yHmv9jP2rKSR5WZZoVQTUiwpBrb2bfqjlE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Cathie Hughes, DPhil, M.A., M.C.J.</dc:creator>
  <cp:lastModifiedBy>susan edwards</cp:lastModifiedBy>
  <cp:revision>3</cp:revision>
  <dcterms:created xsi:type="dcterms:W3CDTF">2024-04-05T20:11:00Z</dcterms:created>
  <dcterms:modified xsi:type="dcterms:W3CDTF">2024-04-05T20:12:00Z</dcterms:modified>
</cp:coreProperties>
</file>