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1"/>
        <w:pageBreakBefore w:val="0"/>
        <w:widowControl w:val="1"/>
        <w:pBdr>
          <w:top w:space="0" w:sz="0" w:val="nil"/>
          <w:left w:space="0" w:sz="0" w:val="nil"/>
          <w:bottom w:space="0" w:sz="0" w:val="nil"/>
          <w:right w:space="0" w:sz="0" w:val="nil"/>
          <w:between w:space="0" w:sz="0" w:val="nil"/>
        </w:pBdr>
        <w:shd w:fill="auto" w:val="clear"/>
        <w:tabs>
          <w:tab w:val="right" w:leader="none" w:pos="9360"/>
        </w:tabs>
        <w:spacing w:after="0" w:before="0" w:line="480" w:lineRule="auto"/>
        <w:ind w:left="720" w:right="0" w:hanging="720"/>
        <w:jc w:val="left"/>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tabs>
          <w:tab w:val="right" w:leader="none" w:pos="9400"/>
          <w:tab w:val="right" w:leader="none" w:pos="9360"/>
        </w:tabs>
        <w:spacing w:line="240" w:lineRule="auto"/>
        <w:ind w:firstLine="0"/>
        <w:jc w:val="center"/>
        <w:rPr>
          <w:sz w:val="28"/>
          <w:szCs w:val="28"/>
        </w:rPr>
      </w:pPr>
      <w:r w:rsidDel="00000000" w:rsidR="00000000" w:rsidRPr="00000000">
        <w:rPr>
          <w:highlight w:val="white"/>
          <w:rtl w:val="0"/>
        </w:rPr>
        <w:t xml:space="preserve">History of the Integration of Religion and Society</w:t>
      </w:r>
      <w:r w:rsidDel="00000000" w:rsidR="00000000" w:rsidRPr="00000000">
        <w:rPr>
          <w:rtl w:val="0"/>
        </w:rPr>
      </w:r>
    </w:p>
    <w:p w:rsidR="00000000" w:rsidDel="00000000" w:rsidP="00000000" w:rsidRDefault="00000000" w:rsidRPr="00000000" w14:paraId="00000008">
      <w:pPr>
        <w:spacing w:line="240" w:lineRule="auto"/>
        <w:ind w:firstLine="0"/>
        <w:jc w:val="center"/>
        <w:rPr/>
      </w:pPr>
      <w:r w:rsidDel="00000000" w:rsidR="00000000" w:rsidRPr="00000000">
        <w:rPr>
          <w:rtl w:val="0"/>
        </w:rPr>
      </w:r>
    </w:p>
    <w:p w:rsidR="00000000" w:rsidDel="00000000" w:rsidP="00000000" w:rsidRDefault="00000000" w:rsidRPr="00000000" w14:paraId="00000009">
      <w:pPr>
        <w:spacing w:line="240" w:lineRule="auto"/>
        <w:ind w:firstLine="0"/>
        <w:jc w:val="center"/>
        <w:rPr/>
      </w:pPr>
      <w:r w:rsidDel="00000000" w:rsidR="00000000" w:rsidRPr="00000000">
        <w:rPr>
          <w:rtl w:val="0"/>
        </w:rPr>
        <w:t xml:space="preserve">Carrie Hayashida</w:t>
      </w:r>
    </w:p>
    <w:p w:rsidR="00000000" w:rsidDel="00000000" w:rsidP="00000000" w:rsidRDefault="00000000" w:rsidRPr="00000000" w14:paraId="0000000A">
      <w:pPr>
        <w:spacing w:line="240" w:lineRule="auto"/>
        <w:ind w:firstLine="0"/>
        <w:jc w:val="center"/>
        <w:rPr/>
      </w:pPr>
      <w:r w:rsidDel="00000000" w:rsidR="00000000" w:rsidRPr="00000000">
        <w:rPr>
          <w:rtl w:val="0"/>
        </w:rPr>
      </w:r>
    </w:p>
    <w:p w:rsidR="00000000" w:rsidDel="00000000" w:rsidP="00000000" w:rsidRDefault="00000000" w:rsidRPr="00000000" w14:paraId="0000000B">
      <w:pPr>
        <w:spacing w:line="240" w:lineRule="auto"/>
        <w:ind w:firstLine="0"/>
        <w:jc w:val="center"/>
        <w:rPr/>
      </w:pPr>
      <w:r w:rsidDel="00000000" w:rsidR="00000000" w:rsidRPr="00000000">
        <w:rPr>
          <w:rtl w:val="0"/>
        </w:rPr>
        <w:t xml:space="preserve">Omega Graduate School</w:t>
      </w:r>
    </w:p>
    <w:p w:rsidR="00000000" w:rsidDel="00000000" w:rsidP="00000000" w:rsidRDefault="00000000" w:rsidRPr="00000000" w14:paraId="0000000C">
      <w:pPr>
        <w:spacing w:line="240" w:lineRule="auto"/>
        <w:ind w:firstLine="0"/>
        <w:jc w:val="center"/>
        <w:rPr/>
      </w:pPr>
      <w:r w:rsidDel="00000000" w:rsidR="00000000" w:rsidRPr="00000000">
        <w:rPr>
          <w:rtl w:val="0"/>
        </w:rPr>
      </w:r>
    </w:p>
    <w:p w:rsidR="00000000" w:rsidDel="00000000" w:rsidP="00000000" w:rsidRDefault="00000000" w:rsidRPr="00000000" w14:paraId="0000000D">
      <w:pPr>
        <w:spacing w:line="240" w:lineRule="auto"/>
        <w:ind w:firstLine="0"/>
        <w:jc w:val="center"/>
        <w:rPr/>
      </w:pPr>
      <w:r w:rsidDel="00000000" w:rsidR="00000000" w:rsidRPr="00000000">
        <w:rPr>
          <w:rtl w:val="0"/>
        </w:rPr>
        <w:t xml:space="preserve">April 14, 2024</w:t>
      </w:r>
    </w:p>
    <w:p w:rsidR="00000000" w:rsidDel="00000000" w:rsidP="00000000" w:rsidRDefault="00000000" w:rsidRPr="00000000" w14:paraId="0000000E">
      <w:pPr>
        <w:spacing w:line="240" w:lineRule="auto"/>
        <w:ind w:firstLine="0"/>
        <w:jc w:val="center"/>
        <w:rPr/>
      </w:pPr>
      <w:r w:rsidDel="00000000" w:rsidR="00000000" w:rsidRPr="00000000">
        <w:rPr>
          <w:rtl w:val="0"/>
        </w:rPr>
      </w:r>
    </w:p>
    <w:p w:rsidR="00000000" w:rsidDel="00000000" w:rsidP="00000000" w:rsidRDefault="00000000" w:rsidRPr="00000000" w14:paraId="0000000F">
      <w:pPr>
        <w:spacing w:line="240" w:lineRule="auto"/>
        <w:ind w:firstLine="0"/>
        <w:jc w:val="center"/>
        <w:rPr/>
      </w:pPr>
      <w:r w:rsidDel="00000000" w:rsidR="00000000" w:rsidRPr="00000000">
        <w:rPr>
          <w:rtl w:val="0"/>
        </w:rPr>
      </w:r>
    </w:p>
    <w:p w:rsidR="00000000" w:rsidDel="00000000" w:rsidP="00000000" w:rsidRDefault="00000000" w:rsidRPr="00000000" w14:paraId="00000010">
      <w:pPr>
        <w:spacing w:line="240" w:lineRule="auto"/>
        <w:ind w:firstLine="0"/>
        <w:jc w:val="center"/>
        <w:rPr/>
      </w:pPr>
      <w:r w:rsidDel="00000000" w:rsidR="00000000" w:rsidRPr="00000000">
        <w:rPr>
          <w:rtl w:val="0"/>
        </w:rPr>
      </w:r>
    </w:p>
    <w:p w:rsidR="00000000" w:rsidDel="00000000" w:rsidP="00000000" w:rsidRDefault="00000000" w:rsidRPr="00000000" w14:paraId="00000011">
      <w:pPr>
        <w:spacing w:line="240" w:lineRule="auto"/>
        <w:ind w:firstLine="0"/>
        <w:jc w:val="center"/>
        <w:rPr/>
      </w:pPr>
      <w:r w:rsidDel="00000000" w:rsidR="00000000" w:rsidRPr="00000000">
        <w:rPr>
          <w:rtl w:val="0"/>
        </w:rPr>
      </w:r>
    </w:p>
    <w:p w:rsidR="00000000" w:rsidDel="00000000" w:rsidP="00000000" w:rsidRDefault="00000000" w:rsidRPr="00000000" w14:paraId="00000012">
      <w:pPr>
        <w:spacing w:line="240" w:lineRule="auto"/>
        <w:ind w:firstLine="0"/>
        <w:jc w:val="center"/>
        <w:rPr/>
      </w:pPr>
      <w:r w:rsidDel="00000000" w:rsidR="00000000" w:rsidRPr="00000000">
        <w:rPr>
          <w:rtl w:val="0"/>
        </w:rPr>
      </w:r>
    </w:p>
    <w:p w:rsidR="00000000" w:rsidDel="00000000" w:rsidP="00000000" w:rsidRDefault="00000000" w:rsidRPr="00000000" w14:paraId="00000013">
      <w:pPr>
        <w:spacing w:line="240" w:lineRule="auto"/>
        <w:ind w:firstLine="0"/>
        <w:jc w:val="center"/>
        <w:rPr/>
      </w:pPr>
      <w:r w:rsidDel="00000000" w:rsidR="00000000" w:rsidRPr="00000000">
        <w:rPr>
          <w:rtl w:val="0"/>
        </w:rPr>
        <w:t xml:space="preserve">Professor</w:t>
      </w:r>
    </w:p>
    <w:p w:rsidR="00000000" w:rsidDel="00000000" w:rsidP="00000000" w:rsidRDefault="00000000" w:rsidRPr="00000000" w14:paraId="00000014">
      <w:pPr>
        <w:spacing w:line="240" w:lineRule="auto"/>
        <w:ind w:firstLine="0"/>
        <w:jc w:val="left"/>
        <w:rPr/>
      </w:pPr>
      <w:r w:rsidDel="00000000" w:rsidR="00000000" w:rsidRPr="00000000">
        <w:rPr>
          <w:rtl w:val="0"/>
        </w:rPr>
      </w:r>
    </w:p>
    <w:p w:rsidR="00000000" w:rsidDel="00000000" w:rsidP="00000000" w:rsidRDefault="00000000" w:rsidRPr="00000000" w14:paraId="00000015">
      <w:pPr>
        <w:spacing w:line="240" w:lineRule="auto"/>
        <w:ind w:firstLine="0"/>
        <w:jc w:val="center"/>
        <w:rPr/>
      </w:pPr>
      <w:r w:rsidDel="00000000" w:rsidR="00000000" w:rsidRPr="00000000">
        <w:rPr>
          <w:rtl w:val="0"/>
        </w:rPr>
        <w:t xml:space="preserve">Dr. David WArd</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0"/>
        <w:jc w:val="center"/>
        <w:rPr/>
      </w:pPr>
      <w:r w:rsidDel="00000000" w:rsidR="00000000" w:rsidRPr="00000000">
        <w:rPr>
          <w:rtl w:val="0"/>
        </w:rPr>
      </w:r>
    </w:p>
    <w:p w:rsidR="00000000" w:rsidDel="00000000" w:rsidP="00000000" w:rsidRDefault="00000000" w:rsidRPr="00000000" w14:paraId="00000017">
      <w:pPr>
        <w:pageBreakBefore w:val="0"/>
        <w:tabs>
          <w:tab w:val="right" w:leader="none" w:pos="8640"/>
          <w:tab w:val="right" w:leader="none" w:pos="8640"/>
        </w:tabs>
        <w:spacing w:line="240" w:lineRule="auto"/>
        <w:ind w:firstLine="0"/>
        <w:rPr/>
      </w:pPr>
      <w:r w:rsidDel="00000000" w:rsidR="00000000" w:rsidRPr="00000000">
        <w:br w:type="page"/>
      </w:r>
      <w:r w:rsidDel="00000000" w:rsidR="00000000" w:rsidRPr="00000000">
        <w:rPr>
          <w:rtl w:val="0"/>
        </w:rPr>
      </w:r>
    </w:p>
    <w:p w:rsidR="00000000" w:rsidDel="00000000" w:rsidP="00000000" w:rsidRDefault="00000000" w:rsidRPr="00000000" w14:paraId="00000018">
      <w:pPr>
        <w:pStyle w:val="Title"/>
        <w:tabs>
          <w:tab w:val="right" w:leader="none" w:pos="8640"/>
        </w:tabs>
        <w:rPr>
          <w:rFonts w:ascii="Arial" w:cs="Arial" w:eastAsia="Arial" w:hAnsi="Arial"/>
          <w:sz w:val="22"/>
          <w:szCs w:val="22"/>
        </w:rPr>
      </w:pPr>
      <w:bookmarkStart w:colFirst="0" w:colLast="0" w:name="_egd0k13jkjj9" w:id="0"/>
      <w:bookmarkEnd w:id="0"/>
      <w:r w:rsidDel="00000000" w:rsidR="00000000" w:rsidRPr="00000000">
        <w:rPr>
          <w:rFonts w:ascii="Arial" w:cs="Arial" w:eastAsia="Arial" w:hAnsi="Arial"/>
          <w:b w:val="1"/>
          <w:rtl w:val="0"/>
        </w:rPr>
        <w:t xml:space="preserve">Assignment </w:t>
      </w:r>
      <w:r w:rsidDel="00000000" w:rsidR="00000000" w:rsidRPr="00000000">
        <w:rPr>
          <w:rFonts w:ascii="Arial" w:cs="Arial" w:eastAsia="Arial" w:hAnsi="Arial"/>
          <w:b w:val="1"/>
          <w:highlight w:val="white"/>
          <w:rtl w:val="0"/>
        </w:rPr>
        <w:t xml:space="preserve">#3</w:t>
      </w:r>
      <w:r w:rsidDel="00000000" w:rsidR="00000000" w:rsidRPr="00000000">
        <w:rPr>
          <w:rtl w:val="0"/>
        </w:rPr>
      </w:r>
    </w:p>
    <w:p w:rsidR="00000000" w:rsidDel="00000000" w:rsidP="00000000" w:rsidRDefault="00000000" w:rsidRPr="00000000" w14:paraId="00000019">
      <w:pPr>
        <w:widowControl w:val="0"/>
        <w:shd w:fill="ffffff" w:val="clear"/>
        <w:tabs>
          <w:tab w:val="left" w:leader="none" w:pos="720"/>
          <w:tab w:val="right" w:leader="none" w:pos="8640"/>
          <w:tab w:val="right" w:leader="none" w:pos="8640"/>
        </w:tabs>
        <w:spacing w:after="0" w:before="0" w:line="240" w:lineRule="auto"/>
        <w:ind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1. Write a 5-page essay that analyzes the following items:</w:t>
      </w:r>
    </w:p>
    <w:p w:rsidR="00000000" w:rsidDel="00000000" w:rsidP="00000000" w:rsidRDefault="00000000" w:rsidRPr="00000000" w14:paraId="0000001A">
      <w:pPr>
        <w:widowControl w:val="0"/>
        <w:shd w:fill="ffffff" w:val="clear"/>
        <w:tabs>
          <w:tab w:val="left" w:leader="none" w:pos="720"/>
          <w:tab w:val="right" w:leader="none" w:pos="8640"/>
          <w:tab w:val="right" w:leader="none" w:pos="8640"/>
        </w:tabs>
        <w:spacing w:after="0" w:before="0" w:line="240" w:lineRule="auto"/>
        <w:ind w:firstLine="0"/>
        <w:rPr>
          <w:rFonts w:ascii="Arial" w:cs="Arial" w:eastAsia="Arial" w:hAnsi="Arial"/>
          <w:sz w:val="22"/>
          <w:szCs w:val="22"/>
        </w:rPr>
      </w:pPr>
      <w:r w:rsidDel="00000000" w:rsidR="00000000" w:rsidRPr="00000000">
        <w:rPr>
          <w:rFonts w:ascii="Arial" w:cs="Arial" w:eastAsia="Arial" w:hAnsi="Arial"/>
          <w:sz w:val="22"/>
          <w:szCs w:val="22"/>
          <w:rtl w:val="0"/>
        </w:rPr>
        <w:tab/>
        <w:t xml:space="preserve">a. Introduction of the </w:t>
      </w:r>
      <w:r w:rsidDel="00000000" w:rsidR="00000000" w:rsidRPr="00000000">
        <w:rPr>
          <w:rFonts w:ascii="Arial" w:cs="Arial" w:eastAsia="Arial" w:hAnsi="Arial"/>
          <w:b w:val="1"/>
          <w:sz w:val="22"/>
          <w:szCs w:val="22"/>
          <w:rtl w:val="0"/>
        </w:rPr>
        <w:t xml:space="preserve">Present Issue</w:t>
      </w:r>
      <w:r w:rsidDel="00000000" w:rsidR="00000000" w:rsidRPr="00000000">
        <w:rPr>
          <w:rFonts w:ascii="Arial" w:cs="Arial" w:eastAsia="Arial" w:hAnsi="Arial"/>
          <w:sz w:val="22"/>
          <w:szCs w:val="22"/>
          <w:rtl w:val="0"/>
        </w:rPr>
        <w:t xml:space="preserve">: Begin with a contemporary social issue that</w:t>
      </w:r>
    </w:p>
    <w:p w:rsidR="00000000" w:rsidDel="00000000" w:rsidP="00000000" w:rsidRDefault="00000000" w:rsidRPr="00000000" w14:paraId="0000001B">
      <w:pPr>
        <w:widowControl w:val="0"/>
        <w:shd w:fill="ffffff" w:val="clear"/>
        <w:tabs>
          <w:tab w:val="left" w:leader="none" w:pos="720"/>
          <w:tab w:val="right" w:leader="none" w:pos="8640"/>
          <w:tab w:val="right" w:leader="none" w:pos="8640"/>
        </w:tabs>
        <w:spacing w:after="0" w:before="0" w:line="240" w:lineRule="auto"/>
        <w:ind w:left="99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has a (probably unappreciated) history of positive Judeo-Christian response to it.</w:t>
      </w:r>
    </w:p>
    <w:p w:rsidR="00000000" w:rsidDel="00000000" w:rsidP="00000000" w:rsidRDefault="00000000" w:rsidRPr="00000000" w14:paraId="0000001C">
      <w:pPr>
        <w:widowControl w:val="0"/>
        <w:shd w:fill="ffffff" w:val="clear"/>
        <w:tabs>
          <w:tab w:val="left" w:leader="none" w:pos="1440"/>
          <w:tab w:val="left" w:leader="none" w:pos="720"/>
          <w:tab w:val="right" w:leader="none" w:pos="8640"/>
          <w:tab w:val="right" w:leader="none" w:pos="8640"/>
        </w:tabs>
        <w:spacing w:after="0" w:before="0" w:line="240" w:lineRule="auto"/>
        <w:ind w:firstLine="0"/>
        <w:rPr>
          <w:rFonts w:ascii="Arial" w:cs="Arial" w:eastAsia="Arial" w:hAnsi="Arial"/>
          <w:sz w:val="22"/>
          <w:szCs w:val="22"/>
        </w:rPr>
      </w:pPr>
      <w:r w:rsidDel="00000000" w:rsidR="00000000" w:rsidRPr="00000000">
        <w:rPr>
          <w:rFonts w:ascii="Arial" w:cs="Arial" w:eastAsia="Arial" w:hAnsi="Arial"/>
          <w:sz w:val="22"/>
          <w:szCs w:val="22"/>
          <w:rtl w:val="0"/>
        </w:rPr>
        <w:tab/>
        <w:t xml:space="preserve">b. Body Sections:</w:t>
      </w:r>
    </w:p>
    <w:p w:rsidR="00000000" w:rsidDel="00000000" w:rsidP="00000000" w:rsidRDefault="00000000" w:rsidRPr="00000000" w14:paraId="0000001D">
      <w:pPr>
        <w:widowControl w:val="0"/>
        <w:shd w:fill="ffffff" w:val="clear"/>
        <w:tabs>
          <w:tab w:val="left" w:leader="none" w:pos="1440"/>
          <w:tab w:val="left" w:leader="none" w:pos="720"/>
          <w:tab w:val="right" w:leader="none" w:pos="8640"/>
          <w:tab w:val="right" w:leader="none" w:pos="8640"/>
        </w:tabs>
        <w:spacing w:after="0" w:before="0" w:line="240"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ab/>
        <w:tab/>
        <w:t xml:space="preserve">i.</w:t>
      </w:r>
      <w:r w:rsidDel="00000000" w:rsidR="00000000" w:rsidRPr="00000000">
        <w:rPr>
          <w:rFonts w:ascii="Arial" w:cs="Arial" w:eastAsia="Arial" w:hAnsi="Arial"/>
          <w:b w:val="1"/>
          <w:sz w:val="22"/>
          <w:szCs w:val="22"/>
          <w:rtl w:val="0"/>
        </w:rPr>
        <w:t xml:space="preserve"> Biblical Worldview Perspective</w:t>
      </w:r>
      <w:r w:rsidDel="00000000" w:rsidR="00000000" w:rsidRPr="00000000">
        <w:rPr>
          <w:rFonts w:ascii="Arial" w:cs="Arial" w:eastAsia="Arial" w:hAnsi="Arial"/>
          <w:sz w:val="22"/>
          <w:szCs w:val="22"/>
          <w:rtl w:val="0"/>
        </w:rPr>
        <w:t xml:space="preserve">: Locate the issue in the progress of</w:t>
      </w:r>
    </w:p>
    <w:p w:rsidR="00000000" w:rsidDel="00000000" w:rsidP="00000000" w:rsidRDefault="00000000" w:rsidRPr="00000000" w14:paraId="0000001E">
      <w:pPr>
        <w:widowControl w:val="0"/>
        <w:shd w:fill="ffffff" w:val="clear"/>
        <w:tabs>
          <w:tab w:val="left" w:leader="none" w:pos="1440"/>
          <w:tab w:val="left" w:leader="none" w:pos="720"/>
          <w:tab w:val="right" w:leader="none" w:pos="8640"/>
          <w:tab w:val="right" w:leader="none" w:pos="8640"/>
        </w:tabs>
        <w:spacing w:after="0" w:before="0" w:line="240" w:lineRule="auto"/>
        <w:ind w:left="1530" w:firstLine="0"/>
        <w:rPr>
          <w:rFonts w:ascii="Arial" w:cs="Arial" w:eastAsia="Arial" w:hAnsi="Arial"/>
          <w:b w:val="1"/>
          <w:sz w:val="22"/>
          <w:szCs w:val="22"/>
        </w:rPr>
      </w:pPr>
      <w:r w:rsidDel="00000000" w:rsidR="00000000" w:rsidRPr="00000000">
        <w:rPr>
          <w:rFonts w:ascii="Arial" w:cs="Arial" w:eastAsia="Arial" w:hAnsi="Arial"/>
          <w:sz w:val="22"/>
          <w:szCs w:val="22"/>
          <w:rtl w:val="0"/>
        </w:rPr>
        <w:t xml:space="preserve">Biblical revelation and </w:t>
      </w:r>
      <w:r w:rsidDel="00000000" w:rsidR="00000000" w:rsidRPr="00000000">
        <w:rPr>
          <w:rFonts w:ascii="Arial" w:cs="Arial" w:eastAsia="Arial" w:hAnsi="Arial"/>
          <w:b w:val="1"/>
          <w:sz w:val="22"/>
          <w:szCs w:val="22"/>
          <w:rtl w:val="0"/>
        </w:rPr>
        <w:t xml:space="preserve">explain the foundations of a Judeo-Christian</w:t>
      </w:r>
    </w:p>
    <w:p w:rsidR="00000000" w:rsidDel="00000000" w:rsidP="00000000" w:rsidRDefault="00000000" w:rsidRPr="00000000" w14:paraId="0000001F">
      <w:pPr>
        <w:widowControl w:val="0"/>
        <w:shd w:fill="ffffff" w:val="clear"/>
        <w:tabs>
          <w:tab w:val="left" w:leader="none" w:pos="1440"/>
          <w:tab w:val="left" w:leader="none" w:pos="720"/>
          <w:tab w:val="right" w:leader="none" w:pos="8640"/>
          <w:tab w:val="right" w:leader="none" w:pos="8640"/>
        </w:tabs>
        <w:spacing w:after="0" w:before="0" w:line="240" w:lineRule="auto"/>
        <w:ind w:left="153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perspective. </w:t>
      </w:r>
      <w:r w:rsidDel="00000000" w:rsidR="00000000" w:rsidRPr="00000000">
        <w:rPr>
          <w:rFonts w:ascii="Arial" w:cs="Arial" w:eastAsia="Arial" w:hAnsi="Arial"/>
          <w:b w:val="1"/>
          <w:sz w:val="22"/>
          <w:szCs w:val="22"/>
          <w:rtl w:val="0"/>
        </w:rPr>
        <w:t xml:space="preserve">What is a biblical/theological position</w:t>
      </w:r>
      <w:r w:rsidDel="00000000" w:rsidR="00000000" w:rsidRPr="00000000">
        <w:rPr>
          <w:rFonts w:ascii="Arial" w:cs="Arial" w:eastAsia="Arial" w:hAnsi="Arial"/>
          <w:sz w:val="22"/>
          <w:szCs w:val="22"/>
          <w:rtl w:val="0"/>
        </w:rPr>
        <w:t xml:space="preserve"> on this issue based on</w:t>
      </w:r>
    </w:p>
    <w:p w:rsidR="00000000" w:rsidDel="00000000" w:rsidP="00000000" w:rsidRDefault="00000000" w:rsidRPr="00000000" w14:paraId="00000020">
      <w:pPr>
        <w:widowControl w:val="0"/>
        <w:shd w:fill="ffffff" w:val="clear"/>
        <w:tabs>
          <w:tab w:val="left" w:leader="none" w:pos="1440"/>
          <w:tab w:val="left" w:leader="none" w:pos="720"/>
          <w:tab w:val="right" w:leader="none" w:pos="8640"/>
          <w:tab w:val="right" w:leader="none" w:pos="8640"/>
        </w:tabs>
        <w:spacing w:after="0" w:before="0" w:line="240" w:lineRule="auto"/>
        <w:ind w:left="153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sound biblical interpretation?</w:t>
      </w:r>
    </w:p>
    <w:p w:rsidR="00000000" w:rsidDel="00000000" w:rsidP="00000000" w:rsidRDefault="00000000" w:rsidRPr="00000000" w14:paraId="00000021">
      <w:pPr>
        <w:widowControl w:val="0"/>
        <w:shd w:fill="ffffff" w:val="clear"/>
        <w:tabs>
          <w:tab w:val="left" w:leader="none" w:pos="720"/>
          <w:tab w:val="right" w:leader="none" w:pos="8640"/>
          <w:tab w:val="right" w:leader="none" w:pos="8640"/>
        </w:tabs>
        <w:spacing w:after="0" w:before="0" w:line="240" w:lineRule="auto"/>
        <w:ind w:left="1395"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ii. </w:t>
      </w:r>
      <w:r w:rsidDel="00000000" w:rsidR="00000000" w:rsidRPr="00000000">
        <w:rPr>
          <w:rFonts w:ascii="Arial" w:cs="Arial" w:eastAsia="Arial" w:hAnsi="Arial"/>
          <w:b w:val="1"/>
          <w:sz w:val="22"/>
          <w:szCs w:val="22"/>
          <w:rtl w:val="0"/>
        </w:rPr>
        <w:t xml:space="preserve">History of the Issue</w:t>
      </w:r>
      <w:r w:rsidDel="00000000" w:rsidR="00000000" w:rsidRPr="00000000">
        <w:rPr>
          <w:rFonts w:ascii="Arial" w:cs="Arial" w:eastAsia="Arial" w:hAnsi="Arial"/>
          <w:sz w:val="22"/>
          <w:szCs w:val="22"/>
          <w:rtl w:val="0"/>
        </w:rPr>
        <w:t xml:space="preserve">: Trace the development of the selected issue</w:t>
      </w:r>
    </w:p>
    <w:p w:rsidR="00000000" w:rsidDel="00000000" w:rsidP="00000000" w:rsidRDefault="00000000" w:rsidRPr="00000000" w14:paraId="00000022">
      <w:pPr>
        <w:widowControl w:val="0"/>
        <w:shd w:fill="ffffff" w:val="clear"/>
        <w:tabs>
          <w:tab w:val="left" w:leader="none" w:pos="720"/>
          <w:tab w:val="right" w:leader="none" w:pos="8640"/>
          <w:tab w:val="right" w:leader="none" w:pos="8640"/>
        </w:tabs>
        <w:spacing w:after="0" w:before="0" w:line="240" w:lineRule="auto"/>
        <w:ind w:left="1440" w:firstLine="180"/>
        <w:rPr>
          <w:rFonts w:ascii="Arial" w:cs="Arial" w:eastAsia="Arial" w:hAnsi="Arial"/>
          <w:b w:val="1"/>
          <w:sz w:val="22"/>
          <w:szCs w:val="22"/>
        </w:rPr>
      </w:pPr>
      <w:r w:rsidDel="00000000" w:rsidR="00000000" w:rsidRPr="00000000">
        <w:rPr>
          <w:rFonts w:ascii="Arial" w:cs="Arial" w:eastAsia="Arial" w:hAnsi="Arial"/>
          <w:sz w:val="22"/>
          <w:szCs w:val="22"/>
          <w:rtl w:val="0"/>
        </w:rPr>
        <w:t xml:space="preserve">alongside the history of Christianity's social impact on it. </w:t>
      </w:r>
      <w:r w:rsidDel="00000000" w:rsidR="00000000" w:rsidRPr="00000000">
        <w:rPr>
          <w:rFonts w:ascii="Arial" w:cs="Arial" w:eastAsia="Arial" w:hAnsi="Arial"/>
          <w:b w:val="1"/>
          <w:sz w:val="22"/>
          <w:szCs w:val="22"/>
          <w:rtl w:val="0"/>
        </w:rPr>
        <w:t xml:space="preserve">Summarize the</w:t>
      </w:r>
    </w:p>
    <w:p w:rsidR="00000000" w:rsidDel="00000000" w:rsidP="00000000" w:rsidRDefault="00000000" w:rsidRPr="00000000" w14:paraId="00000023">
      <w:pPr>
        <w:widowControl w:val="0"/>
        <w:shd w:fill="ffffff" w:val="clear"/>
        <w:tabs>
          <w:tab w:val="left" w:leader="none" w:pos="720"/>
          <w:tab w:val="right" w:leader="none" w:pos="8640"/>
          <w:tab w:val="right" w:leader="none" w:pos="8640"/>
        </w:tabs>
        <w:spacing w:after="0" w:before="0" w:line="240" w:lineRule="auto"/>
        <w:ind w:left="1440" w:firstLine="18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historical trend at different points in history with an eye to identifying</w:t>
      </w:r>
    </w:p>
    <w:p w:rsidR="00000000" w:rsidDel="00000000" w:rsidP="00000000" w:rsidRDefault="00000000" w:rsidRPr="00000000" w14:paraId="00000024">
      <w:pPr>
        <w:widowControl w:val="0"/>
        <w:shd w:fill="ffffff" w:val="clear"/>
        <w:tabs>
          <w:tab w:val="left" w:leader="none" w:pos="720"/>
          <w:tab w:val="right" w:leader="none" w:pos="8640"/>
          <w:tab w:val="right" w:leader="none" w:pos="8640"/>
        </w:tabs>
        <w:spacing w:after="0" w:before="0" w:line="240" w:lineRule="auto"/>
        <w:ind w:left="1440" w:firstLine="18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significant causes of the social problem, identifiable processes at work,</w:t>
      </w:r>
    </w:p>
    <w:p w:rsidR="00000000" w:rsidDel="00000000" w:rsidP="00000000" w:rsidRDefault="00000000" w:rsidRPr="00000000" w14:paraId="00000025">
      <w:pPr>
        <w:widowControl w:val="0"/>
        <w:shd w:fill="ffffff" w:val="clear"/>
        <w:tabs>
          <w:tab w:val="left" w:leader="none" w:pos="720"/>
          <w:tab w:val="right" w:leader="none" w:pos="8640"/>
          <w:tab w:val="right" w:leader="none" w:pos="8640"/>
        </w:tabs>
        <w:spacing w:after="0" w:before="0" w:line="240" w:lineRule="auto"/>
        <w:ind w:left="1440" w:firstLine="18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and enduring patterns that emerged.</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How did the problem/issue originate</w:t>
      </w:r>
    </w:p>
    <w:p w:rsidR="00000000" w:rsidDel="00000000" w:rsidP="00000000" w:rsidRDefault="00000000" w:rsidRPr="00000000" w14:paraId="00000026">
      <w:pPr>
        <w:widowControl w:val="0"/>
        <w:shd w:fill="ffffff" w:val="clear"/>
        <w:tabs>
          <w:tab w:val="left" w:leader="none" w:pos="720"/>
          <w:tab w:val="right" w:leader="none" w:pos="8640"/>
          <w:tab w:val="right" w:leader="none" w:pos="8640"/>
        </w:tabs>
        <w:spacing w:after="0" w:before="0" w:line="240" w:lineRule="auto"/>
        <w:ind w:left="1440" w:firstLine="18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 develop</w:t>
      </w:r>
      <w:r w:rsidDel="00000000" w:rsidR="00000000" w:rsidRPr="00000000">
        <w:rPr>
          <w:rFonts w:ascii="Arial" w:cs="Arial" w:eastAsia="Arial" w:hAnsi="Arial"/>
          <w:sz w:val="22"/>
          <w:szCs w:val="22"/>
          <w:rtl w:val="0"/>
        </w:rPr>
        <w:t xml:space="preserve">? What were the </w:t>
      </w:r>
      <w:r w:rsidDel="00000000" w:rsidR="00000000" w:rsidRPr="00000000">
        <w:rPr>
          <w:rFonts w:ascii="Arial" w:cs="Arial" w:eastAsia="Arial" w:hAnsi="Arial"/>
          <w:b w:val="1"/>
          <w:sz w:val="22"/>
          <w:szCs w:val="22"/>
          <w:rtl w:val="0"/>
        </w:rPr>
        <w:t xml:space="preserve">causes of the social problem?</w:t>
      </w:r>
      <w:r w:rsidDel="00000000" w:rsidR="00000000" w:rsidRPr="00000000">
        <w:rPr>
          <w:rFonts w:ascii="Arial" w:cs="Arial" w:eastAsia="Arial" w:hAnsi="Arial"/>
          <w:sz w:val="22"/>
          <w:szCs w:val="22"/>
          <w:rtl w:val="0"/>
        </w:rPr>
        <w:t xml:space="preserve"> What</w:t>
      </w:r>
    </w:p>
    <w:p w:rsidR="00000000" w:rsidDel="00000000" w:rsidP="00000000" w:rsidRDefault="00000000" w:rsidRPr="00000000" w14:paraId="00000027">
      <w:pPr>
        <w:widowControl w:val="0"/>
        <w:shd w:fill="ffffff" w:val="clear"/>
        <w:tabs>
          <w:tab w:val="left" w:leader="none" w:pos="720"/>
          <w:tab w:val="right" w:leader="none" w:pos="8640"/>
          <w:tab w:val="right" w:leader="none" w:pos="8640"/>
        </w:tabs>
        <w:spacing w:after="0" w:before="0" w:line="240" w:lineRule="auto"/>
        <w:ind w:left="1440" w:firstLine="180"/>
        <w:rPr>
          <w:rFonts w:ascii="Arial" w:cs="Arial" w:eastAsia="Arial" w:hAnsi="Arial"/>
          <w:sz w:val="22"/>
          <w:szCs w:val="22"/>
        </w:rPr>
      </w:pPr>
      <w:r w:rsidDel="00000000" w:rsidR="00000000" w:rsidRPr="00000000">
        <w:rPr>
          <w:rFonts w:ascii="Arial" w:cs="Arial" w:eastAsia="Arial" w:hAnsi="Arial"/>
          <w:sz w:val="22"/>
          <w:szCs w:val="22"/>
          <w:rtl w:val="0"/>
        </w:rPr>
        <w:t xml:space="preserve">identifiable sociological or theological processes were at work? What</w:t>
      </w:r>
    </w:p>
    <w:p w:rsidR="00000000" w:rsidDel="00000000" w:rsidP="00000000" w:rsidRDefault="00000000" w:rsidRPr="00000000" w14:paraId="00000028">
      <w:pPr>
        <w:widowControl w:val="0"/>
        <w:shd w:fill="ffffff" w:val="clear"/>
        <w:tabs>
          <w:tab w:val="left" w:leader="none" w:pos="720"/>
          <w:tab w:val="right" w:leader="none" w:pos="8640"/>
          <w:tab w:val="right" w:leader="none" w:pos="8640"/>
        </w:tabs>
        <w:spacing w:after="0" w:before="0" w:line="240" w:lineRule="auto"/>
        <w:ind w:left="1440" w:firstLine="180"/>
        <w:rPr>
          <w:rFonts w:ascii="Arial" w:cs="Arial" w:eastAsia="Arial" w:hAnsi="Arial"/>
          <w:sz w:val="22"/>
          <w:szCs w:val="22"/>
        </w:rPr>
      </w:pPr>
      <w:r w:rsidDel="00000000" w:rsidR="00000000" w:rsidRPr="00000000">
        <w:rPr>
          <w:rFonts w:ascii="Arial" w:cs="Arial" w:eastAsia="Arial" w:hAnsi="Arial"/>
          <w:sz w:val="22"/>
          <w:szCs w:val="22"/>
          <w:rtl w:val="0"/>
        </w:rPr>
        <w:t xml:space="preserve">enduring patterns emerged that recur?</w:t>
      </w:r>
    </w:p>
    <w:p w:rsidR="00000000" w:rsidDel="00000000" w:rsidP="00000000" w:rsidRDefault="00000000" w:rsidRPr="00000000" w14:paraId="00000029">
      <w:pPr>
        <w:widowControl w:val="0"/>
        <w:shd w:fill="ffffff" w:val="clear"/>
        <w:tabs>
          <w:tab w:val="left" w:leader="none" w:pos="720"/>
          <w:tab w:val="right" w:leader="none" w:pos="8640"/>
          <w:tab w:val="right" w:leader="none" w:pos="8640"/>
        </w:tabs>
        <w:spacing w:after="0" w:before="0" w:line="240" w:lineRule="auto"/>
        <w:ind w:left="153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iii. </w:t>
      </w:r>
      <w:r w:rsidDel="00000000" w:rsidR="00000000" w:rsidRPr="00000000">
        <w:rPr>
          <w:rFonts w:ascii="Arial" w:cs="Arial" w:eastAsia="Arial" w:hAnsi="Arial"/>
          <w:b w:val="1"/>
          <w:sz w:val="22"/>
          <w:szCs w:val="22"/>
          <w:rtl w:val="0"/>
        </w:rPr>
        <w:t xml:space="preserve">Exemplars of Religion and Society Integration</w:t>
      </w:r>
      <w:r w:rsidDel="00000000" w:rsidR="00000000" w:rsidRPr="00000000">
        <w:rPr>
          <w:rFonts w:ascii="Arial" w:cs="Arial" w:eastAsia="Arial" w:hAnsi="Arial"/>
          <w:sz w:val="22"/>
          <w:szCs w:val="22"/>
          <w:rtl w:val="0"/>
        </w:rPr>
        <w:t xml:space="preserve">: Present a specific</w:t>
      </w:r>
    </w:p>
    <w:p w:rsidR="00000000" w:rsidDel="00000000" w:rsidP="00000000" w:rsidRDefault="00000000" w:rsidRPr="00000000" w14:paraId="0000002A">
      <w:pPr>
        <w:widowControl w:val="0"/>
        <w:shd w:fill="ffffff" w:val="clear"/>
        <w:tabs>
          <w:tab w:val="left" w:leader="none" w:pos="720"/>
          <w:tab w:val="right" w:leader="none" w:pos="8640"/>
          <w:tab w:val="right" w:leader="none" w:pos="8640"/>
        </w:tabs>
        <w:spacing w:after="0" w:before="0" w:line="240" w:lineRule="auto"/>
        <w:ind w:left="1530" w:firstLine="0"/>
        <w:rPr>
          <w:rFonts w:ascii="Arial" w:cs="Arial" w:eastAsia="Arial" w:hAnsi="Arial"/>
          <w:sz w:val="22"/>
          <w:szCs w:val="22"/>
        </w:rPr>
      </w:pPr>
      <w:r w:rsidDel="00000000" w:rsidR="00000000" w:rsidRPr="00000000">
        <w:rPr>
          <w:rFonts w:ascii="Arial" w:cs="Arial" w:eastAsia="Arial" w:hAnsi="Arial"/>
          <w:sz w:val="22"/>
          <w:szCs w:val="22"/>
          <w:rtl w:val="0"/>
        </w:rPr>
        <w:tab/>
        <w:t xml:space="preserve">    example (e.g. key leader(s) or movement(s) of socially and intellectually</w:t>
      </w:r>
    </w:p>
    <w:p w:rsidR="00000000" w:rsidDel="00000000" w:rsidP="00000000" w:rsidRDefault="00000000" w:rsidRPr="00000000" w14:paraId="0000002B">
      <w:pPr>
        <w:widowControl w:val="0"/>
        <w:shd w:fill="ffffff" w:val="clear"/>
        <w:tabs>
          <w:tab w:val="left" w:leader="none" w:pos="1840"/>
          <w:tab w:val="right" w:leader="none" w:pos="8640"/>
          <w:tab w:val="right" w:leader="none" w:pos="8640"/>
        </w:tabs>
        <w:spacing w:after="0" w:before="0" w:line="240" w:lineRule="auto"/>
        <w:ind w:left="153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active Christians) of religion and society integration. If known, discuss</w:t>
      </w:r>
    </w:p>
    <w:p w:rsidR="00000000" w:rsidDel="00000000" w:rsidP="00000000" w:rsidRDefault="00000000" w:rsidRPr="00000000" w14:paraId="0000002C">
      <w:pPr>
        <w:widowControl w:val="0"/>
        <w:shd w:fill="ffffff" w:val="clear"/>
        <w:tabs>
          <w:tab w:val="left" w:leader="none" w:pos="720"/>
          <w:tab w:val="right" w:leader="none" w:pos="8640"/>
          <w:tab w:val="right" w:leader="none" w:pos="8640"/>
        </w:tabs>
        <w:spacing w:after="0" w:before="0" w:line="240" w:lineRule="auto"/>
        <w:ind w:left="153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how God raised up the leader or movement.</w:t>
      </w:r>
    </w:p>
    <w:p w:rsidR="00000000" w:rsidDel="00000000" w:rsidP="00000000" w:rsidRDefault="00000000" w:rsidRPr="00000000" w14:paraId="0000002D">
      <w:pPr>
        <w:widowControl w:val="0"/>
        <w:shd w:fill="ffffff" w:val="clear"/>
        <w:tabs>
          <w:tab w:val="left" w:leader="none" w:pos="720"/>
          <w:tab w:val="right" w:leader="none" w:pos="8640"/>
          <w:tab w:val="right" w:leader="none" w:pos="8640"/>
        </w:tabs>
        <w:spacing w:after="0" w:before="0" w:line="240" w:lineRule="auto"/>
        <w:ind w:left="153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iv. </w:t>
      </w:r>
      <w:r w:rsidDel="00000000" w:rsidR="00000000" w:rsidRPr="00000000">
        <w:rPr>
          <w:rFonts w:ascii="Arial" w:cs="Arial" w:eastAsia="Arial" w:hAnsi="Arial"/>
          <w:b w:val="1"/>
          <w:sz w:val="22"/>
          <w:szCs w:val="22"/>
          <w:rtl w:val="0"/>
        </w:rPr>
        <w:t xml:space="preserve">Applicable Principles (p5)</w:t>
      </w:r>
      <w:r w:rsidDel="00000000" w:rsidR="00000000" w:rsidRPr="00000000">
        <w:rPr>
          <w:rFonts w:ascii="Arial" w:cs="Arial" w:eastAsia="Arial" w:hAnsi="Arial"/>
          <w:sz w:val="22"/>
          <w:szCs w:val="22"/>
          <w:rtl w:val="0"/>
        </w:rPr>
        <w:t xml:space="preserve">: Distill the timeless principles of truth or leadership</w:t>
      </w:r>
    </w:p>
    <w:p w:rsidR="00000000" w:rsidDel="00000000" w:rsidP="00000000" w:rsidRDefault="00000000" w:rsidRPr="00000000" w14:paraId="0000002E">
      <w:pPr>
        <w:widowControl w:val="0"/>
        <w:shd w:fill="ffffff" w:val="clear"/>
        <w:tabs>
          <w:tab w:val="left" w:leader="none" w:pos="720"/>
          <w:tab w:val="right" w:leader="none" w:pos="8640"/>
          <w:tab w:val="right" w:leader="none" w:pos="8640"/>
        </w:tabs>
        <w:spacing w:after="0" w:before="0" w:line="240" w:lineRule="auto"/>
        <w:ind w:left="1575"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derived from the historical examples above. (Develop these based on the</w:t>
      </w:r>
    </w:p>
    <w:p w:rsidR="00000000" w:rsidDel="00000000" w:rsidP="00000000" w:rsidRDefault="00000000" w:rsidRPr="00000000" w14:paraId="0000002F">
      <w:pPr>
        <w:widowControl w:val="0"/>
        <w:shd w:fill="ffffff" w:val="clear"/>
        <w:tabs>
          <w:tab w:val="left" w:leader="none" w:pos="720"/>
          <w:tab w:val="right" w:leader="none" w:pos="8640"/>
          <w:tab w:val="right" w:leader="none" w:pos="8640"/>
        </w:tabs>
        <w:spacing w:after="0" w:before="0" w:line="240" w:lineRule="auto"/>
        <w:ind w:left="1575"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Body Sections #1-#3). Pose possible contemporary applications for the</w:t>
      </w:r>
    </w:p>
    <w:p w:rsidR="00000000" w:rsidDel="00000000" w:rsidP="00000000" w:rsidRDefault="00000000" w:rsidRPr="00000000" w14:paraId="00000030">
      <w:pPr>
        <w:widowControl w:val="0"/>
        <w:shd w:fill="ffffff" w:val="clear"/>
        <w:tabs>
          <w:tab w:val="left" w:leader="none" w:pos="720"/>
          <w:tab w:val="right" w:leader="none" w:pos="8640"/>
          <w:tab w:val="right" w:leader="none" w:pos="8640"/>
        </w:tabs>
        <w:spacing w:after="0" w:before="0" w:line="240" w:lineRule="auto"/>
        <w:ind w:left="1575"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integration of religion and society in your field of influence.</w:t>
      </w:r>
    </w:p>
    <w:p w:rsidR="00000000" w:rsidDel="00000000" w:rsidP="00000000" w:rsidRDefault="00000000" w:rsidRPr="00000000" w14:paraId="00000031">
      <w:pPr>
        <w:widowControl w:val="0"/>
        <w:shd w:fill="ffffff" w:val="clear"/>
        <w:tabs>
          <w:tab w:val="left" w:leader="none" w:pos="990"/>
          <w:tab w:val="right" w:leader="none" w:pos="8640"/>
          <w:tab w:val="right" w:leader="none" w:pos="8640"/>
        </w:tabs>
        <w:spacing w:after="0" w:before="0" w:line="240" w:lineRule="auto"/>
        <w:ind w:left="990" w:hanging="270"/>
        <w:rPr>
          <w:rFonts w:ascii="Arial" w:cs="Arial" w:eastAsia="Arial" w:hAnsi="Arial"/>
          <w:sz w:val="22"/>
          <w:szCs w:val="22"/>
        </w:rPr>
      </w:pPr>
      <w:r w:rsidDel="00000000" w:rsidR="00000000" w:rsidRPr="00000000">
        <w:rPr>
          <w:rFonts w:ascii="Arial" w:cs="Arial" w:eastAsia="Arial" w:hAnsi="Arial"/>
          <w:sz w:val="22"/>
          <w:szCs w:val="22"/>
          <w:rtl w:val="0"/>
        </w:rPr>
        <w:t xml:space="preserve">c. Conclusion: End with a </w:t>
      </w:r>
      <w:r w:rsidDel="00000000" w:rsidR="00000000" w:rsidRPr="00000000">
        <w:rPr>
          <w:rFonts w:ascii="Arial" w:cs="Arial" w:eastAsia="Arial" w:hAnsi="Arial"/>
          <w:b w:val="1"/>
          <w:sz w:val="22"/>
          <w:szCs w:val="22"/>
          <w:rtl w:val="0"/>
        </w:rPr>
        <w:t xml:space="preserve">conclusion that reaffirms your thesis</w:t>
      </w:r>
      <w:r w:rsidDel="00000000" w:rsidR="00000000" w:rsidRPr="00000000">
        <w:rPr>
          <w:rFonts w:ascii="Arial" w:cs="Arial" w:eastAsia="Arial" w:hAnsi="Arial"/>
          <w:sz w:val="22"/>
          <w:szCs w:val="22"/>
          <w:rtl w:val="0"/>
        </w:rPr>
        <w:t xml:space="preserve">. Discuss what</w:t>
      </w:r>
    </w:p>
    <w:p w:rsidR="00000000" w:rsidDel="00000000" w:rsidP="00000000" w:rsidRDefault="00000000" w:rsidRPr="00000000" w14:paraId="00000032">
      <w:pPr>
        <w:widowControl w:val="0"/>
        <w:shd w:fill="ffffff" w:val="clear"/>
        <w:tabs>
          <w:tab w:val="left" w:leader="none" w:pos="990"/>
          <w:tab w:val="right" w:leader="none" w:pos="8640"/>
          <w:tab w:val="right" w:leader="none" w:pos="8640"/>
        </w:tabs>
        <w:spacing w:after="0" w:before="0" w:line="240" w:lineRule="auto"/>
        <w:ind w:left="990" w:hanging="270"/>
        <w:rPr>
          <w:rFonts w:ascii="Arial" w:cs="Arial" w:eastAsia="Arial" w:hAnsi="Arial"/>
          <w:sz w:val="22"/>
          <w:szCs w:val="22"/>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impact this research had on your sense of calling to change your world</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33">
      <w:pPr>
        <w:widowControl w:val="0"/>
        <w:shd w:fill="ffffff" w:val="clear"/>
        <w:tabs>
          <w:tab w:val="left" w:leader="none" w:pos="990"/>
          <w:tab w:val="right" w:leader="none" w:pos="8640"/>
          <w:tab w:val="right" w:leader="none" w:pos="8640"/>
        </w:tabs>
        <w:spacing w:after="0" w:before="0" w:line="240" w:lineRule="auto"/>
        <w:ind w:left="990" w:hanging="27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keepLines w:val="0"/>
        <w:widowControl w:val="0"/>
        <w:shd w:fill="ffffff" w:val="clear"/>
        <w:tabs>
          <w:tab w:val="left" w:leader="none" w:pos="720"/>
          <w:tab w:val="right" w:leader="none" w:pos="8640"/>
          <w:tab w:val="right" w:leader="none" w:pos="8640"/>
        </w:tabs>
        <w:spacing w:after="0" w:before="0" w:line="240" w:lineRule="auto"/>
        <w:ind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2. Paper Outline</w:t>
      </w:r>
    </w:p>
    <w:p w:rsidR="00000000" w:rsidDel="00000000" w:rsidP="00000000" w:rsidRDefault="00000000" w:rsidRPr="00000000" w14:paraId="00000035">
      <w:pPr>
        <w:keepLines w:val="0"/>
        <w:widowControl w:val="0"/>
        <w:shd w:fill="ffffff" w:val="clear"/>
        <w:tabs>
          <w:tab w:val="left" w:leader="none" w:pos="720"/>
          <w:tab w:val="right" w:leader="none" w:pos="8640"/>
          <w:tab w:val="right" w:leader="none" w:pos="8640"/>
        </w:tabs>
        <w:spacing w:after="0" w:before="0" w:line="240" w:lineRule="auto"/>
        <w:ind w:firstLine="0"/>
        <w:rPr>
          <w:rFonts w:ascii="Arial" w:cs="Arial" w:eastAsia="Arial" w:hAnsi="Arial"/>
          <w:sz w:val="22"/>
          <w:szCs w:val="22"/>
        </w:rPr>
      </w:pPr>
      <w:r w:rsidDel="00000000" w:rsidR="00000000" w:rsidRPr="00000000">
        <w:rPr>
          <w:rFonts w:ascii="Arial" w:cs="Arial" w:eastAsia="Arial" w:hAnsi="Arial"/>
          <w:sz w:val="22"/>
          <w:szCs w:val="22"/>
          <w:rtl w:val="0"/>
        </w:rPr>
        <w:tab/>
        <w:t xml:space="preserve">a. Begin with an </w:t>
      </w:r>
      <w:r w:rsidDel="00000000" w:rsidR="00000000" w:rsidRPr="00000000">
        <w:rPr>
          <w:rFonts w:ascii="Arial" w:cs="Arial" w:eastAsia="Arial" w:hAnsi="Arial"/>
          <w:b w:val="1"/>
          <w:sz w:val="22"/>
          <w:szCs w:val="22"/>
          <w:rtl w:val="0"/>
        </w:rPr>
        <w:t xml:space="preserve">introductory paragraph</w:t>
      </w:r>
      <w:r w:rsidDel="00000000" w:rsidR="00000000" w:rsidRPr="00000000">
        <w:rPr>
          <w:rFonts w:ascii="Arial" w:cs="Arial" w:eastAsia="Arial" w:hAnsi="Arial"/>
          <w:sz w:val="22"/>
          <w:szCs w:val="22"/>
          <w:rtl w:val="0"/>
        </w:rPr>
        <w:t xml:space="preserve"> that has a succinct thesis statement.</w:t>
      </w:r>
    </w:p>
    <w:p w:rsidR="00000000" w:rsidDel="00000000" w:rsidP="00000000" w:rsidRDefault="00000000" w:rsidRPr="00000000" w14:paraId="00000036">
      <w:pPr>
        <w:keepLines w:val="0"/>
        <w:widowControl w:val="0"/>
        <w:shd w:fill="ffffff" w:val="clear"/>
        <w:tabs>
          <w:tab w:val="left" w:leader="none" w:pos="720"/>
          <w:tab w:val="right" w:leader="none" w:pos="8640"/>
          <w:tab w:val="right" w:leader="none" w:pos="8640"/>
        </w:tabs>
        <w:spacing w:after="0" w:before="0" w:line="240" w:lineRule="auto"/>
        <w:ind w:firstLine="0"/>
        <w:rPr>
          <w:rFonts w:ascii="Arial" w:cs="Arial" w:eastAsia="Arial" w:hAnsi="Arial"/>
          <w:sz w:val="22"/>
          <w:szCs w:val="22"/>
        </w:rPr>
      </w:pPr>
      <w:r w:rsidDel="00000000" w:rsidR="00000000" w:rsidRPr="00000000">
        <w:rPr>
          <w:rFonts w:ascii="Arial" w:cs="Arial" w:eastAsia="Arial" w:hAnsi="Arial"/>
          <w:sz w:val="22"/>
          <w:szCs w:val="22"/>
          <w:rtl w:val="0"/>
        </w:rPr>
        <w:tab/>
        <w:t xml:space="preserve">b. Address the </w:t>
      </w:r>
      <w:r w:rsidDel="00000000" w:rsidR="00000000" w:rsidRPr="00000000">
        <w:rPr>
          <w:rFonts w:ascii="Arial" w:cs="Arial" w:eastAsia="Arial" w:hAnsi="Arial"/>
          <w:b w:val="1"/>
          <w:sz w:val="22"/>
          <w:szCs w:val="22"/>
          <w:rtl w:val="0"/>
        </w:rPr>
        <w:t xml:space="preserve">topic of the paper</w:t>
      </w:r>
      <w:r w:rsidDel="00000000" w:rsidR="00000000" w:rsidRPr="00000000">
        <w:rPr>
          <w:rFonts w:ascii="Arial" w:cs="Arial" w:eastAsia="Arial" w:hAnsi="Arial"/>
          <w:sz w:val="22"/>
          <w:szCs w:val="22"/>
          <w:rtl w:val="0"/>
        </w:rPr>
        <w:t xml:space="preserve"> with critical thought.</w:t>
      </w:r>
    </w:p>
    <w:p w:rsidR="00000000" w:rsidDel="00000000" w:rsidP="00000000" w:rsidRDefault="00000000" w:rsidRPr="00000000" w14:paraId="00000037">
      <w:pPr>
        <w:keepLines w:val="0"/>
        <w:widowControl w:val="0"/>
        <w:shd w:fill="ffffff" w:val="clear"/>
        <w:tabs>
          <w:tab w:val="left" w:leader="none" w:pos="720"/>
          <w:tab w:val="right" w:leader="none" w:pos="8640"/>
          <w:tab w:val="right" w:leader="none" w:pos="8640"/>
        </w:tabs>
        <w:spacing w:after="0" w:before="0" w:line="240" w:lineRule="auto"/>
        <w:ind w:firstLine="0"/>
        <w:rPr>
          <w:rFonts w:ascii="Arial" w:cs="Arial" w:eastAsia="Arial" w:hAnsi="Arial"/>
          <w:sz w:val="22"/>
          <w:szCs w:val="22"/>
        </w:rPr>
      </w:pPr>
      <w:r w:rsidDel="00000000" w:rsidR="00000000" w:rsidRPr="00000000">
        <w:rPr>
          <w:rFonts w:ascii="Arial" w:cs="Arial" w:eastAsia="Arial" w:hAnsi="Arial"/>
          <w:sz w:val="22"/>
          <w:szCs w:val="22"/>
          <w:rtl w:val="0"/>
        </w:rPr>
        <w:tab/>
        <w:t xml:space="preserve">c. End with a </w:t>
      </w:r>
      <w:r w:rsidDel="00000000" w:rsidR="00000000" w:rsidRPr="00000000">
        <w:rPr>
          <w:rFonts w:ascii="Arial" w:cs="Arial" w:eastAsia="Arial" w:hAnsi="Arial"/>
          <w:b w:val="1"/>
          <w:sz w:val="22"/>
          <w:szCs w:val="22"/>
          <w:rtl w:val="0"/>
        </w:rPr>
        <w:t xml:space="preserve">conclusion </w:t>
      </w:r>
      <w:r w:rsidDel="00000000" w:rsidR="00000000" w:rsidRPr="00000000">
        <w:rPr>
          <w:rFonts w:ascii="Arial" w:cs="Arial" w:eastAsia="Arial" w:hAnsi="Arial"/>
          <w:sz w:val="22"/>
          <w:szCs w:val="22"/>
          <w:rtl w:val="0"/>
        </w:rPr>
        <w:t xml:space="preserve">that reaffirms your thesis. Discuss the impact of the research </w:t>
        <w:tab/>
        <w:tab/>
        <w:t xml:space="preserve">    on your sense of calling to change the world.</w:t>
      </w:r>
    </w:p>
    <w:p w:rsidR="00000000" w:rsidDel="00000000" w:rsidP="00000000" w:rsidRDefault="00000000" w:rsidRPr="00000000" w14:paraId="00000038">
      <w:pPr>
        <w:keepLines w:val="0"/>
        <w:widowControl w:val="0"/>
        <w:shd w:fill="ffffff" w:val="clear"/>
        <w:tabs>
          <w:tab w:val="left" w:leader="none" w:pos="720"/>
          <w:tab w:val="right" w:leader="none" w:pos="8640"/>
          <w:tab w:val="right" w:leader="none" w:pos="8640"/>
        </w:tabs>
        <w:spacing w:after="0" w:before="0" w:line="240" w:lineRule="auto"/>
        <w:ind w:firstLine="0"/>
        <w:rPr>
          <w:rFonts w:ascii="Arial" w:cs="Arial" w:eastAsia="Arial" w:hAnsi="Arial"/>
          <w:sz w:val="22"/>
          <w:szCs w:val="22"/>
        </w:rPr>
      </w:pPr>
      <w:r w:rsidDel="00000000" w:rsidR="00000000" w:rsidRPr="00000000">
        <w:rPr>
          <w:rFonts w:ascii="Arial" w:cs="Arial" w:eastAsia="Arial" w:hAnsi="Arial"/>
          <w:sz w:val="22"/>
          <w:szCs w:val="22"/>
          <w:rtl w:val="0"/>
        </w:rPr>
        <w:tab/>
        <w:t xml:space="preserve">d. Use a minimum of </w:t>
      </w:r>
      <w:r w:rsidDel="00000000" w:rsidR="00000000" w:rsidRPr="00000000">
        <w:rPr>
          <w:rFonts w:ascii="Arial" w:cs="Arial" w:eastAsia="Arial" w:hAnsi="Arial"/>
          <w:b w:val="1"/>
          <w:sz w:val="22"/>
          <w:szCs w:val="22"/>
          <w:rtl w:val="0"/>
        </w:rPr>
        <w:t xml:space="preserve">seven </w:t>
      </w:r>
      <w:r w:rsidDel="00000000" w:rsidR="00000000" w:rsidRPr="00000000">
        <w:rPr>
          <w:rFonts w:ascii="Arial" w:cs="Arial" w:eastAsia="Arial" w:hAnsi="Arial"/>
          <w:sz w:val="22"/>
          <w:szCs w:val="22"/>
          <w:rtl w:val="0"/>
        </w:rPr>
        <w:t xml:space="preserve">scholarly research sources (</w:t>
      </w:r>
      <w:r w:rsidDel="00000000" w:rsidR="00000000" w:rsidRPr="00000000">
        <w:rPr>
          <w:rFonts w:ascii="Arial" w:cs="Arial" w:eastAsia="Arial" w:hAnsi="Arial"/>
          <w:b w:val="1"/>
          <w:sz w:val="22"/>
          <w:szCs w:val="22"/>
          <w:rtl w:val="0"/>
        </w:rPr>
        <w:t xml:space="preserve">two books</w:t>
      </w:r>
      <w:r w:rsidDel="00000000" w:rsidR="00000000" w:rsidRPr="00000000">
        <w:rPr>
          <w:rFonts w:ascii="Arial" w:cs="Arial" w:eastAsia="Arial" w:hAnsi="Arial"/>
          <w:sz w:val="22"/>
          <w:szCs w:val="22"/>
          <w:rtl w:val="0"/>
        </w:rPr>
        <w:t xml:space="preserve"> and the</w:t>
      </w:r>
    </w:p>
    <w:p w:rsidR="00000000" w:rsidDel="00000000" w:rsidP="00000000" w:rsidRDefault="00000000" w:rsidRPr="00000000" w14:paraId="00000039">
      <w:pPr>
        <w:keepLines w:val="0"/>
        <w:widowControl w:val="0"/>
        <w:shd w:fill="ffffff" w:val="clear"/>
        <w:tabs>
          <w:tab w:val="left" w:leader="none" w:pos="720"/>
          <w:tab w:val="right" w:leader="none" w:pos="8640"/>
          <w:tab w:val="right" w:leader="none" w:pos="8640"/>
        </w:tabs>
        <w:spacing w:after="0" w:before="0" w:line="240" w:lineRule="auto"/>
        <w:ind w:firstLine="0"/>
        <w:rPr>
          <w:rFonts w:ascii="Arial" w:cs="Arial" w:eastAsia="Arial" w:hAnsi="Arial"/>
          <w:sz w:val="22"/>
          <w:szCs w:val="22"/>
        </w:rPr>
      </w:pPr>
      <w:r w:rsidDel="00000000" w:rsidR="00000000" w:rsidRPr="00000000">
        <w:rPr>
          <w:rFonts w:ascii="Arial" w:cs="Arial" w:eastAsia="Arial" w:hAnsi="Arial"/>
          <w:sz w:val="22"/>
          <w:szCs w:val="22"/>
          <w:rtl w:val="0"/>
        </w:rPr>
        <w:tab/>
        <w:t xml:space="preserve">     remaining scholarly peer-reviewed journal articles).</w:t>
      </w:r>
    </w:p>
    <w:p w:rsidR="00000000" w:rsidDel="00000000" w:rsidP="00000000" w:rsidRDefault="00000000" w:rsidRPr="00000000" w14:paraId="0000003A">
      <w:pPr>
        <w:keepLines w:val="0"/>
        <w:pageBreakBefore w:val="0"/>
        <w:widowControl w:val="0"/>
        <w:tabs>
          <w:tab w:val="right" w:leader="none" w:pos="8640"/>
          <w:tab w:val="right" w:leader="none" w:pos="8640"/>
        </w:tabs>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3B">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3C">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3D">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3E">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3F">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40">
      <w:pPr>
        <w:widowControl w:val="0"/>
        <w:shd w:fill="ffffff" w:val="clear"/>
        <w:tabs>
          <w:tab w:val="left" w:leader="none" w:pos="720"/>
          <w:tab w:val="right" w:leader="none" w:pos="8640"/>
          <w:tab w:val="right" w:leader="none" w:pos="8640"/>
        </w:tabs>
        <w:spacing w:line="480" w:lineRule="auto"/>
        <w:ind w:firstLine="0"/>
        <w:rPr>
          <w:b w:val="1"/>
        </w:rPr>
      </w:pPr>
      <w:r w:rsidDel="00000000" w:rsidR="00000000" w:rsidRPr="00000000">
        <w:rPr>
          <w:highlight w:val="white"/>
          <w:rtl w:val="0"/>
        </w:rPr>
        <w:tab/>
        <w:t xml:space="preserve">The concept of work goes back to Adam and tending the garden. Unfortunately, </w:t>
      </w:r>
      <w:r w:rsidDel="00000000" w:rsidR="00000000" w:rsidRPr="00000000">
        <w:rPr>
          <w:rtl w:val="0"/>
        </w:rPr>
        <w:t xml:space="preserve">society’s (secular/non-Christian) view of work/money and the Christian’s view of work/calling have become commingled resulting in Christians being unequally yoked with working for money instead of serving the Kingdom.  As such, it is my belief that churches need to prepare Christians for work (i.e., vocational calling) and teach them to be “faithful to (their) vocation, ultimately… to be true to (themselves), for only then can (they) be true to …God” (Smith, G.T.</w:t>
      </w:r>
      <w:r w:rsidDel="00000000" w:rsidR="00000000" w:rsidRPr="00000000">
        <w:rPr>
          <w:b w:val="1"/>
          <w:rtl w:val="0"/>
        </w:rPr>
        <w:t xml:space="preserve"> </w:t>
      </w:r>
      <w:r w:rsidDel="00000000" w:rsidR="00000000" w:rsidRPr="00000000">
        <w:rPr>
          <w:rtl w:val="0"/>
        </w:rPr>
        <w:t xml:space="preserve">(2011) p131). </w:t>
      </w:r>
      <w:r w:rsidDel="00000000" w:rsidR="00000000" w:rsidRPr="00000000">
        <w:rPr>
          <w:rtl w:val="0"/>
        </w:rPr>
      </w:r>
    </w:p>
    <w:p w:rsidR="00000000" w:rsidDel="00000000" w:rsidP="00000000" w:rsidRDefault="00000000" w:rsidRPr="00000000" w14:paraId="00000041">
      <w:pPr>
        <w:widowControl w:val="0"/>
        <w:shd w:fill="ffffff" w:val="clear"/>
        <w:tabs>
          <w:tab w:val="left" w:leader="none" w:pos="720"/>
          <w:tab w:val="right" w:leader="none" w:pos="8640"/>
          <w:tab w:val="right" w:leader="none" w:pos="8640"/>
        </w:tabs>
        <w:spacing w:line="480" w:lineRule="auto"/>
        <w:ind w:firstLine="0"/>
        <w:rPr/>
      </w:pPr>
      <w:r w:rsidDel="00000000" w:rsidR="00000000" w:rsidRPr="00000000">
        <w:rPr>
          <w:b w:val="1"/>
          <w:rtl w:val="0"/>
        </w:rPr>
        <w:tab/>
      </w:r>
      <w:r w:rsidDel="00000000" w:rsidR="00000000" w:rsidRPr="00000000">
        <w:rPr>
          <w:rtl w:val="0"/>
        </w:rPr>
        <w:t xml:space="preserve">Hegeman (2007) in his discussion of culture warned Christian’s not to become unequally yoked with culture because societal advances and our existence often lead to the love of money and power.  </w:t>
      </w:r>
      <w:r w:rsidDel="00000000" w:rsidR="00000000" w:rsidRPr="00000000">
        <w:rPr>
          <w:highlight w:val="white"/>
          <w:rtl w:val="0"/>
        </w:rPr>
        <w:t xml:space="preserve">Wightman </w:t>
      </w:r>
      <w:r w:rsidDel="00000000" w:rsidR="00000000" w:rsidRPr="00000000">
        <w:rPr>
          <w:sz w:val="22"/>
          <w:szCs w:val="22"/>
          <w:highlight w:val="white"/>
          <w:rtl w:val="0"/>
        </w:rPr>
        <w:t xml:space="preserve">(2023) </w:t>
      </w:r>
      <w:r w:rsidDel="00000000" w:rsidR="00000000" w:rsidRPr="00000000">
        <w:rPr>
          <w:highlight w:val="white"/>
          <w:rtl w:val="0"/>
        </w:rPr>
        <w:t xml:space="preserve">found </w:t>
      </w:r>
      <w:r w:rsidDel="00000000" w:rsidR="00000000" w:rsidRPr="00000000">
        <w:rPr>
          <w:rtl w:val="0"/>
        </w:rPr>
        <w:t xml:space="preserve">“personal fulfillment and a desire to help others are insufficient sources of motivation by themselves” (p.957) for working. People are unhappy, unfulfilled, and stressed out.  </w:t>
      </w:r>
    </w:p>
    <w:p w:rsidR="00000000" w:rsidDel="00000000" w:rsidP="00000000" w:rsidRDefault="00000000" w:rsidRPr="00000000" w14:paraId="00000042">
      <w:pPr>
        <w:widowControl w:val="0"/>
        <w:shd w:fill="ffffff" w:val="clear"/>
        <w:tabs>
          <w:tab w:val="left" w:leader="none" w:pos="720"/>
          <w:tab w:val="right" w:leader="none" w:pos="8640"/>
          <w:tab w:val="right" w:leader="none" w:pos="8640"/>
        </w:tabs>
        <w:spacing w:line="480" w:lineRule="auto"/>
        <w:ind w:firstLine="0"/>
        <w:rPr/>
      </w:pPr>
      <w:r w:rsidDel="00000000" w:rsidR="00000000" w:rsidRPr="00000000">
        <w:rPr>
          <w:highlight w:val="white"/>
          <w:rtl w:val="0"/>
        </w:rPr>
        <w:tab/>
        <w:t xml:space="preserve">Ioan’s (2023) primary findings “indicate that young workers experience learning and anxiety in the first stage of a moral career at work, self-confidence, and social relationships in the second stage, and routine and self-confidence in the third stage” (p. 1). However, if Ioan’s results are true that 1) </w:t>
      </w:r>
      <w:r w:rsidDel="00000000" w:rsidR="00000000" w:rsidRPr="00000000">
        <w:rPr>
          <w:rtl w:val="0"/>
        </w:rPr>
        <w:t xml:space="preserve">young people today are “undecided about what they really want to do in the future”; and 2) they are “going to work just to spend time with friends, or staying employed for only a very short period of time where they work hard for a substantial reward” (p2), perhaps this delays or prohibits reaching the second and third stages of moral career development.  This could explain those that have been quietly quitting since 2000, as well as the byproduct of the 2020 pandemic that resulted in young adults not wanting to work.</w:t>
      </w:r>
    </w:p>
    <w:p w:rsidR="00000000" w:rsidDel="00000000" w:rsidP="00000000" w:rsidRDefault="00000000" w:rsidRPr="00000000" w14:paraId="00000043">
      <w:pPr>
        <w:widowControl w:val="0"/>
        <w:shd w:fill="ffffff" w:val="clear"/>
        <w:tabs>
          <w:tab w:val="left" w:leader="none" w:pos="720"/>
          <w:tab w:val="right" w:leader="none" w:pos="8640"/>
          <w:tab w:val="right" w:leader="none" w:pos="8640"/>
        </w:tabs>
        <w:spacing w:line="480" w:lineRule="auto"/>
        <w:ind w:firstLine="0"/>
        <w:rPr/>
      </w:pPr>
      <w:r w:rsidDel="00000000" w:rsidR="00000000" w:rsidRPr="00000000">
        <w:rPr>
          <w:rtl w:val="0"/>
        </w:rPr>
        <w:tab/>
        <w:t xml:space="preserve">These findings indicate we are far from the garden</w:t>
      </w:r>
      <w:r w:rsidDel="00000000" w:rsidR="00000000" w:rsidRPr="00000000">
        <w:rPr>
          <w:rtl w:val="0"/>
        </w:rPr>
        <w:t xml:space="preserve">. </w:t>
      </w:r>
      <w:r w:rsidDel="00000000" w:rsidR="00000000" w:rsidRPr="00000000">
        <w:rPr>
          <w:rtl w:val="0"/>
        </w:rPr>
        <w:t xml:space="preserve"> </w:t>
      </w:r>
      <w:r w:rsidDel="00000000" w:rsidR="00000000" w:rsidRPr="00000000">
        <w:rPr>
          <w:highlight w:val="white"/>
          <w:rtl w:val="0"/>
        </w:rPr>
        <w:t xml:space="preserve">In contrast, Wightman, et al., (2023) found missionaries and church volunteers associate </w:t>
      </w:r>
      <w:r w:rsidDel="00000000" w:rsidR="00000000" w:rsidRPr="00000000">
        <w:rPr>
          <w:color w:val="555555"/>
          <w:sz w:val="22"/>
          <w:szCs w:val="22"/>
          <w:highlight w:val="white"/>
          <w:rtl w:val="0"/>
        </w:rPr>
        <w:t xml:space="preserve">“</w:t>
      </w:r>
      <w:r w:rsidDel="00000000" w:rsidR="00000000" w:rsidRPr="00000000">
        <w:rPr>
          <w:rtl w:val="0"/>
        </w:rPr>
        <w:t xml:space="preserve">their work as akin to worship … and (it) is evidently deeply meaningful and motivating.  Their work betters them as persons and makes a tangible contribution to the good of others and their communities” (p.960).  </w:t>
      </w:r>
    </w:p>
    <w:p w:rsidR="00000000" w:rsidDel="00000000" w:rsidP="00000000" w:rsidRDefault="00000000" w:rsidRPr="00000000" w14:paraId="00000044">
      <w:pPr>
        <w:widowControl w:val="0"/>
        <w:shd w:fill="ffffff" w:val="clear"/>
        <w:tabs>
          <w:tab w:val="left" w:leader="none" w:pos="720"/>
          <w:tab w:val="right" w:leader="none" w:pos="8640"/>
          <w:tab w:val="right" w:leader="none" w:pos="8640"/>
        </w:tabs>
        <w:spacing w:line="480" w:lineRule="auto"/>
        <w:ind w:firstLine="0"/>
        <w:rPr>
          <w:b w:val="1"/>
        </w:rPr>
      </w:pPr>
      <w:r w:rsidDel="00000000" w:rsidR="00000000" w:rsidRPr="00000000">
        <w:rPr>
          <w:highlight w:val="white"/>
          <w:rtl w:val="0"/>
        </w:rPr>
        <w:tab/>
        <w:t xml:space="preserve">The solution proposed in this paper is for the church to teach Christians the biblical principles of work and equip them to enter their mission/career field to fulfill Christ’s mandate to “make disciples of all nations” (Matthew 28:19).  </w:t>
      </w:r>
      <w:r w:rsidDel="00000000" w:rsidR="00000000" w:rsidRPr="00000000">
        <w:rPr>
          <w:rtl w:val="0"/>
        </w:rPr>
        <w:t xml:space="preserve"> It is my belief that Christians committed to fulfilling The Great Commission will experience personal fulfillment similar to Wightman’s missional satisfaction evidence.</w:t>
      </w:r>
      <w:r w:rsidDel="00000000" w:rsidR="00000000" w:rsidRPr="00000000">
        <w:rPr>
          <w:rtl w:val="0"/>
        </w:rPr>
      </w:r>
    </w:p>
    <w:p w:rsidR="00000000" w:rsidDel="00000000" w:rsidP="00000000" w:rsidRDefault="00000000" w:rsidRPr="00000000" w14:paraId="00000045">
      <w:pPr>
        <w:widowControl w:val="0"/>
        <w:shd w:fill="ffffff" w:val="clear"/>
        <w:tabs>
          <w:tab w:val="left" w:leader="none" w:pos="720"/>
          <w:tab w:val="right" w:leader="none" w:pos="8640"/>
          <w:tab w:val="right" w:leader="none" w:pos="8640"/>
        </w:tabs>
        <w:spacing w:line="480" w:lineRule="auto"/>
        <w:ind w:firstLine="0"/>
        <w:rPr>
          <w:highlight w:val="white"/>
        </w:rPr>
      </w:pPr>
      <w:r w:rsidDel="00000000" w:rsidR="00000000" w:rsidRPr="00000000">
        <w:rPr>
          <w:highlight w:val="white"/>
          <w:rtl w:val="0"/>
        </w:rPr>
        <w:tab/>
        <w:t xml:space="preserve">Sadly, </w:t>
      </w:r>
      <w:r w:rsidDel="00000000" w:rsidR="00000000" w:rsidRPr="00000000">
        <w:rPr>
          <w:highlight w:val="white"/>
          <w:rtl w:val="0"/>
        </w:rPr>
        <w:t xml:space="preserve">Christians </w:t>
      </w:r>
      <w:r w:rsidDel="00000000" w:rsidR="00000000" w:rsidRPr="00000000">
        <w:rPr>
          <w:b w:val="1"/>
          <w:rtl w:val="0"/>
        </w:rPr>
        <w:t xml:space="preserve">“</w:t>
      </w:r>
      <w:r w:rsidDel="00000000" w:rsidR="00000000" w:rsidRPr="00000000">
        <w:rPr>
          <w:highlight w:val="white"/>
          <w:rtl w:val="0"/>
        </w:rPr>
        <w:t xml:space="preserve">typically retain the view that distinguishes </w:t>
        <w:tab/>
        <w:t xml:space="preserve">between a general or primary calling to a relationship with Christ and a life of discipleship, and a specific or secondary calling to serve God within a particular vocational path” (Dik, B. J. (2023) p29-30).  </w:t>
      </w:r>
    </w:p>
    <w:p w:rsidR="00000000" w:rsidDel="00000000" w:rsidP="00000000" w:rsidRDefault="00000000" w:rsidRPr="00000000" w14:paraId="00000046">
      <w:pPr>
        <w:widowControl w:val="0"/>
        <w:shd w:fill="ffffff" w:val="clear"/>
        <w:tabs>
          <w:tab w:val="left" w:leader="none" w:pos="720"/>
          <w:tab w:val="right" w:leader="none" w:pos="8640"/>
          <w:tab w:val="right" w:leader="none" w:pos="8640"/>
        </w:tabs>
        <w:spacing w:line="480" w:lineRule="auto"/>
        <w:ind w:firstLine="0"/>
        <w:rPr>
          <w:highlight w:val="white"/>
        </w:rPr>
      </w:pPr>
      <w:r w:rsidDel="00000000" w:rsidR="00000000" w:rsidRPr="00000000">
        <w:rPr>
          <w:highlight w:val="white"/>
          <w:rtl w:val="0"/>
        </w:rPr>
        <w:t xml:space="preserve">We see church as a place of worship, where the lines of vocation are drawn between a pastoral/missional path and vocation for everyone else.  This traditional view of work and becoming a pastor negates the “Call” to The Great Commission! </w:t>
      </w:r>
    </w:p>
    <w:p w:rsidR="00000000" w:rsidDel="00000000" w:rsidP="00000000" w:rsidRDefault="00000000" w:rsidRPr="00000000" w14:paraId="00000047">
      <w:pPr>
        <w:widowControl w:val="0"/>
        <w:shd w:fill="ffffff" w:val="clear"/>
        <w:tabs>
          <w:tab w:val="left" w:leader="none" w:pos="720"/>
          <w:tab w:val="right" w:leader="none" w:pos="8640"/>
          <w:tab w:val="right" w:leader="none" w:pos="8640"/>
        </w:tabs>
        <w:spacing w:line="480" w:lineRule="auto"/>
        <w:ind w:firstLine="0"/>
        <w:rPr>
          <w:highlight w:val="white"/>
        </w:rPr>
      </w:pPr>
      <w:r w:rsidDel="00000000" w:rsidR="00000000" w:rsidRPr="00000000">
        <w:rPr>
          <w:highlight w:val="white"/>
          <w:rtl w:val="0"/>
        </w:rPr>
        <w:tab/>
        <w:t xml:space="preserve">In 2021, Presley stated that </w:t>
      </w:r>
      <w:r w:rsidDel="00000000" w:rsidR="00000000" w:rsidRPr="00000000">
        <w:rPr>
          <w:b w:val="1"/>
          <w:rtl w:val="0"/>
        </w:rPr>
        <w:t xml:space="preserve">“</w:t>
      </w:r>
      <w:r w:rsidDel="00000000" w:rsidR="00000000" w:rsidRPr="00000000">
        <w:rPr>
          <w:rtl w:val="0"/>
        </w:rPr>
        <w:t xml:space="preserve">the church never developed a particular ‘strategy’ or ‘method’ of cultural engagement. Christians weren’t looking for the latest program or innovation to help them cope with or combat the cultural moment. Instead they focused on building the church from within” (p7).  For decades, Christians have volunteered at church, building </w:t>
      </w:r>
      <w:r w:rsidDel="00000000" w:rsidR="00000000" w:rsidRPr="00000000">
        <w:rPr>
          <w:highlight w:val="white"/>
          <w:rtl w:val="0"/>
        </w:rPr>
        <w:t xml:space="preserve">a place for people to come. A place to be with Jesus. Then they leave and return for more the following week. </w:t>
      </w:r>
    </w:p>
    <w:p w:rsidR="00000000" w:rsidDel="00000000" w:rsidP="00000000" w:rsidRDefault="00000000" w:rsidRPr="00000000" w14:paraId="00000048">
      <w:pPr>
        <w:widowControl w:val="0"/>
        <w:shd w:fill="ffffff" w:val="clear"/>
        <w:tabs>
          <w:tab w:val="left" w:leader="none" w:pos="720"/>
          <w:tab w:val="right" w:leader="none" w:pos="8640"/>
          <w:tab w:val="right" w:leader="none" w:pos="8640"/>
        </w:tabs>
        <w:spacing w:line="480" w:lineRule="auto"/>
        <w:ind w:firstLine="0"/>
        <w:rPr/>
      </w:pPr>
      <w:r w:rsidDel="00000000" w:rsidR="00000000" w:rsidRPr="00000000">
        <w:rPr>
          <w:highlight w:val="white"/>
          <w:rtl w:val="0"/>
        </w:rPr>
        <w:tab/>
        <w:t xml:space="preserve">The world is using chaos to distract us, but it has gone so far in the wrong direction that we are seeing campus revivals, church growth, and mainstream testimonial movies.  Parents are beginning to want a “strategy” to protect their kids from the evils, especially cultural ones that are causing stress and negatively impacting mental health.  </w:t>
      </w:r>
      <w:r w:rsidDel="00000000" w:rsidR="00000000" w:rsidRPr="00000000">
        <w:rPr>
          <w:rtl w:val="0"/>
        </w:rPr>
        <w:t xml:space="preserve">“If we truly have entered a period where the church is antithetical to the state and culture, Jesus’ teachings and the early church’s response to Greco-Roman culture and government can be a learning lab for postmodern Christians of today” (Humphrey, R.A. (2011) p 14). </w:t>
      </w:r>
    </w:p>
    <w:p w:rsidR="00000000" w:rsidDel="00000000" w:rsidP="00000000" w:rsidRDefault="00000000" w:rsidRPr="00000000" w14:paraId="00000049">
      <w:pPr>
        <w:widowControl w:val="0"/>
        <w:shd w:fill="ffffff" w:val="clear"/>
        <w:tabs>
          <w:tab w:val="left" w:leader="none" w:pos="720"/>
          <w:tab w:val="right" w:leader="none" w:pos="8640"/>
          <w:tab w:val="right" w:leader="none" w:pos="8640"/>
        </w:tabs>
        <w:spacing w:line="480" w:lineRule="auto"/>
        <w:ind w:firstLine="0"/>
        <w:rPr>
          <w:highlight w:val="white"/>
        </w:rPr>
      </w:pPr>
      <w:r w:rsidDel="00000000" w:rsidR="00000000" w:rsidRPr="00000000">
        <w:rPr>
          <w:highlight w:val="white"/>
          <w:rtl w:val="0"/>
        </w:rPr>
        <w:tab/>
        <w:t xml:space="preserve">Professionally, my call is to reduce the statistics showing 70-80% of Christians leaving their faith as they step onto college campuses. I believe providing churches this program can change how Christians see vocations (i.e., as one, not split) and expand the Call to fulfill The Great Commission.  </w:t>
      </w:r>
    </w:p>
    <w:p w:rsidR="00000000" w:rsidDel="00000000" w:rsidP="00000000" w:rsidRDefault="00000000" w:rsidRPr="00000000" w14:paraId="0000004A">
      <w:pPr>
        <w:widowControl w:val="0"/>
        <w:shd w:fill="ffffff" w:val="clear"/>
        <w:tabs>
          <w:tab w:val="left" w:leader="none" w:pos="720"/>
          <w:tab w:val="right" w:leader="none" w:pos="8640"/>
          <w:tab w:val="right" w:leader="none" w:pos="8640"/>
        </w:tabs>
        <w:spacing w:line="480" w:lineRule="auto"/>
        <w:ind w:firstLine="0"/>
        <w:rPr/>
      </w:pPr>
      <w:r w:rsidDel="00000000" w:rsidR="00000000" w:rsidRPr="00000000">
        <w:rPr>
          <w:highlight w:val="white"/>
          <w:rtl w:val="0"/>
        </w:rPr>
        <w:tab/>
        <w:t xml:space="preserve">It is time to close the gap that started with the unintentional cultural division of pastor/missionary and vocation.  </w:t>
      </w:r>
      <w:r w:rsidDel="00000000" w:rsidR="00000000" w:rsidRPr="00000000">
        <w:rPr>
          <w:rtl w:val="0"/>
        </w:rPr>
        <w:t xml:space="preserve">“It is hoped each student will be better prepared theologically, historically, and socially to express Christianity in activities that not only integrate religion in society but do it through the church in ways that transform society” (Humphrey, R.A. (2011) p 6). </w:t>
      </w:r>
    </w:p>
    <w:p w:rsidR="00000000" w:rsidDel="00000000" w:rsidP="00000000" w:rsidRDefault="00000000" w:rsidRPr="00000000" w14:paraId="0000004B">
      <w:pPr>
        <w:widowControl w:val="0"/>
        <w:shd w:fill="ffffff" w:val="clear"/>
        <w:tabs>
          <w:tab w:val="left" w:leader="none" w:pos="720"/>
          <w:tab w:val="right" w:leader="none" w:pos="8640"/>
          <w:tab w:val="right" w:leader="none" w:pos="8640"/>
        </w:tabs>
        <w:spacing w:line="480" w:lineRule="auto"/>
        <w:ind w:firstLine="0"/>
        <w:rPr/>
      </w:pPr>
      <w:r w:rsidDel="00000000" w:rsidR="00000000" w:rsidRPr="00000000">
        <w:rPr>
          <w:rtl w:val="0"/>
        </w:rPr>
        <w:tab/>
        <w:t xml:space="preserve">As </w:t>
      </w:r>
      <w:r w:rsidDel="00000000" w:rsidR="00000000" w:rsidRPr="00000000">
        <w:rPr>
          <w:b w:val="1"/>
          <w:rtl w:val="0"/>
        </w:rPr>
        <w:t xml:space="preserve">“</w:t>
      </w:r>
      <w:r w:rsidDel="00000000" w:rsidR="00000000" w:rsidRPr="00000000">
        <w:rPr>
          <w:rtl w:val="0"/>
        </w:rPr>
        <w:t xml:space="preserve">Christians desire a more comprehensive understanding of the role a sense of calling can play in people’s career decision-making and general approach to work” (p30) the proposed solution will gain traction.  Thanks to Larry Burkett, Dr. Neal Johnson, Jim Sullivan, and OGS this proposal will come together for my graduate studies, as well as my new role as CEO of VRG.</w:t>
      </w:r>
    </w:p>
    <w:p w:rsidR="00000000" w:rsidDel="00000000" w:rsidP="00000000" w:rsidRDefault="00000000" w:rsidRPr="00000000" w14:paraId="0000004C">
      <w:pPr>
        <w:widowControl w:val="0"/>
        <w:shd w:fill="ffffff" w:val="clear"/>
        <w:tabs>
          <w:tab w:val="left" w:leader="none" w:pos="720"/>
          <w:tab w:val="right" w:leader="none" w:pos="8640"/>
          <w:tab w:val="right" w:leader="none" w:pos="8640"/>
        </w:tabs>
        <w:spacing w:line="480" w:lineRule="auto"/>
        <w:ind w:firstLine="0"/>
        <w:rPr/>
      </w:pPr>
      <w:r w:rsidDel="00000000" w:rsidR="00000000" w:rsidRPr="00000000">
        <w:rPr>
          <w:rtl w:val="0"/>
        </w:rPr>
        <w:tab/>
        <w:t xml:space="preserve">Larry Burkett, created the Christian career assessment used to help people discover their calling. His merger with Howard Dayton to form Crown Ministries, has opened the door for me as a Christian Career Coach and this proposed solution.  </w:t>
      </w:r>
    </w:p>
    <w:p w:rsidR="00000000" w:rsidDel="00000000" w:rsidP="00000000" w:rsidRDefault="00000000" w:rsidRPr="00000000" w14:paraId="0000004D">
      <w:pPr>
        <w:widowControl w:val="0"/>
        <w:shd w:fill="ffffff" w:val="clear"/>
        <w:tabs>
          <w:tab w:val="left" w:leader="none" w:pos="720"/>
          <w:tab w:val="right" w:leader="none" w:pos="8640"/>
          <w:tab w:val="right" w:leader="none" w:pos="8640"/>
        </w:tabs>
        <w:spacing w:line="480" w:lineRule="auto"/>
        <w:ind w:firstLine="0"/>
        <w:rPr/>
      </w:pPr>
      <w:r w:rsidDel="00000000" w:rsidR="00000000" w:rsidRPr="00000000">
        <w:rPr>
          <w:rtl w:val="0"/>
        </w:rPr>
        <w:tab/>
        <w:t xml:space="preserve">A complimentary component to the career assessment, is BAM (Business As Mission).  </w:t>
      </w:r>
      <w:r w:rsidDel="00000000" w:rsidR="00000000" w:rsidRPr="00000000">
        <w:rPr>
          <w:rtl w:val="0"/>
        </w:rPr>
        <w:t xml:space="preserve">Dr. Neal Johnson (2022) wrote “If God recognizes the importance of business to human society and survival, He must have standards by which He expects businesses to operate, especially those owned and managed by His followers” (p8).  Dr Johnson, is one of the BAM pioneers, who is my mentor and is helping me develop training programs.  BAM has been broadly focused on business, specifically entrepreneurship.  However, I see the Faith at Work movement as part of BAM because the mission field is business and the players are owners, managers, staff, and customers.  </w:t>
      </w:r>
    </w:p>
    <w:p w:rsidR="00000000" w:rsidDel="00000000" w:rsidP="00000000" w:rsidRDefault="00000000" w:rsidRPr="00000000" w14:paraId="0000004E">
      <w:pPr>
        <w:widowControl w:val="0"/>
        <w:shd w:fill="ffffff" w:val="clear"/>
        <w:tabs>
          <w:tab w:val="left" w:leader="none" w:pos="720"/>
          <w:tab w:val="right" w:leader="none" w:pos="8640"/>
          <w:tab w:val="right" w:leader="none" w:pos="8640"/>
        </w:tabs>
        <w:spacing w:line="480" w:lineRule="auto"/>
        <w:ind w:firstLine="0"/>
        <w:rPr/>
      </w:pPr>
      <w:r w:rsidDel="00000000" w:rsidR="00000000" w:rsidRPr="00000000">
        <w:rPr>
          <w:rtl w:val="0"/>
        </w:rPr>
        <w:tab/>
        <w:t xml:space="preserve">Jim Sullivan trained me to be a Christian Career Coach, which led me to become the CEO of Vision Resourcing Group (VRG) replacing Jim by receiving the baton to allow the next generation to lead.  This opportunity will allow me to implement the proposed solution through VRG, a Christian educational ministry.</w:t>
      </w:r>
    </w:p>
    <w:p w:rsidR="00000000" w:rsidDel="00000000" w:rsidP="00000000" w:rsidRDefault="00000000" w:rsidRPr="00000000" w14:paraId="0000004F">
      <w:pPr>
        <w:widowControl w:val="0"/>
        <w:shd w:fill="ffffff" w:val="clear"/>
        <w:tabs>
          <w:tab w:val="left" w:leader="none" w:pos="720"/>
          <w:tab w:val="right" w:leader="none" w:pos="8640"/>
          <w:tab w:val="right" w:leader="none" w:pos="8640"/>
        </w:tabs>
        <w:spacing w:line="480" w:lineRule="auto"/>
        <w:ind w:firstLine="0"/>
        <w:rPr/>
      </w:pPr>
      <w:r w:rsidDel="00000000" w:rsidR="00000000" w:rsidRPr="00000000">
        <w:rPr>
          <w:rtl w:val="0"/>
        </w:rPr>
        <w:tab/>
        <w:t xml:space="preserve">Dr. Stan Dekoven, a VRG Board Member and Faculty Member at OGS recommended OGS when asked about doctoral programs.  This led to the opportunity to develop this proposal as a solution for the church that bridges the gap by combining vocation discovery and disciple making to equip the Kingdom.  </w:t>
      </w:r>
    </w:p>
    <w:p w:rsidR="00000000" w:rsidDel="00000000" w:rsidP="00000000" w:rsidRDefault="00000000" w:rsidRPr="00000000" w14:paraId="00000050">
      <w:pPr>
        <w:widowControl w:val="0"/>
        <w:shd w:fill="ffffff" w:val="clear"/>
        <w:tabs>
          <w:tab w:val="left" w:leader="none" w:pos="720"/>
          <w:tab w:val="right" w:leader="none" w:pos="8640"/>
          <w:tab w:val="right" w:leader="none" w:pos="8640"/>
        </w:tabs>
        <w:spacing w:line="480" w:lineRule="auto"/>
        <w:ind w:firstLine="0"/>
        <w:rPr/>
      </w:pPr>
      <w:r w:rsidDel="00000000" w:rsidR="00000000" w:rsidRPr="00000000">
        <w:rPr>
          <w:rtl w:val="0"/>
        </w:rPr>
        <w:tab/>
        <w:t xml:space="preserve">This integration of religion in society will further the Faith at Work movement by training Christians to use their spiritual gifts in the workplace.  In tandem with being equipped to disciple, there should be an increase in fulfillment and those reached for Christ at work, as well as a decrease in burnout and job dissatisfaction.</w:t>
      </w:r>
    </w:p>
    <w:p w:rsidR="00000000" w:rsidDel="00000000" w:rsidP="00000000" w:rsidRDefault="00000000" w:rsidRPr="00000000" w14:paraId="00000051">
      <w:pPr>
        <w:widowControl w:val="0"/>
        <w:shd w:fill="ffffff" w:val="clear"/>
        <w:tabs>
          <w:tab w:val="left" w:leader="none" w:pos="720"/>
          <w:tab w:val="right" w:leader="none" w:pos="8640"/>
          <w:tab w:val="right" w:leader="none" w:pos="8640"/>
        </w:tabs>
        <w:spacing w:line="480" w:lineRule="auto"/>
        <w:ind w:firstLine="0"/>
        <w:rPr>
          <w:rFonts w:ascii="Arial" w:cs="Arial" w:eastAsia="Arial" w:hAnsi="Arial"/>
          <w:sz w:val="22"/>
          <w:szCs w:val="22"/>
        </w:rPr>
      </w:pPr>
      <w:r w:rsidDel="00000000" w:rsidR="00000000" w:rsidRPr="00000000">
        <w:rPr>
          <w:rtl w:val="0"/>
        </w:rPr>
        <w:tab/>
        <w:t xml:space="preserve">As Christians discover their vocational calling they will be more confident in their career journey and be more successful.  They will have a better strategic plan in college, ultimately reducing that 70-80% decline in faith statistic mentioned earlier.  Other outcomes include fewer major changes, money saved, and less loan debt.</w:t>
      </w:r>
      <w:r w:rsidDel="00000000" w:rsidR="00000000" w:rsidRPr="00000000">
        <w:rPr>
          <w:rFonts w:ascii="Arial" w:cs="Arial" w:eastAsia="Arial" w:hAnsi="Arial"/>
          <w:sz w:val="22"/>
          <w:szCs w:val="22"/>
          <w:rtl w:val="0"/>
        </w:rPr>
        <w:tab/>
      </w:r>
    </w:p>
    <w:p w:rsidR="00000000" w:rsidDel="00000000" w:rsidP="00000000" w:rsidRDefault="00000000" w:rsidRPr="00000000" w14:paraId="00000052">
      <w:pPr>
        <w:pageBreakBefore w:val="0"/>
        <w:tabs>
          <w:tab w:val="left" w:leader="none" w:pos="720"/>
          <w:tab w:val="right" w:leader="none" w:pos="8640"/>
          <w:tab w:val="right" w:leader="none" w:pos="8640"/>
        </w:tabs>
        <w:ind w:firstLine="0"/>
        <w:rPr/>
      </w:pPr>
      <w:r w:rsidDel="00000000" w:rsidR="00000000" w:rsidRPr="00000000">
        <w:rPr>
          <w:rFonts w:ascii="Arial" w:cs="Arial" w:eastAsia="Arial" w:hAnsi="Arial"/>
          <w:sz w:val="22"/>
          <w:szCs w:val="22"/>
          <w:rtl w:val="0"/>
        </w:rPr>
        <w:tab/>
      </w:r>
      <w:r w:rsidDel="00000000" w:rsidR="00000000" w:rsidRPr="00000000">
        <w:rPr>
          <w:rtl w:val="0"/>
        </w:rPr>
        <w:t xml:space="preserve">The proposed solution is to offer a career ministry program and consulting services to churches to address three populations. First, traditional students (e.g., 11th and 12th graders) who are unsure of their major or vocational calling.  Second, transitional adults (i.e., lost job, burnt out, empty nester) who want to discover their vocational calling and get to work! Lastly, retirees with a pension and time to find their spiritual gifting to serve the Kingdom.</w:t>
      </w:r>
    </w:p>
    <w:p w:rsidR="00000000" w:rsidDel="00000000" w:rsidP="00000000" w:rsidRDefault="00000000" w:rsidRPr="00000000" w14:paraId="00000053">
      <w:pPr>
        <w:ind w:left="0" w:firstLine="720"/>
        <w:rPr/>
      </w:pPr>
      <w:r w:rsidDel="00000000" w:rsidR="00000000" w:rsidRPr="00000000">
        <w:rPr>
          <w:rtl w:val="0"/>
        </w:rPr>
        <w:t xml:space="preserve">“To think vocationally means that we make a self-appraisal. We look at ourselves; we identify, accept and embrace who we are called to be. This focus on ourselves frees us from comparing ourselves to others. And this liberates. When we refuse to compare ourselves to others, when we reject envy and jealousy of others’ gifts and abilities and opportunities, we are freed to be who we are.” (Smith, G.T.</w:t>
      </w:r>
      <w:r w:rsidDel="00000000" w:rsidR="00000000" w:rsidRPr="00000000">
        <w:rPr>
          <w:b w:val="1"/>
          <w:rtl w:val="0"/>
        </w:rPr>
        <w:t xml:space="preserve"> </w:t>
      </w:r>
      <w:r w:rsidDel="00000000" w:rsidR="00000000" w:rsidRPr="00000000">
        <w:rPr>
          <w:rtl w:val="0"/>
        </w:rPr>
        <w:t xml:space="preserve">(2011) p131).  This is imperative if we are to untangle and extinguish Christians being unequally yoked with culture and the chaos of the world as we know it.</w:t>
      </w:r>
    </w:p>
    <w:p w:rsidR="00000000" w:rsidDel="00000000" w:rsidP="00000000" w:rsidRDefault="00000000" w:rsidRPr="00000000" w14:paraId="00000054">
      <w:pPr>
        <w:pageBreakBefore w:val="0"/>
        <w:tabs>
          <w:tab w:val="right" w:leader="none" w:pos="8640"/>
          <w:tab w:val="right" w:leader="none" w:pos="8640"/>
        </w:tabs>
        <w:ind w:firstLine="0"/>
        <w:rPr/>
      </w:pPr>
      <w:r w:rsidDel="00000000" w:rsidR="00000000" w:rsidRPr="00000000">
        <w:rPr>
          <w:rtl w:val="0"/>
        </w:rPr>
      </w:r>
    </w:p>
    <w:p w:rsidR="00000000" w:rsidDel="00000000" w:rsidP="00000000" w:rsidRDefault="00000000" w:rsidRPr="00000000" w14:paraId="00000055">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56">
      <w:pPr>
        <w:pageBreakBefore w:val="0"/>
        <w:tabs>
          <w:tab w:val="right" w:leader="none" w:pos="8640"/>
          <w:tab w:val="right" w:leader="none" w:pos="8640"/>
        </w:tabs>
        <w:jc w:val="center"/>
        <w:rPr/>
      </w:pPr>
      <w:r w:rsidDel="00000000" w:rsidR="00000000" w:rsidRPr="00000000">
        <w:br w:type="page"/>
      </w:r>
      <w:r w:rsidDel="00000000" w:rsidR="00000000" w:rsidRPr="00000000">
        <w:rPr>
          <w:rtl w:val="0"/>
        </w:rPr>
      </w:r>
    </w:p>
    <w:p w:rsidR="00000000" w:rsidDel="00000000" w:rsidP="00000000" w:rsidRDefault="00000000" w:rsidRPr="00000000" w14:paraId="00000057">
      <w:pPr>
        <w:pageBreakBefore w:val="0"/>
        <w:tabs>
          <w:tab w:val="right" w:leader="none" w:pos="8640"/>
          <w:tab w:val="right" w:leader="none" w:pos="8640"/>
        </w:tabs>
        <w:jc w:val="center"/>
        <w:rPr/>
      </w:pPr>
      <w:r w:rsidDel="00000000" w:rsidR="00000000" w:rsidRPr="00000000">
        <w:rPr>
          <w:rtl w:val="0"/>
        </w:rPr>
        <w:t xml:space="preserve">WORKS CITED</w:t>
      </w:r>
    </w:p>
    <w:p w:rsidR="00000000" w:rsidDel="00000000" w:rsidP="00000000" w:rsidRDefault="00000000" w:rsidRPr="00000000" w14:paraId="00000058">
      <w:pPr>
        <w:widowControl w:val="0"/>
        <w:shd w:fill="ffffff" w:val="clear"/>
        <w:tabs>
          <w:tab w:val="left" w:leader="none" w:pos="720"/>
          <w:tab w:val="right" w:leader="none" w:pos="8640"/>
          <w:tab w:val="right" w:leader="none" w:pos="8640"/>
        </w:tabs>
        <w:spacing w:line="480" w:lineRule="auto"/>
        <w:ind w:firstLine="0"/>
        <w:rPr>
          <w:i w:val="1"/>
          <w:color w:val="ff0000"/>
          <w:sz w:val="22"/>
          <w:szCs w:val="22"/>
          <w:highlight w:val="white"/>
        </w:rPr>
      </w:pPr>
      <w:r w:rsidDel="00000000" w:rsidR="00000000" w:rsidRPr="00000000">
        <w:rPr>
          <w:highlight w:val="white"/>
          <w:rtl w:val="0"/>
        </w:rPr>
        <w:t xml:space="preserve">Dik, B. J. (2023). Understanding Work as a Calling: Contributions from Psychological Science.</w:t>
      </w:r>
      <w:r w:rsidDel="00000000" w:rsidR="00000000" w:rsidRPr="00000000">
        <w:rPr>
          <w:i w:val="1"/>
          <w:color w:val="ff0000"/>
          <w:sz w:val="22"/>
          <w:szCs w:val="22"/>
          <w:highlight w:val="white"/>
          <w:rtl w:val="0"/>
        </w:rPr>
        <w:t xml:space="preserve"> </w:t>
      </w:r>
    </w:p>
    <w:p w:rsidR="00000000" w:rsidDel="00000000" w:rsidP="00000000" w:rsidRDefault="00000000" w:rsidRPr="00000000" w14:paraId="00000059">
      <w:pPr>
        <w:widowControl w:val="0"/>
        <w:shd w:fill="ffffff" w:val="clear"/>
        <w:tabs>
          <w:tab w:val="left" w:leader="none" w:pos="720"/>
          <w:tab w:val="right" w:leader="none" w:pos="8640"/>
          <w:tab w:val="right" w:leader="none" w:pos="8640"/>
        </w:tabs>
        <w:spacing w:line="240" w:lineRule="auto"/>
        <w:ind w:firstLine="0"/>
        <w:rPr/>
      </w:pPr>
      <w:r w:rsidDel="00000000" w:rsidR="00000000" w:rsidRPr="00000000">
        <w:rPr>
          <w:i w:val="1"/>
          <w:color w:val="ff0000"/>
          <w:sz w:val="22"/>
          <w:szCs w:val="22"/>
          <w:highlight w:val="white"/>
          <w:rtl w:val="0"/>
        </w:rPr>
        <w:tab/>
      </w:r>
      <w:hyperlink r:id="rId6">
        <w:r w:rsidDel="00000000" w:rsidR="00000000" w:rsidRPr="00000000">
          <w:rPr>
            <w:i w:val="1"/>
            <w:color w:val="1155cc"/>
            <w:highlight w:val="white"/>
            <w:u w:val="single"/>
            <w:rtl w:val="0"/>
          </w:rPr>
          <w:t xml:space="preserve">Christian Scholar's Review</w:t>
        </w:r>
      </w:hyperlink>
      <w:r w:rsidDel="00000000" w:rsidR="00000000" w:rsidRPr="00000000">
        <w:rPr>
          <w:i w:val="1"/>
          <w:highlight w:val="white"/>
          <w:rtl w:val="0"/>
        </w:rPr>
        <w:t xml:space="preserve">, 52</w:t>
      </w:r>
      <w:r w:rsidDel="00000000" w:rsidR="00000000" w:rsidRPr="00000000">
        <w:rPr>
          <w:highlight w:val="white"/>
          <w:rtl w:val="0"/>
        </w:rPr>
        <w:t xml:space="preserve">(4), 29-50. </w:t>
      </w:r>
      <w:r w:rsidDel="00000000" w:rsidR="00000000" w:rsidRPr="00000000">
        <w:rPr>
          <w:rtl w:val="0"/>
        </w:rPr>
      </w:r>
    </w:p>
    <w:p w:rsidR="00000000" w:rsidDel="00000000" w:rsidP="00000000" w:rsidRDefault="00000000" w:rsidRPr="00000000" w14:paraId="0000005A">
      <w:pPr>
        <w:pStyle w:val="Title"/>
        <w:pageBreakBefore w:val="0"/>
        <w:tabs>
          <w:tab w:val="right" w:leader="none" w:pos="8640"/>
          <w:tab w:val="right" w:leader="none" w:pos="8640"/>
        </w:tabs>
        <w:spacing w:line="276" w:lineRule="auto"/>
        <w:jc w:val="left"/>
        <w:rPr/>
      </w:pPr>
      <w:r w:rsidDel="00000000" w:rsidR="00000000" w:rsidRPr="00000000">
        <w:rPr>
          <w:rtl w:val="0"/>
        </w:rPr>
      </w:r>
    </w:p>
    <w:p w:rsidR="00000000" w:rsidDel="00000000" w:rsidP="00000000" w:rsidRDefault="00000000" w:rsidRPr="00000000" w14:paraId="0000005B">
      <w:pPr>
        <w:pStyle w:val="Title"/>
        <w:tabs>
          <w:tab w:val="right" w:leader="none" w:pos="8640"/>
          <w:tab w:val="right" w:leader="none" w:pos="8640"/>
        </w:tabs>
        <w:spacing w:after="0" w:line="480" w:lineRule="auto"/>
        <w:ind w:left="720"/>
        <w:jc w:val="left"/>
        <w:rPr/>
      </w:pPr>
      <w:bookmarkStart w:colFirst="0" w:colLast="0" w:name="_iqpbr6cymi6f" w:id="1"/>
      <w:bookmarkEnd w:id="1"/>
      <w:r w:rsidDel="00000000" w:rsidR="00000000" w:rsidRPr="00000000">
        <w:rPr>
          <w:rtl w:val="0"/>
        </w:rPr>
        <w:t xml:space="preserve">Hegeman, D. Bruce. (2007). </w:t>
      </w:r>
      <w:r w:rsidDel="00000000" w:rsidR="00000000" w:rsidRPr="00000000">
        <w:rPr>
          <w:i w:val="1"/>
          <w:rtl w:val="0"/>
        </w:rPr>
        <w:t xml:space="preserve">Plowing In Hope: Toward a Biblical Theology of Culture.</w:t>
      </w:r>
      <w:r w:rsidDel="00000000" w:rsidR="00000000" w:rsidRPr="00000000">
        <w:rPr>
          <w:rtl w:val="0"/>
        </w:rPr>
        <w:t xml:space="preserve"> Canon Press.</w:t>
      </w:r>
    </w:p>
    <w:p w:rsidR="00000000" w:rsidDel="00000000" w:rsidP="00000000" w:rsidRDefault="00000000" w:rsidRPr="00000000" w14:paraId="0000005C">
      <w:pPr>
        <w:ind w:firstLine="0"/>
        <w:rPr/>
      </w:pPr>
      <w:r w:rsidDel="00000000" w:rsidR="00000000" w:rsidRPr="00000000">
        <w:rPr>
          <w:rtl w:val="0"/>
        </w:rPr>
        <w:t xml:space="preserve">Humphrey, R.A. (2011). </w:t>
      </w:r>
      <w:hyperlink r:id="rId7">
        <w:r w:rsidDel="00000000" w:rsidR="00000000" w:rsidRPr="00000000">
          <w:rPr>
            <w:i w:val="1"/>
            <w:color w:val="1155cc"/>
            <w:u w:val="single"/>
            <w:rtl w:val="0"/>
          </w:rPr>
          <w:t xml:space="preserve">History of the Integration of Religion and Society Supplemental Study </w:t>
        </w:r>
      </w:hyperlink>
      <w:r w:rsidDel="00000000" w:rsidR="00000000" w:rsidRPr="00000000">
        <w:rPr>
          <w:rtl w:val="0"/>
        </w:rPr>
      </w:r>
    </w:p>
    <w:p w:rsidR="00000000" w:rsidDel="00000000" w:rsidP="00000000" w:rsidRDefault="00000000" w:rsidRPr="00000000" w14:paraId="0000005D">
      <w:pPr>
        <w:ind w:firstLine="720"/>
        <w:rPr/>
      </w:pPr>
      <w:hyperlink r:id="rId8">
        <w:r w:rsidDel="00000000" w:rsidR="00000000" w:rsidRPr="00000000">
          <w:rPr>
            <w:i w:val="1"/>
            <w:color w:val="1155cc"/>
            <w:u w:val="single"/>
            <w:rtl w:val="0"/>
          </w:rPr>
          <w:t xml:space="preserve">Guide</w:t>
        </w:r>
      </w:hyperlink>
      <w:r w:rsidDel="00000000" w:rsidR="00000000" w:rsidRPr="00000000">
        <w:rPr>
          <w:rtl w:val="0"/>
        </w:rPr>
        <w:t xml:space="preserve">. OMEGA Graduate School. </w:t>
      </w:r>
    </w:p>
    <w:p w:rsidR="00000000" w:rsidDel="00000000" w:rsidP="00000000" w:rsidRDefault="00000000" w:rsidRPr="00000000" w14:paraId="0000005E">
      <w:pPr>
        <w:ind w:firstLine="0"/>
        <w:rPr>
          <w:i w:val="1"/>
          <w:color w:val="0000ff"/>
          <w:highlight w:val="white"/>
        </w:rPr>
      </w:pPr>
      <w:r w:rsidDel="00000000" w:rsidR="00000000" w:rsidRPr="00000000">
        <w:rPr>
          <w:highlight w:val="white"/>
          <w:rtl w:val="0"/>
        </w:rPr>
        <w:t xml:space="preserve">Ioan, A. (2023). </w:t>
      </w:r>
      <w:r w:rsidDel="00000000" w:rsidR="00000000" w:rsidRPr="00000000">
        <w:rPr>
          <w:highlight w:val="white"/>
          <w:rtl w:val="0"/>
        </w:rPr>
        <w:t xml:space="preserve">"Working hard or hardly working?" The moral career of young employees.</w:t>
      </w:r>
      <w:r w:rsidDel="00000000" w:rsidR="00000000" w:rsidRPr="00000000">
        <w:rPr>
          <w:i w:val="1"/>
          <w:color w:val="0000ff"/>
          <w:highlight w:val="white"/>
          <w:rtl w:val="0"/>
        </w:rPr>
        <w:t xml:space="preserve"> </w:t>
      </w:r>
    </w:p>
    <w:p w:rsidR="00000000" w:rsidDel="00000000" w:rsidP="00000000" w:rsidRDefault="00000000" w:rsidRPr="00000000" w14:paraId="0000005F">
      <w:pPr>
        <w:ind w:firstLine="720"/>
        <w:rPr>
          <w:highlight w:val="white"/>
        </w:rPr>
      </w:pPr>
      <w:hyperlink r:id="rId9">
        <w:r w:rsidDel="00000000" w:rsidR="00000000" w:rsidRPr="00000000">
          <w:rPr>
            <w:i w:val="1"/>
            <w:color w:val="1155cc"/>
            <w:highlight w:val="white"/>
            <w:u w:val="single"/>
            <w:rtl w:val="0"/>
          </w:rPr>
          <w:t xml:space="preserve">Journal of Comparative Research in Anthropology and Sociology</w:t>
        </w:r>
      </w:hyperlink>
      <w:r w:rsidDel="00000000" w:rsidR="00000000" w:rsidRPr="00000000">
        <w:rPr>
          <w:i w:val="1"/>
          <w:highlight w:val="white"/>
          <w:rtl w:val="0"/>
        </w:rPr>
        <w:t xml:space="preserve">, 14</w:t>
      </w:r>
      <w:r w:rsidDel="00000000" w:rsidR="00000000" w:rsidRPr="00000000">
        <w:rPr>
          <w:highlight w:val="white"/>
          <w:rtl w:val="0"/>
        </w:rPr>
        <w:t xml:space="preserve">(2), 1-19. </w:t>
      </w:r>
    </w:p>
    <w:p w:rsidR="00000000" w:rsidDel="00000000" w:rsidP="00000000" w:rsidRDefault="00000000" w:rsidRPr="00000000" w14:paraId="00000060">
      <w:pPr>
        <w:ind w:firstLine="0"/>
        <w:rPr/>
      </w:pPr>
      <w:r w:rsidDel="00000000" w:rsidR="00000000" w:rsidRPr="00000000">
        <w:rPr>
          <w:rtl w:val="0"/>
        </w:rPr>
        <w:t xml:space="preserve">Presley, S. (2021).</w:t>
      </w:r>
      <w:r w:rsidDel="00000000" w:rsidR="00000000" w:rsidRPr="00000000">
        <w:rPr>
          <w:i w:val="1"/>
          <w:rtl w:val="0"/>
        </w:rPr>
        <w:t xml:space="preserve"> </w:t>
      </w:r>
      <w:r w:rsidDel="00000000" w:rsidR="00000000" w:rsidRPr="00000000">
        <w:rPr>
          <w:rtl w:val="0"/>
        </w:rPr>
        <w:t xml:space="preserve">Living By A Higher Authority - Civic Engagement in the Early Church</w:t>
      </w:r>
      <w:r w:rsidDel="00000000" w:rsidR="00000000" w:rsidRPr="00000000">
        <w:rPr>
          <w:i w:val="1"/>
          <w:rtl w:val="0"/>
        </w:rPr>
        <w:t xml:space="preserve">.</w:t>
      </w:r>
      <w:r w:rsidDel="00000000" w:rsidR="00000000" w:rsidRPr="00000000">
        <w:rPr>
          <w:rtl w:val="0"/>
        </w:rPr>
        <w:t xml:space="preserve"> </w:t>
      </w:r>
    </w:p>
    <w:p w:rsidR="00000000" w:rsidDel="00000000" w:rsidP="00000000" w:rsidRDefault="00000000" w:rsidRPr="00000000" w14:paraId="00000061">
      <w:pPr>
        <w:ind w:firstLine="720"/>
        <w:rPr/>
      </w:pPr>
      <w:r w:rsidDel="00000000" w:rsidR="00000000" w:rsidRPr="00000000">
        <w:rPr>
          <w:i w:val="1"/>
          <w:rtl w:val="0"/>
        </w:rPr>
        <w:t xml:space="preserve">Christian History</w:t>
      </w:r>
      <w:r w:rsidDel="00000000" w:rsidR="00000000" w:rsidRPr="00000000">
        <w:rPr>
          <w:rtl w:val="0"/>
        </w:rPr>
        <w:t xml:space="preserve">. (141) p 7 - 10.</w:t>
      </w:r>
    </w:p>
    <w:p w:rsidR="00000000" w:rsidDel="00000000" w:rsidP="00000000" w:rsidRDefault="00000000" w:rsidRPr="00000000" w14:paraId="00000062">
      <w:pPr>
        <w:ind w:firstLine="0"/>
        <w:rPr/>
      </w:pPr>
      <w:r w:rsidDel="00000000" w:rsidR="00000000" w:rsidRPr="00000000">
        <w:rPr>
          <w:rtl w:val="0"/>
        </w:rPr>
        <w:t xml:space="preserve">Smith, G.T.</w:t>
      </w:r>
      <w:r w:rsidDel="00000000" w:rsidR="00000000" w:rsidRPr="00000000">
        <w:rPr>
          <w:b w:val="1"/>
          <w:rtl w:val="0"/>
        </w:rPr>
        <w:t xml:space="preserve"> </w:t>
      </w:r>
      <w:r w:rsidDel="00000000" w:rsidR="00000000" w:rsidRPr="00000000">
        <w:rPr>
          <w:rtl w:val="0"/>
        </w:rPr>
        <w:t xml:space="preserve">(2011). Courage &amp; Calling - Embracing Your God-Given Potential. Intervarsity: Il. </w:t>
      </w:r>
    </w:p>
    <w:p w:rsidR="00000000" w:rsidDel="00000000" w:rsidP="00000000" w:rsidRDefault="00000000" w:rsidRPr="00000000" w14:paraId="00000063">
      <w:pPr>
        <w:spacing w:line="480" w:lineRule="auto"/>
        <w:ind w:firstLine="0"/>
        <w:rPr>
          <w:color w:val="555555"/>
          <w:highlight w:val="white"/>
        </w:rPr>
      </w:pPr>
      <w:r w:rsidDel="00000000" w:rsidR="00000000" w:rsidRPr="00000000">
        <w:rPr>
          <w:color w:val="555555"/>
          <w:highlight w:val="white"/>
          <w:rtl w:val="0"/>
        </w:rPr>
        <w:t xml:space="preserve">Wightman, S., Potts, G., &amp; Beadle, R. (2023). ‘Whose Call?’ The Conflict Between </w:t>
      </w:r>
    </w:p>
    <w:p w:rsidR="00000000" w:rsidDel="00000000" w:rsidP="00000000" w:rsidRDefault="00000000" w:rsidRPr="00000000" w14:paraId="00000064">
      <w:pPr>
        <w:spacing w:line="480" w:lineRule="auto"/>
        <w:ind w:left="720" w:firstLine="0"/>
        <w:rPr>
          <w:color w:val="555555"/>
          <w:highlight w:val="white"/>
        </w:rPr>
      </w:pPr>
      <w:r w:rsidDel="00000000" w:rsidR="00000000" w:rsidRPr="00000000">
        <w:rPr>
          <w:color w:val="555555"/>
          <w:highlight w:val="white"/>
          <w:rtl w:val="0"/>
        </w:rPr>
        <w:t xml:space="preserve">Tradition-Based and Expressivist Accounts of Calling: JBE.</w:t>
      </w:r>
      <w:r w:rsidDel="00000000" w:rsidR="00000000" w:rsidRPr="00000000">
        <w:rPr>
          <w:i w:val="1"/>
          <w:color w:val="555555"/>
          <w:highlight w:val="white"/>
          <w:rtl w:val="0"/>
        </w:rPr>
        <w:t xml:space="preserve"> </w:t>
      </w:r>
      <w:hyperlink r:id="rId10">
        <w:r w:rsidDel="00000000" w:rsidR="00000000" w:rsidRPr="00000000">
          <w:rPr>
            <w:i w:val="1"/>
            <w:color w:val="1155cc"/>
            <w:highlight w:val="white"/>
            <w:u w:val="single"/>
            <w:rtl w:val="0"/>
          </w:rPr>
          <w:t xml:space="preserve">Journal of Business Ethics</w:t>
        </w:r>
      </w:hyperlink>
      <w:r w:rsidDel="00000000" w:rsidR="00000000" w:rsidRPr="00000000">
        <w:rPr>
          <w:i w:val="1"/>
          <w:color w:val="555555"/>
          <w:highlight w:val="white"/>
          <w:rtl w:val="0"/>
        </w:rPr>
        <w:t xml:space="preserve">, 183</w:t>
      </w:r>
      <w:r w:rsidDel="00000000" w:rsidR="00000000" w:rsidRPr="00000000">
        <w:rPr>
          <w:color w:val="555555"/>
          <w:highlight w:val="white"/>
          <w:rtl w:val="0"/>
        </w:rPr>
        <w:t xml:space="preserve">(4), 947-962. </w:t>
      </w:r>
    </w:p>
    <w:p w:rsidR="00000000" w:rsidDel="00000000" w:rsidP="00000000" w:rsidRDefault="00000000" w:rsidRPr="00000000" w14:paraId="00000065">
      <w:pPr>
        <w:spacing w:line="480" w:lineRule="auto"/>
        <w:ind w:left="720" w:firstLine="0"/>
        <w:rPr>
          <w:color w:val="555555"/>
          <w:highlight w:val="white"/>
        </w:rPr>
      </w:pPr>
      <w:r w:rsidDel="00000000" w:rsidR="00000000" w:rsidRPr="00000000">
        <w:rPr>
          <w:rtl w:val="0"/>
        </w:rPr>
      </w:r>
    </w:p>
    <w:p w:rsidR="00000000" w:rsidDel="00000000" w:rsidP="00000000" w:rsidRDefault="00000000" w:rsidRPr="00000000" w14:paraId="00000066">
      <w:pPr>
        <w:spacing w:line="480" w:lineRule="auto"/>
        <w:ind w:left="720" w:firstLine="0"/>
        <w:rPr>
          <w:color w:val="555555"/>
          <w:highlight w:val="white"/>
        </w:rPr>
      </w:pP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right" w:leader="none" w:pos="9400"/>
        <w:tab w:val="right" w:leader="none" w:pos="936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0"/>
        <w:szCs w:val="20"/>
        <w:rtl w:val="0"/>
      </w:rPr>
      <w:t xml:space="preserve">Carrie Hayashida,     Phi 815,    </w:t>
    </w:r>
    <w:r w:rsidDel="00000000" w:rsidR="00000000" w:rsidRPr="00000000">
      <w:rPr>
        <w:sz w:val="20"/>
        <w:szCs w:val="20"/>
        <w:highlight w:val="white"/>
        <w:rtl w:val="0"/>
      </w:rPr>
      <w:t xml:space="preserve">History of the Integration of Religion and Society</w:t>
    </w:r>
    <w:r w:rsidDel="00000000" w:rsidR="00000000" w:rsidRPr="00000000">
      <w:rPr>
        <w:sz w:val="20"/>
        <w:szCs w:val="20"/>
        <w:rtl w:val="0"/>
      </w:rPr>
      <w:t xml:space="preserve">,     Assignment #3,    04/14/2024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tabs>
          <w:tab w:val="right" w:leader="none" w:pos="8640"/>
        </w:tabs>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doi.org/10.1007/s10551-022-05067-4" TargetMode="External"/><Relationship Id="rId9" Type="http://schemas.openxmlformats.org/officeDocument/2006/relationships/hyperlink" Target="https://www.proquest.com/scholarly-journals/working-hard-hardly-moral-career-young-employees/docview/2957492382/se-2" TargetMode="External"/><Relationship Id="rId5" Type="http://schemas.openxmlformats.org/officeDocument/2006/relationships/styles" Target="styles.xml"/><Relationship Id="rId6" Type="http://schemas.openxmlformats.org/officeDocument/2006/relationships/hyperlink" Target="https://www.proquest.com/scholarly-journals/understanding-work-as-calling-contributions/docview/2860384416/se-2" TargetMode="External"/><Relationship Id="rId7" Type="http://schemas.openxmlformats.org/officeDocument/2006/relationships/hyperlink" Target="https://drive.google.com/drive/folders/1JoOM6SEbQoAKgtSvmmQ1eaWw3JnTnsfV" TargetMode="External"/><Relationship Id="rId8" Type="http://schemas.openxmlformats.org/officeDocument/2006/relationships/hyperlink" Target="https://drive.google.com/drive/folders/1JoOM6SEbQoAKgtSvmmQ1eaWw3JnTnsf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