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0C024" w14:textId="77777777" w:rsidR="00A13607" w:rsidRDefault="00A13607" w:rsidP="00A13607">
      <w:pPr>
        <w:shd w:val="clear" w:color="auto" w:fill="FFFFFF"/>
        <w:spacing w:before="100" w:beforeAutospacing="1" w:after="100" w:afterAutospacing="1" w:line="480" w:lineRule="auto"/>
        <w:jc w:val="center"/>
        <w:rPr>
          <w:rFonts w:ascii="Times New Roman" w:eastAsia="Times New Roman" w:hAnsi="Times New Roman" w:cs="Times New Roman"/>
          <w:b/>
          <w:sz w:val="24"/>
          <w:szCs w:val="24"/>
        </w:rPr>
      </w:pPr>
    </w:p>
    <w:p w14:paraId="00B7EEA9" w14:textId="77777777" w:rsidR="00A13607" w:rsidRDefault="00A13607" w:rsidP="00A13607">
      <w:pPr>
        <w:shd w:val="clear" w:color="auto" w:fill="FFFFFF"/>
        <w:spacing w:before="100" w:beforeAutospacing="1" w:after="100" w:afterAutospacing="1" w:line="480" w:lineRule="auto"/>
        <w:jc w:val="center"/>
        <w:rPr>
          <w:rFonts w:ascii="Times New Roman" w:eastAsia="Times New Roman" w:hAnsi="Times New Roman" w:cs="Times New Roman"/>
          <w:b/>
          <w:sz w:val="24"/>
          <w:szCs w:val="24"/>
        </w:rPr>
      </w:pPr>
    </w:p>
    <w:p w14:paraId="2B4B8B1C" w14:textId="77777777" w:rsidR="00A13607" w:rsidRDefault="00A13607" w:rsidP="00A13607">
      <w:pPr>
        <w:shd w:val="clear" w:color="auto" w:fill="FFFFFF"/>
        <w:spacing w:before="100" w:beforeAutospacing="1" w:after="100" w:afterAutospacing="1" w:line="480" w:lineRule="auto"/>
        <w:jc w:val="center"/>
        <w:rPr>
          <w:rFonts w:ascii="Times New Roman" w:eastAsia="Times New Roman" w:hAnsi="Times New Roman" w:cs="Times New Roman"/>
          <w:b/>
          <w:sz w:val="24"/>
          <w:szCs w:val="24"/>
        </w:rPr>
      </w:pPr>
    </w:p>
    <w:p w14:paraId="0C24701E" w14:textId="77777777" w:rsidR="00A13607" w:rsidRDefault="00A13607" w:rsidP="00A13607">
      <w:pPr>
        <w:shd w:val="clear" w:color="auto" w:fill="FFFFFF"/>
        <w:spacing w:before="100" w:beforeAutospacing="1" w:after="100" w:afterAutospacing="1" w:line="480" w:lineRule="auto"/>
        <w:jc w:val="center"/>
        <w:rPr>
          <w:rFonts w:ascii="Times New Roman" w:eastAsia="Times New Roman" w:hAnsi="Times New Roman" w:cs="Times New Roman"/>
          <w:b/>
          <w:sz w:val="24"/>
          <w:szCs w:val="24"/>
        </w:rPr>
      </w:pPr>
    </w:p>
    <w:p w14:paraId="6CEDDDB0" w14:textId="77777777" w:rsidR="00A13607" w:rsidRDefault="00A13607" w:rsidP="00A13607">
      <w:pPr>
        <w:shd w:val="clear" w:color="auto" w:fill="FFFFFF"/>
        <w:spacing w:before="100" w:beforeAutospacing="1" w:after="100" w:afterAutospacing="1" w:line="480" w:lineRule="auto"/>
        <w:jc w:val="center"/>
        <w:rPr>
          <w:rFonts w:ascii="Times New Roman" w:eastAsia="Times New Roman" w:hAnsi="Times New Roman" w:cs="Times New Roman"/>
          <w:b/>
          <w:sz w:val="24"/>
          <w:szCs w:val="24"/>
        </w:rPr>
      </w:pPr>
    </w:p>
    <w:p w14:paraId="7C5EA6A0" w14:textId="77777777" w:rsidR="00A13607" w:rsidRDefault="00A13607" w:rsidP="00A13607">
      <w:pPr>
        <w:shd w:val="clear" w:color="auto" w:fill="FFFFFF"/>
        <w:spacing w:before="100" w:beforeAutospacing="1" w:after="100" w:afterAutospacing="1" w:line="480" w:lineRule="auto"/>
        <w:jc w:val="center"/>
        <w:rPr>
          <w:rFonts w:ascii="Times New Roman" w:eastAsia="Times New Roman" w:hAnsi="Times New Roman" w:cs="Times New Roman"/>
          <w:b/>
          <w:sz w:val="24"/>
          <w:szCs w:val="24"/>
        </w:rPr>
      </w:pPr>
    </w:p>
    <w:p w14:paraId="562B501E" w14:textId="77777777" w:rsidR="00A13607" w:rsidRDefault="00A13607" w:rsidP="00A13607">
      <w:pPr>
        <w:shd w:val="clear" w:color="auto" w:fill="FFFFFF"/>
        <w:spacing w:before="100" w:beforeAutospacing="1" w:after="100" w:afterAutospacing="1" w:line="480" w:lineRule="auto"/>
        <w:jc w:val="center"/>
        <w:rPr>
          <w:rFonts w:ascii="Times New Roman" w:eastAsia="Times New Roman" w:hAnsi="Times New Roman" w:cs="Times New Roman"/>
          <w:b/>
          <w:sz w:val="24"/>
          <w:szCs w:val="24"/>
        </w:rPr>
      </w:pPr>
    </w:p>
    <w:p w14:paraId="56AD82D0" w14:textId="77777777" w:rsidR="00A13607" w:rsidRDefault="00A13607" w:rsidP="00A13607">
      <w:pPr>
        <w:shd w:val="clear" w:color="auto" w:fill="FFFFFF"/>
        <w:spacing w:before="100" w:beforeAutospacing="1" w:after="100" w:afterAutospacing="1" w:line="480" w:lineRule="auto"/>
        <w:jc w:val="center"/>
        <w:rPr>
          <w:rFonts w:ascii="Times New Roman" w:eastAsia="Times New Roman" w:hAnsi="Times New Roman" w:cs="Times New Roman"/>
          <w:b/>
          <w:sz w:val="24"/>
          <w:szCs w:val="24"/>
        </w:rPr>
      </w:pPr>
      <w:r w:rsidRPr="00A13607">
        <w:rPr>
          <w:rFonts w:ascii="Times New Roman" w:eastAsia="Times New Roman" w:hAnsi="Times New Roman" w:cs="Times New Roman"/>
          <w:b/>
          <w:sz w:val="24"/>
          <w:szCs w:val="24"/>
        </w:rPr>
        <w:br/>
        <w:t>Content Questions</w:t>
      </w:r>
    </w:p>
    <w:p w14:paraId="59803F53" w14:textId="77777777" w:rsidR="00A13607" w:rsidRPr="00A13607" w:rsidRDefault="00A13607" w:rsidP="00A13607">
      <w:pPr>
        <w:shd w:val="clear" w:color="auto" w:fill="FFFFFF"/>
        <w:spacing w:before="100" w:beforeAutospacing="1" w:after="100" w:afterAutospacing="1" w:line="480" w:lineRule="auto"/>
        <w:jc w:val="center"/>
        <w:rPr>
          <w:rFonts w:ascii="Times New Roman" w:eastAsia="Times New Roman" w:hAnsi="Times New Roman" w:cs="Times New Roman"/>
          <w:b/>
          <w:sz w:val="24"/>
          <w:szCs w:val="24"/>
        </w:rPr>
      </w:pPr>
    </w:p>
    <w:p w14:paraId="280A4439" w14:textId="77777777" w:rsidR="00A13607" w:rsidRPr="00A13607" w:rsidRDefault="00A13607" w:rsidP="00A13607">
      <w:pPr>
        <w:shd w:val="clear" w:color="auto" w:fill="FFFFFF"/>
        <w:spacing w:before="100" w:beforeAutospacing="1" w:after="100" w:afterAutospacing="1" w:line="480" w:lineRule="auto"/>
        <w:jc w:val="center"/>
        <w:rPr>
          <w:rFonts w:ascii="Times New Roman" w:eastAsia="Times New Roman" w:hAnsi="Times New Roman" w:cs="Times New Roman"/>
          <w:sz w:val="24"/>
          <w:szCs w:val="24"/>
        </w:rPr>
      </w:pPr>
      <w:r w:rsidRPr="00A13607">
        <w:rPr>
          <w:rFonts w:ascii="Times New Roman" w:eastAsia="Times New Roman" w:hAnsi="Times New Roman" w:cs="Times New Roman"/>
          <w:sz w:val="24"/>
          <w:szCs w:val="24"/>
        </w:rPr>
        <w:t>Loretta</w:t>
      </w:r>
    </w:p>
    <w:p w14:paraId="2CE7F5DB" w14:textId="77777777" w:rsidR="00A13607" w:rsidRPr="00A13607" w:rsidRDefault="00A13607" w:rsidP="00A13607">
      <w:pPr>
        <w:shd w:val="clear" w:color="auto" w:fill="FFFFFF"/>
        <w:spacing w:before="100" w:beforeAutospacing="1" w:after="100" w:afterAutospacing="1" w:line="480" w:lineRule="auto"/>
        <w:jc w:val="center"/>
        <w:rPr>
          <w:rFonts w:ascii="Times New Roman" w:eastAsia="Times New Roman" w:hAnsi="Times New Roman" w:cs="Times New Roman"/>
          <w:sz w:val="24"/>
          <w:szCs w:val="24"/>
        </w:rPr>
      </w:pPr>
      <w:commentRangeStart w:id="0"/>
      <w:r w:rsidRPr="00A13607">
        <w:rPr>
          <w:rFonts w:ascii="Times New Roman" w:eastAsia="Times New Roman" w:hAnsi="Times New Roman" w:cs="Times New Roman"/>
          <w:sz w:val="24"/>
          <w:szCs w:val="24"/>
        </w:rPr>
        <w:t>LDR 807-12: Leader Development</w:t>
      </w:r>
      <w:commentRangeEnd w:id="0"/>
      <w:r w:rsidR="00AC0D03">
        <w:rPr>
          <w:rStyle w:val="CommentReference"/>
        </w:rPr>
        <w:commentReference w:id="0"/>
      </w:r>
    </w:p>
    <w:p w14:paraId="59CFA068" w14:textId="77777777" w:rsidR="00A13607" w:rsidRDefault="00A13607" w:rsidP="00A13607">
      <w:pPr>
        <w:shd w:val="clear" w:color="auto" w:fill="FFFFFF"/>
        <w:spacing w:before="100" w:beforeAutospacing="1" w:after="100" w:afterAutospacing="1" w:line="480" w:lineRule="auto"/>
        <w:jc w:val="center"/>
        <w:rPr>
          <w:rFonts w:ascii="Times New Roman" w:eastAsia="Times New Roman" w:hAnsi="Times New Roman" w:cs="Times New Roman"/>
          <w:sz w:val="24"/>
          <w:szCs w:val="24"/>
        </w:rPr>
      </w:pPr>
      <w:commentRangeStart w:id="1"/>
      <w:r w:rsidRPr="00A13607">
        <w:rPr>
          <w:rFonts w:ascii="Times New Roman" w:eastAsia="Times New Roman" w:hAnsi="Times New Roman" w:cs="Times New Roman"/>
          <w:sz w:val="24"/>
          <w:szCs w:val="24"/>
        </w:rPr>
        <w:t>April 6, 2024</w:t>
      </w:r>
      <w:commentRangeEnd w:id="1"/>
      <w:r w:rsidR="00AC0D03">
        <w:rPr>
          <w:rStyle w:val="CommentReference"/>
        </w:rPr>
        <w:commentReference w:id="1"/>
      </w:r>
    </w:p>
    <w:p w14:paraId="0D49AB6C" w14:textId="77777777" w:rsidR="00A13607" w:rsidRPr="00A13607" w:rsidRDefault="00A13607" w:rsidP="00A1360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E420874" w14:textId="77777777" w:rsidR="00A13607" w:rsidRDefault="00A13607" w:rsidP="00A13607">
      <w:pPr>
        <w:shd w:val="clear" w:color="auto" w:fill="FFFFFF"/>
        <w:spacing w:before="100" w:beforeAutospacing="1" w:after="100" w:afterAutospacing="1" w:line="480" w:lineRule="auto"/>
        <w:ind w:firstLine="720"/>
        <w:jc w:val="both"/>
        <w:rPr>
          <w:rFonts w:ascii="Times New Roman" w:eastAsia="Times New Roman" w:hAnsi="Times New Roman" w:cs="Times New Roman"/>
          <w:sz w:val="24"/>
          <w:szCs w:val="24"/>
        </w:rPr>
      </w:pPr>
      <w:r w:rsidRPr="00A13607">
        <w:rPr>
          <w:rFonts w:ascii="Times New Roman" w:eastAsia="Times New Roman" w:hAnsi="Times New Roman" w:cs="Times New Roman"/>
          <w:sz w:val="24"/>
          <w:szCs w:val="24"/>
        </w:rPr>
        <w:lastRenderedPageBreak/>
        <w:t xml:space="preserve">I think the course's most significant component is confidence in one's ability to integrate religious and social science knowledge to career or interest. Albert Bandura defined self-efficacy as a person's confidence in their capacity to complete a task or reach a goal (Hussain et al., 2022). Multidisciplinary research and religious-social science integration emphasize this idea. Learning, problem-solving, and career progress require self-efficacy. This is especially true for someone like me who views the world from religious and secular angles. In transdisciplinary environments where ideas converge, persistence, adaptability, and intellectual confidence are essential. This method takes self-confidence. </w:t>
      </w:r>
      <w:commentRangeStart w:id="2"/>
      <w:r w:rsidRPr="00A13607">
        <w:rPr>
          <w:rFonts w:ascii="Times New Roman" w:eastAsia="Times New Roman" w:hAnsi="Times New Roman" w:cs="Times New Roman"/>
          <w:sz w:val="24"/>
          <w:szCs w:val="24"/>
        </w:rPr>
        <w:t xml:space="preserve">As I read interdisciplinary literature, collaborate on projects, and synthesize ideas, self-efficacy helps me accept uncertainty, overcome obstacles, and keep learning. </w:t>
      </w:r>
      <w:commentRangeEnd w:id="2"/>
      <w:r w:rsidR="001C047E">
        <w:rPr>
          <w:rStyle w:val="CommentReference"/>
        </w:rPr>
        <w:commentReference w:id="2"/>
      </w:r>
      <w:commentRangeStart w:id="3"/>
      <w:r w:rsidRPr="00A13607">
        <w:rPr>
          <w:rFonts w:ascii="Times New Roman" w:eastAsia="Times New Roman" w:hAnsi="Times New Roman" w:cs="Times New Roman"/>
          <w:sz w:val="24"/>
          <w:szCs w:val="24"/>
        </w:rPr>
        <w:t>I approach numerous jobs with openness, resourcefulness, and curiosity because I'm confident in my capacity to understand other views and find common ground across seemingly unrelated issues.</w:t>
      </w:r>
      <w:commentRangeEnd w:id="3"/>
      <w:r w:rsidR="001C047E">
        <w:rPr>
          <w:rStyle w:val="CommentReference"/>
        </w:rPr>
        <w:commentReference w:id="3"/>
      </w:r>
    </w:p>
    <w:p w14:paraId="264B2927" w14:textId="77777777" w:rsidR="00A13607" w:rsidRDefault="00A13607" w:rsidP="00A13607">
      <w:pPr>
        <w:shd w:val="clear" w:color="auto" w:fill="FFFFFF"/>
        <w:spacing w:before="100" w:beforeAutospacing="1" w:after="100" w:afterAutospacing="1" w:line="480" w:lineRule="auto"/>
        <w:ind w:firstLine="720"/>
        <w:jc w:val="both"/>
        <w:rPr>
          <w:rFonts w:ascii="Times New Roman" w:eastAsia="Times New Roman" w:hAnsi="Times New Roman" w:cs="Times New Roman"/>
          <w:sz w:val="24"/>
          <w:szCs w:val="24"/>
        </w:rPr>
      </w:pPr>
      <w:r w:rsidRPr="00A13607">
        <w:rPr>
          <w:rFonts w:ascii="Times New Roman" w:eastAsia="Times New Roman" w:hAnsi="Times New Roman" w:cs="Times New Roman"/>
          <w:sz w:val="24"/>
          <w:szCs w:val="24"/>
        </w:rPr>
        <w:t>Self-efficacy helps me connect religious and social science viewpoints by strengthening my confidence in applying results to real-world challenges. As I research spirituality, religion, and social phenomena, self-efficacy helps me apply my religious views, values, and experiences to social dynamics, ethical dilemmas, and human behavior. Self-confidence has helped me traverse multidisciplinary debates, respect other perspectives, and make significant contributions.</w:t>
      </w:r>
      <w:r>
        <w:rPr>
          <w:rFonts w:ascii="Times New Roman" w:eastAsia="Times New Roman" w:hAnsi="Times New Roman" w:cs="Times New Roman"/>
          <w:sz w:val="24"/>
          <w:szCs w:val="24"/>
        </w:rPr>
        <w:t xml:space="preserve"> </w:t>
      </w:r>
      <w:r w:rsidRPr="00A13607">
        <w:rPr>
          <w:rFonts w:ascii="Times New Roman" w:eastAsia="Times New Roman" w:hAnsi="Times New Roman" w:cs="Times New Roman"/>
          <w:sz w:val="24"/>
          <w:szCs w:val="24"/>
        </w:rPr>
        <w:t>Another leadership development component addressed in the training is self-efficacy. Leadership requires expertise, strategy, self-confidence, resilience, and teamwork (Waddington, 2023)</w:t>
      </w:r>
      <w:r>
        <w:rPr>
          <w:rFonts w:ascii="Times New Roman" w:eastAsia="Times New Roman" w:hAnsi="Times New Roman" w:cs="Times New Roman"/>
          <w:sz w:val="24"/>
          <w:szCs w:val="24"/>
        </w:rPr>
        <w:t>.</w:t>
      </w:r>
    </w:p>
    <w:p w14:paraId="2C767CEF" w14:textId="77777777" w:rsidR="00A13607" w:rsidRDefault="00A13607" w:rsidP="00A13607">
      <w:pPr>
        <w:shd w:val="clear" w:color="auto" w:fill="FFFFFF"/>
        <w:spacing w:before="100" w:beforeAutospacing="1" w:after="100" w:afterAutospacing="1" w:line="480" w:lineRule="auto"/>
        <w:ind w:firstLine="720"/>
        <w:jc w:val="both"/>
        <w:rPr>
          <w:rFonts w:ascii="Times New Roman" w:eastAsia="Times New Roman" w:hAnsi="Times New Roman" w:cs="Times New Roman"/>
          <w:sz w:val="24"/>
          <w:szCs w:val="24"/>
        </w:rPr>
      </w:pPr>
      <w:r w:rsidRPr="00A13607">
        <w:rPr>
          <w:rFonts w:ascii="Times New Roman" w:eastAsia="Times New Roman" w:hAnsi="Times New Roman" w:cs="Times New Roman"/>
          <w:sz w:val="24"/>
          <w:szCs w:val="24"/>
        </w:rPr>
        <w:t xml:space="preserve">Self-efficacy meets psychological, ethical, and spiritual developmental stage theories. Interactions, experiences, and ideas and feelings shape a person's self-confidence. Human agency and environmental circumstances impact our sense of self, morality, and spirituality, as shown by </w:t>
      </w:r>
      <w:r w:rsidRPr="00A13607">
        <w:rPr>
          <w:rFonts w:ascii="Times New Roman" w:eastAsia="Times New Roman" w:hAnsi="Times New Roman" w:cs="Times New Roman"/>
          <w:sz w:val="24"/>
          <w:szCs w:val="24"/>
        </w:rPr>
        <w:lastRenderedPageBreak/>
        <w:t>self-efficacy and developmental stage theory. Self-efficacy at every developmental stage lets people confidently and actively adapt and reach their potential.</w:t>
      </w:r>
    </w:p>
    <w:p w14:paraId="58A3A667" w14:textId="77777777" w:rsidR="00A13607" w:rsidRPr="00A13607" w:rsidRDefault="00A13607" w:rsidP="00A13607">
      <w:pPr>
        <w:shd w:val="clear" w:color="auto" w:fill="FFFFFF"/>
        <w:spacing w:before="100" w:beforeAutospacing="1" w:after="100" w:afterAutospacing="1" w:line="480" w:lineRule="auto"/>
        <w:ind w:firstLine="720"/>
        <w:jc w:val="both"/>
        <w:rPr>
          <w:rFonts w:ascii="Times New Roman" w:eastAsia="Times New Roman" w:hAnsi="Times New Roman" w:cs="Times New Roman"/>
          <w:sz w:val="24"/>
          <w:szCs w:val="24"/>
        </w:rPr>
      </w:pPr>
      <w:r w:rsidRPr="00A13607">
        <w:rPr>
          <w:rFonts w:ascii="Times New Roman" w:eastAsia="Times New Roman" w:hAnsi="Times New Roman" w:cs="Times New Roman"/>
          <w:sz w:val="24"/>
          <w:szCs w:val="24"/>
        </w:rPr>
        <w:t xml:space="preserve">The course basic of self-efficacy influences my spiritual growth, professional development, interdisciplinary learning, and leadership. </w:t>
      </w:r>
      <w:commentRangeStart w:id="4"/>
      <w:r w:rsidRPr="00A13607">
        <w:rPr>
          <w:rFonts w:ascii="Times New Roman" w:eastAsia="Times New Roman" w:hAnsi="Times New Roman" w:cs="Times New Roman"/>
          <w:sz w:val="24"/>
          <w:szCs w:val="24"/>
        </w:rPr>
        <w:t>I believe I can combine multiple viewpoints, apply multidisciplinary knowledge, and make a significant contribution to my profession, therefore I can manage complexity, ambiguity, and grandeur. I'm confident in my abilities to excel in multidisciplinary research and practice, where I aspire to solve major social challenges and revolutionize holistic health.</w:t>
      </w:r>
      <w:commentRangeEnd w:id="4"/>
      <w:r w:rsidR="001C047E">
        <w:rPr>
          <w:rStyle w:val="CommentReference"/>
        </w:rPr>
        <w:commentReference w:id="4"/>
      </w:r>
    </w:p>
    <w:p w14:paraId="1933A57F" w14:textId="77777777" w:rsidR="00A13607" w:rsidRDefault="00A1360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D60B813" w14:textId="77777777" w:rsidR="00A13607" w:rsidRDefault="00A13607" w:rsidP="00A13607">
      <w:pPr>
        <w:shd w:val="clear" w:color="auto" w:fill="FFFFFF"/>
        <w:spacing w:before="100" w:beforeAutospacing="1" w:after="100" w:afterAutospacing="1" w:line="480" w:lineRule="auto"/>
        <w:jc w:val="center"/>
        <w:rPr>
          <w:rFonts w:ascii="Times New Roman" w:eastAsia="Times New Roman" w:hAnsi="Times New Roman" w:cs="Times New Roman"/>
          <w:b/>
          <w:sz w:val="24"/>
          <w:szCs w:val="24"/>
        </w:rPr>
      </w:pPr>
      <w:r w:rsidRPr="00A13607">
        <w:rPr>
          <w:rFonts w:ascii="Times New Roman" w:eastAsia="Times New Roman" w:hAnsi="Times New Roman" w:cs="Times New Roman"/>
          <w:b/>
          <w:sz w:val="24"/>
          <w:szCs w:val="24"/>
        </w:rPr>
        <w:lastRenderedPageBreak/>
        <w:t>References</w:t>
      </w:r>
    </w:p>
    <w:p w14:paraId="3282A0EC" w14:textId="77777777" w:rsidR="00A13607" w:rsidRPr="00A13607" w:rsidRDefault="00A13607" w:rsidP="00A13607">
      <w:pPr>
        <w:shd w:val="clear" w:color="auto" w:fill="FFFFFF"/>
        <w:spacing w:before="100" w:beforeAutospacing="1" w:after="100" w:afterAutospacing="1" w:line="480" w:lineRule="auto"/>
        <w:jc w:val="center"/>
        <w:rPr>
          <w:rFonts w:ascii="Times New Roman" w:eastAsia="Times New Roman" w:hAnsi="Times New Roman" w:cs="Times New Roman"/>
          <w:b/>
          <w:sz w:val="24"/>
          <w:szCs w:val="24"/>
        </w:rPr>
      </w:pPr>
    </w:p>
    <w:p w14:paraId="5864467D" w14:textId="77777777" w:rsidR="00A13607" w:rsidRPr="00A13607" w:rsidRDefault="00A13607" w:rsidP="00A13607">
      <w:pPr>
        <w:shd w:val="clear" w:color="auto" w:fill="FFFFFF"/>
        <w:spacing w:before="100" w:beforeAutospacing="1" w:after="100" w:afterAutospacing="1" w:line="480" w:lineRule="auto"/>
        <w:ind w:left="720" w:hanging="720"/>
        <w:jc w:val="both"/>
        <w:rPr>
          <w:rFonts w:ascii="Times New Roman" w:eastAsia="Times New Roman" w:hAnsi="Times New Roman" w:cs="Times New Roman"/>
          <w:sz w:val="24"/>
          <w:szCs w:val="24"/>
        </w:rPr>
      </w:pPr>
      <w:r w:rsidRPr="00A13607">
        <w:rPr>
          <w:rFonts w:ascii="Times New Roman" w:eastAsia="Times New Roman" w:hAnsi="Times New Roman" w:cs="Times New Roman"/>
          <w:sz w:val="24"/>
          <w:szCs w:val="24"/>
        </w:rPr>
        <w:t xml:space="preserve">Hussain, M. S., Khan, S. A., &amp; Bidar, M. C. (2022). Self-Efficacy of Teachers: a review of the literature. </w:t>
      </w:r>
      <w:commentRangeStart w:id="5"/>
      <w:r w:rsidRPr="00A13607">
        <w:rPr>
          <w:rFonts w:ascii="Times New Roman" w:eastAsia="Times New Roman" w:hAnsi="Times New Roman" w:cs="Times New Roman"/>
          <w:sz w:val="24"/>
          <w:szCs w:val="24"/>
        </w:rPr>
        <w:t>Jamshedpur Res. Rev</w:t>
      </w:r>
      <w:commentRangeEnd w:id="5"/>
      <w:r w:rsidR="00AE5446">
        <w:rPr>
          <w:rStyle w:val="CommentReference"/>
        </w:rPr>
        <w:commentReference w:id="5"/>
      </w:r>
      <w:r w:rsidRPr="00A13607">
        <w:rPr>
          <w:rFonts w:ascii="Times New Roman" w:eastAsia="Times New Roman" w:hAnsi="Times New Roman" w:cs="Times New Roman"/>
          <w:sz w:val="24"/>
          <w:szCs w:val="24"/>
        </w:rPr>
        <w:t>, 1, 110-116.</w:t>
      </w:r>
    </w:p>
    <w:p w14:paraId="19F11190" w14:textId="77777777" w:rsidR="00A13607" w:rsidRDefault="00A13607" w:rsidP="00A13607">
      <w:pPr>
        <w:shd w:val="clear" w:color="auto" w:fill="FFFFFF"/>
        <w:spacing w:before="100" w:beforeAutospacing="1" w:after="100" w:afterAutospacing="1" w:line="480" w:lineRule="auto"/>
        <w:ind w:left="720" w:hanging="720"/>
        <w:jc w:val="both"/>
        <w:rPr>
          <w:rFonts w:ascii="Times New Roman" w:eastAsia="Times New Roman" w:hAnsi="Times New Roman" w:cs="Times New Roman"/>
          <w:sz w:val="24"/>
          <w:szCs w:val="24"/>
        </w:rPr>
      </w:pPr>
      <w:r w:rsidRPr="00A13607">
        <w:rPr>
          <w:rFonts w:ascii="Times New Roman" w:eastAsia="Times New Roman" w:hAnsi="Times New Roman" w:cs="Times New Roman"/>
          <w:sz w:val="24"/>
          <w:szCs w:val="24"/>
        </w:rPr>
        <w:t>Waddington, J. (2023). Self-efficacy</w:t>
      </w:r>
      <w:commentRangeStart w:id="6"/>
      <w:r w:rsidRPr="00A13607">
        <w:rPr>
          <w:rFonts w:ascii="Times New Roman" w:eastAsia="Times New Roman" w:hAnsi="Times New Roman" w:cs="Times New Roman"/>
          <w:sz w:val="24"/>
          <w:szCs w:val="24"/>
        </w:rPr>
        <w:t xml:space="preserve">. ELT </w:t>
      </w:r>
      <w:commentRangeEnd w:id="6"/>
      <w:r w:rsidR="00AE5446">
        <w:rPr>
          <w:rStyle w:val="CommentReference"/>
        </w:rPr>
        <w:commentReference w:id="6"/>
      </w:r>
      <w:r w:rsidRPr="00A13607">
        <w:rPr>
          <w:rFonts w:ascii="Times New Roman" w:eastAsia="Times New Roman" w:hAnsi="Times New Roman" w:cs="Times New Roman"/>
          <w:sz w:val="24"/>
          <w:szCs w:val="24"/>
        </w:rPr>
        <w:t>Journal, 77(2), 237-240.</w:t>
      </w:r>
    </w:p>
    <w:p w14:paraId="5F4569CD" w14:textId="7B1CCD74" w:rsidR="00AE5446" w:rsidRDefault="00AE5446" w:rsidP="00AE5446">
      <w:pPr>
        <w:shd w:val="clear" w:color="auto" w:fill="FFFFFF"/>
        <w:spacing w:before="100" w:beforeAutospacing="1" w:after="100" w:afterAutospacing="1" w:line="240" w:lineRule="auto"/>
        <w:ind w:left="720" w:hanging="720"/>
        <w:contextualSpacing/>
        <w:jc w:val="both"/>
        <w:rPr>
          <w:rFonts w:ascii="Times New Roman" w:eastAsia="Times New Roman" w:hAnsi="Times New Roman" w:cs="Times New Roman"/>
          <w:color w:val="FF0000"/>
          <w:sz w:val="24"/>
          <w:szCs w:val="24"/>
        </w:rPr>
      </w:pPr>
      <w:bookmarkStart w:id="7" w:name="_Hlk163550650"/>
      <w:r>
        <w:rPr>
          <w:rFonts w:ascii="Times New Roman" w:eastAsia="Times New Roman" w:hAnsi="Times New Roman" w:cs="Times New Roman"/>
          <w:color w:val="FF0000"/>
          <w:sz w:val="24"/>
          <w:szCs w:val="24"/>
        </w:rPr>
        <w:t>FINAL NOTE:</w:t>
      </w:r>
    </w:p>
    <w:p w14:paraId="56D69A07" w14:textId="23ECFBFF" w:rsidR="00AE5446" w:rsidRDefault="00AE5446" w:rsidP="00AE5446">
      <w:pPr>
        <w:shd w:val="clear" w:color="auto" w:fill="FFFFFF"/>
        <w:spacing w:before="100" w:beforeAutospacing="1" w:after="100" w:afterAutospacing="1" w:line="240" w:lineRule="auto"/>
        <w:ind w:left="720" w:hanging="720"/>
        <w:contextualSpacing/>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Loretta:</w:t>
      </w:r>
    </w:p>
    <w:p w14:paraId="0027001A" w14:textId="6F0E9613" w:rsidR="00AE5446" w:rsidRDefault="00AE5446" w:rsidP="00AE5446">
      <w:pPr>
        <w:shd w:val="clear" w:color="auto" w:fill="FFFFFF"/>
        <w:spacing w:before="100" w:beforeAutospacing="1" w:after="100" w:afterAutospacing="1" w:line="240" w:lineRule="auto"/>
        <w:ind w:left="720" w:hanging="720"/>
        <w:contextualSpacing/>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This was a great first assignment, preparing for discussion on Saturday’s live session. Great job! I always encourage Core 1 students to begin a Word Document “master list”  that includes the significant feedback that students receive from all of their professors about writing, APA formatting, grammar, etc. If you do this, and go over the list fairly frequently, implementing the suggestions that professors are providing for each course, you will find yourself improving immensely in your academic writing. As you already know, academic writing is much more formal and difficulty than normal writing. </w:t>
      </w:r>
    </w:p>
    <w:bookmarkEnd w:id="7"/>
    <w:p w14:paraId="52DF2E06" w14:textId="77777777" w:rsidR="00AE5446" w:rsidRPr="00AE5446" w:rsidRDefault="00AE5446" w:rsidP="00A13607">
      <w:pPr>
        <w:shd w:val="clear" w:color="auto" w:fill="FFFFFF"/>
        <w:spacing w:before="100" w:beforeAutospacing="1" w:after="100" w:afterAutospacing="1" w:line="480" w:lineRule="auto"/>
        <w:ind w:left="720" w:hanging="720"/>
        <w:jc w:val="both"/>
        <w:rPr>
          <w:rFonts w:ascii="Times New Roman" w:eastAsia="Times New Roman" w:hAnsi="Times New Roman" w:cs="Times New Roman"/>
          <w:color w:val="FF0000"/>
          <w:sz w:val="24"/>
          <w:szCs w:val="24"/>
        </w:rPr>
      </w:pPr>
    </w:p>
    <w:p w14:paraId="503B8738" w14:textId="77777777" w:rsidR="00F909DB" w:rsidRPr="00A13607" w:rsidRDefault="00A13607" w:rsidP="00A13607">
      <w:pPr>
        <w:spacing w:line="480" w:lineRule="auto"/>
        <w:jc w:val="both"/>
        <w:rPr>
          <w:rFonts w:ascii="Times New Roman" w:hAnsi="Times New Roman" w:cs="Times New Roman"/>
          <w:sz w:val="24"/>
          <w:szCs w:val="24"/>
        </w:rPr>
      </w:pPr>
      <w:r w:rsidRPr="00A13607">
        <w:rPr>
          <w:rFonts w:ascii="Times New Roman" w:hAnsi="Times New Roman" w:cs="Times New Roman"/>
          <w:sz w:val="24"/>
          <w:szCs w:val="24"/>
        </w:rPr>
        <w:t xml:space="preserve"> </w:t>
      </w:r>
    </w:p>
    <w:sectPr w:rsidR="00F909DB" w:rsidRPr="00A1360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urtis McClane" w:date="2024-04-09T10:07:00Z" w:initials="CM">
    <w:p w14:paraId="27EB4310" w14:textId="77777777" w:rsidR="00AC0D03" w:rsidRDefault="00AC0D03" w:rsidP="003F78F2">
      <w:pPr>
        <w:pStyle w:val="CommentText"/>
      </w:pPr>
      <w:r>
        <w:rPr>
          <w:rStyle w:val="CommentReference"/>
        </w:rPr>
        <w:annotationRef/>
      </w:r>
      <w:r>
        <w:t xml:space="preserve">Be sure and include your last name with every title page for your assignments. </w:t>
      </w:r>
    </w:p>
  </w:comment>
  <w:comment w:id="1" w:author="Curtis McClane" w:date="2024-04-09T10:08:00Z" w:initials="CM">
    <w:p w14:paraId="7B2E052E" w14:textId="77777777" w:rsidR="00AC0D03" w:rsidRDefault="00AC0D03" w:rsidP="00180342">
      <w:pPr>
        <w:pStyle w:val="CommentText"/>
      </w:pPr>
      <w:r>
        <w:rPr>
          <w:rStyle w:val="CommentReference"/>
        </w:rPr>
        <w:annotationRef/>
      </w:r>
      <w:r>
        <w:t xml:space="preserve">Also, look on the first page of your syllabus that describes the template to use and the correct format in which to turn in your assignments. It is necessary that you turn them in correctly. With new students in Core 1, for this first assignment, I do not take anything off. Just be sure and read carefully the requirements when you turn in assignment #2. </w:t>
      </w:r>
    </w:p>
  </w:comment>
  <w:comment w:id="2" w:author="Curtis McClane" w:date="2024-04-09T10:12:00Z" w:initials="CM">
    <w:p w14:paraId="7698B433" w14:textId="77777777" w:rsidR="001C047E" w:rsidRDefault="001C047E" w:rsidP="008E6FA3">
      <w:pPr>
        <w:pStyle w:val="CommentText"/>
      </w:pPr>
      <w:r>
        <w:rPr>
          <w:rStyle w:val="CommentReference"/>
        </w:rPr>
        <w:annotationRef/>
      </w:r>
      <w:r>
        <w:t>Wonderful insight here!</w:t>
      </w:r>
    </w:p>
  </w:comment>
  <w:comment w:id="3" w:author="Curtis McClane" w:date="2024-04-09T10:14:00Z" w:initials="CM">
    <w:p w14:paraId="6A156467" w14:textId="77777777" w:rsidR="001C047E" w:rsidRDefault="001C047E" w:rsidP="00146BF1">
      <w:pPr>
        <w:pStyle w:val="CommentText"/>
      </w:pPr>
      <w:r>
        <w:rPr>
          <w:rStyle w:val="CommentReference"/>
        </w:rPr>
        <w:annotationRef/>
      </w:r>
      <w:r>
        <w:t>This almost sounds like you understand you have perhaps a rare ability to do this. Many adult learners have a tremendous challenge here!</w:t>
      </w:r>
    </w:p>
  </w:comment>
  <w:comment w:id="4" w:author="Curtis McClane" w:date="2024-04-09T10:17:00Z" w:initials="CM">
    <w:p w14:paraId="6CCAFE15" w14:textId="77777777" w:rsidR="001C047E" w:rsidRDefault="001C047E" w:rsidP="00EA2C49">
      <w:pPr>
        <w:pStyle w:val="CommentText"/>
      </w:pPr>
      <w:r>
        <w:rPr>
          <w:rStyle w:val="CommentReference"/>
        </w:rPr>
        <w:annotationRef/>
      </w:r>
      <w:r>
        <w:t>These are two wonderful sentences. If there were such a thing as a self-efficacy grading scale (And there might be somewhere!), I would grade you very high on the scale. It is quite evident to me that your own view of your self-efficacy, your ability for interdisciplinary thinking, and your openness to multiple viewpoints is going to serve you very well in your academic journey here at OGS. Excellent first assignment! Dr. Curtis D. McClane, Professor of Leadership Studies</w:t>
      </w:r>
    </w:p>
  </w:comment>
  <w:comment w:id="5" w:author="Curtis McClane" w:date="2024-04-09T10:19:00Z" w:initials="CM">
    <w:p w14:paraId="529E5ACB" w14:textId="77777777" w:rsidR="00AE5446" w:rsidRDefault="00AE5446" w:rsidP="00CD3C0C">
      <w:pPr>
        <w:pStyle w:val="CommentText"/>
      </w:pPr>
      <w:r>
        <w:rPr>
          <w:rStyle w:val="CommentReference"/>
        </w:rPr>
        <w:annotationRef/>
      </w:r>
      <w:r>
        <w:t>Is this the title of the journal? It needs to be spelled out.</w:t>
      </w:r>
    </w:p>
  </w:comment>
  <w:comment w:id="6" w:author="Curtis McClane" w:date="2024-04-09T10:20:00Z" w:initials="CM">
    <w:p w14:paraId="5374EA96" w14:textId="77777777" w:rsidR="00AE5446" w:rsidRDefault="00AE5446" w:rsidP="00C106EF">
      <w:pPr>
        <w:pStyle w:val="CommentText"/>
      </w:pPr>
      <w:r>
        <w:rPr>
          <w:rStyle w:val="CommentReference"/>
        </w:rPr>
        <w:annotationRef/>
      </w:r>
      <w:r>
        <w:t>Same thing here. What is ELT an abbreviation for?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EB4310" w15:done="0"/>
  <w15:commentEx w15:paraId="7B2E052E" w15:done="0"/>
  <w15:commentEx w15:paraId="7698B433" w15:done="0"/>
  <w15:commentEx w15:paraId="6A156467" w15:done="0"/>
  <w15:commentEx w15:paraId="6CCAFE15" w15:done="0"/>
  <w15:commentEx w15:paraId="529E5ACB" w15:done="0"/>
  <w15:commentEx w15:paraId="5374EA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CB23244" w16cex:dateUtc="2024-04-09T14:07:00Z"/>
  <w16cex:commentExtensible w16cex:durableId="74DDCEC7" w16cex:dateUtc="2024-04-09T14:08:00Z"/>
  <w16cex:commentExtensible w16cex:durableId="5316B07D" w16cex:dateUtc="2024-04-09T14:12:00Z"/>
  <w16cex:commentExtensible w16cex:durableId="72FE2298" w16cex:dateUtc="2024-04-09T14:14:00Z"/>
  <w16cex:commentExtensible w16cex:durableId="03F31C7E" w16cex:dateUtc="2024-04-09T14:17:00Z"/>
  <w16cex:commentExtensible w16cex:durableId="31646A2C" w16cex:dateUtc="2024-04-09T14:19:00Z"/>
  <w16cex:commentExtensible w16cex:durableId="3F4DED87" w16cex:dateUtc="2024-04-09T14: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EB4310" w16cid:durableId="0CB23244"/>
  <w16cid:commentId w16cid:paraId="7B2E052E" w16cid:durableId="74DDCEC7"/>
  <w16cid:commentId w16cid:paraId="7698B433" w16cid:durableId="5316B07D"/>
  <w16cid:commentId w16cid:paraId="6A156467" w16cid:durableId="72FE2298"/>
  <w16cid:commentId w16cid:paraId="6CCAFE15" w16cid:durableId="03F31C7E"/>
  <w16cid:commentId w16cid:paraId="529E5ACB" w16cid:durableId="31646A2C"/>
  <w16cid:commentId w16cid:paraId="5374EA96" w16cid:durableId="3F4DED8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urtis McClane">
    <w15:presenceInfo w15:providerId="Windows Live" w15:userId="d483755ec280c6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607"/>
    <w:rsid w:val="001C047E"/>
    <w:rsid w:val="00A13607"/>
    <w:rsid w:val="00AC0D03"/>
    <w:rsid w:val="00AE5446"/>
    <w:rsid w:val="00F90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7656D"/>
  <w15:chartTrackingRefBased/>
  <w15:docId w15:val="{500052BE-CDE0-4CFF-BE04-E92F25A82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A1360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1360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1360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13607"/>
    <w:rPr>
      <w:rFonts w:ascii="Arial" w:eastAsia="Times New Roman" w:hAnsi="Arial" w:cs="Arial"/>
      <w:vanish/>
      <w:sz w:val="16"/>
      <w:szCs w:val="16"/>
    </w:rPr>
  </w:style>
  <w:style w:type="character" w:styleId="CommentReference">
    <w:name w:val="annotation reference"/>
    <w:basedOn w:val="DefaultParagraphFont"/>
    <w:uiPriority w:val="99"/>
    <w:semiHidden/>
    <w:unhideWhenUsed/>
    <w:rsid w:val="00AC0D03"/>
    <w:rPr>
      <w:sz w:val="16"/>
      <w:szCs w:val="16"/>
    </w:rPr>
  </w:style>
  <w:style w:type="paragraph" w:styleId="CommentText">
    <w:name w:val="annotation text"/>
    <w:basedOn w:val="Normal"/>
    <w:link w:val="CommentTextChar"/>
    <w:uiPriority w:val="99"/>
    <w:unhideWhenUsed/>
    <w:rsid w:val="00AC0D03"/>
    <w:pPr>
      <w:spacing w:line="240" w:lineRule="auto"/>
    </w:pPr>
    <w:rPr>
      <w:sz w:val="20"/>
      <w:szCs w:val="20"/>
    </w:rPr>
  </w:style>
  <w:style w:type="character" w:customStyle="1" w:styleId="CommentTextChar">
    <w:name w:val="Comment Text Char"/>
    <w:basedOn w:val="DefaultParagraphFont"/>
    <w:link w:val="CommentText"/>
    <w:uiPriority w:val="99"/>
    <w:rsid w:val="00AC0D03"/>
    <w:rPr>
      <w:sz w:val="20"/>
      <w:szCs w:val="20"/>
    </w:rPr>
  </w:style>
  <w:style w:type="paragraph" w:styleId="CommentSubject">
    <w:name w:val="annotation subject"/>
    <w:basedOn w:val="CommentText"/>
    <w:next w:val="CommentText"/>
    <w:link w:val="CommentSubjectChar"/>
    <w:uiPriority w:val="99"/>
    <w:semiHidden/>
    <w:unhideWhenUsed/>
    <w:rsid w:val="00AC0D03"/>
    <w:rPr>
      <w:b/>
      <w:bCs/>
    </w:rPr>
  </w:style>
  <w:style w:type="character" w:customStyle="1" w:styleId="CommentSubjectChar">
    <w:name w:val="Comment Subject Char"/>
    <w:basedOn w:val="CommentTextChar"/>
    <w:link w:val="CommentSubject"/>
    <w:uiPriority w:val="99"/>
    <w:semiHidden/>
    <w:rsid w:val="00AC0D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404167">
      <w:bodyDiv w:val="1"/>
      <w:marLeft w:val="0"/>
      <w:marRight w:val="0"/>
      <w:marTop w:val="0"/>
      <w:marBottom w:val="0"/>
      <w:divBdr>
        <w:top w:val="none" w:sz="0" w:space="0" w:color="auto"/>
        <w:left w:val="none" w:sz="0" w:space="0" w:color="auto"/>
        <w:bottom w:val="none" w:sz="0" w:space="0" w:color="auto"/>
        <w:right w:val="none" w:sz="0" w:space="0" w:color="auto"/>
      </w:divBdr>
    </w:div>
    <w:div w:id="105227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538</Words>
  <Characters>3069</Characters>
  <Application>Microsoft Office Word</Application>
  <DocSecurity>0</DocSecurity>
  <Lines>25</Lines>
  <Paragraphs>7</Paragraphs>
  <ScaleCrop>false</ScaleCrop>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Curtis McClane</cp:lastModifiedBy>
  <cp:revision>4</cp:revision>
  <dcterms:created xsi:type="dcterms:W3CDTF">2024-04-09T14:11:00Z</dcterms:created>
  <dcterms:modified xsi:type="dcterms:W3CDTF">2024-04-09T14:25:00Z</dcterms:modified>
</cp:coreProperties>
</file>