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4EE2" w14:textId="77777777" w:rsidR="00DA1FF8" w:rsidRDefault="00DA1FF8" w:rsidP="00DA1FF8">
      <w:pPr>
        <w:jc w:val="center"/>
        <w:rPr>
          <w:rFonts w:ascii="Calibri" w:hAnsi="Calibri" w:cs="Calibri"/>
          <w:color w:val="222222"/>
        </w:rPr>
      </w:pPr>
      <w:r>
        <w:rPr>
          <w:rFonts w:ascii="Calibri" w:hAnsi="Calibri" w:cs="Calibri"/>
          <w:color w:val="222222"/>
        </w:rPr>
        <w:t>Transformative Learning and Adult Education</w:t>
      </w:r>
    </w:p>
    <w:p w14:paraId="4887FF1B" w14:textId="77777777" w:rsidR="00DA1FF8" w:rsidRDefault="00DA1FF8" w:rsidP="00DA1FF8">
      <w:pPr>
        <w:jc w:val="center"/>
        <w:rPr>
          <w:rFonts w:ascii="Calibri" w:hAnsi="Calibri" w:cs="Calibri"/>
          <w:color w:val="222222"/>
        </w:rPr>
      </w:pPr>
    </w:p>
    <w:p w14:paraId="245281D5" w14:textId="77777777" w:rsidR="00DA1FF8" w:rsidRDefault="00DA1FF8" w:rsidP="00DA1FF8">
      <w:pPr>
        <w:jc w:val="center"/>
        <w:rPr>
          <w:rFonts w:ascii="Calibri" w:hAnsi="Calibri" w:cs="Calibri"/>
          <w:color w:val="222222"/>
        </w:rPr>
      </w:pPr>
    </w:p>
    <w:p w14:paraId="0C4B85C0" w14:textId="77777777" w:rsidR="00DA1FF8" w:rsidRDefault="00DA1FF8" w:rsidP="00DA1FF8">
      <w:pPr>
        <w:jc w:val="center"/>
        <w:rPr>
          <w:rFonts w:ascii="Calibri" w:hAnsi="Calibri" w:cs="Calibri"/>
          <w:color w:val="222222"/>
        </w:rPr>
      </w:pPr>
    </w:p>
    <w:p w14:paraId="4856C129" w14:textId="77777777" w:rsidR="00DA1FF8" w:rsidRDefault="00DA1FF8" w:rsidP="00DA1FF8">
      <w:pPr>
        <w:jc w:val="center"/>
        <w:rPr>
          <w:rFonts w:ascii="Calibri" w:hAnsi="Calibri" w:cs="Calibri"/>
          <w:color w:val="222222"/>
        </w:rPr>
      </w:pPr>
    </w:p>
    <w:p w14:paraId="433D1464" w14:textId="77777777" w:rsidR="00DA1FF8" w:rsidRDefault="00DA1FF8" w:rsidP="00DA1FF8">
      <w:pPr>
        <w:jc w:val="center"/>
        <w:rPr>
          <w:rFonts w:ascii="Calibri" w:hAnsi="Calibri" w:cs="Calibri"/>
          <w:color w:val="222222"/>
        </w:rPr>
      </w:pPr>
    </w:p>
    <w:p w14:paraId="194419A5" w14:textId="77777777" w:rsidR="00DA1FF8" w:rsidRDefault="00DA1FF8" w:rsidP="00DA1FF8">
      <w:pPr>
        <w:jc w:val="center"/>
        <w:rPr>
          <w:rFonts w:ascii="Calibri" w:hAnsi="Calibri" w:cs="Calibri"/>
          <w:color w:val="222222"/>
        </w:rPr>
      </w:pPr>
    </w:p>
    <w:p w14:paraId="64989632" w14:textId="77777777" w:rsidR="00DA1FF8" w:rsidRDefault="00DA1FF8" w:rsidP="00DA1FF8">
      <w:pPr>
        <w:jc w:val="center"/>
        <w:rPr>
          <w:rFonts w:ascii="Calibri" w:hAnsi="Calibri" w:cs="Calibri"/>
          <w:color w:val="222222"/>
        </w:rPr>
      </w:pPr>
    </w:p>
    <w:p w14:paraId="4CC6F267" w14:textId="77777777" w:rsidR="00DA1FF8" w:rsidRDefault="00DA1FF8" w:rsidP="00DA1FF8">
      <w:pPr>
        <w:jc w:val="center"/>
        <w:rPr>
          <w:rFonts w:ascii="Calibri" w:hAnsi="Calibri" w:cs="Calibri"/>
          <w:color w:val="222222"/>
        </w:rPr>
      </w:pPr>
    </w:p>
    <w:p w14:paraId="074E2506" w14:textId="77777777" w:rsidR="00DA1FF8" w:rsidRDefault="00DA1FF8" w:rsidP="00DA1FF8">
      <w:pPr>
        <w:jc w:val="center"/>
        <w:rPr>
          <w:rFonts w:ascii="Calibri" w:hAnsi="Calibri" w:cs="Calibri"/>
          <w:color w:val="222222"/>
        </w:rPr>
      </w:pPr>
    </w:p>
    <w:p w14:paraId="5BEF1538" w14:textId="77777777" w:rsidR="00DA1FF8" w:rsidRDefault="00DA1FF8" w:rsidP="00DA1FF8">
      <w:pPr>
        <w:jc w:val="center"/>
        <w:rPr>
          <w:rFonts w:ascii="Calibri" w:hAnsi="Calibri" w:cs="Calibri"/>
          <w:color w:val="222222"/>
        </w:rPr>
      </w:pPr>
    </w:p>
    <w:p w14:paraId="7E0DEE77" w14:textId="77777777" w:rsidR="00DA1FF8" w:rsidRDefault="00DA1FF8" w:rsidP="00DA1FF8">
      <w:pPr>
        <w:jc w:val="center"/>
        <w:rPr>
          <w:color w:val="000000" w:themeColor="text1"/>
        </w:rPr>
      </w:pPr>
      <w:r>
        <w:rPr>
          <w:color w:val="000000" w:themeColor="text1"/>
        </w:rPr>
        <w:t>Instructor Essay or Project</w:t>
      </w:r>
    </w:p>
    <w:p w14:paraId="7782455C" w14:textId="77777777" w:rsidR="00DA1FF8" w:rsidRPr="001902B8" w:rsidRDefault="00DA1FF8" w:rsidP="00DA1FF8">
      <w:pPr>
        <w:jc w:val="center"/>
        <w:rPr>
          <w:rFonts w:ascii="Calibri" w:hAnsi="Calibri" w:cs="Calibri"/>
          <w:color w:val="000000" w:themeColor="text1"/>
        </w:rPr>
      </w:pPr>
    </w:p>
    <w:p w14:paraId="5BABDD9F" w14:textId="77777777" w:rsidR="00DA1FF8" w:rsidRPr="001902B8" w:rsidRDefault="00DA1FF8" w:rsidP="00DA1FF8">
      <w:pPr>
        <w:jc w:val="center"/>
        <w:rPr>
          <w:rFonts w:ascii="Calibri" w:hAnsi="Calibri" w:cs="Calibri"/>
          <w:color w:val="000000" w:themeColor="text1"/>
        </w:rPr>
      </w:pPr>
      <w:r w:rsidRPr="001902B8">
        <w:rPr>
          <w:rFonts w:ascii="Calibri" w:hAnsi="Calibri" w:cs="Calibri"/>
          <w:color w:val="000000" w:themeColor="text1"/>
        </w:rPr>
        <w:t>Tiffanie D. Willis</w:t>
      </w:r>
    </w:p>
    <w:p w14:paraId="6B61F8B2" w14:textId="77777777" w:rsidR="00DA1FF8" w:rsidRPr="001902B8" w:rsidRDefault="00DA1FF8" w:rsidP="00DA1FF8">
      <w:pPr>
        <w:jc w:val="center"/>
        <w:rPr>
          <w:rFonts w:ascii="Calibri" w:hAnsi="Calibri" w:cs="Calibri"/>
          <w:color w:val="000000" w:themeColor="text1"/>
        </w:rPr>
      </w:pPr>
    </w:p>
    <w:p w14:paraId="288EBFFF" w14:textId="77777777" w:rsidR="00DA1FF8" w:rsidRPr="001902B8" w:rsidRDefault="00DA1FF8" w:rsidP="00DA1FF8">
      <w:pPr>
        <w:jc w:val="center"/>
        <w:rPr>
          <w:rFonts w:ascii="Calibri" w:hAnsi="Calibri" w:cs="Calibri"/>
          <w:color w:val="000000" w:themeColor="text1"/>
        </w:rPr>
      </w:pPr>
      <w:r w:rsidRPr="001902B8">
        <w:rPr>
          <w:rFonts w:ascii="Calibri" w:hAnsi="Calibri" w:cs="Calibri"/>
          <w:color w:val="000000" w:themeColor="text1"/>
        </w:rPr>
        <w:t>OMEGA Graduate School</w:t>
      </w:r>
    </w:p>
    <w:p w14:paraId="076872E1" w14:textId="77777777" w:rsidR="00DA1FF8" w:rsidRPr="001902B8" w:rsidRDefault="00DA1FF8" w:rsidP="00DA1FF8">
      <w:pPr>
        <w:jc w:val="center"/>
        <w:rPr>
          <w:rFonts w:ascii="Calibri" w:hAnsi="Calibri" w:cs="Calibri"/>
          <w:color w:val="000000" w:themeColor="text1"/>
        </w:rPr>
      </w:pPr>
    </w:p>
    <w:p w14:paraId="4D0BE207" w14:textId="77777777" w:rsidR="00DA1FF8" w:rsidRPr="001902B8" w:rsidRDefault="00DA1FF8" w:rsidP="00DA1FF8">
      <w:pPr>
        <w:jc w:val="center"/>
        <w:rPr>
          <w:rFonts w:ascii="Calibri" w:hAnsi="Calibri" w:cs="Calibri"/>
          <w:color w:val="000000" w:themeColor="text1"/>
        </w:rPr>
      </w:pPr>
      <w:r>
        <w:rPr>
          <w:rFonts w:ascii="Calibri" w:hAnsi="Calibri" w:cs="Calibri"/>
          <w:color w:val="000000" w:themeColor="text1"/>
        </w:rPr>
        <w:t>May 10</w:t>
      </w:r>
      <w:r w:rsidRPr="001902B8">
        <w:rPr>
          <w:rFonts w:ascii="Calibri" w:hAnsi="Calibri" w:cs="Calibri"/>
          <w:color w:val="000000" w:themeColor="text1"/>
        </w:rPr>
        <w:t>, 2024</w:t>
      </w:r>
    </w:p>
    <w:p w14:paraId="5BEAFA89" w14:textId="77777777" w:rsidR="00DA1FF8" w:rsidRDefault="00DA1FF8" w:rsidP="00DA1FF8">
      <w:pPr>
        <w:jc w:val="center"/>
        <w:rPr>
          <w:rFonts w:ascii="Calibri" w:hAnsi="Calibri" w:cs="Calibri"/>
          <w:color w:val="222222"/>
        </w:rPr>
      </w:pPr>
    </w:p>
    <w:p w14:paraId="609A4B5C" w14:textId="77777777" w:rsidR="00DA1FF8" w:rsidRDefault="00DA1FF8" w:rsidP="00DA1FF8">
      <w:pPr>
        <w:jc w:val="center"/>
        <w:rPr>
          <w:rFonts w:ascii="Calibri" w:hAnsi="Calibri" w:cs="Calibri"/>
          <w:color w:val="222222"/>
        </w:rPr>
      </w:pPr>
    </w:p>
    <w:p w14:paraId="1A49F05A" w14:textId="77777777" w:rsidR="00DA1FF8" w:rsidRDefault="00DA1FF8" w:rsidP="00DA1FF8">
      <w:pPr>
        <w:jc w:val="center"/>
        <w:rPr>
          <w:rFonts w:ascii="Calibri" w:hAnsi="Calibri" w:cs="Calibri"/>
          <w:color w:val="222222"/>
        </w:rPr>
      </w:pPr>
    </w:p>
    <w:p w14:paraId="21965DB3" w14:textId="77777777" w:rsidR="00DA1FF8" w:rsidRDefault="00DA1FF8" w:rsidP="00DA1FF8">
      <w:pPr>
        <w:jc w:val="center"/>
        <w:rPr>
          <w:rFonts w:ascii="Calibri" w:hAnsi="Calibri" w:cs="Calibri"/>
          <w:color w:val="222222"/>
        </w:rPr>
      </w:pPr>
    </w:p>
    <w:p w14:paraId="20956DED" w14:textId="77777777" w:rsidR="00DA1FF8" w:rsidRDefault="00DA1FF8" w:rsidP="00DA1FF8">
      <w:pPr>
        <w:jc w:val="center"/>
        <w:rPr>
          <w:rFonts w:ascii="Calibri" w:hAnsi="Calibri" w:cs="Calibri"/>
          <w:color w:val="222222"/>
        </w:rPr>
      </w:pPr>
    </w:p>
    <w:p w14:paraId="1FA6E508" w14:textId="77777777" w:rsidR="00DA1FF8" w:rsidRDefault="00DA1FF8" w:rsidP="00DA1FF8">
      <w:pPr>
        <w:jc w:val="center"/>
        <w:rPr>
          <w:rFonts w:ascii="Calibri" w:hAnsi="Calibri" w:cs="Calibri"/>
          <w:color w:val="222222"/>
        </w:rPr>
      </w:pPr>
    </w:p>
    <w:p w14:paraId="60AD25C4" w14:textId="77777777" w:rsidR="00DA1FF8" w:rsidRDefault="00DA1FF8" w:rsidP="00DA1FF8">
      <w:pPr>
        <w:jc w:val="center"/>
        <w:rPr>
          <w:rFonts w:ascii="Calibri" w:hAnsi="Calibri" w:cs="Calibri"/>
          <w:color w:val="222222"/>
        </w:rPr>
      </w:pPr>
    </w:p>
    <w:p w14:paraId="6D8EC371" w14:textId="77777777" w:rsidR="00DA1FF8" w:rsidRDefault="00DA1FF8" w:rsidP="00DA1FF8">
      <w:pPr>
        <w:jc w:val="center"/>
        <w:rPr>
          <w:rFonts w:ascii="Calibri" w:hAnsi="Calibri" w:cs="Calibri"/>
          <w:color w:val="222222"/>
        </w:rPr>
      </w:pPr>
    </w:p>
    <w:p w14:paraId="18ECADD4" w14:textId="77777777" w:rsidR="00DA1FF8" w:rsidRDefault="00DA1FF8" w:rsidP="00DA1FF8">
      <w:pPr>
        <w:jc w:val="center"/>
        <w:rPr>
          <w:rFonts w:ascii="Calibri" w:hAnsi="Calibri" w:cs="Calibri"/>
          <w:color w:val="222222"/>
        </w:rPr>
      </w:pPr>
    </w:p>
    <w:p w14:paraId="4AD56785" w14:textId="77777777" w:rsidR="00DA1FF8" w:rsidRDefault="00DA1FF8" w:rsidP="00DA1FF8">
      <w:pPr>
        <w:jc w:val="center"/>
        <w:rPr>
          <w:rFonts w:ascii="Calibri" w:hAnsi="Calibri" w:cs="Calibri"/>
          <w:color w:val="222222"/>
        </w:rPr>
      </w:pPr>
    </w:p>
    <w:p w14:paraId="77F13A6C" w14:textId="77777777" w:rsidR="00DA1FF8" w:rsidRDefault="00DA1FF8" w:rsidP="00DA1FF8">
      <w:pPr>
        <w:jc w:val="center"/>
        <w:rPr>
          <w:rFonts w:ascii="Calibri" w:hAnsi="Calibri" w:cs="Calibri"/>
          <w:color w:val="222222"/>
        </w:rPr>
      </w:pPr>
    </w:p>
    <w:p w14:paraId="7C5B2AA8" w14:textId="77777777" w:rsidR="00DA1FF8" w:rsidRDefault="00DA1FF8" w:rsidP="00DA1FF8">
      <w:pPr>
        <w:jc w:val="center"/>
        <w:rPr>
          <w:rFonts w:ascii="Calibri" w:hAnsi="Calibri" w:cs="Calibri"/>
          <w:color w:val="222222"/>
        </w:rPr>
      </w:pPr>
    </w:p>
    <w:p w14:paraId="50805EC0" w14:textId="77777777" w:rsidR="00DA1FF8" w:rsidRDefault="00DA1FF8" w:rsidP="00DA1FF8">
      <w:pPr>
        <w:jc w:val="center"/>
        <w:rPr>
          <w:rFonts w:ascii="Calibri" w:hAnsi="Calibri" w:cs="Calibri"/>
          <w:color w:val="222222"/>
        </w:rPr>
      </w:pPr>
    </w:p>
    <w:p w14:paraId="67BFBEFE" w14:textId="77777777" w:rsidR="00DA1FF8" w:rsidRDefault="00DA1FF8" w:rsidP="00DA1FF8">
      <w:pPr>
        <w:jc w:val="center"/>
        <w:rPr>
          <w:rFonts w:ascii="Calibri" w:hAnsi="Calibri" w:cs="Calibri"/>
          <w:color w:val="222222"/>
        </w:rPr>
      </w:pPr>
    </w:p>
    <w:p w14:paraId="420F0EE8" w14:textId="77777777" w:rsidR="00DA1FF8" w:rsidRDefault="00DA1FF8" w:rsidP="00DA1FF8">
      <w:pPr>
        <w:jc w:val="center"/>
        <w:rPr>
          <w:rFonts w:ascii="Calibri" w:hAnsi="Calibri" w:cs="Calibri"/>
          <w:color w:val="222222"/>
        </w:rPr>
      </w:pPr>
    </w:p>
    <w:p w14:paraId="56BBC50E" w14:textId="77777777" w:rsidR="00DA1FF8" w:rsidRDefault="00DA1FF8" w:rsidP="00DA1FF8">
      <w:pPr>
        <w:jc w:val="center"/>
        <w:rPr>
          <w:rFonts w:ascii="Calibri" w:hAnsi="Calibri" w:cs="Calibri"/>
          <w:color w:val="222222"/>
        </w:rPr>
      </w:pPr>
      <w:r>
        <w:rPr>
          <w:rFonts w:ascii="Calibri" w:hAnsi="Calibri" w:cs="Calibri"/>
          <w:color w:val="222222"/>
        </w:rPr>
        <w:t>Professor</w:t>
      </w:r>
    </w:p>
    <w:p w14:paraId="7C837DB4" w14:textId="77777777" w:rsidR="00DA1FF8" w:rsidRDefault="00DA1FF8" w:rsidP="00DA1FF8">
      <w:pPr>
        <w:jc w:val="center"/>
        <w:rPr>
          <w:rFonts w:ascii="Calibri" w:hAnsi="Calibri" w:cs="Calibri"/>
          <w:color w:val="222222"/>
        </w:rPr>
      </w:pPr>
    </w:p>
    <w:p w14:paraId="5B7A5781" w14:textId="77777777" w:rsidR="00DA1FF8" w:rsidRDefault="00DA1FF8" w:rsidP="00DA1FF8">
      <w:pPr>
        <w:jc w:val="center"/>
        <w:rPr>
          <w:rFonts w:ascii="Calibri" w:hAnsi="Calibri" w:cs="Calibri"/>
          <w:color w:val="222222"/>
        </w:rPr>
      </w:pPr>
    </w:p>
    <w:p w14:paraId="7F7BC61A" w14:textId="77777777" w:rsidR="00DA1FF8" w:rsidRDefault="00DA1FF8" w:rsidP="00DA1FF8">
      <w:pPr>
        <w:jc w:val="center"/>
        <w:rPr>
          <w:rFonts w:ascii="Calibri" w:hAnsi="Calibri" w:cs="Calibri"/>
          <w:color w:val="222222"/>
        </w:rPr>
      </w:pPr>
      <w:r>
        <w:rPr>
          <w:rFonts w:ascii="Calibri" w:hAnsi="Calibri" w:cs="Calibri"/>
          <w:color w:val="222222"/>
        </w:rPr>
        <w:t>Dr. Sara Reichard</w:t>
      </w:r>
    </w:p>
    <w:p w14:paraId="4A6BD645" w14:textId="77777777" w:rsidR="00DA1FF8" w:rsidRDefault="00DA1FF8" w:rsidP="00DA1FF8">
      <w:pPr>
        <w:jc w:val="center"/>
        <w:rPr>
          <w:rFonts w:ascii="Calibri" w:hAnsi="Calibri" w:cs="Calibri"/>
          <w:color w:val="222222"/>
        </w:rPr>
      </w:pPr>
    </w:p>
    <w:p w14:paraId="2607F49A" w14:textId="77777777" w:rsidR="00DA1FF8" w:rsidRDefault="00DA1FF8" w:rsidP="00DA1FF8">
      <w:pPr>
        <w:rPr>
          <w:rFonts w:ascii="Verdana" w:hAnsi="Verdana"/>
          <w:color w:val="000000"/>
          <w:sz w:val="16"/>
          <w:szCs w:val="16"/>
        </w:rPr>
      </w:pPr>
      <w:r>
        <w:rPr>
          <w:rFonts w:ascii="Verdana" w:hAnsi="Verdana"/>
          <w:color w:val="000000"/>
          <w:sz w:val="16"/>
          <w:szCs w:val="16"/>
        </w:rPr>
        <w:br w:type="page"/>
      </w:r>
    </w:p>
    <w:p w14:paraId="002E6B5A" w14:textId="77777777" w:rsidR="00DA1FF8" w:rsidRPr="006E7476" w:rsidRDefault="00DA1FF8" w:rsidP="00DA1FF8">
      <w:pPr>
        <w:spacing w:before="100" w:beforeAutospacing="1" w:after="100" w:afterAutospacing="1"/>
        <w:rPr>
          <w:color w:val="000000"/>
          <w:sz w:val="22"/>
          <w:szCs w:val="22"/>
        </w:rPr>
      </w:pPr>
      <w:r w:rsidRPr="00D900EE">
        <w:rPr>
          <w:color w:val="000000"/>
        </w:rPr>
        <w:lastRenderedPageBreak/>
        <w:t>1. Write a</w:t>
      </w:r>
      <w:r w:rsidRPr="006E7476">
        <w:rPr>
          <w:color w:val="000000"/>
          <w:sz w:val="22"/>
          <w:szCs w:val="22"/>
        </w:rPr>
        <w:t xml:space="preserve"> 5-page paper based on one (1) of the three (3) items below:</w:t>
      </w:r>
    </w:p>
    <w:p w14:paraId="11F78164" w14:textId="5B1E8C1E" w:rsidR="00DA1FF8" w:rsidRPr="006E7476" w:rsidRDefault="00DA1FF8" w:rsidP="00DA1FF8">
      <w:pPr>
        <w:spacing w:before="100" w:beforeAutospacing="1" w:after="100" w:afterAutospacing="1"/>
        <w:rPr>
          <w:color w:val="000000"/>
          <w:sz w:val="22"/>
          <w:szCs w:val="22"/>
        </w:rPr>
      </w:pPr>
      <w:r w:rsidRPr="006E7476">
        <w:rPr>
          <w:color w:val="000000"/>
          <w:sz w:val="22"/>
          <w:szCs w:val="22"/>
        </w:rPr>
        <w:t>● List and discuss the fundamental principles of adult education theory. Identify</w:t>
      </w:r>
      <w:r w:rsidR="00C144F9" w:rsidRPr="006E7476">
        <w:rPr>
          <w:color w:val="000000"/>
          <w:sz w:val="22"/>
          <w:szCs w:val="22"/>
        </w:rPr>
        <w:t xml:space="preserve"> </w:t>
      </w:r>
      <w:r w:rsidRPr="006E7476">
        <w:rPr>
          <w:color w:val="000000"/>
          <w:sz w:val="22"/>
          <w:szCs w:val="22"/>
        </w:rPr>
        <w:t>elements of the OGS degree program that correspond to each principle.</w:t>
      </w:r>
    </w:p>
    <w:p w14:paraId="3FF34961" w14:textId="31E0CEE4" w:rsidR="00DA1FF8" w:rsidRPr="006E7476" w:rsidRDefault="00DA1FF8" w:rsidP="00DA1FF8">
      <w:pPr>
        <w:spacing w:before="100" w:beforeAutospacing="1" w:after="100" w:afterAutospacing="1"/>
        <w:rPr>
          <w:color w:val="000000"/>
          <w:sz w:val="22"/>
          <w:szCs w:val="22"/>
        </w:rPr>
      </w:pPr>
      <w:r w:rsidRPr="006E7476">
        <w:rPr>
          <w:color w:val="000000"/>
          <w:sz w:val="22"/>
          <w:szCs w:val="22"/>
        </w:rPr>
        <w:t xml:space="preserve">● Explain Jack </w:t>
      </w:r>
      <w:proofErr w:type="spellStart"/>
      <w:r w:rsidRPr="006E7476">
        <w:rPr>
          <w:color w:val="000000"/>
          <w:sz w:val="22"/>
          <w:szCs w:val="22"/>
        </w:rPr>
        <w:t>Meirow's</w:t>
      </w:r>
      <w:proofErr w:type="spellEnd"/>
      <w:r w:rsidRPr="006E7476">
        <w:rPr>
          <w:color w:val="000000"/>
          <w:sz w:val="22"/>
          <w:szCs w:val="22"/>
        </w:rPr>
        <w:t xml:space="preserve"> transformative learning theory. How does the OGS</w:t>
      </w:r>
      <w:r w:rsidR="00C144F9" w:rsidRPr="006E7476">
        <w:rPr>
          <w:color w:val="000000"/>
          <w:sz w:val="22"/>
          <w:szCs w:val="22"/>
        </w:rPr>
        <w:t xml:space="preserve"> </w:t>
      </w:r>
      <w:r w:rsidRPr="006E7476">
        <w:rPr>
          <w:color w:val="000000"/>
          <w:sz w:val="22"/>
          <w:szCs w:val="22"/>
        </w:rPr>
        <w:t>approach to transformative learning promote critical reflection for</w:t>
      </w:r>
      <w:r w:rsidR="00C144F9" w:rsidRPr="006E7476">
        <w:rPr>
          <w:color w:val="000000"/>
          <w:sz w:val="22"/>
          <w:szCs w:val="22"/>
        </w:rPr>
        <w:t xml:space="preserve"> </w:t>
      </w:r>
      <w:r w:rsidRPr="006E7476">
        <w:rPr>
          <w:color w:val="000000"/>
          <w:sz w:val="22"/>
          <w:szCs w:val="22"/>
        </w:rPr>
        <w:t>transcending</w:t>
      </w:r>
      <w:r w:rsidR="00C144F9" w:rsidRPr="006E7476">
        <w:rPr>
          <w:color w:val="000000"/>
          <w:sz w:val="22"/>
          <w:szCs w:val="22"/>
        </w:rPr>
        <w:t xml:space="preserve"> </w:t>
      </w:r>
      <w:r w:rsidRPr="006E7476">
        <w:rPr>
          <w:color w:val="000000"/>
          <w:sz w:val="22"/>
          <w:szCs w:val="22"/>
        </w:rPr>
        <w:t>barriers to personal growth and social impact?</w:t>
      </w:r>
    </w:p>
    <w:p w14:paraId="6C5BA7D3" w14:textId="77777777" w:rsidR="00D900EE" w:rsidRPr="006E7476" w:rsidRDefault="00DA1FF8" w:rsidP="00D900EE">
      <w:pPr>
        <w:spacing w:before="100" w:beforeAutospacing="1" w:after="100" w:afterAutospacing="1"/>
        <w:rPr>
          <w:b/>
          <w:bCs/>
          <w:color w:val="000000"/>
          <w:sz w:val="22"/>
          <w:szCs w:val="22"/>
        </w:rPr>
      </w:pPr>
      <w:r w:rsidRPr="006E7476">
        <w:rPr>
          <w:b/>
          <w:bCs/>
          <w:color w:val="000000"/>
          <w:sz w:val="22"/>
          <w:szCs w:val="22"/>
        </w:rPr>
        <w:t>● Assess Jane Vella's 12 Twelve Principles for Effective Adult Learning and the</w:t>
      </w:r>
      <w:r w:rsidR="00C144F9" w:rsidRPr="006E7476">
        <w:rPr>
          <w:b/>
          <w:bCs/>
          <w:color w:val="000000"/>
          <w:sz w:val="22"/>
          <w:szCs w:val="22"/>
        </w:rPr>
        <w:t xml:space="preserve"> </w:t>
      </w:r>
      <w:r w:rsidRPr="006E7476">
        <w:rPr>
          <w:b/>
          <w:bCs/>
          <w:color w:val="000000"/>
          <w:sz w:val="22"/>
          <w:szCs w:val="22"/>
        </w:rPr>
        <w:t>application of quantum thinking. Discuss how OGS promotes quantum thinking</w:t>
      </w:r>
      <w:r w:rsidR="00C144F9" w:rsidRPr="006E7476">
        <w:rPr>
          <w:b/>
          <w:bCs/>
          <w:color w:val="000000"/>
          <w:sz w:val="22"/>
          <w:szCs w:val="22"/>
        </w:rPr>
        <w:t xml:space="preserve"> </w:t>
      </w:r>
      <w:r w:rsidRPr="006E7476">
        <w:rPr>
          <w:b/>
          <w:bCs/>
          <w:color w:val="000000"/>
          <w:sz w:val="22"/>
          <w:szCs w:val="22"/>
        </w:rPr>
        <w:t>(holistic, integrated, spiritual, and energetic).</w:t>
      </w:r>
    </w:p>
    <w:p w14:paraId="7A5D7A97" w14:textId="7B4B34AC" w:rsidR="00DA1FF8" w:rsidRPr="006E7476" w:rsidRDefault="00DA1FF8" w:rsidP="00DA1FF8">
      <w:pPr>
        <w:spacing w:before="100" w:beforeAutospacing="1" w:after="100" w:afterAutospacing="1"/>
        <w:rPr>
          <w:color w:val="000000"/>
          <w:sz w:val="22"/>
          <w:szCs w:val="22"/>
        </w:rPr>
      </w:pPr>
      <w:r w:rsidRPr="006E7476">
        <w:rPr>
          <w:color w:val="000000"/>
          <w:sz w:val="22"/>
          <w:szCs w:val="22"/>
        </w:rPr>
        <w:t>2. Paper Outline</w:t>
      </w:r>
      <w:r w:rsidR="00C144F9" w:rsidRPr="006E7476">
        <w:rPr>
          <w:color w:val="000000"/>
          <w:sz w:val="22"/>
          <w:szCs w:val="22"/>
        </w:rPr>
        <w:t xml:space="preserve"> </w:t>
      </w:r>
      <w:r w:rsidRPr="006E7476">
        <w:rPr>
          <w:color w:val="000000"/>
          <w:sz w:val="22"/>
          <w:szCs w:val="22"/>
        </w:rPr>
        <w:t>a. Begin with an introductory paragraph that has a succinct thesis statement.</w:t>
      </w:r>
      <w:r w:rsidR="00C144F9" w:rsidRPr="006E7476">
        <w:rPr>
          <w:color w:val="000000"/>
          <w:sz w:val="22"/>
          <w:szCs w:val="22"/>
        </w:rPr>
        <w:t xml:space="preserve"> </w:t>
      </w:r>
      <w:r w:rsidRPr="006E7476">
        <w:rPr>
          <w:color w:val="000000"/>
          <w:sz w:val="22"/>
          <w:szCs w:val="22"/>
        </w:rPr>
        <w:t>b. Address the topic of the paper with critical thought</w:t>
      </w:r>
      <w:r w:rsidR="00C144F9" w:rsidRPr="006E7476">
        <w:rPr>
          <w:color w:val="000000"/>
          <w:sz w:val="22"/>
          <w:szCs w:val="22"/>
        </w:rPr>
        <w:t xml:space="preserve"> </w:t>
      </w:r>
      <w:r w:rsidRPr="006E7476">
        <w:rPr>
          <w:color w:val="000000"/>
          <w:sz w:val="22"/>
          <w:szCs w:val="22"/>
        </w:rPr>
        <w:t>c. End with a conclusion that reaffirms your thesis.</w:t>
      </w:r>
      <w:r w:rsidR="00D900EE" w:rsidRPr="006E7476">
        <w:rPr>
          <w:color w:val="000000"/>
          <w:sz w:val="22"/>
          <w:szCs w:val="22"/>
        </w:rPr>
        <w:t xml:space="preserve"> </w:t>
      </w:r>
      <w:r w:rsidRPr="006E7476">
        <w:rPr>
          <w:color w:val="000000"/>
          <w:sz w:val="22"/>
          <w:szCs w:val="22"/>
        </w:rPr>
        <w:t>d. Use a minimum of seven scholarly research sources (two books and the</w:t>
      </w:r>
      <w:r w:rsidR="000474C7" w:rsidRPr="006E7476">
        <w:rPr>
          <w:color w:val="000000"/>
          <w:sz w:val="22"/>
          <w:szCs w:val="22"/>
        </w:rPr>
        <w:t xml:space="preserve"> </w:t>
      </w:r>
      <w:r w:rsidRPr="006E7476">
        <w:rPr>
          <w:color w:val="000000"/>
          <w:sz w:val="22"/>
          <w:szCs w:val="22"/>
        </w:rPr>
        <w:t>remaining scholarly peer-reviewed journal articles).</w:t>
      </w:r>
    </w:p>
    <w:p w14:paraId="5D1D47CF" w14:textId="19E17960" w:rsidR="00DA1FF8" w:rsidRPr="003F0B92" w:rsidRDefault="00DA1FF8">
      <w:pPr>
        <w:rPr>
          <w:sz w:val="20"/>
          <w:szCs w:val="20"/>
        </w:rPr>
      </w:pPr>
      <w:r w:rsidRPr="006E7476">
        <w:rPr>
          <w:sz w:val="22"/>
          <w:szCs w:val="22"/>
        </w:rPr>
        <w:br w:type="page"/>
      </w:r>
    </w:p>
    <w:p w14:paraId="79FA1ED4" w14:textId="7CA2A748" w:rsidR="00DA1FF8" w:rsidRPr="003F0B92" w:rsidRDefault="00AB0EEE" w:rsidP="00B431AA">
      <w:pPr>
        <w:spacing w:line="480" w:lineRule="auto"/>
        <w:jc w:val="center"/>
        <w:rPr>
          <w:sz w:val="20"/>
          <w:szCs w:val="20"/>
        </w:rPr>
      </w:pPr>
      <w:r w:rsidRPr="003F0B92">
        <w:rPr>
          <w:sz w:val="20"/>
          <w:szCs w:val="20"/>
        </w:rPr>
        <w:lastRenderedPageBreak/>
        <w:t>Thesis statement</w:t>
      </w:r>
    </w:p>
    <w:p w14:paraId="5DAA6523" w14:textId="73C4C8C8" w:rsidR="00326151" w:rsidRPr="003F0B92" w:rsidRDefault="00AB0EEE" w:rsidP="00B431AA">
      <w:pPr>
        <w:spacing w:line="480" w:lineRule="auto"/>
        <w:rPr>
          <w:sz w:val="20"/>
          <w:szCs w:val="20"/>
        </w:rPr>
      </w:pPr>
      <w:r w:rsidRPr="003F0B92">
        <w:rPr>
          <w:sz w:val="20"/>
          <w:szCs w:val="20"/>
        </w:rPr>
        <w:t xml:space="preserve">Transformative Learning and Adult Education </w:t>
      </w:r>
      <w:r w:rsidR="00A801E7" w:rsidRPr="003F0B92">
        <w:rPr>
          <w:sz w:val="20"/>
          <w:szCs w:val="20"/>
        </w:rPr>
        <w:t xml:space="preserve">knowledge learners </w:t>
      </w:r>
      <w:r w:rsidR="00D51D5C" w:rsidRPr="003F0B92">
        <w:rPr>
          <w:sz w:val="20"/>
          <w:szCs w:val="20"/>
        </w:rPr>
        <w:t xml:space="preserve">thinking </w:t>
      </w:r>
      <w:r w:rsidRPr="003F0B92">
        <w:rPr>
          <w:sz w:val="20"/>
          <w:szCs w:val="20"/>
        </w:rPr>
        <w:t>must be full of gratitude</w:t>
      </w:r>
      <w:r w:rsidR="000526C8" w:rsidRPr="003F0B92">
        <w:rPr>
          <w:sz w:val="20"/>
          <w:szCs w:val="20"/>
        </w:rPr>
        <w:t xml:space="preserve"> </w:t>
      </w:r>
      <w:r w:rsidR="002C3902" w:rsidRPr="003F0B92">
        <w:rPr>
          <w:sz w:val="20"/>
          <w:szCs w:val="20"/>
        </w:rPr>
        <w:t>always gleaning from</w:t>
      </w:r>
      <w:r w:rsidR="000526C8" w:rsidRPr="003F0B92">
        <w:rPr>
          <w:sz w:val="20"/>
          <w:szCs w:val="20"/>
        </w:rPr>
        <w:t xml:space="preserve"> historical </w:t>
      </w:r>
      <w:r w:rsidR="00921CD9" w:rsidRPr="003F0B92">
        <w:rPr>
          <w:sz w:val="20"/>
          <w:szCs w:val="20"/>
        </w:rPr>
        <w:t>cohesion</w:t>
      </w:r>
      <w:r w:rsidR="00F872F8" w:rsidRPr="003F0B92">
        <w:rPr>
          <w:sz w:val="20"/>
          <w:szCs w:val="20"/>
        </w:rPr>
        <w:t xml:space="preserve"> of </w:t>
      </w:r>
      <w:r w:rsidR="00326151" w:rsidRPr="003F0B92">
        <w:rPr>
          <w:sz w:val="20"/>
          <w:szCs w:val="20"/>
        </w:rPr>
        <w:t xml:space="preserve">relationship, </w:t>
      </w:r>
      <w:r w:rsidR="00FC104C" w:rsidRPr="003F0B92">
        <w:rPr>
          <w:sz w:val="20"/>
          <w:szCs w:val="20"/>
        </w:rPr>
        <w:t xml:space="preserve">principled character, </w:t>
      </w:r>
      <w:r w:rsidR="00326151" w:rsidRPr="003F0B92">
        <w:rPr>
          <w:sz w:val="20"/>
          <w:szCs w:val="20"/>
        </w:rPr>
        <w:t>intervention,</w:t>
      </w:r>
      <w:r w:rsidR="00F872F8" w:rsidRPr="003F0B92">
        <w:rPr>
          <w:sz w:val="20"/>
          <w:szCs w:val="20"/>
        </w:rPr>
        <w:t xml:space="preserve"> and infrastructure</w:t>
      </w:r>
      <w:r w:rsidR="00A801E7" w:rsidRPr="003F0B92">
        <w:rPr>
          <w:sz w:val="20"/>
          <w:szCs w:val="20"/>
        </w:rPr>
        <w:t>.</w:t>
      </w:r>
      <w:r w:rsidRPr="003F0B92">
        <w:rPr>
          <w:sz w:val="20"/>
          <w:szCs w:val="20"/>
        </w:rPr>
        <w:t xml:space="preserve"> </w:t>
      </w:r>
    </w:p>
    <w:p w14:paraId="32D0F862" w14:textId="4226D6EE" w:rsidR="00AB0EEE" w:rsidRPr="003F0B92" w:rsidRDefault="00F96EC8" w:rsidP="00B431AA">
      <w:pPr>
        <w:spacing w:line="480" w:lineRule="auto"/>
        <w:ind w:firstLine="720"/>
        <w:rPr>
          <w:sz w:val="20"/>
          <w:szCs w:val="20"/>
        </w:rPr>
      </w:pPr>
      <w:r w:rsidRPr="003F0B92">
        <w:rPr>
          <w:sz w:val="20"/>
          <w:szCs w:val="20"/>
        </w:rPr>
        <w:t>Every one</w:t>
      </w:r>
      <w:r w:rsidR="0054588A" w:rsidRPr="003F0B92">
        <w:rPr>
          <w:sz w:val="20"/>
          <w:szCs w:val="20"/>
        </w:rPr>
        <w:t xml:space="preserve"> of the principal practices </w:t>
      </w:r>
      <w:r w:rsidRPr="003F0B92">
        <w:rPr>
          <w:sz w:val="20"/>
          <w:szCs w:val="20"/>
        </w:rPr>
        <w:t>by Jane Vella</w:t>
      </w:r>
      <w:r w:rsidR="00A650E8" w:rsidRPr="003F0B92">
        <w:rPr>
          <w:sz w:val="20"/>
          <w:szCs w:val="20"/>
        </w:rPr>
        <w:t xml:space="preserve">, </w:t>
      </w:r>
      <w:r w:rsidR="0054588A" w:rsidRPr="003F0B92">
        <w:rPr>
          <w:sz w:val="20"/>
          <w:szCs w:val="20"/>
        </w:rPr>
        <w:t>are of great value and additive to my understanding</w:t>
      </w:r>
      <w:r w:rsidR="00052622" w:rsidRPr="003F0B92">
        <w:rPr>
          <w:sz w:val="20"/>
          <w:szCs w:val="20"/>
        </w:rPr>
        <w:t xml:space="preserve"> and research</w:t>
      </w:r>
      <w:r w:rsidR="0054588A" w:rsidRPr="003F0B92">
        <w:rPr>
          <w:sz w:val="20"/>
          <w:szCs w:val="20"/>
        </w:rPr>
        <w:t>. The basis of how many events I am asked to plan are formed in keeping with</w:t>
      </w:r>
      <w:r w:rsidR="00A650E8" w:rsidRPr="003F0B92">
        <w:rPr>
          <w:sz w:val="20"/>
          <w:szCs w:val="20"/>
        </w:rPr>
        <w:t xml:space="preserve"> </w:t>
      </w:r>
      <w:r w:rsidR="00C41E47" w:rsidRPr="003F0B92">
        <w:rPr>
          <w:sz w:val="20"/>
          <w:szCs w:val="20"/>
        </w:rPr>
        <w:t>the s</w:t>
      </w:r>
      <w:r w:rsidR="00774023" w:rsidRPr="003F0B92">
        <w:rPr>
          <w:sz w:val="20"/>
          <w:szCs w:val="20"/>
        </w:rPr>
        <w:t>eminal author</w:t>
      </w:r>
      <w:r w:rsidR="00C41E47" w:rsidRPr="003F0B92">
        <w:rPr>
          <w:sz w:val="20"/>
          <w:szCs w:val="20"/>
        </w:rPr>
        <w:t xml:space="preserve"> Vella’s principles of practices</w:t>
      </w:r>
      <w:r w:rsidR="00A650E8" w:rsidRPr="003F0B92">
        <w:rPr>
          <w:sz w:val="20"/>
          <w:szCs w:val="20"/>
        </w:rPr>
        <w:t>.</w:t>
      </w:r>
      <w:r w:rsidR="0054588A" w:rsidRPr="003F0B92">
        <w:rPr>
          <w:sz w:val="20"/>
          <w:szCs w:val="20"/>
        </w:rPr>
        <w:t xml:space="preserve"> </w:t>
      </w:r>
      <w:r w:rsidR="00A650E8" w:rsidRPr="003F0B92">
        <w:rPr>
          <w:sz w:val="20"/>
          <w:szCs w:val="20"/>
        </w:rPr>
        <w:t xml:space="preserve">The </w:t>
      </w:r>
      <w:r w:rsidR="0054588A" w:rsidRPr="003F0B92">
        <w:rPr>
          <w:sz w:val="20"/>
          <w:szCs w:val="20"/>
        </w:rPr>
        <w:t xml:space="preserve">one for this paper’s focus will be </w:t>
      </w:r>
      <w:r w:rsidR="00C41E47" w:rsidRPr="003F0B92">
        <w:rPr>
          <w:i/>
          <w:iCs/>
          <w:sz w:val="20"/>
          <w:szCs w:val="20"/>
        </w:rPr>
        <w:t>Engagement of the learners</w:t>
      </w:r>
      <w:r w:rsidR="00C41E47" w:rsidRPr="003F0B92">
        <w:rPr>
          <w:sz w:val="20"/>
          <w:szCs w:val="20"/>
        </w:rPr>
        <w:t xml:space="preserve">: in what they are learning. </w:t>
      </w:r>
      <w:r w:rsidR="00774023" w:rsidRPr="003F0B92">
        <w:rPr>
          <w:sz w:val="20"/>
          <w:szCs w:val="20"/>
        </w:rPr>
        <w:t xml:space="preserve"> </w:t>
      </w:r>
      <w:r w:rsidR="00740D2F" w:rsidRPr="003F0B92">
        <w:rPr>
          <w:sz w:val="20"/>
          <w:szCs w:val="20"/>
        </w:rPr>
        <w:t xml:space="preserve">Through coalition and personal development built-environment </w:t>
      </w:r>
      <w:r w:rsidR="000A6C02" w:rsidRPr="003F0B92">
        <w:rPr>
          <w:sz w:val="20"/>
          <w:szCs w:val="20"/>
        </w:rPr>
        <w:t>service-learning</w:t>
      </w:r>
      <w:r w:rsidR="00740D2F" w:rsidRPr="003F0B92">
        <w:rPr>
          <w:sz w:val="20"/>
          <w:szCs w:val="20"/>
        </w:rPr>
        <w:t xml:space="preserve"> events, </w:t>
      </w:r>
      <w:r w:rsidR="00A650E8" w:rsidRPr="003F0B92">
        <w:rPr>
          <w:sz w:val="20"/>
          <w:szCs w:val="20"/>
        </w:rPr>
        <w:t>planned, I make it a point that “</w:t>
      </w:r>
      <w:r w:rsidR="00740D2F" w:rsidRPr="003F0B92">
        <w:rPr>
          <w:sz w:val="20"/>
          <w:szCs w:val="20"/>
        </w:rPr>
        <w:t>Christian grace response</w:t>
      </w:r>
      <w:r w:rsidR="00A650E8" w:rsidRPr="003F0B92">
        <w:rPr>
          <w:sz w:val="20"/>
          <w:szCs w:val="20"/>
        </w:rPr>
        <w:t>”</w:t>
      </w:r>
      <w:r w:rsidR="00740D2F" w:rsidRPr="003F0B92">
        <w:rPr>
          <w:sz w:val="20"/>
          <w:szCs w:val="20"/>
        </w:rPr>
        <w:t xml:space="preserve"> </w:t>
      </w:r>
      <w:r w:rsidR="00A650E8" w:rsidRPr="003F0B92">
        <w:rPr>
          <w:sz w:val="20"/>
          <w:szCs w:val="20"/>
        </w:rPr>
        <w:t>is interwoven this I believe will</w:t>
      </w:r>
      <w:r w:rsidR="00740D2F" w:rsidRPr="003F0B92">
        <w:rPr>
          <w:sz w:val="20"/>
          <w:szCs w:val="20"/>
        </w:rPr>
        <w:t xml:space="preserve"> bring constructive social cohesion learning and listening lessons for leadership must become the sustainable effective power for </w:t>
      </w:r>
      <w:r w:rsidR="000A6C02" w:rsidRPr="003F0B92">
        <w:rPr>
          <w:sz w:val="20"/>
          <w:szCs w:val="20"/>
        </w:rPr>
        <w:t xml:space="preserve">health and environment equity. </w:t>
      </w:r>
      <w:r w:rsidR="007B3C2C" w:rsidRPr="003F0B92">
        <w:rPr>
          <w:sz w:val="20"/>
          <w:szCs w:val="20"/>
        </w:rPr>
        <w:t>S</w:t>
      </w:r>
      <w:r w:rsidR="008D39B0" w:rsidRPr="003F0B92">
        <w:rPr>
          <w:sz w:val="20"/>
          <w:szCs w:val="20"/>
        </w:rPr>
        <w:t>elf-</w:t>
      </w:r>
      <w:r w:rsidR="00A801E7" w:rsidRPr="003F0B92">
        <w:rPr>
          <w:sz w:val="20"/>
          <w:szCs w:val="20"/>
        </w:rPr>
        <w:t>sustain</w:t>
      </w:r>
      <w:r w:rsidR="002D29ED" w:rsidRPr="003F0B92">
        <w:rPr>
          <w:sz w:val="20"/>
          <w:szCs w:val="20"/>
        </w:rPr>
        <w:t>ed</w:t>
      </w:r>
      <w:r w:rsidR="00A801E7" w:rsidRPr="003F0B92">
        <w:rPr>
          <w:sz w:val="20"/>
          <w:szCs w:val="20"/>
        </w:rPr>
        <w:t xml:space="preserve"> for personal development and civic resiliency</w:t>
      </w:r>
      <w:r w:rsidR="007B3C2C" w:rsidRPr="003F0B92">
        <w:rPr>
          <w:sz w:val="20"/>
          <w:szCs w:val="20"/>
        </w:rPr>
        <w:t xml:space="preserve">, with limitless nurture </w:t>
      </w:r>
      <w:r w:rsidR="00A650E8" w:rsidRPr="003F0B92">
        <w:rPr>
          <w:sz w:val="20"/>
          <w:szCs w:val="20"/>
        </w:rPr>
        <w:t>from nature for sustainment to</w:t>
      </w:r>
      <w:r w:rsidR="007B3C2C" w:rsidRPr="003F0B92">
        <w:rPr>
          <w:sz w:val="20"/>
          <w:szCs w:val="20"/>
        </w:rPr>
        <w:t xml:space="preserve"> the</w:t>
      </w:r>
      <w:r w:rsidR="00A428F1" w:rsidRPr="003F0B92">
        <w:rPr>
          <w:sz w:val="20"/>
          <w:szCs w:val="20"/>
        </w:rPr>
        <w:t xml:space="preserve"> social determinant’s of</w:t>
      </w:r>
      <w:r w:rsidR="007B3C2C" w:rsidRPr="003F0B92">
        <w:rPr>
          <w:sz w:val="20"/>
          <w:szCs w:val="20"/>
        </w:rPr>
        <w:t xml:space="preserve"> </w:t>
      </w:r>
      <w:r w:rsidR="00A428F1" w:rsidRPr="003F0B92">
        <w:rPr>
          <w:sz w:val="20"/>
          <w:szCs w:val="20"/>
        </w:rPr>
        <w:t xml:space="preserve">the </w:t>
      </w:r>
      <w:proofErr w:type="gramStart"/>
      <w:r w:rsidR="007B3C2C" w:rsidRPr="003F0B92">
        <w:rPr>
          <w:sz w:val="20"/>
          <w:szCs w:val="20"/>
        </w:rPr>
        <w:t>built-environment</w:t>
      </w:r>
      <w:proofErr w:type="gramEnd"/>
      <w:r w:rsidR="00A801E7" w:rsidRPr="003F0B92">
        <w:rPr>
          <w:sz w:val="20"/>
          <w:szCs w:val="20"/>
        </w:rPr>
        <w:t xml:space="preserve">. Positioning those within our neighborhoods and </w:t>
      </w:r>
      <w:r w:rsidR="005C7FEC" w:rsidRPr="003F0B92">
        <w:rPr>
          <w:sz w:val="20"/>
          <w:szCs w:val="20"/>
        </w:rPr>
        <w:t xml:space="preserve">“opening communicative </w:t>
      </w:r>
      <w:r w:rsidR="00D51D5C" w:rsidRPr="003F0B92">
        <w:rPr>
          <w:sz w:val="20"/>
          <w:szCs w:val="20"/>
        </w:rPr>
        <w:t xml:space="preserve">safe </w:t>
      </w:r>
      <w:r w:rsidR="005C7FEC" w:rsidRPr="003F0B92">
        <w:rPr>
          <w:sz w:val="20"/>
          <w:szCs w:val="20"/>
        </w:rPr>
        <w:t xml:space="preserve">space” </w:t>
      </w:r>
      <w:r w:rsidR="00D51D5C" w:rsidRPr="003F0B92">
        <w:rPr>
          <w:sz w:val="20"/>
          <w:szCs w:val="20"/>
        </w:rPr>
        <w:t xml:space="preserve">learning </w:t>
      </w:r>
      <w:r w:rsidR="00A801E7" w:rsidRPr="003F0B92">
        <w:rPr>
          <w:sz w:val="20"/>
          <w:szCs w:val="20"/>
        </w:rPr>
        <w:t>communities</w:t>
      </w:r>
      <w:r w:rsidR="007B3C2C" w:rsidRPr="003F0B92">
        <w:rPr>
          <w:sz w:val="20"/>
          <w:szCs w:val="20"/>
        </w:rPr>
        <w:t xml:space="preserve"> </w:t>
      </w:r>
      <w:r w:rsidR="002A1CC5" w:rsidRPr="003F0B92">
        <w:rPr>
          <w:sz w:val="20"/>
          <w:szCs w:val="20"/>
        </w:rPr>
        <w:t>to target</w:t>
      </w:r>
      <w:r w:rsidR="007B3C2C" w:rsidRPr="003F0B92">
        <w:rPr>
          <w:sz w:val="20"/>
          <w:szCs w:val="20"/>
        </w:rPr>
        <w:t xml:space="preserve"> principled character, </w:t>
      </w:r>
      <w:r w:rsidR="00A801E7" w:rsidRPr="003F0B92">
        <w:rPr>
          <w:sz w:val="20"/>
          <w:szCs w:val="20"/>
        </w:rPr>
        <w:t xml:space="preserve"> ‘</w:t>
      </w:r>
      <w:r w:rsidR="002C3902" w:rsidRPr="003F0B92">
        <w:rPr>
          <w:sz w:val="20"/>
          <w:szCs w:val="20"/>
        </w:rPr>
        <w:t xml:space="preserve">the </w:t>
      </w:r>
      <w:r w:rsidR="00A801E7" w:rsidRPr="003F0B92">
        <w:rPr>
          <w:sz w:val="20"/>
          <w:szCs w:val="20"/>
        </w:rPr>
        <w:t>gift</w:t>
      </w:r>
      <w:r w:rsidR="002C3902" w:rsidRPr="003F0B92">
        <w:rPr>
          <w:sz w:val="20"/>
          <w:szCs w:val="20"/>
        </w:rPr>
        <w:t xml:space="preserve"> of</w:t>
      </w:r>
      <w:r w:rsidR="00A801E7" w:rsidRPr="003F0B92">
        <w:rPr>
          <w:sz w:val="20"/>
          <w:szCs w:val="20"/>
        </w:rPr>
        <w:t xml:space="preserve"> response</w:t>
      </w:r>
      <w:r w:rsidR="00A428F1" w:rsidRPr="003F0B92">
        <w:rPr>
          <w:sz w:val="20"/>
          <w:szCs w:val="20"/>
        </w:rPr>
        <w:t xml:space="preserve"> or refusal skills</w:t>
      </w:r>
      <w:r w:rsidR="00A801E7" w:rsidRPr="003F0B92">
        <w:rPr>
          <w:sz w:val="20"/>
          <w:szCs w:val="20"/>
        </w:rPr>
        <w:t xml:space="preserve">,’ </w:t>
      </w:r>
      <w:r w:rsidR="002C3902" w:rsidRPr="003F0B92">
        <w:rPr>
          <w:sz w:val="20"/>
          <w:szCs w:val="20"/>
        </w:rPr>
        <w:t xml:space="preserve">and </w:t>
      </w:r>
      <w:r w:rsidR="002D29ED" w:rsidRPr="003F0B92">
        <w:rPr>
          <w:sz w:val="20"/>
          <w:szCs w:val="20"/>
        </w:rPr>
        <w:t xml:space="preserve">coalition </w:t>
      </w:r>
      <w:r w:rsidR="00EC2BF5" w:rsidRPr="003F0B92">
        <w:rPr>
          <w:sz w:val="20"/>
          <w:szCs w:val="20"/>
        </w:rPr>
        <w:t xml:space="preserve">event </w:t>
      </w:r>
      <w:r w:rsidR="00A801E7" w:rsidRPr="003F0B92">
        <w:rPr>
          <w:sz w:val="20"/>
          <w:szCs w:val="20"/>
        </w:rPr>
        <w:t>particip</w:t>
      </w:r>
      <w:r w:rsidR="007B3C2C" w:rsidRPr="003F0B92">
        <w:rPr>
          <w:sz w:val="20"/>
          <w:szCs w:val="20"/>
        </w:rPr>
        <w:t>ation</w:t>
      </w:r>
      <w:r w:rsidR="00A801E7" w:rsidRPr="003F0B92">
        <w:rPr>
          <w:sz w:val="20"/>
          <w:szCs w:val="20"/>
        </w:rPr>
        <w:t xml:space="preserve"> for human flourishing.  </w:t>
      </w:r>
    </w:p>
    <w:p w14:paraId="6A849B46" w14:textId="31299A3F" w:rsidR="003B7C73" w:rsidRPr="003F0B92" w:rsidRDefault="00D51D5C" w:rsidP="00B431AA">
      <w:pPr>
        <w:spacing w:line="480" w:lineRule="auto"/>
        <w:ind w:firstLine="720"/>
        <w:rPr>
          <w:sz w:val="20"/>
          <w:szCs w:val="20"/>
        </w:rPr>
      </w:pPr>
      <w:r w:rsidRPr="003F0B92">
        <w:rPr>
          <w:sz w:val="20"/>
          <w:szCs w:val="20"/>
        </w:rPr>
        <w:t>Thinking k</w:t>
      </w:r>
      <w:r w:rsidR="00C66EA6" w:rsidRPr="003F0B92">
        <w:rPr>
          <w:sz w:val="20"/>
          <w:szCs w:val="20"/>
        </w:rPr>
        <w:t>nowledge learners</w:t>
      </w:r>
      <w:r w:rsidR="00213E06" w:rsidRPr="003F0B92">
        <w:rPr>
          <w:sz w:val="20"/>
          <w:szCs w:val="20"/>
        </w:rPr>
        <w:t xml:space="preserve">, as author Vella states, “we are at a critical moment in history … and violent events are driving us to rethink current educational paradigms and practices in professional training, industrial training, and community education in universities, schools, and colleges.” I </w:t>
      </w:r>
      <w:r w:rsidR="004B7AB0" w:rsidRPr="003F0B92">
        <w:rPr>
          <w:sz w:val="20"/>
          <w:szCs w:val="20"/>
        </w:rPr>
        <w:t>agree</w:t>
      </w:r>
      <w:r w:rsidR="00213E06" w:rsidRPr="003F0B92">
        <w:rPr>
          <w:sz w:val="20"/>
          <w:szCs w:val="20"/>
        </w:rPr>
        <w:t xml:space="preserve"> with the author when she shares violent events are driving </w:t>
      </w:r>
      <w:r w:rsidR="00EC4C6B" w:rsidRPr="003F0B92">
        <w:rPr>
          <w:sz w:val="20"/>
          <w:szCs w:val="20"/>
        </w:rPr>
        <w:t>thinning</w:t>
      </w:r>
      <w:r w:rsidR="00213E06" w:rsidRPr="003F0B92">
        <w:rPr>
          <w:sz w:val="20"/>
          <w:szCs w:val="20"/>
        </w:rPr>
        <w:t xml:space="preserve"> of our citizen and an examination is necessary. In her book </w:t>
      </w:r>
      <w:r w:rsidR="00213E06" w:rsidRPr="003F0B92">
        <w:rPr>
          <w:i/>
          <w:iCs/>
          <w:sz w:val="20"/>
          <w:szCs w:val="20"/>
        </w:rPr>
        <w:t>Learning to Listen, Learning to Teach</w:t>
      </w:r>
      <w:r w:rsidR="00213E06" w:rsidRPr="003F0B92">
        <w:rPr>
          <w:sz w:val="20"/>
          <w:szCs w:val="20"/>
        </w:rPr>
        <w:t xml:space="preserve">, </w:t>
      </w:r>
      <w:r w:rsidR="00F71126" w:rsidRPr="003F0B92">
        <w:rPr>
          <w:sz w:val="20"/>
          <w:szCs w:val="20"/>
        </w:rPr>
        <w:t xml:space="preserve">Rev. ed., </w:t>
      </w:r>
      <w:r w:rsidR="00213E06" w:rsidRPr="003F0B92">
        <w:rPr>
          <w:sz w:val="20"/>
          <w:szCs w:val="20"/>
        </w:rPr>
        <w:t>2002.</w:t>
      </w:r>
    </w:p>
    <w:p w14:paraId="12F8D429" w14:textId="5F57A787" w:rsidR="00130936" w:rsidRPr="003F0B92" w:rsidRDefault="00130936" w:rsidP="00B431AA">
      <w:pPr>
        <w:spacing w:line="480" w:lineRule="auto"/>
        <w:ind w:firstLine="720"/>
        <w:rPr>
          <w:sz w:val="20"/>
          <w:szCs w:val="20"/>
        </w:rPr>
      </w:pPr>
      <w:r w:rsidRPr="003F0B92">
        <w:rPr>
          <w:sz w:val="20"/>
          <w:szCs w:val="20"/>
        </w:rPr>
        <w:t xml:space="preserve">Vella’s 12 </w:t>
      </w:r>
      <w:r w:rsidR="006901A1" w:rsidRPr="003F0B92">
        <w:rPr>
          <w:sz w:val="20"/>
          <w:szCs w:val="20"/>
        </w:rPr>
        <w:t>p</w:t>
      </w:r>
      <w:r w:rsidRPr="003F0B92">
        <w:rPr>
          <w:sz w:val="20"/>
          <w:szCs w:val="20"/>
        </w:rPr>
        <w:t xml:space="preserve">rinciples </w:t>
      </w:r>
      <w:r w:rsidR="006901A1" w:rsidRPr="003F0B92">
        <w:rPr>
          <w:sz w:val="20"/>
          <w:szCs w:val="20"/>
        </w:rPr>
        <w:t>and practices are ways to maintain, and nurture the dialogue: Needs assessment, Safety, Sound relationships</w:t>
      </w:r>
      <w:r w:rsidR="004B7AB0" w:rsidRPr="003F0B92">
        <w:rPr>
          <w:sz w:val="20"/>
          <w:szCs w:val="20"/>
        </w:rPr>
        <w:t>, Sequence</w:t>
      </w:r>
      <w:r w:rsidR="00326151" w:rsidRPr="003F0B92">
        <w:rPr>
          <w:sz w:val="20"/>
          <w:szCs w:val="20"/>
        </w:rPr>
        <w:t xml:space="preserve"> content reinforcement</w:t>
      </w:r>
      <w:r w:rsidR="004B7AB0" w:rsidRPr="003F0B92">
        <w:rPr>
          <w:sz w:val="20"/>
          <w:szCs w:val="20"/>
        </w:rPr>
        <w:t>, Praxis</w:t>
      </w:r>
      <w:r w:rsidR="00326151" w:rsidRPr="003F0B92">
        <w:rPr>
          <w:sz w:val="20"/>
          <w:szCs w:val="20"/>
        </w:rPr>
        <w:t xml:space="preserve"> action with reflection</w:t>
      </w:r>
      <w:r w:rsidR="004B7AB0" w:rsidRPr="003F0B92">
        <w:rPr>
          <w:sz w:val="20"/>
          <w:szCs w:val="20"/>
        </w:rPr>
        <w:t>, Respect for learners</w:t>
      </w:r>
      <w:r w:rsidR="00326151" w:rsidRPr="003F0B92">
        <w:rPr>
          <w:sz w:val="20"/>
          <w:szCs w:val="20"/>
        </w:rPr>
        <w:t xml:space="preserve"> as decision makers</w:t>
      </w:r>
      <w:r w:rsidR="004B7AB0" w:rsidRPr="003F0B92">
        <w:rPr>
          <w:sz w:val="20"/>
          <w:szCs w:val="20"/>
        </w:rPr>
        <w:t xml:space="preserve">, </w:t>
      </w:r>
      <w:r w:rsidR="0054588A" w:rsidRPr="003F0B92">
        <w:rPr>
          <w:sz w:val="20"/>
          <w:szCs w:val="20"/>
        </w:rPr>
        <w:t xml:space="preserve">Learning with </w:t>
      </w:r>
      <w:r w:rsidR="00FC104C" w:rsidRPr="003F0B92">
        <w:rPr>
          <w:sz w:val="20"/>
          <w:szCs w:val="20"/>
        </w:rPr>
        <w:t>i</w:t>
      </w:r>
      <w:r w:rsidR="004B7AB0" w:rsidRPr="003F0B92">
        <w:rPr>
          <w:sz w:val="20"/>
          <w:szCs w:val="20"/>
        </w:rPr>
        <w:t xml:space="preserve">deas, feelings, and actions, Immediacy of learning, Clear roles, and role development, Teamwork and use of small groups, Engagement of the learners </w:t>
      </w:r>
      <w:r w:rsidR="005E6F3A" w:rsidRPr="003F0B92">
        <w:rPr>
          <w:sz w:val="20"/>
          <w:szCs w:val="20"/>
        </w:rPr>
        <w:t xml:space="preserve">in what they are learning, </w:t>
      </w:r>
      <w:r w:rsidR="0054588A" w:rsidRPr="003F0B92">
        <w:rPr>
          <w:sz w:val="20"/>
          <w:szCs w:val="20"/>
        </w:rPr>
        <w:t xml:space="preserve">and </w:t>
      </w:r>
      <w:r w:rsidR="005E6F3A" w:rsidRPr="003F0B92">
        <w:rPr>
          <w:sz w:val="20"/>
          <w:szCs w:val="20"/>
        </w:rPr>
        <w:t>Accountability how do you know</w:t>
      </w:r>
      <w:r w:rsidRPr="003F0B92">
        <w:rPr>
          <w:sz w:val="20"/>
          <w:szCs w:val="20"/>
        </w:rPr>
        <w:t xml:space="preserve"> and the one that was most pointed for this paper today is </w:t>
      </w:r>
      <w:r w:rsidR="00774023" w:rsidRPr="003F0B92">
        <w:rPr>
          <w:sz w:val="20"/>
          <w:szCs w:val="20"/>
        </w:rPr>
        <w:t>Engagement of the learners in what they are learning</w:t>
      </w:r>
      <w:r w:rsidRPr="003F0B92">
        <w:rPr>
          <w:sz w:val="20"/>
          <w:szCs w:val="20"/>
        </w:rPr>
        <w:t>.</w:t>
      </w:r>
      <w:r w:rsidR="00027E98" w:rsidRPr="003F0B92">
        <w:rPr>
          <w:sz w:val="20"/>
          <w:szCs w:val="20"/>
        </w:rPr>
        <w:t xml:space="preserve"> Vella presents that adult learning is best achieved in dialogue. </w:t>
      </w:r>
      <w:proofErr w:type="spellStart"/>
      <w:r w:rsidR="00027E98" w:rsidRPr="003F0B92">
        <w:rPr>
          <w:i/>
          <w:iCs/>
          <w:sz w:val="20"/>
          <w:szCs w:val="20"/>
        </w:rPr>
        <w:t>Dia</w:t>
      </w:r>
      <w:proofErr w:type="spellEnd"/>
      <w:r w:rsidR="00027E98" w:rsidRPr="003F0B92">
        <w:rPr>
          <w:i/>
          <w:iCs/>
          <w:sz w:val="20"/>
          <w:szCs w:val="20"/>
        </w:rPr>
        <w:t xml:space="preserve"> </w:t>
      </w:r>
      <w:r w:rsidR="00027E98" w:rsidRPr="003F0B92">
        <w:rPr>
          <w:sz w:val="20"/>
          <w:szCs w:val="20"/>
        </w:rPr>
        <w:t xml:space="preserve">means “between,” </w:t>
      </w:r>
      <w:r w:rsidR="00027E98" w:rsidRPr="003F0B92">
        <w:rPr>
          <w:i/>
          <w:iCs/>
          <w:sz w:val="20"/>
          <w:szCs w:val="20"/>
        </w:rPr>
        <w:t xml:space="preserve">logos </w:t>
      </w:r>
      <w:r w:rsidR="00027E98" w:rsidRPr="003F0B92">
        <w:rPr>
          <w:sz w:val="20"/>
          <w:szCs w:val="20"/>
        </w:rPr>
        <w:t xml:space="preserve">means “word.” Hence, </w:t>
      </w:r>
      <w:proofErr w:type="spellStart"/>
      <w:r w:rsidR="00027E98" w:rsidRPr="003F0B92">
        <w:rPr>
          <w:sz w:val="20"/>
          <w:szCs w:val="20"/>
        </w:rPr>
        <w:t>dia+logue</w:t>
      </w:r>
      <w:proofErr w:type="spellEnd"/>
      <w:r w:rsidR="00027E98" w:rsidRPr="003F0B92">
        <w:rPr>
          <w:sz w:val="20"/>
          <w:szCs w:val="20"/>
        </w:rPr>
        <w:t xml:space="preserve"> = “the word between us.”  The teacher is to share something new (skill or attitude</w:t>
      </w:r>
      <w:r w:rsidR="00EC4C6B" w:rsidRPr="003F0B92">
        <w:rPr>
          <w:sz w:val="20"/>
          <w:szCs w:val="20"/>
        </w:rPr>
        <w:t xml:space="preserve">) or best. The quantum thinking (Zohar, 1997, p.136). </w:t>
      </w:r>
    </w:p>
    <w:p w14:paraId="03649D34" w14:textId="14E933B1" w:rsidR="00465409" w:rsidRPr="003F0B92" w:rsidRDefault="00774023" w:rsidP="001C4C58">
      <w:pPr>
        <w:spacing w:line="480" w:lineRule="auto"/>
        <w:ind w:firstLine="540"/>
        <w:rPr>
          <w:rStyle w:val="s6"/>
          <w:color w:val="222222"/>
          <w:sz w:val="20"/>
          <w:szCs w:val="20"/>
        </w:rPr>
      </w:pPr>
      <w:r w:rsidRPr="003F0B92">
        <w:rPr>
          <w:sz w:val="20"/>
          <w:szCs w:val="20"/>
        </w:rPr>
        <w:t>Engagement of the learners in what they are learning</w:t>
      </w:r>
      <w:r w:rsidR="000A6C02" w:rsidRPr="003F0B92">
        <w:rPr>
          <w:sz w:val="20"/>
          <w:szCs w:val="20"/>
        </w:rPr>
        <w:t xml:space="preserve">, requires knowledge learners and thinkers to be trained through dialogue. </w:t>
      </w:r>
      <w:r w:rsidR="00F71126" w:rsidRPr="003F0B92">
        <w:rPr>
          <w:sz w:val="20"/>
          <w:szCs w:val="20"/>
        </w:rPr>
        <w:t xml:space="preserve">Here my suggestion is for the community coalition center director to always respond with the </w:t>
      </w:r>
      <w:r w:rsidR="00F71126" w:rsidRPr="003F0B92">
        <w:rPr>
          <w:sz w:val="20"/>
          <w:szCs w:val="20"/>
        </w:rPr>
        <w:lastRenderedPageBreak/>
        <w:t xml:space="preserve">words or tone modeled in the Bible for Fruit of the Spirit.  The </w:t>
      </w:r>
      <w:r w:rsidR="004452AE" w:rsidRPr="003F0B92">
        <w:rPr>
          <w:sz w:val="20"/>
          <w:szCs w:val="20"/>
        </w:rPr>
        <w:t>under resourced</w:t>
      </w:r>
      <w:r w:rsidR="00F71126" w:rsidRPr="003F0B92">
        <w:rPr>
          <w:sz w:val="20"/>
          <w:szCs w:val="20"/>
        </w:rPr>
        <w:t xml:space="preserve"> individual has many needs and the </w:t>
      </w:r>
      <w:r w:rsidR="004452AE" w:rsidRPr="003F0B92">
        <w:rPr>
          <w:sz w:val="20"/>
          <w:szCs w:val="20"/>
        </w:rPr>
        <w:t xml:space="preserve">community director is the stakeholder or gatekeeper to </w:t>
      </w:r>
      <w:proofErr w:type="gramStart"/>
      <w:r w:rsidR="004452AE" w:rsidRPr="003F0B92">
        <w:rPr>
          <w:sz w:val="20"/>
          <w:szCs w:val="20"/>
        </w:rPr>
        <w:t>this individuals</w:t>
      </w:r>
      <w:proofErr w:type="gramEnd"/>
      <w:r w:rsidR="004452AE" w:rsidRPr="003F0B92">
        <w:rPr>
          <w:sz w:val="20"/>
          <w:szCs w:val="20"/>
        </w:rPr>
        <w:t xml:space="preserve"> continued transformative learning and further adult education. </w:t>
      </w:r>
      <w:r w:rsidR="000A6C02" w:rsidRPr="003F0B92">
        <w:rPr>
          <w:sz w:val="20"/>
          <w:szCs w:val="20"/>
        </w:rPr>
        <w:t xml:space="preserve">The coalition sustainability I am encouraging must be based on sound organizational behavior. </w:t>
      </w:r>
      <w:r w:rsidR="00944E87" w:rsidRPr="003F0B92">
        <w:rPr>
          <w:sz w:val="20"/>
          <w:szCs w:val="20"/>
        </w:rPr>
        <w:t xml:space="preserve">The role of congregations in society, social stress and vulnerability must be nonjudgmental and full of verbal care, from navigators that have had </w:t>
      </w:r>
      <w:r w:rsidR="00465409" w:rsidRPr="003F0B92">
        <w:rPr>
          <w:sz w:val="20"/>
          <w:szCs w:val="20"/>
        </w:rPr>
        <w:t>leadership</w:t>
      </w:r>
      <w:r w:rsidR="00944E87" w:rsidRPr="003F0B92">
        <w:rPr>
          <w:sz w:val="20"/>
          <w:szCs w:val="20"/>
        </w:rPr>
        <w:t xml:space="preserve"> under apprenticeships.  Mentors who desire to speak contentment and invest and assess in </w:t>
      </w:r>
      <w:proofErr w:type="gramStart"/>
      <w:r w:rsidR="00944E87" w:rsidRPr="003F0B92">
        <w:rPr>
          <w:sz w:val="20"/>
          <w:szCs w:val="20"/>
        </w:rPr>
        <w:t>community based</w:t>
      </w:r>
      <w:proofErr w:type="gramEnd"/>
      <w:r w:rsidR="00944E87" w:rsidRPr="003F0B92">
        <w:rPr>
          <w:sz w:val="20"/>
          <w:szCs w:val="20"/>
        </w:rPr>
        <w:t xml:space="preserve"> </w:t>
      </w:r>
      <w:r w:rsidR="00465409" w:rsidRPr="003F0B92">
        <w:rPr>
          <w:sz w:val="20"/>
          <w:szCs w:val="20"/>
        </w:rPr>
        <w:t>engagement</w:t>
      </w:r>
      <w:r w:rsidR="00944E87" w:rsidRPr="003F0B92">
        <w:rPr>
          <w:sz w:val="20"/>
          <w:szCs w:val="20"/>
        </w:rPr>
        <w:t xml:space="preserve"> teams or canvassers that will sustain neighborhoods and </w:t>
      </w:r>
      <w:r w:rsidR="00465409" w:rsidRPr="003F0B92">
        <w:rPr>
          <w:sz w:val="20"/>
          <w:szCs w:val="20"/>
        </w:rPr>
        <w:t xml:space="preserve">end massive health threats. </w:t>
      </w:r>
      <w:r w:rsidR="00465409" w:rsidRPr="003F0B92">
        <w:rPr>
          <w:rStyle w:val="s6"/>
          <w:color w:val="222222"/>
          <w:sz w:val="20"/>
          <w:szCs w:val="20"/>
        </w:rPr>
        <w:t>In his dissertation</w:t>
      </w:r>
      <w:r w:rsidR="00465409" w:rsidRPr="003F0B92">
        <w:rPr>
          <w:rStyle w:val="apple-converted-space"/>
          <w:color w:val="222222"/>
          <w:sz w:val="20"/>
          <w:szCs w:val="20"/>
        </w:rPr>
        <w:t> </w:t>
      </w:r>
      <w:r w:rsidR="00465409" w:rsidRPr="003F0B92">
        <w:rPr>
          <w:rStyle w:val="s6"/>
          <w:color w:val="222222"/>
          <w:sz w:val="20"/>
          <w:szCs w:val="20"/>
        </w:rPr>
        <w:t>work titled</w:t>
      </w:r>
      <w:r w:rsidR="00465409" w:rsidRPr="003F0B92">
        <w:rPr>
          <w:rStyle w:val="apple-converted-space"/>
          <w:color w:val="222222"/>
          <w:sz w:val="20"/>
          <w:szCs w:val="20"/>
        </w:rPr>
        <w:t> </w:t>
      </w:r>
      <w:r w:rsidR="00465409" w:rsidRPr="003F0B92">
        <w:rPr>
          <w:rStyle w:val="s6"/>
          <w:color w:val="222222"/>
          <w:sz w:val="20"/>
          <w:szCs w:val="20"/>
        </w:rPr>
        <w:t>The Freedom of God: A Study in the Pneumatology of Robert Jenson,</w:t>
      </w:r>
      <w:r w:rsidR="00465409" w:rsidRPr="003F0B92">
        <w:rPr>
          <w:rStyle w:val="apple-converted-space"/>
          <w:color w:val="222222"/>
          <w:sz w:val="20"/>
          <w:szCs w:val="20"/>
        </w:rPr>
        <w:t> </w:t>
      </w:r>
      <w:r w:rsidR="00465409" w:rsidRPr="003F0B92">
        <w:rPr>
          <w:rStyle w:val="s6"/>
          <w:color w:val="222222"/>
          <w:sz w:val="20"/>
          <w:szCs w:val="20"/>
        </w:rPr>
        <w:t>author: James</w:t>
      </w:r>
      <w:r w:rsidR="00465409" w:rsidRPr="003F0B92">
        <w:rPr>
          <w:rStyle w:val="apple-converted-space"/>
          <w:color w:val="222222"/>
          <w:sz w:val="20"/>
          <w:szCs w:val="20"/>
        </w:rPr>
        <w:t> </w:t>
      </w:r>
      <w:proofErr w:type="spellStart"/>
      <w:r w:rsidR="00465409" w:rsidRPr="003F0B92">
        <w:rPr>
          <w:rStyle w:val="s6"/>
          <w:color w:val="222222"/>
          <w:sz w:val="20"/>
          <w:szCs w:val="20"/>
        </w:rPr>
        <w:t>Daryn</w:t>
      </w:r>
      <w:proofErr w:type="spellEnd"/>
      <w:r w:rsidR="00465409" w:rsidRPr="003F0B92">
        <w:rPr>
          <w:rStyle w:val="apple-converted-space"/>
          <w:color w:val="222222"/>
          <w:sz w:val="20"/>
          <w:szCs w:val="20"/>
        </w:rPr>
        <w:t> </w:t>
      </w:r>
      <w:r w:rsidR="00465409" w:rsidRPr="003F0B92">
        <w:rPr>
          <w:rStyle w:val="s6"/>
          <w:color w:val="222222"/>
          <w:sz w:val="20"/>
          <w:szCs w:val="20"/>
        </w:rPr>
        <w:t>Henry</w:t>
      </w:r>
      <w:r w:rsidR="00465409" w:rsidRPr="003F0B92">
        <w:rPr>
          <w:rStyle w:val="apple-converted-space"/>
          <w:color w:val="222222"/>
          <w:sz w:val="20"/>
          <w:szCs w:val="20"/>
        </w:rPr>
        <w:t> </w:t>
      </w:r>
      <w:r w:rsidR="00465409" w:rsidRPr="003F0B92">
        <w:rPr>
          <w:rStyle w:val="s6"/>
          <w:color w:val="222222"/>
          <w:sz w:val="20"/>
          <w:szCs w:val="20"/>
        </w:rPr>
        <w:t>writes in 1.2.4.:</w:t>
      </w:r>
      <w:r w:rsidR="00465409" w:rsidRPr="003F0B92">
        <w:rPr>
          <w:rStyle w:val="apple-converted-space"/>
          <w:color w:val="222222"/>
          <w:sz w:val="20"/>
          <w:szCs w:val="20"/>
        </w:rPr>
        <w:t> </w:t>
      </w:r>
      <w:r w:rsidR="00465409" w:rsidRPr="003F0B92">
        <w:rPr>
          <w:rStyle w:val="s13"/>
          <w:i/>
          <w:iCs/>
          <w:color w:val="222222"/>
          <w:sz w:val="20"/>
          <w:szCs w:val="20"/>
        </w:rPr>
        <w:t>The Freedom of the Church –</w:t>
      </w:r>
      <w:r w:rsidR="00465409" w:rsidRPr="003F0B92">
        <w:rPr>
          <w:rStyle w:val="apple-converted-space"/>
          <w:i/>
          <w:iCs/>
          <w:color w:val="222222"/>
          <w:sz w:val="20"/>
          <w:szCs w:val="20"/>
        </w:rPr>
        <w:t> </w:t>
      </w:r>
      <w:r w:rsidR="00465409" w:rsidRPr="003F0B92">
        <w:rPr>
          <w:rStyle w:val="s6"/>
          <w:color w:val="222222"/>
          <w:sz w:val="20"/>
          <w:szCs w:val="20"/>
        </w:rPr>
        <w:t>The Spirit performs this work as a work of freedom, the freedom for the community at any one time to embody its own higher and ordained existence: “The Spirt</w:t>
      </w:r>
      <w:r w:rsidR="00465409" w:rsidRPr="003F0B92">
        <w:rPr>
          <w:rStyle w:val="apple-converted-space"/>
          <w:color w:val="222222"/>
          <w:sz w:val="20"/>
          <w:szCs w:val="20"/>
        </w:rPr>
        <w:t> </w:t>
      </w:r>
      <w:r w:rsidR="00465409" w:rsidRPr="003F0B92">
        <w:rPr>
          <w:rStyle w:val="s13"/>
          <w:i/>
          <w:iCs/>
          <w:color w:val="222222"/>
          <w:sz w:val="20"/>
          <w:szCs w:val="20"/>
        </w:rPr>
        <w:t>frees</w:t>
      </w:r>
      <w:r w:rsidR="00465409" w:rsidRPr="003F0B92">
        <w:rPr>
          <w:rStyle w:val="apple-converted-space"/>
          <w:i/>
          <w:iCs/>
          <w:color w:val="222222"/>
          <w:sz w:val="20"/>
          <w:szCs w:val="20"/>
        </w:rPr>
        <w:t> </w:t>
      </w:r>
      <w:r w:rsidR="00465409" w:rsidRPr="003F0B92">
        <w:rPr>
          <w:rStyle w:val="s6"/>
          <w:color w:val="222222"/>
          <w:sz w:val="20"/>
          <w:szCs w:val="20"/>
        </w:rPr>
        <w:t>and actual human community from merely historical determinisms…” Freedom, as the work of the Spirit in history,</w:t>
      </w:r>
      <w:r w:rsidR="00465409" w:rsidRPr="003F0B92">
        <w:rPr>
          <w:rStyle w:val="apple-converted-space"/>
          <w:color w:val="222222"/>
          <w:sz w:val="20"/>
          <w:szCs w:val="20"/>
        </w:rPr>
        <w:t> </w:t>
      </w:r>
      <w:r w:rsidR="00465409" w:rsidRPr="003F0B92">
        <w:rPr>
          <w:rStyle w:val="s6"/>
          <w:color w:val="222222"/>
          <w:sz w:val="20"/>
          <w:szCs w:val="20"/>
        </w:rPr>
        <w:t>corresponds</w:t>
      </w:r>
      <w:r w:rsidR="00465409" w:rsidRPr="003F0B92">
        <w:rPr>
          <w:rStyle w:val="apple-converted-space"/>
          <w:color w:val="222222"/>
          <w:sz w:val="20"/>
          <w:szCs w:val="20"/>
        </w:rPr>
        <w:t> </w:t>
      </w:r>
      <w:r w:rsidR="00465409" w:rsidRPr="003F0B92">
        <w:rPr>
          <w:rStyle w:val="s6"/>
          <w:color w:val="222222"/>
          <w:sz w:val="20"/>
          <w:szCs w:val="20"/>
        </w:rPr>
        <w:t>to the role of the Spirit in the Triune Life, “The Spirit’s role as the one who frees the Father and the Son is</w:t>
      </w:r>
      <w:r w:rsidR="00465409" w:rsidRPr="003F0B92">
        <w:rPr>
          <w:rStyle w:val="apple-converted-space"/>
          <w:color w:val="222222"/>
          <w:sz w:val="20"/>
          <w:szCs w:val="20"/>
        </w:rPr>
        <w:t> </w:t>
      </w:r>
      <w:r w:rsidR="00465409" w:rsidRPr="003F0B92">
        <w:rPr>
          <w:rStyle w:val="s6"/>
          <w:color w:val="222222"/>
          <w:sz w:val="20"/>
          <w:szCs w:val="20"/>
        </w:rPr>
        <w:t>concretely</w:t>
      </w:r>
      <w:r w:rsidR="00465409" w:rsidRPr="003F0B92">
        <w:rPr>
          <w:rStyle w:val="apple-converted-space"/>
          <w:color w:val="222222"/>
          <w:sz w:val="20"/>
          <w:szCs w:val="20"/>
        </w:rPr>
        <w:t> </w:t>
      </w:r>
      <w:r w:rsidR="00465409" w:rsidRPr="003F0B92">
        <w:rPr>
          <w:rStyle w:val="s6"/>
          <w:color w:val="222222"/>
          <w:sz w:val="20"/>
          <w:szCs w:val="20"/>
        </w:rPr>
        <w:t>his role as the one who frees the Christian community. The Christian community is freed by the Spirit to be</w:t>
      </w:r>
      <w:r w:rsidR="00465409" w:rsidRPr="003F0B92">
        <w:rPr>
          <w:rStyle w:val="apple-converted-space"/>
          <w:color w:val="222222"/>
          <w:sz w:val="20"/>
          <w:szCs w:val="20"/>
        </w:rPr>
        <w:t> </w:t>
      </w:r>
      <w:r w:rsidR="00465409" w:rsidRPr="003F0B92">
        <w:rPr>
          <w:rStyle w:val="s6"/>
          <w:color w:val="222222"/>
          <w:sz w:val="20"/>
          <w:szCs w:val="20"/>
        </w:rPr>
        <w:t>the Body of Christ, which, of course, is a work that only God could do. Jenson describes the Spirit’s work. “ Jenson, Systematic Theology, 2:182</w:t>
      </w:r>
      <w:r w:rsidR="00465409" w:rsidRPr="003F0B92">
        <w:rPr>
          <w:rStyle w:val="apple-converted-space"/>
          <w:color w:val="222222"/>
          <w:sz w:val="20"/>
          <w:szCs w:val="20"/>
        </w:rPr>
        <w:t> </w:t>
      </w:r>
      <w:r w:rsidR="00465409" w:rsidRPr="003F0B92">
        <w:rPr>
          <w:rStyle w:val="s6"/>
          <w:color w:val="222222"/>
          <w:sz w:val="20"/>
          <w:szCs w:val="20"/>
        </w:rPr>
        <w:t>and Henry 84, 103.</w:t>
      </w:r>
      <w:r w:rsidR="00465409" w:rsidRPr="003F0B92">
        <w:rPr>
          <w:rStyle w:val="s6"/>
          <w:color w:val="222222"/>
          <w:sz w:val="20"/>
          <w:szCs w:val="20"/>
        </w:rPr>
        <w:t xml:space="preserve"> </w:t>
      </w:r>
    </w:p>
    <w:p w14:paraId="67B37768" w14:textId="77777777" w:rsidR="00465409" w:rsidRPr="003F0B92" w:rsidRDefault="00465409" w:rsidP="00B431AA">
      <w:pPr>
        <w:pStyle w:val="s12"/>
        <w:spacing w:before="0" w:beforeAutospacing="0" w:after="0" w:afterAutospacing="0" w:line="480" w:lineRule="auto"/>
        <w:ind w:firstLine="540"/>
        <w:rPr>
          <w:color w:val="000000"/>
          <w:sz w:val="20"/>
          <w:szCs w:val="20"/>
        </w:rPr>
      </w:pPr>
      <w:r w:rsidRPr="003F0B92">
        <w:rPr>
          <w:rStyle w:val="s6"/>
          <w:color w:val="222222"/>
          <w:sz w:val="20"/>
          <w:szCs w:val="20"/>
        </w:rPr>
        <w:t>How do people practice religion in their everyday lives? How do our daily encounters with people who hold different religious beliefs shape the way we understand our own moral and spiritual selves?</w:t>
      </w:r>
      <w:r w:rsidRPr="003F0B92">
        <w:rPr>
          <w:rStyle w:val="apple-converted-space"/>
          <w:color w:val="222222"/>
          <w:sz w:val="20"/>
          <w:szCs w:val="20"/>
        </w:rPr>
        <w:t> </w:t>
      </w:r>
      <w:r w:rsidRPr="003F0B92">
        <w:rPr>
          <w:rStyle w:val="s6"/>
          <w:color w:val="222222"/>
          <w:sz w:val="20"/>
          <w:szCs w:val="20"/>
        </w:rPr>
        <w:t>I agree with author bender and the theoretical insights, written in</w:t>
      </w:r>
      <w:r w:rsidRPr="003F0B92">
        <w:rPr>
          <w:rStyle w:val="apple-converted-space"/>
          <w:color w:val="222222"/>
          <w:sz w:val="20"/>
          <w:szCs w:val="20"/>
        </w:rPr>
        <w:t> </w:t>
      </w:r>
      <w:r w:rsidRPr="003F0B92">
        <w:rPr>
          <w:rStyle w:val="s13"/>
          <w:i/>
          <w:iCs/>
          <w:color w:val="222222"/>
          <w:sz w:val="20"/>
          <w:szCs w:val="20"/>
        </w:rPr>
        <w:t>Heaven’s Kitchen,</w:t>
      </w:r>
      <w:r w:rsidRPr="003F0B92">
        <w:rPr>
          <w:rStyle w:val="apple-converted-space"/>
          <w:i/>
          <w:iCs/>
          <w:color w:val="222222"/>
          <w:sz w:val="20"/>
          <w:szCs w:val="20"/>
        </w:rPr>
        <w:t> </w:t>
      </w:r>
      <w:r w:rsidRPr="003F0B92">
        <w:rPr>
          <w:rStyle w:val="s6"/>
          <w:color w:val="222222"/>
          <w:sz w:val="20"/>
          <w:szCs w:val="20"/>
        </w:rPr>
        <w:t>and as she writes ‘show faith as a living practice, reshaping our understanding of the role of religion in contemporary American life.’(Bender2023)</w:t>
      </w:r>
    </w:p>
    <w:p w14:paraId="6AF8BC27" w14:textId="5170C57F" w:rsidR="00465409" w:rsidRPr="003F0B92" w:rsidRDefault="00465409" w:rsidP="00B431AA">
      <w:pPr>
        <w:pStyle w:val="s12"/>
        <w:spacing w:before="0" w:beforeAutospacing="0" w:after="0" w:afterAutospacing="0" w:line="480" w:lineRule="auto"/>
        <w:ind w:firstLine="540"/>
        <w:rPr>
          <w:rStyle w:val="s6"/>
          <w:color w:val="222222"/>
          <w:sz w:val="20"/>
          <w:szCs w:val="20"/>
        </w:rPr>
      </w:pPr>
      <w:r w:rsidRPr="003F0B92">
        <w:rPr>
          <w:rStyle w:val="s6"/>
          <w:color w:val="222222"/>
          <w:sz w:val="20"/>
          <w:szCs w:val="20"/>
        </w:rPr>
        <w:t>Multitudes must be taught and lead to embrace, each of the healthful</w:t>
      </w:r>
      <w:r w:rsidRPr="003F0B92">
        <w:rPr>
          <w:rStyle w:val="apple-converted-space"/>
          <w:color w:val="222222"/>
          <w:sz w:val="20"/>
          <w:szCs w:val="20"/>
        </w:rPr>
        <w:t> </w:t>
      </w:r>
      <w:r w:rsidRPr="003F0B92">
        <w:rPr>
          <w:rStyle w:val="s6"/>
          <w:color w:val="222222"/>
          <w:sz w:val="20"/>
          <w:szCs w:val="20"/>
        </w:rPr>
        <w:t>-living and Fruit of Spirit principles, so multitudes,</w:t>
      </w:r>
      <w:r w:rsidRPr="003F0B92">
        <w:rPr>
          <w:rStyle w:val="apple-converted-space"/>
          <w:color w:val="222222"/>
          <w:sz w:val="20"/>
          <w:szCs w:val="20"/>
        </w:rPr>
        <w:t> </w:t>
      </w:r>
      <w:r w:rsidRPr="003F0B92">
        <w:rPr>
          <w:rStyle w:val="s6"/>
          <w:color w:val="222222"/>
          <w:sz w:val="20"/>
          <w:szCs w:val="20"/>
        </w:rPr>
        <w:t>flea inexhaustible ignorance of the laws of their anatomical being</w:t>
      </w:r>
      <w:r w:rsidR="001C4C58" w:rsidRPr="003F0B92">
        <w:rPr>
          <w:rStyle w:val="s6"/>
          <w:color w:val="222222"/>
          <w:sz w:val="20"/>
          <w:szCs w:val="20"/>
        </w:rPr>
        <w:t xml:space="preserve"> </w:t>
      </w:r>
      <w:r w:rsidRPr="003F0B92">
        <w:rPr>
          <w:rStyle w:val="s6"/>
          <w:color w:val="222222"/>
          <w:sz w:val="20"/>
          <w:szCs w:val="20"/>
        </w:rPr>
        <w:t>and value health. (White, 1864)</w:t>
      </w:r>
    </w:p>
    <w:p w14:paraId="409BF221" w14:textId="5E64FDA2" w:rsidR="001727BA" w:rsidRPr="003F0B92" w:rsidRDefault="001727BA" w:rsidP="00B431AA">
      <w:pPr>
        <w:pStyle w:val="s12"/>
        <w:spacing w:before="0" w:beforeAutospacing="0" w:after="0" w:afterAutospacing="0" w:line="480" w:lineRule="auto"/>
        <w:ind w:firstLine="540"/>
        <w:rPr>
          <w:color w:val="000000"/>
          <w:sz w:val="20"/>
          <w:szCs w:val="20"/>
        </w:rPr>
      </w:pPr>
      <w:r w:rsidRPr="003F0B92">
        <w:rPr>
          <w:rStyle w:val="s6"/>
          <w:color w:val="222222"/>
          <w:sz w:val="20"/>
          <w:szCs w:val="20"/>
        </w:rPr>
        <w:t xml:space="preserve">Author Alex </w:t>
      </w:r>
      <w:proofErr w:type="spellStart"/>
      <w:r w:rsidRPr="003F0B92">
        <w:rPr>
          <w:rStyle w:val="s6"/>
          <w:color w:val="222222"/>
          <w:sz w:val="20"/>
          <w:szCs w:val="20"/>
        </w:rPr>
        <w:t>Shevrin</w:t>
      </w:r>
      <w:proofErr w:type="spellEnd"/>
      <w:r w:rsidRPr="003F0B92">
        <w:rPr>
          <w:rStyle w:val="s6"/>
          <w:color w:val="222222"/>
          <w:sz w:val="20"/>
          <w:szCs w:val="20"/>
        </w:rPr>
        <w:t xml:space="preserve"> </w:t>
      </w:r>
      <w:proofErr w:type="spellStart"/>
      <w:r w:rsidRPr="003F0B92">
        <w:rPr>
          <w:rStyle w:val="s6"/>
          <w:color w:val="222222"/>
          <w:sz w:val="20"/>
          <w:szCs w:val="20"/>
        </w:rPr>
        <w:t>Venet</w:t>
      </w:r>
      <w:proofErr w:type="spellEnd"/>
      <w:r w:rsidRPr="003F0B92">
        <w:rPr>
          <w:rStyle w:val="s6"/>
          <w:color w:val="222222"/>
          <w:sz w:val="20"/>
          <w:szCs w:val="20"/>
        </w:rPr>
        <w:t>, in the Book, Equity-Centered Trauma Informed Education, shares in Chapter 5, Titled: Four Proactive Priorities for Decision Making on page 14, that leaders are to “foster empowerment which starts at the very basic level with ceasing all attempts to control people’s bodies within schools (</w:t>
      </w:r>
      <w:proofErr w:type="spellStart"/>
      <w:r w:rsidRPr="003F0B92">
        <w:rPr>
          <w:rStyle w:val="s6"/>
          <w:color w:val="222222"/>
          <w:sz w:val="20"/>
          <w:szCs w:val="20"/>
        </w:rPr>
        <w:t>Venet</w:t>
      </w:r>
      <w:proofErr w:type="spellEnd"/>
      <w:r w:rsidRPr="003F0B92">
        <w:rPr>
          <w:rStyle w:val="s6"/>
          <w:color w:val="222222"/>
          <w:sz w:val="20"/>
          <w:szCs w:val="20"/>
        </w:rPr>
        <w:t>, 14).” This Is key also in our faith-based centers</w:t>
      </w:r>
      <w:r w:rsidRPr="003F0B92">
        <w:rPr>
          <w:rStyle w:val="apple-converted-space"/>
          <w:color w:val="222222"/>
          <w:sz w:val="20"/>
          <w:szCs w:val="20"/>
        </w:rPr>
        <w:t> </w:t>
      </w:r>
      <w:r w:rsidRPr="003F0B92">
        <w:rPr>
          <w:rStyle w:val="s6"/>
          <w:color w:val="222222"/>
          <w:sz w:val="20"/>
          <w:szCs w:val="20"/>
        </w:rPr>
        <w:t>for leadership to be</w:t>
      </w:r>
      <w:r w:rsidRPr="003F0B92">
        <w:rPr>
          <w:rStyle w:val="apple-converted-space"/>
          <w:color w:val="222222"/>
          <w:sz w:val="20"/>
          <w:szCs w:val="20"/>
        </w:rPr>
        <w:t> </w:t>
      </w:r>
      <w:r w:rsidRPr="003F0B92">
        <w:rPr>
          <w:rStyle w:val="s6"/>
          <w:color w:val="222222"/>
          <w:sz w:val="20"/>
          <w:szCs w:val="20"/>
        </w:rPr>
        <w:t>from the perspective to build relationships and then bully an individual into their own perceivable corrective action or measure.</w:t>
      </w:r>
      <w:r w:rsidRPr="003F0B92">
        <w:rPr>
          <w:rStyle w:val="apple-converted-space"/>
          <w:color w:val="222222"/>
          <w:sz w:val="20"/>
          <w:szCs w:val="20"/>
        </w:rPr>
        <w:t> </w:t>
      </w:r>
      <w:r w:rsidRPr="003F0B92">
        <w:rPr>
          <w:rStyle w:val="s6"/>
          <w:color w:val="222222"/>
          <w:sz w:val="20"/>
          <w:szCs w:val="20"/>
        </w:rPr>
        <w:t>This is not leading from a position of Godly faith.</w:t>
      </w:r>
    </w:p>
    <w:p w14:paraId="39A4C424" w14:textId="63630D23" w:rsidR="001727BA" w:rsidRPr="003F0B92" w:rsidRDefault="001727BA" w:rsidP="00B431AA">
      <w:pPr>
        <w:pStyle w:val="s12"/>
        <w:spacing w:before="0" w:beforeAutospacing="0" w:after="0" w:afterAutospacing="0" w:line="480" w:lineRule="auto"/>
        <w:ind w:firstLine="540"/>
        <w:rPr>
          <w:rStyle w:val="s6"/>
          <w:color w:val="222222"/>
          <w:sz w:val="20"/>
          <w:szCs w:val="20"/>
        </w:rPr>
      </w:pPr>
      <w:r w:rsidRPr="003F0B92">
        <w:rPr>
          <w:rStyle w:val="s6"/>
          <w:color w:val="222222"/>
          <w:sz w:val="20"/>
          <w:szCs w:val="20"/>
        </w:rPr>
        <w:t>For the historically disinvested we must</w:t>
      </w:r>
      <w:r w:rsidRPr="003F0B92">
        <w:rPr>
          <w:rStyle w:val="apple-converted-space"/>
          <w:color w:val="222222"/>
          <w:sz w:val="20"/>
          <w:szCs w:val="20"/>
        </w:rPr>
        <w:t> </w:t>
      </w:r>
      <w:proofErr w:type="gramStart"/>
      <w:r w:rsidRPr="003F0B92">
        <w:rPr>
          <w:rStyle w:val="s6"/>
          <w:color w:val="222222"/>
          <w:sz w:val="20"/>
          <w:szCs w:val="20"/>
        </w:rPr>
        <w:t>make an effort</w:t>
      </w:r>
      <w:proofErr w:type="gramEnd"/>
      <w:r w:rsidRPr="003F0B92">
        <w:rPr>
          <w:rStyle w:val="apple-converted-space"/>
          <w:color w:val="222222"/>
          <w:sz w:val="20"/>
          <w:szCs w:val="20"/>
        </w:rPr>
        <w:t> </w:t>
      </w:r>
      <w:r w:rsidRPr="003F0B92">
        <w:rPr>
          <w:rStyle w:val="s6"/>
          <w:color w:val="222222"/>
          <w:sz w:val="20"/>
          <w:szCs w:val="20"/>
        </w:rPr>
        <w:t>to put resources into place for long-term community recovery. Many things have been</w:t>
      </w:r>
      <w:r w:rsidRPr="003F0B92">
        <w:rPr>
          <w:rStyle w:val="apple-converted-space"/>
          <w:color w:val="222222"/>
          <w:sz w:val="20"/>
          <w:szCs w:val="20"/>
        </w:rPr>
        <w:t> </w:t>
      </w:r>
      <w:r w:rsidRPr="003F0B92">
        <w:rPr>
          <w:rStyle w:val="s6"/>
          <w:color w:val="222222"/>
          <w:sz w:val="20"/>
          <w:szCs w:val="20"/>
        </w:rPr>
        <w:t>tolerated or unknown</w:t>
      </w:r>
      <w:r w:rsidRPr="003F0B92">
        <w:rPr>
          <w:rStyle w:val="apple-converted-space"/>
          <w:color w:val="222222"/>
          <w:sz w:val="20"/>
          <w:szCs w:val="20"/>
        </w:rPr>
        <w:t> </w:t>
      </w:r>
      <w:r w:rsidRPr="003F0B92">
        <w:rPr>
          <w:rStyle w:val="s6"/>
          <w:color w:val="222222"/>
          <w:sz w:val="20"/>
          <w:szCs w:val="20"/>
        </w:rPr>
        <w:t xml:space="preserve">for a long time now and the onset of the pandemic surfaced </w:t>
      </w:r>
      <w:r w:rsidRPr="003F0B92">
        <w:rPr>
          <w:rStyle w:val="s6"/>
          <w:color w:val="222222"/>
          <w:sz w:val="20"/>
          <w:szCs w:val="20"/>
        </w:rPr>
        <w:lastRenderedPageBreak/>
        <w:t>multiple chronic diseases and the community must respond. This timeframe we must focus on the long-term goal of community recovery and social change, narrative</w:t>
      </w:r>
      <w:r w:rsidRPr="003F0B92">
        <w:rPr>
          <w:rStyle w:val="apple-converted-space"/>
          <w:color w:val="222222"/>
          <w:sz w:val="20"/>
          <w:szCs w:val="20"/>
        </w:rPr>
        <w:t> </w:t>
      </w:r>
      <w:r w:rsidRPr="003F0B92">
        <w:rPr>
          <w:rStyle w:val="s6"/>
          <w:color w:val="222222"/>
          <w:sz w:val="20"/>
          <w:szCs w:val="20"/>
        </w:rPr>
        <w:t>change,</w:t>
      </w:r>
      <w:r w:rsidRPr="003F0B92">
        <w:rPr>
          <w:rStyle w:val="apple-converted-space"/>
          <w:color w:val="222222"/>
          <w:sz w:val="20"/>
          <w:szCs w:val="20"/>
        </w:rPr>
        <w:t> </w:t>
      </w:r>
      <w:r w:rsidRPr="003F0B92">
        <w:rPr>
          <w:rStyle w:val="s6"/>
          <w:color w:val="222222"/>
          <w:sz w:val="20"/>
          <w:szCs w:val="20"/>
        </w:rPr>
        <w:t>and policy change.  Multiple-chronic health</w:t>
      </w:r>
      <w:r w:rsidRPr="003F0B92">
        <w:rPr>
          <w:rStyle w:val="apple-converted-space"/>
          <w:color w:val="222222"/>
          <w:sz w:val="20"/>
          <w:szCs w:val="20"/>
        </w:rPr>
        <w:t> </w:t>
      </w:r>
      <w:r w:rsidRPr="003F0B92">
        <w:rPr>
          <w:rStyle w:val="s6"/>
          <w:color w:val="222222"/>
          <w:sz w:val="20"/>
          <w:szCs w:val="20"/>
        </w:rPr>
        <w:t>response</w:t>
      </w:r>
      <w:r w:rsidRPr="003F0B92">
        <w:rPr>
          <w:rStyle w:val="apple-converted-space"/>
          <w:color w:val="222222"/>
          <w:sz w:val="20"/>
          <w:szCs w:val="20"/>
        </w:rPr>
        <w:t> </w:t>
      </w:r>
      <w:r w:rsidRPr="003F0B92">
        <w:rPr>
          <w:rStyle w:val="s6"/>
          <w:color w:val="222222"/>
          <w:sz w:val="20"/>
          <w:szCs w:val="20"/>
        </w:rPr>
        <w:t>has no racial inclusion or equity limitation, all in humanity without a healthful-living training</w:t>
      </w:r>
      <w:r w:rsidRPr="003F0B92">
        <w:rPr>
          <w:rStyle w:val="apple-converted-space"/>
          <w:color w:val="222222"/>
          <w:sz w:val="20"/>
          <w:szCs w:val="20"/>
        </w:rPr>
        <w:t> </w:t>
      </w:r>
      <w:r w:rsidRPr="003F0B92">
        <w:rPr>
          <w:rStyle w:val="s6"/>
          <w:color w:val="222222"/>
          <w:sz w:val="20"/>
          <w:szCs w:val="20"/>
        </w:rPr>
        <w:t>or</w:t>
      </w:r>
      <w:r w:rsidRPr="003F0B92">
        <w:rPr>
          <w:rStyle w:val="apple-converted-space"/>
          <w:color w:val="222222"/>
          <w:sz w:val="20"/>
          <w:szCs w:val="20"/>
        </w:rPr>
        <w:t> </w:t>
      </w:r>
      <w:r w:rsidRPr="003F0B92">
        <w:rPr>
          <w:rStyle w:val="s6"/>
          <w:color w:val="222222"/>
          <w:sz w:val="20"/>
          <w:szCs w:val="20"/>
        </w:rPr>
        <w:t>policy implemented will meet a needless death due to reversable health disparities</w:t>
      </w:r>
      <w:r w:rsidRPr="003F0B92">
        <w:rPr>
          <w:rStyle w:val="apple-converted-space"/>
          <w:color w:val="222222"/>
          <w:sz w:val="20"/>
          <w:szCs w:val="20"/>
        </w:rPr>
        <w:t> </w:t>
      </w:r>
      <w:r w:rsidRPr="003F0B92">
        <w:rPr>
          <w:rStyle w:val="s6"/>
          <w:color w:val="222222"/>
          <w:sz w:val="20"/>
          <w:szCs w:val="20"/>
        </w:rPr>
        <w:t>unaddressed</w:t>
      </w:r>
      <w:r w:rsidR="0074342A" w:rsidRPr="003F0B92">
        <w:rPr>
          <w:rStyle w:val="s6"/>
          <w:color w:val="222222"/>
          <w:sz w:val="20"/>
          <w:szCs w:val="20"/>
        </w:rPr>
        <w:t>.</w:t>
      </w:r>
    </w:p>
    <w:p w14:paraId="1B21A789" w14:textId="06F86E78" w:rsidR="003B7C73" w:rsidRPr="003F0B92" w:rsidRDefault="000A6C02" w:rsidP="00B431AA">
      <w:pPr>
        <w:spacing w:line="480" w:lineRule="auto"/>
        <w:ind w:firstLine="540"/>
        <w:rPr>
          <w:sz w:val="20"/>
          <w:szCs w:val="20"/>
        </w:rPr>
      </w:pPr>
      <w:r w:rsidRPr="003F0B92">
        <w:rPr>
          <w:sz w:val="20"/>
          <w:szCs w:val="20"/>
        </w:rPr>
        <w:t xml:space="preserve">Vella in her revised volume of </w:t>
      </w:r>
      <w:r w:rsidRPr="003F0B92">
        <w:rPr>
          <w:i/>
          <w:iCs/>
          <w:sz w:val="20"/>
          <w:szCs w:val="20"/>
        </w:rPr>
        <w:t xml:space="preserve">Learning to Listen, Learning to Teach </w:t>
      </w:r>
      <w:r w:rsidRPr="003F0B92">
        <w:rPr>
          <w:sz w:val="20"/>
          <w:szCs w:val="20"/>
        </w:rPr>
        <w:t>shares she was influenced by what</w:t>
      </w:r>
      <w:r w:rsidR="0089340F" w:rsidRPr="003F0B92">
        <w:rPr>
          <w:sz w:val="20"/>
          <w:szCs w:val="20"/>
        </w:rPr>
        <w:t xml:space="preserve"> Margaret Wheatley, </w:t>
      </w:r>
      <w:r w:rsidR="00253913" w:rsidRPr="003F0B92">
        <w:rPr>
          <w:i/>
          <w:iCs/>
          <w:sz w:val="20"/>
          <w:szCs w:val="20"/>
        </w:rPr>
        <w:t>Leadership,</w:t>
      </w:r>
      <w:r w:rsidR="0089340F" w:rsidRPr="003F0B92">
        <w:rPr>
          <w:i/>
          <w:iCs/>
          <w:sz w:val="20"/>
          <w:szCs w:val="20"/>
        </w:rPr>
        <w:t xml:space="preserve"> and the New Science (1999) </w:t>
      </w:r>
      <w:r w:rsidR="0089340F" w:rsidRPr="003F0B92">
        <w:rPr>
          <w:sz w:val="20"/>
          <w:szCs w:val="20"/>
        </w:rPr>
        <w:t xml:space="preserve"> </w:t>
      </w:r>
      <w:proofErr w:type="spellStart"/>
      <w:r w:rsidR="0089340F" w:rsidRPr="003F0B92">
        <w:rPr>
          <w:sz w:val="20"/>
          <w:szCs w:val="20"/>
        </w:rPr>
        <w:t>and Danah</w:t>
      </w:r>
      <w:proofErr w:type="spellEnd"/>
      <w:r w:rsidR="0089340F" w:rsidRPr="003F0B92">
        <w:rPr>
          <w:sz w:val="20"/>
          <w:szCs w:val="20"/>
        </w:rPr>
        <w:t xml:space="preserve"> Zohar, </w:t>
      </w:r>
      <w:r w:rsidR="0089340F" w:rsidRPr="003F0B92">
        <w:rPr>
          <w:i/>
          <w:iCs/>
          <w:sz w:val="20"/>
          <w:szCs w:val="20"/>
        </w:rPr>
        <w:t>Rewiring the Corporate Brain (1997)</w:t>
      </w:r>
      <w:r w:rsidR="0089340F" w:rsidRPr="003F0B92">
        <w:rPr>
          <w:sz w:val="20"/>
          <w:szCs w:val="20"/>
        </w:rPr>
        <w:t xml:space="preserve"> quantum theory wrote. The classic laws are now the past as even today we are </w:t>
      </w:r>
      <w:r w:rsidR="00FC104C" w:rsidRPr="003F0B92">
        <w:rPr>
          <w:sz w:val="20"/>
          <w:szCs w:val="20"/>
        </w:rPr>
        <w:t xml:space="preserve">experiencing </w:t>
      </w:r>
      <w:r w:rsidR="0089340F" w:rsidRPr="003F0B92">
        <w:rPr>
          <w:sz w:val="20"/>
          <w:szCs w:val="20"/>
        </w:rPr>
        <w:t>the train of AI (A</w:t>
      </w:r>
      <w:r w:rsidR="004452AE" w:rsidRPr="003F0B92">
        <w:rPr>
          <w:sz w:val="20"/>
          <w:szCs w:val="20"/>
        </w:rPr>
        <w:t>rtificial</w:t>
      </w:r>
      <w:r w:rsidR="0089340F" w:rsidRPr="003F0B92">
        <w:rPr>
          <w:sz w:val="20"/>
          <w:szCs w:val="20"/>
        </w:rPr>
        <w:t xml:space="preserve"> </w:t>
      </w:r>
      <w:r w:rsidR="00FC104C" w:rsidRPr="003F0B92">
        <w:rPr>
          <w:sz w:val="20"/>
          <w:szCs w:val="20"/>
        </w:rPr>
        <w:t>Intelligence</w:t>
      </w:r>
      <w:r w:rsidR="0089340F" w:rsidRPr="003F0B92">
        <w:rPr>
          <w:sz w:val="20"/>
          <w:szCs w:val="20"/>
        </w:rPr>
        <w:t xml:space="preserve">) </w:t>
      </w:r>
      <w:r w:rsidR="004452AE" w:rsidRPr="003F0B92">
        <w:rPr>
          <w:sz w:val="20"/>
          <w:szCs w:val="20"/>
        </w:rPr>
        <w:t>defined as the simulation of human intelligence processes by machines, especially computer science and the unseen particles. T</w:t>
      </w:r>
      <w:r w:rsidR="0089340F" w:rsidRPr="003F0B92">
        <w:rPr>
          <w:sz w:val="20"/>
          <w:szCs w:val="20"/>
        </w:rPr>
        <w:t>he development of these levels of physics have offered new perspective and rapid communication in our universe and broaden our ability while in it.</w:t>
      </w:r>
      <w:r w:rsidR="00326151" w:rsidRPr="003F0B92">
        <w:rPr>
          <w:sz w:val="20"/>
          <w:szCs w:val="20"/>
        </w:rPr>
        <w:t xml:space="preserve">  </w:t>
      </w:r>
    </w:p>
    <w:p w14:paraId="54F703AD" w14:textId="6E557BD1" w:rsidR="003B7C73" w:rsidRPr="003F0B92" w:rsidRDefault="00FC104C" w:rsidP="00B431AA">
      <w:pPr>
        <w:spacing w:line="480" w:lineRule="auto"/>
        <w:ind w:firstLine="540"/>
        <w:rPr>
          <w:sz w:val="20"/>
          <w:szCs w:val="20"/>
        </w:rPr>
      </w:pPr>
      <w:r w:rsidRPr="003F0B92">
        <w:rPr>
          <w:sz w:val="20"/>
          <w:szCs w:val="20"/>
        </w:rPr>
        <w:t>Arthur</w:t>
      </w:r>
      <w:r w:rsidR="003E74D5" w:rsidRPr="003F0B92">
        <w:rPr>
          <w:sz w:val="20"/>
          <w:szCs w:val="20"/>
        </w:rPr>
        <w:t xml:space="preserve">, Vella, states, “Quantum thinking sees each separate unit as a part of the whole. This kind of thinking recognizes the importance of context: no decision is apolitical, no action is nonpartisan, no thought is untouched by our own experience and particular view of </w:t>
      </w:r>
      <w:r w:rsidR="00D65C2C" w:rsidRPr="003F0B92">
        <w:rPr>
          <w:sz w:val="20"/>
          <w:szCs w:val="20"/>
        </w:rPr>
        <w:t>t</w:t>
      </w:r>
      <w:r w:rsidR="003E74D5" w:rsidRPr="003F0B92">
        <w:rPr>
          <w:sz w:val="20"/>
          <w:szCs w:val="20"/>
        </w:rPr>
        <w:t>he world.” Quantum thinking uses dialogue as its basic tool not only for communication, but also for understanding.</w:t>
      </w:r>
    </w:p>
    <w:p w14:paraId="3ABBBCE5" w14:textId="5B3F30A5" w:rsidR="003E74D5" w:rsidRPr="003F0B92" w:rsidRDefault="003E74D5" w:rsidP="00B431AA">
      <w:pPr>
        <w:spacing w:line="480" w:lineRule="auto"/>
        <w:ind w:firstLine="540"/>
        <w:rPr>
          <w:sz w:val="20"/>
          <w:szCs w:val="20"/>
        </w:rPr>
      </w:pPr>
      <w:r w:rsidRPr="003F0B92">
        <w:rPr>
          <w:sz w:val="20"/>
          <w:szCs w:val="20"/>
        </w:rPr>
        <w:t xml:space="preserve">Why </w:t>
      </w:r>
      <w:r w:rsidR="00F71647" w:rsidRPr="003F0B92">
        <w:rPr>
          <w:sz w:val="20"/>
          <w:szCs w:val="20"/>
        </w:rPr>
        <w:t xml:space="preserve">the need for Fruit of the Spirit </w:t>
      </w:r>
      <w:r w:rsidRPr="003F0B92">
        <w:rPr>
          <w:sz w:val="20"/>
          <w:szCs w:val="20"/>
        </w:rPr>
        <w:t xml:space="preserve">understanding? </w:t>
      </w:r>
      <w:r w:rsidR="00F71647" w:rsidRPr="003F0B92">
        <w:rPr>
          <w:sz w:val="20"/>
          <w:szCs w:val="20"/>
        </w:rPr>
        <w:t xml:space="preserve">I posit as author Vella, that I am by God’s grace going to share a new way of </w:t>
      </w:r>
      <w:r w:rsidR="00F71647" w:rsidRPr="003F0B92">
        <w:rPr>
          <w:i/>
          <w:iCs/>
          <w:sz w:val="20"/>
          <w:szCs w:val="20"/>
        </w:rPr>
        <w:t xml:space="preserve">Response </w:t>
      </w:r>
      <w:r w:rsidR="00D65C2C" w:rsidRPr="003F0B92">
        <w:rPr>
          <w:i/>
          <w:iCs/>
          <w:sz w:val="20"/>
          <w:szCs w:val="20"/>
        </w:rPr>
        <w:t>and Refusal Skills</w:t>
      </w:r>
      <w:r w:rsidR="00F71647" w:rsidRPr="003F0B92">
        <w:rPr>
          <w:sz w:val="20"/>
          <w:szCs w:val="20"/>
        </w:rPr>
        <w:t xml:space="preserve"> and this will be the </w:t>
      </w:r>
      <w:r w:rsidR="00F71647" w:rsidRPr="003F0B92">
        <w:rPr>
          <w:i/>
          <w:iCs/>
          <w:sz w:val="20"/>
          <w:szCs w:val="20"/>
        </w:rPr>
        <w:t xml:space="preserve">new-culture of health </w:t>
      </w:r>
      <w:r w:rsidR="00F71647" w:rsidRPr="003F0B92">
        <w:rPr>
          <w:sz w:val="20"/>
          <w:szCs w:val="20"/>
        </w:rPr>
        <w:t>and dialogue during coalition building partner events for community built-environment that will work all around the globe as issued from</w:t>
      </w:r>
      <w:r w:rsidR="00D65C2C" w:rsidRPr="003F0B92">
        <w:rPr>
          <w:sz w:val="20"/>
          <w:szCs w:val="20"/>
        </w:rPr>
        <w:t xml:space="preserve"> my God inspired name</w:t>
      </w:r>
      <w:r w:rsidR="00F71647" w:rsidRPr="003F0B92">
        <w:rPr>
          <w:sz w:val="20"/>
          <w:szCs w:val="20"/>
        </w:rPr>
        <w:t xml:space="preserve"> 7-A Vertical Absolute Global Consortium Consultancy LLC. </w:t>
      </w:r>
      <w:r w:rsidRPr="003F0B92">
        <w:rPr>
          <w:sz w:val="20"/>
          <w:szCs w:val="20"/>
        </w:rPr>
        <w:t xml:space="preserve"> </w:t>
      </w:r>
      <w:r w:rsidR="00D65C2C" w:rsidRPr="003F0B92">
        <w:rPr>
          <w:sz w:val="20"/>
          <w:szCs w:val="20"/>
        </w:rPr>
        <w:t>The transformative learning and individual learning education gap</w:t>
      </w:r>
      <w:r w:rsidR="00F71647" w:rsidRPr="003F0B92">
        <w:rPr>
          <w:sz w:val="20"/>
          <w:szCs w:val="20"/>
        </w:rPr>
        <w:t xml:space="preserve"> must be closed</w:t>
      </w:r>
      <w:r w:rsidR="00D65C2C" w:rsidRPr="003F0B92">
        <w:rPr>
          <w:sz w:val="20"/>
          <w:szCs w:val="20"/>
        </w:rPr>
        <w:t>.</w:t>
      </w:r>
      <w:r w:rsidR="00F71647" w:rsidRPr="003F0B92">
        <w:rPr>
          <w:sz w:val="20"/>
          <w:szCs w:val="20"/>
        </w:rPr>
        <w:t xml:space="preserve"> </w:t>
      </w:r>
      <w:r w:rsidR="00D65C2C" w:rsidRPr="003F0B92">
        <w:rPr>
          <w:sz w:val="20"/>
          <w:szCs w:val="20"/>
        </w:rPr>
        <w:t>T</w:t>
      </w:r>
      <w:r w:rsidR="00F71647" w:rsidRPr="003F0B92">
        <w:rPr>
          <w:sz w:val="20"/>
          <w:szCs w:val="20"/>
        </w:rPr>
        <w:t xml:space="preserve">he holistic comprehensive healing and training must continue and be sustained in our home-fields, individual lifestyles, </w:t>
      </w:r>
      <w:r w:rsidR="009A0D9C" w:rsidRPr="003F0B92">
        <w:rPr>
          <w:sz w:val="20"/>
          <w:szCs w:val="20"/>
        </w:rPr>
        <w:t>neighborhoods,</w:t>
      </w:r>
      <w:r w:rsidR="00F71647" w:rsidRPr="003F0B92">
        <w:rPr>
          <w:sz w:val="20"/>
          <w:szCs w:val="20"/>
        </w:rPr>
        <w:t xml:space="preserve"> and communities.</w:t>
      </w:r>
    </w:p>
    <w:p w14:paraId="749C2253" w14:textId="40E6C269" w:rsidR="0074342A" w:rsidRPr="003F0B92" w:rsidRDefault="00DE6A3F" w:rsidP="00B431AA">
      <w:pPr>
        <w:spacing w:line="480" w:lineRule="auto"/>
        <w:ind w:firstLine="540"/>
        <w:rPr>
          <w:color w:val="000000" w:themeColor="text1"/>
          <w:sz w:val="20"/>
          <w:szCs w:val="20"/>
        </w:rPr>
      </w:pPr>
      <w:r w:rsidRPr="003F0B92">
        <w:rPr>
          <w:color w:val="000000" w:themeColor="text1"/>
          <w:sz w:val="20"/>
          <w:szCs w:val="20"/>
        </w:rPr>
        <w:t>In</w:t>
      </w:r>
      <w:r w:rsidR="00FA22B1" w:rsidRPr="003F0B92">
        <w:rPr>
          <w:color w:val="000000" w:themeColor="text1"/>
          <w:sz w:val="20"/>
          <w:szCs w:val="20"/>
        </w:rPr>
        <w:t xml:space="preserve"> contrast to transformative learning adult education, we have learned men and women like</w:t>
      </w:r>
      <w:r w:rsidRPr="003F0B92">
        <w:rPr>
          <w:color w:val="000000" w:themeColor="text1"/>
          <w:sz w:val="20"/>
          <w:szCs w:val="20"/>
        </w:rPr>
        <w:t xml:space="preserve"> 1921 </w:t>
      </w:r>
      <w:r w:rsidR="00070475" w:rsidRPr="003F0B92">
        <w:rPr>
          <w:color w:val="000000" w:themeColor="text1"/>
          <w:sz w:val="20"/>
          <w:szCs w:val="20"/>
        </w:rPr>
        <w:t xml:space="preserve">scholar, </w:t>
      </w:r>
      <w:r w:rsidRPr="003F0B92">
        <w:rPr>
          <w:color w:val="000000" w:themeColor="text1"/>
          <w:sz w:val="20"/>
          <w:szCs w:val="20"/>
        </w:rPr>
        <w:t xml:space="preserve">Carl Jung, shared </w:t>
      </w:r>
      <w:r w:rsidR="00070475" w:rsidRPr="003F0B92">
        <w:rPr>
          <w:color w:val="000000" w:themeColor="text1"/>
          <w:sz w:val="20"/>
          <w:szCs w:val="20"/>
        </w:rPr>
        <w:t>“</w:t>
      </w:r>
      <w:r w:rsidRPr="003F0B92">
        <w:rPr>
          <w:color w:val="000000" w:themeColor="text1"/>
          <w:sz w:val="20"/>
          <w:szCs w:val="20"/>
        </w:rPr>
        <w:t>humans fall into different types</w:t>
      </w:r>
      <w:r w:rsidR="00070475" w:rsidRPr="003F0B92">
        <w:rPr>
          <w:color w:val="000000" w:themeColor="text1"/>
          <w:sz w:val="20"/>
          <w:szCs w:val="20"/>
        </w:rPr>
        <w:t>” like</w:t>
      </w:r>
      <w:r w:rsidRPr="003F0B92">
        <w:rPr>
          <w:color w:val="000000" w:themeColor="text1"/>
          <w:sz w:val="20"/>
          <w:szCs w:val="20"/>
        </w:rPr>
        <w:t xml:space="preserve"> perceivers, judgers, </w:t>
      </w:r>
      <w:r w:rsidR="008D7EDB" w:rsidRPr="003F0B92">
        <w:rPr>
          <w:color w:val="000000" w:themeColor="text1"/>
          <w:sz w:val="20"/>
          <w:szCs w:val="20"/>
        </w:rPr>
        <w:t xml:space="preserve">sensing over education, </w:t>
      </w:r>
      <w:r w:rsidR="001C4C58" w:rsidRPr="003F0B92">
        <w:rPr>
          <w:color w:val="000000" w:themeColor="text1"/>
          <w:sz w:val="20"/>
          <w:szCs w:val="20"/>
        </w:rPr>
        <w:t>thinkers,</w:t>
      </w:r>
      <w:r w:rsidR="008D7EDB" w:rsidRPr="003F0B92">
        <w:rPr>
          <w:color w:val="000000" w:themeColor="text1"/>
          <w:sz w:val="20"/>
          <w:szCs w:val="20"/>
        </w:rPr>
        <w:t xml:space="preserve"> and feelers, all don’t fit into one scope of work</w:t>
      </w:r>
      <w:r w:rsidR="00070475" w:rsidRPr="003F0B92">
        <w:rPr>
          <w:color w:val="000000" w:themeColor="text1"/>
          <w:sz w:val="20"/>
          <w:szCs w:val="20"/>
        </w:rPr>
        <w:t xml:space="preserve">, </w:t>
      </w:r>
      <w:r w:rsidR="008D7EDB" w:rsidRPr="003F0B92">
        <w:rPr>
          <w:color w:val="000000" w:themeColor="text1"/>
          <w:sz w:val="20"/>
          <w:szCs w:val="20"/>
        </w:rPr>
        <w:t>he wrote,</w:t>
      </w:r>
      <w:r w:rsidR="00070475" w:rsidRPr="003F0B92">
        <w:rPr>
          <w:color w:val="000000" w:themeColor="text1"/>
          <w:sz w:val="20"/>
          <w:szCs w:val="20"/>
        </w:rPr>
        <w:t xml:space="preserve">” </w:t>
      </w:r>
      <w:r w:rsidR="008D7EDB" w:rsidRPr="003F0B92">
        <w:rPr>
          <w:color w:val="000000" w:themeColor="text1"/>
          <w:sz w:val="20"/>
          <w:szCs w:val="20"/>
        </w:rPr>
        <w:t xml:space="preserve"> every individual </w:t>
      </w:r>
      <w:r w:rsidR="00070475" w:rsidRPr="003F0B92">
        <w:rPr>
          <w:color w:val="000000" w:themeColor="text1"/>
          <w:sz w:val="20"/>
          <w:szCs w:val="20"/>
        </w:rPr>
        <w:t xml:space="preserve">cognitive ability </w:t>
      </w:r>
      <w:r w:rsidR="008D7EDB" w:rsidRPr="003F0B92">
        <w:rPr>
          <w:color w:val="000000" w:themeColor="text1"/>
          <w:sz w:val="20"/>
          <w:szCs w:val="20"/>
        </w:rPr>
        <w:t xml:space="preserve">is an exception to the </w:t>
      </w:r>
      <w:r w:rsidR="00070475" w:rsidRPr="003F0B92">
        <w:rPr>
          <w:color w:val="000000" w:themeColor="text1"/>
          <w:sz w:val="20"/>
          <w:szCs w:val="20"/>
        </w:rPr>
        <w:t>any rule</w:t>
      </w:r>
      <w:r w:rsidR="008D7EDB" w:rsidRPr="003F0B92">
        <w:rPr>
          <w:color w:val="000000" w:themeColor="text1"/>
          <w:sz w:val="20"/>
          <w:szCs w:val="20"/>
        </w:rPr>
        <w:t>.”  Then in 1945 Katharine Briggs and Isabela Myers reviewed ideas and designed a</w:t>
      </w:r>
      <w:r w:rsidR="00070475" w:rsidRPr="003F0B92">
        <w:rPr>
          <w:color w:val="000000" w:themeColor="text1"/>
          <w:sz w:val="20"/>
          <w:szCs w:val="20"/>
        </w:rPr>
        <w:t xml:space="preserve"> </w:t>
      </w:r>
      <w:r w:rsidR="001E1CFD" w:rsidRPr="003F0B92">
        <w:rPr>
          <w:color w:val="000000" w:themeColor="text1"/>
          <w:sz w:val="20"/>
          <w:szCs w:val="20"/>
        </w:rPr>
        <w:t>Meyer</w:t>
      </w:r>
      <w:r w:rsidR="00070475" w:rsidRPr="003F0B92">
        <w:rPr>
          <w:color w:val="000000" w:themeColor="text1"/>
          <w:sz w:val="20"/>
          <w:szCs w:val="20"/>
        </w:rPr>
        <w:t xml:space="preserve">-Brigs </w:t>
      </w:r>
      <w:r w:rsidR="001E1CFD" w:rsidRPr="003F0B92">
        <w:rPr>
          <w:color w:val="000000" w:themeColor="text1"/>
          <w:sz w:val="20"/>
          <w:szCs w:val="20"/>
        </w:rPr>
        <w:t>Test</w:t>
      </w:r>
      <w:r w:rsidR="008D7EDB" w:rsidRPr="003F0B92">
        <w:rPr>
          <w:color w:val="000000" w:themeColor="text1"/>
          <w:sz w:val="20"/>
          <w:szCs w:val="20"/>
        </w:rPr>
        <w:t xml:space="preserve"> type indicator. Extrovert or introvert </w:t>
      </w:r>
      <w:r w:rsidR="001E1CFD" w:rsidRPr="003F0B92">
        <w:rPr>
          <w:color w:val="000000" w:themeColor="text1"/>
          <w:sz w:val="20"/>
          <w:szCs w:val="20"/>
        </w:rPr>
        <w:t xml:space="preserve">etc. </w:t>
      </w:r>
      <w:r w:rsidR="008D7EDB" w:rsidRPr="003F0B92">
        <w:rPr>
          <w:color w:val="000000" w:themeColor="text1"/>
          <w:sz w:val="20"/>
          <w:szCs w:val="20"/>
        </w:rPr>
        <w:t xml:space="preserve">and </w:t>
      </w:r>
      <w:r w:rsidR="001E1CFD" w:rsidRPr="003F0B92">
        <w:rPr>
          <w:color w:val="000000" w:themeColor="text1"/>
          <w:sz w:val="20"/>
          <w:szCs w:val="20"/>
        </w:rPr>
        <w:t xml:space="preserve">they </w:t>
      </w:r>
      <w:r w:rsidR="008D7EDB" w:rsidRPr="003F0B92">
        <w:rPr>
          <w:color w:val="000000" w:themeColor="text1"/>
          <w:sz w:val="20"/>
          <w:szCs w:val="20"/>
        </w:rPr>
        <w:t xml:space="preserve">altered Dr. </w:t>
      </w:r>
      <w:r w:rsidR="00FA22B1" w:rsidRPr="003F0B92">
        <w:rPr>
          <w:color w:val="000000" w:themeColor="text1"/>
          <w:sz w:val="20"/>
          <w:szCs w:val="20"/>
        </w:rPr>
        <w:t>Jung</w:t>
      </w:r>
      <w:r w:rsidR="008D7EDB" w:rsidRPr="003F0B92">
        <w:rPr>
          <w:color w:val="000000" w:themeColor="text1"/>
          <w:sz w:val="20"/>
          <w:szCs w:val="20"/>
        </w:rPr>
        <w:t xml:space="preserve"> idea and gave anyone assessed to only be categorized into one placement or the other for people and adult learners. The only thing is that this is not the way people operate. Making results </w:t>
      </w:r>
      <w:r w:rsidR="000F68E6" w:rsidRPr="003F0B92">
        <w:rPr>
          <w:color w:val="000000" w:themeColor="text1"/>
          <w:sz w:val="20"/>
          <w:szCs w:val="20"/>
        </w:rPr>
        <w:t>un</w:t>
      </w:r>
      <w:r w:rsidR="008D7EDB" w:rsidRPr="003F0B92">
        <w:rPr>
          <w:color w:val="000000" w:themeColor="text1"/>
          <w:sz w:val="20"/>
          <w:szCs w:val="20"/>
        </w:rPr>
        <w:t xml:space="preserve">reliable. </w:t>
      </w:r>
      <w:r w:rsidR="000F68E6" w:rsidRPr="003F0B92">
        <w:rPr>
          <w:color w:val="000000" w:themeColor="text1"/>
          <w:sz w:val="20"/>
          <w:szCs w:val="20"/>
        </w:rPr>
        <w:t xml:space="preserve">With many organizations and corporate or Federal employers using this test to separate </w:t>
      </w:r>
      <w:r w:rsidR="00FA22B1" w:rsidRPr="003F0B92">
        <w:rPr>
          <w:color w:val="000000" w:themeColor="text1"/>
          <w:sz w:val="20"/>
          <w:szCs w:val="20"/>
        </w:rPr>
        <w:t>employees</w:t>
      </w:r>
      <w:r w:rsidR="000F68E6" w:rsidRPr="003F0B92">
        <w:rPr>
          <w:color w:val="000000" w:themeColor="text1"/>
          <w:sz w:val="20"/>
          <w:szCs w:val="20"/>
        </w:rPr>
        <w:t xml:space="preserve"> into  types (ENFP, ISTJ, INTP and ESFJ) to assign them appropriate </w:t>
      </w:r>
      <w:r w:rsidR="00FA22B1" w:rsidRPr="003F0B92">
        <w:rPr>
          <w:color w:val="000000" w:themeColor="text1"/>
          <w:sz w:val="20"/>
          <w:szCs w:val="20"/>
        </w:rPr>
        <w:t>training</w:t>
      </w:r>
      <w:r w:rsidR="000F68E6" w:rsidRPr="003F0B92">
        <w:rPr>
          <w:color w:val="000000" w:themeColor="text1"/>
          <w:sz w:val="20"/>
          <w:szCs w:val="20"/>
        </w:rPr>
        <w:t xml:space="preserve"> levels </w:t>
      </w:r>
      <w:r w:rsidR="00FA22B1" w:rsidRPr="003F0B92">
        <w:rPr>
          <w:color w:val="000000" w:themeColor="text1"/>
          <w:sz w:val="20"/>
          <w:szCs w:val="20"/>
        </w:rPr>
        <w:lastRenderedPageBreak/>
        <w:t>Coordinator</w:t>
      </w:r>
      <w:r w:rsidR="000F68E6" w:rsidRPr="003F0B92">
        <w:rPr>
          <w:color w:val="000000" w:themeColor="text1"/>
          <w:sz w:val="20"/>
          <w:szCs w:val="20"/>
        </w:rPr>
        <w:t xml:space="preserve">, Mentor, Manager, </w:t>
      </w:r>
      <w:r w:rsidR="00FA22B1" w:rsidRPr="003F0B92">
        <w:rPr>
          <w:color w:val="000000" w:themeColor="text1"/>
          <w:sz w:val="20"/>
          <w:szCs w:val="20"/>
        </w:rPr>
        <w:t>Analyst</w:t>
      </w:r>
      <w:r w:rsidR="000F68E6" w:rsidRPr="003F0B92">
        <w:rPr>
          <w:color w:val="000000" w:themeColor="text1"/>
          <w:sz w:val="20"/>
          <w:szCs w:val="20"/>
        </w:rPr>
        <w:t xml:space="preserve"> and giving them varied responsibilities</w:t>
      </w:r>
      <w:r w:rsidR="001E1CFD" w:rsidRPr="003F0B92">
        <w:rPr>
          <w:color w:val="000000" w:themeColor="text1"/>
          <w:sz w:val="20"/>
          <w:szCs w:val="20"/>
        </w:rPr>
        <w:t>, has harmed the ruddy-tint workforce advancement</w:t>
      </w:r>
      <w:r w:rsidR="000F68E6" w:rsidRPr="003F0B92">
        <w:rPr>
          <w:color w:val="000000" w:themeColor="text1"/>
          <w:sz w:val="20"/>
          <w:szCs w:val="20"/>
        </w:rPr>
        <w:t xml:space="preserve">.  I believe the mid-manager ruddy-tint federal employee </w:t>
      </w:r>
      <w:r w:rsidR="001E1CFD" w:rsidRPr="003F0B92">
        <w:rPr>
          <w:color w:val="000000" w:themeColor="text1"/>
          <w:sz w:val="20"/>
          <w:szCs w:val="20"/>
        </w:rPr>
        <w:t>is</w:t>
      </w:r>
      <w:r w:rsidR="000F68E6" w:rsidRPr="003F0B92">
        <w:rPr>
          <w:color w:val="000000" w:themeColor="text1"/>
          <w:sz w:val="20"/>
          <w:szCs w:val="20"/>
        </w:rPr>
        <w:t xml:space="preserve"> harmed and did not gain to experience occupational integrity </w:t>
      </w:r>
      <w:r w:rsidR="001E1CFD" w:rsidRPr="003F0B92">
        <w:rPr>
          <w:color w:val="000000" w:themeColor="text1"/>
          <w:sz w:val="20"/>
          <w:szCs w:val="20"/>
        </w:rPr>
        <w:t xml:space="preserve">from department heads and directors, </w:t>
      </w:r>
      <w:r w:rsidR="000F68E6" w:rsidRPr="003F0B92">
        <w:rPr>
          <w:color w:val="000000" w:themeColor="text1"/>
          <w:sz w:val="20"/>
          <w:szCs w:val="20"/>
        </w:rPr>
        <w:t xml:space="preserve">due to these poor practices </w:t>
      </w:r>
      <w:r w:rsidR="001E1CFD" w:rsidRPr="003F0B92">
        <w:rPr>
          <w:color w:val="000000" w:themeColor="text1"/>
          <w:sz w:val="20"/>
          <w:szCs w:val="20"/>
        </w:rPr>
        <w:t xml:space="preserve">unknowingly tested or </w:t>
      </w:r>
      <w:r w:rsidR="000F68E6" w:rsidRPr="003F0B92">
        <w:rPr>
          <w:color w:val="000000" w:themeColor="text1"/>
          <w:sz w:val="20"/>
          <w:szCs w:val="20"/>
        </w:rPr>
        <w:t>applied</w:t>
      </w:r>
      <w:r w:rsidR="00FA22B1" w:rsidRPr="003F0B92">
        <w:rPr>
          <w:color w:val="000000" w:themeColor="text1"/>
          <w:sz w:val="20"/>
          <w:szCs w:val="20"/>
        </w:rPr>
        <w:t xml:space="preserve"> by </w:t>
      </w:r>
      <w:r w:rsidR="001E1CFD" w:rsidRPr="003F0B92">
        <w:rPr>
          <w:color w:val="000000" w:themeColor="text1"/>
          <w:sz w:val="20"/>
          <w:szCs w:val="20"/>
        </w:rPr>
        <w:t xml:space="preserve">supposedly qualified employer’s or </w:t>
      </w:r>
      <w:r w:rsidR="00FA22B1" w:rsidRPr="003F0B92">
        <w:rPr>
          <w:color w:val="000000" w:themeColor="text1"/>
          <w:sz w:val="20"/>
          <w:szCs w:val="20"/>
        </w:rPr>
        <w:t>leading thinkers</w:t>
      </w:r>
      <w:r w:rsidR="001E1CFD" w:rsidRPr="003F0B92">
        <w:rPr>
          <w:color w:val="000000" w:themeColor="text1"/>
          <w:sz w:val="20"/>
          <w:szCs w:val="20"/>
        </w:rPr>
        <w:t xml:space="preserve"> of work capital</w:t>
      </w:r>
      <w:r w:rsidR="00FA22B1" w:rsidRPr="003F0B92">
        <w:rPr>
          <w:color w:val="000000" w:themeColor="text1"/>
          <w:sz w:val="20"/>
          <w:szCs w:val="20"/>
        </w:rPr>
        <w:t>. The ability of people to be placed neatly into categories is a limiting factor for transformative learning and progressive a</w:t>
      </w:r>
      <w:r w:rsidR="00430725" w:rsidRPr="003F0B92">
        <w:rPr>
          <w:color w:val="000000" w:themeColor="text1"/>
          <w:sz w:val="20"/>
          <w:szCs w:val="20"/>
        </w:rPr>
        <w:t>dult</w:t>
      </w:r>
      <w:r w:rsidR="00FA22B1" w:rsidRPr="003F0B92">
        <w:rPr>
          <w:color w:val="000000" w:themeColor="text1"/>
          <w:sz w:val="20"/>
          <w:szCs w:val="20"/>
        </w:rPr>
        <w:t xml:space="preserve"> education. The human frame i</w:t>
      </w:r>
      <w:r w:rsidR="001E1CFD" w:rsidRPr="003F0B92">
        <w:rPr>
          <w:color w:val="000000" w:themeColor="text1"/>
          <w:sz w:val="20"/>
          <w:szCs w:val="20"/>
        </w:rPr>
        <w:t>s</w:t>
      </w:r>
      <w:r w:rsidR="00FA22B1" w:rsidRPr="003F0B92">
        <w:rPr>
          <w:color w:val="000000" w:themeColor="text1"/>
          <w:sz w:val="20"/>
          <w:szCs w:val="20"/>
        </w:rPr>
        <w:t xml:space="preserve"> very complicated, and we are all individually different and no framework can classify any of us, especially if individuals are not guided by the Biblical ‘</w:t>
      </w:r>
      <w:r w:rsidR="00FA22B1" w:rsidRPr="003F0B92">
        <w:rPr>
          <w:i/>
          <w:iCs/>
          <w:color w:val="000000" w:themeColor="text1"/>
          <w:sz w:val="20"/>
          <w:szCs w:val="20"/>
        </w:rPr>
        <w:t>gift</w:t>
      </w:r>
      <w:r w:rsidR="00FA22B1" w:rsidRPr="003F0B92">
        <w:rPr>
          <w:color w:val="000000" w:themeColor="text1"/>
          <w:sz w:val="20"/>
          <w:szCs w:val="20"/>
        </w:rPr>
        <w:t xml:space="preserve">’. </w:t>
      </w:r>
      <w:r w:rsidR="0074342A" w:rsidRPr="003F0B92">
        <w:rPr>
          <w:color w:val="000000" w:themeColor="text1"/>
          <w:sz w:val="20"/>
          <w:szCs w:val="20"/>
        </w:rPr>
        <w:tab/>
      </w:r>
    </w:p>
    <w:p w14:paraId="140C72DE" w14:textId="77777777" w:rsidR="00B62F22" w:rsidRPr="003F0B92" w:rsidRDefault="00C05062" w:rsidP="00B431AA">
      <w:pPr>
        <w:spacing w:line="480" w:lineRule="auto"/>
        <w:ind w:firstLine="540"/>
        <w:rPr>
          <w:color w:val="000000" w:themeColor="text1"/>
          <w:sz w:val="20"/>
          <w:szCs w:val="20"/>
        </w:rPr>
      </w:pPr>
      <w:r w:rsidRPr="003F0B92">
        <w:rPr>
          <w:color w:val="000000" w:themeColor="text1"/>
          <w:sz w:val="20"/>
          <w:szCs w:val="20"/>
        </w:rPr>
        <w:t xml:space="preserve">While researching for this paper, findings from </w:t>
      </w:r>
      <w:r w:rsidRPr="003F0B92">
        <w:rPr>
          <w:color w:val="000000" w:themeColor="text1"/>
          <w:sz w:val="20"/>
          <w:szCs w:val="20"/>
        </w:rPr>
        <w:t xml:space="preserve">Oxford bibliographies presented a review of thirty-nine early studies around transformative learning.  Author Taylor concludes that there is a need to have a broader definition of its learning outcomes. To reconceptualize and broaden how to process rational thought and relationships. This statement is additive to my understanding. I highly believe that the </w:t>
      </w:r>
      <w:r w:rsidR="00253088" w:rsidRPr="003F0B92">
        <w:rPr>
          <w:color w:val="000000" w:themeColor="text1"/>
          <w:sz w:val="20"/>
          <w:szCs w:val="20"/>
        </w:rPr>
        <w:t xml:space="preserve">personal and </w:t>
      </w:r>
      <w:r w:rsidRPr="003F0B92">
        <w:rPr>
          <w:color w:val="000000" w:themeColor="text1"/>
          <w:sz w:val="20"/>
          <w:szCs w:val="20"/>
        </w:rPr>
        <w:t xml:space="preserve">coalition </w:t>
      </w:r>
      <w:r w:rsidR="00253088" w:rsidRPr="003F0B92">
        <w:rPr>
          <w:color w:val="000000" w:themeColor="text1"/>
          <w:sz w:val="20"/>
          <w:szCs w:val="20"/>
        </w:rPr>
        <w:t xml:space="preserve">community </w:t>
      </w:r>
      <w:r w:rsidRPr="003F0B92">
        <w:rPr>
          <w:color w:val="000000" w:themeColor="text1"/>
          <w:sz w:val="20"/>
          <w:szCs w:val="20"/>
        </w:rPr>
        <w:t xml:space="preserve">building events </w:t>
      </w:r>
      <w:r w:rsidRPr="003F0B92">
        <w:rPr>
          <w:color w:val="000000" w:themeColor="text1"/>
          <w:sz w:val="20"/>
          <w:szCs w:val="20"/>
        </w:rPr>
        <w:t xml:space="preserve">I </w:t>
      </w:r>
      <w:r w:rsidR="00567367" w:rsidRPr="003F0B92">
        <w:rPr>
          <w:color w:val="000000" w:themeColor="text1"/>
          <w:sz w:val="20"/>
          <w:szCs w:val="20"/>
        </w:rPr>
        <w:t>have been</w:t>
      </w:r>
      <w:r w:rsidRPr="003F0B92">
        <w:rPr>
          <w:color w:val="000000" w:themeColor="text1"/>
          <w:sz w:val="20"/>
          <w:szCs w:val="20"/>
        </w:rPr>
        <w:t xml:space="preserve"> planning</w:t>
      </w:r>
      <w:r w:rsidR="00567367" w:rsidRPr="003F0B92">
        <w:rPr>
          <w:color w:val="000000" w:themeColor="text1"/>
          <w:sz w:val="20"/>
          <w:szCs w:val="20"/>
        </w:rPr>
        <w:t xml:space="preserve"> consistently for over 5 years annually</w:t>
      </w:r>
      <w:r w:rsidRPr="003F0B92">
        <w:rPr>
          <w:color w:val="000000" w:themeColor="text1"/>
          <w:sz w:val="20"/>
          <w:szCs w:val="20"/>
        </w:rPr>
        <w:t xml:space="preserve">, </w:t>
      </w:r>
      <w:r w:rsidRPr="003F0B92">
        <w:rPr>
          <w:color w:val="000000" w:themeColor="text1"/>
          <w:sz w:val="20"/>
          <w:szCs w:val="20"/>
        </w:rPr>
        <w:t xml:space="preserve">assist with </w:t>
      </w:r>
      <w:r w:rsidR="009C6F20" w:rsidRPr="003F0B92">
        <w:rPr>
          <w:color w:val="000000" w:themeColor="text1"/>
          <w:sz w:val="20"/>
          <w:szCs w:val="20"/>
        </w:rPr>
        <w:t>preservation of home and field. T</w:t>
      </w:r>
      <w:r w:rsidRPr="003F0B92">
        <w:rPr>
          <w:color w:val="000000" w:themeColor="text1"/>
          <w:sz w:val="20"/>
          <w:szCs w:val="20"/>
        </w:rPr>
        <w:t>he thinking, thriving and improved relationships in both neighborhood and community</w:t>
      </w:r>
      <w:r w:rsidR="009C6F20" w:rsidRPr="003F0B92">
        <w:rPr>
          <w:color w:val="000000" w:themeColor="text1"/>
          <w:sz w:val="20"/>
          <w:szCs w:val="20"/>
        </w:rPr>
        <w:t xml:space="preserve"> up from spiritual destruction, are core</w:t>
      </w:r>
      <w:r w:rsidRPr="003F0B92">
        <w:rPr>
          <w:color w:val="000000" w:themeColor="text1"/>
          <w:sz w:val="20"/>
          <w:szCs w:val="20"/>
        </w:rPr>
        <w:t>.</w:t>
      </w:r>
      <w:r w:rsidRPr="003F0B92">
        <w:rPr>
          <w:color w:val="000000" w:themeColor="text1"/>
          <w:sz w:val="20"/>
          <w:szCs w:val="20"/>
        </w:rPr>
        <w:t xml:space="preserve"> </w:t>
      </w:r>
      <w:r w:rsidR="0074342A" w:rsidRPr="003F0B92">
        <w:rPr>
          <w:color w:val="000000" w:themeColor="text1"/>
          <w:sz w:val="20"/>
          <w:szCs w:val="20"/>
        </w:rPr>
        <w:tab/>
      </w:r>
    </w:p>
    <w:p w14:paraId="5215A220" w14:textId="45EDC81A" w:rsidR="00C05062" w:rsidRPr="003F0B92" w:rsidRDefault="009C6F20" w:rsidP="00B431AA">
      <w:pPr>
        <w:spacing w:line="480" w:lineRule="auto"/>
        <w:ind w:firstLine="540"/>
        <w:rPr>
          <w:color w:val="000000" w:themeColor="text1"/>
          <w:sz w:val="20"/>
          <w:szCs w:val="20"/>
        </w:rPr>
      </w:pPr>
      <w:r w:rsidRPr="003F0B92">
        <w:rPr>
          <w:color w:val="000000" w:themeColor="text1"/>
          <w:sz w:val="20"/>
          <w:szCs w:val="20"/>
        </w:rPr>
        <w:t xml:space="preserve">Defined learner outcomes, </w:t>
      </w:r>
      <w:r w:rsidR="003E23E5" w:rsidRPr="003F0B92">
        <w:rPr>
          <w:color w:val="000000" w:themeColor="text1"/>
          <w:sz w:val="20"/>
          <w:szCs w:val="20"/>
        </w:rPr>
        <w:t xml:space="preserve">equips the holistic trainer and leader developer for greater dialogue as a listener, </w:t>
      </w:r>
      <w:r w:rsidR="00253088" w:rsidRPr="003F0B92">
        <w:rPr>
          <w:color w:val="000000" w:themeColor="text1"/>
          <w:sz w:val="20"/>
          <w:szCs w:val="20"/>
        </w:rPr>
        <w:t>learner,</w:t>
      </w:r>
      <w:r w:rsidR="003E23E5" w:rsidRPr="003F0B92">
        <w:rPr>
          <w:color w:val="000000" w:themeColor="text1"/>
          <w:sz w:val="20"/>
          <w:szCs w:val="20"/>
        </w:rPr>
        <w:t xml:space="preserve"> and teacher.</w:t>
      </w:r>
      <w:r w:rsidR="008627A9" w:rsidRPr="003F0B92">
        <w:rPr>
          <w:color w:val="000000" w:themeColor="text1"/>
          <w:sz w:val="20"/>
          <w:szCs w:val="20"/>
        </w:rPr>
        <w:t xml:space="preserve"> </w:t>
      </w:r>
      <w:r w:rsidR="00C05062" w:rsidRPr="003F0B92">
        <w:rPr>
          <w:color w:val="000000" w:themeColor="text1"/>
          <w:sz w:val="20"/>
          <w:szCs w:val="20"/>
        </w:rPr>
        <w:t>Orthopraxis and contextualization and OGS guides that Omega</w:t>
      </w:r>
      <w:r w:rsidR="00567367" w:rsidRPr="003F0B92">
        <w:rPr>
          <w:color w:val="000000" w:themeColor="text1"/>
          <w:sz w:val="20"/>
          <w:szCs w:val="20"/>
        </w:rPr>
        <w:t xml:space="preserve"> graduate studies</w:t>
      </w:r>
      <w:r w:rsidR="00C05062" w:rsidRPr="003F0B92">
        <w:rPr>
          <w:color w:val="000000" w:themeColor="text1"/>
          <w:sz w:val="20"/>
          <w:szCs w:val="20"/>
        </w:rPr>
        <w:t xml:space="preserve"> is designed with </w:t>
      </w:r>
      <w:r w:rsidR="003E23E5" w:rsidRPr="003F0B92">
        <w:rPr>
          <w:color w:val="000000" w:themeColor="text1"/>
          <w:sz w:val="20"/>
          <w:szCs w:val="20"/>
        </w:rPr>
        <w:t>two</w:t>
      </w:r>
      <w:r w:rsidR="00C05062" w:rsidRPr="003F0B92">
        <w:rPr>
          <w:color w:val="000000" w:themeColor="text1"/>
          <w:sz w:val="20"/>
          <w:szCs w:val="20"/>
        </w:rPr>
        <w:t xml:space="preserve"> groups in mind, mature students who want to develop additional competency in an occupation by engaging in scholar work in the area of students interest</w:t>
      </w:r>
      <w:r w:rsidR="003E23E5" w:rsidRPr="003F0B92">
        <w:rPr>
          <w:color w:val="000000" w:themeColor="text1"/>
          <w:sz w:val="20"/>
          <w:szCs w:val="20"/>
        </w:rPr>
        <w:t xml:space="preserve"> (OGS, 2022) The first few courses required in the DSL program have supported this position that OGS Omega Graduate School present</w:t>
      </w:r>
      <w:r w:rsidR="00567367" w:rsidRPr="003F0B92">
        <w:rPr>
          <w:color w:val="000000" w:themeColor="text1"/>
          <w:sz w:val="20"/>
          <w:szCs w:val="20"/>
        </w:rPr>
        <w:t xml:space="preserve">s, </w:t>
      </w:r>
      <w:r w:rsidR="003E23E5" w:rsidRPr="003F0B92">
        <w:rPr>
          <w:color w:val="000000" w:themeColor="text1"/>
          <w:sz w:val="20"/>
          <w:szCs w:val="20"/>
        </w:rPr>
        <w:t xml:space="preserve"> and I appreciated the experience of dialogue development and discovery of my maturity levels and </w:t>
      </w:r>
      <w:r w:rsidR="009A0D9C" w:rsidRPr="003F0B92">
        <w:rPr>
          <w:color w:val="000000" w:themeColor="text1"/>
          <w:sz w:val="20"/>
          <w:szCs w:val="20"/>
        </w:rPr>
        <w:t>what’s</w:t>
      </w:r>
      <w:r w:rsidR="003E23E5" w:rsidRPr="003F0B92">
        <w:rPr>
          <w:color w:val="000000" w:themeColor="text1"/>
          <w:sz w:val="20"/>
          <w:szCs w:val="20"/>
        </w:rPr>
        <w:t xml:space="preserve"> needed or not, from this time investment</w:t>
      </w:r>
      <w:r w:rsidR="00567367" w:rsidRPr="003F0B92">
        <w:rPr>
          <w:color w:val="000000" w:themeColor="text1"/>
          <w:sz w:val="20"/>
          <w:szCs w:val="20"/>
        </w:rPr>
        <w:t>.</w:t>
      </w:r>
      <w:r w:rsidR="003E23E5" w:rsidRPr="003F0B92">
        <w:rPr>
          <w:color w:val="000000" w:themeColor="text1"/>
          <w:sz w:val="20"/>
          <w:szCs w:val="20"/>
        </w:rPr>
        <w:t xml:space="preserve"> I believe the OGS Omega professor</w:t>
      </w:r>
      <w:r w:rsidR="00567367" w:rsidRPr="003F0B92">
        <w:rPr>
          <w:color w:val="000000" w:themeColor="text1"/>
          <w:sz w:val="20"/>
          <w:szCs w:val="20"/>
        </w:rPr>
        <w:t>’s</w:t>
      </w:r>
      <w:r w:rsidR="003E23E5" w:rsidRPr="003F0B92">
        <w:rPr>
          <w:color w:val="000000" w:themeColor="text1"/>
          <w:sz w:val="20"/>
          <w:szCs w:val="20"/>
        </w:rPr>
        <w:t xml:space="preserve"> </w:t>
      </w:r>
      <w:r w:rsidR="00567367" w:rsidRPr="003F0B92">
        <w:rPr>
          <w:color w:val="000000" w:themeColor="text1"/>
          <w:sz w:val="20"/>
          <w:szCs w:val="20"/>
        </w:rPr>
        <w:t>are</w:t>
      </w:r>
      <w:r w:rsidR="003E23E5" w:rsidRPr="003F0B92">
        <w:rPr>
          <w:color w:val="000000" w:themeColor="text1"/>
          <w:sz w:val="20"/>
          <w:szCs w:val="20"/>
        </w:rPr>
        <w:t xml:space="preserve"> truly taking time to ensure my learning will occur</w:t>
      </w:r>
      <w:r w:rsidR="00FC0FB0" w:rsidRPr="003F0B92">
        <w:rPr>
          <w:color w:val="000000" w:themeColor="text1"/>
          <w:sz w:val="20"/>
          <w:szCs w:val="20"/>
        </w:rPr>
        <w:t xml:space="preserve"> and is a developmental process over time</w:t>
      </w:r>
      <w:r w:rsidR="00567367" w:rsidRPr="003F0B92">
        <w:rPr>
          <w:color w:val="000000" w:themeColor="text1"/>
          <w:sz w:val="20"/>
          <w:szCs w:val="20"/>
        </w:rPr>
        <w:t xml:space="preserve"> for my transformative learning</w:t>
      </w:r>
      <w:r w:rsidR="00FC0FB0" w:rsidRPr="003F0B92">
        <w:rPr>
          <w:color w:val="000000" w:themeColor="text1"/>
          <w:sz w:val="20"/>
          <w:szCs w:val="20"/>
        </w:rPr>
        <w:t xml:space="preserve">.  </w:t>
      </w:r>
    </w:p>
    <w:p w14:paraId="460BB3FF" w14:textId="77777777" w:rsidR="00B62F22" w:rsidRPr="003F0B92" w:rsidRDefault="00C05062" w:rsidP="00B431AA">
      <w:pPr>
        <w:spacing w:line="480" w:lineRule="auto"/>
        <w:ind w:firstLine="540"/>
        <w:rPr>
          <w:color w:val="000000" w:themeColor="text1"/>
          <w:sz w:val="20"/>
          <w:szCs w:val="20"/>
        </w:rPr>
      </w:pPr>
      <w:r w:rsidRPr="003F0B92">
        <w:rPr>
          <w:color w:val="000000" w:themeColor="text1"/>
          <w:sz w:val="20"/>
          <w:szCs w:val="20"/>
        </w:rPr>
        <w:t xml:space="preserve">Students are viewed as mature adults seeking self-improvement. Find content in the competency in a specified curriculum.  The program balances </w:t>
      </w:r>
      <w:r w:rsidR="00FC0FB0" w:rsidRPr="003F0B92">
        <w:rPr>
          <w:color w:val="000000" w:themeColor="text1"/>
          <w:sz w:val="20"/>
          <w:szCs w:val="20"/>
        </w:rPr>
        <w:t>content</w:t>
      </w:r>
      <w:r w:rsidRPr="003F0B92">
        <w:rPr>
          <w:color w:val="000000" w:themeColor="text1"/>
          <w:sz w:val="20"/>
          <w:szCs w:val="20"/>
        </w:rPr>
        <w:t xml:space="preserve"> and application due to contextual, curricular content  in the social change.</w:t>
      </w:r>
      <w:r w:rsidR="00FC0FB0" w:rsidRPr="003F0B92">
        <w:rPr>
          <w:color w:val="000000" w:themeColor="text1"/>
          <w:sz w:val="20"/>
          <w:szCs w:val="20"/>
        </w:rPr>
        <w:t xml:space="preserve"> My ability to research and learn and shift or pivot in my knowledge learning and understanding</w:t>
      </w:r>
      <w:r w:rsidR="005279D2" w:rsidRPr="003F0B92">
        <w:rPr>
          <w:color w:val="000000" w:themeColor="text1"/>
          <w:sz w:val="20"/>
          <w:szCs w:val="20"/>
        </w:rPr>
        <w:t xml:space="preserve"> is he</w:t>
      </w:r>
      <w:r w:rsidR="00567367" w:rsidRPr="003F0B92">
        <w:rPr>
          <w:color w:val="000000" w:themeColor="text1"/>
          <w:sz w:val="20"/>
          <w:szCs w:val="20"/>
        </w:rPr>
        <w:t>a</w:t>
      </w:r>
      <w:r w:rsidR="005279D2" w:rsidRPr="003F0B92">
        <w:rPr>
          <w:color w:val="000000" w:themeColor="text1"/>
          <w:sz w:val="20"/>
          <w:szCs w:val="20"/>
        </w:rPr>
        <w:t xml:space="preserve">ling me to transcend barriers of </w:t>
      </w:r>
      <w:proofErr w:type="gramStart"/>
      <w:r w:rsidR="005279D2" w:rsidRPr="003F0B92">
        <w:rPr>
          <w:color w:val="000000" w:themeColor="text1"/>
          <w:sz w:val="20"/>
          <w:szCs w:val="20"/>
        </w:rPr>
        <w:t>thought, and</w:t>
      </w:r>
      <w:proofErr w:type="gramEnd"/>
      <w:r w:rsidR="00FC0FB0" w:rsidRPr="003F0B92">
        <w:rPr>
          <w:color w:val="000000" w:themeColor="text1"/>
          <w:sz w:val="20"/>
          <w:szCs w:val="20"/>
        </w:rPr>
        <w:t xml:space="preserve"> is forming my collective personal scope of work for my ‘divine design’ constructive change</w:t>
      </w:r>
      <w:r w:rsidR="00567367" w:rsidRPr="003F0B92">
        <w:rPr>
          <w:color w:val="000000" w:themeColor="text1"/>
          <w:sz w:val="20"/>
          <w:szCs w:val="20"/>
        </w:rPr>
        <w:t xml:space="preserve"> teaching,</w:t>
      </w:r>
      <w:r w:rsidR="00FC0FB0" w:rsidRPr="003F0B92">
        <w:rPr>
          <w:color w:val="000000" w:themeColor="text1"/>
          <w:sz w:val="20"/>
          <w:szCs w:val="20"/>
        </w:rPr>
        <w:t xml:space="preserve"> in the world.</w:t>
      </w:r>
    </w:p>
    <w:p w14:paraId="247AB873" w14:textId="1706E288" w:rsidR="00C05062" w:rsidRPr="003F0B92" w:rsidRDefault="00C05062" w:rsidP="00B431AA">
      <w:pPr>
        <w:spacing w:line="480" w:lineRule="auto"/>
        <w:ind w:firstLine="540"/>
        <w:rPr>
          <w:color w:val="000000" w:themeColor="text1"/>
          <w:sz w:val="20"/>
          <w:szCs w:val="20"/>
        </w:rPr>
      </w:pPr>
      <w:proofErr w:type="gramStart"/>
      <w:r w:rsidRPr="003F0B92">
        <w:rPr>
          <w:color w:val="000000" w:themeColor="text1"/>
          <w:sz w:val="20"/>
          <w:szCs w:val="20"/>
        </w:rPr>
        <w:lastRenderedPageBreak/>
        <w:t xml:space="preserve">OGS degree program </w:t>
      </w:r>
      <w:r w:rsidR="00FC0FB0" w:rsidRPr="003F0B92">
        <w:rPr>
          <w:color w:val="000000" w:themeColor="text1"/>
          <w:sz w:val="20"/>
          <w:szCs w:val="20"/>
        </w:rPr>
        <w:t>DSL,</w:t>
      </w:r>
      <w:proofErr w:type="gramEnd"/>
      <w:r w:rsidR="00FC0FB0" w:rsidRPr="003F0B92">
        <w:rPr>
          <w:color w:val="000000" w:themeColor="text1"/>
          <w:sz w:val="20"/>
          <w:szCs w:val="20"/>
        </w:rPr>
        <w:t xml:space="preserve"> is a small environment that demands dialogue and learning along with demonstration of application of the </w:t>
      </w:r>
      <w:r w:rsidRPr="003F0B92">
        <w:rPr>
          <w:color w:val="000000" w:themeColor="text1"/>
          <w:sz w:val="20"/>
          <w:szCs w:val="20"/>
        </w:rPr>
        <w:t xml:space="preserve">fundamental principles of </w:t>
      </w:r>
      <w:r w:rsidR="00FC0FB0" w:rsidRPr="003F0B92">
        <w:rPr>
          <w:i/>
          <w:iCs/>
          <w:color w:val="000000" w:themeColor="text1"/>
          <w:sz w:val="20"/>
          <w:szCs w:val="20"/>
        </w:rPr>
        <w:t xml:space="preserve">transformative learning </w:t>
      </w:r>
      <w:r w:rsidRPr="003F0B92">
        <w:rPr>
          <w:color w:val="000000" w:themeColor="text1"/>
          <w:sz w:val="20"/>
          <w:szCs w:val="20"/>
        </w:rPr>
        <w:t>adult education theory</w:t>
      </w:r>
      <w:r w:rsidR="00FC0FB0" w:rsidRPr="003F0B92">
        <w:rPr>
          <w:color w:val="000000" w:themeColor="text1"/>
          <w:sz w:val="20"/>
          <w:szCs w:val="20"/>
        </w:rPr>
        <w:t>.</w:t>
      </w:r>
      <w:r w:rsidR="00A61473" w:rsidRPr="003F0B92">
        <w:rPr>
          <w:color w:val="000000" w:themeColor="text1"/>
          <w:sz w:val="20"/>
          <w:szCs w:val="20"/>
        </w:rPr>
        <w:t xml:space="preserve"> The scholarship and infusion of </w:t>
      </w:r>
      <w:r w:rsidRPr="003F0B92">
        <w:rPr>
          <w:color w:val="000000" w:themeColor="text1"/>
          <w:sz w:val="20"/>
          <w:szCs w:val="20"/>
        </w:rPr>
        <w:t xml:space="preserve">quality educational experience for </w:t>
      </w:r>
      <w:r w:rsidR="00A61473" w:rsidRPr="003F0B92">
        <w:rPr>
          <w:color w:val="000000" w:themeColor="text1"/>
          <w:sz w:val="20"/>
          <w:szCs w:val="20"/>
        </w:rPr>
        <w:t xml:space="preserve">me an </w:t>
      </w:r>
      <w:r w:rsidRPr="003F0B92">
        <w:rPr>
          <w:color w:val="000000" w:themeColor="text1"/>
          <w:sz w:val="20"/>
          <w:szCs w:val="20"/>
        </w:rPr>
        <w:t xml:space="preserve">adult in the social professions who </w:t>
      </w:r>
      <w:r w:rsidR="00A61473" w:rsidRPr="003F0B92">
        <w:rPr>
          <w:color w:val="000000" w:themeColor="text1"/>
          <w:sz w:val="20"/>
          <w:szCs w:val="20"/>
        </w:rPr>
        <w:t>desires</w:t>
      </w:r>
      <w:r w:rsidRPr="003F0B92">
        <w:rPr>
          <w:color w:val="000000" w:themeColor="text1"/>
          <w:sz w:val="20"/>
          <w:szCs w:val="20"/>
        </w:rPr>
        <w:t xml:space="preserve"> to integrate faith and learning into everyday life</w:t>
      </w:r>
      <w:r w:rsidR="00A61473" w:rsidRPr="003F0B92">
        <w:rPr>
          <w:color w:val="000000" w:themeColor="text1"/>
          <w:sz w:val="20"/>
          <w:szCs w:val="20"/>
        </w:rPr>
        <w:t xml:space="preserve">, remains the staple in my experience. With the continued ability to hold fast to my Biblical </w:t>
      </w:r>
      <w:r w:rsidRPr="003F0B92">
        <w:rPr>
          <w:color w:val="000000" w:themeColor="text1"/>
          <w:sz w:val="20"/>
          <w:szCs w:val="20"/>
        </w:rPr>
        <w:t>beli</w:t>
      </w:r>
      <w:r w:rsidR="00A61473" w:rsidRPr="003F0B92">
        <w:rPr>
          <w:color w:val="000000" w:themeColor="text1"/>
          <w:sz w:val="20"/>
          <w:szCs w:val="20"/>
        </w:rPr>
        <w:t>efs</w:t>
      </w:r>
      <w:r w:rsidRPr="003F0B92">
        <w:rPr>
          <w:color w:val="000000" w:themeColor="text1"/>
          <w:sz w:val="20"/>
          <w:szCs w:val="20"/>
        </w:rPr>
        <w:t xml:space="preserve"> in the full historicity of the Scriptural record of primeval history</w:t>
      </w:r>
      <w:r w:rsidR="00A61473" w:rsidRPr="003F0B92">
        <w:rPr>
          <w:color w:val="000000" w:themeColor="text1"/>
          <w:sz w:val="20"/>
          <w:szCs w:val="20"/>
        </w:rPr>
        <w:t>, is grand</w:t>
      </w:r>
      <w:r w:rsidRPr="003F0B92">
        <w:rPr>
          <w:color w:val="000000" w:themeColor="text1"/>
          <w:sz w:val="20"/>
          <w:szCs w:val="20"/>
        </w:rPr>
        <w:t>.</w:t>
      </w:r>
      <w:r w:rsidR="00A61473" w:rsidRPr="003F0B92">
        <w:rPr>
          <w:color w:val="000000" w:themeColor="text1"/>
          <w:sz w:val="20"/>
          <w:szCs w:val="20"/>
        </w:rPr>
        <w:t xml:space="preserve"> Although the </w:t>
      </w:r>
      <w:r w:rsidR="00A61473" w:rsidRPr="003F0B92">
        <w:rPr>
          <w:i/>
          <w:iCs/>
          <w:color w:val="000000" w:themeColor="text1"/>
          <w:sz w:val="20"/>
          <w:szCs w:val="20"/>
        </w:rPr>
        <w:t xml:space="preserve">primeval </w:t>
      </w:r>
      <w:r w:rsidR="00A61473" w:rsidRPr="003F0B92">
        <w:rPr>
          <w:color w:val="000000" w:themeColor="text1"/>
          <w:sz w:val="20"/>
          <w:szCs w:val="20"/>
        </w:rPr>
        <w:t xml:space="preserve">history is full of </w:t>
      </w:r>
      <w:r w:rsidR="007A3C0A" w:rsidRPr="003F0B92">
        <w:rPr>
          <w:color w:val="000000" w:themeColor="text1"/>
          <w:sz w:val="20"/>
          <w:szCs w:val="20"/>
        </w:rPr>
        <w:t>controversy and</w:t>
      </w:r>
      <w:r w:rsidR="00FC104C" w:rsidRPr="003F0B92">
        <w:rPr>
          <w:color w:val="000000" w:themeColor="text1"/>
          <w:sz w:val="20"/>
          <w:szCs w:val="20"/>
        </w:rPr>
        <w:t xml:space="preserve"> is one aspect that differs from my own</w:t>
      </w:r>
      <w:r w:rsidR="008456DE" w:rsidRPr="003F0B92">
        <w:rPr>
          <w:color w:val="000000" w:themeColor="text1"/>
          <w:sz w:val="20"/>
          <w:szCs w:val="20"/>
        </w:rPr>
        <w:t xml:space="preserve"> culture, the </w:t>
      </w:r>
      <w:r w:rsidR="007A3C0A" w:rsidRPr="003F0B92">
        <w:rPr>
          <w:color w:val="000000" w:themeColor="text1"/>
          <w:sz w:val="20"/>
          <w:szCs w:val="20"/>
        </w:rPr>
        <w:t>overarching</w:t>
      </w:r>
      <w:r w:rsidR="008456DE" w:rsidRPr="003F0B92">
        <w:rPr>
          <w:color w:val="000000" w:themeColor="text1"/>
          <w:sz w:val="20"/>
          <w:szCs w:val="20"/>
        </w:rPr>
        <w:t xml:space="preserve"> principle is accepted. </w:t>
      </w:r>
      <w:r w:rsidR="00A61473" w:rsidRPr="003F0B92">
        <w:rPr>
          <w:color w:val="000000" w:themeColor="text1"/>
          <w:sz w:val="20"/>
          <w:szCs w:val="20"/>
        </w:rPr>
        <w:t>Oxford Graduate School Omega on</w:t>
      </w:r>
      <w:r w:rsidRPr="003F0B92">
        <w:rPr>
          <w:color w:val="000000" w:themeColor="text1"/>
          <w:sz w:val="20"/>
          <w:szCs w:val="20"/>
        </w:rPr>
        <w:t xml:space="preserve"> page 8, chapter 5 Christian Education philosophy Omega Graduate School (OGS) </w:t>
      </w:r>
      <w:r w:rsidR="00A61473" w:rsidRPr="003F0B92">
        <w:rPr>
          <w:color w:val="000000" w:themeColor="text1"/>
          <w:sz w:val="20"/>
          <w:szCs w:val="20"/>
        </w:rPr>
        <w:t xml:space="preserve">states to </w:t>
      </w:r>
      <w:r w:rsidRPr="003F0B92">
        <w:rPr>
          <w:color w:val="000000" w:themeColor="text1"/>
          <w:sz w:val="20"/>
          <w:szCs w:val="20"/>
        </w:rPr>
        <w:t xml:space="preserve">operate on the premise that God is </w:t>
      </w:r>
      <w:r w:rsidR="007A3C0A" w:rsidRPr="003F0B92">
        <w:rPr>
          <w:color w:val="000000" w:themeColor="text1"/>
          <w:sz w:val="20"/>
          <w:szCs w:val="20"/>
        </w:rPr>
        <w:t>T</w:t>
      </w:r>
      <w:r w:rsidRPr="003F0B92">
        <w:rPr>
          <w:color w:val="000000" w:themeColor="text1"/>
          <w:sz w:val="20"/>
          <w:szCs w:val="20"/>
        </w:rPr>
        <w:t xml:space="preserve">ruth and that He reveals Himself to those who seek truth.  Truth and integrity of professional activities with religious beliefs. </w:t>
      </w:r>
      <w:r w:rsidR="008A27AB" w:rsidRPr="003F0B92">
        <w:rPr>
          <w:color w:val="000000" w:themeColor="text1"/>
          <w:sz w:val="20"/>
          <w:szCs w:val="20"/>
        </w:rPr>
        <w:t>These are aspects I firmly believe anyone learned or just learning about the Fruit of the Spirt character</w:t>
      </w:r>
      <w:r w:rsidR="007A3C0A" w:rsidRPr="003F0B92">
        <w:rPr>
          <w:color w:val="000000" w:themeColor="text1"/>
          <w:sz w:val="20"/>
          <w:szCs w:val="20"/>
        </w:rPr>
        <w:t xml:space="preserve"> and</w:t>
      </w:r>
      <w:r w:rsidR="008A27AB" w:rsidRPr="003F0B92">
        <w:rPr>
          <w:color w:val="000000" w:themeColor="text1"/>
          <w:sz w:val="20"/>
          <w:szCs w:val="20"/>
        </w:rPr>
        <w:t xml:space="preserve"> </w:t>
      </w:r>
      <w:proofErr w:type="gramStart"/>
      <w:r w:rsidR="008A27AB" w:rsidRPr="003F0B92">
        <w:rPr>
          <w:color w:val="000000" w:themeColor="text1"/>
          <w:sz w:val="20"/>
          <w:szCs w:val="20"/>
        </w:rPr>
        <w:t>The</w:t>
      </w:r>
      <w:proofErr w:type="gramEnd"/>
      <w:r w:rsidR="008A27AB" w:rsidRPr="003F0B92">
        <w:rPr>
          <w:color w:val="000000" w:themeColor="text1"/>
          <w:sz w:val="20"/>
          <w:szCs w:val="20"/>
        </w:rPr>
        <w:t xml:space="preserve"> lovely Jesus Christ and His saving grace, </w:t>
      </w:r>
      <w:r w:rsidR="007A3C0A" w:rsidRPr="003F0B92">
        <w:rPr>
          <w:color w:val="000000" w:themeColor="text1"/>
          <w:sz w:val="20"/>
          <w:szCs w:val="20"/>
        </w:rPr>
        <w:t>should be introduced and timely. To f</w:t>
      </w:r>
      <w:r w:rsidR="008A27AB" w:rsidRPr="003F0B92">
        <w:rPr>
          <w:color w:val="000000" w:themeColor="text1"/>
          <w:sz w:val="20"/>
          <w:szCs w:val="20"/>
        </w:rPr>
        <w:t xml:space="preserve">ully rely on this </w:t>
      </w:r>
      <w:r w:rsidR="007A3C0A" w:rsidRPr="003F0B92">
        <w:rPr>
          <w:color w:val="000000" w:themeColor="text1"/>
          <w:sz w:val="20"/>
          <w:szCs w:val="20"/>
        </w:rPr>
        <w:t xml:space="preserve">is </w:t>
      </w:r>
      <w:r w:rsidR="008A27AB" w:rsidRPr="003F0B92">
        <w:rPr>
          <w:color w:val="000000" w:themeColor="text1"/>
          <w:sz w:val="20"/>
          <w:szCs w:val="20"/>
        </w:rPr>
        <w:t xml:space="preserve">the </w:t>
      </w:r>
      <w:r w:rsidR="007A3C0A" w:rsidRPr="003F0B92">
        <w:rPr>
          <w:color w:val="000000" w:themeColor="text1"/>
          <w:sz w:val="20"/>
          <w:szCs w:val="20"/>
        </w:rPr>
        <w:t xml:space="preserve">true </w:t>
      </w:r>
      <w:r w:rsidR="008A27AB" w:rsidRPr="003F0B92">
        <w:rPr>
          <w:color w:val="000000" w:themeColor="text1"/>
          <w:sz w:val="20"/>
          <w:szCs w:val="20"/>
        </w:rPr>
        <w:t xml:space="preserve">center of </w:t>
      </w:r>
      <w:r w:rsidR="007A3C0A" w:rsidRPr="003F0B92">
        <w:rPr>
          <w:color w:val="000000" w:themeColor="text1"/>
          <w:sz w:val="20"/>
          <w:szCs w:val="20"/>
        </w:rPr>
        <w:t xml:space="preserve">anyone’s </w:t>
      </w:r>
      <w:r w:rsidR="008A27AB" w:rsidRPr="003F0B92">
        <w:rPr>
          <w:color w:val="000000" w:themeColor="text1"/>
          <w:sz w:val="20"/>
          <w:szCs w:val="20"/>
        </w:rPr>
        <w:t xml:space="preserve">lifestyle to have any change of living </w:t>
      </w:r>
      <w:r w:rsidR="007A3C0A" w:rsidRPr="003F0B92">
        <w:rPr>
          <w:color w:val="000000" w:themeColor="text1"/>
          <w:sz w:val="20"/>
          <w:szCs w:val="20"/>
        </w:rPr>
        <w:t xml:space="preserve">accountability or </w:t>
      </w:r>
      <w:r w:rsidR="008627A9" w:rsidRPr="003F0B92">
        <w:rPr>
          <w:color w:val="000000" w:themeColor="text1"/>
          <w:sz w:val="20"/>
          <w:szCs w:val="20"/>
        </w:rPr>
        <w:t>surety if</w:t>
      </w:r>
      <w:r w:rsidR="007A3C0A" w:rsidRPr="003F0B92">
        <w:rPr>
          <w:color w:val="000000" w:themeColor="text1"/>
          <w:sz w:val="20"/>
          <w:szCs w:val="20"/>
        </w:rPr>
        <w:t xml:space="preserve"> they accept it or not</w:t>
      </w:r>
      <w:r w:rsidR="008A27AB" w:rsidRPr="003F0B92">
        <w:rPr>
          <w:color w:val="000000" w:themeColor="text1"/>
          <w:sz w:val="20"/>
          <w:szCs w:val="20"/>
        </w:rPr>
        <w:t>.</w:t>
      </w:r>
      <w:r w:rsidR="007A3C0A" w:rsidRPr="003F0B92">
        <w:rPr>
          <w:color w:val="000000" w:themeColor="text1"/>
          <w:sz w:val="20"/>
          <w:szCs w:val="20"/>
        </w:rPr>
        <w:t xml:space="preserve"> No God, NO Peace!</w:t>
      </w:r>
      <w:r w:rsidR="008A27AB" w:rsidRPr="003F0B92">
        <w:rPr>
          <w:color w:val="000000" w:themeColor="text1"/>
          <w:sz w:val="20"/>
          <w:szCs w:val="20"/>
        </w:rPr>
        <w:t xml:space="preserve">  </w:t>
      </w:r>
    </w:p>
    <w:p w14:paraId="2F8B43A7" w14:textId="2954EE43" w:rsidR="00253913" w:rsidRPr="003F0B92" w:rsidRDefault="00253913" w:rsidP="00CB1B6F">
      <w:pPr>
        <w:spacing w:line="480" w:lineRule="auto"/>
        <w:ind w:firstLine="540"/>
        <w:rPr>
          <w:b/>
          <w:bCs/>
          <w:color w:val="000000" w:themeColor="text1"/>
          <w:sz w:val="20"/>
          <w:szCs w:val="20"/>
        </w:rPr>
      </w:pPr>
      <w:proofErr w:type="gramStart"/>
      <w:r w:rsidRPr="003F0B92">
        <w:rPr>
          <w:color w:val="000000" w:themeColor="text1"/>
          <w:sz w:val="20"/>
          <w:szCs w:val="20"/>
        </w:rPr>
        <w:t>Vajra Watson,</w:t>
      </w:r>
      <w:proofErr w:type="gramEnd"/>
      <w:r w:rsidRPr="003F0B92">
        <w:rPr>
          <w:color w:val="000000" w:themeColor="text1"/>
          <w:sz w:val="20"/>
          <w:szCs w:val="20"/>
        </w:rPr>
        <w:t xml:space="preserve"> writes in </w:t>
      </w:r>
      <w:r w:rsidRPr="003F0B92">
        <w:rPr>
          <w:i/>
          <w:iCs/>
          <w:color w:val="000000" w:themeColor="text1"/>
          <w:sz w:val="20"/>
          <w:szCs w:val="20"/>
        </w:rPr>
        <w:t>Learning to liberate: Community based solutions to the crisis in urban education,</w:t>
      </w:r>
      <w:r w:rsidRPr="003F0B92">
        <w:rPr>
          <w:color w:val="000000" w:themeColor="text1"/>
          <w:sz w:val="20"/>
          <w:szCs w:val="20"/>
        </w:rPr>
        <w:t xml:space="preserve"> that few problems in education are as pressing as the serve crisis in urban schools. The youth are voluntarily </w:t>
      </w:r>
      <w:r w:rsidR="007A3C0A" w:rsidRPr="003F0B92">
        <w:rPr>
          <w:color w:val="000000" w:themeColor="text1"/>
          <w:sz w:val="20"/>
          <w:szCs w:val="20"/>
        </w:rPr>
        <w:t>dropping</w:t>
      </w:r>
      <w:r w:rsidRPr="003F0B92">
        <w:rPr>
          <w:color w:val="000000" w:themeColor="text1"/>
          <w:sz w:val="20"/>
          <w:szCs w:val="20"/>
        </w:rPr>
        <w:t xml:space="preserve"> out and the incarceration rates are extremely higher and violence in communities are met with blame and cynicism and unhopeful fixes. The pivot, and repositioning will not take place</w:t>
      </w:r>
      <w:r w:rsidR="00201E2B" w:rsidRPr="003F0B92">
        <w:rPr>
          <w:color w:val="000000" w:themeColor="text1"/>
          <w:sz w:val="20"/>
          <w:szCs w:val="20"/>
        </w:rPr>
        <w:t>,</w:t>
      </w:r>
      <w:r w:rsidRPr="003F0B92">
        <w:rPr>
          <w:color w:val="000000" w:themeColor="text1"/>
          <w:sz w:val="20"/>
          <w:szCs w:val="20"/>
        </w:rPr>
        <w:t xml:space="preserve"> I </w:t>
      </w:r>
      <w:r w:rsidR="00201E2B" w:rsidRPr="003F0B92">
        <w:rPr>
          <w:color w:val="000000" w:themeColor="text1"/>
          <w:sz w:val="20"/>
          <w:szCs w:val="20"/>
        </w:rPr>
        <w:t>believe</w:t>
      </w:r>
      <w:r w:rsidRPr="003F0B92">
        <w:rPr>
          <w:color w:val="000000" w:themeColor="text1"/>
          <w:sz w:val="20"/>
          <w:szCs w:val="20"/>
        </w:rPr>
        <w:t xml:space="preserve"> </w:t>
      </w:r>
      <w:r w:rsidR="00201E2B" w:rsidRPr="003F0B92">
        <w:rPr>
          <w:color w:val="000000" w:themeColor="text1"/>
          <w:sz w:val="20"/>
          <w:szCs w:val="20"/>
        </w:rPr>
        <w:t>until</w:t>
      </w:r>
      <w:r w:rsidRPr="003F0B92">
        <w:rPr>
          <w:color w:val="000000" w:themeColor="text1"/>
          <w:sz w:val="20"/>
          <w:szCs w:val="20"/>
        </w:rPr>
        <w:t xml:space="preserve"> the one community involvement is accomplished.  Some very nontraditional events and experiences are going to need to take place in community by community. I like how author Watson, explores the complicated study of how to reach the students.  She looks at four distinct </w:t>
      </w:r>
      <w:r w:rsidR="0048423C" w:rsidRPr="003F0B92">
        <w:rPr>
          <w:color w:val="000000" w:themeColor="text1"/>
          <w:sz w:val="20"/>
          <w:szCs w:val="20"/>
        </w:rPr>
        <w:t>pedagogies</w:t>
      </w:r>
      <w:r w:rsidRPr="003F0B92">
        <w:rPr>
          <w:color w:val="000000" w:themeColor="text1"/>
          <w:sz w:val="20"/>
          <w:szCs w:val="20"/>
        </w:rPr>
        <w:t xml:space="preserve"> of communication: community, compassion, and commitment with a key </w:t>
      </w:r>
      <w:r w:rsidR="0048423C" w:rsidRPr="003F0B92">
        <w:rPr>
          <w:color w:val="000000" w:themeColor="text1"/>
          <w:sz w:val="20"/>
          <w:szCs w:val="20"/>
        </w:rPr>
        <w:t>strategy</w:t>
      </w:r>
      <w:r w:rsidRPr="003F0B92">
        <w:rPr>
          <w:color w:val="000000" w:themeColor="text1"/>
          <w:sz w:val="20"/>
          <w:szCs w:val="20"/>
        </w:rPr>
        <w:t xml:space="preserve"> for effectiveness. </w:t>
      </w:r>
      <w:r w:rsidRPr="003F0B92">
        <w:rPr>
          <w:b/>
          <w:bCs/>
          <w:color w:val="000000" w:themeColor="text1"/>
          <w:sz w:val="20"/>
          <w:szCs w:val="20"/>
        </w:rPr>
        <w:t xml:space="preserve">The “at-risk” youth are </w:t>
      </w:r>
      <w:r w:rsidR="0048423C" w:rsidRPr="003F0B92">
        <w:rPr>
          <w:b/>
          <w:bCs/>
          <w:color w:val="000000" w:themeColor="text1"/>
          <w:sz w:val="20"/>
          <w:szCs w:val="20"/>
        </w:rPr>
        <w:t>mailable</w:t>
      </w:r>
      <w:r w:rsidRPr="003F0B92">
        <w:rPr>
          <w:b/>
          <w:bCs/>
          <w:color w:val="000000" w:themeColor="text1"/>
          <w:sz w:val="20"/>
          <w:szCs w:val="20"/>
        </w:rPr>
        <w:t xml:space="preserve"> and full of “promise”, this is why I </w:t>
      </w:r>
      <w:r w:rsidR="0048423C" w:rsidRPr="003F0B92">
        <w:rPr>
          <w:b/>
          <w:bCs/>
          <w:color w:val="000000" w:themeColor="text1"/>
          <w:sz w:val="20"/>
          <w:szCs w:val="20"/>
        </w:rPr>
        <w:t>believe</w:t>
      </w:r>
      <w:r w:rsidRPr="003F0B92">
        <w:rPr>
          <w:b/>
          <w:bCs/>
          <w:color w:val="000000" w:themeColor="text1"/>
          <w:sz w:val="20"/>
          <w:szCs w:val="20"/>
        </w:rPr>
        <w:t xml:space="preserve"> when coalition building of old is restored, </w:t>
      </w:r>
      <w:r w:rsidR="0048423C" w:rsidRPr="003F0B92">
        <w:rPr>
          <w:b/>
          <w:bCs/>
          <w:color w:val="000000" w:themeColor="text1"/>
          <w:sz w:val="20"/>
          <w:szCs w:val="20"/>
        </w:rPr>
        <w:t>unsourced</w:t>
      </w:r>
      <w:r w:rsidRPr="003F0B92">
        <w:rPr>
          <w:b/>
          <w:bCs/>
          <w:color w:val="000000" w:themeColor="text1"/>
          <w:sz w:val="20"/>
          <w:szCs w:val="20"/>
        </w:rPr>
        <w:t xml:space="preserve"> youth gain agency and potential into action in their schools and neighborhoods thus </w:t>
      </w:r>
      <w:r w:rsidR="0048423C" w:rsidRPr="003F0B92">
        <w:rPr>
          <w:b/>
          <w:bCs/>
          <w:color w:val="000000" w:themeColor="text1"/>
          <w:sz w:val="20"/>
          <w:szCs w:val="20"/>
        </w:rPr>
        <w:t xml:space="preserve">building and sustaining, </w:t>
      </w:r>
      <w:r w:rsidRPr="003F0B92">
        <w:rPr>
          <w:b/>
          <w:bCs/>
          <w:color w:val="000000" w:themeColor="text1"/>
          <w:sz w:val="20"/>
          <w:szCs w:val="20"/>
        </w:rPr>
        <w:t xml:space="preserve">one community. </w:t>
      </w:r>
    </w:p>
    <w:p w14:paraId="47D95BAC" w14:textId="77777777" w:rsidR="00B62F22" w:rsidRPr="003F0B92" w:rsidRDefault="00253913" w:rsidP="00B431AA">
      <w:pPr>
        <w:spacing w:line="480" w:lineRule="auto"/>
        <w:ind w:firstLine="720"/>
        <w:rPr>
          <w:color w:val="000000" w:themeColor="text1"/>
          <w:sz w:val="20"/>
          <w:szCs w:val="20"/>
        </w:rPr>
      </w:pPr>
      <w:r w:rsidRPr="003F0B92">
        <w:rPr>
          <w:color w:val="000000" w:themeColor="text1"/>
          <w:sz w:val="20"/>
          <w:szCs w:val="20"/>
        </w:rPr>
        <w:t xml:space="preserve">The after-school volunteer event </w:t>
      </w:r>
      <w:r w:rsidR="0048423C" w:rsidRPr="003F0B92">
        <w:rPr>
          <w:color w:val="000000" w:themeColor="text1"/>
          <w:sz w:val="20"/>
          <w:szCs w:val="20"/>
        </w:rPr>
        <w:t>experiences</w:t>
      </w:r>
      <w:r w:rsidRPr="003F0B92">
        <w:rPr>
          <w:color w:val="000000" w:themeColor="text1"/>
          <w:sz w:val="20"/>
          <w:szCs w:val="20"/>
        </w:rPr>
        <w:t xml:space="preserve"> or the out-of-school time settings at faith centers are required for pivots in </w:t>
      </w:r>
      <w:r w:rsidRPr="003F0B92">
        <w:rPr>
          <w:b/>
          <w:bCs/>
          <w:color w:val="000000" w:themeColor="text1"/>
          <w:sz w:val="20"/>
          <w:szCs w:val="20"/>
        </w:rPr>
        <w:t>youthwork and workforce for stable occupational integrity</w:t>
      </w:r>
      <w:r w:rsidRPr="003F0B92">
        <w:rPr>
          <w:color w:val="000000" w:themeColor="text1"/>
          <w:sz w:val="20"/>
          <w:szCs w:val="20"/>
        </w:rPr>
        <w:t xml:space="preserve">. </w:t>
      </w:r>
      <w:proofErr w:type="gramStart"/>
      <w:r w:rsidRPr="003F0B92">
        <w:rPr>
          <w:color w:val="000000" w:themeColor="text1"/>
          <w:sz w:val="20"/>
          <w:szCs w:val="20"/>
        </w:rPr>
        <w:t>So</w:t>
      </w:r>
      <w:proofErr w:type="gramEnd"/>
      <w:r w:rsidRPr="003F0B92">
        <w:rPr>
          <w:color w:val="000000" w:themeColor="text1"/>
          <w:sz w:val="20"/>
          <w:szCs w:val="20"/>
        </w:rPr>
        <w:t xml:space="preserve"> for nearly two </w:t>
      </w:r>
      <w:r w:rsidR="0048423C" w:rsidRPr="003F0B92">
        <w:rPr>
          <w:color w:val="000000" w:themeColor="text1"/>
          <w:sz w:val="20"/>
          <w:szCs w:val="20"/>
        </w:rPr>
        <w:t>decades</w:t>
      </w:r>
      <w:r w:rsidRPr="003F0B92">
        <w:rPr>
          <w:color w:val="000000" w:themeColor="text1"/>
          <w:sz w:val="20"/>
          <w:szCs w:val="20"/>
        </w:rPr>
        <w:t xml:space="preserve"> and in the last six years , I have returned to building coalition in neighborhoods through planning and hosting coalition development participation </w:t>
      </w:r>
      <w:r w:rsidR="0048423C" w:rsidRPr="003F0B92">
        <w:rPr>
          <w:color w:val="000000" w:themeColor="text1"/>
          <w:sz w:val="20"/>
          <w:szCs w:val="20"/>
        </w:rPr>
        <w:t>events. These</w:t>
      </w:r>
      <w:r w:rsidRPr="003F0B92">
        <w:rPr>
          <w:color w:val="000000" w:themeColor="text1"/>
          <w:sz w:val="20"/>
          <w:szCs w:val="20"/>
        </w:rPr>
        <w:t xml:space="preserve"> volunteer events allow adolescent or adult </w:t>
      </w:r>
      <w:r w:rsidR="0048423C" w:rsidRPr="003F0B92">
        <w:rPr>
          <w:color w:val="000000" w:themeColor="text1"/>
          <w:sz w:val="20"/>
          <w:szCs w:val="20"/>
        </w:rPr>
        <w:t xml:space="preserve">transformative learning also with </w:t>
      </w:r>
      <w:r w:rsidRPr="003F0B92">
        <w:rPr>
          <w:color w:val="000000" w:themeColor="text1"/>
          <w:sz w:val="20"/>
          <w:szCs w:val="20"/>
        </w:rPr>
        <w:t>t</w:t>
      </w:r>
      <w:r w:rsidR="0048423C" w:rsidRPr="003F0B92">
        <w:rPr>
          <w:color w:val="000000" w:themeColor="text1"/>
          <w:sz w:val="20"/>
          <w:szCs w:val="20"/>
        </w:rPr>
        <w:t>he</w:t>
      </w:r>
      <w:r w:rsidRPr="003F0B92">
        <w:rPr>
          <w:color w:val="000000" w:themeColor="text1"/>
          <w:sz w:val="20"/>
          <w:szCs w:val="20"/>
        </w:rPr>
        <w:t xml:space="preserve"> active ager’s</w:t>
      </w:r>
      <w:r w:rsidR="0048423C" w:rsidRPr="003F0B92">
        <w:rPr>
          <w:color w:val="000000" w:themeColor="text1"/>
          <w:sz w:val="20"/>
          <w:szCs w:val="20"/>
        </w:rPr>
        <w:t>,</w:t>
      </w:r>
      <w:r w:rsidRPr="003F0B92">
        <w:rPr>
          <w:color w:val="000000" w:themeColor="text1"/>
          <w:sz w:val="20"/>
          <w:szCs w:val="20"/>
        </w:rPr>
        <w:t xml:space="preserve"> to participate and have fun while self-assessing.  I really </w:t>
      </w:r>
      <w:r w:rsidR="0048423C" w:rsidRPr="003F0B92">
        <w:rPr>
          <w:color w:val="000000" w:themeColor="text1"/>
          <w:sz w:val="20"/>
          <w:szCs w:val="20"/>
        </w:rPr>
        <w:t>believe</w:t>
      </w:r>
      <w:r w:rsidRPr="003F0B92">
        <w:rPr>
          <w:color w:val="000000" w:themeColor="text1"/>
          <w:sz w:val="20"/>
          <w:szCs w:val="20"/>
        </w:rPr>
        <w:t xml:space="preserve"> we all should live with real peace. </w:t>
      </w:r>
    </w:p>
    <w:p w14:paraId="2F6F37A7" w14:textId="3E546CA9" w:rsidR="003B7C73" w:rsidRPr="003F0B92" w:rsidRDefault="008A27AB" w:rsidP="00B431AA">
      <w:pPr>
        <w:spacing w:line="480" w:lineRule="auto"/>
        <w:ind w:firstLine="720"/>
        <w:rPr>
          <w:color w:val="000000" w:themeColor="text1"/>
          <w:sz w:val="20"/>
          <w:szCs w:val="20"/>
        </w:rPr>
      </w:pPr>
      <w:r w:rsidRPr="003F0B92">
        <w:rPr>
          <w:color w:val="000000" w:themeColor="text1"/>
          <w:sz w:val="20"/>
          <w:szCs w:val="20"/>
        </w:rPr>
        <w:lastRenderedPageBreak/>
        <w:t xml:space="preserve">The concern I have for humanity </w:t>
      </w:r>
      <w:r w:rsidR="00FC104C" w:rsidRPr="003F0B92">
        <w:rPr>
          <w:color w:val="000000" w:themeColor="text1"/>
          <w:sz w:val="20"/>
          <w:szCs w:val="20"/>
        </w:rPr>
        <w:t>and</w:t>
      </w:r>
      <w:r w:rsidRPr="003F0B92">
        <w:rPr>
          <w:color w:val="000000" w:themeColor="text1"/>
          <w:sz w:val="20"/>
          <w:szCs w:val="20"/>
        </w:rPr>
        <w:t xml:space="preserve"> the human-frame is that due </w:t>
      </w:r>
      <w:proofErr w:type="gramStart"/>
      <w:r w:rsidRPr="003F0B92">
        <w:rPr>
          <w:color w:val="000000" w:themeColor="text1"/>
          <w:sz w:val="20"/>
          <w:szCs w:val="20"/>
        </w:rPr>
        <w:t>to</w:t>
      </w:r>
      <w:proofErr w:type="gramEnd"/>
      <w:r w:rsidRPr="003F0B92">
        <w:rPr>
          <w:color w:val="000000" w:themeColor="text1"/>
          <w:sz w:val="20"/>
          <w:szCs w:val="20"/>
        </w:rPr>
        <w:t xml:space="preserve"> little to no training on the </w:t>
      </w:r>
      <w:r w:rsidRPr="003F0B92">
        <w:rPr>
          <w:i/>
          <w:iCs/>
          <w:color w:val="000000" w:themeColor="text1"/>
          <w:sz w:val="20"/>
          <w:szCs w:val="20"/>
        </w:rPr>
        <w:t xml:space="preserve">gift </w:t>
      </w:r>
      <w:r w:rsidRPr="003F0B92">
        <w:rPr>
          <w:color w:val="000000" w:themeColor="text1"/>
          <w:sz w:val="20"/>
          <w:szCs w:val="20"/>
        </w:rPr>
        <w:t xml:space="preserve">of the Holy Spirit, </w:t>
      </w:r>
      <w:r w:rsidR="00FC104C" w:rsidRPr="003F0B92">
        <w:rPr>
          <w:color w:val="000000" w:themeColor="text1"/>
          <w:sz w:val="20"/>
          <w:szCs w:val="20"/>
        </w:rPr>
        <w:t xml:space="preserve">in the home and now the deterioration of the traditional family neighborhood, </w:t>
      </w:r>
      <w:r w:rsidRPr="003F0B92">
        <w:rPr>
          <w:color w:val="000000" w:themeColor="text1"/>
          <w:sz w:val="20"/>
          <w:szCs w:val="20"/>
        </w:rPr>
        <w:t xml:space="preserve">the entire social </w:t>
      </w:r>
      <w:r w:rsidR="00FC104C" w:rsidRPr="003F0B92">
        <w:rPr>
          <w:color w:val="000000" w:themeColor="text1"/>
          <w:sz w:val="20"/>
          <w:szCs w:val="20"/>
        </w:rPr>
        <w:t>determinants</w:t>
      </w:r>
      <w:r w:rsidRPr="003F0B92">
        <w:rPr>
          <w:color w:val="000000" w:themeColor="text1"/>
          <w:sz w:val="20"/>
          <w:szCs w:val="20"/>
        </w:rPr>
        <w:t xml:space="preserve"> in the built environment are both at challenge and </w:t>
      </w:r>
      <w:r w:rsidR="00FC104C" w:rsidRPr="003F0B92">
        <w:rPr>
          <w:color w:val="000000" w:themeColor="text1"/>
          <w:sz w:val="20"/>
          <w:szCs w:val="20"/>
        </w:rPr>
        <w:t xml:space="preserve">change. </w:t>
      </w:r>
      <w:r w:rsidR="008456DE" w:rsidRPr="003F0B92">
        <w:rPr>
          <w:color w:val="000000" w:themeColor="text1"/>
          <w:sz w:val="20"/>
          <w:szCs w:val="20"/>
        </w:rPr>
        <w:t>The way transformative learning and adult education is afforded at OGS Omega graduate school is supportive of me an active adult learner and listener.</w:t>
      </w:r>
    </w:p>
    <w:p w14:paraId="78FEC82E" w14:textId="1D68035C" w:rsidR="003B7C73" w:rsidRPr="003F0B92" w:rsidRDefault="00FC104C" w:rsidP="00B431AA">
      <w:pPr>
        <w:spacing w:line="480" w:lineRule="auto"/>
        <w:ind w:firstLine="720"/>
        <w:rPr>
          <w:color w:val="000000" w:themeColor="text1"/>
          <w:sz w:val="20"/>
          <w:szCs w:val="20"/>
        </w:rPr>
      </w:pPr>
      <w:r w:rsidRPr="003F0B92">
        <w:rPr>
          <w:color w:val="000000" w:themeColor="text1"/>
          <w:sz w:val="20"/>
          <w:szCs w:val="20"/>
        </w:rPr>
        <w:t xml:space="preserve">In past to present, </w:t>
      </w:r>
      <w:r w:rsidR="00213E06" w:rsidRPr="003F0B92">
        <w:rPr>
          <w:color w:val="000000" w:themeColor="text1"/>
          <w:sz w:val="20"/>
          <w:szCs w:val="20"/>
        </w:rPr>
        <w:t xml:space="preserve">I </w:t>
      </w:r>
      <w:r w:rsidRPr="003F0B92">
        <w:rPr>
          <w:color w:val="000000" w:themeColor="text1"/>
          <w:sz w:val="20"/>
          <w:szCs w:val="20"/>
        </w:rPr>
        <w:t xml:space="preserve">am in constant </w:t>
      </w:r>
      <w:r w:rsidR="00213E06" w:rsidRPr="003F0B92">
        <w:rPr>
          <w:color w:val="000000" w:themeColor="text1"/>
          <w:sz w:val="20"/>
          <w:szCs w:val="20"/>
        </w:rPr>
        <w:t xml:space="preserve">review the </w:t>
      </w:r>
      <w:r w:rsidR="002D5654" w:rsidRPr="003F0B92">
        <w:rPr>
          <w:color w:val="000000" w:themeColor="text1"/>
          <w:sz w:val="20"/>
          <w:szCs w:val="20"/>
        </w:rPr>
        <w:t xml:space="preserve">Biblical </w:t>
      </w:r>
      <w:r w:rsidR="005A2383" w:rsidRPr="003F0B92">
        <w:rPr>
          <w:color w:val="000000" w:themeColor="text1"/>
          <w:sz w:val="20"/>
          <w:szCs w:val="20"/>
        </w:rPr>
        <w:t xml:space="preserve">narrative and </w:t>
      </w:r>
      <w:r w:rsidR="00213E06" w:rsidRPr="003F0B92">
        <w:rPr>
          <w:color w:val="000000" w:themeColor="text1"/>
          <w:sz w:val="20"/>
          <w:szCs w:val="20"/>
        </w:rPr>
        <w:t>foundation and behaviors I hold dear as a graduating senior from high school and college and university and certifications over the years</w:t>
      </w:r>
      <w:r w:rsidR="00130936" w:rsidRPr="003F0B92">
        <w:rPr>
          <w:color w:val="000000" w:themeColor="text1"/>
          <w:sz w:val="20"/>
          <w:szCs w:val="20"/>
        </w:rPr>
        <w:t xml:space="preserve">. The question that lingers is </w:t>
      </w:r>
      <w:r w:rsidR="00130936" w:rsidRPr="003F0B92">
        <w:rPr>
          <w:i/>
          <w:iCs/>
          <w:color w:val="000000" w:themeColor="text1"/>
          <w:sz w:val="20"/>
          <w:szCs w:val="20"/>
        </w:rPr>
        <w:t xml:space="preserve">How well have the principles learned worked? </w:t>
      </w:r>
      <w:r w:rsidR="00130936" w:rsidRPr="003F0B92">
        <w:rPr>
          <w:color w:val="000000" w:themeColor="text1"/>
          <w:sz w:val="20"/>
          <w:szCs w:val="20"/>
        </w:rPr>
        <w:t xml:space="preserve">I especially contemplate the Biblical narratives that I maintained that were to guide and cover me I was informed for best practices for best outcome. This course and the research </w:t>
      </w:r>
      <w:r w:rsidR="00B62F22" w:rsidRPr="003F0B92">
        <w:rPr>
          <w:color w:val="000000" w:themeColor="text1"/>
          <w:sz w:val="20"/>
          <w:szCs w:val="20"/>
        </w:rPr>
        <w:t>have</w:t>
      </w:r>
      <w:r w:rsidR="00130936" w:rsidRPr="003F0B92">
        <w:rPr>
          <w:color w:val="000000" w:themeColor="text1"/>
          <w:sz w:val="20"/>
          <w:szCs w:val="20"/>
        </w:rPr>
        <w:t xml:space="preserve"> caused me to reflect on, with all my learning to listen, have I learned to teach, effectively? </w:t>
      </w:r>
    </w:p>
    <w:p w14:paraId="7ACEA406" w14:textId="4CEE070E" w:rsidR="003B7C73" w:rsidRPr="003F0B92" w:rsidRDefault="00027E98" w:rsidP="00B431AA">
      <w:pPr>
        <w:spacing w:line="480" w:lineRule="auto"/>
        <w:ind w:firstLine="720"/>
        <w:rPr>
          <w:color w:val="000000" w:themeColor="text1"/>
          <w:sz w:val="20"/>
          <w:szCs w:val="20"/>
        </w:rPr>
      </w:pPr>
      <w:r w:rsidRPr="003F0B92">
        <w:rPr>
          <w:color w:val="000000" w:themeColor="text1"/>
          <w:sz w:val="20"/>
          <w:szCs w:val="20"/>
        </w:rPr>
        <w:t xml:space="preserve">When individuals arrive for community care at community centers, what word are they receiving? What response to </w:t>
      </w:r>
      <w:r w:rsidR="005A2383" w:rsidRPr="003F0B92">
        <w:rPr>
          <w:color w:val="000000" w:themeColor="text1"/>
          <w:sz w:val="20"/>
          <w:szCs w:val="20"/>
        </w:rPr>
        <w:t>their</w:t>
      </w:r>
      <w:r w:rsidRPr="003F0B92">
        <w:rPr>
          <w:color w:val="000000" w:themeColor="text1"/>
          <w:sz w:val="20"/>
          <w:szCs w:val="20"/>
        </w:rPr>
        <w:t xml:space="preserve"> immediate cry is responded too? Do they hear the </w:t>
      </w:r>
      <w:r w:rsidRPr="003F0B92">
        <w:rPr>
          <w:i/>
          <w:iCs/>
          <w:color w:val="000000" w:themeColor="text1"/>
          <w:sz w:val="20"/>
          <w:szCs w:val="20"/>
        </w:rPr>
        <w:t>Fruit of the Spirit?</w:t>
      </w:r>
      <w:r w:rsidRPr="003F0B92">
        <w:rPr>
          <w:color w:val="000000" w:themeColor="text1"/>
          <w:sz w:val="20"/>
          <w:szCs w:val="20"/>
        </w:rPr>
        <w:t xml:space="preserve"> Or a not so covered by grace response?</w:t>
      </w:r>
      <w:r w:rsidRPr="003F0B92">
        <w:rPr>
          <w:i/>
          <w:iCs/>
          <w:color w:val="000000" w:themeColor="text1"/>
          <w:sz w:val="20"/>
          <w:szCs w:val="20"/>
        </w:rPr>
        <w:t xml:space="preserve"> </w:t>
      </w:r>
    </w:p>
    <w:p w14:paraId="7391EF5B" w14:textId="16D5A7BB" w:rsidR="00F872F8" w:rsidRPr="003F0B92" w:rsidRDefault="003B7C73" w:rsidP="00B431AA">
      <w:pPr>
        <w:spacing w:line="480" w:lineRule="auto"/>
        <w:ind w:firstLine="720"/>
        <w:rPr>
          <w:color w:val="000000" w:themeColor="text1"/>
          <w:sz w:val="20"/>
          <w:szCs w:val="20"/>
        </w:rPr>
      </w:pPr>
      <w:r w:rsidRPr="003F0B92">
        <w:rPr>
          <w:color w:val="000000" w:themeColor="text1"/>
          <w:sz w:val="20"/>
          <w:szCs w:val="20"/>
        </w:rPr>
        <w:t xml:space="preserve">In conclusion, </w:t>
      </w:r>
      <w:r w:rsidR="00D51D5C" w:rsidRPr="003F0B92">
        <w:rPr>
          <w:color w:val="000000" w:themeColor="text1"/>
          <w:sz w:val="20"/>
          <w:szCs w:val="20"/>
        </w:rPr>
        <w:t>c</w:t>
      </w:r>
      <w:r w:rsidR="0009603B" w:rsidRPr="003F0B92">
        <w:rPr>
          <w:color w:val="000000" w:themeColor="text1"/>
          <w:sz w:val="20"/>
          <w:szCs w:val="20"/>
        </w:rPr>
        <w:t xml:space="preserve">ultivating </w:t>
      </w:r>
      <w:r w:rsidR="00D51D5C" w:rsidRPr="003F0B92">
        <w:rPr>
          <w:color w:val="000000" w:themeColor="text1"/>
          <w:sz w:val="20"/>
          <w:szCs w:val="20"/>
        </w:rPr>
        <w:t>safety, r</w:t>
      </w:r>
      <w:r w:rsidR="0009603B" w:rsidRPr="003F0B92">
        <w:rPr>
          <w:color w:val="000000" w:themeColor="text1"/>
          <w:sz w:val="20"/>
          <w:szCs w:val="20"/>
        </w:rPr>
        <w:t xml:space="preserve">esilience in </w:t>
      </w:r>
      <w:r w:rsidR="00D51D5C" w:rsidRPr="003F0B92">
        <w:rPr>
          <w:color w:val="000000" w:themeColor="text1"/>
          <w:sz w:val="20"/>
          <w:szCs w:val="20"/>
        </w:rPr>
        <w:t>c</w:t>
      </w:r>
      <w:r w:rsidR="0009603B" w:rsidRPr="003F0B92">
        <w:rPr>
          <w:color w:val="000000" w:themeColor="text1"/>
          <w:sz w:val="20"/>
          <w:szCs w:val="20"/>
        </w:rPr>
        <w:t>ommunity</w:t>
      </w:r>
      <w:r w:rsidR="00326151" w:rsidRPr="003F0B92">
        <w:rPr>
          <w:color w:val="000000" w:themeColor="text1"/>
          <w:sz w:val="20"/>
          <w:szCs w:val="20"/>
        </w:rPr>
        <w:t xml:space="preserve"> and nature, prepares one </w:t>
      </w:r>
      <w:r w:rsidR="005A2383" w:rsidRPr="003F0B92">
        <w:rPr>
          <w:color w:val="000000" w:themeColor="text1"/>
          <w:sz w:val="20"/>
          <w:szCs w:val="20"/>
        </w:rPr>
        <w:t xml:space="preserve">for the </w:t>
      </w:r>
      <w:r w:rsidR="00326151" w:rsidRPr="003F0B92">
        <w:rPr>
          <w:color w:val="000000" w:themeColor="text1"/>
          <w:sz w:val="20"/>
          <w:szCs w:val="20"/>
        </w:rPr>
        <w:t xml:space="preserve">future in the current </w:t>
      </w:r>
      <w:r w:rsidR="008456DE" w:rsidRPr="003F0B92">
        <w:rPr>
          <w:color w:val="000000" w:themeColor="text1"/>
          <w:sz w:val="20"/>
          <w:szCs w:val="20"/>
        </w:rPr>
        <w:t>environment</w:t>
      </w:r>
      <w:r w:rsidR="0009603B" w:rsidRPr="003F0B92">
        <w:rPr>
          <w:color w:val="000000" w:themeColor="text1"/>
          <w:sz w:val="20"/>
          <w:szCs w:val="20"/>
        </w:rPr>
        <w:t xml:space="preserve">. When you have seen one community, you have seen one community, </w:t>
      </w:r>
      <w:r w:rsidRPr="003F0B92">
        <w:rPr>
          <w:color w:val="000000" w:themeColor="text1"/>
          <w:sz w:val="20"/>
          <w:szCs w:val="20"/>
        </w:rPr>
        <w:t>f</w:t>
      </w:r>
      <w:r w:rsidR="00F872F8" w:rsidRPr="003F0B92">
        <w:rPr>
          <w:color w:val="000000" w:themeColor="text1"/>
          <w:sz w:val="20"/>
          <w:szCs w:val="20"/>
        </w:rPr>
        <w:t xml:space="preserve">or greater </w:t>
      </w:r>
      <w:r w:rsidR="002A1CC5" w:rsidRPr="003F0B92">
        <w:rPr>
          <w:color w:val="000000" w:themeColor="text1"/>
          <w:sz w:val="20"/>
          <w:szCs w:val="20"/>
        </w:rPr>
        <w:t xml:space="preserve">community </w:t>
      </w:r>
      <w:r w:rsidR="00927876" w:rsidRPr="003F0B92">
        <w:rPr>
          <w:color w:val="000000" w:themeColor="text1"/>
          <w:sz w:val="20"/>
          <w:szCs w:val="20"/>
        </w:rPr>
        <w:t>communication</w:t>
      </w:r>
      <w:r w:rsidR="002A1CC5" w:rsidRPr="003F0B92">
        <w:rPr>
          <w:color w:val="000000" w:themeColor="text1"/>
          <w:sz w:val="20"/>
          <w:szCs w:val="20"/>
        </w:rPr>
        <w:t xml:space="preserve"> </w:t>
      </w:r>
      <w:r w:rsidR="005C7FEC" w:rsidRPr="003F0B92">
        <w:rPr>
          <w:color w:val="000000" w:themeColor="text1"/>
          <w:sz w:val="20"/>
          <w:szCs w:val="20"/>
        </w:rPr>
        <w:t xml:space="preserve">for </w:t>
      </w:r>
      <w:r w:rsidR="007031C5" w:rsidRPr="003F0B92">
        <w:rPr>
          <w:color w:val="000000" w:themeColor="text1"/>
          <w:sz w:val="20"/>
          <w:szCs w:val="20"/>
        </w:rPr>
        <w:t>coalition</w:t>
      </w:r>
      <w:r w:rsidR="00F872F8" w:rsidRPr="003F0B92">
        <w:rPr>
          <w:color w:val="000000" w:themeColor="text1"/>
          <w:sz w:val="20"/>
          <w:szCs w:val="20"/>
        </w:rPr>
        <w:t xml:space="preserve"> </w:t>
      </w:r>
      <w:r w:rsidR="005C7FEC" w:rsidRPr="003F0B92">
        <w:rPr>
          <w:color w:val="000000" w:themeColor="text1"/>
          <w:sz w:val="20"/>
          <w:szCs w:val="20"/>
        </w:rPr>
        <w:t xml:space="preserve">synergy </w:t>
      </w:r>
      <w:r w:rsidR="00F872F8" w:rsidRPr="003F0B92">
        <w:rPr>
          <w:color w:val="000000" w:themeColor="text1"/>
          <w:sz w:val="20"/>
          <w:szCs w:val="20"/>
        </w:rPr>
        <w:t xml:space="preserve">development, better investigation of anticipated and unanticipated barriers to </w:t>
      </w:r>
      <w:r w:rsidR="007031C5" w:rsidRPr="003F0B92">
        <w:rPr>
          <w:color w:val="000000" w:themeColor="text1"/>
          <w:sz w:val="20"/>
          <w:szCs w:val="20"/>
        </w:rPr>
        <w:t xml:space="preserve">sustainable social cohesion </w:t>
      </w:r>
      <w:r w:rsidRPr="003F0B92">
        <w:rPr>
          <w:color w:val="000000" w:themeColor="text1"/>
          <w:sz w:val="20"/>
          <w:szCs w:val="20"/>
        </w:rPr>
        <w:t xml:space="preserve">that happen from </w:t>
      </w:r>
      <w:r w:rsidR="007031C5" w:rsidRPr="003F0B92">
        <w:rPr>
          <w:color w:val="000000" w:themeColor="text1"/>
          <w:sz w:val="20"/>
          <w:szCs w:val="20"/>
        </w:rPr>
        <w:t>participa</w:t>
      </w:r>
      <w:r w:rsidRPr="003F0B92">
        <w:rPr>
          <w:color w:val="000000" w:themeColor="text1"/>
          <w:sz w:val="20"/>
          <w:szCs w:val="20"/>
        </w:rPr>
        <w:t>nts</w:t>
      </w:r>
      <w:r w:rsidR="007031C5" w:rsidRPr="003F0B92">
        <w:rPr>
          <w:color w:val="000000" w:themeColor="text1"/>
          <w:sz w:val="20"/>
          <w:szCs w:val="20"/>
        </w:rPr>
        <w:t xml:space="preserve"> behaviors arising from built environment events focused on restructuring </w:t>
      </w:r>
      <w:r w:rsidRPr="003F0B92">
        <w:rPr>
          <w:color w:val="000000" w:themeColor="text1"/>
          <w:sz w:val="20"/>
          <w:szCs w:val="20"/>
        </w:rPr>
        <w:t>opportunities for neighborhood</w:t>
      </w:r>
      <w:r w:rsidR="00927876" w:rsidRPr="003F0B92">
        <w:rPr>
          <w:color w:val="000000" w:themeColor="text1"/>
          <w:sz w:val="20"/>
          <w:szCs w:val="20"/>
        </w:rPr>
        <w:t>, community, and life</w:t>
      </w:r>
      <w:r w:rsidRPr="003F0B92">
        <w:rPr>
          <w:color w:val="000000" w:themeColor="text1"/>
          <w:sz w:val="20"/>
          <w:szCs w:val="20"/>
        </w:rPr>
        <w:t>.</w:t>
      </w:r>
    </w:p>
    <w:p w14:paraId="6611B797" w14:textId="4D55A67D" w:rsidR="005E07AC" w:rsidRPr="003F0B92" w:rsidRDefault="00927876" w:rsidP="00B431AA">
      <w:pPr>
        <w:spacing w:line="480" w:lineRule="auto"/>
        <w:ind w:firstLine="540"/>
        <w:rPr>
          <w:color w:val="000000" w:themeColor="text1"/>
          <w:sz w:val="20"/>
          <w:szCs w:val="20"/>
        </w:rPr>
      </w:pPr>
      <w:r w:rsidRPr="003F0B92">
        <w:rPr>
          <w:color w:val="000000" w:themeColor="text1"/>
          <w:sz w:val="20"/>
          <w:szCs w:val="20"/>
        </w:rPr>
        <w:t>Stakeholder</w:t>
      </w:r>
      <w:r w:rsidR="005E07AC" w:rsidRPr="003F0B92">
        <w:rPr>
          <w:color w:val="000000" w:themeColor="text1"/>
          <w:sz w:val="20"/>
          <w:szCs w:val="20"/>
        </w:rPr>
        <w:t xml:space="preserve"> collaboration and cultural heritage </w:t>
      </w:r>
      <w:r w:rsidRPr="003F0B92">
        <w:rPr>
          <w:color w:val="000000" w:themeColor="text1"/>
          <w:sz w:val="20"/>
          <w:szCs w:val="20"/>
        </w:rPr>
        <w:t xml:space="preserve">teaching styles, </w:t>
      </w:r>
      <w:r w:rsidR="005E07AC" w:rsidRPr="003F0B92">
        <w:rPr>
          <w:color w:val="000000" w:themeColor="text1"/>
          <w:sz w:val="20"/>
          <w:szCs w:val="20"/>
        </w:rPr>
        <w:t xml:space="preserve">I </w:t>
      </w:r>
      <w:r w:rsidR="0009603B" w:rsidRPr="003F0B92">
        <w:rPr>
          <w:color w:val="000000" w:themeColor="text1"/>
          <w:sz w:val="20"/>
          <w:szCs w:val="20"/>
        </w:rPr>
        <w:t>believe</w:t>
      </w:r>
      <w:r w:rsidR="005E07AC" w:rsidRPr="003F0B92">
        <w:rPr>
          <w:color w:val="000000" w:themeColor="text1"/>
          <w:sz w:val="20"/>
          <w:szCs w:val="20"/>
        </w:rPr>
        <w:t xml:space="preserve"> are the two key dimensions of coalition building, </w:t>
      </w:r>
      <w:r w:rsidRPr="003F0B92">
        <w:rPr>
          <w:color w:val="000000" w:themeColor="text1"/>
          <w:sz w:val="20"/>
          <w:szCs w:val="20"/>
        </w:rPr>
        <w:t>equity,</w:t>
      </w:r>
      <w:r w:rsidR="005E07AC" w:rsidRPr="003F0B92">
        <w:rPr>
          <w:color w:val="000000" w:themeColor="text1"/>
          <w:sz w:val="20"/>
          <w:szCs w:val="20"/>
        </w:rPr>
        <w:t xml:space="preserve"> and quality sustainability</w:t>
      </w:r>
      <w:r w:rsidRPr="003F0B92">
        <w:rPr>
          <w:color w:val="000000" w:themeColor="text1"/>
          <w:sz w:val="20"/>
          <w:szCs w:val="20"/>
        </w:rPr>
        <w:t xml:space="preserve"> remain tremendously shaping knowledge learners when an immediate grasp of </w:t>
      </w:r>
      <w:r w:rsidR="005A2383" w:rsidRPr="003F0B92">
        <w:rPr>
          <w:color w:val="000000" w:themeColor="text1"/>
          <w:sz w:val="20"/>
          <w:szCs w:val="20"/>
        </w:rPr>
        <w:t>l</w:t>
      </w:r>
      <w:r w:rsidRPr="003F0B92">
        <w:rPr>
          <w:color w:val="000000" w:themeColor="text1"/>
          <w:sz w:val="20"/>
          <w:szCs w:val="20"/>
        </w:rPr>
        <w:t xml:space="preserve">earning to </w:t>
      </w:r>
      <w:proofErr w:type="gramStart"/>
      <w:r w:rsidR="005A2383" w:rsidRPr="003F0B92">
        <w:rPr>
          <w:color w:val="000000" w:themeColor="text1"/>
          <w:sz w:val="20"/>
          <w:szCs w:val="20"/>
        </w:rPr>
        <w:t>l</w:t>
      </w:r>
      <w:r w:rsidRPr="003F0B92">
        <w:rPr>
          <w:color w:val="000000" w:themeColor="text1"/>
          <w:sz w:val="20"/>
          <w:szCs w:val="20"/>
        </w:rPr>
        <w:t>isten, and</w:t>
      </w:r>
      <w:proofErr w:type="gramEnd"/>
      <w:r w:rsidRPr="003F0B92">
        <w:rPr>
          <w:color w:val="000000" w:themeColor="text1"/>
          <w:sz w:val="20"/>
          <w:szCs w:val="20"/>
        </w:rPr>
        <w:t xml:space="preserve"> </w:t>
      </w:r>
      <w:r w:rsidR="005A2383" w:rsidRPr="003F0B92">
        <w:rPr>
          <w:color w:val="000000" w:themeColor="text1"/>
          <w:sz w:val="20"/>
          <w:szCs w:val="20"/>
        </w:rPr>
        <w:t>l</w:t>
      </w:r>
      <w:r w:rsidRPr="003F0B92">
        <w:rPr>
          <w:color w:val="000000" w:themeColor="text1"/>
          <w:sz w:val="20"/>
          <w:szCs w:val="20"/>
        </w:rPr>
        <w:t xml:space="preserve">earning to </w:t>
      </w:r>
      <w:r w:rsidR="005A2383" w:rsidRPr="003F0B92">
        <w:rPr>
          <w:color w:val="000000" w:themeColor="text1"/>
          <w:sz w:val="20"/>
          <w:szCs w:val="20"/>
        </w:rPr>
        <w:t>t</w:t>
      </w:r>
      <w:r w:rsidRPr="003F0B92">
        <w:rPr>
          <w:color w:val="000000" w:themeColor="text1"/>
          <w:sz w:val="20"/>
          <w:szCs w:val="20"/>
        </w:rPr>
        <w:t xml:space="preserve">each or what Jane Vella has pinned as </w:t>
      </w:r>
      <w:r w:rsidR="005A2383" w:rsidRPr="003F0B92">
        <w:rPr>
          <w:color w:val="000000" w:themeColor="text1"/>
          <w:sz w:val="20"/>
          <w:szCs w:val="20"/>
        </w:rPr>
        <w:t>‘</w:t>
      </w:r>
      <w:r w:rsidRPr="003F0B92">
        <w:rPr>
          <w:color w:val="000000" w:themeColor="text1"/>
          <w:sz w:val="20"/>
          <w:szCs w:val="20"/>
        </w:rPr>
        <w:t>quantum thinking</w:t>
      </w:r>
      <w:r w:rsidR="005A2383" w:rsidRPr="003F0B92">
        <w:rPr>
          <w:color w:val="000000" w:themeColor="text1"/>
          <w:sz w:val="20"/>
          <w:szCs w:val="20"/>
        </w:rPr>
        <w:t>’</w:t>
      </w:r>
      <w:r w:rsidRPr="003F0B92">
        <w:rPr>
          <w:color w:val="000000" w:themeColor="text1"/>
          <w:sz w:val="20"/>
          <w:szCs w:val="20"/>
        </w:rPr>
        <w:t xml:space="preserve"> is harnessed</w:t>
      </w:r>
      <w:r w:rsidR="005E07AC" w:rsidRPr="003F0B92">
        <w:rPr>
          <w:color w:val="000000" w:themeColor="text1"/>
          <w:sz w:val="20"/>
          <w:szCs w:val="20"/>
        </w:rPr>
        <w:t xml:space="preserve">. </w:t>
      </w:r>
      <w:r w:rsidR="0080702D" w:rsidRPr="003F0B92">
        <w:rPr>
          <w:color w:val="000000" w:themeColor="text1"/>
          <w:sz w:val="20"/>
          <w:szCs w:val="20"/>
        </w:rPr>
        <w:t>Thrivance</w:t>
      </w:r>
      <w:r w:rsidR="005E07AC" w:rsidRPr="003F0B92">
        <w:rPr>
          <w:color w:val="000000" w:themeColor="text1"/>
          <w:sz w:val="20"/>
          <w:szCs w:val="20"/>
        </w:rPr>
        <w:t xml:space="preserve"> </w:t>
      </w:r>
      <w:r w:rsidR="0080702D" w:rsidRPr="003F0B92">
        <w:rPr>
          <w:color w:val="000000" w:themeColor="text1"/>
          <w:sz w:val="20"/>
          <w:szCs w:val="20"/>
        </w:rPr>
        <w:t>with the capacity to transform and establish sustainable place-shaping</w:t>
      </w:r>
      <w:r w:rsidRPr="003F0B92">
        <w:rPr>
          <w:color w:val="000000" w:themeColor="text1"/>
          <w:sz w:val="20"/>
          <w:szCs w:val="20"/>
        </w:rPr>
        <w:t>, through specific events, becomes possible</w:t>
      </w:r>
      <w:r w:rsidR="0080702D" w:rsidRPr="003F0B92">
        <w:rPr>
          <w:color w:val="000000" w:themeColor="text1"/>
          <w:sz w:val="20"/>
          <w:szCs w:val="20"/>
        </w:rPr>
        <w:t>.</w:t>
      </w:r>
    </w:p>
    <w:p w14:paraId="2F674047" w14:textId="266BCBEA" w:rsidR="007D15DE" w:rsidRPr="003F0B92" w:rsidRDefault="007D15DE" w:rsidP="00B431AA">
      <w:pPr>
        <w:pStyle w:val="s12"/>
        <w:spacing w:before="0" w:beforeAutospacing="0" w:after="0" w:afterAutospacing="0" w:line="480" w:lineRule="auto"/>
        <w:ind w:firstLine="540"/>
        <w:rPr>
          <w:color w:val="000000" w:themeColor="text1"/>
          <w:sz w:val="20"/>
          <w:szCs w:val="20"/>
        </w:rPr>
      </w:pPr>
      <w:r w:rsidRPr="003F0B92">
        <w:rPr>
          <w:rStyle w:val="s6"/>
          <w:color w:val="000000" w:themeColor="text1"/>
          <w:sz w:val="20"/>
          <w:szCs w:val="20"/>
        </w:rPr>
        <w:t xml:space="preserve">Author Alex </w:t>
      </w:r>
      <w:proofErr w:type="spellStart"/>
      <w:r w:rsidRPr="003F0B92">
        <w:rPr>
          <w:rStyle w:val="s6"/>
          <w:color w:val="000000" w:themeColor="text1"/>
          <w:sz w:val="20"/>
          <w:szCs w:val="20"/>
        </w:rPr>
        <w:t>Shevrin</w:t>
      </w:r>
      <w:proofErr w:type="spellEnd"/>
      <w:r w:rsidRPr="003F0B92">
        <w:rPr>
          <w:rStyle w:val="s6"/>
          <w:color w:val="000000" w:themeColor="text1"/>
          <w:sz w:val="20"/>
          <w:szCs w:val="20"/>
        </w:rPr>
        <w:t xml:space="preserve"> </w:t>
      </w:r>
      <w:proofErr w:type="spellStart"/>
      <w:r w:rsidRPr="003F0B92">
        <w:rPr>
          <w:rStyle w:val="s6"/>
          <w:color w:val="000000" w:themeColor="text1"/>
          <w:sz w:val="20"/>
          <w:szCs w:val="20"/>
        </w:rPr>
        <w:t>Venet</w:t>
      </w:r>
      <w:proofErr w:type="spellEnd"/>
      <w:r w:rsidRPr="003F0B92">
        <w:rPr>
          <w:rStyle w:val="s6"/>
          <w:color w:val="000000" w:themeColor="text1"/>
          <w:sz w:val="20"/>
          <w:szCs w:val="20"/>
        </w:rPr>
        <w:t>, in the Book, Equity-Centered Trauma Informed Education, shares in Chapter 5, Titled: Four Proactive Priorities for Decision Making on page 14, that leaders are to “foster empowerment which starts at the very basic level with ceasing all attempts to control people’s bodies within schools (</w:t>
      </w:r>
      <w:proofErr w:type="spellStart"/>
      <w:r w:rsidRPr="003F0B92">
        <w:rPr>
          <w:rStyle w:val="s6"/>
          <w:color w:val="000000" w:themeColor="text1"/>
          <w:sz w:val="20"/>
          <w:szCs w:val="20"/>
        </w:rPr>
        <w:t>Venet</w:t>
      </w:r>
      <w:proofErr w:type="spellEnd"/>
      <w:r w:rsidRPr="003F0B92">
        <w:rPr>
          <w:rStyle w:val="s6"/>
          <w:color w:val="000000" w:themeColor="text1"/>
          <w:sz w:val="20"/>
          <w:szCs w:val="20"/>
        </w:rPr>
        <w:t>, 14).” This Is key also in our faith-based centers</w:t>
      </w:r>
      <w:r w:rsidRPr="003F0B92">
        <w:rPr>
          <w:rStyle w:val="apple-converted-space"/>
          <w:color w:val="000000" w:themeColor="text1"/>
          <w:sz w:val="20"/>
          <w:szCs w:val="20"/>
        </w:rPr>
        <w:t> </w:t>
      </w:r>
      <w:r w:rsidRPr="003F0B92">
        <w:rPr>
          <w:rStyle w:val="s6"/>
          <w:color w:val="000000" w:themeColor="text1"/>
          <w:sz w:val="20"/>
          <w:szCs w:val="20"/>
        </w:rPr>
        <w:t>for leadership to be</w:t>
      </w:r>
      <w:r w:rsidRPr="003F0B92">
        <w:rPr>
          <w:rStyle w:val="apple-converted-space"/>
          <w:color w:val="000000" w:themeColor="text1"/>
          <w:sz w:val="20"/>
          <w:szCs w:val="20"/>
        </w:rPr>
        <w:t> </w:t>
      </w:r>
      <w:r w:rsidRPr="003F0B92">
        <w:rPr>
          <w:rStyle w:val="s6"/>
          <w:color w:val="000000" w:themeColor="text1"/>
          <w:sz w:val="20"/>
          <w:szCs w:val="20"/>
        </w:rPr>
        <w:t xml:space="preserve">from the perspective to build relationships and then bully an individual into their own perceivable corrective </w:t>
      </w:r>
      <w:r w:rsidR="005A2383" w:rsidRPr="003F0B92">
        <w:rPr>
          <w:rStyle w:val="s6"/>
          <w:color w:val="000000" w:themeColor="text1"/>
          <w:sz w:val="20"/>
          <w:szCs w:val="20"/>
        </w:rPr>
        <w:t xml:space="preserve">belief, </w:t>
      </w:r>
      <w:proofErr w:type="gramStart"/>
      <w:r w:rsidRPr="003F0B92">
        <w:rPr>
          <w:rStyle w:val="s6"/>
          <w:color w:val="000000" w:themeColor="text1"/>
          <w:sz w:val="20"/>
          <w:szCs w:val="20"/>
        </w:rPr>
        <w:t>action</w:t>
      </w:r>
      <w:proofErr w:type="gramEnd"/>
      <w:r w:rsidRPr="003F0B92">
        <w:rPr>
          <w:rStyle w:val="s6"/>
          <w:color w:val="000000" w:themeColor="text1"/>
          <w:sz w:val="20"/>
          <w:szCs w:val="20"/>
        </w:rPr>
        <w:t xml:space="preserve"> or measure.</w:t>
      </w:r>
      <w:r w:rsidRPr="003F0B92">
        <w:rPr>
          <w:rStyle w:val="apple-converted-space"/>
          <w:color w:val="000000" w:themeColor="text1"/>
          <w:sz w:val="20"/>
          <w:szCs w:val="20"/>
        </w:rPr>
        <w:t> </w:t>
      </w:r>
      <w:r w:rsidRPr="003F0B92">
        <w:rPr>
          <w:rStyle w:val="s6"/>
          <w:color w:val="000000" w:themeColor="text1"/>
          <w:sz w:val="20"/>
          <w:szCs w:val="20"/>
        </w:rPr>
        <w:t>This is not leading from a position of Godly faith.</w:t>
      </w:r>
    </w:p>
    <w:p w14:paraId="2719A1E9" w14:textId="796F8B22" w:rsidR="007D15DE" w:rsidRPr="003F0B92" w:rsidRDefault="007D15DE" w:rsidP="00B431AA">
      <w:pPr>
        <w:pStyle w:val="s12"/>
        <w:spacing w:before="0" w:beforeAutospacing="0" w:after="0" w:afterAutospacing="0" w:line="480" w:lineRule="auto"/>
        <w:ind w:firstLine="540"/>
        <w:rPr>
          <w:color w:val="000000" w:themeColor="text1"/>
          <w:sz w:val="20"/>
          <w:szCs w:val="20"/>
        </w:rPr>
      </w:pPr>
      <w:r w:rsidRPr="003F0B92">
        <w:rPr>
          <w:rStyle w:val="s6"/>
          <w:color w:val="000000" w:themeColor="text1"/>
          <w:sz w:val="20"/>
          <w:szCs w:val="20"/>
        </w:rPr>
        <w:lastRenderedPageBreak/>
        <w:t>For the historically disinvested we must</w:t>
      </w:r>
      <w:r w:rsidRPr="003F0B92">
        <w:rPr>
          <w:rStyle w:val="apple-converted-space"/>
          <w:color w:val="000000" w:themeColor="text1"/>
          <w:sz w:val="20"/>
          <w:szCs w:val="20"/>
        </w:rPr>
        <w:t> </w:t>
      </w:r>
      <w:proofErr w:type="gramStart"/>
      <w:r w:rsidRPr="003F0B92">
        <w:rPr>
          <w:rStyle w:val="s6"/>
          <w:color w:val="000000" w:themeColor="text1"/>
          <w:sz w:val="20"/>
          <w:szCs w:val="20"/>
        </w:rPr>
        <w:t>make an effort</w:t>
      </w:r>
      <w:proofErr w:type="gramEnd"/>
      <w:r w:rsidRPr="003F0B92">
        <w:rPr>
          <w:rStyle w:val="apple-converted-space"/>
          <w:color w:val="000000" w:themeColor="text1"/>
          <w:sz w:val="20"/>
          <w:szCs w:val="20"/>
        </w:rPr>
        <w:t> </w:t>
      </w:r>
      <w:r w:rsidRPr="003F0B92">
        <w:rPr>
          <w:rStyle w:val="s6"/>
          <w:color w:val="000000" w:themeColor="text1"/>
          <w:sz w:val="20"/>
          <w:szCs w:val="20"/>
        </w:rPr>
        <w:t>to put resources into place for long-term community recovery. Many things have been</w:t>
      </w:r>
      <w:r w:rsidRPr="003F0B92">
        <w:rPr>
          <w:rStyle w:val="apple-converted-space"/>
          <w:color w:val="000000" w:themeColor="text1"/>
          <w:sz w:val="20"/>
          <w:szCs w:val="20"/>
        </w:rPr>
        <w:t> </w:t>
      </w:r>
      <w:r w:rsidRPr="003F0B92">
        <w:rPr>
          <w:rStyle w:val="s6"/>
          <w:color w:val="000000" w:themeColor="text1"/>
          <w:sz w:val="20"/>
          <w:szCs w:val="20"/>
        </w:rPr>
        <w:t>tolerated or unknown</w:t>
      </w:r>
      <w:r w:rsidRPr="003F0B92">
        <w:rPr>
          <w:rStyle w:val="apple-converted-space"/>
          <w:color w:val="000000" w:themeColor="text1"/>
          <w:sz w:val="20"/>
          <w:szCs w:val="20"/>
        </w:rPr>
        <w:t> </w:t>
      </w:r>
      <w:r w:rsidRPr="003F0B92">
        <w:rPr>
          <w:rStyle w:val="s6"/>
          <w:color w:val="000000" w:themeColor="text1"/>
          <w:sz w:val="20"/>
          <w:szCs w:val="20"/>
        </w:rPr>
        <w:t>for a long time now and the onset of the pandemic surfaced multiple chronic diseases and the community must respond. This timeframe we must focus on the long-term goal of community recovery and social change, narrative</w:t>
      </w:r>
      <w:r w:rsidRPr="003F0B92">
        <w:rPr>
          <w:rStyle w:val="apple-converted-space"/>
          <w:color w:val="000000" w:themeColor="text1"/>
          <w:sz w:val="20"/>
          <w:szCs w:val="20"/>
        </w:rPr>
        <w:t> </w:t>
      </w:r>
      <w:r w:rsidRPr="003F0B92">
        <w:rPr>
          <w:rStyle w:val="s6"/>
          <w:color w:val="000000" w:themeColor="text1"/>
          <w:sz w:val="20"/>
          <w:szCs w:val="20"/>
        </w:rPr>
        <w:t>change,</w:t>
      </w:r>
      <w:r w:rsidRPr="003F0B92">
        <w:rPr>
          <w:rStyle w:val="apple-converted-space"/>
          <w:color w:val="000000" w:themeColor="text1"/>
          <w:sz w:val="20"/>
          <w:szCs w:val="20"/>
        </w:rPr>
        <w:t> </w:t>
      </w:r>
      <w:r w:rsidRPr="003F0B92">
        <w:rPr>
          <w:rStyle w:val="s6"/>
          <w:color w:val="000000" w:themeColor="text1"/>
          <w:sz w:val="20"/>
          <w:szCs w:val="20"/>
        </w:rPr>
        <w:t>and policy change.  </w:t>
      </w:r>
      <w:r w:rsidR="003D589C" w:rsidRPr="003F0B92">
        <w:rPr>
          <w:rStyle w:val="s6"/>
          <w:color w:val="000000" w:themeColor="text1"/>
          <w:sz w:val="20"/>
          <w:szCs w:val="20"/>
        </w:rPr>
        <w:t>Lacking knowledge teachers</w:t>
      </w:r>
      <w:r w:rsidRPr="003F0B92">
        <w:rPr>
          <w:rStyle w:val="apple-converted-space"/>
          <w:color w:val="000000" w:themeColor="text1"/>
          <w:sz w:val="20"/>
          <w:szCs w:val="20"/>
        </w:rPr>
        <w:t> </w:t>
      </w:r>
      <w:r w:rsidRPr="003F0B92">
        <w:rPr>
          <w:rStyle w:val="s6"/>
          <w:color w:val="000000" w:themeColor="text1"/>
          <w:sz w:val="20"/>
          <w:szCs w:val="20"/>
        </w:rPr>
        <w:t>response</w:t>
      </w:r>
      <w:r w:rsidRPr="003F0B92">
        <w:rPr>
          <w:rStyle w:val="apple-converted-space"/>
          <w:color w:val="000000" w:themeColor="text1"/>
          <w:sz w:val="20"/>
          <w:szCs w:val="20"/>
        </w:rPr>
        <w:t> </w:t>
      </w:r>
      <w:r w:rsidRPr="003F0B92">
        <w:rPr>
          <w:rStyle w:val="s6"/>
          <w:color w:val="000000" w:themeColor="text1"/>
          <w:sz w:val="20"/>
          <w:szCs w:val="20"/>
        </w:rPr>
        <w:t xml:space="preserve">has no racial inclusion or equity limitation, all in humanity without a healthful-living </w:t>
      </w:r>
      <w:r w:rsidR="003D589C" w:rsidRPr="003F0B92">
        <w:rPr>
          <w:rStyle w:val="s6"/>
          <w:color w:val="000000" w:themeColor="text1"/>
          <w:sz w:val="20"/>
          <w:szCs w:val="20"/>
        </w:rPr>
        <w:t xml:space="preserve">transformative learning </w:t>
      </w:r>
      <w:r w:rsidRPr="003F0B92">
        <w:rPr>
          <w:rStyle w:val="s6"/>
          <w:color w:val="000000" w:themeColor="text1"/>
          <w:sz w:val="20"/>
          <w:szCs w:val="20"/>
        </w:rPr>
        <w:t>training</w:t>
      </w:r>
      <w:r w:rsidRPr="003F0B92">
        <w:rPr>
          <w:rStyle w:val="apple-converted-space"/>
          <w:color w:val="000000" w:themeColor="text1"/>
          <w:sz w:val="20"/>
          <w:szCs w:val="20"/>
        </w:rPr>
        <w:t> </w:t>
      </w:r>
      <w:r w:rsidRPr="003F0B92">
        <w:rPr>
          <w:rStyle w:val="s6"/>
          <w:color w:val="000000" w:themeColor="text1"/>
          <w:sz w:val="20"/>
          <w:szCs w:val="20"/>
        </w:rPr>
        <w:t>or</w:t>
      </w:r>
      <w:r w:rsidRPr="003F0B92">
        <w:rPr>
          <w:rStyle w:val="apple-converted-space"/>
          <w:color w:val="000000" w:themeColor="text1"/>
          <w:sz w:val="20"/>
          <w:szCs w:val="20"/>
        </w:rPr>
        <w:t> </w:t>
      </w:r>
      <w:r w:rsidRPr="003F0B92">
        <w:rPr>
          <w:rStyle w:val="s6"/>
          <w:color w:val="000000" w:themeColor="text1"/>
          <w:sz w:val="20"/>
          <w:szCs w:val="20"/>
        </w:rPr>
        <w:t>policy implemented will meet a needless death due to reversable health disparities</w:t>
      </w:r>
      <w:r w:rsidRPr="003F0B92">
        <w:rPr>
          <w:rStyle w:val="apple-converted-space"/>
          <w:color w:val="000000" w:themeColor="text1"/>
          <w:sz w:val="20"/>
          <w:szCs w:val="20"/>
        </w:rPr>
        <w:t> </w:t>
      </w:r>
      <w:r w:rsidRPr="003F0B92">
        <w:rPr>
          <w:rStyle w:val="s6"/>
          <w:color w:val="000000" w:themeColor="text1"/>
          <w:sz w:val="20"/>
          <w:szCs w:val="20"/>
        </w:rPr>
        <w:t>unaddressed</w:t>
      </w:r>
      <w:r w:rsidR="003D589C" w:rsidRPr="003F0B92">
        <w:rPr>
          <w:rStyle w:val="s6"/>
          <w:color w:val="000000" w:themeColor="text1"/>
          <w:sz w:val="20"/>
          <w:szCs w:val="20"/>
        </w:rPr>
        <w:t>.</w:t>
      </w:r>
    </w:p>
    <w:p w14:paraId="45C0EFAF" w14:textId="645BF4BA" w:rsidR="003D589C" w:rsidRPr="003F0B92" w:rsidRDefault="008851FD" w:rsidP="00B431AA">
      <w:pPr>
        <w:spacing w:line="480" w:lineRule="auto"/>
        <w:ind w:firstLine="540"/>
        <w:rPr>
          <w:color w:val="000000" w:themeColor="text1"/>
          <w:sz w:val="20"/>
          <w:szCs w:val="20"/>
        </w:rPr>
      </w:pPr>
      <w:r w:rsidRPr="003F0B92">
        <w:rPr>
          <w:color w:val="000000" w:themeColor="text1"/>
          <w:sz w:val="20"/>
          <w:szCs w:val="20"/>
        </w:rPr>
        <w:t xml:space="preserve">Through </w:t>
      </w:r>
      <w:r w:rsidR="0009603B" w:rsidRPr="003F0B92">
        <w:rPr>
          <w:color w:val="000000" w:themeColor="text1"/>
          <w:sz w:val="20"/>
          <w:szCs w:val="20"/>
        </w:rPr>
        <w:t>Built-environments participants</w:t>
      </w:r>
      <w:r w:rsidRPr="003F0B92">
        <w:rPr>
          <w:color w:val="000000" w:themeColor="text1"/>
          <w:sz w:val="20"/>
          <w:szCs w:val="20"/>
        </w:rPr>
        <w:t xml:space="preserve"> we will unlock potential. When we refuse to </w:t>
      </w:r>
      <w:r w:rsidR="0009603B" w:rsidRPr="003F0B92">
        <w:rPr>
          <w:color w:val="000000" w:themeColor="text1"/>
          <w:sz w:val="20"/>
          <w:szCs w:val="20"/>
        </w:rPr>
        <w:t xml:space="preserve">adapt to challenges and </w:t>
      </w:r>
      <w:r w:rsidRPr="003F0B92">
        <w:rPr>
          <w:color w:val="000000" w:themeColor="text1"/>
          <w:sz w:val="20"/>
          <w:szCs w:val="20"/>
        </w:rPr>
        <w:t xml:space="preserve">instead ask youth and adult learners ‘what matters to them‘ the </w:t>
      </w:r>
      <w:r w:rsidR="00927876" w:rsidRPr="003F0B92">
        <w:rPr>
          <w:color w:val="000000" w:themeColor="text1"/>
          <w:sz w:val="20"/>
          <w:szCs w:val="20"/>
        </w:rPr>
        <w:t xml:space="preserve">practice in </w:t>
      </w:r>
      <w:r w:rsidR="0009603B" w:rsidRPr="003F0B92">
        <w:rPr>
          <w:color w:val="000000" w:themeColor="text1"/>
          <w:sz w:val="20"/>
          <w:szCs w:val="20"/>
        </w:rPr>
        <w:t xml:space="preserve">creative environments </w:t>
      </w:r>
      <w:r w:rsidR="00927876" w:rsidRPr="003F0B92">
        <w:rPr>
          <w:color w:val="000000" w:themeColor="text1"/>
          <w:sz w:val="20"/>
          <w:szCs w:val="20"/>
        </w:rPr>
        <w:t xml:space="preserve">for </w:t>
      </w:r>
      <w:r w:rsidR="0009603B" w:rsidRPr="003F0B92">
        <w:rPr>
          <w:color w:val="000000" w:themeColor="text1"/>
          <w:sz w:val="20"/>
          <w:szCs w:val="20"/>
        </w:rPr>
        <w:t>community consensus</w:t>
      </w:r>
      <w:r w:rsidR="00927876" w:rsidRPr="003F0B92">
        <w:rPr>
          <w:color w:val="000000" w:themeColor="text1"/>
          <w:sz w:val="20"/>
          <w:szCs w:val="20"/>
        </w:rPr>
        <w:t xml:space="preserve"> development</w:t>
      </w:r>
      <w:r w:rsidR="00912A23" w:rsidRPr="003F0B92">
        <w:rPr>
          <w:color w:val="000000" w:themeColor="text1"/>
          <w:sz w:val="20"/>
          <w:szCs w:val="20"/>
        </w:rPr>
        <w:t xml:space="preserve">, </w:t>
      </w:r>
      <w:r w:rsidR="003D589C" w:rsidRPr="003F0B92">
        <w:rPr>
          <w:color w:val="000000" w:themeColor="text1"/>
          <w:sz w:val="20"/>
          <w:szCs w:val="20"/>
        </w:rPr>
        <w:t xml:space="preserve">must derive </w:t>
      </w:r>
      <w:r w:rsidR="00052622" w:rsidRPr="003F0B92">
        <w:rPr>
          <w:color w:val="000000" w:themeColor="text1"/>
          <w:sz w:val="20"/>
          <w:szCs w:val="20"/>
        </w:rPr>
        <w:t xml:space="preserve">from </w:t>
      </w:r>
      <w:r w:rsidR="00912A23" w:rsidRPr="003F0B92">
        <w:rPr>
          <w:color w:val="000000" w:themeColor="text1"/>
          <w:sz w:val="20"/>
          <w:szCs w:val="20"/>
        </w:rPr>
        <w:t>sharing</w:t>
      </w:r>
      <w:r w:rsidR="0009603B" w:rsidRPr="003F0B92">
        <w:rPr>
          <w:color w:val="000000" w:themeColor="text1"/>
          <w:sz w:val="20"/>
          <w:szCs w:val="20"/>
        </w:rPr>
        <w:t xml:space="preserve">. </w:t>
      </w:r>
      <w:r w:rsidR="00052622" w:rsidRPr="003F0B92">
        <w:rPr>
          <w:color w:val="000000" w:themeColor="text1"/>
          <w:sz w:val="20"/>
          <w:szCs w:val="20"/>
        </w:rPr>
        <w:t xml:space="preserve">VAGCC </w:t>
      </w:r>
      <w:r w:rsidR="006A7A86" w:rsidRPr="003F0B92">
        <w:rPr>
          <w:color w:val="000000" w:themeColor="text1"/>
          <w:sz w:val="20"/>
          <w:szCs w:val="20"/>
        </w:rPr>
        <w:t xml:space="preserve">Community consensus through </w:t>
      </w:r>
      <w:r w:rsidR="00912A23" w:rsidRPr="003F0B92">
        <w:rPr>
          <w:color w:val="000000" w:themeColor="text1"/>
          <w:sz w:val="20"/>
          <w:szCs w:val="20"/>
        </w:rPr>
        <w:t xml:space="preserve">coalition core groups </w:t>
      </w:r>
      <w:r w:rsidR="006A7A86" w:rsidRPr="003F0B92">
        <w:rPr>
          <w:color w:val="000000" w:themeColor="text1"/>
          <w:sz w:val="20"/>
          <w:szCs w:val="20"/>
        </w:rPr>
        <w:t>plan</w:t>
      </w:r>
      <w:r w:rsidR="003D589C" w:rsidRPr="003F0B92">
        <w:rPr>
          <w:color w:val="000000" w:themeColor="text1"/>
          <w:sz w:val="20"/>
          <w:szCs w:val="20"/>
        </w:rPr>
        <w:t>n</w:t>
      </w:r>
      <w:r w:rsidR="006A7A86" w:rsidRPr="003F0B92">
        <w:rPr>
          <w:color w:val="000000" w:themeColor="text1"/>
          <w:sz w:val="20"/>
          <w:szCs w:val="20"/>
        </w:rPr>
        <w:t>ed volunteer events for participants, with listening and learning as the inclusive aspect to c</w:t>
      </w:r>
      <w:r w:rsidR="0009603B" w:rsidRPr="003F0B92">
        <w:rPr>
          <w:color w:val="000000" w:themeColor="text1"/>
          <w:sz w:val="20"/>
          <w:szCs w:val="20"/>
        </w:rPr>
        <w:t>ultivat</w:t>
      </w:r>
      <w:r w:rsidR="006A7A86" w:rsidRPr="003F0B92">
        <w:rPr>
          <w:color w:val="000000" w:themeColor="text1"/>
          <w:sz w:val="20"/>
          <w:szCs w:val="20"/>
        </w:rPr>
        <w:t>e</w:t>
      </w:r>
      <w:r w:rsidR="0009603B" w:rsidRPr="003F0B92">
        <w:rPr>
          <w:color w:val="000000" w:themeColor="text1"/>
          <w:sz w:val="20"/>
          <w:szCs w:val="20"/>
        </w:rPr>
        <w:t xml:space="preserve"> </w:t>
      </w:r>
      <w:r w:rsidR="00927876" w:rsidRPr="003F0B92">
        <w:rPr>
          <w:color w:val="000000" w:themeColor="text1"/>
          <w:sz w:val="20"/>
          <w:szCs w:val="20"/>
        </w:rPr>
        <w:t>safety</w:t>
      </w:r>
      <w:r w:rsidR="006A7A86" w:rsidRPr="003F0B92">
        <w:rPr>
          <w:color w:val="000000" w:themeColor="text1"/>
          <w:sz w:val="20"/>
          <w:szCs w:val="20"/>
        </w:rPr>
        <w:t xml:space="preserve">, teach people effectively </w:t>
      </w:r>
      <w:r w:rsidR="00DE6A3F" w:rsidRPr="003F0B92">
        <w:rPr>
          <w:color w:val="000000" w:themeColor="text1"/>
          <w:sz w:val="20"/>
          <w:szCs w:val="20"/>
        </w:rPr>
        <w:t>so r</w:t>
      </w:r>
      <w:r w:rsidR="0009603B" w:rsidRPr="003F0B92">
        <w:rPr>
          <w:color w:val="000000" w:themeColor="text1"/>
          <w:sz w:val="20"/>
          <w:szCs w:val="20"/>
        </w:rPr>
        <w:t>esilience i</w:t>
      </w:r>
      <w:r w:rsidR="00DE6A3F" w:rsidRPr="003F0B92">
        <w:rPr>
          <w:color w:val="000000" w:themeColor="text1"/>
          <w:sz w:val="20"/>
          <w:szCs w:val="20"/>
        </w:rPr>
        <w:t>s instituted in neighborhood and</w:t>
      </w:r>
      <w:r w:rsidR="0009603B" w:rsidRPr="003F0B92">
        <w:rPr>
          <w:color w:val="000000" w:themeColor="text1"/>
          <w:sz w:val="20"/>
          <w:szCs w:val="20"/>
        </w:rPr>
        <w:t xml:space="preserve"> </w:t>
      </w:r>
      <w:r w:rsidR="00927876" w:rsidRPr="003F0B92">
        <w:rPr>
          <w:color w:val="000000" w:themeColor="text1"/>
          <w:sz w:val="20"/>
          <w:szCs w:val="20"/>
        </w:rPr>
        <w:t>c</w:t>
      </w:r>
      <w:r w:rsidR="0009603B" w:rsidRPr="003F0B92">
        <w:rPr>
          <w:color w:val="000000" w:themeColor="text1"/>
          <w:sz w:val="20"/>
          <w:szCs w:val="20"/>
        </w:rPr>
        <w:t>ommunity</w:t>
      </w:r>
      <w:r w:rsidR="003D589C" w:rsidRPr="003F0B92">
        <w:rPr>
          <w:color w:val="000000" w:themeColor="text1"/>
          <w:sz w:val="20"/>
          <w:szCs w:val="20"/>
        </w:rPr>
        <w:t xml:space="preserve">, must be </w:t>
      </w:r>
      <w:r w:rsidR="00B62F22" w:rsidRPr="003F0B92">
        <w:rPr>
          <w:color w:val="000000" w:themeColor="text1"/>
          <w:sz w:val="20"/>
          <w:szCs w:val="20"/>
        </w:rPr>
        <w:t>established,</w:t>
      </w:r>
      <w:r w:rsidR="003D589C" w:rsidRPr="003F0B92">
        <w:rPr>
          <w:color w:val="000000" w:themeColor="text1"/>
          <w:sz w:val="20"/>
          <w:szCs w:val="20"/>
        </w:rPr>
        <w:t xml:space="preserve"> and assessed</w:t>
      </w:r>
      <w:r w:rsidR="0009603B" w:rsidRPr="003F0B92">
        <w:rPr>
          <w:color w:val="000000" w:themeColor="text1"/>
          <w:sz w:val="20"/>
          <w:szCs w:val="20"/>
        </w:rPr>
        <w:t>.</w:t>
      </w:r>
    </w:p>
    <w:p w14:paraId="06D42DD9" w14:textId="77777777" w:rsidR="0074342A" w:rsidRPr="003F0B92" w:rsidRDefault="007D15DE" w:rsidP="00B431AA">
      <w:pPr>
        <w:spacing w:line="480" w:lineRule="auto"/>
        <w:ind w:firstLine="540"/>
        <w:rPr>
          <w:rStyle w:val="apple-converted-space"/>
          <w:color w:val="000000" w:themeColor="text1"/>
          <w:sz w:val="20"/>
          <w:szCs w:val="20"/>
        </w:rPr>
      </w:pPr>
      <w:r w:rsidRPr="003F0B92">
        <w:rPr>
          <w:rStyle w:val="s6"/>
          <w:color w:val="000000" w:themeColor="text1"/>
          <w:sz w:val="20"/>
          <w:szCs w:val="20"/>
        </w:rPr>
        <w:t>Investments through cross-sector collaboration with the residents, faith and civic community development sector are required. Barriers must be the constant</w:t>
      </w:r>
      <w:r w:rsidRPr="003F0B92">
        <w:rPr>
          <w:rStyle w:val="apple-converted-space"/>
          <w:color w:val="000000" w:themeColor="text1"/>
          <w:sz w:val="20"/>
          <w:szCs w:val="20"/>
        </w:rPr>
        <w:t> </w:t>
      </w:r>
      <w:r w:rsidRPr="003F0B92">
        <w:rPr>
          <w:rStyle w:val="s6"/>
          <w:color w:val="000000" w:themeColor="text1"/>
          <w:sz w:val="20"/>
          <w:szCs w:val="20"/>
        </w:rPr>
        <w:t>discussion</w:t>
      </w:r>
      <w:r w:rsidRPr="003F0B92">
        <w:rPr>
          <w:rStyle w:val="apple-converted-space"/>
          <w:color w:val="000000" w:themeColor="text1"/>
          <w:sz w:val="20"/>
          <w:szCs w:val="20"/>
        </w:rPr>
        <w:t> </w:t>
      </w:r>
      <w:r w:rsidRPr="003F0B92">
        <w:rPr>
          <w:rStyle w:val="s6"/>
          <w:color w:val="000000" w:themeColor="text1"/>
          <w:sz w:val="20"/>
          <w:szCs w:val="20"/>
        </w:rPr>
        <w:t>with resolution by design.</w:t>
      </w:r>
      <w:r w:rsidRPr="003F0B92">
        <w:rPr>
          <w:rStyle w:val="apple-converted-space"/>
          <w:color w:val="000000" w:themeColor="text1"/>
          <w:sz w:val="20"/>
          <w:szCs w:val="20"/>
        </w:rPr>
        <w:t> </w:t>
      </w:r>
    </w:p>
    <w:p w14:paraId="12435E81" w14:textId="29F0F860" w:rsidR="007D15DE" w:rsidRPr="003F0B92" w:rsidRDefault="007D15DE" w:rsidP="00B431AA">
      <w:pPr>
        <w:spacing w:line="480" w:lineRule="auto"/>
        <w:ind w:firstLine="540"/>
        <w:rPr>
          <w:color w:val="000000" w:themeColor="text1"/>
          <w:sz w:val="20"/>
          <w:szCs w:val="20"/>
        </w:rPr>
      </w:pPr>
      <w:r w:rsidRPr="003F0B92">
        <w:rPr>
          <w:rStyle w:val="s6"/>
          <w:color w:val="000000" w:themeColor="text1"/>
          <w:sz w:val="20"/>
          <w:szCs w:val="20"/>
        </w:rPr>
        <w:t>Opportunities</w:t>
      </w:r>
      <w:r w:rsidRPr="003F0B92">
        <w:rPr>
          <w:rStyle w:val="apple-converted-space"/>
          <w:color w:val="000000" w:themeColor="text1"/>
          <w:sz w:val="20"/>
          <w:szCs w:val="20"/>
        </w:rPr>
        <w:t> </w:t>
      </w:r>
      <w:r w:rsidRPr="003F0B92">
        <w:rPr>
          <w:rStyle w:val="s6"/>
          <w:color w:val="000000" w:themeColor="text1"/>
          <w:sz w:val="20"/>
          <w:szCs w:val="20"/>
        </w:rPr>
        <w:t xml:space="preserve">to peer into </w:t>
      </w:r>
      <w:r w:rsidR="0074342A" w:rsidRPr="003F0B92">
        <w:rPr>
          <w:rStyle w:val="s6"/>
          <w:color w:val="000000" w:themeColor="text1"/>
          <w:sz w:val="20"/>
          <w:szCs w:val="20"/>
        </w:rPr>
        <w:t xml:space="preserve">transformational learning adult education for </w:t>
      </w:r>
      <w:r w:rsidRPr="003F0B92">
        <w:rPr>
          <w:rStyle w:val="s6"/>
          <w:color w:val="000000" w:themeColor="text1"/>
          <w:sz w:val="20"/>
          <w:szCs w:val="20"/>
        </w:rPr>
        <w:t xml:space="preserve">public health, workforce, and community development collaboration </w:t>
      </w:r>
      <w:r w:rsidR="0074342A" w:rsidRPr="003F0B92">
        <w:rPr>
          <w:rStyle w:val="s6"/>
          <w:color w:val="000000" w:themeColor="text1"/>
          <w:sz w:val="20"/>
          <w:szCs w:val="20"/>
        </w:rPr>
        <w:t>to</w:t>
      </w:r>
      <w:r w:rsidRPr="003F0B92">
        <w:rPr>
          <w:rStyle w:val="apple-converted-space"/>
          <w:color w:val="000000" w:themeColor="text1"/>
          <w:sz w:val="20"/>
          <w:szCs w:val="20"/>
        </w:rPr>
        <w:t> </w:t>
      </w:r>
      <w:r w:rsidRPr="003F0B92">
        <w:rPr>
          <w:rStyle w:val="s6"/>
          <w:color w:val="000000" w:themeColor="text1"/>
          <w:sz w:val="20"/>
          <w:szCs w:val="20"/>
        </w:rPr>
        <w:t>from the new public primer</w:t>
      </w:r>
      <w:r w:rsidRPr="003F0B92">
        <w:rPr>
          <w:rStyle w:val="s6"/>
          <w:color w:val="000000" w:themeColor="text1"/>
          <w:sz w:val="20"/>
          <w:szCs w:val="20"/>
        </w:rPr>
        <w:t xml:space="preserve"> </w:t>
      </w:r>
      <w:r w:rsidRPr="003F0B92">
        <w:rPr>
          <w:rStyle w:val="s6"/>
          <w:color w:val="000000" w:themeColor="text1"/>
          <w:sz w:val="20"/>
          <w:szCs w:val="20"/>
        </w:rPr>
        <w:t>which</w:t>
      </w:r>
      <w:r w:rsidRPr="003F0B92">
        <w:rPr>
          <w:rStyle w:val="apple-converted-space"/>
          <w:color w:val="000000" w:themeColor="text1"/>
          <w:sz w:val="20"/>
          <w:szCs w:val="20"/>
        </w:rPr>
        <w:t> </w:t>
      </w:r>
      <w:r w:rsidRPr="003F0B92">
        <w:rPr>
          <w:rStyle w:val="s6"/>
          <w:color w:val="000000" w:themeColor="text1"/>
          <w:sz w:val="20"/>
          <w:szCs w:val="20"/>
        </w:rPr>
        <w:t>points</w:t>
      </w:r>
      <w:r w:rsidRPr="003F0B92">
        <w:rPr>
          <w:rStyle w:val="apple-converted-space"/>
          <w:color w:val="000000" w:themeColor="text1"/>
          <w:sz w:val="20"/>
          <w:szCs w:val="20"/>
        </w:rPr>
        <w:t> </w:t>
      </w:r>
      <w:r w:rsidRPr="003F0B92">
        <w:rPr>
          <w:rStyle w:val="s6"/>
          <w:color w:val="000000" w:themeColor="text1"/>
          <w:sz w:val="20"/>
          <w:szCs w:val="20"/>
        </w:rPr>
        <w:t>toward</w:t>
      </w:r>
      <w:r w:rsidRPr="003F0B92">
        <w:rPr>
          <w:rStyle w:val="apple-converted-space"/>
          <w:color w:val="000000" w:themeColor="text1"/>
          <w:sz w:val="20"/>
          <w:szCs w:val="20"/>
        </w:rPr>
        <w:t> </w:t>
      </w:r>
      <w:r w:rsidRPr="003F0B92">
        <w:rPr>
          <w:rStyle w:val="s6"/>
          <w:color w:val="000000" w:themeColor="text1"/>
          <w:sz w:val="20"/>
          <w:szCs w:val="20"/>
        </w:rPr>
        <w:t xml:space="preserve">greater access to head off </w:t>
      </w:r>
      <w:r w:rsidR="0074342A" w:rsidRPr="003F0B92">
        <w:rPr>
          <w:rStyle w:val="s6"/>
          <w:color w:val="000000" w:themeColor="text1"/>
          <w:sz w:val="20"/>
          <w:szCs w:val="20"/>
        </w:rPr>
        <w:t xml:space="preserve">poor </w:t>
      </w:r>
      <w:r w:rsidR="0074342A" w:rsidRPr="003F0B92">
        <w:rPr>
          <w:sz w:val="20"/>
          <w:szCs w:val="20"/>
        </w:rPr>
        <w:t>e</w:t>
      </w:r>
      <w:r w:rsidR="003D589C" w:rsidRPr="003F0B92">
        <w:rPr>
          <w:sz w:val="20"/>
          <w:szCs w:val="20"/>
        </w:rPr>
        <w:t>ngagement</w:t>
      </w:r>
      <w:r w:rsidR="0074342A" w:rsidRPr="003F0B92">
        <w:rPr>
          <w:sz w:val="20"/>
          <w:szCs w:val="20"/>
        </w:rPr>
        <w:t>s</w:t>
      </w:r>
      <w:r w:rsidR="003D589C" w:rsidRPr="003F0B92">
        <w:rPr>
          <w:sz w:val="20"/>
          <w:szCs w:val="20"/>
        </w:rPr>
        <w:t xml:space="preserve"> </w:t>
      </w:r>
      <w:r w:rsidR="0074342A" w:rsidRPr="003F0B92">
        <w:rPr>
          <w:sz w:val="20"/>
          <w:szCs w:val="20"/>
        </w:rPr>
        <w:t xml:space="preserve">for </w:t>
      </w:r>
      <w:r w:rsidR="003D589C" w:rsidRPr="003F0B92">
        <w:rPr>
          <w:sz w:val="20"/>
          <w:szCs w:val="20"/>
        </w:rPr>
        <w:t>the learners: in what they are learning</w:t>
      </w:r>
      <w:r w:rsidR="0074342A" w:rsidRPr="003F0B92">
        <w:rPr>
          <w:sz w:val="20"/>
          <w:szCs w:val="20"/>
        </w:rPr>
        <w:t>, t</w:t>
      </w:r>
      <w:r w:rsidR="003D589C" w:rsidRPr="003F0B92">
        <w:rPr>
          <w:sz w:val="20"/>
          <w:szCs w:val="20"/>
        </w:rPr>
        <w:t>hrough coalition and personal development built-</w:t>
      </w:r>
      <w:r w:rsidR="0074342A" w:rsidRPr="003F0B92">
        <w:rPr>
          <w:rStyle w:val="s6"/>
          <w:color w:val="000000" w:themeColor="text1"/>
          <w:sz w:val="20"/>
          <w:szCs w:val="20"/>
        </w:rPr>
        <w:t>environment</w:t>
      </w:r>
      <w:r w:rsidRPr="003F0B92">
        <w:rPr>
          <w:rStyle w:val="apple-converted-space"/>
          <w:color w:val="000000" w:themeColor="text1"/>
          <w:sz w:val="20"/>
          <w:szCs w:val="20"/>
        </w:rPr>
        <w:t> </w:t>
      </w:r>
      <w:r w:rsidRPr="003F0B92">
        <w:rPr>
          <w:rStyle w:val="s6"/>
          <w:color w:val="000000" w:themeColor="text1"/>
          <w:sz w:val="20"/>
          <w:szCs w:val="20"/>
        </w:rPr>
        <w:t xml:space="preserve">goals </w:t>
      </w:r>
      <w:r w:rsidR="0074342A" w:rsidRPr="003F0B92">
        <w:rPr>
          <w:rStyle w:val="s6"/>
          <w:color w:val="000000" w:themeColor="text1"/>
          <w:sz w:val="20"/>
          <w:szCs w:val="20"/>
        </w:rPr>
        <w:t>for prevention and</w:t>
      </w:r>
      <w:r w:rsidRPr="003F0B92">
        <w:rPr>
          <w:rStyle w:val="s6"/>
          <w:color w:val="000000" w:themeColor="text1"/>
          <w:sz w:val="20"/>
          <w:szCs w:val="20"/>
        </w:rPr>
        <w:t xml:space="preserve"> before </w:t>
      </w:r>
      <w:r w:rsidR="0074342A" w:rsidRPr="003F0B92">
        <w:rPr>
          <w:rStyle w:val="s6"/>
          <w:color w:val="000000" w:themeColor="text1"/>
          <w:sz w:val="20"/>
          <w:szCs w:val="20"/>
        </w:rPr>
        <w:t xml:space="preserve">a </w:t>
      </w:r>
      <w:r w:rsidRPr="003F0B92">
        <w:rPr>
          <w:rStyle w:val="s6"/>
          <w:color w:val="000000" w:themeColor="text1"/>
          <w:sz w:val="20"/>
          <w:szCs w:val="20"/>
        </w:rPr>
        <w:t>crisis</w:t>
      </w:r>
      <w:r w:rsidR="0074342A" w:rsidRPr="003F0B92">
        <w:rPr>
          <w:rStyle w:val="s6"/>
          <w:color w:val="000000" w:themeColor="text1"/>
          <w:sz w:val="20"/>
          <w:szCs w:val="20"/>
        </w:rPr>
        <w:t>,</w:t>
      </w:r>
      <w:r w:rsidRPr="003F0B92">
        <w:rPr>
          <w:rStyle w:val="apple-converted-space"/>
          <w:color w:val="000000" w:themeColor="text1"/>
          <w:sz w:val="20"/>
          <w:szCs w:val="20"/>
        </w:rPr>
        <w:t> </w:t>
      </w:r>
      <w:r w:rsidRPr="003F0B92">
        <w:rPr>
          <w:rStyle w:val="s6"/>
          <w:color w:val="000000" w:themeColor="text1"/>
          <w:sz w:val="20"/>
          <w:szCs w:val="20"/>
        </w:rPr>
        <w:t>this is what is</w:t>
      </w:r>
      <w:r w:rsidRPr="003F0B92">
        <w:rPr>
          <w:rStyle w:val="apple-converted-space"/>
          <w:color w:val="000000" w:themeColor="text1"/>
          <w:sz w:val="20"/>
          <w:szCs w:val="20"/>
        </w:rPr>
        <w:t> </w:t>
      </w:r>
      <w:r w:rsidRPr="003F0B92">
        <w:rPr>
          <w:rStyle w:val="s6"/>
          <w:color w:val="000000" w:themeColor="text1"/>
          <w:sz w:val="20"/>
          <w:szCs w:val="20"/>
        </w:rPr>
        <w:t>tantamount</w:t>
      </w:r>
      <w:r w:rsidRPr="003F0B92">
        <w:rPr>
          <w:rStyle w:val="apple-converted-space"/>
          <w:color w:val="000000" w:themeColor="text1"/>
          <w:sz w:val="20"/>
          <w:szCs w:val="20"/>
        </w:rPr>
        <w:t> </w:t>
      </w:r>
      <w:r w:rsidRPr="003F0B92">
        <w:rPr>
          <w:rStyle w:val="s6"/>
          <w:color w:val="000000" w:themeColor="text1"/>
          <w:sz w:val="20"/>
          <w:szCs w:val="20"/>
        </w:rPr>
        <w:t>now,</w:t>
      </w:r>
      <w:r w:rsidRPr="003F0B92">
        <w:rPr>
          <w:rStyle w:val="apple-converted-space"/>
          <w:color w:val="000000" w:themeColor="text1"/>
          <w:sz w:val="20"/>
          <w:szCs w:val="20"/>
        </w:rPr>
        <w:t> </w:t>
      </w:r>
      <w:r w:rsidRPr="003F0B92">
        <w:rPr>
          <w:rStyle w:val="s6"/>
          <w:color w:val="000000" w:themeColor="text1"/>
          <w:sz w:val="20"/>
          <w:szCs w:val="20"/>
        </w:rPr>
        <w:t>for shaping humanity.</w:t>
      </w:r>
    </w:p>
    <w:p w14:paraId="3BE16571" w14:textId="708A1709" w:rsidR="0009603B" w:rsidRPr="003F0B92" w:rsidRDefault="009C6F20" w:rsidP="00B431AA">
      <w:pPr>
        <w:spacing w:line="480" w:lineRule="auto"/>
        <w:ind w:firstLine="540"/>
        <w:rPr>
          <w:color w:val="000000" w:themeColor="text1"/>
          <w:sz w:val="20"/>
          <w:szCs w:val="20"/>
        </w:rPr>
      </w:pPr>
      <w:r w:rsidRPr="003F0B92">
        <w:rPr>
          <w:color w:val="000000" w:themeColor="text1"/>
          <w:sz w:val="20"/>
          <w:szCs w:val="20"/>
        </w:rPr>
        <w:t xml:space="preserve">All must survive, thrive and transform to </w:t>
      </w:r>
      <w:proofErr w:type="gramStart"/>
      <w:r w:rsidRPr="003F0B92">
        <w:rPr>
          <w:b/>
          <w:bCs/>
          <w:color w:val="000000" w:themeColor="text1"/>
          <w:sz w:val="20"/>
          <w:szCs w:val="20"/>
        </w:rPr>
        <w:t>ground-swell</w:t>
      </w:r>
      <w:proofErr w:type="gramEnd"/>
      <w:r w:rsidRPr="003F0B92">
        <w:rPr>
          <w:color w:val="000000" w:themeColor="text1"/>
          <w:sz w:val="20"/>
          <w:szCs w:val="20"/>
        </w:rPr>
        <w:t xml:space="preserve"> away from those who are transformative leaner polluters</w:t>
      </w:r>
      <w:r w:rsidR="00D11109" w:rsidRPr="003F0B92">
        <w:rPr>
          <w:color w:val="000000" w:themeColor="text1"/>
          <w:sz w:val="20"/>
          <w:szCs w:val="20"/>
        </w:rPr>
        <w:t>, especially when we see that self-regulation</w:t>
      </w:r>
      <w:r w:rsidR="0074342A" w:rsidRPr="003F0B92">
        <w:rPr>
          <w:color w:val="000000" w:themeColor="text1"/>
          <w:sz w:val="20"/>
          <w:szCs w:val="20"/>
        </w:rPr>
        <w:t xml:space="preserve"> and faithful character,</w:t>
      </w:r>
      <w:r w:rsidR="00D11109" w:rsidRPr="003F0B92">
        <w:rPr>
          <w:color w:val="000000" w:themeColor="text1"/>
          <w:sz w:val="20"/>
          <w:szCs w:val="20"/>
        </w:rPr>
        <w:t xml:space="preserve"> does not always work</w:t>
      </w:r>
      <w:r w:rsidRPr="003F0B92">
        <w:rPr>
          <w:color w:val="000000" w:themeColor="text1"/>
          <w:sz w:val="20"/>
          <w:szCs w:val="20"/>
        </w:rPr>
        <w:t>.</w:t>
      </w:r>
      <w:r w:rsidR="008851FD" w:rsidRPr="003F0B92">
        <w:rPr>
          <w:color w:val="000000" w:themeColor="text1"/>
          <w:sz w:val="20"/>
          <w:szCs w:val="20"/>
        </w:rPr>
        <w:t xml:space="preserve"> </w:t>
      </w:r>
    </w:p>
    <w:p w14:paraId="602A5735" w14:textId="1C7551F2" w:rsidR="009A0D9C" w:rsidRDefault="009A0D9C" w:rsidP="00B62F22"/>
    <w:p w14:paraId="5BD566F0" w14:textId="24DADD9B" w:rsidR="0074342A" w:rsidRDefault="0074342A" w:rsidP="00727790"/>
    <w:p w14:paraId="7B7443AB" w14:textId="3654F873" w:rsidR="0074342A" w:rsidRDefault="0074342A" w:rsidP="00727790"/>
    <w:p w14:paraId="74CC1B08" w14:textId="5535F824" w:rsidR="0074342A" w:rsidRDefault="0074342A" w:rsidP="00727790"/>
    <w:p w14:paraId="127D6F32" w14:textId="711F9D24" w:rsidR="0074342A" w:rsidRDefault="0074342A" w:rsidP="00727790"/>
    <w:p w14:paraId="64DC4EF5" w14:textId="72CE07F5" w:rsidR="0074342A" w:rsidRDefault="0074342A" w:rsidP="00727790"/>
    <w:p w14:paraId="651444FA" w14:textId="55A71824" w:rsidR="0074342A" w:rsidRDefault="0074342A" w:rsidP="00727790"/>
    <w:p w14:paraId="0655F772" w14:textId="2B028624" w:rsidR="0074342A" w:rsidRDefault="0074342A" w:rsidP="00727790"/>
    <w:p w14:paraId="1AE0CF9F" w14:textId="3D89D79C" w:rsidR="0074342A" w:rsidRDefault="0074342A" w:rsidP="00727790"/>
    <w:p w14:paraId="6C215522" w14:textId="55CBF4E8" w:rsidR="0074342A" w:rsidRDefault="0074342A" w:rsidP="00727790"/>
    <w:p w14:paraId="0C7F565B" w14:textId="0C208E05" w:rsidR="0074342A" w:rsidRDefault="0074342A" w:rsidP="00727790"/>
    <w:p w14:paraId="57F508B1" w14:textId="6E5B54F3" w:rsidR="0074342A" w:rsidRDefault="0074342A" w:rsidP="00727790"/>
    <w:p w14:paraId="40D6E8A3" w14:textId="0FA78085" w:rsidR="0074342A" w:rsidRDefault="0074342A" w:rsidP="00727790"/>
    <w:p w14:paraId="27FA36D9" w14:textId="4516F614" w:rsidR="0074342A" w:rsidRDefault="0074342A" w:rsidP="00727790"/>
    <w:p w14:paraId="1CEB2F8A" w14:textId="058B858C" w:rsidR="0074342A" w:rsidRDefault="0074342A" w:rsidP="00727790"/>
    <w:p w14:paraId="548EF91D" w14:textId="0BF7C2A7" w:rsidR="0074342A" w:rsidRDefault="0074342A" w:rsidP="00727790"/>
    <w:p w14:paraId="3AF33079" w14:textId="1E976774" w:rsidR="0074342A" w:rsidRDefault="0074342A" w:rsidP="00727790"/>
    <w:p w14:paraId="31688A49" w14:textId="128DCE64" w:rsidR="0074342A" w:rsidRDefault="0074342A" w:rsidP="00727790"/>
    <w:p w14:paraId="65338AD2" w14:textId="056198D9" w:rsidR="0074342A" w:rsidRDefault="0074342A" w:rsidP="00727790"/>
    <w:p w14:paraId="6123DB67" w14:textId="77777777" w:rsidR="00D37E09" w:rsidRDefault="00D37E09" w:rsidP="00727790"/>
    <w:p w14:paraId="673DBFFA" w14:textId="77777777" w:rsidR="0074342A" w:rsidRDefault="0074342A" w:rsidP="00727790"/>
    <w:p w14:paraId="4B75C218" w14:textId="37A4E84B" w:rsidR="008D1CDE" w:rsidRPr="00CA3F66" w:rsidRDefault="008D1CDE" w:rsidP="00D37E09">
      <w:pPr>
        <w:jc w:val="center"/>
      </w:pPr>
      <w:r>
        <w:t>WORKCITED</w:t>
      </w:r>
    </w:p>
    <w:p w14:paraId="0C05974D" w14:textId="77777777" w:rsidR="00D37E09" w:rsidRDefault="00D37E09" w:rsidP="00CA3F66">
      <w:pPr>
        <w:spacing w:line="480" w:lineRule="auto"/>
        <w:ind w:left="720" w:hanging="720"/>
        <w:rPr>
          <w:color w:val="333333"/>
          <w:sz w:val="22"/>
          <w:szCs w:val="22"/>
          <w:shd w:val="clear" w:color="auto" w:fill="FFFFFF"/>
        </w:rPr>
      </w:pPr>
    </w:p>
    <w:p w14:paraId="7C5F45F4" w14:textId="4C7051F9" w:rsidR="009F5A6D" w:rsidRPr="00D37E09" w:rsidRDefault="009F5A6D" w:rsidP="00CA3F66">
      <w:pPr>
        <w:spacing w:line="480" w:lineRule="auto"/>
        <w:ind w:left="720" w:hanging="720"/>
        <w:rPr>
          <w:sz w:val="22"/>
          <w:szCs w:val="22"/>
        </w:rPr>
      </w:pPr>
      <w:r w:rsidRPr="00D37E09">
        <w:rPr>
          <w:color w:val="333333"/>
          <w:sz w:val="22"/>
          <w:szCs w:val="22"/>
          <w:shd w:val="clear" w:color="auto" w:fill="FFFFFF"/>
        </w:rPr>
        <w:t>Boyd R. D. (1989). Facilitating personal transformation in small groups: Part I. </w:t>
      </w:r>
      <w:r w:rsidRPr="00D37E09">
        <w:rPr>
          <w:rStyle w:val="Emphasis"/>
          <w:color w:val="333333"/>
          <w:sz w:val="22"/>
          <w:szCs w:val="22"/>
          <w:shd w:val="clear" w:color="auto" w:fill="FFFFFF"/>
        </w:rPr>
        <w:t xml:space="preserve">Small Group </w:t>
      </w:r>
      <w:r w:rsidR="009A0D9C" w:rsidRPr="00D37E09">
        <w:rPr>
          <w:rStyle w:val="Emphasis"/>
          <w:color w:val="333333"/>
          <w:sz w:val="22"/>
          <w:szCs w:val="22"/>
          <w:shd w:val="clear" w:color="auto" w:fill="FFFFFF"/>
        </w:rPr>
        <w:t>Behavior</w:t>
      </w:r>
      <w:r w:rsidRPr="00D37E09">
        <w:rPr>
          <w:color w:val="333333"/>
          <w:sz w:val="22"/>
          <w:szCs w:val="22"/>
          <w:shd w:val="clear" w:color="auto" w:fill="FFFFFF"/>
        </w:rPr>
        <w:t>, 20(4), 459–474.</w:t>
      </w:r>
    </w:p>
    <w:p w14:paraId="51497640" w14:textId="05E32609" w:rsidR="009F5A6D" w:rsidRPr="00D37E09" w:rsidRDefault="009F5A6D" w:rsidP="00CA3F66">
      <w:pPr>
        <w:spacing w:line="480" w:lineRule="auto"/>
        <w:ind w:left="720" w:hanging="720"/>
        <w:rPr>
          <w:sz w:val="22"/>
          <w:szCs w:val="22"/>
        </w:rPr>
      </w:pPr>
      <w:r w:rsidRPr="00D37E09">
        <w:rPr>
          <w:color w:val="333333"/>
          <w:sz w:val="22"/>
          <w:szCs w:val="22"/>
          <w:shd w:val="clear" w:color="auto" w:fill="FFFFFF"/>
        </w:rPr>
        <w:t>Boyd R., Myers J. G. (1988). Transformative education. </w:t>
      </w:r>
      <w:r w:rsidRPr="00D37E09">
        <w:rPr>
          <w:rStyle w:val="Emphasis"/>
          <w:color w:val="333333"/>
          <w:sz w:val="22"/>
          <w:szCs w:val="22"/>
          <w:shd w:val="clear" w:color="auto" w:fill="FFFFFF"/>
        </w:rPr>
        <w:t>International Journal of Lifelong Education</w:t>
      </w:r>
      <w:r w:rsidRPr="00D37E09">
        <w:rPr>
          <w:color w:val="333333"/>
          <w:sz w:val="22"/>
          <w:szCs w:val="22"/>
          <w:shd w:val="clear" w:color="auto" w:fill="FFFFFF"/>
        </w:rPr>
        <w:t>, 7(4), 261–284.</w:t>
      </w:r>
    </w:p>
    <w:p w14:paraId="10CA8810" w14:textId="55219F25" w:rsidR="00C66EA6" w:rsidRPr="00D37E09" w:rsidRDefault="008D1CDE" w:rsidP="00CA3F66">
      <w:pPr>
        <w:spacing w:line="480" w:lineRule="auto"/>
        <w:ind w:left="720" w:hanging="720"/>
        <w:rPr>
          <w:color w:val="222222"/>
          <w:sz w:val="22"/>
          <w:szCs w:val="22"/>
          <w:shd w:val="clear" w:color="auto" w:fill="FFFFFF"/>
        </w:rPr>
      </w:pPr>
      <w:r w:rsidRPr="00D37E09">
        <w:rPr>
          <w:color w:val="222222"/>
          <w:sz w:val="22"/>
          <w:szCs w:val="22"/>
          <w:shd w:val="clear" w:color="auto" w:fill="FFFFFF"/>
        </w:rPr>
        <w:t xml:space="preserve">Calleja, C. (2014). Jack Mezirow's </w:t>
      </w:r>
      <w:r w:rsidR="005279D2" w:rsidRPr="00D37E09">
        <w:rPr>
          <w:color w:val="222222"/>
          <w:sz w:val="22"/>
          <w:szCs w:val="22"/>
          <w:shd w:val="clear" w:color="auto" w:fill="FFFFFF"/>
        </w:rPr>
        <w:t>conceptualization</w:t>
      </w:r>
      <w:r w:rsidRPr="00D37E09">
        <w:rPr>
          <w:color w:val="222222"/>
          <w:sz w:val="22"/>
          <w:szCs w:val="22"/>
          <w:shd w:val="clear" w:color="auto" w:fill="FFFFFF"/>
        </w:rPr>
        <w:t xml:space="preserve"> of adult transformative learning: A review. </w:t>
      </w:r>
      <w:r w:rsidRPr="00D37E09">
        <w:rPr>
          <w:i/>
          <w:iCs/>
          <w:color w:val="222222"/>
          <w:sz w:val="22"/>
          <w:szCs w:val="22"/>
          <w:shd w:val="clear" w:color="auto" w:fill="FFFFFF"/>
        </w:rPr>
        <w:t>Journal of Adult and Continuing Education</w:t>
      </w:r>
      <w:r w:rsidRPr="00D37E09">
        <w:rPr>
          <w:color w:val="222222"/>
          <w:sz w:val="22"/>
          <w:szCs w:val="22"/>
          <w:shd w:val="clear" w:color="auto" w:fill="FFFFFF"/>
        </w:rPr>
        <w:t>, </w:t>
      </w:r>
      <w:r w:rsidRPr="00D37E09">
        <w:rPr>
          <w:i/>
          <w:iCs/>
          <w:color w:val="222222"/>
          <w:sz w:val="22"/>
          <w:szCs w:val="22"/>
          <w:shd w:val="clear" w:color="auto" w:fill="FFFFFF"/>
        </w:rPr>
        <w:t>20</w:t>
      </w:r>
      <w:r w:rsidRPr="00D37E09">
        <w:rPr>
          <w:color w:val="222222"/>
          <w:sz w:val="22"/>
          <w:szCs w:val="22"/>
          <w:shd w:val="clear" w:color="auto" w:fill="FFFFFF"/>
        </w:rPr>
        <w:t>(1), 117-136.</w:t>
      </w:r>
    </w:p>
    <w:p w14:paraId="5CCA8DA1" w14:textId="6E8A9276" w:rsidR="00C66EA6" w:rsidRPr="00D37E09" w:rsidRDefault="00C66EA6" w:rsidP="00CA3F66">
      <w:pPr>
        <w:spacing w:line="480" w:lineRule="auto"/>
        <w:ind w:left="720" w:hanging="720"/>
        <w:rPr>
          <w:sz w:val="22"/>
          <w:szCs w:val="22"/>
        </w:rPr>
      </w:pPr>
      <w:r w:rsidRPr="00D37E09">
        <w:rPr>
          <w:color w:val="222222"/>
          <w:sz w:val="22"/>
          <w:szCs w:val="22"/>
          <w:shd w:val="clear" w:color="auto" w:fill="FFFFFF"/>
        </w:rPr>
        <w:t xml:space="preserve">Jaramillo, L. G. (2020). Make cities and human settlements inclusive, safe, </w:t>
      </w:r>
      <w:r w:rsidR="00912A23" w:rsidRPr="00D37E09">
        <w:rPr>
          <w:color w:val="222222"/>
          <w:sz w:val="22"/>
          <w:szCs w:val="22"/>
          <w:shd w:val="clear" w:color="auto" w:fill="FFFFFF"/>
        </w:rPr>
        <w:t>resilient,</w:t>
      </w:r>
      <w:r w:rsidRPr="00D37E09">
        <w:rPr>
          <w:color w:val="222222"/>
          <w:sz w:val="22"/>
          <w:szCs w:val="22"/>
          <w:shd w:val="clear" w:color="auto" w:fill="FFFFFF"/>
        </w:rPr>
        <w:t xml:space="preserve"> and sustainable. In </w:t>
      </w:r>
      <w:r w:rsidRPr="00D37E09">
        <w:rPr>
          <w:i/>
          <w:iCs/>
          <w:color w:val="222222"/>
          <w:sz w:val="22"/>
          <w:szCs w:val="22"/>
          <w:shd w:val="clear" w:color="auto" w:fill="FFFFFF"/>
        </w:rPr>
        <w:t>Mining, Materials, and the Sustainable Development Goals (SDGs)</w:t>
      </w:r>
      <w:r w:rsidRPr="00D37E09">
        <w:rPr>
          <w:color w:val="222222"/>
          <w:sz w:val="22"/>
          <w:szCs w:val="22"/>
          <w:shd w:val="clear" w:color="auto" w:fill="FFFFFF"/>
        </w:rPr>
        <w:t> (pp. 99-116). CRC Press.</w:t>
      </w:r>
    </w:p>
    <w:p w14:paraId="1A71DA71" w14:textId="1650AA5E" w:rsidR="00214AA0" w:rsidRPr="00D37E09" w:rsidRDefault="00214AA0" w:rsidP="00CA3F66">
      <w:pPr>
        <w:spacing w:line="480" w:lineRule="auto"/>
        <w:ind w:left="720" w:hanging="720"/>
        <w:rPr>
          <w:color w:val="222222"/>
          <w:sz w:val="22"/>
          <w:szCs w:val="22"/>
          <w:shd w:val="clear" w:color="auto" w:fill="FFFFFF"/>
        </w:rPr>
      </w:pPr>
      <w:r w:rsidRPr="00D37E09">
        <w:rPr>
          <w:color w:val="222222"/>
          <w:sz w:val="22"/>
          <w:szCs w:val="22"/>
          <w:shd w:val="clear" w:color="auto" w:fill="FFFFFF"/>
        </w:rPr>
        <w:t>Lucas, M. J. (2022). </w:t>
      </w:r>
      <w:r w:rsidRPr="00D37E09">
        <w:rPr>
          <w:i/>
          <w:iCs/>
          <w:color w:val="222222"/>
          <w:sz w:val="22"/>
          <w:szCs w:val="22"/>
          <w:shd w:val="clear" w:color="auto" w:fill="FFFFFF"/>
        </w:rPr>
        <w:t>Academic Resource and Social Emotional Advisory Period: Promoting Communities of Care and an Equitable Learning Environment</w:t>
      </w:r>
      <w:r w:rsidRPr="00D37E09">
        <w:rPr>
          <w:color w:val="222222"/>
          <w:sz w:val="22"/>
          <w:szCs w:val="22"/>
          <w:shd w:val="clear" w:color="auto" w:fill="FFFFFF"/>
        </w:rPr>
        <w:t> (Doctoral dissertation, University of South Florida).</w:t>
      </w:r>
    </w:p>
    <w:p w14:paraId="2FA49358" w14:textId="12D3767E" w:rsidR="00FD67A4" w:rsidRPr="00D37E09" w:rsidRDefault="00FD67A4" w:rsidP="004A3AA2">
      <w:pPr>
        <w:spacing w:line="480" w:lineRule="auto"/>
        <w:ind w:left="720" w:hanging="720"/>
        <w:rPr>
          <w:sz w:val="22"/>
          <w:szCs w:val="22"/>
        </w:rPr>
      </w:pPr>
      <w:proofErr w:type="spellStart"/>
      <w:r w:rsidRPr="00D37E09">
        <w:rPr>
          <w:color w:val="222222"/>
          <w:sz w:val="22"/>
          <w:szCs w:val="22"/>
          <w:shd w:val="clear" w:color="auto" w:fill="FFFFFF"/>
        </w:rPr>
        <w:t>Horlings</w:t>
      </w:r>
      <w:proofErr w:type="spellEnd"/>
      <w:r w:rsidRPr="00D37E09">
        <w:rPr>
          <w:color w:val="222222"/>
          <w:sz w:val="22"/>
          <w:szCs w:val="22"/>
          <w:shd w:val="clear" w:color="auto" w:fill="FFFFFF"/>
        </w:rPr>
        <w:t xml:space="preserve"> LG (2016) Connecting people to place: sustainable place-shaping practices as transformative power. </w:t>
      </w:r>
      <w:proofErr w:type="spellStart"/>
      <w:r w:rsidRPr="00D37E09">
        <w:rPr>
          <w:color w:val="222222"/>
          <w:sz w:val="22"/>
          <w:szCs w:val="22"/>
          <w:shd w:val="clear" w:color="auto" w:fill="FFFFFF"/>
        </w:rPr>
        <w:t>Curr</w:t>
      </w:r>
      <w:proofErr w:type="spellEnd"/>
      <w:r w:rsidRPr="00D37E09">
        <w:rPr>
          <w:color w:val="222222"/>
          <w:sz w:val="22"/>
          <w:szCs w:val="22"/>
          <w:shd w:val="clear" w:color="auto" w:fill="FFFFFF"/>
        </w:rPr>
        <w:t xml:space="preserve"> </w:t>
      </w:r>
      <w:proofErr w:type="spellStart"/>
      <w:r w:rsidRPr="00D37E09">
        <w:rPr>
          <w:color w:val="222222"/>
          <w:sz w:val="22"/>
          <w:szCs w:val="22"/>
          <w:shd w:val="clear" w:color="auto" w:fill="FFFFFF"/>
        </w:rPr>
        <w:t>Opin</w:t>
      </w:r>
      <w:proofErr w:type="spellEnd"/>
      <w:r w:rsidRPr="00D37E09">
        <w:rPr>
          <w:color w:val="222222"/>
          <w:sz w:val="22"/>
          <w:szCs w:val="22"/>
          <w:shd w:val="clear" w:color="auto" w:fill="FFFFFF"/>
        </w:rPr>
        <w:t xml:space="preserve"> Environ Sustain 20:32–40.</w:t>
      </w:r>
    </w:p>
    <w:p w14:paraId="2C3FFF36" w14:textId="0FF2C07F" w:rsidR="005E07AC" w:rsidRPr="00D37E09" w:rsidRDefault="005E07AC" w:rsidP="00CA3F66">
      <w:pPr>
        <w:spacing w:line="480" w:lineRule="auto"/>
        <w:ind w:left="720" w:hanging="720"/>
        <w:rPr>
          <w:sz w:val="22"/>
          <w:szCs w:val="22"/>
        </w:rPr>
      </w:pPr>
      <w:r w:rsidRPr="00D37E09">
        <w:rPr>
          <w:color w:val="222222"/>
          <w:sz w:val="22"/>
          <w:szCs w:val="22"/>
          <w:shd w:val="clear" w:color="auto" w:fill="FFFFFF"/>
        </w:rPr>
        <w:t xml:space="preserve">Mehmood, A., Marsden, T., </w:t>
      </w:r>
      <w:proofErr w:type="spellStart"/>
      <w:r w:rsidRPr="00D37E09">
        <w:rPr>
          <w:color w:val="222222"/>
          <w:sz w:val="22"/>
          <w:szCs w:val="22"/>
          <w:shd w:val="clear" w:color="auto" w:fill="FFFFFF"/>
        </w:rPr>
        <w:t>Taherzadeh</w:t>
      </w:r>
      <w:proofErr w:type="spellEnd"/>
      <w:r w:rsidRPr="00D37E09">
        <w:rPr>
          <w:color w:val="222222"/>
          <w:sz w:val="22"/>
          <w:szCs w:val="22"/>
          <w:shd w:val="clear" w:color="auto" w:fill="FFFFFF"/>
        </w:rPr>
        <w:t xml:space="preserve">, A., </w:t>
      </w:r>
      <w:proofErr w:type="spellStart"/>
      <w:r w:rsidRPr="00D37E09">
        <w:rPr>
          <w:color w:val="222222"/>
          <w:sz w:val="22"/>
          <w:szCs w:val="22"/>
          <w:shd w:val="clear" w:color="auto" w:fill="FFFFFF"/>
        </w:rPr>
        <w:t>Axinte</w:t>
      </w:r>
      <w:proofErr w:type="spellEnd"/>
      <w:r w:rsidRPr="00D37E09">
        <w:rPr>
          <w:color w:val="222222"/>
          <w:sz w:val="22"/>
          <w:szCs w:val="22"/>
          <w:shd w:val="clear" w:color="auto" w:fill="FFFFFF"/>
        </w:rPr>
        <w:t xml:space="preserve">, L. F., &amp; </w:t>
      </w:r>
      <w:proofErr w:type="spellStart"/>
      <w:r w:rsidRPr="00D37E09">
        <w:rPr>
          <w:color w:val="222222"/>
          <w:sz w:val="22"/>
          <w:szCs w:val="22"/>
          <w:shd w:val="clear" w:color="auto" w:fill="FFFFFF"/>
        </w:rPr>
        <w:t>Rebelo</w:t>
      </w:r>
      <w:proofErr w:type="spellEnd"/>
      <w:r w:rsidRPr="00D37E09">
        <w:rPr>
          <w:color w:val="222222"/>
          <w:sz w:val="22"/>
          <w:szCs w:val="22"/>
          <w:shd w:val="clear" w:color="auto" w:fill="FFFFFF"/>
        </w:rPr>
        <w:t>, C. (2020). Transformative roles of people and places: learning, experiencing, and regenerative action through social innovation. </w:t>
      </w:r>
      <w:r w:rsidRPr="00D37E09">
        <w:rPr>
          <w:i/>
          <w:iCs/>
          <w:color w:val="222222"/>
          <w:sz w:val="22"/>
          <w:szCs w:val="22"/>
          <w:shd w:val="clear" w:color="auto" w:fill="FFFFFF"/>
        </w:rPr>
        <w:t>Sustainability Science</w:t>
      </w:r>
      <w:r w:rsidRPr="00D37E09">
        <w:rPr>
          <w:color w:val="222222"/>
          <w:sz w:val="22"/>
          <w:szCs w:val="22"/>
          <w:shd w:val="clear" w:color="auto" w:fill="FFFFFF"/>
        </w:rPr>
        <w:t>, </w:t>
      </w:r>
      <w:r w:rsidRPr="00D37E09">
        <w:rPr>
          <w:i/>
          <w:iCs/>
          <w:color w:val="222222"/>
          <w:sz w:val="22"/>
          <w:szCs w:val="22"/>
          <w:shd w:val="clear" w:color="auto" w:fill="FFFFFF"/>
        </w:rPr>
        <w:t>15</w:t>
      </w:r>
      <w:r w:rsidR="004A3AA2" w:rsidRPr="00D37E09">
        <w:rPr>
          <w:i/>
          <w:iCs/>
          <w:color w:val="222222"/>
          <w:sz w:val="22"/>
          <w:szCs w:val="22"/>
          <w:shd w:val="clear" w:color="auto" w:fill="FFFFFF"/>
        </w:rPr>
        <w:t xml:space="preserve"> </w:t>
      </w:r>
      <w:r w:rsidRPr="00D37E09">
        <w:rPr>
          <w:color w:val="222222"/>
          <w:sz w:val="22"/>
          <w:szCs w:val="22"/>
          <w:shd w:val="clear" w:color="auto" w:fill="FFFFFF"/>
        </w:rPr>
        <w:t>(2), 455-466.</w:t>
      </w:r>
    </w:p>
    <w:p w14:paraId="00ADD462" w14:textId="77777777" w:rsidR="00A748E9" w:rsidRPr="00D37E09" w:rsidRDefault="00A748E9" w:rsidP="00CA3F66">
      <w:pPr>
        <w:pStyle w:val="citationinfo"/>
        <w:spacing w:before="0" w:beforeAutospacing="0" w:after="75" w:afterAutospacing="0" w:line="480" w:lineRule="auto"/>
        <w:ind w:left="720" w:hanging="720"/>
        <w:rPr>
          <w:color w:val="333333"/>
          <w:sz w:val="22"/>
          <w:szCs w:val="22"/>
        </w:rPr>
      </w:pPr>
      <w:r w:rsidRPr="00D37E09">
        <w:rPr>
          <w:color w:val="333333"/>
          <w:sz w:val="22"/>
          <w:szCs w:val="22"/>
        </w:rPr>
        <w:t>Mezirow, Jack. 1978b. Perspective transformation. </w:t>
      </w:r>
      <w:r w:rsidRPr="00D37E09">
        <w:rPr>
          <w:rStyle w:val="Emphasis"/>
          <w:color w:val="333333"/>
          <w:sz w:val="22"/>
          <w:szCs w:val="22"/>
        </w:rPr>
        <w:t>Adult Education</w:t>
      </w:r>
      <w:r w:rsidRPr="00D37E09">
        <w:rPr>
          <w:color w:val="333333"/>
          <w:sz w:val="22"/>
          <w:szCs w:val="22"/>
        </w:rPr>
        <w:t> 28.2: 100–110.</w:t>
      </w:r>
    </w:p>
    <w:p w14:paraId="7219DD99" w14:textId="3B3F4D28" w:rsidR="00C14212" w:rsidRPr="00D37E09" w:rsidRDefault="00A748E9" w:rsidP="00CA3F66">
      <w:pPr>
        <w:pStyle w:val="citationparagraph"/>
        <w:spacing w:before="0" w:beforeAutospacing="0" w:after="75" w:afterAutospacing="0" w:line="480" w:lineRule="auto"/>
        <w:ind w:left="720" w:hanging="720"/>
        <w:rPr>
          <w:color w:val="333333"/>
          <w:sz w:val="22"/>
          <w:szCs w:val="22"/>
        </w:rPr>
      </w:pPr>
      <w:r w:rsidRPr="00D37E09">
        <w:rPr>
          <w:color w:val="333333"/>
          <w:sz w:val="22"/>
          <w:szCs w:val="22"/>
        </w:rPr>
        <w:t>Mezirow’s original article, where he begins outlining his new concept of </w:t>
      </w:r>
      <w:r w:rsidRPr="00D37E09">
        <w:rPr>
          <w:rStyle w:val="Emphasis"/>
          <w:color w:val="333333"/>
          <w:sz w:val="22"/>
          <w:szCs w:val="22"/>
        </w:rPr>
        <w:t>perspective transformation</w:t>
      </w:r>
      <w:r w:rsidRPr="00D37E09">
        <w:rPr>
          <w:color w:val="333333"/>
          <w:sz w:val="22"/>
          <w:szCs w:val="22"/>
        </w:rPr>
        <w:t> as theory of adult learning and development.</w:t>
      </w:r>
    </w:p>
    <w:p w14:paraId="26D356E5" w14:textId="77777777" w:rsidR="00C14212" w:rsidRPr="00D37E09" w:rsidRDefault="00C14212" w:rsidP="00CA3F66">
      <w:pPr>
        <w:pStyle w:val="citationinfo"/>
        <w:spacing w:before="0" w:beforeAutospacing="0" w:after="75" w:afterAutospacing="0" w:line="480" w:lineRule="auto"/>
        <w:ind w:left="720" w:hanging="720"/>
        <w:rPr>
          <w:color w:val="333333"/>
          <w:sz w:val="22"/>
          <w:szCs w:val="22"/>
        </w:rPr>
      </w:pPr>
      <w:r w:rsidRPr="00D37E09">
        <w:rPr>
          <w:color w:val="333333"/>
          <w:sz w:val="22"/>
          <w:szCs w:val="22"/>
        </w:rPr>
        <w:lastRenderedPageBreak/>
        <w:t>Mezirow, Jack. 1991a. </w:t>
      </w:r>
      <w:r w:rsidRPr="00D37E09">
        <w:rPr>
          <w:rStyle w:val="Emphasis"/>
          <w:color w:val="333333"/>
          <w:sz w:val="22"/>
          <w:szCs w:val="22"/>
        </w:rPr>
        <w:t>Transformative dimensions of adult learning</w:t>
      </w:r>
      <w:r w:rsidRPr="00D37E09">
        <w:rPr>
          <w:color w:val="333333"/>
          <w:sz w:val="22"/>
          <w:szCs w:val="22"/>
        </w:rPr>
        <w:t>. San Francisco, CA: Jossey-Bass.</w:t>
      </w:r>
    </w:p>
    <w:p w14:paraId="640491BE" w14:textId="7410955F" w:rsidR="005279D2" w:rsidRPr="00D37E09" w:rsidRDefault="00C14212" w:rsidP="00CA3F66">
      <w:pPr>
        <w:pStyle w:val="citationparagraph"/>
        <w:spacing w:before="0" w:beforeAutospacing="0" w:after="75" w:afterAutospacing="0" w:line="480" w:lineRule="auto"/>
        <w:ind w:left="720" w:hanging="720"/>
        <w:rPr>
          <w:color w:val="333333"/>
          <w:sz w:val="22"/>
          <w:szCs w:val="22"/>
        </w:rPr>
      </w:pPr>
      <w:r w:rsidRPr="00D37E09">
        <w:rPr>
          <w:color w:val="333333"/>
          <w:sz w:val="22"/>
          <w:szCs w:val="22"/>
        </w:rPr>
        <w:t>Mezirow’s most extensive elucidation of his comprehensive theory of adult learning.</w:t>
      </w:r>
    </w:p>
    <w:p w14:paraId="70C85C29" w14:textId="4587568F" w:rsidR="005279D2" w:rsidRPr="00D37E09" w:rsidRDefault="005279D2" w:rsidP="00CA3F66">
      <w:pPr>
        <w:spacing w:line="480" w:lineRule="auto"/>
        <w:ind w:left="720" w:hanging="720"/>
        <w:rPr>
          <w:sz w:val="22"/>
          <w:szCs w:val="22"/>
        </w:rPr>
      </w:pPr>
      <w:r w:rsidRPr="00D37E09">
        <w:rPr>
          <w:sz w:val="22"/>
          <w:szCs w:val="22"/>
        </w:rPr>
        <w:t>President Reichard, Omega OGS Graduate School Catalogue, 2022, p. 8</w:t>
      </w:r>
    </w:p>
    <w:p w14:paraId="4ACF1E44" w14:textId="358B8C04" w:rsidR="005E07AC" w:rsidRPr="00D37E09" w:rsidRDefault="009F5A6D" w:rsidP="00CA3F66">
      <w:pPr>
        <w:spacing w:line="480" w:lineRule="auto"/>
        <w:ind w:left="720" w:hanging="720"/>
        <w:rPr>
          <w:color w:val="222222"/>
          <w:sz w:val="22"/>
          <w:szCs w:val="22"/>
          <w:shd w:val="clear" w:color="auto" w:fill="FFFFFF"/>
        </w:rPr>
      </w:pPr>
      <w:r w:rsidRPr="00D37E09">
        <w:rPr>
          <w:color w:val="222222"/>
          <w:sz w:val="22"/>
          <w:szCs w:val="22"/>
          <w:shd w:val="clear" w:color="auto" w:fill="FFFFFF"/>
        </w:rPr>
        <w:t xml:space="preserve">Rodríguez </w:t>
      </w:r>
      <w:proofErr w:type="spellStart"/>
      <w:r w:rsidRPr="00D37E09">
        <w:rPr>
          <w:color w:val="222222"/>
          <w:sz w:val="22"/>
          <w:szCs w:val="22"/>
          <w:shd w:val="clear" w:color="auto" w:fill="FFFFFF"/>
        </w:rPr>
        <w:t>Aboytes</w:t>
      </w:r>
      <w:proofErr w:type="spellEnd"/>
      <w:r w:rsidRPr="00D37E09">
        <w:rPr>
          <w:color w:val="222222"/>
          <w:sz w:val="22"/>
          <w:szCs w:val="22"/>
          <w:shd w:val="clear" w:color="auto" w:fill="FFFFFF"/>
        </w:rPr>
        <w:t>, J. G., &amp; Barth, M. (2020). Transformative learning in the field of sustainability: a systematic literature review (1999-2019). </w:t>
      </w:r>
      <w:r w:rsidRPr="00D37E09">
        <w:rPr>
          <w:i/>
          <w:iCs/>
          <w:color w:val="222222"/>
          <w:sz w:val="22"/>
          <w:szCs w:val="22"/>
          <w:shd w:val="clear" w:color="auto" w:fill="FFFFFF"/>
        </w:rPr>
        <w:t>International Journal of Sustainability in Higher Education</w:t>
      </w:r>
      <w:r w:rsidRPr="00D37E09">
        <w:rPr>
          <w:color w:val="222222"/>
          <w:sz w:val="22"/>
          <w:szCs w:val="22"/>
          <w:shd w:val="clear" w:color="auto" w:fill="FFFFFF"/>
        </w:rPr>
        <w:t>, </w:t>
      </w:r>
      <w:r w:rsidRPr="00D37E09">
        <w:rPr>
          <w:i/>
          <w:iCs/>
          <w:color w:val="222222"/>
          <w:sz w:val="22"/>
          <w:szCs w:val="22"/>
          <w:shd w:val="clear" w:color="auto" w:fill="FFFFFF"/>
        </w:rPr>
        <w:t>21</w:t>
      </w:r>
      <w:r w:rsidRPr="00D37E09">
        <w:rPr>
          <w:color w:val="222222"/>
          <w:sz w:val="22"/>
          <w:szCs w:val="22"/>
          <w:shd w:val="clear" w:color="auto" w:fill="FFFFFF"/>
        </w:rPr>
        <w:t>(5), 993-1013.</w:t>
      </w:r>
    </w:p>
    <w:p w14:paraId="205765E7" w14:textId="585B0867" w:rsidR="00912A23" w:rsidRPr="00D37E09" w:rsidRDefault="00C14212" w:rsidP="00CA3F66">
      <w:pPr>
        <w:spacing w:line="480" w:lineRule="auto"/>
        <w:ind w:left="720" w:hanging="720"/>
        <w:rPr>
          <w:sz w:val="22"/>
          <w:szCs w:val="22"/>
        </w:rPr>
      </w:pPr>
      <w:r w:rsidRPr="00D37E09">
        <w:rPr>
          <w:color w:val="333333"/>
          <w:sz w:val="22"/>
          <w:szCs w:val="22"/>
          <w:shd w:val="clear" w:color="auto" w:fill="FFFFFF"/>
        </w:rPr>
        <w:t>Taylor, Edward W. 1997. Building upon the theoretical debate: A critical review of the empirical studies of Mezirow’s transformative learning theory.” </w:t>
      </w:r>
      <w:r w:rsidRPr="00D37E09">
        <w:rPr>
          <w:i/>
          <w:iCs/>
          <w:color w:val="333333"/>
          <w:sz w:val="22"/>
          <w:szCs w:val="22"/>
          <w:shd w:val="clear" w:color="auto" w:fill="FFFFFF"/>
        </w:rPr>
        <w:t>Adult Education Quarterly</w:t>
      </w:r>
      <w:r w:rsidRPr="00D37E09">
        <w:rPr>
          <w:color w:val="333333"/>
          <w:sz w:val="22"/>
          <w:szCs w:val="22"/>
          <w:shd w:val="clear" w:color="auto" w:fill="FFFFFF"/>
        </w:rPr>
        <w:t> 48.1: 34–59.</w:t>
      </w:r>
    </w:p>
    <w:p w14:paraId="1EC255EE" w14:textId="375E3E5F" w:rsidR="00B62F22" w:rsidRPr="00D37E09" w:rsidRDefault="00912A23" w:rsidP="00CA3F66">
      <w:pPr>
        <w:spacing w:line="480" w:lineRule="auto"/>
        <w:ind w:left="720" w:hanging="720"/>
        <w:rPr>
          <w:sz w:val="22"/>
          <w:szCs w:val="22"/>
        </w:rPr>
      </w:pPr>
      <w:r w:rsidRPr="00D37E09">
        <w:rPr>
          <w:sz w:val="22"/>
          <w:szCs w:val="22"/>
        </w:rPr>
        <w:t xml:space="preserve">Vella, J. K., Learning to Listen, Learning to Teach: </w:t>
      </w:r>
      <w:r w:rsidRPr="00D37E09">
        <w:rPr>
          <w:i/>
          <w:iCs/>
          <w:sz w:val="22"/>
          <w:szCs w:val="22"/>
        </w:rPr>
        <w:t>The Power of Dialogue in Educating Adults</w:t>
      </w:r>
      <w:r w:rsidRPr="00D37E09">
        <w:rPr>
          <w:sz w:val="22"/>
          <w:szCs w:val="22"/>
        </w:rPr>
        <w:t>, Rev. ed., 2002 (1931), p.3-179; p.227 – 235.</w:t>
      </w:r>
    </w:p>
    <w:p w14:paraId="0EF1A2A3" w14:textId="1B7BDF00" w:rsidR="00912A23" w:rsidRPr="00D37E09" w:rsidRDefault="00B62F22" w:rsidP="00CA3F66">
      <w:pPr>
        <w:spacing w:line="480" w:lineRule="auto"/>
        <w:ind w:left="720" w:hanging="720"/>
        <w:rPr>
          <w:sz w:val="22"/>
          <w:szCs w:val="22"/>
        </w:rPr>
      </w:pPr>
      <w:r w:rsidRPr="00D37E09">
        <w:rPr>
          <w:rStyle w:val="s6"/>
          <w:color w:val="000000" w:themeColor="text1"/>
          <w:sz w:val="22"/>
          <w:szCs w:val="22"/>
        </w:rPr>
        <w:t xml:space="preserve">Author Alex </w:t>
      </w:r>
      <w:proofErr w:type="spellStart"/>
      <w:r w:rsidRPr="00D37E09">
        <w:rPr>
          <w:rStyle w:val="s6"/>
          <w:color w:val="000000" w:themeColor="text1"/>
          <w:sz w:val="22"/>
          <w:szCs w:val="22"/>
        </w:rPr>
        <w:t>Shevrin</w:t>
      </w:r>
      <w:proofErr w:type="spellEnd"/>
      <w:r w:rsidRPr="00D37E09">
        <w:rPr>
          <w:rStyle w:val="s6"/>
          <w:color w:val="000000" w:themeColor="text1"/>
          <w:sz w:val="22"/>
          <w:szCs w:val="22"/>
        </w:rPr>
        <w:t xml:space="preserve"> </w:t>
      </w:r>
      <w:proofErr w:type="spellStart"/>
      <w:r w:rsidRPr="00D37E09">
        <w:rPr>
          <w:rStyle w:val="s6"/>
          <w:color w:val="000000" w:themeColor="text1"/>
          <w:sz w:val="22"/>
          <w:szCs w:val="22"/>
        </w:rPr>
        <w:t>Venet</w:t>
      </w:r>
      <w:proofErr w:type="spellEnd"/>
      <w:r w:rsidRPr="00D37E09">
        <w:rPr>
          <w:rStyle w:val="s6"/>
          <w:color w:val="000000" w:themeColor="text1"/>
          <w:sz w:val="22"/>
          <w:szCs w:val="22"/>
        </w:rPr>
        <w:t>, in the Book, Equity-Centered Trauma Informed Education</w:t>
      </w:r>
      <w:r w:rsidR="00CA3F66" w:rsidRPr="00D37E09">
        <w:rPr>
          <w:rStyle w:val="s6"/>
          <w:color w:val="000000" w:themeColor="text1"/>
          <w:sz w:val="22"/>
          <w:szCs w:val="22"/>
        </w:rPr>
        <w:t>, (2020), p. 6-78.</w:t>
      </w:r>
    </w:p>
    <w:p w14:paraId="0C38AC6F" w14:textId="4D8A1048" w:rsidR="009F5A6D" w:rsidRPr="00D37E09" w:rsidRDefault="009F5A6D" w:rsidP="00CA3F66">
      <w:pPr>
        <w:spacing w:line="480" w:lineRule="auto"/>
        <w:ind w:left="720" w:hanging="720"/>
        <w:rPr>
          <w:sz w:val="22"/>
          <w:szCs w:val="22"/>
        </w:rPr>
      </w:pPr>
      <w:proofErr w:type="spellStart"/>
      <w:r w:rsidRPr="00D37E09">
        <w:rPr>
          <w:color w:val="222222"/>
          <w:sz w:val="22"/>
          <w:szCs w:val="22"/>
          <w:shd w:val="clear" w:color="auto" w:fill="FFFFFF"/>
        </w:rPr>
        <w:t>Veyvoda</w:t>
      </w:r>
      <w:proofErr w:type="spellEnd"/>
      <w:r w:rsidRPr="00D37E09">
        <w:rPr>
          <w:color w:val="222222"/>
          <w:sz w:val="22"/>
          <w:szCs w:val="22"/>
          <w:shd w:val="clear" w:color="auto" w:fill="FFFFFF"/>
        </w:rPr>
        <w:t>, M. A., &amp; Van Cleave, T. J. (2020). Re-imagining community-engaged learning: service-learning in communication sciences and disorders courses during and after COVID-19. </w:t>
      </w:r>
      <w:r w:rsidRPr="00D37E09">
        <w:rPr>
          <w:i/>
          <w:iCs/>
          <w:color w:val="222222"/>
          <w:sz w:val="22"/>
          <w:szCs w:val="22"/>
          <w:shd w:val="clear" w:color="auto" w:fill="FFFFFF"/>
        </w:rPr>
        <w:t>Perspectives of the ASHA Special Interest Groups</w:t>
      </w:r>
      <w:r w:rsidRPr="00D37E09">
        <w:rPr>
          <w:color w:val="222222"/>
          <w:sz w:val="22"/>
          <w:szCs w:val="22"/>
          <w:shd w:val="clear" w:color="auto" w:fill="FFFFFF"/>
        </w:rPr>
        <w:t>, </w:t>
      </w:r>
      <w:r w:rsidRPr="00D37E09">
        <w:rPr>
          <w:i/>
          <w:iCs/>
          <w:color w:val="222222"/>
          <w:sz w:val="22"/>
          <w:szCs w:val="22"/>
          <w:shd w:val="clear" w:color="auto" w:fill="FFFFFF"/>
        </w:rPr>
        <w:t>5</w:t>
      </w:r>
      <w:r w:rsidR="00D37E09">
        <w:rPr>
          <w:i/>
          <w:iCs/>
          <w:color w:val="222222"/>
          <w:sz w:val="22"/>
          <w:szCs w:val="22"/>
          <w:shd w:val="clear" w:color="auto" w:fill="FFFFFF"/>
        </w:rPr>
        <w:t xml:space="preserve"> </w:t>
      </w:r>
      <w:r w:rsidRPr="00D37E09">
        <w:rPr>
          <w:color w:val="222222"/>
          <w:sz w:val="22"/>
          <w:szCs w:val="22"/>
          <w:shd w:val="clear" w:color="auto" w:fill="FFFFFF"/>
        </w:rPr>
        <w:t>(6), 1542-1551.</w:t>
      </w:r>
    </w:p>
    <w:p w14:paraId="7B7F40EC" w14:textId="5BEA98C4" w:rsidR="00AB0EEE" w:rsidRPr="009A0D9C" w:rsidRDefault="00AB0EEE" w:rsidP="00727790"/>
    <w:p w14:paraId="52F10714" w14:textId="03A96396" w:rsidR="00AB0EEE" w:rsidRDefault="00AB0EEE" w:rsidP="00727790"/>
    <w:p w14:paraId="145E1264" w14:textId="77F42FD6" w:rsidR="00AB0EEE" w:rsidRDefault="00AB0EEE" w:rsidP="00727790"/>
    <w:p w14:paraId="6DDC16B5" w14:textId="2F60023C" w:rsidR="00AB0EEE" w:rsidRDefault="00AB0EEE" w:rsidP="00727790"/>
    <w:p w14:paraId="1142819B" w14:textId="3F72C790" w:rsidR="00AB0EEE" w:rsidRDefault="00AB0EEE" w:rsidP="00727790"/>
    <w:p w14:paraId="315EB841" w14:textId="19CF6065" w:rsidR="00AB0EEE" w:rsidRDefault="00AB0EEE" w:rsidP="00727790"/>
    <w:p w14:paraId="43B1C0CF" w14:textId="153E8EEE" w:rsidR="00AB0EEE" w:rsidRDefault="00AB0EEE" w:rsidP="00727790"/>
    <w:p w14:paraId="1BFE101D" w14:textId="7CBCDF3B" w:rsidR="00AB0EEE" w:rsidRDefault="00AB0EEE" w:rsidP="00727790"/>
    <w:p w14:paraId="74CCCB33" w14:textId="6F9C4B9A" w:rsidR="00AB0EEE" w:rsidRDefault="00AB0EEE" w:rsidP="00727790"/>
    <w:p w14:paraId="5A0D3852" w14:textId="483698DA" w:rsidR="00AB0EEE" w:rsidRDefault="00AB0EEE" w:rsidP="00727790"/>
    <w:p w14:paraId="7192AEB8" w14:textId="2345CCA5" w:rsidR="00AB0EEE" w:rsidRDefault="00AB0EEE" w:rsidP="00727790"/>
    <w:p w14:paraId="47C89CE6" w14:textId="7637FDEA" w:rsidR="00AB0EEE" w:rsidRDefault="00AB0EEE" w:rsidP="00727790"/>
    <w:p w14:paraId="5D14FC75" w14:textId="0925F77D" w:rsidR="00AB0EEE" w:rsidRDefault="00AB0EEE" w:rsidP="00727790"/>
    <w:p w14:paraId="109427DE" w14:textId="1ECA1EA1" w:rsidR="00AB0EEE" w:rsidRDefault="00AB0EEE" w:rsidP="00727790"/>
    <w:p w14:paraId="4B05DC0E" w14:textId="3AD7EF8F" w:rsidR="00AB0EEE" w:rsidRDefault="00AB0EEE" w:rsidP="00727790"/>
    <w:p w14:paraId="090E1F10" w14:textId="7DCA61AE" w:rsidR="00AB0EEE" w:rsidRDefault="00AB0EEE" w:rsidP="00727790"/>
    <w:p w14:paraId="58124B3E" w14:textId="50DD6D41" w:rsidR="00AB0EEE" w:rsidRDefault="00AB0EEE" w:rsidP="00727790"/>
    <w:p w14:paraId="59B52762" w14:textId="15B4D377" w:rsidR="00AB0EEE" w:rsidRDefault="00AB0EEE" w:rsidP="00727790"/>
    <w:p w14:paraId="734EF2DD" w14:textId="77777777" w:rsidR="00727790" w:rsidRDefault="00727790" w:rsidP="00727790"/>
    <w:sectPr w:rsidR="00727790" w:rsidSect="00E974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5D54" w14:textId="77777777" w:rsidR="008D7AED" w:rsidRDefault="008D7AED" w:rsidP="00727790">
      <w:r>
        <w:separator/>
      </w:r>
    </w:p>
  </w:endnote>
  <w:endnote w:type="continuationSeparator" w:id="0">
    <w:p w14:paraId="387F4CE8" w14:textId="77777777" w:rsidR="008D7AED" w:rsidRDefault="008D7AED" w:rsidP="0072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AD85" w14:textId="77777777" w:rsidR="008D7AED" w:rsidRDefault="008D7AED" w:rsidP="00727790">
      <w:r>
        <w:separator/>
      </w:r>
    </w:p>
  </w:footnote>
  <w:footnote w:type="continuationSeparator" w:id="0">
    <w:p w14:paraId="405BCFCA" w14:textId="77777777" w:rsidR="008D7AED" w:rsidRDefault="008D7AED" w:rsidP="0072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B759" w14:textId="77777777" w:rsidR="000444CC" w:rsidRDefault="008D7AED">
    <w:pPr>
      <w:pStyle w:val="Header"/>
    </w:pPr>
  </w:p>
  <w:p w14:paraId="7ECE981E" w14:textId="4F3E94C3" w:rsidR="000444CC" w:rsidRPr="00B638C0" w:rsidRDefault="001054CA">
    <w:pPr>
      <w:pStyle w:val="Header"/>
      <w:rPr>
        <w:sz w:val="22"/>
        <w:szCs w:val="22"/>
      </w:rPr>
    </w:pPr>
    <w:r w:rsidRPr="00B638C0">
      <w:rPr>
        <w:sz w:val="22"/>
        <w:szCs w:val="22"/>
      </w:rPr>
      <w:t>Tiffanie Willis, PHI 800-12, Transformative Learning and Adult Education, Assignment #</w:t>
    </w:r>
    <w:r w:rsidR="00727790" w:rsidRPr="00B638C0">
      <w:rPr>
        <w:sz w:val="22"/>
        <w:szCs w:val="22"/>
      </w:rPr>
      <w:t>3</w:t>
    </w:r>
    <w:r w:rsidRPr="00B638C0">
      <w:rPr>
        <w:sz w:val="22"/>
        <w:szCs w:val="22"/>
      </w:rPr>
      <w:t>, 05/10/2024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0E21"/>
    <w:multiLevelType w:val="hybridMultilevel"/>
    <w:tmpl w:val="4934C278"/>
    <w:lvl w:ilvl="0" w:tplc="8BE8D3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26EEA"/>
    <w:multiLevelType w:val="multilevel"/>
    <w:tmpl w:val="C2E0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D1C16"/>
    <w:multiLevelType w:val="hybridMultilevel"/>
    <w:tmpl w:val="400C61E4"/>
    <w:lvl w:ilvl="0" w:tplc="8BE8D3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F2A9D"/>
    <w:multiLevelType w:val="multilevel"/>
    <w:tmpl w:val="0B0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90"/>
    <w:rsid w:val="00027E98"/>
    <w:rsid w:val="000474C7"/>
    <w:rsid w:val="00052622"/>
    <w:rsid w:val="000526C8"/>
    <w:rsid w:val="00070475"/>
    <w:rsid w:val="00081F13"/>
    <w:rsid w:val="0009603B"/>
    <w:rsid w:val="000A6C02"/>
    <w:rsid w:val="000F68E6"/>
    <w:rsid w:val="001054CA"/>
    <w:rsid w:val="00130936"/>
    <w:rsid w:val="001727BA"/>
    <w:rsid w:val="001C4C58"/>
    <w:rsid w:val="001E1CFD"/>
    <w:rsid w:val="00201E2B"/>
    <w:rsid w:val="00213E06"/>
    <w:rsid w:val="00214AA0"/>
    <w:rsid w:val="00253088"/>
    <w:rsid w:val="00253913"/>
    <w:rsid w:val="002A1CC5"/>
    <w:rsid w:val="002C3902"/>
    <w:rsid w:val="002D29ED"/>
    <w:rsid w:val="002D2F94"/>
    <w:rsid w:val="002D5654"/>
    <w:rsid w:val="002E31A9"/>
    <w:rsid w:val="00326151"/>
    <w:rsid w:val="003B7C73"/>
    <w:rsid w:val="003D589C"/>
    <w:rsid w:val="003E23E5"/>
    <w:rsid w:val="003E74D5"/>
    <w:rsid w:val="003F0B92"/>
    <w:rsid w:val="00430725"/>
    <w:rsid w:val="004452AE"/>
    <w:rsid w:val="00465409"/>
    <w:rsid w:val="0048423C"/>
    <w:rsid w:val="004A3AA2"/>
    <w:rsid w:val="004B7AB0"/>
    <w:rsid w:val="005279D2"/>
    <w:rsid w:val="0054588A"/>
    <w:rsid w:val="00567367"/>
    <w:rsid w:val="005A2383"/>
    <w:rsid w:val="005C7FEC"/>
    <w:rsid w:val="005E07AC"/>
    <w:rsid w:val="005E6F3A"/>
    <w:rsid w:val="006440E1"/>
    <w:rsid w:val="006901A1"/>
    <w:rsid w:val="006A7A86"/>
    <w:rsid w:val="006E7476"/>
    <w:rsid w:val="007031C5"/>
    <w:rsid w:val="00727790"/>
    <w:rsid w:val="00740D2F"/>
    <w:rsid w:val="0074342A"/>
    <w:rsid w:val="00774023"/>
    <w:rsid w:val="007A3C0A"/>
    <w:rsid w:val="007A6C32"/>
    <w:rsid w:val="007B3C2C"/>
    <w:rsid w:val="007D15DE"/>
    <w:rsid w:val="0080702D"/>
    <w:rsid w:val="008456DE"/>
    <w:rsid w:val="008627A9"/>
    <w:rsid w:val="008851FD"/>
    <w:rsid w:val="0089340F"/>
    <w:rsid w:val="008A27AB"/>
    <w:rsid w:val="008D1CDE"/>
    <w:rsid w:val="008D39B0"/>
    <w:rsid w:val="008D7AED"/>
    <w:rsid w:val="008D7EDB"/>
    <w:rsid w:val="00912A23"/>
    <w:rsid w:val="00921CD9"/>
    <w:rsid w:val="00927876"/>
    <w:rsid w:val="00944E87"/>
    <w:rsid w:val="00962957"/>
    <w:rsid w:val="00994567"/>
    <w:rsid w:val="009A0D9C"/>
    <w:rsid w:val="009C6F20"/>
    <w:rsid w:val="009F5A6D"/>
    <w:rsid w:val="00A102E6"/>
    <w:rsid w:val="00A428F1"/>
    <w:rsid w:val="00A61473"/>
    <w:rsid w:val="00A650E8"/>
    <w:rsid w:val="00A748E9"/>
    <w:rsid w:val="00A801E7"/>
    <w:rsid w:val="00AB0EEE"/>
    <w:rsid w:val="00AF2F2D"/>
    <w:rsid w:val="00B431AA"/>
    <w:rsid w:val="00B62F22"/>
    <w:rsid w:val="00B638C0"/>
    <w:rsid w:val="00B841B5"/>
    <w:rsid w:val="00BC2602"/>
    <w:rsid w:val="00BD0DFF"/>
    <w:rsid w:val="00C05062"/>
    <w:rsid w:val="00C14212"/>
    <w:rsid w:val="00C144F9"/>
    <w:rsid w:val="00C260E4"/>
    <w:rsid w:val="00C41E47"/>
    <w:rsid w:val="00C66EA6"/>
    <w:rsid w:val="00C86215"/>
    <w:rsid w:val="00CA3F66"/>
    <w:rsid w:val="00CB1B6F"/>
    <w:rsid w:val="00CC7DC8"/>
    <w:rsid w:val="00D11109"/>
    <w:rsid w:val="00D37E09"/>
    <w:rsid w:val="00D51D5C"/>
    <w:rsid w:val="00D65C2C"/>
    <w:rsid w:val="00D900EE"/>
    <w:rsid w:val="00DA1FF8"/>
    <w:rsid w:val="00DE6A3F"/>
    <w:rsid w:val="00E37656"/>
    <w:rsid w:val="00E72AD8"/>
    <w:rsid w:val="00E97495"/>
    <w:rsid w:val="00EC2BF5"/>
    <w:rsid w:val="00EC4C6B"/>
    <w:rsid w:val="00ED3F59"/>
    <w:rsid w:val="00ED5853"/>
    <w:rsid w:val="00F702C8"/>
    <w:rsid w:val="00F71126"/>
    <w:rsid w:val="00F71647"/>
    <w:rsid w:val="00F872F8"/>
    <w:rsid w:val="00F96EC8"/>
    <w:rsid w:val="00FA22B1"/>
    <w:rsid w:val="00FC0FB0"/>
    <w:rsid w:val="00FC104C"/>
    <w:rsid w:val="00FD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7C98"/>
  <w15:chartTrackingRefBased/>
  <w15:docId w15:val="{90BFBE65-A630-014E-B8FF-FF971944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79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27790"/>
  </w:style>
  <w:style w:type="paragraph" w:styleId="Footer">
    <w:name w:val="footer"/>
    <w:basedOn w:val="Normal"/>
    <w:link w:val="FooterChar"/>
    <w:uiPriority w:val="99"/>
    <w:unhideWhenUsed/>
    <w:rsid w:val="00727790"/>
    <w:pPr>
      <w:tabs>
        <w:tab w:val="center" w:pos="4680"/>
        <w:tab w:val="right" w:pos="9360"/>
      </w:tabs>
    </w:pPr>
  </w:style>
  <w:style w:type="character" w:customStyle="1" w:styleId="FooterChar">
    <w:name w:val="Footer Char"/>
    <w:basedOn w:val="DefaultParagraphFont"/>
    <w:link w:val="Footer"/>
    <w:uiPriority w:val="99"/>
    <w:rsid w:val="00727790"/>
    <w:rPr>
      <w:rFonts w:ascii="Times New Roman" w:eastAsia="Times New Roman" w:hAnsi="Times New Roman" w:cs="Times New Roman"/>
    </w:rPr>
  </w:style>
  <w:style w:type="character" w:styleId="Emphasis">
    <w:name w:val="Emphasis"/>
    <w:basedOn w:val="DefaultParagraphFont"/>
    <w:uiPriority w:val="20"/>
    <w:qFormat/>
    <w:rsid w:val="009F5A6D"/>
    <w:rPr>
      <w:i/>
      <w:iCs/>
    </w:rPr>
  </w:style>
  <w:style w:type="paragraph" w:customStyle="1" w:styleId="citationinfo">
    <w:name w:val="citationinfo"/>
    <w:basedOn w:val="Normal"/>
    <w:rsid w:val="00A748E9"/>
    <w:pPr>
      <w:spacing w:before="100" w:beforeAutospacing="1" w:after="100" w:afterAutospacing="1"/>
    </w:pPr>
  </w:style>
  <w:style w:type="paragraph" w:customStyle="1" w:styleId="citationparagraph">
    <w:name w:val="citationparagraph"/>
    <w:basedOn w:val="Normal"/>
    <w:rsid w:val="00A748E9"/>
    <w:pPr>
      <w:spacing w:before="100" w:beforeAutospacing="1" w:after="100" w:afterAutospacing="1"/>
    </w:pPr>
  </w:style>
  <w:style w:type="paragraph" w:styleId="ListParagraph">
    <w:name w:val="List Paragraph"/>
    <w:basedOn w:val="Normal"/>
    <w:uiPriority w:val="34"/>
    <w:qFormat/>
    <w:rsid w:val="00D900EE"/>
    <w:pPr>
      <w:ind w:left="720"/>
      <w:contextualSpacing/>
    </w:pPr>
  </w:style>
  <w:style w:type="character" w:customStyle="1" w:styleId="s6">
    <w:name w:val="s6"/>
    <w:basedOn w:val="DefaultParagraphFont"/>
    <w:rsid w:val="00465409"/>
  </w:style>
  <w:style w:type="character" w:customStyle="1" w:styleId="apple-converted-space">
    <w:name w:val="apple-converted-space"/>
    <w:basedOn w:val="DefaultParagraphFont"/>
    <w:rsid w:val="00465409"/>
  </w:style>
  <w:style w:type="character" w:customStyle="1" w:styleId="s13">
    <w:name w:val="s13"/>
    <w:basedOn w:val="DefaultParagraphFont"/>
    <w:rsid w:val="00465409"/>
  </w:style>
  <w:style w:type="paragraph" w:customStyle="1" w:styleId="s12">
    <w:name w:val="s12"/>
    <w:basedOn w:val="Normal"/>
    <w:rsid w:val="004654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721">
      <w:bodyDiv w:val="1"/>
      <w:marLeft w:val="0"/>
      <w:marRight w:val="0"/>
      <w:marTop w:val="0"/>
      <w:marBottom w:val="0"/>
      <w:divBdr>
        <w:top w:val="none" w:sz="0" w:space="0" w:color="auto"/>
        <w:left w:val="none" w:sz="0" w:space="0" w:color="auto"/>
        <w:bottom w:val="none" w:sz="0" w:space="0" w:color="auto"/>
        <w:right w:val="none" w:sz="0" w:space="0" w:color="auto"/>
      </w:divBdr>
    </w:div>
    <w:div w:id="82918034">
      <w:bodyDiv w:val="1"/>
      <w:marLeft w:val="0"/>
      <w:marRight w:val="0"/>
      <w:marTop w:val="0"/>
      <w:marBottom w:val="0"/>
      <w:divBdr>
        <w:top w:val="none" w:sz="0" w:space="0" w:color="auto"/>
        <w:left w:val="none" w:sz="0" w:space="0" w:color="auto"/>
        <w:bottom w:val="none" w:sz="0" w:space="0" w:color="auto"/>
        <w:right w:val="none" w:sz="0" w:space="0" w:color="auto"/>
      </w:divBdr>
    </w:div>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79316579">
      <w:bodyDiv w:val="1"/>
      <w:marLeft w:val="0"/>
      <w:marRight w:val="0"/>
      <w:marTop w:val="0"/>
      <w:marBottom w:val="0"/>
      <w:divBdr>
        <w:top w:val="none" w:sz="0" w:space="0" w:color="auto"/>
        <w:left w:val="none" w:sz="0" w:space="0" w:color="auto"/>
        <w:bottom w:val="none" w:sz="0" w:space="0" w:color="auto"/>
        <w:right w:val="none" w:sz="0" w:space="0" w:color="auto"/>
      </w:divBdr>
    </w:div>
    <w:div w:id="225724985">
      <w:bodyDiv w:val="1"/>
      <w:marLeft w:val="0"/>
      <w:marRight w:val="0"/>
      <w:marTop w:val="0"/>
      <w:marBottom w:val="0"/>
      <w:divBdr>
        <w:top w:val="none" w:sz="0" w:space="0" w:color="auto"/>
        <w:left w:val="none" w:sz="0" w:space="0" w:color="auto"/>
        <w:bottom w:val="none" w:sz="0" w:space="0" w:color="auto"/>
        <w:right w:val="none" w:sz="0" w:space="0" w:color="auto"/>
      </w:divBdr>
    </w:div>
    <w:div w:id="275526604">
      <w:bodyDiv w:val="1"/>
      <w:marLeft w:val="0"/>
      <w:marRight w:val="0"/>
      <w:marTop w:val="0"/>
      <w:marBottom w:val="0"/>
      <w:divBdr>
        <w:top w:val="none" w:sz="0" w:space="0" w:color="auto"/>
        <w:left w:val="none" w:sz="0" w:space="0" w:color="auto"/>
        <w:bottom w:val="none" w:sz="0" w:space="0" w:color="auto"/>
        <w:right w:val="none" w:sz="0" w:space="0" w:color="auto"/>
      </w:divBdr>
    </w:div>
    <w:div w:id="463935564">
      <w:bodyDiv w:val="1"/>
      <w:marLeft w:val="0"/>
      <w:marRight w:val="0"/>
      <w:marTop w:val="0"/>
      <w:marBottom w:val="0"/>
      <w:divBdr>
        <w:top w:val="none" w:sz="0" w:space="0" w:color="auto"/>
        <w:left w:val="none" w:sz="0" w:space="0" w:color="auto"/>
        <w:bottom w:val="none" w:sz="0" w:space="0" w:color="auto"/>
        <w:right w:val="none" w:sz="0" w:space="0" w:color="auto"/>
      </w:divBdr>
    </w:div>
    <w:div w:id="567501060">
      <w:bodyDiv w:val="1"/>
      <w:marLeft w:val="0"/>
      <w:marRight w:val="0"/>
      <w:marTop w:val="0"/>
      <w:marBottom w:val="0"/>
      <w:divBdr>
        <w:top w:val="none" w:sz="0" w:space="0" w:color="auto"/>
        <w:left w:val="none" w:sz="0" w:space="0" w:color="auto"/>
        <w:bottom w:val="none" w:sz="0" w:space="0" w:color="auto"/>
        <w:right w:val="none" w:sz="0" w:space="0" w:color="auto"/>
      </w:divBdr>
    </w:div>
    <w:div w:id="773405271">
      <w:bodyDiv w:val="1"/>
      <w:marLeft w:val="0"/>
      <w:marRight w:val="0"/>
      <w:marTop w:val="0"/>
      <w:marBottom w:val="0"/>
      <w:divBdr>
        <w:top w:val="none" w:sz="0" w:space="0" w:color="auto"/>
        <w:left w:val="none" w:sz="0" w:space="0" w:color="auto"/>
        <w:bottom w:val="none" w:sz="0" w:space="0" w:color="auto"/>
        <w:right w:val="none" w:sz="0" w:space="0" w:color="auto"/>
      </w:divBdr>
    </w:div>
    <w:div w:id="801657383">
      <w:bodyDiv w:val="1"/>
      <w:marLeft w:val="0"/>
      <w:marRight w:val="0"/>
      <w:marTop w:val="0"/>
      <w:marBottom w:val="0"/>
      <w:divBdr>
        <w:top w:val="none" w:sz="0" w:space="0" w:color="auto"/>
        <w:left w:val="none" w:sz="0" w:space="0" w:color="auto"/>
        <w:bottom w:val="none" w:sz="0" w:space="0" w:color="auto"/>
        <w:right w:val="none" w:sz="0" w:space="0" w:color="auto"/>
      </w:divBdr>
    </w:div>
    <w:div w:id="859701893">
      <w:bodyDiv w:val="1"/>
      <w:marLeft w:val="0"/>
      <w:marRight w:val="0"/>
      <w:marTop w:val="0"/>
      <w:marBottom w:val="0"/>
      <w:divBdr>
        <w:top w:val="none" w:sz="0" w:space="0" w:color="auto"/>
        <w:left w:val="none" w:sz="0" w:space="0" w:color="auto"/>
        <w:bottom w:val="none" w:sz="0" w:space="0" w:color="auto"/>
        <w:right w:val="none" w:sz="0" w:space="0" w:color="auto"/>
      </w:divBdr>
    </w:div>
    <w:div w:id="973875343">
      <w:bodyDiv w:val="1"/>
      <w:marLeft w:val="0"/>
      <w:marRight w:val="0"/>
      <w:marTop w:val="0"/>
      <w:marBottom w:val="0"/>
      <w:divBdr>
        <w:top w:val="none" w:sz="0" w:space="0" w:color="auto"/>
        <w:left w:val="none" w:sz="0" w:space="0" w:color="auto"/>
        <w:bottom w:val="none" w:sz="0" w:space="0" w:color="auto"/>
        <w:right w:val="none" w:sz="0" w:space="0" w:color="auto"/>
      </w:divBdr>
    </w:div>
    <w:div w:id="1368292868">
      <w:bodyDiv w:val="1"/>
      <w:marLeft w:val="0"/>
      <w:marRight w:val="0"/>
      <w:marTop w:val="0"/>
      <w:marBottom w:val="0"/>
      <w:divBdr>
        <w:top w:val="none" w:sz="0" w:space="0" w:color="auto"/>
        <w:left w:val="none" w:sz="0" w:space="0" w:color="auto"/>
        <w:bottom w:val="none" w:sz="0" w:space="0" w:color="auto"/>
        <w:right w:val="none" w:sz="0" w:space="0" w:color="auto"/>
      </w:divBdr>
    </w:div>
    <w:div w:id="1503079765">
      <w:bodyDiv w:val="1"/>
      <w:marLeft w:val="0"/>
      <w:marRight w:val="0"/>
      <w:marTop w:val="0"/>
      <w:marBottom w:val="0"/>
      <w:divBdr>
        <w:top w:val="none" w:sz="0" w:space="0" w:color="auto"/>
        <w:left w:val="none" w:sz="0" w:space="0" w:color="auto"/>
        <w:bottom w:val="none" w:sz="0" w:space="0" w:color="auto"/>
        <w:right w:val="none" w:sz="0" w:space="0" w:color="auto"/>
      </w:divBdr>
    </w:div>
    <w:div w:id="1520074731">
      <w:bodyDiv w:val="1"/>
      <w:marLeft w:val="0"/>
      <w:marRight w:val="0"/>
      <w:marTop w:val="0"/>
      <w:marBottom w:val="0"/>
      <w:divBdr>
        <w:top w:val="none" w:sz="0" w:space="0" w:color="auto"/>
        <w:left w:val="none" w:sz="0" w:space="0" w:color="auto"/>
        <w:bottom w:val="none" w:sz="0" w:space="0" w:color="auto"/>
        <w:right w:val="none" w:sz="0" w:space="0" w:color="auto"/>
      </w:divBdr>
    </w:div>
    <w:div w:id="1532374641">
      <w:bodyDiv w:val="1"/>
      <w:marLeft w:val="0"/>
      <w:marRight w:val="0"/>
      <w:marTop w:val="0"/>
      <w:marBottom w:val="0"/>
      <w:divBdr>
        <w:top w:val="none" w:sz="0" w:space="0" w:color="auto"/>
        <w:left w:val="none" w:sz="0" w:space="0" w:color="auto"/>
        <w:bottom w:val="none" w:sz="0" w:space="0" w:color="auto"/>
        <w:right w:val="none" w:sz="0" w:space="0" w:color="auto"/>
      </w:divBdr>
    </w:div>
    <w:div w:id="1566986232">
      <w:bodyDiv w:val="1"/>
      <w:marLeft w:val="0"/>
      <w:marRight w:val="0"/>
      <w:marTop w:val="0"/>
      <w:marBottom w:val="0"/>
      <w:divBdr>
        <w:top w:val="none" w:sz="0" w:space="0" w:color="auto"/>
        <w:left w:val="none" w:sz="0" w:space="0" w:color="auto"/>
        <w:bottom w:val="none" w:sz="0" w:space="0" w:color="auto"/>
        <w:right w:val="none" w:sz="0" w:space="0" w:color="auto"/>
      </w:divBdr>
    </w:div>
    <w:div w:id="1813670628">
      <w:bodyDiv w:val="1"/>
      <w:marLeft w:val="0"/>
      <w:marRight w:val="0"/>
      <w:marTop w:val="0"/>
      <w:marBottom w:val="0"/>
      <w:divBdr>
        <w:top w:val="none" w:sz="0" w:space="0" w:color="auto"/>
        <w:left w:val="none" w:sz="0" w:space="0" w:color="auto"/>
        <w:bottom w:val="none" w:sz="0" w:space="0" w:color="auto"/>
        <w:right w:val="none" w:sz="0" w:space="0" w:color="auto"/>
      </w:divBdr>
    </w:div>
    <w:div w:id="1915123957">
      <w:bodyDiv w:val="1"/>
      <w:marLeft w:val="0"/>
      <w:marRight w:val="0"/>
      <w:marTop w:val="0"/>
      <w:marBottom w:val="0"/>
      <w:divBdr>
        <w:top w:val="none" w:sz="0" w:space="0" w:color="auto"/>
        <w:left w:val="none" w:sz="0" w:space="0" w:color="auto"/>
        <w:bottom w:val="none" w:sz="0" w:space="0" w:color="auto"/>
        <w:right w:val="none" w:sz="0" w:space="0" w:color="auto"/>
      </w:divBdr>
    </w:div>
    <w:div w:id="21303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2024-05-22T01:01:00Z</dcterms:created>
  <dcterms:modified xsi:type="dcterms:W3CDTF">2024-05-22T01:01:00Z</dcterms:modified>
</cp:coreProperties>
</file>