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6E06" w14:textId="77777777" w:rsidR="00C11F95" w:rsidRPr="00F20CCA" w:rsidRDefault="00C11F95" w:rsidP="00F20CCA">
      <w:pPr>
        <w:pBdr>
          <w:top w:val="nil"/>
          <w:left w:val="nil"/>
          <w:bottom w:val="nil"/>
          <w:right w:val="nil"/>
          <w:between w:val="nil"/>
        </w:pBdr>
        <w:tabs>
          <w:tab w:val="right" w:pos="8640"/>
          <w:tab w:val="right" w:pos="8640"/>
        </w:tabs>
        <w:ind w:firstLine="0"/>
        <w:rPr>
          <w:color w:val="000000" w:themeColor="text1"/>
        </w:rPr>
      </w:pPr>
    </w:p>
    <w:p w14:paraId="3540CA2D" w14:textId="77777777" w:rsidR="00C11F95" w:rsidRPr="00770751" w:rsidRDefault="00C11F95" w:rsidP="00F20CCA">
      <w:pPr>
        <w:pBdr>
          <w:top w:val="nil"/>
          <w:left w:val="nil"/>
          <w:bottom w:val="nil"/>
          <w:right w:val="nil"/>
          <w:between w:val="nil"/>
        </w:pBdr>
        <w:tabs>
          <w:tab w:val="right" w:pos="8640"/>
          <w:tab w:val="right" w:pos="8640"/>
        </w:tabs>
        <w:ind w:firstLine="0"/>
        <w:jc w:val="center"/>
        <w:rPr>
          <w:color w:val="000000" w:themeColor="text1"/>
        </w:rPr>
      </w:pPr>
    </w:p>
    <w:p w14:paraId="32BD6C64" w14:textId="41E3D04B" w:rsidR="00C11F95" w:rsidRPr="00770751" w:rsidRDefault="00BD1C6D" w:rsidP="00F20CCA">
      <w:pPr>
        <w:ind w:firstLine="0"/>
        <w:jc w:val="center"/>
        <w:rPr>
          <w:color w:val="000000" w:themeColor="text1"/>
        </w:rPr>
      </w:pPr>
      <w:r w:rsidRPr="00770751">
        <w:rPr>
          <w:b/>
          <w:bCs/>
          <w:color w:val="000000" w:themeColor="text1"/>
        </w:rPr>
        <w:t>Assignment #</w:t>
      </w:r>
      <w:r w:rsidR="009969A3">
        <w:rPr>
          <w:b/>
          <w:bCs/>
          <w:color w:val="000000" w:themeColor="text1"/>
        </w:rPr>
        <w:t>3</w:t>
      </w:r>
    </w:p>
    <w:p w14:paraId="55873A0A" w14:textId="77777777" w:rsidR="00C11F95" w:rsidRPr="00770751" w:rsidRDefault="00C11F95" w:rsidP="00F20CCA">
      <w:pPr>
        <w:ind w:firstLine="0"/>
        <w:rPr>
          <w:color w:val="000000" w:themeColor="text1"/>
        </w:rPr>
      </w:pPr>
    </w:p>
    <w:p w14:paraId="3FCA7177" w14:textId="77777777" w:rsidR="00C11F95" w:rsidRPr="00770751" w:rsidRDefault="00C11F95" w:rsidP="00F20CCA">
      <w:pPr>
        <w:ind w:firstLine="0"/>
        <w:jc w:val="center"/>
        <w:rPr>
          <w:color w:val="000000" w:themeColor="text1"/>
        </w:rPr>
      </w:pPr>
      <w:r w:rsidRPr="00770751">
        <w:rPr>
          <w:color w:val="000000" w:themeColor="text1"/>
        </w:rPr>
        <w:t>James Hollywood III</w:t>
      </w:r>
    </w:p>
    <w:p w14:paraId="546FC848" w14:textId="77777777" w:rsidR="00C11F95" w:rsidRPr="00770751" w:rsidRDefault="00C11F95" w:rsidP="00F20CCA">
      <w:pPr>
        <w:ind w:firstLine="0"/>
        <w:jc w:val="center"/>
        <w:rPr>
          <w:color w:val="000000" w:themeColor="text1"/>
        </w:rPr>
      </w:pPr>
    </w:p>
    <w:p w14:paraId="5F635B21" w14:textId="77777777" w:rsidR="00C11F95" w:rsidRPr="00770751" w:rsidRDefault="00C11F95" w:rsidP="00F20CCA">
      <w:pPr>
        <w:ind w:firstLine="0"/>
        <w:jc w:val="center"/>
        <w:rPr>
          <w:color w:val="000000" w:themeColor="text1"/>
        </w:rPr>
      </w:pPr>
      <w:r w:rsidRPr="00770751">
        <w:rPr>
          <w:color w:val="000000" w:themeColor="text1"/>
        </w:rPr>
        <w:t>Omega Graduate School</w:t>
      </w:r>
    </w:p>
    <w:p w14:paraId="01ABED30" w14:textId="77777777" w:rsidR="00C11F95" w:rsidRPr="00770751" w:rsidRDefault="00C11F95" w:rsidP="00F20CCA">
      <w:pPr>
        <w:ind w:firstLine="0"/>
        <w:jc w:val="center"/>
        <w:rPr>
          <w:color w:val="000000" w:themeColor="text1"/>
        </w:rPr>
      </w:pPr>
    </w:p>
    <w:p w14:paraId="3BB70901" w14:textId="210C6435" w:rsidR="00C11F95" w:rsidRPr="00770751" w:rsidRDefault="008B4664" w:rsidP="00F20CCA">
      <w:pPr>
        <w:ind w:firstLine="0"/>
        <w:jc w:val="center"/>
        <w:rPr>
          <w:color w:val="000000" w:themeColor="text1"/>
        </w:rPr>
      </w:pPr>
      <w:r w:rsidRPr="00770751">
        <w:rPr>
          <w:color w:val="000000" w:themeColor="text1"/>
        </w:rPr>
        <w:t>Transformative Learning and Adult Education</w:t>
      </w:r>
    </w:p>
    <w:p w14:paraId="77E1388A" w14:textId="77777777" w:rsidR="00C11F95" w:rsidRPr="00770751" w:rsidRDefault="00C11F95" w:rsidP="00F20CCA">
      <w:pPr>
        <w:ind w:firstLine="0"/>
        <w:jc w:val="center"/>
        <w:rPr>
          <w:color w:val="000000" w:themeColor="text1"/>
        </w:rPr>
      </w:pPr>
    </w:p>
    <w:p w14:paraId="22E63E6A" w14:textId="28B64887" w:rsidR="00C11F95" w:rsidRPr="00770751" w:rsidRDefault="00C11F95" w:rsidP="00F20CCA">
      <w:pPr>
        <w:ind w:firstLine="0"/>
        <w:jc w:val="center"/>
        <w:rPr>
          <w:color w:val="000000" w:themeColor="text1"/>
        </w:rPr>
      </w:pPr>
      <w:r w:rsidRPr="00770751">
        <w:rPr>
          <w:color w:val="000000" w:themeColor="text1"/>
        </w:rPr>
        <w:t>Professor Dr.</w:t>
      </w:r>
      <w:r w:rsidR="008B4664" w:rsidRPr="00770751">
        <w:rPr>
          <w:color w:val="000000" w:themeColor="text1"/>
        </w:rPr>
        <w:t xml:space="preserve"> Sara Reic</w:t>
      </w:r>
      <w:r w:rsidR="00D4577B" w:rsidRPr="00770751">
        <w:rPr>
          <w:color w:val="000000" w:themeColor="text1"/>
        </w:rPr>
        <w:t>hard</w:t>
      </w:r>
    </w:p>
    <w:p w14:paraId="228DD77B" w14:textId="77777777" w:rsidR="00C11F95" w:rsidRPr="00770751" w:rsidRDefault="00C11F95" w:rsidP="00F20CCA">
      <w:pPr>
        <w:ind w:firstLine="0"/>
        <w:jc w:val="center"/>
        <w:rPr>
          <w:color w:val="000000" w:themeColor="text1"/>
        </w:rPr>
      </w:pPr>
    </w:p>
    <w:p w14:paraId="00000017" w14:textId="10421D31" w:rsidR="000D5719" w:rsidRPr="00770751" w:rsidRDefault="00334672" w:rsidP="00F20CCA">
      <w:pPr>
        <w:pBdr>
          <w:top w:val="nil"/>
          <w:left w:val="nil"/>
          <w:bottom w:val="nil"/>
          <w:right w:val="nil"/>
          <w:between w:val="nil"/>
        </w:pBdr>
        <w:tabs>
          <w:tab w:val="right" w:pos="8640"/>
          <w:tab w:val="right" w:pos="8640"/>
        </w:tabs>
        <w:ind w:firstLine="0"/>
        <w:jc w:val="center"/>
        <w:rPr>
          <w:color w:val="000000" w:themeColor="text1"/>
        </w:rPr>
      </w:pPr>
      <w:r w:rsidRPr="00770751">
        <w:rPr>
          <w:color w:val="000000" w:themeColor="text1"/>
        </w:rPr>
        <w:t>April</w:t>
      </w:r>
      <w:r w:rsidR="00C11F95" w:rsidRPr="00770751">
        <w:rPr>
          <w:color w:val="000000" w:themeColor="text1"/>
        </w:rPr>
        <w:t xml:space="preserve"> </w:t>
      </w:r>
      <w:r w:rsidR="009969A3">
        <w:rPr>
          <w:color w:val="000000" w:themeColor="text1"/>
        </w:rPr>
        <w:t>26</w:t>
      </w:r>
      <w:r w:rsidR="00C11F95" w:rsidRPr="00770751">
        <w:rPr>
          <w:color w:val="000000" w:themeColor="text1"/>
        </w:rPr>
        <w:t>, 2024</w:t>
      </w:r>
    </w:p>
    <w:p w14:paraId="1644B765" w14:textId="5D7EB337" w:rsidR="001C4C70" w:rsidRPr="00770751" w:rsidRDefault="00630DF7" w:rsidP="00F20CCA">
      <w:pPr>
        <w:tabs>
          <w:tab w:val="right" w:pos="8640"/>
          <w:tab w:val="right" w:pos="8640"/>
        </w:tabs>
        <w:ind w:firstLine="0"/>
        <w:jc w:val="both"/>
        <w:rPr>
          <w:color w:val="000000" w:themeColor="text1"/>
        </w:rPr>
      </w:pPr>
      <w:r w:rsidRPr="00770751">
        <w:rPr>
          <w:color w:val="000000" w:themeColor="text1"/>
        </w:rPr>
        <w:br w:type="page"/>
      </w:r>
    </w:p>
    <w:p w14:paraId="02ACC863" w14:textId="77777777" w:rsidR="009969A3" w:rsidRPr="00241C0D" w:rsidRDefault="009969A3" w:rsidP="009969A3">
      <w:pPr>
        <w:ind w:firstLine="0"/>
        <w:rPr>
          <w:b/>
          <w:bCs/>
          <w:color w:val="000000" w:themeColor="text1"/>
        </w:rPr>
      </w:pPr>
      <w:r w:rsidRPr="00241C0D">
        <w:rPr>
          <w:b/>
          <w:bCs/>
          <w:color w:val="000000" w:themeColor="text1"/>
        </w:rPr>
        <w:lastRenderedPageBreak/>
        <w:t>Assignment #3 – Essay</w:t>
      </w:r>
    </w:p>
    <w:p w14:paraId="51018209" w14:textId="77777777" w:rsidR="0076719D" w:rsidRPr="0076719D" w:rsidRDefault="0076719D" w:rsidP="0076719D">
      <w:pPr>
        <w:ind w:firstLine="0"/>
        <w:rPr>
          <w:color w:val="000000" w:themeColor="text1"/>
        </w:rPr>
      </w:pPr>
      <w:r w:rsidRPr="0076719D">
        <w:rPr>
          <w:color w:val="000000" w:themeColor="text1"/>
        </w:rPr>
        <w:t>1. Write a 5-page paper based on one (1) of the three (3) items below:</w:t>
      </w:r>
    </w:p>
    <w:p w14:paraId="41E66F22" w14:textId="77777777" w:rsidR="0076719D" w:rsidRPr="0076719D" w:rsidRDefault="0076719D" w:rsidP="0076719D">
      <w:pPr>
        <w:ind w:firstLine="0"/>
        <w:rPr>
          <w:color w:val="000000" w:themeColor="text1"/>
        </w:rPr>
      </w:pPr>
      <w:r w:rsidRPr="0076719D">
        <w:rPr>
          <w:color w:val="000000" w:themeColor="text1"/>
        </w:rPr>
        <w:t>● List and discuss the fundamental principles of adult education theory. Identify</w:t>
      </w:r>
    </w:p>
    <w:p w14:paraId="4042395A" w14:textId="77777777" w:rsidR="0076719D" w:rsidRPr="0076719D" w:rsidRDefault="0076719D" w:rsidP="0076719D">
      <w:pPr>
        <w:ind w:firstLine="0"/>
        <w:rPr>
          <w:color w:val="000000" w:themeColor="text1"/>
        </w:rPr>
      </w:pPr>
      <w:r w:rsidRPr="0076719D">
        <w:rPr>
          <w:color w:val="000000" w:themeColor="text1"/>
        </w:rPr>
        <w:t>elements of the OGS degree program that correspond to each principle.</w:t>
      </w:r>
    </w:p>
    <w:p w14:paraId="479F0EE8" w14:textId="77777777" w:rsidR="0076719D" w:rsidRPr="0076719D" w:rsidRDefault="0076719D" w:rsidP="0076719D">
      <w:pPr>
        <w:ind w:firstLine="0"/>
        <w:rPr>
          <w:color w:val="000000" w:themeColor="text1"/>
        </w:rPr>
      </w:pPr>
      <w:r w:rsidRPr="0076719D">
        <w:rPr>
          <w:color w:val="000000" w:themeColor="text1"/>
        </w:rPr>
        <w:t xml:space="preserve">● Explain Jack </w:t>
      </w:r>
      <w:proofErr w:type="spellStart"/>
      <w:r w:rsidRPr="0076719D">
        <w:rPr>
          <w:color w:val="000000" w:themeColor="text1"/>
        </w:rPr>
        <w:t>Meirow's</w:t>
      </w:r>
      <w:proofErr w:type="spellEnd"/>
      <w:r w:rsidRPr="0076719D">
        <w:rPr>
          <w:color w:val="000000" w:themeColor="text1"/>
        </w:rPr>
        <w:t xml:space="preserve"> transformative learning theory. How does the OGS</w:t>
      </w:r>
    </w:p>
    <w:p w14:paraId="3C0BB29F" w14:textId="77777777" w:rsidR="0076719D" w:rsidRPr="0076719D" w:rsidRDefault="0076719D" w:rsidP="0076719D">
      <w:pPr>
        <w:ind w:firstLine="0"/>
        <w:rPr>
          <w:color w:val="000000" w:themeColor="text1"/>
        </w:rPr>
      </w:pPr>
      <w:r w:rsidRPr="0076719D">
        <w:rPr>
          <w:color w:val="000000" w:themeColor="text1"/>
        </w:rPr>
        <w:t>approach to transformative learning promote critical reflection for transcending</w:t>
      </w:r>
    </w:p>
    <w:p w14:paraId="27D05D86" w14:textId="77777777" w:rsidR="0076719D" w:rsidRPr="0076719D" w:rsidRDefault="0076719D" w:rsidP="0076719D">
      <w:pPr>
        <w:ind w:firstLine="0"/>
        <w:rPr>
          <w:color w:val="000000" w:themeColor="text1"/>
        </w:rPr>
      </w:pPr>
      <w:r w:rsidRPr="0076719D">
        <w:rPr>
          <w:color w:val="000000" w:themeColor="text1"/>
        </w:rPr>
        <w:t>barriers to personal growth and social impact?</w:t>
      </w:r>
    </w:p>
    <w:p w14:paraId="7FA09666" w14:textId="77777777" w:rsidR="0076719D" w:rsidRPr="0076719D" w:rsidRDefault="0076719D" w:rsidP="0076719D">
      <w:pPr>
        <w:ind w:firstLine="0"/>
        <w:rPr>
          <w:color w:val="000000" w:themeColor="text1"/>
        </w:rPr>
      </w:pPr>
      <w:r w:rsidRPr="0076719D">
        <w:rPr>
          <w:color w:val="000000" w:themeColor="text1"/>
        </w:rPr>
        <w:t>● Assess Jane Vella's 12 Twelve Principles for Effective Adult Learning and the</w:t>
      </w:r>
    </w:p>
    <w:p w14:paraId="4EB6B426" w14:textId="77777777" w:rsidR="0076719D" w:rsidRPr="0076719D" w:rsidRDefault="0076719D" w:rsidP="0076719D">
      <w:pPr>
        <w:ind w:firstLine="0"/>
        <w:rPr>
          <w:color w:val="000000" w:themeColor="text1"/>
        </w:rPr>
      </w:pPr>
      <w:r w:rsidRPr="0076719D">
        <w:rPr>
          <w:color w:val="000000" w:themeColor="text1"/>
        </w:rPr>
        <w:t>application of quantum thinking. Discuss how OGS promotes quantum thinking</w:t>
      </w:r>
    </w:p>
    <w:p w14:paraId="522A01A0" w14:textId="77777777" w:rsidR="0076719D" w:rsidRPr="0076719D" w:rsidRDefault="0076719D" w:rsidP="0076719D">
      <w:pPr>
        <w:ind w:firstLine="0"/>
        <w:rPr>
          <w:color w:val="000000" w:themeColor="text1"/>
        </w:rPr>
      </w:pPr>
      <w:r w:rsidRPr="0076719D">
        <w:rPr>
          <w:color w:val="000000" w:themeColor="text1"/>
        </w:rPr>
        <w:t>(holistic, integrated, spiritual, and energetic).</w:t>
      </w:r>
    </w:p>
    <w:p w14:paraId="308D3F94" w14:textId="77777777" w:rsidR="0076719D" w:rsidRPr="0076719D" w:rsidRDefault="0076719D" w:rsidP="0076719D">
      <w:pPr>
        <w:ind w:firstLine="0"/>
        <w:rPr>
          <w:color w:val="000000" w:themeColor="text1"/>
        </w:rPr>
      </w:pPr>
      <w:r w:rsidRPr="0076719D">
        <w:rPr>
          <w:color w:val="000000" w:themeColor="text1"/>
        </w:rPr>
        <w:t>2. Paper Outline</w:t>
      </w:r>
    </w:p>
    <w:p w14:paraId="35CCCC2F" w14:textId="77777777" w:rsidR="0076719D" w:rsidRPr="0076719D" w:rsidRDefault="0076719D" w:rsidP="0076719D">
      <w:pPr>
        <w:ind w:firstLine="0"/>
        <w:rPr>
          <w:color w:val="000000" w:themeColor="text1"/>
        </w:rPr>
      </w:pPr>
      <w:r w:rsidRPr="0076719D">
        <w:rPr>
          <w:color w:val="000000" w:themeColor="text1"/>
        </w:rPr>
        <w:t>a. Begin with an introductory paragraph that has a succinct thesis statement.</w:t>
      </w:r>
    </w:p>
    <w:p w14:paraId="0CC2027D" w14:textId="77777777" w:rsidR="0076719D" w:rsidRPr="0076719D" w:rsidRDefault="0076719D" w:rsidP="0076719D">
      <w:pPr>
        <w:ind w:firstLine="0"/>
        <w:rPr>
          <w:color w:val="000000" w:themeColor="text1"/>
        </w:rPr>
      </w:pPr>
      <w:r w:rsidRPr="0076719D">
        <w:rPr>
          <w:color w:val="000000" w:themeColor="text1"/>
        </w:rPr>
        <w:t>b. Address the topic of the paper with critical thought.</w:t>
      </w:r>
    </w:p>
    <w:p w14:paraId="09E63FF8" w14:textId="77777777" w:rsidR="0076719D" w:rsidRPr="0076719D" w:rsidRDefault="0076719D" w:rsidP="0076719D">
      <w:pPr>
        <w:ind w:firstLine="0"/>
        <w:rPr>
          <w:color w:val="000000" w:themeColor="text1"/>
        </w:rPr>
      </w:pPr>
      <w:r w:rsidRPr="0076719D">
        <w:rPr>
          <w:color w:val="000000" w:themeColor="text1"/>
        </w:rPr>
        <w:t>c. End with a conclusion that reaffirms your thesis.</w:t>
      </w:r>
    </w:p>
    <w:p w14:paraId="6130B64D" w14:textId="77777777" w:rsidR="0076719D" w:rsidRPr="0076719D" w:rsidRDefault="0076719D" w:rsidP="0076719D">
      <w:pPr>
        <w:ind w:firstLine="0"/>
        <w:rPr>
          <w:color w:val="000000" w:themeColor="text1"/>
        </w:rPr>
      </w:pPr>
      <w:r w:rsidRPr="0076719D">
        <w:rPr>
          <w:color w:val="000000" w:themeColor="text1"/>
        </w:rPr>
        <w:t>d. Use a minimum of seven scholarly research sources (two books and the</w:t>
      </w:r>
    </w:p>
    <w:p w14:paraId="24CEA46E" w14:textId="77777777" w:rsidR="0076719D" w:rsidRPr="0076719D" w:rsidRDefault="0076719D" w:rsidP="0076719D">
      <w:pPr>
        <w:ind w:firstLine="0"/>
        <w:rPr>
          <w:color w:val="000000" w:themeColor="text1"/>
        </w:rPr>
      </w:pPr>
      <w:r w:rsidRPr="0076719D">
        <w:rPr>
          <w:color w:val="000000" w:themeColor="text1"/>
        </w:rPr>
        <w:t>remaining scholarly peer-reviewed journal articles).</w:t>
      </w:r>
    </w:p>
    <w:p w14:paraId="6D271423" w14:textId="77777777" w:rsidR="00DE08B4" w:rsidRPr="00770751" w:rsidRDefault="00DE08B4" w:rsidP="00DE08B4">
      <w:pPr>
        <w:ind w:firstLine="0"/>
        <w:rPr>
          <w:color w:val="000000" w:themeColor="text1"/>
        </w:rPr>
      </w:pPr>
    </w:p>
    <w:p w14:paraId="1B893062" w14:textId="77777777" w:rsidR="00DE08B4" w:rsidRPr="00770751" w:rsidRDefault="00DE08B4" w:rsidP="00DE08B4">
      <w:pPr>
        <w:ind w:firstLine="0"/>
        <w:rPr>
          <w:color w:val="000000" w:themeColor="text1"/>
        </w:rPr>
      </w:pPr>
    </w:p>
    <w:p w14:paraId="4045251D" w14:textId="77777777" w:rsidR="00DE08B4" w:rsidRPr="00770751" w:rsidRDefault="00DE08B4" w:rsidP="00DE08B4">
      <w:pPr>
        <w:ind w:firstLine="0"/>
        <w:rPr>
          <w:color w:val="000000" w:themeColor="text1"/>
        </w:rPr>
      </w:pPr>
    </w:p>
    <w:p w14:paraId="1A13FA8D" w14:textId="77777777" w:rsidR="00DE08B4" w:rsidRPr="00770751" w:rsidRDefault="00DE08B4" w:rsidP="00DE08B4">
      <w:pPr>
        <w:ind w:firstLine="0"/>
        <w:rPr>
          <w:color w:val="000000" w:themeColor="text1"/>
        </w:rPr>
      </w:pPr>
    </w:p>
    <w:p w14:paraId="3DC014F4" w14:textId="77777777" w:rsidR="00DE08B4" w:rsidRPr="00770751" w:rsidRDefault="00DE08B4" w:rsidP="00DE08B4">
      <w:pPr>
        <w:ind w:firstLine="0"/>
        <w:rPr>
          <w:color w:val="000000" w:themeColor="text1"/>
        </w:rPr>
      </w:pPr>
    </w:p>
    <w:p w14:paraId="502EB91A" w14:textId="77777777" w:rsidR="00A57E2B" w:rsidRDefault="00A57E2B" w:rsidP="00DE08B4">
      <w:pPr>
        <w:ind w:firstLine="0"/>
        <w:rPr>
          <w:color w:val="000000" w:themeColor="text1"/>
        </w:rPr>
      </w:pPr>
    </w:p>
    <w:p w14:paraId="73F4D332" w14:textId="77777777" w:rsidR="00A36D4A" w:rsidRDefault="00A36D4A" w:rsidP="00DE08B4">
      <w:pPr>
        <w:ind w:firstLine="0"/>
        <w:rPr>
          <w:color w:val="000000" w:themeColor="text1"/>
        </w:rPr>
      </w:pPr>
    </w:p>
    <w:p w14:paraId="6AA20565" w14:textId="77777777" w:rsidR="005B3701" w:rsidRPr="005B3701" w:rsidRDefault="005B3701" w:rsidP="005B3701">
      <w:pPr>
        <w:ind w:firstLine="0"/>
        <w:rPr>
          <w:b/>
          <w:bCs/>
          <w:color w:val="000000" w:themeColor="text1"/>
          <w:u w:val="single"/>
        </w:rPr>
      </w:pPr>
      <w:r w:rsidRPr="005B3701">
        <w:rPr>
          <w:b/>
          <w:bCs/>
          <w:color w:val="000000" w:themeColor="text1"/>
          <w:u w:val="single"/>
        </w:rPr>
        <w:lastRenderedPageBreak/>
        <w:t>Introduction</w:t>
      </w:r>
    </w:p>
    <w:p w14:paraId="64B5E5F5" w14:textId="77777777" w:rsidR="005B3701" w:rsidRPr="005B3701" w:rsidRDefault="005B3701" w:rsidP="005B3701">
      <w:pPr>
        <w:ind w:firstLine="0"/>
        <w:rPr>
          <w:color w:val="000000" w:themeColor="text1"/>
        </w:rPr>
      </w:pPr>
      <w:r w:rsidRPr="005B3701">
        <w:rPr>
          <w:color w:val="000000" w:themeColor="text1"/>
        </w:rPr>
        <w:t>Jane Vella's 12 Principles for Effective Adult Learning provide a framework for educators to empower adult learners. These principles align with quantum thinking, a holistic, integrated, spiritual, and energetic mindset rooted in systems theory and physics (Cranton, 2016). Quantum thinking recognizes the interconnected nature of learning and how adults interact with new information. Omega Graduate School (OGS) embodies these principles through interdisciplinary projects, collaborative environments, and reflective exercises, encouraging students to transcend traditional cognitive models. Integrating Vella's principles enables OGS to offer adult learners the tools to transform themselves and impact their communities. However, implementing such a comprehensive framework can present challenges, especially regarding personalization and inclusivity. This paper critically assesses how OGS incorporates Vella's principles and promotes quantum thinking to foster personal development in adult learners.</w:t>
      </w:r>
    </w:p>
    <w:p w14:paraId="3143D8EC" w14:textId="77777777" w:rsidR="005B3701" w:rsidRPr="005B3701" w:rsidRDefault="005B3701" w:rsidP="005B3701">
      <w:pPr>
        <w:ind w:firstLine="0"/>
        <w:rPr>
          <w:color w:val="000000" w:themeColor="text1"/>
        </w:rPr>
      </w:pPr>
    </w:p>
    <w:p w14:paraId="12E5A550" w14:textId="77777777" w:rsidR="005B3701" w:rsidRPr="005B3701" w:rsidRDefault="005B3701" w:rsidP="005B3701">
      <w:pPr>
        <w:ind w:firstLine="0"/>
        <w:rPr>
          <w:b/>
          <w:bCs/>
          <w:color w:val="000000" w:themeColor="text1"/>
          <w:u w:val="single"/>
        </w:rPr>
      </w:pPr>
      <w:r w:rsidRPr="005B3701">
        <w:rPr>
          <w:b/>
          <w:bCs/>
          <w:color w:val="000000" w:themeColor="text1"/>
          <w:u w:val="single"/>
        </w:rPr>
        <w:t>Jane Vella's 12 Principles and Their Application at OGS</w:t>
      </w:r>
    </w:p>
    <w:p w14:paraId="0F039DCC" w14:textId="77777777" w:rsidR="005B3701" w:rsidRPr="005B3701" w:rsidRDefault="005B3701" w:rsidP="005B3701">
      <w:pPr>
        <w:ind w:firstLine="0"/>
        <w:rPr>
          <w:color w:val="000000" w:themeColor="text1"/>
        </w:rPr>
      </w:pPr>
      <w:r w:rsidRPr="005B3701">
        <w:rPr>
          <w:color w:val="000000" w:themeColor="text1"/>
        </w:rPr>
        <w:t>Jane Vella's 12 Principles offers a structured approach to designing educational programs that engage and empower adult learners.  These principles are key to creating transformative learning environments.</w:t>
      </w:r>
    </w:p>
    <w:p w14:paraId="18C94346" w14:textId="77777777" w:rsidR="005B3701" w:rsidRPr="005B3701" w:rsidRDefault="005B3701" w:rsidP="005B3701">
      <w:pPr>
        <w:ind w:firstLine="0"/>
        <w:rPr>
          <w:color w:val="000000" w:themeColor="text1"/>
        </w:rPr>
      </w:pPr>
    </w:p>
    <w:p w14:paraId="7C2695B0" w14:textId="77777777" w:rsidR="005B3701" w:rsidRPr="005B3701" w:rsidRDefault="005B3701" w:rsidP="005B3701">
      <w:pPr>
        <w:ind w:firstLine="0"/>
        <w:rPr>
          <w:color w:val="000000" w:themeColor="text1"/>
        </w:rPr>
      </w:pPr>
      <w:r w:rsidRPr="005B3701">
        <w:rPr>
          <w:color w:val="000000" w:themeColor="text1"/>
        </w:rPr>
        <w:t>Needs Assessment is foundational, ensuring educators understand learners' unique backgrounds, goals, and expectations. At OGS, regular assignment check-ins go beyond assessing academic progress; they cater to the diverse professional aspirations of students, aligning learning with individual career paths and calling. This enhances engagement and success.</w:t>
      </w:r>
    </w:p>
    <w:p w14:paraId="6F498928" w14:textId="77777777" w:rsidR="005B3701" w:rsidRPr="005B3701" w:rsidRDefault="005B3701" w:rsidP="005B3701">
      <w:pPr>
        <w:ind w:firstLine="0"/>
        <w:rPr>
          <w:color w:val="000000" w:themeColor="text1"/>
        </w:rPr>
      </w:pPr>
    </w:p>
    <w:p w14:paraId="731FA60F" w14:textId="77777777" w:rsidR="005B3701" w:rsidRPr="005B3701" w:rsidRDefault="005B3701" w:rsidP="005B3701">
      <w:pPr>
        <w:ind w:firstLine="0"/>
        <w:rPr>
          <w:color w:val="000000" w:themeColor="text1"/>
        </w:rPr>
      </w:pPr>
      <w:r w:rsidRPr="005B3701">
        <w:rPr>
          <w:color w:val="000000" w:themeColor="text1"/>
        </w:rPr>
        <w:lastRenderedPageBreak/>
        <w:t>Fostering a safe learning environment is paramount, allowing learners to express themselves without fear of judgment, complemented by building sound relationships crucial for trust and collaboration. OGS cultivates these relationships through structured group activities like chapel services and supportive interactions that promote a sense of community.</w:t>
      </w:r>
    </w:p>
    <w:p w14:paraId="20328842" w14:textId="77777777" w:rsidR="005B3701" w:rsidRPr="005B3701" w:rsidRDefault="005B3701" w:rsidP="005B3701">
      <w:pPr>
        <w:ind w:firstLine="0"/>
        <w:rPr>
          <w:color w:val="000000" w:themeColor="text1"/>
        </w:rPr>
      </w:pPr>
    </w:p>
    <w:p w14:paraId="4DA21ABA" w14:textId="77777777" w:rsidR="005B3701" w:rsidRPr="005B3701" w:rsidRDefault="005B3701" w:rsidP="005B3701">
      <w:pPr>
        <w:ind w:firstLine="0"/>
        <w:rPr>
          <w:color w:val="000000" w:themeColor="text1"/>
        </w:rPr>
      </w:pPr>
      <w:r w:rsidRPr="005B3701">
        <w:rPr>
          <w:color w:val="000000" w:themeColor="text1"/>
        </w:rPr>
        <w:t>Sequence and Reinforcement ensure learning activities are logically organized and concepts revisited, deepening understanding.  OGS's curriculum builds upon previous knowledge, each unit is designed to reinforce and expand on earlier lessons for effective integration.</w:t>
      </w:r>
    </w:p>
    <w:p w14:paraId="5EE827BC" w14:textId="77777777" w:rsidR="005B3701" w:rsidRPr="005B3701" w:rsidRDefault="005B3701" w:rsidP="005B3701">
      <w:pPr>
        <w:ind w:firstLine="0"/>
        <w:rPr>
          <w:color w:val="000000" w:themeColor="text1"/>
        </w:rPr>
      </w:pPr>
    </w:p>
    <w:p w14:paraId="0B495328" w14:textId="77777777" w:rsidR="005B3701" w:rsidRPr="005B3701" w:rsidRDefault="005B3701" w:rsidP="005B3701">
      <w:pPr>
        <w:ind w:firstLine="0"/>
        <w:rPr>
          <w:color w:val="000000" w:themeColor="text1"/>
        </w:rPr>
      </w:pPr>
      <w:r w:rsidRPr="005B3701">
        <w:rPr>
          <w:color w:val="000000" w:themeColor="text1"/>
        </w:rPr>
        <w:t>Praxis, or the application of theory to practice, is a strength of OGS's approach. Students engage in real-world projects that mirror theoretical concepts, fostering a cycle of action and reflection. This is supported by interdisciplinary learning, where students test theories in varied contexts, reflecting Cranton's (2016) emphasis on practical transformative learning experiences.</w:t>
      </w:r>
    </w:p>
    <w:p w14:paraId="1707E2AD" w14:textId="77777777" w:rsidR="005B3701" w:rsidRPr="005B3701" w:rsidRDefault="005B3701" w:rsidP="005B3701">
      <w:pPr>
        <w:ind w:firstLine="0"/>
        <w:rPr>
          <w:color w:val="000000" w:themeColor="text1"/>
        </w:rPr>
      </w:pPr>
    </w:p>
    <w:p w14:paraId="248FC2B8" w14:textId="77777777" w:rsidR="005B3701" w:rsidRPr="005B3701" w:rsidRDefault="005B3701" w:rsidP="005B3701">
      <w:pPr>
        <w:ind w:firstLine="0"/>
        <w:rPr>
          <w:color w:val="000000" w:themeColor="text1"/>
        </w:rPr>
      </w:pPr>
      <w:r w:rsidRPr="005B3701">
        <w:rPr>
          <w:color w:val="000000" w:themeColor="text1"/>
        </w:rPr>
        <w:t>OGS actively practices the principle of Respecting Learners as Decision-Makers. Students help shape their learning, selecting project topics that match professional or personal interests, leading to greater investment in their educational journeys.</w:t>
      </w:r>
    </w:p>
    <w:p w14:paraId="3A2DC557" w14:textId="77777777" w:rsidR="005B3701" w:rsidRPr="005B3701" w:rsidRDefault="005B3701" w:rsidP="005B3701">
      <w:pPr>
        <w:ind w:firstLine="0"/>
        <w:rPr>
          <w:color w:val="000000" w:themeColor="text1"/>
        </w:rPr>
      </w:pPr>
    </w:p>
    <w:p w14:paraId="08F872CD" w14:textId="77777777" w:rsidR="005B3701" w:rsidRPr="005B3701" w:rsidRDefault="005B3701" w:rsidP="005B3701">
      <w:pPr>
        <w:ind w:firstLine="0"/>
        <w:rPr>
          <w:color w:val="000000" w:themeColor="text1"/>
        </w:rPr>
      </w:pPr>
      <w:r w:rsidRPr="005B3701">
        <w:rPr>
          <w:color w:val="000000" w:themeColor="text1"/>
        </w:rPr>
        <w:t>The principle of Ideas, Feelings, and Actions acknowledges the importance of addressing intellectual, emotional, and behavioral dimensions of learning.  OGS supports this with activities that address emotional intelligence and leadership skills, such as Forum presentations, Topic Talks Thursdays, and Roundtable Talks.</w:t>
      </w:r>
    </w:p>
    <w:p w14:paraId="3E58CDEE" w14:textId="77777777" w:rsidR="005B3701" w:rsidRPr="005B3701" w:rsidRDefault="005B3701" w:rsidP="005B3701">
      <w:pPr>
        <w:ind w:firstLine="0"/>
        <w:rPr>
          <w:color w:val="000000" w:themeColor="text1"/>
        </w:rPr>
      </w:pPr>
    </w:p>
    <w:p w14:paraId="6FE10AC9" w14:textId="77777777" w:rsidR="005B3701" w:rsidRPr="005B3701" w:rsidRDefault="005B3701" w:rsidP="005B3701">
      <w:pPr>
        <w:ind w:firstLine="0"/>
        <w:rPr>
          <w:color w:val="000000" w:themeColor="text1"/>
        </w:rPr>
      </w:pPr>
      <w:r w:rsidRPr="005B3701">
        <w:rPr>
          <w:color w:val="000000" w:themeColor="text1"/>
        </w:rPr>
        <w:lastRenderedPageBreak/>
        <w:t>Immediacy is achieved by linking academic content directly to student's current and future professional roles, making learning both impactful and relevant. Additionally, Clear Roles and Role Development within group projects clarify expectations for meaningful contributions.</w:t>
      </w:r>
    </w:p>
    <w:p w14:paraId="2767AD5E" w14:textId="77777777" w:rsidR="005B3701" w:rsidRPr="005B3701" w:rsidRDefault="005B3701" w:rsidP="005B3701">
      <w:pPr>
        <w:ind w:firstLine="0"/>
        <w:rPr>
          <w:color w:val="000000" w:themeColor="text1"/>
        </w:rPr>
      </w:pPr>
    </w:p>
    <w:p w14:paraId="4F72BBCD" w14:textId="77777777" w:rsidR="005B3701" w:rsidRPr="005B3701" w:rsidRDefault="005B3701" w:rsidP="005B3701">
      <w:pPr>
        <w:ind w:firstLine="0"/>
        <w:rPr>
          <w:color w:val="000000" w:themeColor="text1"/>
        </w:rPr>
      </w:pPr>
      <w:r w:rsidRPr="005B3701">
        <w:rPr>
          <w:color w:val="000000" w:themeColor="text1"/>
        </w:rPr>
        <w:t>Teamwork is highly valued at OGS, with students frequently engaging in collaborative projects, benefiting from diverse perspectives, and building a supportive network.</w:t>
      </w:r>
    </w:p>
    <w:p w14:paraId="7F9B7A57" w14:textId="77777777" w:rsidR="005B3701" w:rsidRPr="005B3701" w:rsidRDefault="005B3701" w:rsidP="005B3701">
      <w:pPr>
        <w:ind w:firstLine="0"/>
        <w:rPr>
          <w:color w:val="000000" w:themeColor="text1"/>
        </w:rPr>
      </w:pPr>
    </w:p>
    <w:p w14:paraId="0AB157C4" w14:textId="77777777" w:rsidR="005B3701" w:rsidRPr="005B3701" w:rsidRDefault="005B3701" w:rsidP="005B3701">
      <w:pPr>
        <w:ind w:firstLine="0"/>
        <w:rPr>
          <w:color w:val="000000" w:themeColor="text1"/>
        </w:rPr>
      </w:pPr>
      <w:r w:rsidRPr="005B3701">
        <w:rPr>
          <w:color w:val="000000" w:themeColor="text1"/>
        </w:rPr>
        <w:t>Engagement is enhanced through interactive methods and dynamic encounters in community with professors and colleagues that encourage active participation. OGS ensures learning is not passive but a vibrant exchange of ideas, critical for adult education.</w:t>
      </w:r>
    </w:p>
    <w:p w14:paraId="5080ACEE" w14:textId="77777777" w:rsidR="005B3701" w:rsidRPr="005B3701" w:rsidRDefault="005B3701" w:rsidP="005B3701">
      <w:pPr>
        <w:ind w:firstLine="0"/>
        <w:rPr>
          <w:color w:val="000000" w:themeColor="text1"/>
        </w:rPr>
      </w:pPr>
    </w:p>
    <w:p w14:paraId="7376FF2C" w14:textId="77777777" w:rsidR="005B3701" w:rsidRPr="005B3701" w:rsidRDefault="005B3701" w:rsidP="005B3701">
      <w:pPr>
        <w:ind w:firstLine="0"/>
        <w:rPr>
          <w:color w:val="000000" w:themeColor="text1"/>
        </w:rPr>
      </w:pPr>
      <w:r w:rsidRPr="005B3701">
        <w:rPr>
          <w:color w:val="000000" w:themeColor="text1"/>
        </w:rPr>
        <w:t>Finally, Accountability is rigorously enforced through assessments and feedback looping, helping students track their progress.  Regular reflection evaluations and faculty feedback reinforce this, promoting excellence.</w:t>
      </w:r>
    </w:p>
    <w:p w14:paraId="37283D96" w14:textId="77777777" w:rsidR="005B3701" w:rsidRPr="005B3701" w:rsidRDefault="005B3701" w:rsidP="005B3701">
      <w:pPr>
        <w:ind w:firstLine="0"/>
        <w:rPr>
          <w:color w:val="000000" w:themeColor="text1"/>
        </w:rPr>
      </w:pPr>
    </w:p>
    <w:p w14:paraId="1DCF6E0C" w14:textId="77777777" w:rsidR="005B3701" w:rsidRPr="005B3701" w:rsidRDefault="005B3701" w:rsidP="005B3701">
      <w:pPr>
        <w:ind w:firstLine="0"/>
        <w:rPr>
          <w:color w:val="000000" w:themeColor="text1"/>
        </w:rPr>
      </w:pPr>
      <w:r w:rsidRPr="005B3701">
        <w:rPr>
          <w:color w:val="000000" w:themeColor="text1"/>
        </w:rPr>
        <w:t>Omega Graduate School adheres to academic rigor and fosters a holistic, transformative approach that aligns with the goals of adult learners by applying Jane Vella's principles.</w:t>
      </w:r>
    </w:p>
    <w:p w14:paraId="39BD91EF" w14:textId="77777777" w:rsidR="005B3701" w:rsidRPr="005B3701" w:rsidRDefault="005B3701" w:rsidP="005B3701">
      <w:pPr>
        <w:ind w:firstLine="0"/>
        <w:rPr>
          <w:color w:val="000000" w:themeColor="text1"/>
        </w:rPr>
      </w:pPr>
    </w:p>
    <w:p w14:paraId="389453EB" w14:textId="77777777" w:rsidR="005B3701" w:rsidRPr="005B3701" w:rsidRDefault="005B3701" w:rsidP="005B3701">
      <w:pPr>
        <w:ind w:firstLine="0"/>
        <w:rPr>
          <w:b/>
          <w:bCs/>
          <w:color w:val="000000" w:themeColor="text1"/>
          <w:u w:val="single"/>
        </w:rPr>
      </w:pPr>
      <w:r w:rsidRPr="005B3701">
        <w:rPr>
          <w:b/>
          <w:bCs/>
          <w:color w:val="000000" w:themeColor="text1"/>
          <w:u w:val="single"/>
        </w:rPr>
        <w:t>Understanding Quantum Thinking and Its Incorporation in Omega Graduate School</w:t>
      </w:r>
    </w:p>
    <w:p w14:paraId="2D642CE6" w14:textId="77777777" w:rsidR="005B3701" w:rsidRPr="005B3701" w:rsidRDefault="005B3701" w:rsidP="005B3701">
      <w:pPr>
        <w:ind w:firstLine="0"/>
        <w:rPr>
          <w:color w:val="000000" w:themeColor="text1"/>
        </w:rPr>
      </w:pPr>
      <w:r w:rsidRPr="005B3701">
        <w:rPr>
          <w:color w:val="000000" w:themeColor="text1"/>
        </w:rPr>
        <w:t xml:space="preserve">Quantum thinking involves a holistic, integrated, spiritual, and energetic approach to learning. This concept recognizes the interconnected nature of different disciplines and the importance of aligning education with personal values. Omega Graduate School (OGS) weaves these elements </w:t>
      </w:r>
      <w:r w:rsidRPr="005B3701">
        <w:rPr>
          <w:color w:val="000000" w:themeColor="text1"/>
        </w:rPr>
        <w:lastRenderedPageBreak/>
        <w:t>into its curriculum, crafting a transformative environment that enables learners to apply theoretical knowledge practically and critically.</w:t>
      </w:r>
    </w:p>
    <w:p w14:paraId="771B34D0" w14:textId="77777777" w:rsidR="005B3701" w:rsidRPr="005B3701" w:rsidRDefault="005B3701" w:rsidP="005B3701">
      <w:pPr>
        <w:ind w:firstLine="0"/>
        <w:rPr>
          <w:color w:val="000000" w:themeColor="text1"/>
        </w:rPr>
      </w:pPr>
    </w:p>
    <w:p w14:paraId="69C617C8" w14:textId="77777777" w:rsidR="005B3701" w:rsidRPr="005B3701" w:rsidRDefault="005B3701" w:rsidP="005B3701">
      <w:pPr>
        <w:ind w:firstLine="0"/>
        <w:rPr>
          <w:color w:val="000000" w:themeColor="text1"/>
        </w:rPr>
      </w:pPr>
      <w:r w:rsidRPr="005B3701">
        <w:rPr>
          <w:color w:val="000000" w:themeColor="text1"/>
        </w:rPr>
        <w:t>OGS adopts a holistic educational model focused on developing well-rounded individuals. The curriculum balances academic rigor with personal development. Courses challenge students' thinking across multiple domains, encouraging connections between disparate ideas, and embodying the holistic aspect of quantum thinking.</w:t>
      </w:r>
    </w:p>
    <w:p w14:paraId="6F8B362F" w14:textId="77777777" w:rsidR="005B3701" w:rsidRPr="005B3701" w:rsidRDefault="005B3701" w:rsidP="005B3701">
      <w:pPr>
        <w:ind w:firstLine="0"/>
        <w:rPr>
          <w:color w:val="000000" w:themeColor="text1"/>
        </w:rPr>
      </w:pPr>
    </w:p>
    <w:p w14:paraId="4AAAA3CE" w14:textId="77777777" w:rsidR="005B3701" w:rsidRPr="005B3701" w:rsidRDefault="005B3701" w:rsidP="005B3701">
      <w:pPr>
        <w:ind w:firstLine="0"/>
        <w:rPr>
          <w:color w:val="000000" w:themeColor="text1"/>
        </w:rPr>
      </w:pPr>
      <w:r w:rsidRPr="005B3701">
        <w:rPr>
          <w:color w:val="000000" w:themeColor="text1"/>
        </w:rPr>
        <w:t>Integrating spiritual growth within academic experience is a cornerstone of OGS. The institution recognizes that true education involves the growth of the whole person.  Spiritual sessions, reflective practices, and ethics-based discussions allow students to explore and develop their personal beliefs and values in conjunction with their academic pursuits.</w:t>
      </w:r>
    </w:p>
    <w:p w14:paraId="0F5B040F" w14:textId="77777777" w:rsidR="005B3701" w:rsidRPr="005B3701" w:rsidRDefault="005B3701" w:rsidP="005B3701">
      <w:pPr>
        <w:ind w:firstLine="0"/>
        <w:rPr>
          <w:color w:val="000000" w:themeColor="text1"/>
        </w:rPr>
      </w:pPr>
    </w:p>
    <w:p w14:paraId="31B76E58" w14:textId="77777777" w:rsidR="005B3701" w:rsidRPr="005B3701" w:rsidRDefault="005B3701" w:rsidP="005B3701">
      <w:pPr>
        <w:ind w:firstLine="0"/>
        <w:rPr>
          <w:color w:val="000000" w:themeColor="text1"/>
        </w:rPr>
      </w:pPr>
      <w:r w:rsidRPr="005B3701">
        <w:rPr>
          <w:color w:val="000000" w:themeColor="text1"/>
        </w:rPr>
        <w:t>OGS promotes an interdisciplinary approach to learning, emphasizing the interconnectedness of knowledge.  Projects require the synthesis of information from multiple disciplines, reflecting the integrated nature of quantum thinking and preparing students to solve complex problems within themselves and practical within the course objectives.</w:t>
      </w:r>
    </w:p>
    <w:p w14:paraId="6510F6F7" w14:textId="77777777" w:rsidR="005B3701" w:rsidRPr="005B3701" w:rsidRDefault="005B3701" w:rsidP="005B3701">
      <w:pPr>
        <w:ind w:firstLine="0"/>
        <w:rPr>
          <w:color w:val="000000" w:themeColor="text1"/>
        </w:rPr>
      </w:pPr>
    </w:p>
    <w:p w14:paraId="56DF4921" w14:textId="77777777" w:rsidR="005B3701" w:rsidRPr="005B3701" w:rsidRDefault="005B3701" w:rsidP="005B3701">
      <w:pPr>
        <w:ind w:firstLine="0"/>
        <w:rPr>
          <w:color w:val="000000" w:themeColor="text1"/>
        </w:rPr>
      </w:pPr>
      <w:r w:rsidRPr="005B3701">
        <w:rPr>
          <w:color w:val="000000" w:themeColor="text1"/>
        </w:rPr>
        <w:t>In the quantum thinking context, energy refers to the dynamic and active participation of students. OGS fosters an energetic academic environment through interactive lectures, collaborative projects, and participatory seminars. This active involvement is crucial for deep learning and understanding of the course objectives.</w:t>
      </w:r>
    </w:p>
    <w:p w14:paraId="4F056A4D" w14:textId="77777777" w:rsidR="005B3701" w:rsidRPr="005B3701" w:rsidRDefault="005B3701" w:rsidP="005B3701">
      <w:pPr>
        <w:ind w:firstLine="0"/>
        <w:rPr>
          <w:color w:val="000000" w:themeColor="text1"/>
        </w:rPr>
      </w:pPr>
    </w:p>
    <w:p w14:paraId="1DCBFAB8" w14:textId="77777777" w:rsidR="005B3701" w:rsidRPr="005B3701" w:rsidRDefault="005B3701" w:rsidP="005B3701">
      <w:pPr>
        <w:ind w:firstLine="0"/>
        <w:rPr>
          <w:color w:val="000000" w:themeColor="text1"/>
        </w:rPr>
      </w:pPr>
      <w:r w:rsidRPr="005B3701">
        <w:rPr>
          <w:color w:val="000000" w:themeColor="text1"/>
        </w:rPr>
        <w:lastRenderedPageBreak/>
        <w:t>Omega Graduate School ensures that quantum thinking is a lived experience within its educational framework. Students graduate having received a multifaceted education that prepares them to be leaders in their fields and agents of change in society.</w:t>
      </w:r>
    </w:p>
    <w:p w14:paraId="355E2A27" w14:textId="77777777" w:rsidR="005B3701" w:rsidRPr="005B3701" w:rsidRDefault="005B3701" w:rsidP="005B3701">
      <w:pPr>
        <w:ind w:firstLine="0"/>
        <w:rPr>
          <w:color w:val="000000" w:themeColor="text1"/>
        </w:rPr>
      </w:pPr>
    </w:p>
    <w:p w14:paraId="7883F4AE" w14:textId="77777777" w:rsidR="005B3701" w:rsidRPr="005B3701" w:rsidRDefault="005B3701" w:rsidP="005B3701">
      <w:pPr>
        <w:ind w:firstLine="0"/>
        <w:rPr>
          <w:b/>
          <w:bCs/>
          <w:color w:val="000000" w:themeColor="text1"/>
          <w:u w:val="single"/>
        </w:rPr>
      </w:pPr>
      <w:r w:rsidRPr="005B3701">
        <w:rPr>
          <w:b/>
          <w:bCs/>
          <w:color w:val="000000" w:themeColor="text1"/>
          <w:u w:val="single"/>
        </w:rPr>
        <w:t>Critical Evaluation</w:t>
      </w:r>
    </w:p>
    <w:p w14:paraId="794EA13B" w14:textId="77777777" w:rsidR="005B3701" w:rsidRPr="005B3701" w:rsidRDefault="005B3701" w:rsidP="005B3701">
      <w:pPr>
        <w:ind w:firstLine="0"/>
        <w:rPr>
          <w:color w:val="000000" w:themeColor="text1"/>
        </w:rPr>
      </w:pPr>
      <w:r w:rsidRPr="005B3701">
        <w:rPr>
          <w:color w:val="000000" w:themeColor="text1"/>
        </w:rPr>
        <w:t>Omega Graduate School (OGS) has successfully incorporated Jane Vella's 12 Principles into a transformative, quantum-thinking approach. However, implementing these principles in adult education can present challenges. Several key areas warrant closer scrutiny:</w:t>
      </w:r>
    </w:p>
    <w:p w14:paraId="588C5589" w14:textId="77777777" w:rsidR="005B3701" w:rsidRPr="005B3701" w:rsidRDefault="005B3701" w:rsidP="005B3701">
      <w:pPr>
        <w:ind w:firstLine="0"/>
        <w:rPr>
          <w:color w:val="000000" w:themeColor="text1"/>
        </w:rPr>
      </w:pPr>
    </w:p>
    <w:p w14:paraId="1ABA416A" w14:textId="77777777" w:rsidR="005B3701" w:rsidRPr="005B3701" w:rsidRDefault="005B3701" w:rsidP="005B3701">
      <w:pPr>
        <w:ind w:firstLine="0"/>
        <w:rPr>
          <w:color w:val="000000" w:themeColor="text1"/>
        </w:rPr>
      </w:pPr>
      <w:r w:rsidRPr="005B3701">
        <w:rPr>
          <w:b/>
          <w:bCs/>
          <w:color w:val="000000" w:themeColor="text1"/>
        </w:rPr>
        <w:t xml:space="preserve">Personalization: </w:t>
      </w:r>
      <w:r w:rsidRPr="005B3701">
        <w:rPr>
          <w:color w:val="000000" w:themeColor="text1"/>
        </w:rPr>
        <w:t>Vella emphasizes understanding learners' unique goals through careful assessment (Vella, 2002). While OGS employs regular assignment check-ins, even more personalized guidance can help address specific career paths and challenges.</w:t>
      </w:r>
    </w:p>
    <w:p w14:paraId="766C2E69" w14:textId="77777777" w:rsidR="005B3701" w:rsidRPr="005B3701" w:rsidRDefault="005B3701" w:rsidP="005B3701">
      <w:pPr>
        <w:ind w:firstLine="0"/>
        <w:rPr>
          <w:color w:val="000000" w:themeColor="text1"/>
        </w:rPr>
      </w:pPr>
    </w:p>
    <w:p w14:paraId="2F3D671C" w14:textId="77777777" w:rsidR="005B3701" w:rsidRPr="005B3701" w:rsidRDefault="005B3701" w:rsidP="005B3701">
      <w:pPr>
        <w:ind w:firstLine="0"/>
        <w:rPr>
          <w:color w:val="000000" w:themeColor="text1"/>
        </w:rPr>
      </w:pPr>
      <w:r w:rsidRPr="005B3701">
        <w:rPr>
          <w:b/>
          <w:bCs/>
          <w:color w:val="000000" w:themeColor="text1"/>
        </w:rPr>
        <w:t xml:space="preserve">Inclusivity: </w:t>
      </w:r>
      <w:r w:rsidRPr="005B3701">
        <w:rPr>
          <w:color w:val="000000" w:themeColor="text1"/>
        </w:rPr>
        <w:t>A supportive learning environment is key when working with diverse student bodies. OGS nurtures this through initiatives like Chapel and the GroupMe chat. Still, given that remote students might struggle to connect, ensuring safety in online learning requires further innovative strategies to ensure inclusivity.</w:t>
      </w:r>
    </w:p>
    <w:p w14:paraId="61A9657A" w14:textId="77777777" w:rsidR="005B3701" w:rsidRPr="005B3701" w:rsidRDefault="005B3701" w:rsidP="005B3701">
      <w:pPr>
        <w:ind w:firstLine="0"/>
        <w:rPr>
          <w:color w:val="000000" w:themeColor="text1"/>
        </w:rPr>
      </w:pPr>
    </w:p>
    <w:p w14:paraId="3AA6DE06" w14:textId="77777777" w:rsidR="005B3701" w:rsidRDefault="005B3701" w:rsidP="005B3701">
      <w:pPr>
        <w:ind w:firstLine="0"/>
        <w:rPr>
          <w:color w:val="000000" w:themeColor="text1"/>
        </w:rPr>
      </w:pPr>
      <w:r w:rsidRPr="005B3701">
        <w:rPr>
          <w:b/>
          <w:bCs/>
          <w:color w:val="000000" w:themeColor="text1"/>
        </w:rPr>
        <w:t>Praxis:</w:t>
      </w:r>
      <w:r w:rsidRPr="005B3701">
        <w:rPr>
          <w:color w:val="000000" w:themeColor="text1"/>
        </w:rPr>
        <w:t xml:space="preserve"> Connecting theory to practice is fundamental, but aligning with specific careers remains challenging for some learners. While OGS's interdisciplinary projects are valuable, incorporating more discipline-specific reflection activities and journals can strengthen this link further.</w:t>
      </w:r>
    </w:p>
    <w:p w14:paraId="20625197" w14:textId="77777777" w:rsidR="00466CCC" w:rsidRPr="005B3701" w:rsidRDefault="00466CCC" w:rsidP="005B3701">
      <w:pPr>
        <w:ind w:firstLine="0"/>
        <w:rPr>
          <w:color w:val="000000" w:themeColor="text1"/>
        </w:rPr>
      </w:pPr>
    </w:p>
    <w:p w14:paraId="2EA06AD1" w14:textId="77777777" w:rsidR="005B3701" w:rsidRDefault="005B3701" w:rsidP="005B3701">
      <w:pPr>
        <w:ind w:firstLine="0"/>
        <w:rPr>
          <w:color w:val="000000" w:themeColor="text1"/>
        </w:rPr>
      </w:pPr>
      <w:r w:rsidRPr="005B3701">
        <w:rPr>
          <w:b/>
          <w:bCs/>
          <w:color w:val="000000" w:themeColor="text1"/>
        </w:rPr>
        <w:t>Accountability:</w:t>
      </w:r>
      <w:r w:rsidRPr="005B3701">
        <w:rPr>
          <w:color w:val="000000" w:themeColor="text1"/>
        </w:rPr>
        <w:t xml:space="preserve"> OGS emphasizes collaborative projects, aligning with Vella's principles (Vella, 2008). However, ensuring consistent progress towards goals often requires clearer accountability </w:t>
      </w:r>
      <w:r w:rsidRPr="005B3701">
        <w:rPr>
          <w:color w:val="000000" w:themeColor="text1"/>
        </w:rPr>
        <w:lastRenderedPageBreak/>
        <w:t>structures. Refining feedback loops and incorporating dedicated peer reviews could strengthen this.</w:t>
      </w:r>
    </w:p>
    <w:p w14:paraId="2B877BF6" w14:textId="77777777" w:rsidR="00466CCC" w:rsidRPr="005B3701" w:rsidRDefault="00466CCC" w:rsidP="005B3701">
      <w:pPr>
        <w:ind w:firstLine="0"/>
        <w:rPr>
          <w:color w:val="000000" w:themeColor="text1"/>
        </w:rPr>
      </w:pPr>
    </w:p>
    <w:p w14:paraId="5B2E9736" w14:textId="77777777" w:rsidR="005B3701" w:rsidRPr="005B3701" w:rsidRDefault="005B3701" w:rsidP="005B3701">
      <w:pPr>
        <w:ind w:firstLine="0"/>
        <w:rPr>
          <w:color w:val="000000" w:themeColor="text1"/>
        </w:rPr>
      </w:pPr>
      <w:r w:rsidRPr="005B3701">
        <w:rPr>
          <w:b/>
          <w:bCs/>
          <w:color w:val="000000" w:themeColor="text1"/>
        </w:rPr>
        <w:t>Structured Guidance</w:t>
      </w:r>
      <w:r w:rsidRPr="005B3701">
        <w:rPr>
          <w:color w:val="000000" w:themeColor="text1"/>
        </w:rPr>
        <w:t>: While integrated learning enhances interdisciplinary understanding, some students struggle to compartmentalize information. Vella's principles stress the importance of reinforcing key concepts through logical sequencing. More structured guidance could help students systematically connect various subject matters.</w:t>
      </w:r>
    </w:p>
    <w:p w14:paraId="256BD0CE" w14:textId="77777777" w:rsidR="005B3701" w:rsidRPr="005B3701" w:rsidRDefault="005B3701" w:rsidP="005B3701">
      <w:pPr>
        <w:ind w:firstLine="0"/>
        <w:rPr>
          <w:color w:val="000000" w:themeColor="text1"/>
        </w:rPr>
      </w:pPr>
    </w:p>
    <w:p w14:paraId="34362EAD" w14:textId="77777777" w:rsidR="005B3701" w:rsidRPr="005B3701" w:rsidRDefault="005B3701" w:rsidP="005B3701">
      <w:pPr>
        <w:ind w:firstLine="0"/>
        <w:rPr>
          <w:b/>
          <w:bCs/>
          <w:color w:val="000000" w:themeColor="text1"/>
          <w:u w:val="single"/>
        </w:rPr>
      </w:pPr>
      <w:r w:rsidRPr="005B3701">
        <w:rPr>
          <w:b/>
          <w:bCs/>
          <w:color w:val="000000" w:themeColor="text1"/>
          <w:u w:val="single"/>
        </w:rPr>
        <w:t>Conclusion</w:t>
      </w:r>
    </w:p>
    <w:p w14:paraId="1DA97366" w14:textId="77777777" w:rsidR="005B3701" w:rsidRPr="005B3701" w:rsidRDefault="005B3701" w:rsidP="005B3701">
      <w:pPr>
        <w:ind w:firstLine="0"/>
        <w:rPr>
          <w:color w:val="000000" w:themeColor="text1"/>
        </w:rPr>
      </w:pPr>
      <w:r w:rsidRPr="005B3701">
        <w:rPr>
          <w:color w:val="000000" w:themeColor="text1"/>
        </w:rPr>
        <w:t>Jane Vella's 12 Principles of Effective Adult Learning align with quantum thinking, offering a transformative framework for adult education. Omega Graduate School (OGS) embodies these principles through its interdisciplinary projects, collaborative learning, and reflective exercises, encouraging students to transcend traditional boundaries.</w:t>
      </w:r>
    </w:p>
    <w:p w14:paraId="08BCCDA6" w14:textId="77777777" w:rsidR="005B3701" w:rsidRPr="005B3701" w:rsidRDefault="005B3701" w:rsidP="005B3701">
      <w:pPr>
        <w:ind w:firstLine="0"/>
        <w:rPr>
          <w:color w:val="000000" w:themeColor="text1"/>
        </w:rPr>
      </w:pPr>
    </w:p>
    <w:p w14:paraId="4E2A189E" w14:textId="77777777" w:rsidR="005B3701" w:rsidRPr="005B3701" w:rsidRDefault="005B3701" w:rsidP="005B3701">
      <w:pPr>
        <w:ind w:firstLine="0"/>
        <w:rPr>
          <w:color w:val="000000" w:themeColor="text1"/>
        </w:rPr>
      </w:pPr>
      <w:r w:rsidRPr="005B3701">
        <w:rPr>
          <w:color w:val="000000" w:themeColor="text1"/>
        </w:rPr>
        <w:t>While OGS has achieved notable success, there is always room for refinement.  Focusing on personalization, and inclusivity, strengthening the connection between theory and practice, and enhancing accountability and structured guidance will further reinforce this transformative approach. Ultimately, Omega Graduate School's commitment to Vella's principles offers adult learners the tools to maximize their potential and impact their communities.</w:t>
      </w:r>
    </w:p>
    <w:p w14:paraId="355DEC2B" w14:textId="77777777" w:rsidR="00A36D4A" w:rsidRPr="00770751" w:rsidRDefault="00A36D4A" w:rsidP="00DE08B4">
      <w:pPr>
        <w:ind w:firstLine="0"/>
        <w:rPr>
          <w:color w:val="000000" w:themeColor="text1"/>
        </w:rPr>
      </w:pPr>
    </w:p>
    <w:p w14:paraId="1C558BB1" w14:textId="77777777" w:rsidR="00E60AA1" w:rsidRDefault="00E60AA1" w:rsidP="00466CCC">
      <w:pPr>
        <w:tabs>
          <w:tab w:val="right" w:pos="8640"/>
          <w:tab w:val="right" w:pos="8640"/>
        </w:tabs>
        <w:ind w:firstLine="0"/>
        <w:rPr>
          <w:b/>
          <w:bCs/>
        </w:rPr>
      </w:pPr>
    </w:p>
    <w:p w14:paraId="04DB937A" w14:textId="292C1CB1" w:rsidR="00613F78" w:rsidRPr="00E60AA1" w:rsidRDefault="00891E59" w:rsidP="00891E59">
      <w:pPr>
        <w:tabs>
          <w:tab w:val="right" w:pos="8640"/>
          <w:tab w:val="right" w:pos="8640"/>
        </w:tabs>
        <w:ind w:left="720" w:hanging="720"/>
        <w:jc w:val="center"/>
        <w:rPr>
          <w:b/>
          <w:bCs/>
          <w:u w:val="single"/>
        </w:rPr>
      </w:pPr>
      <w:r w:rsidRPr="00E60AA1">
        <w:rPr>
          <w:b/>
          <w:bCs/>
          <w:u w:val="single"/>
        </w:rPr>
        <w:t>Work</w:t>
      </w:r>
      <w:r w:rsidR="00345046" w:rsidRPr="00E60AA1">
        <w:rPr>
          <w:b/>
          <w:bCs/>
          <w:u w:val="single"/>
        </w:rPr>
        <w:t>s</w:t>
      </w:r>
      <w:r w:rsidRPr="00E60AA1">
        <w:rPr>
          <w:b/>
          <w:bCs/>
          <w:u w:val="single"/>
        </w:rPr>
        <w:t xml:space="preserve"> Cited</w:t>
      </w:r>
    </w:p>
    <w:p w14:paraId="199B5D8B" w14:textId="77777777" w:rsidR="00E60AA1" w:rsidRPr="00E60AA1" w:rsidRDefault="00E60AA1" w:rsidP="00E60AA1">
      <w:pPr>
        <w:tabs>
          <w:tab w:val="clear" w:pos="8640"/>
        </w:tabs>
        <w:suppressAutoHyphens w:val="0"/>
        <w:autoSpaceDE/>
        <w:autoSpaceDN/>
        <w:ind w:left="720" w:hanging="720"/>
        <w:rPr>
          <w:rFonts w:eastAsia="Aptos"/>
          <w:kern w:val="2"/>
          <w14:ligatures w14:val="standardContextual"/>
        </w:rPr>
      </w:pPr>
      <w:r w:rsidRPr="00E60AA1">
        <w:rPr>
          <w:rFonts w:eastAsia="Aptos"/>
          <w:kern w:val="2"/>
          <w14:ligatures w14:val="standardContextual"/>
        </w:rPr>
        <w:t xml:space="preserve">Cranton, P. (2016). </w:t>
      </w:r>
      <w:r w:rsidRPr="00E60AA1">
        <w:rPr>
          <w:rFonts w:eastAsia="Aptos"/>
          <w:i/>
          <w:iCs/>
          <w:kern w:val="2"/>
          <w14:ligatures w14:val="standardContextual"/>
        </w:rPr>
        <w:t>Understanding and promoting transformative learning: A guide to theory and practice</w:t>
      </w:r>
      <w:r w:rsidRPr="00E60AA1">
        <w:rPr>
          <w:rFonts w:eastAsia="Aptos"/>
          <w:kern w:val="2"/>
          <w14:ligatures w14:val="standardContextual"/>
        </w:rPr>
        <w:t>. Stylus Publishing, LLC. https://www.routledge.com/Understanding-and-Promoting-Transformative-Learning-A-Guide-to-Theory-and/Cranton/p/book/9781620364303</w:t>
      </w:r>
    </w:p>
    <w:p w14:paraId="78606E91" w14:textId="77777777" w:rsidR="00E60AA1" w:rsidRPr="00E60AA1" w:rsidRDefault="00E60AA1" w:rsidP="00E60AA1">
      <w:pPr>
        <w:tabs>
          <w:tab w:val="clear" w:pos="8640"/>
        </w:tabs>
        <w:suppressAutoHyphens w:val="0"/>
        <w:autoSpaceDE/>
        <w:autoSpaceDN/>
        <w:ind w:left="720" w:hanging="720"/>
        <w:rPr>
          <w:rFonts w:eastAsia="Aptos"/>
          <w:kern w:val="2"/>
          <w14:ligatures w14:val="standardContextual"/>
        </w:rPr>
      </w:pPr>
      <w:r w:rsidRPr="00E60AA1">
        <w:rPr>
          <w:rFonts w:eastAsia="Aptos"/>
          <w:kern w:val="2"/>
          <w14:ligatures w14:val="standardContextual"/>
        </w:rPr>
        <w:lastRenderedPageBreak/>
        <w:t xml:space="preserve">Dirkx, J. M. (2017). Adult learning and the emotional self. </w:t>
      </w:r>
      <w:r w:rsidRPr="00E60AA1">
        <w:rPr>
          <w:rFonts w:eastAsia="Aptos"/>
          <w:i/>
          <w:iCs/>
          <w:kern w:val="2"/>
          <w14:ligatures w14:val="standardContextual"/>
        </w:rPr>
        <w:t>New Directions for Adult and Continuing Education, 2017</w:t>
      </w:r>
      <w:r w:rsidRPr="00E60AA1">
        <w:rPr>
          <w:rFonts w:eastAsia="Aptos"/>
          <w:kern w:val="2"/>
          <w14:ligatures w14:val="standardContextual"/>
        </w:rPr>
        <w:t>(153), 33-41. https://doi.org/10.1002/ace.20215</w:t>
      </w:r>
    </w:p>
    <w:p w14:paraId="267E9F0C" w14:textId="77777777" w:rsidR="00E60AA1" w:rsidRPr="00E60AA1" w:rsidRDefault="00E60AA1" w:rsidP="00E60AA1">
      <w:pPr>
        <w:tabs>
          <w:tab w:val="clear" w:pos="8640"/>
        </w:tabs>
        <w:suppressAutoHyphens w:val="0"/>
        <w:autoSpaceDE/>
        <w:autoSpaceDN/>
        <w:ind w:left="720" w:hanging="720"/>
        <w:rPr>
          <w:rFonts w:eastAsia="Aptos"/>
          <w:kern w:val="2"/>
          <w14:ligatures w14:val="standardContextual"/>
        </w:rPr>
      </w:pPr>
      <w:r w:rsidRPr="00E60AA1">
        <w:rPr>
          <w:rFonts w:eastAsia="Aptos"/>
          <w:kern w:val="2"/>
          <w14:ligatures w14:val="standardContextual"/>
        </w:rPr>
        <w:t xml:space="preserve">Mezirow, J., &amp; Taylor, E. W. (Eds.). (2009). </w:t>
      </w:r>
      <w:r w:rsidRPr="00E60AA1">
        <w:rPr>
          <w:rFonts w:eastAsia="Aptos"/>
          <w:i/>
          <w:iCs/>
          <w:kern w:val="2"/>
          <w14:ligatures w14:val="standardContextual"/>
        </w:rPr>
        <w:t>Transformative learning in practice: Insights from community, workplace, and higher education</w:t>
      </w:r>
      <w:r w:rsidRPr="00E60AA1">
        <w:rPr>
          <w:rFonts w:eastAsia="Aptos"/>
          <w:kern w:val="2"/>
          <w14:ligatures w14:val="standardContextual"/>
        </w:rPr>
        <w:t xml:space="preserve">. Jossey-Bass. </w:t>
      </w:r>
      <w:hyperlink r:id="rId9" w:tgtFrame="_new" w:history="1">
        <w:r w:rsidRPr="00E60AA1">
          <w:rPr>
            <w:rFonts w:eastAsia="Aptos"/>
            <w:color w:val="467886"/>
            <w:kern w:val="2"/>
            <w:u w:val="single"/>
            <w14:ligatures w14:val="standardContextual"/>
          </w:rPr>
          <w:t>https://www.wiley.com/en-us/Transformative+Learning+in+Practice%3A+Insights+from+Community%2C+Workplace%2C+and+Higher+Education-p-9780470257906</w:t>
        </w:r>
      </w:hyperlink>
    </w:p>
    <w:p w14:paraId="62A85843" w14:textId="77777777" w:rsidR="00E60AA1" w:rsidRPr="00E60AA1" w:rsidRDefault="00E60AA1" w:rsidP="00E60AA1">
      <w:pPr>
        <w:tabs>
          <w:tab w:val="clear" w:pos="8640"/>
        </w:tabs>
        <w:suppressAutoHyphens w:val="0"/>
        <w:autoSpaceDE/>
        <w:autoSpaceDN/>
        <w:ind w:left="720" w:hanging="720"/>
        <w:rPr>
          <w:rFonts w:eastAsia="Aptos"/>
          <w:kern w:val="2"/>
          <w14:ligatures w14:val="standardContextual"/>
        </w:rPr>
      </w:pPr>
      <w:r w:rsidRPr="00E60AA1">
        <w:rPr>
          <w:rFonts w:eastAsia="Aptos"/>
          <w:kern w:val="2"/>
          <w14:ligatures w14:val="standardContextual"/>
        </w:rPr>
        <w:t xml:space="preserve">Vella, J. (2002). </w:t>
      </w:r>
      <w:r w:rsidRPr="00E60AA1">
        <w:rPr>
          <w:rFonts w:eastAsia="Aptos"/>
          <w:i/>
          <w:iCs/>
          <w:kern w:val="2"/>
          <w14:ligatures w14:val="standardContextual"/>
        </w:rPr>
        <w:t>Learning to listen, learning to teach: The power of dialogue in educating adults</w:t>
      </w:r>
      <w:r w:rsidRPr="00E60AA1">
        <w:rPr>
          <w:rFonts w:eastAsia="Aptos"/>
          <w:kern w:val="2"/>
          <w14:ligatures w14:val="standardContextual"/>
        </w:rPr>
        <w:t xml:space="preserve">. Jossey-Bass. </w:t>
      </w:r>
      <w:hyperlink r:id="rId10" w:tgtFrame="_new" w:history="1">
        <w:r w:rsidRPr="00E60AA1">
          <w:rPr>
            <w:rFonts w:eastAsia="Aptos"/>
            <w:color w:val="467886"/>
            <w:kern w:val="2"/>
            <w:u w:val="single"/>
            <w14:ligatures w14:val="standardContextual"/>
          </w:rPr>
          <w:t>https://www.wiley.com/en-us/Learning+to+Listen%2C+Learning+to+Teach%3A+The+Power+of+Dialogue+in+Educating+Adults-p-9780787959678</w:t>
        </w:r>
      </w:hyperlink>
    </w:p>
    <w:p w14:paraId="6F4EF86D" w14:textId="77777777" w:rsidR="00E60AA1" w:rsidRPr="00E60AA1" w:rsidRDefault="00E60AA1" w:rsidP="00E60AA1">
      <w:pPr>
        <w:tabs>
          <w:tab w:val="clear" w:pos="8640"/>
        </w:tabs>
        <w:suppressAutoHyphens w:val="0"/>
        <w:autoSpaceDE/>
        <w:autoSpaceDN/>
        <w:ind w:left="720" w:hanging="720"/>
        <w:rPr>
          <w:rFonts w:eastAsia="Aptos"/>
          <w:kern w:val="2"/>
          <w14:ligatures w14:val="standardContextual"/>
        </w:rPr>
      </w:pPr>
      <w:r w:rsidRPr="00E60AA1">
        <w:rPr>
          <w:rFonts w:eastAsia="Aptos"/>
          <w:kern w:val="2"/>
          <w14:ligatures w14:val="standardContextual"/>
        </w:rPr>
        <w:t xml:space="preserve">Vella, J. (2008). </w:t>
      </w:r>
      <w:r w:rsidRPr="00E60AA1">
        <w:rPr>
          <w:rFonts w:eastAsia="Aptos"/>
          <w:i/>
          <w:iCs/>
          <w:kern w:val="2"/>
          <w14:ligatures w14:val="standardContextual"/>
        </w:rPr>
        <w:t>On teaching and learning: Putting the principles and practices of dialogue education into action</w:t>
      </w:r>
      <w:r w:rsidRPr="00E60AA1">
        <w:rPr>
          <w:rFonts w:eastAsia="Aptos"/>
          <w:kern w:val="2"/>
          <w14:ligatures w14:val="standardContextual"/>
        </w:rPr>
        <w:t xml:space="preserve">. Jossey-Bass. </w:t>
      </w:r>
      <w:hyperlink r:id="rId11" w:tgtFrame="_new" w:history="1">
        <w:r w:rsidRPr="00E60AA1">
          <w:rPr>
            <w:rFonts w:eastAsia="Aptos"/>
            <w:color w:val="467886"/>
            <w:kern w:val="2"/>
            <w:u w:val="single"/>
            <w14:ligatures w14:val="standardContextual"/>
          </w:rPr>
          <w:t>https://www.wiley.com/en-us/On+Teaching+and+Learning%3A+Putting+the+Principles+and+Practices+of+Dialogue+Education+into+Action-p-9780470534779</w:t>
        </w:r>
      </w:hyperlink>
    </w:p>
    <w:p w14:paraId="589284AD" w14:textId="77777777" w:rsidR="008D09E3" w:rsidRPr="00770751" w:rsidRDefault="008D09E3" w:rsidP="004B4F77">
      <w:pPr>
        <w:tabs>
          <w:tab w:val="right" w:pos="8640"/>
          <w:tab w:val="right" w:pos="8640"/>
        </w:tabs>
        <w:ind w:left="720" w:firstLine="0"/>
      </w:pPr>
    </w:p>
    <w:sectPr w:rsidR="008D09E3" w:rsidRPr="0077075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F04F" w14:textId="77777777" w:rsidR="00F65DE5" w:rsidRDefault="00F65DE5">
      <w:pPr>
        <w:spacing w:line="240" w:lineRule="auto"/>
      </w:pPr>
      <w:r>
        <w:separator/>
      </w:r>
    </w:p>
  </w:endnote>
  <w:endnote w:type="continuationSeparator" w:id="0">
    <w:p w14:paraId="316B231D" w14:textId="77777777" w:rsidR="00F65DE5" w:rsidRDefault="00F65D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AB8E7" w14:textId="77777777" w:rsidR="00F65DE5" w:rsidRDefault="00F65DE5">
      <w:pPr>
        <w:spacing w:line="240" w:lineRule="auto"/>
      </w:pPr>
      <w:r>
        <w:separator/>
      </w:r>
    </w:p>
  </w:footnote>
  <w:footnote w:type="continuationSeparator" w:id="0">
    <w:p w14:paraId="0A7E1EF8" w14:textId="77777777" w:rsidR="00F65DE5" w:rsidRDefault="00F65D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7414A64"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 xml:space="preserve">I, </w:t>
    </w:r>
    <w:r w:rsidR="007D616A">
      <w:rPr>
        <w:sz w:val="20"/>
        <w:szCs w:val="20"/>
      </w:rPr>
      <w:t>PHI 800-12</w:t>
    </w:r>
    <w:r w:rsidR="00982C68">
      <w:rPr>
        <w:sz w:val="20"/>
        <w:szCs w:val="20"/>
      </w:rPr>
      <w:t>- Transformative Learning and Adult Education</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9969A3">
      <w:rPr>
        <w:sz w:val="20"/>
        <w:szCs w:val="20"/>
      </w:rPr>
      <w:t>3</w:t>
    </w:r>
    <w:r w:rsidR="00630DF7">
      <w:rPr>
        <w:sz w:val="20"/>
        <w:szCs w:val="20"/>
      </w:rPr>
      <w:t>,</w:t>
    </w:r>
    <w:r w:rsidR="0020786E">
      <w:rPr>
        <w:sz w:val="20"/>
        <w:szCs w:val="20"/>
      </w:rPr>
      <w:t xml:space="preserve"> </w:t>
    </w:r>
    <w:r w:rsidR="004D799F">
      <w:rPr>
        <w:sz w:val="20"/>
        <w:szCs w:val="20"/>
      </w:rPr>
      <w:t xml:space="preserve">April </w:t>
    </w:r>
    <w:r w:rsidR="009969A3">
      <w:rPr>
        <w:sz w:val="20"/>
        <w:szCs w:val="20"/>
      </w:rPr>
      <w:t>26</w:t>
    </w:r>
    <w:r w:rsidR="0020786E">
      <w:rPr>
        <w:sz w:val="20"/>
        <w:szCs w:val="20"/>
      </w:rPr>
      <w:t xml:space="preserve">, </w:t>
    </w:r>
    <w:r w:rsidR="00A06395">
      <w:rPr>
        <w:sz w:val="20"/>
        <w:szCs w:val="20"/>
      </w:rPr>
      <w:t>2024,</w:t>
    </w:r>
    <w:r w:rsidR="00630DF7">
      <w:tab/>
      <w:t xml:space="preserve"> </w:t>
    </w:r>
    <w:r w:rsidR="00630DF7">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F58BE"/>
    <w:multiLevelType w:val="hybridMultilevel"/>
    <w:tmpl w:val="314A6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14A6B"/>
    <w:multiLevelType w:val="hybridMultilevel"/>
    <w:tmpl w:val="5E685104"/>
    <w:lvl w:ilvl="0" w:tplc="62C458F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2"/>
  </w:num>
  <w:num w:numId="2" w16cid:durableId="277952253">
    <w:abstractNumId w:val="1"/>
  </w:num>
  <w:num w:numId="3" w16cid:durableId="1922325120">
    <w:abstractNumId w:val="5"/>
  </w:num>
  <w:num w:numId="4" w16cid:durableId="1834031437">
    <w:abstractNumId w:val="6"/>
  </w:num>
  <w:num w:numId="5" w16cid:durableId="1818567887">
    <w:abstractNumId w:val="0"/>
  </w:num>
  <w:num w:numId="6" w16cid:durableId="903249692">
    <w:abstractNumId w:val="7"/>
  </w:num>
  <w:num w:numId="7" w16cid:durableId="717894909">
    <w:abstractNumId w:val="3"/>
  </w:num>
  <w:num w:numId="8" w16cid:durableId="255283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5D52"/>
    <w:rsid w:val="000078C9"/>
    <w:rsid w:val="000214F2"/>
    <w:rsid w:val="00031954"/>
    <w:rsid w:val="00052D9A"/>
    <w:rsid w:val="000B099A"/>
    <w:rsid w:val="000B10A6"/>
    <w:rsid w:val="000D5719"/>
    <w:rsid w:val="000E0B6D"/>
    <w:rsid w:val="000E31AB"/>
    <w:rsid w:val="00115811"/>
    <w:rsid w:val="00115EB5"/>
    <w:rsid w:val="0012163A"/>
    <w:rsid w:val="00155E4E"/>
    <w:rsid w:val="001A3757"/>
    <w:rsid w:val="001A60AC"/>
    <w:rsid w:val="001B713F"/>
    <w:rsid w:val="001C4C70"/>
    <w:rsid w:val="001C6467"/>
    <w:rsid w:val="001D1318"/>
    <w:rsid w:val="00204815"/>
    <w:rsid w:val="0020786E"/>
    <w:rsid w:val="00211032"/>
    <w:rsid w:val="00256EC3"/>
    <w:rsid w:val="0026038D"/>
    <w:rsid w:val="00267E22"/>
    <w:rsid w:val="002A6406"/>
    <w:rsid w:val="002B40B4"/>
    <w:rsid w:val="002C3CF7"/>
    <w:rsid w:val="002D6FAA"/>
    <w:rsid w:val="002E210C"/>
    <w:rsid w:val="002E7A94"/>
    <w:rsid w:val="0030370E"/>
    <w:rsid w:val="00334672"/>
    <w:rsid w:val="00342469"/>
    <w:rsid w:val="00345046"/>
    <w:rsid w:val="003455BC"/>
    <w:rsid w:val="0036646B"/>
    <w:rsid w:val="00394D35"/>
    <w:rsid w:val="003C0CFF"/>
    <w:rsid w:val="003D4863"/>
    <w:rsid w:val="003F1B1A"/>
    <w:rsid w:val="00440C13"/>
    <w:rsid w:val="00450AEC"/>
    <w:rsid w:val="00454349"/>
    <w:rsid w:val="004664C6"/>
    <w:rsid w:val="00466CCC"/>
    <w:rsid w:val="00481850"/>
    <w:rsid w:val="004948E6"/>
    <w:rsid w:val="004A07B0"/>
    <w:rsid w:val="004B4F77"/>
    <w:rsid w:val="004D5131"/>
    <w:rsid w:val="004D799F"/>
    <w:rsid w:val="004E7ED2"/>
    <w:rsid w:val="00524532"/>
    <w:rsid w:val="00533F7B"/>
    <w:rsid w:val="00533F83"/>
    <w:rsid w:val="0053714F"/>
    <w:rsid w:val="00556507"/>
    <w:rsid w:val="005619E2"/>
    <w:rsid w:val="005768AA"/>
    <w:rsid w:val="005B1256"/>
    <w:rsid w:val="005B3701"/>
    <w:rsid w:val="005B7593"/>
    <w:rsid w:val="005D3A02"/>
    <w:rsid w:val="005F1D13"/>
    <w:rsid w:val="00613F78"/>
    <w:rsid w:val="00630DF7"/>
    <w:rsid w:val="006313E0"/>
    <w:rsid w:val="006335FE"/>
    <w:rsid w:val="00645B58"/>
    <w:rsid w:val="00672BAC"/>
    <w:rsid w:val="006A0028"/>
    <w:rsid w:val="006B2A1C"/>
    <w:rsid w:val="006C6A3B"/>
    <w:rsid w:val="006D3F6F"/>
    <w:rsid w:val="006F4E34"/>
    <w:rsid w:val="00723A30"/>
    <w:rsid w:val="00732518"/>
    <w:rsid w:val="007500B0"/>
    <w:rsid w:val="007501FD"/>
    <w:rsid w:val="0076719D"/>
    <w:rsid w:val="00770751"/>
    <w:rsid w:val="007770AA"/>
    <w:rsid w:val="0078664E"/>
    <w:rsid w:val="00786CB1"/>
    <w:rsid w:val="00792F2F"/>
    <w:rsid w:val="007940D0"/>
    <w:rsid w:val="007C5DB4"/>
    <w:rsid w:val="007D616A"/>
    <w:rsid w:val="007E5B3B"/>
    <w:rsid w:val="008443D3"/>
    <w:rsid w:val="008561C8"/>
    <w:rsid w:val="008835FF"/>
    <w:rsid w:val="00891E59"/>
    <w:rsid w:val="008A0D85"/>
    <w:rsid w:val="008B0ED4"/>
    <w:rsid w:val="008B4664"/>
    <w:rsid w:val="008D09E3"/>
    <w:rsid w:val="008D0C0D"/>
    <w:rsid w:val="009142CF"/>
    <w:rsid w:val="0094765C"/>
    <w:rsid w:val="00956311"/>
    <w:rsid w:val="00965C19"/>
    <w:rsid w:val="00982C68"/>
    <w:rsid w:val="00986739"/>
    <w:rsid w:val="00992596"/>
    <w:rsid w:val="009969A3"/>
    <w:rsid w:val="009A143F"/>
    <w:rsid w:val="009A180E"/>
    <w:rsid w:val="009B7754"/>
    <w:rsid w:val="009C46A3"/>
    <w:rsid w:val="009C78B1"/>
    <w:rsid w:val="009E3D81"/>
    <w:rsid w:val="009F3404"/>
    <w:rsid w:val="009F4777"/>
    <w:rsid w:val="00A06395"/>
    <w:rsid w:val="00A102EB"/>
    <w:rsid w:val="00A34E96"/>
    <w:rsid w:val="00A36D4A"/>
    <w:rsid w:val="00A44DE3"/>
    <w:rsid w:val="00A5117E"/>
    <w:rsid w:val="00A57E2B"/>
    <w:rsid w:val="00A70102"/>
    <w:rsid w:val="00A80534"/>
    <w:rsid w:val="00A8440E"/>
    <w:rsid w:val="00A86998"/>
    <w:rsid w:val="00A909D1"/>
    <w:rsid w:val="00A94FA6"/>
    <w:rsid w:val="00AC28E7"/>
    <w:rsid w:val="00AE4F76"/>
    <w:rsid w:val="00AF7BAA"/>
    <w:rsid w:val="00B0712D"/>
    <w:rsid w:val="00B24470"/>
    <w:rsid w:val="00B40B5E"/>
    <w:rsid w:val="00B46243"/>
    <w:rsid w:val="00B53E91"/>
    <w:rsid w:val="00B62797"/>
    <w:rsid w:val="00B643BD"/>
    <w:rsid w:val="00B6716D"/>
    <w:rsid w:val="00B71DFA"/>
    <w:rsid w:val="00BC59D7"/>
    <w:rsid w:val="00BD1C6D"/>
    <w:rsid w:val="00C11F95"/>
    <w:rsid w:val="00C13A05"/>
    <w:rsid w:val="00C30175"/>
    <w:rsid w:val="00C344D6"/>
    <w:rsid w:val="00C36CB3"/>
    <w:rsid w:val="00C53618"/>
    <w:rsid w:val="00C611EA"/>
    <w:rsid w:val="00C90849"/>
    <w:rsid w:val="00CB69B5"/>
    <w:rsid w:val="00CD57D1"/>
    <w:rsid w:val="00D02DDC"/>
    <w:rsid w:val="00D225AB"/>
    <w:rsid w:val="00D26CFF"/>
    <w:rsid w:val="00D317B4"/>
    <w:rsid w:val="00D433A2"/>
    <w:rsid w:val="00D4577B"/>
    <w:rsid w:val="00D45A5D"/>
    <w:rsid w:val="00D71602"/>
    <w:rsid w:val="00D73191"/>
    <w:rsid w:val="00D73CFB"/>
    <w:rsid w:val="00D75145"/>
    <w:rsid w:val="00DB0F07"/>
    <w:rsid w:val="00DB24F7"/>
    <w:rsid w:val="00DC4C92"/>
    <w:rsid w:val="00DC5DBE"/>
    <w:rsid w:val="00DE08B4"/>
    <w:rsid w:val="00DE5422"/>
    <w:rsid w:val="00DF3C52"/>
    <w:rsid w:val="00DF426B"/>
    <w:rsid w:val="00E34416"/>
    <w:rsid w:val="00E36A7E"/>
    <w:rsid w:val="00E60AA1"/>
    <w:rsid w:val="00E62A5F"/>
    <w:rsid w:val="00EA5543"/>
    <w:rsid w:val="00EB45A6"/>
    <w:rsid w:val="00EB6E68"/>
    <w:rsid w:val="00EC627C"/>
    <w:rsid w:val="00EE1068"/>
    <w:rsid w:val="00EE38BA"/>
    <w:rsid w:val="00EF14CF"/>
    <w:rsid w:val="00EF4B6D"/>
    <w:rsid w:val="00EF613B"/>
    <w:rsid w:val="00F11193"/>
    <w:rsid w:val="00F20CCA"/>
    <w:rsid w:val="00F248B5"/>
    <w:rsid w:val="00F41B6D"/>
    <w:rsid w:val="00F65DE5"/>
    <w:rsid w:val="00F65F48"/>
    <w:rsid w:val="00F904CC"/>
    <w:rsid w:val="00F95952"/>
    <w:rsid w:val="00FB1D55"/>
    <w:rsid w:val="00FD4266"/>
    <w:rsid w:val="00FD6A6A"/>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759924">
      <w:bodyDiv w:val="1"/>
      <w:marLeft w:val="0"/>
      <w:marRight w:val="0"/>
      <w:marTop w:val="0"/>
      <w:marBottom w:val="0"/>
      <w:divBdr>
        <w:top w:val="none" w:sz="0" w:space="0" w:color="auto"/>
        <w:left w:val="none" w:sz="0" w:space="0" w:color="auto"/>
        <w:bottom w:val="none" w:sz="0" w:space="0" w:color="auto"/>
        <w:right w:val="none" w:sz="0" w:space="0" w:color="auto"/>
      </w:divBdr>
    </w:div>
    <w:div w:id="737828592">
      <w:bodyDiv w:val="1"/>
      <w:marLeft w:val="0"/>
      <w:marRight w:val="0"/>
      <w:marTop w:val="0"/>
      <w:marBottom w:val="0"/>
      <w:divBdr>
        <w:top w:val="none" w:sz="0" w:space="0" w:color="auto"/>
        <w:left w:val="none" w:sz="0" w:space="0" w:color="auto"/>
        <w:bottom w:val="none" w:sz="0" w:space="0" w:color="auto"/>
        <w:right w:val="none" w:sz="0" w:space="0" w:color="auto"/>
      </w:divBdr>
    </w:div>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ley.com/en-us/On+Teaching+and+Learning%3A+Putting+the+Principles+and+Practices+of+Dialogue+Education+into+Action-p-9780470534779" TargetMode="External"/><Relationship Id="rId5" Type="http://schemas.openxmlformats.org/officeDocument/2006/relationships/settings" Target="settings.xml"/><Relationship Id="rId10" Type="http://schemas.openxmlformats.org/officeDocument/2006/relationships/hyperlink" Target="https://www.wiley.com/en-us/Learning+to+Listen%2C+Learning+to+Teach%3A+The+Power+of+Dialogue+in+Educating+Adults-p-9780787959678" TargetMode="External"/><Relationship Id="rId4" Type="http://schemas.openxmlformats.org/officeDocument/2006/relationships/styles" Target="styles.xml"/><Relationship Id="rId9" Type="http://schemas.openxmlformats.org/officeDocument/2006/relationships/hyperlink" Target="https://www.wiley.com/en-us/Transformative+Learning+in+Practice%3A+Insights+from+Community%2C+Workplace%2C+and+Higher+Education-p-97804702579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1410</Words>
  <Characters>9932</Characters>
  <Application>Microsoft Office Word</Application>
  <DocSecurity>0</DocSecurity>
  <Lines>192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dc:description>Notes to self: Final version; draft 1,2,3 in personal Google folder</dc:description>
  <cp:lastModifiedBy>James Earl Hollywood III</cp:lastModifiedBy>
  <cp:revision>8</cp:revision>
  <dcterms:created xsi:type="dcterms:W3CDTF">2024-05-06T15:16:00Z</dcterms:created>
  <dcterms:modified xsi:type="dcterms:W3CDTF">2024-05-12T02:06:00Z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