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E06" w14:textId="77777777" w:rsidR="00C11F95" w:rsidRPr="00F20CCA" w:rsidRDefault="00C11F95" w:rsidP="00F20CCA">
      <w:pPr>
        <w:pBdr>
          <w:top w:val="nil"/>
          <w:left w:val="nil"/>
          <w:bottom w:val="nil"/>
          <w:right w:val="nil"/>
          <w:between w:val="nil"/>
        </w:pBdr>
        <w:tabs>
          <w:tab w:val="right" w:pos="8640"/>
          <w:tab w:val="right" w:pos="8640"/>
        </w:tabs>
        <w:ind w:firstLine="0"/>
        <w:rPr>
          <w:color w:val="000000" w:themeColor="text1"/>
        </w:rPr>
      </w:pPr>
    </w:p>
    <w:p w14:paraId="3540CA2D" w14:textId="77777777" w:rsidR="00C11F95" w:rsidRPr="00F20CCA" w:rsidRDefault="00C11F95" w:rsidP="00F20CCA">
      <w:pPr>
        <w:pBdr>
          <w:top w:val="nil"/>
          <w:left w:val="nil"/>
          <w:bottom w:val="nil"/>
          <w:right w:val="nil"/>
          <w:between w:val="nil"/>
        </w:pBdr>
        <w:tabs>
          <w:tab w:val="right" w:pos="8640"/>
          <w:tab w:val="right" w:pos="8640"/>
        </w:tabs>
        <w:ind w:firstLine="0"/>
        <w:jc w:val="center"/>
        <w:rPr>
          <w:color w:val="000000" w:themeColor="text1"/>
        </w:rPr>
      </w:pPr>
    </w:p>
    <w:p w14:paraId="32BD6C64" w14:textId="4B370E0D" w:rsidR="00C11F95" w:rsidRPr="00F20CCA" w:rsidRDefault="00BD1C6D" w:rsidP="00F20CCA">
      <w:pPr>
        <w:ind w:firstLine="0"/>
        <w:jc w:val="center"/>
        <w:rPr>
          <w:color w:val="000000" w:themeColor="text1"/>
        </w:rPr>
      </w:pPr>
      <w:r>
        <w:rPr>
          <w:b/>
          <w:bCs/>
          <w:color w:val="000000" w:themeColor="text1"/>
        </w:rPr>
        <w:t>Assignment #1</w:t>
      </w:r>
    </w:p>
    <w:p w14:paraId="55873A0A" w14:textId="77777777" w:rsidR="00C11F95" w:rsidRPr="00F20CCA" w:rsidRDefault="00C11F95" w:rsidP="00F20CCA">
      <w:pPr>
        <w:ind w:firstLine="0"/>
        <w:rPr>
          <w:color w:val="000000" w:themeColor="text1"/>
        </w:rPr>
      </w:pPr>
    </w:p>
    <w:p w14:paraId="3FCA7177" w14:textId="77777777" w:rsidR="00C11F95" w:rsidRPr="00F20CCA" w:rsidRDefault="00C11F95" w:rsidP="00F20CCA">
      <w:pPr>
        <w:ind w:firstLine="0"/>
        <w:jc w:val="center"/>
        <w:rPr>
          <w:color w:val="000000" w:themeColor="text1"/>
        </w:rPr>
      </w:pPr>
      <w:r w:rsidRPr="00F20CCA">
        <w:rPr>
          <w:color w:val="000000" w:themeColor="text1"/>
        </w:rPr>
        <w:t>James Hollywood III</w:t>
      </w:r>
    </w:p>
    <w:p w14:paraId="546FC848" w14:textId="77777777" w:rsidR="00C11F95" w:rsidRPr="00F20CCA" w:rsidRDefault="00C11F95" w:rsidP="00F20CCA">
      <w:pPr>
        <w:ind w:firstLine="0"/>
        <w:jc w:val="center"/>
        <w:rPr>
          <w:color w:val="000000" w:themeColor="text1"/>
        </w:rPr>
      </w:pPr>
    </w:p>
    <w:p w14:paraId="5F635B21" w14:textId="77777777" w:rsidR="00C11F95" w:rsidRPr="00F20CCA" w:rsidRDefault="00C11F95" w:rsidP="00F20CCA">
      <w:pPr>
        <w:ind w:firstLine="0"/>
        <w:jc w:val="center"/>
        <w:rPr>
          <w:color w:val="000000" w:themeColor="text1"/>
        </w:rPr>
      </w:pPr>
      <w:r w:rsidRPr="00F20CCA">
        <w:rPr>
          <w:color w:val="000000" w:themeColor="text1"/>
        </w:rPr>
        <w:t>Omega Graduate School</w:t>
      </w:r>
    </w:p>
    <w:p w14:paraId="01ABED30" w14:textId="77777777" w:rsidR="00C11F95" w:rsidRPr="00F20CCA" w:rsidRDefault="00C11F95" w:rsidP="00F20CCA">
      <w:pPr>
        <w:ind w:firstLine="0"/>
        <w:jc w:val="center"/>
        <w:rPr>
          <w:color w:val="000000" w:themeColor="text1"/>
        </w:rPr>
      </w:pPr>
    </w:p>
    <w:p w14:paraId="3BB70901" w14:textId="3AFE80F6" w:rsidR="00C11F95" w:rsidRPr="00F20CCA" w:rsidRDefault="00B95BDD" w:rsidP="00F20CCA">
      <w:pPr>
        <w:ind w:firstLine="0"/>
        <w:jc w:val="center"/>
        <w:rPr>
          <w:color w:val="000000" w:themeColor="text1"/>
        </w:rPr>
      </w:pPr>
      <w:r>
        <w:rPr>
          <w:color w:val="000000" w:themeColor="text1"/>
        </w:rPr>
        <w:t>Transformative Learning and Adult Education</w:t>
      </w:r>
    </w:p>
    <w:p w14:paraId="77E1388A" w14:textId="77777777" w:rsidR="00C11F95" w:rsidRPr="00F20CCA" w:rsidRDefault="00C11F95" w:rsidP="00F20CCA">
      <w:pPr>
        <w:ind w:firstLine="0"/>
        <w:jc w:val="center"/>
        <w:rPr>
          <w:color w:val="000000" w:themeColor="text1"/>
        </w:rPr>
      </w:pPr>
    </w:p>
    <w:p w14:paraId="22E63E6A" w14:textId="7A2FFD0D" w:rsidR="00C11F95" w:rsidRPr="00F20CCA" w:rsidRDefault="00C11F95" w:rsidP="00F20CCA">
      <w:pPr>
        <w:ind w:firstLine="0"/>
        <w:jc w:val="center"/>
        <w:rPr>
          <w:color w:val="000000" w:themeColor="text1"/>
        </w:rPr>
      </w:pPr>
      <w:r w:rsidRPr="00F20CCA">
        <w:rPr>
          <w:color w:val="000000" w:themeColor="text1"/>
        </w:rPr>
        <w:t xml:space="preserve">Professor Dr. </w:t>
      </w:r>
      <w:r w:rsidR="00B95BDD">
        <w:rPr>
          <w:color w:val="000000" w:themeColor="text1"/>
        </w:rPr>
        <w:t>Sara Reichard</w:t>
      </w:r>
    </w:p>
    <w:p w14:paraId="228DD77B" w14:textId="77777777" w:rsidR="00C11F95" w:rsidRPr="00F20CCA" w:rsidRDefault="00C11F95" w:rsidP="00F20CCA">
      <w:pPr>
        <w:ind w:firstLine="0"/>
        <w:jc w:val="center"/>
        <w:rPr>
          <w:color w:val="000000" w:themeColor="text1"/>
        </w:rPr>
      </w:pPr>
    </w:p>
    <w:p w14:paraId="00000017" w14:textId="19949D63" w:rsidR="000D5719" w:rsidRPr="00F20CCA" w:rsidRDefault="00334672" w:rsidP="00F20CCA">
      <w:pPr>
        <w:pBdr>
          <w:top w:val="nil"/>
          <w:left w:val="nil"/>
          <w:bottom w:val="nil"/>
          <w:right w:val="nil"/>
          <w:between w:val="nil"/>
        </w:pBdr>
        <w:tabs>
          <w:tab w:val="right" w:pos="8640"/>
          <w:tab w:val="right" w:pos="8640"/>
        </w:tabs>
        <w:ind w:firstLine="0"/>
        <w:jc w:val="center"/>
        <w:rPr>
          <w:color w:val="000000" w:themeColor="text1"/>
        </w:rPr>
      </w:pPr>
      <w:r>
        <w:rPr>
          <w:color w:val="000000" w:themeColor="text1"/>
        </w:rPr>
        <w:t>April</w:t>
      </w:r>
      <w:r w:rsidR="00C11F95" w:rsidRPr="00F20CCA">
        <w:rPr>
          <w:color w:val="000000" w:themeColor="text1"/>
        </w:rPr>
        <w:t xml:space="preserve"> </w:t>
      </w:r>
      <w:r>
        <w:rPr>
          <w:color w:val="000000" w:themeColor="text1"/>
        </w:rPr>
        <w:t>2</w:t>
      </w:r>
      <w:r w:rsidR="00C11F95" w:rsidRPr="00F20CCA">
        <w:rPr>
          <w:color w:val="000000" w:themeColor="text1"/>
        </w:rPr>
        <w:t>, 2024</w:t>
      </w:r>
    </w:p>
    <w:p w14:paraId="1644B765" w14:textId="5D7EB337" w:rsidR="001C4C70" w:rsidRPr="00F20CCA" w:rsidRDefault="00630DF7" w:rsidP="00F20CCA">
      <w:pPr>
        <w:tabs>
          <w:tab w:val="right" w:pos="8640"/>
          <w:tab w:val="right" w:pos="8640"/>
        </w:tabs>
        <w:ind w:firstLine="0"/>
        <w:jc w:val="both"/>
        <w:rPr>
          <w:color w:val="000000" w:themeColor="text1"/>
        </w:rPr>
      </w:pPr>
      <w:r w:rsidRPr="00F20CCA">
        <w:rPr>
          <w:color w:val="000000" w:themeColor="text1"/>
        </w:rPr>
        <w:br w:type="page"/>
      </w:r>
    </w:p>
    <w:p w14:paraId="4126B13B" w14:textId="77777777" w:rsidR="00DE08B4" w:rsidRPr="00DE08B4" w:rsidRDefault="00DE08B4" w:rsidP="00DE08B4">
      <w:pPr>
        <w:ind w:firstLine="0"/>
        <w:rPr>
          <w:b/>
          <w:bCs/>
          <w:color w:val="000000" w:themeColor="text1"/>
        </w:rPr>
      </w:pPr>
      <w:r w:rsidRPr="00DE08B4">
        <w:rPr>
          <w:b/>
          <w:bCs/>
          <w:color w:val="000000" w:themeColor="text1"/>
        </w:rPr>
        <w:lastRenderedPageBreak/>
        <w:t>Assignment #1 – Core Essential Elements</w:t>
      </w:r>
    </w:p>
    <w:p w14:paraId="0469F6B5" w14:textId="77777777" w:rsidR="00DE08B4" w:rsidRPr="00DE08B4" w:rsidRDefault="00DE08B4" w:rsidP="00DE08B4">
      <w:pPr>
        <w:ind w:firstLine="0"/>
        <w:rPr>
          <w:color w:val="000000" w:themeColor="text1"/>
        </w:rPr>
      </w:pPr>
      <w:r w:rsidRPr="00DE08B4">
        <w:rPr>
          <w:color w:val="000000" w:themeColor="text1"/>
        </w:rPr>
        <w:t>1. Select One (1) Core Essential Element from the Syllabus Outline:</w:t>
      </w:r>
    </w:p>
    <w:p w14:paraId="0106BD53" w14:textId="77777777" w:rsidR="00DE08B4" w:rsidRDefault="00DE08B4" w:rsidP="00DE08B4">
      <w:pPr>
        <w:ind w:firstLine="0"/>
        <w:rPr>
          <w:color w:val="000000" w:themeColor="text1"/>
        </w:rPr>
      </w:pPr>
    </w:p>
    <w:p w14:paraId="497C3E7D" w14:textId="4627D442" w:rsidR="00DE08B4" w:rsidRPr="00DE08B4" w:rsidRDefault="00DE08B4" w:rsidP="00DE08B4">
      <w:pPr>
        <w:ind w:firstLine="0"/>
        <w:rPr>
          <w:color w:val="000000" w:themeColor="text1"/>
        </w:rPr>
      </w:pPr>
      <w:r w:rsidRPr="00DE08B4">
        <w:rPr>
          <w:color w:val="000000" w:themeColor="text1"/>
        </w:rPr>
        <w:t>a. Create a 350-word original discussion paper (with cited sources) during the week</w:t>
      </w:r>
      <w:r>
        <w:rPr>
          <w:color w:val="000000" w:themeColor="text1"/>
        </w:rPr>
        <w:t xml:space="preserve"> </w:t>
      </w:r>
      <w:r w:rsidRPr="00DE08B4">
        <w:rPr>
          <w:color w:val="000000" w:themeColor="text1"/>
        </w:rPr>
        <w:t>of the residency. Be prepared to discuss and engage with other students during</w:t>
      </w:r>
      <w:r>
        <w:rPr>
          <w:color w:val="000000" w:themeColor="text1"/>
        </w:rPr>
        <w:t xml:space="preserve"> </w:t>
      </w:r>
      <w:r w:rsidRPr="00DE08B4">
        <w:rPr>
          <w:color w:val="000000" w:themeColor="text1"/>
        </w:rPr>
        <w:t>the live sessions. Post this document in DIAL.</w:t>
      </w:r>
    </w:p>
    <w:p w14:paraId="3619EF7F" w14:textId="77777777" w:rsidR="00DE08B4" w:rsidRDefault="00DE08B4" w:rsidP="00DE08B4">
      <w:pPr>
        <w:ind w:firstLine="0"/>
        <w:rPr>
          <w:color w:val="000000" w:themeColor="text1"/>
        </w:rPr>
      </w:pPr>
    </w:p>
    <w:p w14:paraId="1FC7DE14" w14:textId="3F3D84BC" w:rsidR="00DE08B4" w:rsidRDefault="00DE08B4" w:rsidP="00DE08B4">
      <w:pPr>
        <w:ind w:firstLine="0"/>
        <w:rPr>
          <w:color w:val="000000" w:themeColor="text1"/>
        </w:rPr>
      </w:pPr>
      <w:r w:rsidRPr="00DE08B4">
        <w:rPr>
          <w:color w:val="000000" w:themeColor="text1"/>
        </w:rPr>
        <w:t>b. Professor will check for quality of content and word-count requirements. Grade</w:t>
      </w:r>
      <w:r>
        <w:rPr>
          <w:color w:val="000000" w:themeColor="text1"/>
        </w:rPr>
        <w:t xml:space="preserve"> </w:t>
      </w:r>
      <w:r w:rsidRPr="00DE08B4">
        <w:rPr>
          <w:color w:val="000000" w:themeColor="text1"/>
        </w:rPr>
        <w:t>assigned will be Credit or No Credit (CR/NC).</w:t>
      </w:r>
    </w:p>
    <w:p w14:paraId="6D271423" w14:textId="77777777" w:rsidR="00DE08B4" w:rsidRDefault="00DE08B4" w:rsidP="00DE08B4">
      <w:pPr>
        <w:ind w:firstLine="0"/>
        <w:rPr>
          <w:color w:val="000000" w:themeColor="text1"/>
        </w:rPr>
      </w:pPr>
    </w:p>
    <w:p w14:paraId="1B893062" w14:textId="77777777" w:rsidR="00DE08B4" w:rsidRDefault="00DE08B4" w:rsidP="00DE08B4">
      <w:pPr>
        <w:ind w:firstLine="0"/>
        <w:rPr>
          <w:color w:val="000000" w:themeColor="text1"/>
        </w:rPr>
      </w:pPr>
    </w:p>
    <w:p w14:paraId="4045251D" w14:textId="77777777" w:rsidR="00DE08B4" w:rsidRDefault="00DE08B4" w:rsidP="00DE08B4">
      <w:pPr>
        <w:ind w:firstLine="0"/>
        <w:rPr>
          <w:color w:val="000000" w:themeColor="text1"/>
        </w:rPr>
      </w:pPr>
    </w:p>
    <w:p w14:paraId="1A13FA8D" w14:textId="77777777" w:rsidR="00DE08B4" w:rsidRDefault="00DE08B4" w:rsidP="00DE08B4">
      <w:pPr>
        <w:ind w:firstLine="0"/>
        <w:rPr>
          <w:color w:val="000000" w:themeColor="text1"/>
        </w:rPr>
      </w:pPr>
    </w:p>
    <w:p w14:paraId="3DC014F4" w14:textId="77777777" w:rsidR="00DE08B4" w:rsidRDefault="00DE08B4" w:rsidP="00DE08B4">
      <w:pPr>
        <w:ind w:firstLine="0"/>
        <w:rPr>
          <w:color w:val="000000" w:themeColor="text1"/>
        </w:rPr>
      </w:pPr>
    </w:p>
    <w:p w14:paraId="0A0063BC" w14:textId="77777777" w:rsidR="00DE08B4" w:rsidRDefault="00DE08B4" w:rsidP="00DE08B4">
      <w:pPr>
        <w:ind w:firstLine="0"/>
        <w:rPr>
          <w:color w:val="000000" w:themeColor="text1"/>
        </w:rPr>
      </w:pPr>
    </w:p>
    <w:p w14:paraId="0D7ED934" w14:textId="77777777" w:rsidR="00DE08B4" w:rsidRDefault="00DE08B4" w:rsidP="00DE08B4">
      <w:pPr>
        <w:ind w:firstLine="0"/>
        <w:rPr>
          <w:color w:val="000000" w:themeColor="text1"/>
        </w:rPr>
      </w:pPr>
    </w:p>
    <w:p w14:paraId="246F7368" w14:textId="77777777" w:rsidR="00DE08B4" w:rsidRDefault="00DE08B4" w:rsidP="00DE08B4">
      <w:pPr>
        <w:ind w:firstLine="0"/>
        <w:rPr>
          <w:color w:val="000000" w:themeColor="text1"/>
        </w:rPr>
      </w:pPr>
    </w:p>
    <w:p w14:paraId="58D7B76C" w14:textId="77777777" w:rsidR="00DE08B4" w:rsidRDefault="00DE08B4" w:rsidP="00DE08B4">
      <w:pPr>
        <w:ind w:firstLine="0"/>
        <w:rPr>
          <w:color w:val="000000" w:themeColor="text1"/>
        </w:rPr>
      </w:pPr>
    </w:p>
    <w:p w14:paraId="51689331" w14:textId="77777777" w:rsidR="00DE08B4" w:rsidRDefault="00DE08B4" w:rsidP="00DE08B4">
      <w:pPr>
        <w:ind w:firstLine="0"/>
        <w:rPr>
          <w:color w:val="000000" w:themeColor="text1"/>
        </w:rPr>
      </w:pPr>
    </w:p>
    <w:p w14:paraId="407739D1" w14:textId="77777777" w:rsidR="00DE08B4" w:rsidRDefault="00DE08B4" w:rsidP="00DE08B4">
      <w:pPr>
        <w:ind w:firstLine="0"/>
        <w:rPr>
          <w:color w:val="000000" w:themeColor="text1"/>
        </w:rPr>
      </w:pPr>
    </w:p>
    <w:p w14:paraId="2FB92E5D" w14:textId="77777777" w:rsidR="00DE08B4" w:rsidRDefault="00DE08B4" w:rsidP="00DE08B4">
      <w:pPr>
        <w:ind w:firstLine="0"/>
        <w:rPr>
          <w:color w:val="000000" w:themeColor="text1"/>
        </w:rPr>
      </w:pPr>
    </w:p>
    <w:p w14:paraId="6C145132" w14:textId="77777777" w:rsidR="00DE08B4" w:rsidRDefault="00DE08B4" w:rsidP="00DE08B4">
      <w:pPr>
        <w:ind w:firstLine="0"/>
        <w:rPr>
          <w:color w:val="000000" w:themeColor="text1"/>
        </w:rPr>
      </w:pPr>
    </w:p>
    <w:p w14:paraId="447D63DD" w14:textId="77777777" w:rsidR="00DE08B4" w:rsidRDefault="00DE08B4" w:rsidP="00DE08B4">
      <w:pPr>
        <w:ind w:firstLine="0"/>
        <w:rPr>
          <w:color w:val="000000" w:themeColor="text1"/>
        </w:rPr>
      </w:pPr>
    </w:p>
    <w:p w14:paraId="6C6FDEBB" w14:textId="77777777" w:rsidR="00B7783E" w:rsidRDefault="00B7783E" w:rsidP="00B7783E">
      <w:pPr>
        <w:ind w:firstLine="0"/>
      </w:pPr>
      <w:r>
        <w:lastRenderedPageBreak/>
        <w:t>Andragogy, the theory of adult learning, stands as a cornerstone in education, providing insights into the unique characteristics and needs of adult learners. In this discussion paper, we explore the essence of andragogy, its principles(theories), applications, and implications for effective teaching and learning.</w:t>
      </w:r>
    </w:p>
    <w:p w14:paraId="1AC09C41" w14:textId="77777777" w:rsidR="00B7783E" w:rsidRDefault="00B7783E" w:rsidP="00B7783E">
      <w:pPr>
        <w:ind w:firstLine="0"/>
      </w:pPr>
    </w:p>
    <w:p w14:paraId="6A3727E0" w14:textId="77777777" w:rsidR="00B7783E" w:rsidRDefault="00B7783E" w:rsidP="00B7783E">
      <w:pPr>
        <w:ind w:firstLine="0"/>
      </w:pPr>
      <w:r>
        <w:t>Andragogy, as conceptualized by Malcolm Knowles in The Adult Learner, emphasizes self-directedness, experience, readiness to learn, orientation to learning, and motivation as key principles guiding adult learning (Knowles, Holton III, &amp; Swanson, 2015). Unlike schooling, which focuses on teaching children, andragogy acknowledges the autonomy and life experiences of adult learners, shaping instructional strategies to align with their needs and preferences.</w:t>
      </w:r>
    </w:p>
    <w:p w14:paraId="6101BA67" w14:textId="77777777" w:rsidR="00B7783E" w:rsidRDefault="00B7783E" w:rsidP="00B7783E">
      <w:pPr>
        <w:ind w:firstLine="0"/>
      </w:pPr>
    </w:p>
    <w:p w14:paraId="1A58EF31" w14:textId="77777777" w:rsidR="00B7783E" w:rsidRDefault="00B7783E" w:rsidP="00B7783E">
      <w:pPr>
        <w:ind w:firstLine="0"/>
      </w:pPr>
      <w:r>
        <w:t>Research suggests that andragogy fosters a learner-centered approach, empowering adults to take ownership of their learning journey (Jarvis, 2018; El-Amin, 2020). By incorporating principles such as active learning, problem-solving, and real-world application, educators can create meaningful learning experiences that resonate with adult learners' interests and goals.</w:t>
      </w:r>
    </w:p>
    <w:p w14:paraId="60DCE23F" w14:textId="77777777" w:rsidR="00B7783E" w:rsidRDefault="00B7783E" w:rsidP="00B7783E">
      <w:pPr>
        <w:ind w:firstLine="0"/>
      </w:pPr>
    </w:p>
    <w:p w14:paraId="14E0749D" w14:textId="77777777" w:rsidR="00B7783E" w:rsidRDefault="00B7783E" w:rsidP="00B7783E">
      <w:pPr>
        <w:ind w:firstLine="0"/>
      </w:pPr>
      <w:r>
        <w:t>Understanding the principles of andragogy has practical implications for educators, trainers, and instructional designers. By tailoring instructional methods to align with adult learners' characteristics and preferences, educators can enhance engagement, motivation, and retention among learners.</w:t>
      </w:r>
    </w:p>
    <w:p w14:paraId="01E669D4" w14:textId="77777777" w:rsidR="00B7783E" w:rsidRDefault="00B7783E" w:rsidP="00B7783E">
      <w:pPr>
        <w:ind w:firstLine="0"/>
      </w:pPr>
    </w:p>
    <w:p w14:paraId="7D14DF45" w14:textId="6F404693" w:rsidR="00B7783E" w:rsidRDefault="00B7783E" w:rsidP="00B7783E">
      <w:pPr>
        <w:ind w:firstLine="0"/>
      </w:pPr>
      <w:r>
        <w:t xml:space="preserve">In conclusion, andragogy, as articulated by Malcolm Knowles and complemented by Peter Jarvis and Abeni El-Amin, offers a comprehensive framework for understanding and </w:t>
      </w:r>
      <w:r w:rsidR="00056872">
        <w:t>easing</w:t>
      </w:r>
      <w:r>
        <w:t xml:space="preserve"> adult </w:t>
      </w:r>
      <w:r>
        <w:lastRenderedPageBreak/>
        <w:t>learning. By embracing principles such as self-directedness, experience, and collaboration, educators can create transformative learning experiences that empower adult learners to reach potential beyond measures.</w:t>
      </w:r>
    </w:p>
    <w:p w14:paraId="7313E4C9" w14:textId="77777777" w:rsidR="00B7783E" w:rsidRDefault="00B7783E" w:rsidP="00891E59">
      <w:pPr>
        <w:tabs>
          <w:tab w:val="right" w:pos="8640"/>
          <w:tab w:val="right" w:pos="8640"/>
        </w:tabs>
        <w:ind w:left="720" w:hanging="720"/>
        <w:jc w:val="center"/>
      </w:pPr>
    </w:p>
    <w:p w14:paraId="06CFDD82" w14:textId="77777777" w:rsidR="00B7783E" w:rsidRDefault="00B7783E" w:rsidP="00891E59">
      <w:pPr>
        <w:tabs>
          <w:tab w:val="right" w:pos="8640"/>
          <w:tab w:val="right" w:pos="8640"/>
        </w:tabs>
        <w:ind w:left="720" w:hanging="720"/>
        <w:jc w:val="center"/>
      </w:pPr>
    </w:p>
    <w:p w14:paraId="705A56EE" w14:textId="77777777" w:rsidR="00B7783E" w:rsidRDefault="00B7783E" w:rsidP="00891E59">
      <w:pPr>
        <w:tabs>
          <w:tab w:val="right" w:pos="8640"/>
          <w:tab w:val="right" w:pos="8640"/>
        </w:tabs>
        <w:ind w:left="720" w:hanging="720"/>
        <w:jc w:val="center"/>
      </w:pPr>
    </w:p>
    <w:p w14:paraId="4428B9C9" w14:textId="77777777" w:rsidR="00B7783E" w:rsidRDefault="00B7783E" w:rsidP="00891E59">
      <w:pPr>
        <w:tabs>
          <w:tab w:val="right" w:pos="8640"/>
          <w:tab w:val="right" w:pos="8640"/>
        </w:tabs>
        <w:ind w:left="720" w:hanging="720"/>
        <w:jc w:val="center"/>
      </w:pPr>
    </w:p>
    <w:p w14:paraId="75F744CA" w14:textId="77777777" w:rsidR="00B7783E" w:rsidRDefault="00B7783E" w:rsidP="00891E59">
      <w:pPr>
        <w:tabs>
          <w:tab w:val="right" w:pos="8640"/>
          <w:tab w:val="right" w:pos="8640"/>
        </w:tabs>
        <w:ind w:left="720" w:hanging="720"/>
        <w:jc w:val="center"/>
      </w:pPr>
    </w:p>
    <w:p w14:paraId="4D60AD73" w14:textId="77777777" w:rsidR="00B7783E" w:rsidRDefault="00B7783E" w:rsidP="00891E59">
      <w:pPr>
        <w:tabs>
          <w:tab w:val="right" w:pos="8640"/>
          <w:tab w:val="right" w:pos="8640"/>
        </w:tabs>
        <w:ind w:left="720" w:hanging="720"/>
        <w:jc w:val="center"/>
      </w:pPr>
    </w:p>
    <w:p w14:paraId="20ED8845" w14:textId="77777777" w:rsidR="00B7783E" w:rsidRDefault="00B7783E" w:rsidP="00891E59">
      <w:pPr>
        <w:tabs>
          <w:tab w:val="right" w:pos="8640"/>
          <w:tab w:val="right" w:pos="8640"/>
        </w:tabs>
        <w:ind w:left="720" w:hanging="720"/>
        <w:jc w:val="center"/>
      </w:pPr>
    </w:p>
    <w:p w14:paraId="0FEC58C3" w14:textId="77777777" w:rsidR="00B7783E" w:rsidRDefault="00B7783E" w:rsidP="00891E59">
      <w:pPr>
        <w:tabs>
          <w:tab w:val="right" w:pos="8640"/>
          <w:tab w:val="right" w:pos="8640"/>
        </w:tabs>
        <w:ind w:left="720" w:hanging="720"/>
        <w:jc w:val="center"/>
      </w:pPr>
    </w:p>
    <w:p w14:paraId="5B06C504" w14:textId="77777777" w:rsidR="00B7783E" w:rsidRDefault="00B7783E" w:rsidP="00891E59">
      <w:pPr>
        <w:tabs>
          <w:tab w:val="right" w:pos="8640"/>
          <w:tab w:val="right" w:pos="8640"/>
        </w:tabs>
        <w:ind w:left="720" w:hanging="720"/>
        <w:jc w:val="center"/>
      </w:pPr>
    </w:p>
    <w:p w14:paraId="60EB419F" w14:textId="77777777" w:rsidR="00B7783E" w:rsidRDefault="00B7783E" w:rsidP="00891E59">
      <w:pPr>
        <w:tabs>
          <w:tab w:val="right" w:pos="8640"/>
          <w:tab w:val="right" w:pos="8640"/>
        </w:tabs>
        <w:ind w:left="720" w:hanging="720"/>
        <w:jc w:val="center"/>
      </w:pPr>
    </w:p>
    <w:p w14:paraId="35190B18" w14:textId="77777777" w:rsidR="00B7783E" w:rsidRDefault="00B7783E" w:rsidP="00891E59">
      <w:pPr>
        <w:tabs>
          <w:tab w:val="right" w:pos="8640"/>
          <w:tab w:val="right" w:pos="8640"/>
        </w:tabs>
        <w:ind w:left="720" w:hanging="720"/>
        <w:jc w:val="center"/>
      </w:pPr>
    </w:p>
    <w:p w14:paraId="422C9F81" w14:textId="77777777" w:rsidR="00B7783E" w:rsidRDefault="00B7783E" w:rsidP="00891E59">
      <w:pPr>
        <w:tabs>
          <w:tab w:val="right" w:pos="8640"/>
          <w:tab w:val="right" w:pos="8640"/>
        </w:tabs>
        <w:ind w:left="720" w:hanging="720"/>
        <w:jc w:val="center"/>
      </w:pPr>
    </w:p>
    <w:p w14:paraId="42356DCA" w14:textId="77777777" w:rsidR="00B7783E" w:rsidRDefault="00B7783E" w:rsidP="00891E59">
      <w:pPr>
        <w:tabs>
          <w:tab w:val="right" w:pos="8640"/>
          <w:tab w:val="right" w:pos="8640"/>
        </w:tabs>
        <w:ind w:left="720" w:hanging="720"/>
        <w:jc w:val="center"/>
      </w:pPr>
    </w:p>
    <w:p w14:paraId="20F8F20E" w14:textId="77777777" w:rsidR="00B7783E" w:rsidRDefault="00B7783E" w:rsidP="00891E59">
      <w:pPr>
        <w:tabs>
          <w:tab w:val="right" w:pos="8640"/>
          <w:tab w:val="right" w:pos="8640"/>
        </w:tabs>
        <w:ind w:left="720" w:hanging="720"/>
        <w:jc w:val="center"/>
      </w:pPr>
    </w:p>
    <w:p w14:paraId="5E3B005D" w14:textId="77777777" w:rsidR="00B7783E" w:rsidRDefault="00B7783E" w:rsidP="00891E59">
      <w:pPr>
        <w:tabs>
          <w:tab w:val="right" w:pos="8640"/>
          <w:tab w:val="right" w:pos="8640"/>
        </w:tabs>
        <w:ind w:left="720" w:hanging="720"/>
        <w:jc w:val="center"/>
      </w:pPr>
    </w:p>
    <w:p w14:paraId="78EC1216" w14:textId="77777777" w:rsidR="00B7783E" w:rsidRDefault="00B7783E" w:rsidP="00891E59">
      <w:pPr>
        <w:tabs>
          <w:tab w:val="right" w:pos="8640"/>
          <w:tab w:val="right" w:pos="8640"/>
        </w:tabs>
        <w:ind w:left="720" w:hanging="720"/>
        <w:jc w:val="center"/>
      </w:pPr>
    </w:p>
    <w:p w14:paraId="044809C7" w14:textId="77777777" w:rsidR="00B7783E" w:rsidRDefault="00B7783E" w:rsidP="00891E59">
      <w:pPr>
        <w:tabs>
          <w:tab w:val="right" w:pos="8640"/>
          <w:tab w:val="right" w:pos="8640"/>
        </w:tabs>
        <w:ind w:left="720" w:hanging="720"/>
        <w:jc w:val="center"/>
      </w:pPr>
    </w:p>
    <w:p w14:paraId="0A04EAF6" w14:textId="77777777" w:rsidR="00B7783E" w:rsidRDefault="00B7783E" w:rsidP="00891E59">
      <w:pPr>
        <w:tabs>
          <w:tab w:val="right" w:pos="8640"/>
          <w:tab w:val="right" w:pos="8640"/>
        </w:tabs>
        <w:ind w:left="720" w:hanging="720"/>
        <w:jc w:val="center"/>
      </w:pPr>
    </w:p>
    <w:p w14:paraId="6A7A2DAB" w14:textId="77777777" w:rsidR="00B7783E" w:rsidRDefault="00B7783E" w:rsidP="00891E59">
      <w:pPr>
        <w:tabs>
          <w:tab w:val="right" w:pos="8640"/>
          <w:tab w:val="right" w:pos="8640"/>
        </w:tabs>
        <w:ind w:left="720" w:hanging="720"/>
        <w:jc w:val="center"/>
      </w:pPr>
    </w:p>
    <w:p w14:paraId="0F7E6B13" w14:textId="77777777" w:rsidR="00B7783E" w:rsidRDefault="00B7783E" w:rsidP="00891E59">
      <w:pPr>
        <w:tabs>
          <w:tab w:val="right" w:pos="8640"/>
          <w:tab w:val="right" w:pos="8640"/>
        </w:tabs>
        <w:ind w:left="720" w:hanging="720"/>
        <w:jc w:val="center"/>
      </w:pPr>
    </w:p>
    <w:p w14:paraId="04DB937A" w14:textId="6C36DB0D" w:rsidR="00613F78" w:rsidRPr="004B4F77" w:rsidRDefault="00891E59" w:rsidP="00891E59">
      <w:pPr>
        <w:tabs>
          <w:tab w:val="right" w:pos="8640"/>
          <w:tab w:val="right" w:pos="8640"/>
        </w:tabs>
        <w:ind w:left="720" w:hanging="720"/>
        <w:jc w:val="center"/>
        <w:rPr>
          <w:b/>
          <w:bCs/>
        </w:rPr>
      </w:pPr>
      <w:r w:rsidRPr="004B4F77">
        <w:rPr>
          <w:b/>
          <w:bCs/>
        </w:rPr>
        <w:lastRenderedPageBreak/>
        <w:t>Work</w:t>
      </w:r>
      <w:r w:rsidR="00345046" w:rsidRPr="004B4F77">
        <w:rPr>
          <w:b/>
          <w:bCs/>
        </w:rPr>
        <w:t>s</w:t>
      </w:r>
      <w:r w:rsidRPr="004B4F77">
        <w:rPr>
          <w:b/>
          <w:bCs/>
        </w:rPr>
        <w:t xml:space="preserve"> Cited</w:t>
      </w:r>
    </w:p>
    <w:p w14:paraId="03C240AA" w14:textId="6CCBB04F" w:rsidR="000972E8" w:rsidRDefault="000972E8" w:rsidP="000972E8">
      <w:pPr>
        <w:tabs>
          <w:tab w:val="right" w:pos="8640"/>
          <w:tab w:val="right" w:pos="8640"/>
        </w:tabs>
        <w:ind w:left="720" w:firstLine="0"/>
      </w:pPr>
      <w:r>
        <w:t xml:space="preserve">El-Amin, A. (2020). Andragogy: A theory in practice in higher education. </w:t>
      </w:r>
      <w:r w:rsidR="00897A25">
        <w:t>Journal of Research in Higher Education</w:t>
      </w:r>
      <w:r>
        <w:t xml:space="preserve">, </w:t>
      </w:r>
      <w:r w:rsidR="009A45FD" w:rsidRPr="009A45FD">
        <w:t xml:space="preserve">4(2), 54–69. </w:t>
      </w:r>
      <w:hyperlink r:id="rId9" w:history="1">
        <w:r w:rsidR="009A45FD" w:rsidRPr="00CF0674">
          <w:rPr>
            <w:rStyle w:val="Hyperlink"/>
          </w:rPr>
          <w:t>https://doi.org/10.24193/JRHE.2020.2.4</w:t>
        </w:r>
      </w:hyperlink>
    </w:p>
    <w:p w14:paraId="28189C7A" w14:textId="77777777" w:rsidR="000972E8" w:rsidRDefault="000972E8" w:rsidP="000972E8">
      <w:pPr>
        <w:tabs>
          <w:tab w:val="right" w:pos="8640"/>
          <w:tab w:val="right" w:pos="8640"/>
        </w:tabs>
        <w:ind w:left="720" w:firstLine="0"/>
      </w:pPr>
    </w:p>
    <w:p w14:paraId="4E375EC6" w14:textId="77777777" w:rsidR="000972E8" w:rsidRDefault="000972E8" w:rsidP="000972E8">
      <w:pPr>
        <w:tabs>
          <w:tab w:val="right" w:pos="8640"/>
          <w:tab w:val="right" w:pos="8640"/>
        </w:tabs>
        <w:ind w:left="720" w:firstLine="0"/>
      </w:pPr>
      <w:r>
        <w:t>Jarvis, P. (2018). Adult education and lifelong learning: Theory and practice (3rd ed.). London, UK: Routledge.</w:t>
      </w:r>
    </w:p>
    <w:p w14:paraId="3D3BA16E" w14:textId="77777777" w:rsidR="000972E8" w:rsidRDefault="000972E8" w:rsidP="000972E8">
      <w:pPr>
        <w:tabs>
          <w:tab w:val="right" w:pos="8640"/>
          <w:tab w:val="right" w:pos="8640"/>
        </w:tabs>
        <w:ind w:left="720" w:firstLine="0"/>
      </w:pPr>
    </w:p>
    <w:p w14:paraId="0CFA31CA" w14:textId="33ACC816" w:rsidR="002E210C" w:rsidRDefault="000972E8" w:rsidP="000972E8">
      <w:pPr>
        <w:tabs>
          <w:tab w:val="right" w:pos="8640"/>
          <w:tab w:val="right" w:pos="8640"/>
        </w:tabs>
        <w:ind w:left="720" w:firstLine="0"/>
      </w:pPr>
      <w:r>
        <w:t>Knowles, M. S., Holton III, E. F., &amp; Swanson, R. A. (2015). The adult learner: The definitive classic in adult education and human resource development. New York, NY: Routledge.</w:t>
      </w:r>
    </w:p>
    <w:sectPr w:rsidR="002E210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958B" w14:textId="77777777" w:rsidR="002B5B28" w:rsidRDefault="002B5B28">
      <w:pPr>
        <w:spacing w:line="240" w:lineRule="auto"/>
      </w:pPr>
      <w:r>
        <w:separator/>
      </w:r>
    </w:p>
  </w:endnote>
  <w:endnote w:type="continuationSeparator" w:id="0">
    <w:p w14:paraId="209E3285" w14:textId="77777777" w:rsidR="002B5B28" w:rsidRDefault="002B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94FE" w14:textId="77777777" w:rsidR="002B5B28" w:rsidRDefault="002B5B28">
      <w:pPr>
        <w:spacing w:line="240" w:lineRule="auto"/>
      </w:pPr>
      <w:r>
        <w:separator/>
      </w:r>
    </w:p>
  </w:footnote>
  <w:footnote w:type="continuationSeparator" w:id="0">
    <w:p w14:paraId="01F66EC1" w14:textId="77777777" w:rsidR="002B5B28" w:rsidRDefault="002B5B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D37B08E"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 xml:space="preserve">I, </w:t>
    </w:r>
    <w:r w:rsidR="00B95BDD">
      <w:rPr>
        <w:sz w:val="20"/>
        <w:szCs w:val="20"/>
      </w:rPr>
      <w:t xml:space="preserve">PHI 800-12 </w:t>
    </w:r>
    <w:r w:rsidR="004D799F" w:rsidRPr="004D799F">
      <w:rPr>
        <w:sz w:val="20"/>
        <w:szCs w:val="20"/>
      </w:rPr>
      <w:t>Transfor</w:t>
    </w:r>
    <w:r w:rsidR="00B95BDD">
      <w:rPr>
        <w:sz w:val="20"/>
        <w:szCs w:val="20"/>
      </w:rPr>
      <w:t>mative Learning and Adult Education</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4D799F">
      <w:rPr>
        <w:sz w:val="20"/>
        <w:szCs w:val="20"/>
      </w:rPr>
      <w:t>1</w:t>
    </w:r>
    <w:r w:rsidR="00630DF7">
      <w:rPr>
        <w:sz w:val="20"/>
        <w:szCs w:val="20"/>
      </w:rPr>
      <w:t>,</w:t>
    </w:r>
    <w:r w:rsidR="0020786E">
      <w:rPr>
        <w:sz w:val="20"/>
        <w:szCs w:val="20"/>
      </w:rPr>
      <w:t xml:space="preserve"> </w:t>
    </w:r>
    <w:r w:rsidR="004D799F">
      <w:rPr>
        <w:sz w:val="20"/>
        <w:szCs w:val="20"/>
      </w:rPr>
      <w:t>April 2</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2"/>
  </w:num>
  <w:num w:numId="2" w16cid:durableId="277952253">
    <w:abstractNumId w:val="1"/>
  </w:num>
  <w:num w:numId="3" w16cid:durableId="1922325120">
    <w:abstractNumId w:val="3"/>
  </w:num>
  <w:num w:numId="4" w16cid:durableId="1834031437">
    <w:abstractNumId w:val="4"/>
  </w:num>
  <w:num w:numId="5" w16cid:durableId="1818567887">
    <w:abstractNumId w:val="0"/>
  </w:num>
  <w:num w:numId="6" w16cid:durableId="903249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5D52"/>
    <w:rsid w:val="000078C9"/>
    <w:rsid w:val="000214F2"/>
    <w:rsid w:val="00031954"/>
    <w:rsid w:val="00052D9A"/>
    <w:rsid w:val="00056872"/>
    <w:rsid w:val="000972E8"/>
    <w:rsid w:val="000B099A"/>
    <w:rsid w:val="000B10A6"/>
    <w:rsid w:val="000D5719"/>
    <w:rsid w:val="000E0B6D"/>
    <w:rsid w:val="000E31AB"/>
    <w:rsid w:val="00115811"/>
    <w:rsid w:val="00115EB5"/>
    <w:rsid w:val="0012163A"/>
    <w:rsid w:val="00155E4E"/>
    <w:rsid w:val="001A3757"/>
    <w:rsid w:val="001A60AC"/>
    <w:rsid w:val="001B713F"/>
    <w:rsid w:val="001C4C70"/>
    <w:rsid w:val="001C6467"/>
    <w:rsid w:val="001D1318"/>
    <w:rsid w:val="00204815"/>
    <w:rsid w:val="0020786E"/>
    <w:rsid w:val="00211032"/>
    <w:rsid w:val="00256EC3"/>
    <w:rsid w:val="0026038D"/>
    <w:rsid w:val="00267E22"/>
    <w:rsid w:val="002A6406"/>
    <w:rsid w:val="002B40B4"/>
    <w:rsid w:val="002B5B28"/>
    <w:rsid w:val="002D6FAA"/>
    <w:rsid w:val="002E210C"/>
    <w:rsid w:val="002E7A94"/>
    <w:rsid w:val="0030370E"/>
    <w:rsid w:val="00334672"/>
    <w:rsid w:val="00342469"/>
    <w:rsid w:val="00345046"/>
    <w:rsid w:val="003455BC"/>
    <w:rsid w:val="0036646B"/>
    <w:rsid w:val="00394D35"/>
    <w:rsid w:val="003C0CFF"/>
    <w:rsid w:val="003F1B1A"/>
    <w:rsid w:val="00440C13"/>
    <w:rsid w:val="00450AEC"/>
    <w:rsid w:val="00454349"/>
    <w:rsid w:val="004664C6"/>
    <w:rsid w:val="00481850"/>
    <w:rsid w:val="004948E6"/>
    <w:rsid w:val="004A07B0"/>
    <w:rsid w:val="004B4F77"/>
    <w:rsid w:val="004D5131"/>
    <w:rsid w:val="004D799F"/>
    <w:rsid w:val="004E7ED2"/>
    <w:rsid w:val="00524532"/>
    <w:rsid w:val="00533F7B"/>
    <w:rsid w:val="00533F83"/>
    <w:rsid w:val="0053714F"/>
    <w:rsid w:val="00556507"/>
    <w:rsid w:val="005619E2"/>
    <w:rsid w:val="005B1256"/>
    <w:rsid w:val="005B7593"/>
    <w:rsid w:val="005D3A02"/>
    <w:rsid w:val="005F1D13"/>
    <w:rsid w:val="00613F78"/>
    <w:rsid w:val="00630DF7"/>
    <w:rsid w:val="006313E0"/>
    <w:rsid w:val="006335FE"/>
    <w:rsid w:val="00645B58"/>
    <w:rsid w:val="00672BAC"/>
    <w:rsid w:val="006A0028"/>
    <w:rsid w:val="006B2A1C"/>
    <w:rsid w:val="006C6A3B"/>
    <w:rsid w:val="006D3F6F"/>
    <w:rsid w:val="006F4E34"/>
    <w:rsid w:val="00723A30"/>
    <w:rsid w:val="00732518"/>
    <w:rsid w:val="007500B0"/>
    <w:rsid w:val="007501FD"/>
    <w:rsid w:val="007770AA"/>
    <w:rsid w:val="0078664E"/>
    <w:rsid w:val="00786CB1"/>
    <w:rsid w:val="00792F2F"/>
    <w:rsid w:val="007940D0"/>
    <w:rsid w:val="007C5DB4"/>
    <w:rsid w:val="007E5B3B"/>
    <w:rsid w:val="008561C8"/>
    <w:rsid w:val="008835FF"/>
    <w:rsid w:val="00891E59"/>
    <w:rsid w:val="00897A25"/>
    <w:rsid w:val="008A0D85"/>
    <w:rsid w:val="008B0ED4"/>
    <w:rsid w:val="008D0C0D"/>
    <w:rsid w:val="009142CF"/>
    <w:rsid w:val="0094765C"/>
    <w:rsid w:val="00956311"/>
    <w:rsid w:val="00965C19"/>
    <w:rsid w:val="00986739"/>
    <w:rsid w:val="009A143F"/>
    <w:rsid w:val="009A180E"/>
    <w:rsid w:val="009A45FD"/>
    <w:rsid w:val="009B7754"/>
    <w:rsid w:val="009C46A3"/>
    <w:rsid w:val="009E3D81"/>
    <w:rsid w:val="009F3404"/>
    <w:rsid w:val="009F4777"/>
    <w:rsid w:val="00A06395"/>
    <w:rsid w:val="00A102EB"/>
    <w:rsid w:val="00A34E96"/>
    <w:rsid w:val="00A44DE3"/>
    <w:rsid w:val="00A5117E"/>
    <w:rsid w:val="00A70102"/>
    <w:rsid w:val="00A80534"/>
    <w:rsid w:val="00A8440E"/>
    <w:rsid w:val="00A86998"/>
    <w:rsid w:val="00A909D1"/>
    <w:rsid w:val="00A94FA6"/>
    <w:rsid w:val="00AC28E7"/>
    <w:rsid w:val="00AE4F76"/>
    <w:rsid w:val="00AF7BAA"/>
    <w:rsid w:val="00B0712D"/>
    <w:rsid w:val="00B24470"/>
    <w:rsid w:val="00B40B5E"/>
    <w:rsid w:val="00B46243"/>
    <w:rsid w:val="00B53E91"/>
    <w:rsid w:val="00B62797"/>
    <w:rsid w:val="00B643BD"/>
    <w:rsid w:val="00B6716D"/>
    <w:rsid w:val="00B71DFA"/>
    <w:rsid w:val="00B7783E"/>
    <w:rsid w:val="00B95BDD"/>
    <w:rsid w:val="00BC59D7"/>
    <w:rsid w:val="00BD1C6D"/>
    <w:rsid w:val="00C11F95"/>
    <w:rsid w:val="00C13A05"/>
    <w:rsid w:val="00C30175"/>
    <w:rsid w:val="00C344D6"/>
    <w:rsid w:val="00C36CB3"/>
    <w:rsid w:val="00C53655"/>
    <w:rsid w:val="00C90849"/>
    <w:rsid w:val="00CB69B5"/>
    <w:rsid w:val="00CD57D1"/>
    <w:rsid w:val="00D02DDC"/>
    <w:rsid w:val="00D225AB"/>
    <w:rsid w:val="00D26CFF"/>
    <w:rsid w:val="00D317B4"/>
    <w:rsid w:val="00D45A5D"/>
    <w:rsid w:val="00D71602"/>
    <w:rsid w:val="00D73191"/>
    <w:rsid w:val="00D73CFB"/>
    <w:rsid w:val="00D75145"/>
    <w:rsid w:val="00DB0F07"/>
    <w:rsid w:val="00DB24F7"/>
    <w:rsid w:val="00DC4C92"/>
    <w:rsid w:val="00DC5DBE"/>
    <w:rsid w:val="00DE08B4"/>
    <w:rsid w:val="00DE5422"/>
    <w:rsid w:val="00DF3C52"/>
    <w:rsid w:val="00DF426B"/>
    <w:rsid w:val="00E34416"/>
    <w:rsid w:val="00E36A7E"/>
    <w:rsid w:val="00E62A5F"/>
    <w:rsid w:val="00EA5543"/>
    <w:rsid w:val="00EB45A6"/>
    <w:rsid w:val="00EB6E68"/>
    <w:rsid w:val="00EE1068"/>
    <w:rsid w:val="00EE38BA"/>
    <w:rsid w:val="00EF14CF"/>
    <w:rsid w:val="00EF613B"/>
    <w:rsid w:val="00F11193"/>
    <w:rsid w:val="00F20CCA"/>
    <w:rsid w:val="00F248B5"/>
    <w:rsid w:val="00F65F48"/>
    <w:rsid w:val="00F904CC"/>
    <w:rsid w:val="00F95952"/>
    <w:rsid w:val="00FB1D55"/>
    <w:rsid w:val="00FD4266"/>
    <w:rsid w:val="00FD6A6A"/>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24193/JRHE.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392</Words>
  <Characters>2499</Characters>
  <Application>Microsoft Office Word</Application>
  <DocSecurity>0</DocSecurity>
  <Lines>93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dc:description>Notes to self: Final version; draft 1,2,3 in personal Google folder</dc:description>
  <cp:lastModifiedBy>James Earl Hollywood III</cp:lastModifiedBy>
  <cp:revision>8</cp:revision>
  <dcterms:created xsi:type="dcterms:W3CDTF">2024-04-07T00:31:00Z</dcterms:created>
  <dcterms:modified xsi:type="dcterms:W3CDTF">2024-04-07T01:15:00Z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