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6E45" w14:textId="77777777" w:rsidR="003C6F3F" w:rsidRPr="00F63333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7E636E47" w14:textId="77777777" w:rsidR="003C6F3F" w:rsidRPr="00F63333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E636E48" w14:textId="77777777" w:rsidR="003C6F3F" w:rsidRPr="00F63333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E636E4A" w14:textId="22FBFA41" w:rsidR="003C6F3F" w:rsidRPr="00F63333" w:rsidRDefault="0015709C">
      <w:pPr>
        <w:spacing w:line="240" w:lineRule="auto"/>
        <w:ind w:firstLine="0"/>
        <w:jc w:val="center"/>
      </w:pPr>
      <w:r w:rsidRPr="00F63333">
        <w:t>Transformative Learning and Adult Education</w:t>
      </w:r>
    </w:p>
    <w:p w14:paraId="0C17657F" w14:textId="77777777" w:rsidR="00522874" w:rsidRPr="00F63333" w:rsidRDefault="00522874">
      <w:pPr>
        <w:spacing w:line="240" w:lineRule="auto"/>
        <w:ind w:firstLine="0"/>
        <w:jc w:val="center"/>
      </w:pPr>
    </w:p>
    <w:p w14:paraId="7E636E4B" w14:textId="2ADECD37" w:rsidR="003C6F3F" w:rsidRPr="00F63333" w:rsidRDefault="001B7039">
      <w:pPr>
        <w:spacing w:line="240" w:lineRule="auto"/>
        <w:ind w:firstLine="0"/>
        <w:jc w:val="center"/>
      </w:pPr>
      <w:r w:rsidRPr="00F63333">
        <w:t>Yvette Mulkey</w:t>
      </w:r>
    </w:p>
    <w:p w14:paraId="7E636E4C" w14:textId="77777777" w:rsidR="003C6F3F" w:rsidRPr="00F63333" w:rsidRDefault="003C6F3F">
      <w:pPr>
        <w:spacing w:line="240" w:lineRule="auto"/>
        <w:ind w:firstLine="0"/>
        <w:jc w:val="center"/>
      </w:pPr>
    </w:p>
    <w:p w14:paraId="7E636E4D" w14:textId="77777777" w:rsidR="003C6F3F" w:rsidRPr="00F63333" w:rsidRDefault="00420997">
      <w:pPr>
        <w:spacing w:line="240" w:lineRule="auto"/>
        <w:ind w:firstLine="0"/>
        <w:jc w:val="center"/>
      </w:pPr>
      <w:r w:rsidRPr="00F63333">
        <w:t>Omega Graduate School</w:t>
      </w:r>
    </w:p>
    <w:p w14:paraId="7E636E4E" w14:textId="77777777" w:rsidR="003C6F3F" w:rsidRPr="00F63333" w:rsidRDefault="003C6F3F">
      <w:pPr>
        <w:spacing w:line="240" w:lineRule="auto"/>
        <w:ind w:firstLine="0"/>
        <w:jc w:val="center"/>
      </w:pPr>
    </w:p>
    <w:p w14:paraId="7E636E4F" w14:textId="4F52BC59" w:rsidR="003C6F3F" w:rsidRPr="00F63333" w:rsidRDefault="00420997">
      <w:pPr>
        <w:spacing w:line="240" w:lineRule="auto"/>
        <w:ind w:firstLine="0"/>
        <w:jc w:val="center"/>
      </w:pPr>
      <w:r w:rsidRPr="00F63333">
        <w:t>Date (</w:t>
      </w:r>
      <w:r w:rsidR="002E63A1" w:rsidRPr="00F63333">
        <w:t xml:space="preserve">May </w:t>
      </w:r>
      <w:r w:rsidR="001529E9" w:rsidRPr="00F63333">
        <w:t>18</w:t>
      </w:r>
      <w:r w:rsidRPr="00F63333">
        <w:t>, 202</w:t>
      </w:r>
      <w:r w:rsidR="001B7039" w:rsidRPr="00F63333">
        <w:t>4</w:t>
      </w:r>
      <w:r w:rsidRPr="00F63333">
        <w:t>)</w:t>
      </w:r>
    </w:p>
    <w:p w14:paraId="7E636E50" w14:textId="77777777" w:rsidR="003C6F3F" w:rsidRPr="00F63333" w:rsidRDefault="003C6F3F">
      <w:pPr>
        <w:spacing w:line="240" w:lineRule="auto"/>
        <w:ind w:firstLine="0"/>
        <w:jc w:val="center"/>
      </w:pPr>
    </w:p>
    <w:p w14:paraId="7E636E51" w14:textId="77777777" w:rsidR="003C6F3F" w:rsidRPr="00F63333" w:rsidRDefault="003C6F3F">
      <w:pPr>
        <w:spacing w:line="240" w:lineRule="auto"/>
        <w:ind w:firstLine="0"/>
        <w:jc w:val="center"/>
      </w:pPr>
    </w:p>
    <w:p w14:paraId="7E636E52" w14:textId="77777777" w:rsidR="003C6F3F" w:rsidRPr="00F63333" w:rsidRDefault="003C6F3F">
      <w:pPr>
        <w:spacing w:line="240" w:lineRule="auto"/>
        <w:ind w:firstLine="0"/>
        <w:jc w:val="center"/>
      </w:pPr>
    </w:p>
    <w:p w14:paraId="7E636E53" w14:textId="77777777" w:rsidR="003C6F3F" w:rsidRPr="00F63333" w:rsidRDefault="003C6F3F">
      <w:pPr>
        <w:spacing w:line="240" w:lineRule="auto"/>
        <w:ind w:firstLine="0"/>
        <w:jc w:val="center"/>
      </w:pPr>
    </w:p>
    <w:p w14:paraId="7E636E54" w14:textId="77777777" w:rsidR="003C6F3F" w:rsidRPr="00F63333" w:rsidRDefault="003C6F3F">
      <w:pPr>
        <w:spacing w:line="240" w:lineRule="auto"/>
        <w:ind w:firstLine="0"/>
        <w:jc w:val="center"/>
      </w:pPr>
    </w:p>
    <w:p w14:paraId="7E636E55" w14:textId="77777777" w:rsidR="003C6F3F" w:rsidRPr="00F63333" w:rsidRDefault="00420997">
      <w:pPr>
        <w:spacing w:line="240" w:lineRule="auto"/>
        <w:ind w:firstLine="0"/>
        <w:jc w:val="center"/>
      </w:pPr>
      <w:r w:rsidRPr="00F63333">
        <w:t>Professor</w:t>
      </w:r>
    </w:p>
    <w:p w14:paraId="7E636E56" w14:textId="77777777" w:rsidR="003C6F3F" w:rsidRPr="00F63333" w:rsidRDefault="003C6F3F">
      <w:pPr>
        <w:spacing w:line="240" w:lineRule="auto"/>
        <w:ind w:firstLine="0"/>
        <w:jc w:val="center"/>
      </w:pPr>
    </w:p>
    <w:p w14:paraId="7E636E57" w14:textId="77777777" w:rsidR="003C6F3F" w:rsidRPr="00F63333" w:rsidRDefault="003C6F3F">
      <w:pPr>
        <w:spacing w:line="240" w:lineRule="auto"/>
        <w:ind w:firstLine="0"/>
        <w:jc w:val="center"/>
      </w:pPr>
    </w:p>
    <w:p w14:paraId="3434F3CD" w14:textId="4FA2AD5A" w:rsidR="003D5C6B" w:rsidRPr="00F63333" w:rsidRDefault="0015709C" w:rsidP="0015709C">
      <w:pPr>
        <w:ind w:firstLine="0"/>
        <w:jc w:val="center"/>
        <w:rPr>
          <w:rFonts w:eastAsia="Aptos"/>
          <w:kern w:val="2"/>
          <w14:ligatures w14:val="standardContextual"/>
        </w:rPr>
      </w:pPr>
      <w:r w:rsidRPr="00F63333">
        <w:t xml:space="preserve">Sara Reichard, EdD </w:t>
      </w:r>
      <w:r w:rsidR="00420997" w:rsidRPr="00F63333">
        <w:br w:type="page"/>
      </w:r>
    </w:p>
    <w:p w14:paraId="15BD766D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lastRenderedPageBreak/>
        <w:t>Assignment #3 – Essay</w:t>
      </w:r>
    </w:p>
    <w:p w14:paraId="2074E786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1. Write a 5-page paper based on one (1) of the three (3) items below:</w:t>
      </w:r>
    </w:p>
    <w:p w14:paraId="3FE2D4CC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● </w:t>
      </w:r>
      <w:bookmarkStart w:id="0" w:name="_Hlk166411176"/>
      <w:r w:rsidRPr="00F63333">
        <w:rPr>
          <w:rFonts w:eastAsia="Aptos"/>
          <w:kern w:val="2"/>
          <w14:ligatures w14:val="standardContextual"/>
        </w:rPr>
        <w:t xml:space="preserve">List and discuss the </w:t>
      </w:r>
      <w:bookmarkStart w:id="1" w:name="_Hlk166411042"/>
      <w:r w:rsidRPr="00F63333">
        <w:rPr>
          <w:rFonts w:eastAsia="Aptos"/>
          <w:kern w:val="2"/>
          <w14:ligatures w14:val="standardContextual"/>
        </w:rPr>
        <w:t>fundamental principles of adult education theory</w:t>
      </w:r>
      <w:bookmarkEnd w:id="1"/>
      <w:r w:rsidRPr="00F63333">
        <w:rPr>
          <w:rFonts w:eastAsia="Aptos"/>
          <w:kern w:val="2"/>
          <w14:ligatures w14:val="standardContextual"/>
        </w:rPr>
        <w:t>. Identify</w:t>
      </w:r>
    </w:p>
    <w:p w14:paraId="7C0A7D22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bookmarkStart w:id="2" w:name="_Hlk166411949"/>
      <w:r w:rsidRPr="00F63333">
        <w:rPr>
          <w:rFonts w:eastAsia="Aptos"/>
          <w:kern w:val="2"/>
          <w14:ligatures w14:val="standardContextual"/>
        </w:rPr>
        <w:t>elements of the OGS degree program that correspond to each principle</w:t>
      </w:r>
      <w:bookmarkEnd w:id="0"/>
      <w:bookmarkEnd w:id="2"/>
      <w:r w:rsidRPr="00F63333">
        <w:rPr>
          <w:rFonts w:eastAsia="Aptos"/>
          <w:kern w:val="2"/>
          <w14:ligatures w14:val="standardContextual"/>
        </w:rPr>
        <w:t>.</w:t>
      </w:r>
    </w:p>
    <w:p w14:paraId="396F7830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● Explain Jack Meirow's transformative learning theory. How does the OGS</w:t>
      </w:r>
    </w:p>
    <w:p w14:paraId="0462A694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approach to transformative learning promote critical reflection for transcending</w:t>
      </w:r>
    </w:p>
    <w:p w14:paraId="579D26C6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barriers to personal growth and social impact?</w:t>
      </w:r>
    </w:p>
    <w:p w14:paraId="42E55DCF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● Assess Jane Vella's 12 Twelve Principles for Effective Adult Learning and the</w:t>
      </w:r>
    </w:p>
    <w:p w14:paraId="744CACE8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application of quantum thinking. Discuss how OGS promotes quantum thinking</w:t>
      </w:r>
    </w:p>
    <w:p w14:paraId="3C9230E6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(holistic, integrated, spiritual, and energetic).</w:t>
      </w:r>
    </w:p>
    <w:p w14:paraId="4F6AC1B1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4D9590D8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2. Paper Outline</w:t>
      </w:r>
    </w:p>
    <w:p w14:paraId="7DE29DBC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a. Begin with an introductory paragraph that has a succinct thesis statement.</w:t>
      </w:r>
    </w:p>
    <w:p w14:paraId="79CA2B61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b. Address the topic of the paper with critical thought.</w:t>
      </w:r>
    </w:p>
    <w:p w14:paraId="5BEF32A1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c. End with a conclusion that reaffirms your thesis.</w:t>
      </w:r>
    </w:p>
    <w:p w14:paraId="02763737" w14:textId="77777777" w:rsidR="00F5653D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d. Use a minimum of seven scholarly research sources (two books and the</w:t>
      </w:r>
    </w:p>
    <w:p w14:paraId="4FB2F05A" w14:textId="0C30DB9A" w:rsidR="003D5C6B" w:rsidRPr="00F63333" w:rsidRDefault="00F5653D" w:rsidP="00F5653D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remaining scholarly peer-reviewed journal articles).</w:t>
      </w:r>
    </w:p>
    <w:p w14:paraId="396D7B28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699D7DA7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0DB0BF47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2A415857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5B1F1CE2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49F3E085" w14:textId="77777777" w:rsidR="000360D8" w:rsidRPr="00F63333" w:rsidRDefault="000360D8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1326F9F2" w14:textId="77777777" w:rsidR="000360D8" w:rsidRPr="00F63333" w:rsidRDefault="000360D8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562393D4" w14:textId="77777777" w:rsidR="000360D8" w:rsidRPr="00F63333" w:rsidRDefault="000360D8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2D2CAA25" w14:textId="77777777" w:rsidR="000360D8" w:rsidRPr="00F63333" w:rsidRDefault="000360D8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52A897FF" w14:textId="77777777" w:rsidR="008E20DF" w:rsidRPr="00CB21E6" w:rsidRDefault="008E20DF" w:rsidP="00CB21E6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jc w:val="center"/>
        <w:rPr>
          <w:rFonts w:eastAsia="Aptos"/>
          <w:b/>
          <w:bCs/>
          <w:kern w:val="2"/>
          <w14:ligatures w14:val="standardContextual"/>
        </w:rPr>
      </w:pPr>
    </w:p>
    <w:p w14:paraId="0CE675AB" w14:textId="1A422582" w:rsidR="005147C3" w:rsidRPr="00CB21E6" w:rsidRDefault="005147C3" w:rsidP="00CB21E6">
      <w:pPr>
        <w:tabs>
          <w:tab w:val="clear" w:pos="8640"/>
        </w:tabs>
        <w:suppressAutoHyphens w:val="0"/>
        <w:autoSpaceDE/>
        <w:autoSpaceDN/>
        <w:spacing w:after="160"/>
        <w:ind w:firstLine="0"/>
        <w:jc w:val="center"/>
        <w:rPr>
          <w:rFonts w:eastAsia="Aptos"/>
          <w:b/>
          <w:bCs/>
          <w:kern w:val="2"/>
          <w14:ligatures w14:val="standardContextual"/>
        </w:rPr>
      </w:pPr>
      <w:r w:rsidRPr="00CB21E6">
        <w:rPr>
          <w:rFonts w:eastAsia="Aptos"/>
          <w:b/>
          <w:bCs/>
          <w:kern w:val="2"/>
          <w14:ligatures w14:val="standardContextual"/>
        </w:rPr>
        <w:t>Fundamental Principles of Adult Education Theory</w:t>
      </w:r>
    </w:p>
    <w:p w14:paraId="43394E66" w14:textId="4E1ACA64" w:rsidR="00424D8B" w:rsidRPr="00F63333" w:rsidRDefault="001B3D8F" w:rsidP="00424D8B">
      <w:pPr>
        <w:tabs>
          <w:tab w:val="clear" w:pos="8640"/>
        </w:tabs>
        <w:suppressAutoHyphens w:val="0"/>
        <w:autoSpaceDE/>
        <w:autoSpaceDN/>
        <w:spacing w:after="160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One cannot </w:t>
      </w:r>
      <w:r w:rsidR="00CA5E22" w:rsidRPr="00F63333">
        <w:rPr>
          <w:rFonts w:eastAsia="Aptos"/>
          <w:kern w:val="2"/>
          <w14:ligatures w14:val="standardContextual"/>
        </w:rPr>
        <w:t>look at</w:t>
      </w:r>
      <w:r w:rsidRPr="00F63333">
        <w:rPr>
          <w:rFonts w:eastAsia="Aptos"/>
          <w:kern w:val="2"/>
          <w14:ligatures w14:val="standardContextual"/>
        </w:rPr>
        <w:t xml:space="preserve"> the principles of </w:t>
      </w:r>
      <w:r w:rsidR="00C438A6" w:rsidRPr="00F63333">
        <w:rPr>
          <w:rFonts w:eastAsia="Aptos"/>
          <w:kern w:val="2"/>
          <w14:ligatures w14:val="standardContextual"/>
        </w:rPr>
        <w:t xml:space="preserve">adult education without understanding a </w:t>
      </w:r>
      <w:r w:rsidR="00C53085" w:rsidRPr="00F63333">
        <w:rPr>
          <w:rFonts w:eastAsia="Aptos"/>
          <w:kern w:val="2"/>
          <w14:ligatures w14:val="standardContextual"/>
        </w:rPr>
        <w:t>little of</w:t>
      </w:r>
      <w:r w:rsidR="00C438A6" w:rsidRPr="00F63333">
        <w:rPr>
          <w:rFonts w:eastAsia="Aptos"/>
          <w:kern w:val="2"/>
          <w14:ligatures w14:val="standardContextual"/>
        </w:rPr>
        <w:t xml:space="preserve"> </w:t>
      </w:r>
      <w:r w:rsidR="001A61CC" w:rsidRPr="00F63333">
        <w:rPr>
          <w:rFonts w:eastAsia="Aptos"/>
          <w:kern w:val="2"/>
          <w14:ligatures w14:val="standardContextual"/>
        </w:rPr>
        <w:t>its origin</w:t>
      </w:r>
      <w:r w:rsidR="00C438A6" w:rsidRPr="00F63333">
        <w:rPr>
          <w:rFonts w:eastAsia="Aptos"/>
          <w:kern w:val="2"/>
          <w14:ligatures w14:val="standardContextual"/>
        </w:rPr>
        <w:t xml:space="preserve">. </w:t>
      </w:r>
      <w:r w:rsidR="0040315F" w:rsidRPr="00F63333">
        <w:rPr>
          <w:rFonts w:eastAsia="Aptos"/>
          <w:kern w:val="2"/>
          <w14:ligatures w14:val="standardContextual"/>
        </w:rPr>
        <w:t>Malcom Knowles</w:t>
      </w:r>
      <w:r w:rsidR="00835352" w:rsidRPr="00F63333">
        <w:rPr>
          <w:rFonts w:eastAsia="Aptos"/>
          <w:kern w:val="2"/>
          <w14:ligatures w14:val="standardContextual"/>
        </w:rPr>
        <w:t xml:space="preserve"> </w:t>
      </w:r>
      <w:r w:rsidR="00F93BC8" w:rsidRPr="00F63333">
        <w:rPr>
          <w:rFonts w:eastAsia="Aptos"/>
          <w:kern w:val="2"/>
          <w14:ligatures w14:val="standardContextual"/>
        </w:rPr>
        <w:t xml:space="preserve">was </w:t>
      </w:r>
      <w:r w:rsidR="00835352" w:rsidRPr="00F63333">
        <w:rPr>
          <w:rFonts w:eastAsia="Aptos"/>
          <w:kern w:val="2"/>
          <w14:ligatures w14:val="standardContextual"/>
        </w:rPr>
        <w:t>an educator</w:t>
      </w:r>
      <w:r w:rsidR="000B6DF1" w:rsidRPr="00F63333">
        <w:rPr>
          <w:rFonts w:eastAsia="Aptos"/>
          <w:kern w:val="2"/>
          <w14:ligatures w14:val="standardContextual"/>
        </w:rPr>
        <w:t xml:space="preserve"> </w:t>
      </w:r>
      <w:r w:rsidR="00F93BC8" w:rsidRPr="00F63333">
        <w:rPr>
          <w:rFonts w:eastAsia="Aptos"/>
          <w:kern w:val="2"/>
          <w14:ligatures w14:val="standardContextual"/>
        </w:rPr>
        <w:t xml:space="preserve">who </w:t>
      </w:r>
      <w:r w:rsidR="000B6DF1" w:rsidRPr="00F63333">
        <w:rPr>
          <w:rFonts w:eastAsia="Aptos"/>
          <w:kern w:val="2"/>
          <w14:ligatures w14:val="standardContextual"/>
        </w:rPr>
        <w:t>is credited</w:t>
      </w:r>
      <w:r w:rsidR="00E571D1" w:rsidRPr="00F63333">
        <w:rPr>
          <w:rFonts w:eastAsia="Aptos"/>
          <w:kern w:val="2"/>
          <w14:ligatures w14:val="standardContextual"/>
        </w:rPr>
        <w:t xml:space="preserve"> </w:t>
      </w:r>
      <w:r w:rsidR="003E56F7" w:rsidRPr="00F63333">
        <w:rPr>
          <w:rFonts w:eastAsia="Aptos"/>
          <w:kern w:val="2"/>
          <w14:ligatures w14:val="standardContextual"/>
        </w:rPr>
        <w:t>with developing</w:t>
      </w:r>
      <w:r w:rsidR="000B6DF1" w:rsidRPr="00F63333">
        <w:rPr>
          <w:rFonts w:eastAsia="Aptos"/>
          <w:kern w:val="2"/>
          <w14:ligatures w14:val="standardContextual"/>
        </w:rPr>
        <w:t xml:space="preserve"> the principles</w:t>
      </w:r>
      <w:r w:rsidR="00F272B5" w:rsidRPr="00F63333">
        <w:rPr>
          <w:rFonts w:eastAsia="Aptos"/>
          <w:kern w:val="2"/>
          <w14:ligatures w14:val="standardContextual"/>
        </w:rPr>
        <w:t xml:space="preserve"> of </w:t>
      </w:r>
      <w:r w:rsidR="001A1DEA" w:rsidRPr="00F63333">
        <w:rPr>
          <w:rFonts w:eastAsia="Aptos"/>
          <w:kern w:val="2"/>
          <w14:ligatures w14:val="standardContextual"/>
        </w:rPr>
        <w:t>andragogy</w:t>
      </w:r>
      <w:r w:rsidR="00DE304A" w:rsidRPr="00F63333">
        <w:rPr>
          <w:rFonts w:eastAsia="Aptos"/>
          <w:kern w:val="2"/>
          <w14:ligatures w14:val="standardContextual"/>
        </w:rPr>
        <w:t xml:space="preserve"> </w:t>
      </w:r>
      <w:r w:rsidR="001A1DEA" w:rsidRPr="00F63333">
        <w:rPr>
          <w:rFonts w:eastAsia="Aptos"/>
          <w:kern w:val="2"/>
          <w14:ligatures w14:val="standardContextual"/>
        </w:rPr>
        <w:t>(adult learning)</w:t>
      </w:r>
      <w:r w:rsidR="00543502" w:rsidRPr="00F63333">
        <w:rPr>
          <w:rFonts w:eastAsia="Aptos"/>
          <w:kern w:val="2"/>
          <w14:ligatures w14:val="standardContextual"/>
        </w:rPr>
        <w:t xml:space="preserve">. </w:t>
      </w:r>
      <w:r w:rsidR="006E4566" w:rsidRPr="00F63333">
        <w:rPr>
          <w:rFonts w:eastAsia="Aptos"/>
          <w:kern w:val="2"/>
          <w14:ligatures w14:val="standardContextual"/>
        </w:rPr>
        <w:t>Knowles defined andragogy as the art and science of helping adults learn (</w:t>
      </w:r>
      <w:r w:rsidR="00582DB4" w:rsidRPr="00F63333">
        <w:rPr>
          <w:rFonts w:eastAsia="Aptos"/>
          <w:kern w:val="2"/>
          <w14:ligatures w14:val="standardContextual"/>
        </w:rPr>
        <w:t>Mews, 2020</w:t>
      </w:r>
      <w:r w:rsidR="006E4566" w:rsidRPr="00F63333">
        <w:rPr>
          <w:rFonts w:eastAsia="Aptos"/>
          <w:kern w:val="2"/>
          <w14:ligatures w14:val="standardContextual"/>
        </w:rPr>
        <w:t>)</w:t>
      </w:r>
      <w:r w:rsidR="00A316B0" w:rsidRPr="00F63333">
        <w:rPr>
          <w:rFonts w:eastAsia="Aptos"/>
          <w:kern w:val="2"/>
          <w14:ligatures w14:val="standardContextual"/>
        </w:rPr>
        <w:t>.</w:t>
      </w:r>
      <w:r w:rsidR="0066710F" w:rsidRPr="00F63333">
        <w:rPr>
          <w:rFonts w:eastAsia="Aptos"/>
          <w:kern w:val="2"/>
          <w14:ligatures w14:val="standardContextual"/>
        </w:rPr>
        <w:t xml:space="preserve"> It </w:t>
      </w:r>
      <w:r w:rsidR="002023CF" w:rsidRPr="00F63333">
        <w:rPr>
          <w:rFonts w:eastAsia="Aptos"/>
          <w:kern w:val="2"/>
          <w14:ligatures w14:val="standardContextual"/>
        </w:rPr>
        <w:t xml:space="preserve">should be noted </w:t>
      </w:r>
      <w:r w:rsidR="00AE1834" w:rsidRPr="00F63333">
        <w:rPr>
          <w:rFonts w:eastAsia="Aptos"/>
          <w:kern w:val="2"/>
          <w14:ligatures w14:val="standardContextual"/>
        </w:rPr>
        <w:t xml:space="preserve">that </w:t>
      </w:r>
      <w:r w:rsidR="00D02D03" w:rsidRPr="00F63333">
        <w:rPr>
          <w:rFonts w:eastAsia="Aptos"/>
          <w:kern w:val="2"/>
          <w14:ligatures w14:val="standardContextual"/>
        </w:rPr>
        <w:t>Kno</w:t>
      </w:r>
      <w:r w:rsidR="001C464D" w:rsidRPr="00F63333">
        <w:rPr>
          <w:rFonts w:eastAsia="Aptos"/>
          <w:kern w:val="2"/>
          <w14:ligatures w14:val="standardContextual"/>
        </w:rPr>
        <w:t>w</w:t>
      </w:r>
      <w:r w:rsidR="00D02D03" w:rsidRPr="00F63333">
        <w:rPr>
          <w:rFonts w:eastAsia="Aptos"/>
          <w:kern w:val="2"/>
          <w14:ligatures w14:val="standardContextual"/>
        </w:rPr>
        <w:t xml:space="preserve">les was not the </w:t>
      </w:r>
      <w:r w:rsidR="00A4144E" w:rsidRPr="00F63333">
        <w:rPr>
          <w:rFonts w:eastAsia="Aptos"/>
          <w:kern w:val="2"/>
          <w14:ligatures w14:val="standardContextual"/>
        </w:rPr>
        <w:t>creator</w:t>
      </w:r>
      <w:r w:rsidR="00D02D03" w:rsidRPr="00F63333">
        <w:rPr>
          <w:rFonts w:eastAsia="Aptos"/>
          <w:kern w:val="2"/>
          <w14:ligatures w14:val="standardContextual"/>
        </w:rPr>
        <w:t xml:space="preserve"> of the concept of </w:t>
      </w:r>
      <w:r w:rsidR="007830E3" w:rsidRPr="00F63333">
        <w:rPr>
          <w:rFonts w:eastAsia="Aptos"/>
          <w:kern w:val="2"/>
          <w14:ligatures w14:val="standardContextual"/>
        </w:rPr>
        <w:t>andragogy but</w:t>
      </w:r>
      <w:r w:rsidR="00D53F74" w:rsidRPr="00F63333">
        <w:rPr>
          <w:rFonts w:eastAsia="Aptos"/>
          <w:kern w:val="2"/>
          <w14:ligatures w14:val="standardContextual"/>
        </w:rPr>
        <w:t xml:space="preserve"> was responsible for </w:t>
      </w:r>
      <w:r w:rsidR="008E0B97" w:rsidRPr="00F63333">
        <w:rPr>
          <w:rFonts w:eastAsia="Aptos"/>
          <w:kern w:val="2"/>
          <w14:ligatures w14:val="standardContextual"/>
        </w:rPr>
        <w:t xml:space="preserve">making </w:t>
      </w:r>
      <w:r w:rsidR="005B68E7" w:rsidRPr="00F63333">
        <w:rPr>
          <w:rFonts w:eastAsia="Aptos"/>
          <w:kern w:val="2"/>
          <w14:ligatures w14:val="standardContextual"/>
        </w:rPr>
        <w:t>the</w:t>
      </w:r>
      <w:r w:rsidR="008E0B97" w:rsidRPr="00F63333">
        <w:rPr>
          <w:rFonts w:eastAsia="Aptos"/>
          <w:kern w:val="2"/>
          <w14:ligatures w14:val="standardContextual"/>
        </w:rPr>
        <w:t xml:space="preserve"> term popular </w:t>
      </w:r>
      <w:r w:rsidR="003516A0" w:rsidRPr="00F63333">
        <w:rPr>
          <w:rFonts w:eastAsia="Aptos"/>
          <w:kern w:val="2"/>
          <w14:ligatures w14:val="standardContextual"/>
        </w:rPr>
        <w:t>along with</w:t>
      </w:r>
      <w:r w:rsidR="008E0B97" w:rsidRPr="00F63333">
        <w:rPr>
          <w:rFonts w:eastAsia="Aptos"/>
          <w:kern w:val="2"/>
          <w14:ligatures w14:val="standardContextual"/>
        </w:rPr>
        <w:t xml:space="preserve"> </w:t>
      </w:r>
      <w:r w:rsidR="00D53F74" w:rsidRPr="00F63333">
        <w:rPr>
          <w:rFonts w:eastAsia="Aptos"/>
          <w:kern w:val="2"/>
          <w14:ligatures w14:val="standardContextual"/>
        </w:rPr>
        <w:t>the expansion of its meaning</w:t>
      </w:r>
      <w:r w:rsidR="00A4144E" w:rsidRPr="00F63333">
        <w:rPr>
          <w:rFonts w:eastAsia="Aptos"/>
          <w:kern w:val="2"/>
          <w14:ligatures w14:val="standardContextual"/>
        </w:rPr>
        <w:t xml:space="preserve">. </w:t>
      </w:r>
      <w:r w:rsidR="00344A4C" w:rsidRPr="00F63333">
        <w:rPr>
          <w:rFonts w:eastAsia="Aptos"/>
          <w:kern w:val="2"/>
          <w14:ligatures w14:val="standardContextual"/>
        </w:rPr>
        <w:t xml:space="preserve">In this paper, we will </w:t>
      </w:r>
      <w:r w:rsidR="003A7872" w:rsidRPr="00F63333">
        <w:rPr>
          <w:rFonts w:eastAsia="Aptos"/>
          <w:kern w:val="2"/>
          <w14:ligatures w14:val="standardContextual"/>
        </w:rPr>
        <w:t>e</w:t>
      </w:r>
      <w:r w:rsidR="00424D8B" w:rsidRPr="00F63333">
        <w:rPr>
          <w:rFonts w:eastAsia="Aptos"/>
          <w:kern w:val="2"/>
          <w14:ligatures w14:val="standardContextual"/>
        </w:rPr>
        <w:t>xplore</w:t>
      </w:r>
      <w:r w:rsidR="003A7872" w:rsidRPr="00F63333">
        <w:rPr>
          <w:rFonts w:eastAsia="Aptos"/>
          <w:kern w:val="2"/>
          <w14:ligatures w14:val="standardContextual"/>
        </w:rPr>
        <w:t xml:space="preserve"> </w:t>
      </w:r>
      <w:r w:rsidR="006518B2" w:rsidRPr="00F63333">
        <w:rPr>
          <w:rFonts w:eastAsia="Aptos"/>
          <w:kern w:val="2"/>
          <w14:ligatures w14:val="standardContextual"/>
        </w:rPr>
        <w:t>how the</w:t>
      </w:r>
      <w:r w:rsidR="00424D8B" w:rsidRPr="00F63333">
        <w:rPr>
          <w:rFonts w:eastAsia="Aptos"/>
          <w:kern w:val="2"/>
          <w14:ligatures w14:val="standardContextual"/>
        </w:rPr>
        <w:t xml:space="preserve"> elements of the OGS degree program</w:t>
      </w:r>
      <w:r w:rsidR="007A4438">
        <w:rPr>
          <w:rFonts w:eastAsia="Aptos"/>
          <w:kern w:val="2"/>
          <w14:ligatures w14:val="standardContextual"/>
        </w:rPr>
        <w:t>s</w:t>
      </w:r>
      <w:r w:rsidR="00424D8B" w:rsidRPr="00F63333">
        <w:rPr>
          <w:rFonts w:eastAsia="Aptos"/>
          <w:kern w:val="2"/>
          <w14:ligatures w14:val="standardContextual"/>
        </w:rPr>
        <w:t xml:space="preserve"> correspond to </w:t>
      </w:r>
      <w:r w:rsidR="007D0DFF" w:rsidRPr="00F63333">
        <w:rPr>
          <w:rFonts w:eastAsia="Aptos"/>
          <w:kern w:val="2"/>
          <w14:ligatures w14:val="standardContextual"/>
        </w:rPr>
        <w:t>Knowles</w:t>
      </w:r>
      <w:r w:rsidR="003248A8" w:rsidRPr="00F63333">
        <w:rPr>
          <w:rFonts w:eastAsia="Aptos"/>
          <w:kern w:val="2"/>
          <w14:ligatures w14:val="standardContextual"/>
        </w:rPr>
        <w:t>’</w:t>
      </w:r>
      <w:r w:rsidR="00424D8B" w:rsidRPr="00F63333">
        <w:rPr>
          <w:rFonts w:eastAsia="Aptos"/>
          <w:kern w:val="2"/>
          <w14:ligatures w14:val="standardContextual"/>
        </w:rPr>
        <w:t xml:space="preserve"> principles.</w:t>
      </w:r>
    </w:p>
    <w:p w14:paraId="44C7FA82" w14:textId="593D5D47" w:rsidR="00FC2D05" w:rsidRPr="00F63333" w:rsidRDefault="007830E3" w:rsidP="00873123">
      <w:pPr>
        <w:tabs>
          <w:tab w:val="clear" w:pos="8640"/>
        </w:tabs>
        <w:suppressAutoHyphens w:val="0"/>
        <w:autoSpaceDE/>
        <w:autoSpaceDN/>
        <w:spacing w:after="160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Knowles wanted to </w:t>
      </w:r>
      <w:r w:rsidR="009C5D4C" w:rsidRPr="00F63333">
        <w:rPr>
          <w:rFonts w:eastAsia="Aptos"/>
          <w:kern w:val="2"/>
          <w14:ligatures w14:val="standardContextual"/>
        </w:rPr>
        <w:t>address the specific needs of the adult learner (</w:t>
      </w:r>
      <w:r w:rsidR="00576115" w:rsidRPr="00F63333">
        <w:rPr>
          <w:rFonts w:eastAsia="Aptos"/>
          <w:kern w:val="2"/>
          <w14:ligatures w14:val="standardContextual"/>
        </w:rPr>
        <w:t>Holton &amp; Robinson, 2020</w:t>
      </w:r>
      <w:r w:rsidR="009C5D4C" w:rsidRPr="00F63333">
        <w:rPr>
          <w:rFonts w:eastAsia="Aptos"/>
          <w:kern w:val="2"/>
          <w14:ligatures w14:val="standardContextual"/>
        </w:rPr>
        <w:t>).</w:t>
      </w:r>
      <w:r w:rsidR="00060FB1" w:rsidRPr="00F63333">
        <w:rPr>
          <w:rFonts w:eastAsia="Aptos"/>
          <w:kern w:val="2"/>
          <w14:ligatures w14:val="standardContextual"/>
        </w:rPr>
        <w:t xml:space="preserve"> </w:t>
      </w:r>
      <w:bookmarkStart w:id="3" w:name="_Hlk166438561"/>
      <w:r w:rsidR="00EE06BD" w:rsidRPr="00F63333">
        <w:rPr>
          <w:rFonts w:eastAsia="Aptos"/>
          <w:kern w:val="2"/>
          <w14:ligatures w14:val="standardContextual"/>
        </w:rPr>
        <w:t xml:space="preserve">He </w:t>
      </w:r>
      <w:r w:rsidR="0085462E" w:rsidRPr="00F63333">
        <w:rPr>
          <w:rFonts w:eastAsia="Aptos"/>
          <w:kern w:val="2"/>
          <w14:ligatures w14:val="standardContextual"/>
        </w:rPr>
        <w:t>was the trailblazer</w:t>
      </w:r>
      <w:r w:rsidR="005E6647" w:rsidRPr="00F63333">
        <w:rPr>
          <w:rFonts w:eastAsia="Aptos"/>
          <w:kern w:val="2"/>
          <w14:ligatures w14:val="standardContextual"/>
        </w:rPr>
        <w:t xml:space="preserve"> </w:t>
      </w:r>
      <w:r w:rsidR="00A35E16" w:rsidRPr="00F63333">
        <w:rPr>
          <w:rFonts w:eastAsia="Aptos"/>
          <w:kern w:val="2"/>
          <w14:ligatures w14:val="standardContextual"/>
        </w:rPr>
        <w:t>who provided</w:t>
      </w:r>
      <w:r w:rsidR="005E6647" w:rsidRPr="00F63333">
        <w:rPr>
          <w:rFonts w:eastAsia="Aptos"/>
          <w:kern w:val="2"/>
          <w14:ligatures w14:val="standardContextual"/>
        </w:rPr>
        <w:t xml:space="preserve"> many</w:t>
      </w:r>
      <w:r w:rsidR="00664FBA" w:rsidRPr="00F63333">
        <w:rPr>
          <w:rFonts w:eastAsia="Aptos"/>
          <w:kern w:val="2"/>
          <w14:ligatures w14:val="standardContextual"/>
        </w:rPr>
        <w:t xml:space="preserve"> </w:t>
      </w:r>
      <w:r w:rsidR="0008427C" w:rsidRPr="00F63333">
        <w:rPr>
          <w:rFonts w:eastAsia="Aptos"/>
          <w:kern w:val="2"/>
          <w14:ligatures w14:val="standardContextual"/>
        </w:rPr>
        <w:t xml:space="preserve">learning </w:t>
      </w:r>
      <w:r w:rsidR="00664FBA" w:rsidRPr="00F63333">
        <w:rPr>
          <w:rFonts w:eastAsia="Aptos"/>
          <w:kern w:val="2"/>
          <w14:ligatures w14:val="standardContextual"/>
        </w:rPr>
        <w:t>institutions</w:t>
      </w:r>
      <w:r w:rsidR="005E6647" w:rsidRPr="00F63333">
        <w:rPr>
          <w:rFonts w:eastAsia="Aptos"/>
          <w:kern w:val="2"/>
          <w14:ligatures w14:val="standardContextual"/>
        </w:rPr>
        <w:t xml:space="preserve"> </w:t>
      </w:r>
      <w:r w:rsidR="00A35E16" w:rsidRPr="00F63333">
        <w:rPr>
          <w:rFonts w:eastAsia="Aptos"/>
          <w:kern w:val="2"/>
          <w14:ligatures w14:val="standardContextual"/>
        </w:rPr>
        <w:t xml:space="preserve">with </w:t>
      </w:r>
      <w:r w:rsidR="005E6647" w:rsidRPr="00F63333">
        <w:rPr>
          <w:rFonts w:eastAsia="Aptos"/>
          <w:kern w:val="2"/>
          <w14:ligatures w14:val="standardContextual"/>
        </w:rPr>
        <w:t xml:space="preserve">a road map </w:t>
      </w:r>
      <w:r w:rsidR="00E74640" w:rsidRPr="00F63333">
        <w:rPr>
          <w:rFonts w:eastAsia="Aptos"/>
          <w:kern w:val="2"/>
          <w14:ligatures w14:val="standardContextual"/>
        </w:rPr>
        <w:t xml:space="preserve">on how </w:t>
      </w:r>
      <w:r w:rsidR="005E6647" w:rsidRPr="00F63333">
        <w:rPr>
          <w:rFonts w:eastAsia="Aptos"/>
          <w:kern w:val="2"/>
          <w14:ligatures w14:val="standardContextual"/>
        </w:rPr>
        <w:t>to</w:t>
      </w:r>
      <w:r w:rsidR="00664FBA" w:rsidRPr="00F63333">
        <w:rPr>
          <w:rFonts w:eastAsia="Aptos"/>
          <w:kern w:val="2"/>
          <w14:ligatures w14:val="standardContextual"/>
        </w:rPr>
        <w:t xml:space="preserve"> </w:t>
      </w:r>
      <w:r w:rsidR="005E6647" w:rsidRPr="00F63333">
        <w:rPr>
          <w:rFonts w:eastAsia="Aptos"/>
          <w:kern w:val="2"/>
          <w14:ligatures w14:val="standardContextual"/>
        </w:rPr>
        <w:t xml:space="preserve">educate </w:t>
      </w:r>
      <w:r w:rsidR="00664FBA" w:rsidRPr="00F63333">
        <w:rPr>
          <w:rFonts w:eastAsia="Aptos"/>
          <w:kern w:val="2"/>
          <w14:ligatures w14:val="standardContextual"/>
        </w:rPr>
        <w:t>their adult students, including the Omega Grad</w:t>
      </w:r>
      <w:r w:rsidR="006F6D9F" w:rsidRPr="00F63333">
        <w:rPr>
          <w:rFonts w:eastAsia="Aptos"/>
          <w:kern w:val="2"/>
          <w14:ligatures w14:val="standardContextual"/>
        </w:rPr>
        <w:t>uate School</w:t>
      </w:r>
      <w:r w:rsidR="0085462E" w:rsidRPr="00F63333">
        <w:rPr>
          <w:rFonts w:eastAsia="Aptos"/>
          <w:kern w:val="2"/>
          <w14:ligatures w14:val="standardContextual"/>
        </w:rPr>
        <w:t>, (OGS)</w:t>
      </w:r>
      <w:r w:rsidR="006F6D9F" w:rsidRPr="00F63333">
        <w:rPr>
          <w:rFonts w:eastAsia="Aptos"/>
          <w:kern w:val="2"/>
          <w14:ligatures w14:val="standardContextual"/>
        </w:rPr>
        <w:t>. In fact, t</w:t>
      </w:r>
      <w:r w:rsidR="006C1993" w:rsidRPr="00F63333">
        <w:rPr>
          <w:rFonts w:eastAsia="Aptos"/>
          <w:kern w:val="2"/>
          <w14:ligatures w14:val="standardContextual"/>
        </w:rPr>
        <w:t>he principl</w:t>
      </w:r>
      <w:r w:rsidR="001E47DA" w:rsidRPr="00F63333">
        <w:rPr>
          <w:rFonts w:eastAsia="Aptos"/>
          <w:kern w:val="2"/>
          <w14:ligatures w14:val="standardContextual"/>
        </w:rPr>
        <w:t>e</w:t>
      </w:r>
      <w:r w:rsidR="006C1993" w:rsidRPr="00F63333">
        <w:rPr>
          <w:rFonts w:eastAsia="Aptos"/>
          <w:kern w:val="2"/>
          <w14:ligatures w14:val="standardContextual"/>
        </w:rPr>
        <w:t xml:space="preserve">s of adult education theory are </w:t>
      </w:r>
      <w:r w:rsidR="005E6647" w:rsidRPr="00F63333">
        <w:rPr>
          <w:rFonts w:eastAsia="Aptos"/>
          <w:kern w:val="2"/>
          <w14:ligatures w14:val="standardContextual"/>
        </w:rPr>
        <w:t xml:space="preserve">and were </w:t>
      </w:r>
      <w:r w:rsidR="006C1993" w:rsidRPr="00F63333">
        <w:rPr>
          <w:rFonts w:eastAsia="Aptos"/>
          <w:kern w:val="2"/>
          <w14:ligatures w14:val="standardContextual"/>
        </w:rPr>
        <w:t xml:space="preserve">instrumental to the </w:t>
      </w:r>
      <w:r w:rsidR="00A35FE9">
        <w:rPr>
          <w:rFonts w:eastAsia="Aptos"/>
          <w:kern w:val="2"/>
          <w14:ligatures w14:val="standardContextual"/>
        </w:rPr>
        <w:t xml:space="preserve">teaching </w:t>
      </w:r>
      <w:r w:rsidR="006C1993" w:rsidRPr="00F63333">
        <w:rPr>
          <w:rFonts w:eastAsia="Aptos"/>
          <w:kern w:val="2"/>
          <w14:ligatures w14:val="standardContextual"/>
        </w:rPr>
        <w:t xml:space="preserve">methods of </w:t>
      </w:r>
      <w:r w:rsidR="00193811" w:rsidRPr="00F63333">
        <w:rPr>
          <w:rFonts w:eastAsia="Aptos"/>
          <w:kern w:val="2"/>
          <w14:ligatures w14:val="standardContextual"/>
        </w:rPr>
        <w:t>OGS</w:t>
      </w:r>
      <w:r w:rsidR="006C1993" w:rsidRPr="00F63333">
        <w:rPr>
          <w:rFonts w:eastAsia="Aptos"/>
          <w:kern w:val="2"/>
          <w14:ligatures w14:val="standardContextual"/>
        </w:rPr>
        <w:t>.</w:t>
      </w:r>
      <w:bookmarkEnd w:id="3"/>
      <w:r w:rsidR="006C1993" w:rsidRPr="00F63333">
        <w:rPr>
          <w:rFonts w:eastAsia="Aptos"/>
          <w:kern w:val="2"/>
          <w14:ligatures w14:val="standardContextual"/>
        </w:rPr>
        <w:t xml:space="preserve"> </w:t>
      </w:r>
      <w:r w:rsidR="00BB3ED9" w:rsidRPr="00F63333">
        <w:rPr>
          <w:rFonts w:eastAsia="Aptos"/>
          <w:kern w:val="2"/>
          <w14:ligatures w14:val="standardContextual"/>
        </w:rPr>
        <w:t xml:space="preserve">Later in this paper we will show </w:t>
      </w:r>
      <w:r w:rsidR="001748A0" w:rsidRPr="00F63333">
        <w:rPr>
          <w:rFonts w:eastAsia="Aptos"/>
          <w:kern w:val="2"/>
          <w14:ligatures w14:val="standardContextual"/>
        </w:rPr>
        <w:t xml:space="preserve">the </w:t>
      </w:r>
      <w:r w:rsidR="00A35FE9">
        <w:rPr>
          <w:rFonts w:eastAsia="Aptos"/>
          <w:kern w:val="2"/>
          <w14:ligatures w14:val="standardContextual"/>
        </w:rPr>
        <w:t>OGS</w:t>
      </w:r>
      <w:r w:rsidR="00490A27">
        <w:rPr>
          <w:rFonts w:eastAsia="Aptos"/>
          <w:kern w:val="2"/>
          <w14:ligatures w14:val="standardContextual"/>
        </w:rPr>
        <w:t xml:space="preserve">/Knowles </w:t>
      </w:r>
      <w:r w:rsidR="001748A0" w:rsidRPr="00F63333">
        <w:rPr>
          <w:rFonts w:eastAsia="Aptos"/>
          <w:kern w:val="2"/>
          <w14:ligatures w14:val="standardContextual"/>
        </w:rPr>
        <w:t>connection</w:t>
      </w:r>
      <w:r w:rsidR="00BB3ED9" w:rsidRPr="00F63333">
        <w:rPr>
          <w:rFonts w:eastAsia="Aptos"/>
          <w:kern w:val="2"/>
          <w14:ligatures w14:val="standardContextual"/>
        </w:rPr>
        <w:t xml:space="preserve">, but first </w:t>
      </w:r>
      <w:r w:rsidR="001748A0" w:rsidRPr="00F63333">
        <w:rPr>
          <w:rFonts w:eastAsia="Aptos"/>
          <w:kern w:val="2"/>
          <w14:ligatures w14:val="standardContextual"/>
        </w:rPr>
        <w:t xml:space="preserve">more </w:t>
      </w:r>
      <w:r w:rsidR="00534D35" w:rsidRPr="00F63333">
        <w:rPr>
          <w:rFonts w:eastAsia="Aptos"/>
          <w:kern w:val="2"/>
          <w14:ligatures w14:val="standardContextual"/>
        </w:rPr>
        <w:t>andragogical information</w:t>
      </w:r>
      <w:r w:rsidR="00020CF7" w:rsidRPr="00F63333">
        <w:rPr>
          <w:rFonts w:eastAsia="Aptos"/>
          <w:kern w:val="2"/>
          <w14:ligatures w14:val="standardContextual"/>
        </w:rPr>
        <w:t xml:space="preserve"> is necessary.</w:t>
      </w:r>
    </w:p>
    <w:p w14:paraId="6FF5C379" w14:textId="2AA1ADFE" w:rsidR="00F177E6" w:rsidRPr="00F63333" w:rsidRDefault="003018F3" w:rsidP="00873123">
      <w:pPr>
        <w:tabs>
          <w:tab w:val="clear" w:pos="8640"/>
        </w:tabs>
        <w:suppressAutoHyphens w:val="0"/>
        <w:autoSpaceDE/>
        <w:autoSpaceDN/>
        <w:spacing w:after="160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 </w:t>
      </w:r>
      <w:r w:rsidR="009A6862" w:rsidRPr="00F63333">
        <w:rPr>
          <w:rFonts w:eastAsia="Aptos"/>
          <w:kern w:val="2"/>
          <w14:ligatures w14:val="standardContextual"/>
        </w:rPr>
        <w:t>Knowles made</w:t>
      </w:r>
      <w:r w:rsidR="008E6C4C" w:rsidRPr="00F63333">
        <w:rPr>
          <w:rFonts w:eastAsia="Aptos"/>
          <w:kern w:val="2"/>
          <w14:ligatures w14:val="standardContextual"/>
        </w:rPr>
        <w:t xml:space="preserve"> </w:t>
      </w:r>
      <w:r w:rsidR="00B549DF" w:rsidRPr="00F63333">
        <w:rPr>
          <w:rFonts w:eastAsia="Aptos"/>
          <w:kern w:val="2"/>
          <w14:ligatures w14:val="standardContextual"/>
        </w:rPr>
        <w:t xml:space="preserve">a </w:t>
      </w:r>
      <w:r w:rsidR="009A6862" w:rsidRPr="00F63333">
        <w:rPr>
          <w:rFonts w:eastAsia="Aptos"/>
          <w:kern w:val="2"/>
          <w14:ligatures w14:val="standardContextual"/>
        </w:rPr>
        <w:t>major</w:t>
      </w:r>
      <w:r w:rsidR="008E6C4C" w:rsidRPr="00F63333">
        <w:rPr>
          <w:rFonts w:eastAsia="Aptos"/>
          <w:kern w:val="2"/>
          <w14:ligatures w14:val="standardContextual"/>
        </w:rPr>
        <w:t xml:space="preserve"> distinction between how young children are taught in school settings and how adults best learn while matriculating in colleges, universities and other forms of higher education</w:t>
      </w:r>
      <w:r w:rsidR="00F526F5" w:rsidRPr="00F63333">
        <w:rPr>
          <w:rFonts w:eastAsia="Aptos"/>
          <w:kern w:val="2"/>
          <w14:ligatures w14:val="standardContextual"/>
        </w:rPr>
        <w:t xml:space="preserve"> and training outlets</w:t>
      </w:r>
      <w:r w:rsidR="00B549DF" w:rsidRPr="00F63333">
        <w:rPr>
          <w:rFonts w:eastAsia="Aptos"/>
          <w:kern w:val="2"/>
          <w14:ligatures w14:val="standardContextual"/>
        </w:rPr>
        <w:t xml:space="preserve">. </w:t>
      </w:r>
      <w:r w:rsidR="000441DB" w:rsidRPr="00F63333">
        <w:rPr>
          <w:rFonts w:eastAsia="Aptos"/>
          <w:kern w:val="2"/>
          <w14:ligatures w14:val="standardContextual"/>
        </w:rPr>
        <w:t xml:space="preserve">He </w:t>
      </w:r>
      <w:r w:rsidR="00FE615B" w:rsidRPr="00F63333">
        <w:rPr>
          <w:rFonts w:eastAsia="Aptos"/>
          <w:kern w:val="2"/>
          <w14:ligatures w14:val="standardContextual"/>
        </w:rPr>
        <w:t xml:space="preserve">set the two </w:t>
      </w:r>
      <w:r w:rsidR="00AB074B" w:rsidRPr="00F63333">
        <w:rPr>
          <w:rFonts w:eastAsia="Aptos"/>
          <w:kern w:val="2"/>
          <w14:ligatures w14:val="standardContextual"/>
        </w:rPr>
        <w:t>models of learning</w:t>
      </w:r>
      <w:r w:rsidR="00370F14" w:rsidRPr="00F63333">
        <w:rPr>
          <w:rFonts w:eastAsia="Aptos"/>
          <w:kern w:val="2"/>
          <w14:ligatures w14:val="standardContextual"/>
        </w:rPr>
        <w:t xml:space="preserve"> apart</w:t>
      </w:r>
      <w:r w:rsidR="000441DB" w:rsidRPr="00F63333">
        <w:rPr>
          <w:rFonts w:eastAsia="Aptos"/>
          <w:kern w:val="2"/>
          <w14:ligatures w14:val="standardContextual"/>
        </w:rPr>
        <w:t xml:space="preserve"> by </w:t>
      </w:r>
      <w:r w:rsidR="00F175DC" w:rsidRPr="00F63333">
        <w:rPr>
          <w:rFonts w:eastAsia="Aptos"/>
          <w:kern w:val="2"/>
          <w14:ligatures w14:val="standardContextual"/>
        </w:rPr>
        <w:t>developing six</w:t>
      </w:r>
      <w:r w:rsidR="000011E7" w:rsidRPr="00F63333">
        <w:rPr>
          <w:rFonts w:eastAsia="Aptos"/>
          <w:kern w:val="2"/>
          <w14:ligatures w14:val="standardContextual"/>
        </w:rPr>
        <w:t xml:space="preserve"> </w:t>
      </w:r>
      <w:r w:rsidR="001E2E2F" w:rsidRPr="00F63333">
        <w:rPr>
          <w:rFonts w:eastAsia="Aptos"/>
          <w:kern w:val="2"/>
          <w14:ligatures w14:val="standardContextual"/>
        </w:rPr>
        <w:t xml:space="preserve">andragogy </w:t>
      </w:r>
      <w:r w:rsidR="000011E7" w:rsidRPr="00F63333">
        <w:rPr>
          <w:rFonts w:eastAsia="Aptos"/>
          <w:kern w:val="2"/>
          <w14:ligatures w14:val="standardContextual"/>
        </w:rPr>
        <w:t>principles</w:t>
      </w:r>
      <w:r w:rsidR="00B463A8" w:rsidRPr="00F63333">
        <w:rPr>
          <w:rFonts w:eastAsia="Aptos"/>
          <w:kern w:val="2"/>
          <w14:ligatures w14:val="standardContextual"/>
        </w:rPr>
        <w:t xml:space="preserve"> also known as assumptions: </w:t>
      </w:r>
    </w:p>
    <w:p w14:paraId="1AEAFB2F" w14:textId="77777777" w:rsidR="00045B86" w:rsidRPr="00F63333" w:rsidRDefault="00045B86" w:rsidP="009719B4">
      <w:pPr>
        <w:pStyle w:val="ListParagraph"/>
        <w:numPr>
          <w:ilvl w:val="0"/>
          <w:numId w:val="18"/>
        </w:numPr>
        <w:tabs>
          <w:tab w:val="clear" w:pos="8640"/>
        </w:tabs>
        <w:suppressAutoHyphens w:val="0"/>
        <w:autoSpaceDE/>
        <w:autoSpaceDN/>
        <w:spacing w:after="160"/>
        <w:rPr>
          <w:rFonts w:eastAsia="Aptos"/>
          <w:kern w:val="2"/>
          <w:highlight w:val="yellow"/>
          <w14:ligatures w14:val="standardContextual"/>
        </w:rPr>
        <w:sectPr w:rsidR="00045B86" w:rsidRPr="00F63333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F10163C" w14:textId="5CFF088B" w:rsidR="00210E8D" w:rsidRPr="00F63333" w:rsidRDefault="00210E8D" w:rsidP="009719B4">
      <w:pPr>
        <w:pStyle w:val="ListParagraph"/>
        <w:numPr>
          <w:ilvl w:val="0"/>
          <w:numId w:val="18"/>
        </w:numPr>
        <w:tabs>
          <w:tab w:val="clear" w:pos="8640"/>
        </w:tabs>
        <w:suppressAutoHyphens w:val="0"/>
        <w:autoSpaceDE/>
        <w:autoSpaceDN/>
        <w:spacing w:after="16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Need to know </w:t>
      </w:r>
    </w:p>
    <w:p w14:paraId="5806730F" w14:textId="3EF79CB4" w:rsidR="006B39CA" w:rsidRPr="00F63333" w:rsidRDefault="001C724A" w:rsidP="009719B4">
      <w:pPr>
        <w:pStyle w:val="ListParagraph"/>
        <w:numPr>
          <w:ilvl w:val="0"/>
          <w:numId w:val="18"/>
        </w:numPr>
        <w:tabs>
          <w:tab w:val="clear" w:pos="8640"/>
        </w:tabs>
        <w:suppressAutoHyphens w:val="0"/>
        <w:autoSpaceDE/>
        <w:autoSpaceDN/>
        <w:spacing w:after="16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Self-</w:t>
      </w:r>
      <w:r w:rsidR="0009651D" w:rsidRPr="00F63333">
        <w:rPr>
          <w:rFonts w:eastAsia="Aptos"/>
          <w:kern w:val="2"/>
          <w14:ligatures w14:val="standardContextual"/>
        </w:rPr>
        <w:t>Percepti</w:t>
      </w:r>
      <w:r w:rsidR="006163CD" w:rsidRPr="00F63333">
        <w:rPr>
          <w:rFonts w:eastAsia="Aptos"/>
          <w:kern w:val="2"/>
          <w14:ligatures w14:val="standardContextual"/>
        </w:rPr>
        <w:t>on</w:t>
      </w:r>
      <w:r w:rsidR="009719B4" w:rsidRPr="00F63333">
        <w:rPr>
          <w:rFonts w:eastAsia="Aptos"/>
          <w:kern w:val="2"/>
          <w14:ligatures w14:val="standardContextual"/>
        </w:rPr>
        <w:t xml:space="preserve"> </w:t>
      </w:r>
    </w:p>
    <w:p w14:paraId="6CCDA9F5" w14:textId="788B926E" w:rsidR="0058474C" w:rsidRPr="00F63333" w:rsidRDefault="0058474C" w:rsidP="009719B4">
      <w:pPr>
        <w:pStyle w:val="ListParagraph"/>
        <w:numPr>
          <w:ilvl w:val="0"/>
          <w:numId w:val="18"/>
        </w:numPr>
        <w:tabs>
          <w:tab w:val="clear" w:pos="8640"/>
        </w:tabs>
        <w:suppressAutoHyphens w:val="0"/>
        <w:autoSpaceDE/>
        <w:autoSpaceDN/>
        <w:spacing w:after="16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Experience </w:t>
      </w:r>
    </w:p>
    <w:p w14:paraId="436FFCFF" w14:textId="3C4387EC" w:rsidR="006E4597" w:rsidRPr="00F63333" w:rsidRDefault="00C24A4C" w:rsidP="009719B4">
      <w:pPr>
        <w:pStyle w:val="ListParagraph"/>
        <w:numPr>
          <w:ilvl w:val="0"/>
          <w:numId w:val="18"/>
        </w:numPr>
        <w:tabs>
          <w:tab w:val="clear" w:pos="8640"/>
        </w:tabs>
        <w:suppressAutoHyphens w:val="0"/>
        <w:autoSpaceDE/>
        <w:autoSpaceDN/>
        <w:spacing w:after="16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Readiness to learn</w:t>
      </w:r>
      <w:r w:rsidR="00086C9B" w:rsidRPr="00F63333">
        <w:rPr>
          <w:rFonts w:eastAsia="Aptos"/>
          <w:kern w:val="2"/>
          <w14:ligatures w14:val="standardContextual"/>
        </w:rPr>
        <w:t xml:space="preserve"> </w:t>
      </w:r>
    </w:p>
    <w:p w14:paraId="2C28B422" w14:textId="13C6980E" w:rsidR="00E76963" w:rsidRPr="00F63333" w:rsidRDefault="00E76963" w:rsidP="009719B4">
      <w:pPr>
        <w:pStyle w:val="ListParagraph"/>
        <w:numPr>
          <w:ilvl w:val="0"/>
          <w:numId w:val="18"/>
        </w:numPr>
        <w:tabs>
          <w:tab w:val="clear" w:pos="8640"/>
        </w:tabs>
        <w:suppressAutoHyphens w:val="0"/>
        <w:autoSpaceDE/>
        <w:autoSpaceDN/>
        <w:spacing w:after="160"/>
        <w:rPr>
          <w:rFonts w:eastAsia="Aptos"/>
          <w:kern w:val="2"/>
          <w14:ligatures w14:val="standardContextual"/>
        </w:rPr>
      </w:pPr>
      <w:bookmarkStart w:id="5" w:name="_Hlk166783619"/>
      <w:r w:rsidRPr="00F63333">
        <w:rPr>
          <w:rFonts w:eastAsia="Aptos"/>
          <w:kern w:val="2"/>
          <w14:ligatures w14:val="standardContextual"/>
        </w:rPr>
        <w:t xml:space="preserve">Orientation toward </w:t>
      </w:r>
      <w:r w:rsidR="0001736B" w:rsidRPr="00F63333">
        <w:rPr>
          <w:rFonts w:eastAsia="Aptos"/>
          <w:kern w:val="2"/>
          <w14:ligatures w14:val="standardContextual"/>
        </w:rPr>
        <w:t>learning</w:t>
      </w:r>
      <w:r w:rsidR="00EB045F" w:rsidRPr="00F63333">
        <w:rPr>
          <w:rFonts w:eastAsia="Aptos"/>
          <w:kern w:val="2"/>
          <w14:ligatures w14:val="standardContextual"/>
        </w:rPr>
        <w:t xml:space="preserve"> </w:t>
      </w:r>
    </w:p>
    <w:bookmarkEnd w:id="5"/>
    <w:p w14:paraId="36198444" w14:textId="728856E6" w:rsidR="001A4911" w:rsidRPr="00F63333" w:rsidRDefault="001A4911" w:rsidP="009719B4">
      <w:pPr>
        <w:pStyle w:val="ListParagraph"/>
        <w:numPr>
          <w:ilvl w:val="0"/>
          <w:numId w:val="18"/>
        </w:numPr>
        <w:tabs>
          <w:tab w:val="clear" w:pos="8640"/>
        </w:tabs>
        <w:suppressAutoHyphens w:val="0"/>
        <w:autoSpaceDE/>
        <w:autoSpaceDN/>
        <w:spacing w:after="16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Motivation to learn </w:t>
      </w:r>
      <w:r w:rsidR="00B613AA" w:rsidRPr="00F63333">
        <w:rPr>
          <w:rFonts w:eastAsia="Aptos"/>
          <w:kern w:val="2"/>
          <w14:ligatures w14:val="standardContextual"/>
        </w:rPr>
        <w:t>(</w:t>
      </w:r>
      <w:r w:rsidR="00793637" w:rsidRPr="00F63333">
        <w:rPr>
          <w:rFonts w:eastAsia="Aptos"/>
          <w:kern w:val="2"/>
          <w14:ligatures w14:val="standardContextual"/>
        </w:rPr>
        <w:t>Tezcan, 2022)</w:t>
      </w:r>
      <w:r w:rsidR="00950D59" w:rsidRPr="00F63333">
        <w:rPr>
          <w:rFonts w:eastAsia="Aptos"/>
          <w:kern w:val="2"/>
          <w14:ligatures w14:val="standardContextual"/>
        </w:rPr>
        <w:t xml:space="preserve"> </w:t>
      </w:r>
    </w:p>
    <w:p w14:paraId="43B2F2CC" w14:textId="77777777" w:rsidR="00045B86" w:rsidRPr="00F63333" w:rsidRDefault="00045B86" w:rsidP="006F2FF7">
      <w:pPr>
        <w:tabs>
          <w:tab w:val="clear" w:pos="8640"/>
        </w:tabs>
        <w:suppressAutoHyphens w:val="0"/>
        <w:autoSpaceDE/>
        <w:autoSpaceDN/>
        <w:spacing w:after="160"/>
        <w:ind w:firstLine="0"/>
        <w:jc w:val="both"/>
        <w:rPr>
          <w:rFonts w:eastAsia="Aptos"/>
          <w:kern w:val="2"/>
          <w14:ligatures w14:val="standardContextual"/>
        </w:rPr>
        <w:sectPr w:rsidR="00045B86" w:rsidRPr="00F63333" w:rsidSect="00045B86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5BAB136" w14:textId="5AD1D7C4" w:rsidR="008D3A0E" w:rsidRPr="00F63333" w:rsidRDefault="00084593" w:rsidP="006F2FF7">
      <w:pPr>
        <w:tabs>
          <w:tab w:val="clear" w:pos="8640"/>
        </w:tabs>
        <w:suppressAutoHyphens w:val="0"/>
        <w:autoSpaceDE/>
        <w:autoSpaceDN/>
        <w:spacing w:after="160"/>
        <w:ind w:firstLine="0"/>
        <w:jc w:val="both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lastRenderedPageBreak/>
        <w:t xml:space="preserve">Before we explore </w:t>
      </w:r>
      <w:r w:rsidR="00DC74D4" w:rsidRPr="00F63333">
        <w:rPr>
          <w:rFonts w:eastAsia="Aptos"/>
          <w:kern w:val="2"/>
          <w14:ligatures w14:val="standardContextual"/>
        </w:rPr>
        <w:t>how elements of the OGS degree pro</w:t>
      </w:r>
      <w:r w:rsidR="00F86411" w:rsidRPr="00F63333">
        <w:rPr>
          <w:rFonts w:eastAsia="Aptos"/>
          <w:kern w:val="2"/>
          <w14:ligatures w14:val="standardContextual"/>
        </w:rPr>
        <w:t xml:space="preserve">gram correspond to the principles </w:t>
      </w:r>
      <w:r w:rsidR="00DB6823" w:rsidRPr="00F63333">
        <w:rPr>
          <w:rFonts w:eastAsia="Aptos"/>
          <w:kern w:val="2"/>
          <w14:ligatures w14:val="standardContextual"/>
        </w:rPr>
        <w:t xml:space="preserve">that Knowles set forth for andragogy, we </w:t>
      </w:r>
      <w:r w:rsidR="0080260E" w:rsidRPr="00F63333">
        <w:rPr>
          <w:rFonts w:eastAsia="Aptos"/>
          <w:kern w:val="2"/>
          <w14:ligatures w14:val="standardContextual"/>
        </w:rPr>
        <w:t>first have to</w:t>
      </w:r>
      <w:r w:rsidR="0080260E" w:rsidRPr="00F63333">
        <w:rPr>
          <w:rFonts w:eastAsia="Aptos"/>
          <w:b/>
          <w:bCs/>
          <w:kern w:val="2"/>
          <w14:ligatures w14:val="standardContextual"/>
        </w:rPr>
        <w:t xml:space="preserve"> </w:t>
      </w:r>
      <w:r w:rsidR="005A3023" w:rsidRPr="00F63333">
        <w:rPr>
          <w:rFonts w:eastAsia="Aptos"/>
          <w:kern w:val="2"/>
          <w14:ligatures w14:val="standardContextual"/>
        </w:rPr>
        <w:t>know</w:t>
      </w:r>
      <w:r w:rsidR="00B413E4" w:rsidRPr="00F63333">
        <w:rPr>
          <w:rFonts w:eastAsia="Aptos"/>
          <w:kern w:val="2"/>
          <w14:ligatures w14:val="standardContextual"/>
        </w:rPr>
        <w:t xml:space="preserve"> something </w:t>
      </w:r>
      <w:r w:rsidR="00C03EDD" w:rsidRPr="00F63333">
        <w:rPr>
          <w:rFonts w:eastAsia="Aptos"/>
          <w:kern w:val="2"/>
          <w14:ligatures w14:val="standardContextual"/>
        </w:rPr>
        <w:t>about</w:t>
      </w:r>
      <w:r w:rsidR="003B159F" w:rsidRPr="00F63333">
        <w:rPr>
          <w:rFonts w:eastAsia="Aptos"/>
          <w:kern w:val="2"/>
          <w14:ligatures w14:val="standardContextual"/>
        </w:rPr>
        <w:t xml:space="preserve"> the school’s</w:t>
      </w:r>
      <w:r w:rsidR="00C03EDD" w:rsidRPr="00F63333">
        <w:rPr>
          <w:rFonts w:eastAsia="Aptos"/>
          <w:kern w:val="2"/>
          <w14:ligatures w14:val="standardContextual"/>
        </w:rPr>
        <w:t xml:space="preserve"> </w:t>
      </w:r>
      <w:r w:rsidR="0074283A" w:rsidRPr="00F63333">
        <w:rPr>
          <w:rFonts w:eastAsia="Aptos"/>
          <w:kern w:val="2"/>
          <w14:ligatures w14:val="standardContextual"/>
        </w:rPr>
        <w:t xml:space="preserve">overall </w:t>
      </w:r>
      <w:r w:rsidR="00EF2872" w:rsidRPr="00F63333">
        <w:rPr>
          <w:rFonts w:eastAsia="Aptos"/>
          <w:kern w:val="2"/>
          <w14:ligatures w14:val="standardContextual"/>
        </w:rPr>
        <w:t xml:space="preserve">educational </w:t>
      </w:r>
      <w:r w:rsidR="00683D15" w:rsidRPr="00F63333">
        <w:rPr>
          <w:rFonts w:eastAsia="Aptos"/>
          <w:kern w:val="2"/>
          <w14:ligatures w14:val="standardContextual"/>
        </w:rPr>
        <w:t>style</w:t>
      </w:r>
      <w:r w:rsidR="002B5379" w:rsidRPr="00F63333">
        <w:rPr>
          <w:rFonts w:eastAsia="Aptos"/>
          <w:kern w:val="2"/>
          <w14:ligatures w14:val="standardContextual"/>
        </w:rPr>
        <w:t>.</w:t>
      </w:r>
      <w:r w:rsidR="005A3023" w:rsidRPr="00F63333">
        <w:rPr>
          <w:rFonts w:eastAsia="Aptos"/>
          <w:b/>
          <w:bCs/>
          <w:kern w:val="2"/>
          <w14:ligatures w14:val="standardContextual"/>
        </w:rPr>
        <w:t xml:space="preserve"> </w:t>
      </w:r>
      <w:r w:rsidR="0033430C" w:rsidRPr="00F63333">
        <w:rPr>
          <w:rFonts w:eastAsia="Aptos"/>
          <w:kern w:val="2"/>
          <w14:ligatures w14:val="standardContextual"/>
        </w:rPr>
        <w:t>OGS is committed to the Oxford tutorial method and models its degree programs</w:t>
      </w:r>
      <w:r w:rsidR="005D426E" w:rsidRPr="00F63333">
        <w:rPr>
          <w:rFonts w:eastAsia="Aptos"/>
          <w:kern w:val="2"/>
          <w14:ligatures w14:val="standardContextual"/>
        </w:rPr>
        <w:t xml:space="preserve"> </w:t>
      </w:r>
      <w:r w:rsidR="0070600B" w:rsidRPr="00F63333">
        <w:rPr>
          <w:rFonts w:eastAsia="Aptos"/>
          <w:kern w:val="2"/>
          <w14:ligatures w14:val="standardContextual"/>
        </w:rPr>
        <w:t>based</w:t>
      </w:r>
      <w:r w:rsidR="0033430C" w:rsidRPr="00F63333">
        <w:rPr>
          <w:rFonts w:eastAsia="Aptos"/>
          <w:kern w:val="2"/>
          <w14:ligatures w14:val="standardContextual"/>
        </w:rPr>
        <w:t xml:space="preserve"> on this well-established</w:t>
      </w:r>
      <w:r w:rsidR="000D3010" w:rsidRPr="00F63333">
        <w:rPr>
          <w:rFonts w:eastAsia="Aptos"/>
          <w:kern w:val="2"/>
          <w14:ligatures w14:val="standardContextual"/>
        </w:rPr>
        <w:t xml:space="preserve"> </w:t>
      </w:r>
      <w:r w:rsidR="00816E3D" w:rsidRPr="00F63333">
        <w:rPr>
          <w:rFonts w:eastAsia="Aptos"/>
          <w:kern w:val="2"/>
          <w14:ligatures w14:val="standardContextual"/>
        </w:rPr>
        <w:t>learning</w:t>
      </w:r>
      <w:r w:rsidR="0033430C" w:rsidRPr="00F63333">
        <w:rPr>
          <w:rFonts w:eastAsia="Aptos"/>
          <w:kern w:val="2"/>
          <w14:ligatures w14:val="standardContextual"/>
        </w:rPr>
        <w:t xml:space="preserve"> approach.</w:t>
      </w:r>
      <w:r w:rsidR="00C52414">
        <w:rPr>
          <w:rFonts w:eastAsia="Aptos"/>
          <w:kern w:val="2"/>
          <w14:ligatures w14:val="standardContextual"/>
        </w:rPr>
        <w:t xml:space="preserve"> </w:t>
      </w:r>
      <w:r w:rsidR="00E0198A" w:rsidRPr="00F63333">
        <w:rPr>
          <w:rFonts w:eastAsia="Aptos"/>
          <w:kern w:val="2"/>
          <w14:ligatures w14:val="standardContextual"/>
        </w:rPr>
        <w:t>Oxfor</w:t>
      </w:r>
      <w:r w:rsidR="002D0371" w:rsidRPr="00F63333">
        <w:rPr>
          <w:rFonts w:eastAsia="Aptos"/>
          <w:kern w:val="2"/>
          <w14:ligatures w14:val="standardContextual"/>
        </w:rPr>
        <w:t xml:space="preserve">d tutorial is recognized for </w:t>
      </w:r>
      <w:r w:rsidR="00F3409D" w:rsidRPr="00F63333">
        <w:rPr>
          <w:rFonts w:eastAsia="Aptos"/>
          <w:kern w:val="2"/>
          <w14:ligatures w14:val="standardContextual"/>
        </w:rPr>
        <w:t xml:space="preserve">small group </w:t>
      </w:r>
      <w:r w:rsidR="00F55019" w:rsidRPr="00F63333">
        <w:rPr>
          <w:rFonts w:eastAsia="Aptos"/>
          <w:kern w:val="2"/>
          <w14:ligatures w14:val="standardContextual"/>
        </w:rPr>
        <w:t>discuss</w:t>
      </w:r>
      <w:r w:rsidR="00A6215E" w:rsidRPr="00F63333">
        <w:rPr>
          <w:rFonts w:eastAsia="Aptos"/>
          <w:kern w:val="2"/>
          <w14:ligatures w14:val="standardContextual"/>
        </w:rPr>
        <w:t>ion</w:t>
      </w:r>
      <w:r w:rsidR="00F55019" w:rsidRPr="00F63333">
        <w:rPr>
          <w:rFonts w:eastAsia="Aptos"/>
          <w:kern w:val="2"/>
          <w14:ligatures w14:val="standardContextual"/>
        </w:rPr>
        <w:t xml:space="preserve"> course</w:t>
      </w:r>
      <w:r w:rsidR="00F3409D" w:rsidRPr="00F63333">
        <w:rPr>
          <w:rFonts w:eastAsia="Aptos"/>
          <w:kern w:val="2"/>
          <w14:ligatures w14:val="standardContextual"/>
        </w:rPr>
        <w:t>s</w:t>
      </w:r>
      <w:r w:rsidR="00F55019" w:rsidRPr="00F63333">
        <w:rPr>
          <w:rFonts w:eastAsia="Aptos"/>
          <w:kern w:val="2"/>
          <w14:ligatures w14:val="standardContextual"/>
        </w:rPr>
        <w:t xml:space="preserve"> with a handful of students</w:t>
      </w:r>
      <w:r w:rsidR="00121950" w:rsidRPr="00F63333">
        <w:rPr>
          <w:rFonts w:eastAsia="Aptos"/>
          <w:kern w:val="2"/>
          <w14:ligatures w14:val="standardContextual"/>
        </w:rPr>
        <w:t xml:space="preserve"> which allow for </w:t>
      </w:r>
      <w:r w:rsidR="00FE6B8F" w:rsidRPr="00F63333">
        <w:rPr>
          <w:rFonts w:eastAsia="Aptos"/>
          <w:kern w:val="2"/>
          <w14:ligatures w14:val="standardContextual"/>
        </w:rPr>
        <w:t>better</w:t>
      </w:r>
      <w:r w:rsidR="00BA1E21" w:rsidRPr="00F63333">
        <w:rPr>
          <w:rFonts w:eastAsia="Aptos"/>
          <w:kern w:val="2"/>
          <w14:ligatures w14:val="standardContextual"/>
        </w:rPr>
        <w:t xml:space="preserve"> learning outcomes </w:t>
      </w:r>
      <w:r w:rsidR="00947E5F" w:rsidRPr="00F63333">
        <w:rPr>
          <w:rFonts w:eastAsia="Aptos"/>
          <w:kern w:val="2"/>
          <w14:ligatures w14:val="standardContextual"/>
        </w:rPr>
        <w:t>involving analysis</w:t>
      </w:r>
      <w:r w:rsidR="00BA1E21" w:rsidRPr="00F63333">
        <w:rPr>
          <w:rFonts w:eastAsia="Aptos"/>
          <w:kern w:val="2"/>
          <w14:ligatures w14:val="standardContextual"/>
        </w:rPr>
        <w:t xml:space="preserve"> and critical thinking</w:t>
      </w:r>
      <w:r w:rsidR="00FE6B8F" w:rsidRPr="00F63333">
        <w:rPr>
          <w:rFonts w:eastAsia="Aptos"/>
          <w:kern w:val="2"/>
          <w14:ligatures w14:val="standardContextual"/>
        </w:rPr>
        <w:t xml:space="preserve"> </w:t>
      </w:r>
      <w:r w:rsidR="00947E5F" w:rsidRPr="00F63333">
        <w:rPr>
          <w:rFonts w:eastAsia="Aptos"/>
          <w:kern w:val="2"/>
          <w14:ligatures w14:val="standardContextual"/>
        </w:rPr>
        <w:t>(Balwant&amp; Doon</w:t>
      </w:r>
      <w:r w:rsidR="00FE1455" w:rsidRPr="00F63333">
        <w:rPr>
          <w:rFonts w:eastAsia="Aptos"/>
          <w:kern w:val="2"/>
          <w14:ligatures w14:val="standardContextual"/>
        </w:rPr>
        <w:t xml:space="preserve">, </w:t>
      </w:r>
      <w:r w:rsidR="00947E5F" w:rsidRPr="00F63333">
        <w:rPr>
          <w:rFonts w:eastAsia="Aptos"/>
          <w:kern w:val="2"/>
          <w14:ligatures w14:val="standardContextual"/>
        </w:rPr>
        <w:t>2021).</w:t>
      </w:r>
      <w:r w:rsidR="005B620D" w:rsidRPr="00F63333">
        <w:rPr>
          <w:rFonts w:eastAsia="Aptos"/>
          <w:kern w:val="2"/>
          <w14:ligatures w14:val="standardContextual"/>
        </w:rPr>
        <w:t xml:space="preserve"> </w:t>
      </w:r>
      <w:r w:rsidR="00624A79" w:rsidRPr="00F63333">
        <w:rPr>
          <w:rFonts w:eastAsia="Aptos"/>
          <w:kern w:val="2"/>
          <w14:ligatures w14:val="standardContextual"/>
        </w:rPr>
        <w:t xml:space="preserve">There were no </w:t>
      </w:r>
      <w:r w:rsidR="009D1C83" w:rsidRPr="00F63333">
        <w:rPr>
          <w:rFonts w:eastAsia="Aptos"/>
          <w:kern w:val="2"/>
          <w14:ligatures w14:val="standardContextual"/>
        </w:rPr>
        <w:t xml:space="preserve">findings </w:t>
      </w:r>
      <w:r w:rsidR="00624A79" w:rsidRPr="00F63333">
        <w:rPr>
          <w:rFonts w:eastAsia="Aptos"/>
          <w:kern w:val="2"/>
          <w14:ligatures w14:val="standardContextual"/>
        </w:rPr>
        <w:t xml:space="preserve">to </w:t>
      </w:r>
      <w:r w:rsidR="00AC5F9B" w:rsidRPr="00F63333">
        <w:rPr>
          <w:rFonts w:eastAsia="Aptos"/>
          <w:kern w:val="2"/>
          <w14:ligatures w14:val="standardContextual"/>
        </w:rPr>
        <w:t>support</w:t>
      </w:r>
      <w:r w:rsidR="00852EA6" w:rsidRPr="00F63333">
        <w:rPr>
          <w:rFonts w:eastAsia="Aptos"/>
          <w:kern w:val="2"/>
          <w14:ligatures w14:val="standardContextual"/>
        </w:rPr>
        <w:t xml:space="preserve"> </w:t>
      </w:r>
      <w:r w:rsidR="00B8516B" w:rsidRPr="00F63333">
        <w:rPr>
          <w:rFonts w:eastAsia="Aptos"/>
          <w:kern w:val="2"/>
          <w14:ligatures w14:val="standardContextual"/>
        </w:rPr>
        <w:t>the methodology</w:t>
      </w:r>
      <w:r w:rsidR="00852EA6" w:rsidRPr="00F63333">
        <w:rPr>
          <w:rFonts w:eastAsia="Aptos"/>
          <w:kern w:val="2"/>
          <w14:ligatures w14:val="standardContextual"/>
        </w:rPr>
        <w:t xml:space="preserve"> of Oxford tutorial as being </w:t>
      </w:r>
      <w:r w:rsidR="00535DDF" w:rsidRPr="00F63333">
        <w:rPr>
          <w:rFonts w:eastAsia="Aptos"/>
          <w:kern w:val="2"/>
          <w14:ligatures w14:val="standardContextual"/>
        </w:rPr>
        <w:t xml:space="preserve">purely </w:t>
      </w:r>
      <w:r w:rsidR="00BD2BA7" w:rsidRPr="00F63333">
        <w:rPr>
          <w:rFonts w:eastAsia="Aptos"/>
          <w:kern w:val="2"/>
          <w14:ligatures w14:val="standardContextual"/>
        </w:rPr>
        <w:t>andragogical</w:t>
      </w:r>
      <w:r w:rsidR="00852EA6" w:rsidRPr="00F63333">
        <w:rPr>
          <w:rFonts w:eastAsia="Aptos"/>
          <w:kern w:val="2"/>
          <w14:ligatures w14:val="standardContextual"/>
        </w:rPr>
        <w:t xml:space="preserve"> </w:t>
      </w:r>
      <w:r w:rsidR="00561FDA" w:rsidRPr="00F63333">
        <w:rPr>
          <w:rFonts w:eastAsia="Aptos"/>
          <w:kern w:val="2"/>
          <w14:ligatures w14:val="standardContextual"/>
        </w:rPr>
        <w:t xml:space="preserve">or </w:t>
      </w:r>
      <w:r w:rsidR="0044646A" w:rsidRPr="00F63333">
        <w:rPr>
          <w:rFonts w:eastAsia="Aptos"/>
          <w:kern w:val="2"/>
          <w14:ligatures w14:val="standardContextual"/>
        </w:rPr>
        <w:t>pedagogical</w:t>
      </w:r>
      <w:r w:rsidR="00561FDA" w:rsidRPr="00F63333">
        <w:rPr>
          <w:rFonts w:eastAsia="Aptos"/>
          <w:kern w:val="2"/>
          <w14:ligatures w14:val="standardContextual"/>
        </w:rPr>
        <w:t>.</w:t>
      </w:r>
      <w:r w:rsidR="0044646A" w:rsidRPr="00F63333">
        <w:rPr>
          <w:rFonts w:eastAsia="Aptos"/>
          <w:kern w:val="2"/>
          <w14:ligatures w14:val="standardContextual"/>
        </w:rPr>
        <w:t xml:space="preserve"> </w:t>
      </w:r>
      <w:r w:rsidR="00BF41BA" w:rsidRPr="00F63333">
        <w:rPr>
          <w:rFonts w:eastAsia="Aptos"/>
          <w:kern w:val="2"/>
          <w14:ligatures w14:val="standardContextual"/>
        </w:rPr>
        <w:t>At this point</w:t>
      </w:r>
      <w:r w:rsidR="00182CCB" w:rsidRPr="00F63333">
        <w:rPr>
          <w:rFonts w:eastAsia="Aptos"/>
          <w:kern w:val="2"/>
          <w14:ligatures w14:val="standardContextual"/>
        </w:rPr>
        <w:t xml:space="preserve">, </w:t>
      </w:r>
      <w:r w:rsidR="00A30AF5" w:rsidRPr="00F63333">
        <w:rPr>
          <w:rFonts w:eastAsia="Aptos"/>
          <w:kern w:val="2"/>
          <w14:ligatures w14:val="standardContextual"/>
        </w:rPr>
        <w:t>we</w:t>
      </w:r>
      <w:r w:rsidR="00182CCB" w:rsidRPr="00F63333">
        <w:rPr>
          <w:rFonts w:eastAsia="Aptos"/>
          <w:kern w:val="2"/>
          <w14:ligatures w14:val="standardContextual"/>
        </w:rPr>
        <w:t xml:space="preserve"> have</w:t>
      </w:r>
      <w:r w:rsidR="00A30AF5" w:rsidRPr="00F63333">
        <w:rPr>
          <w:rFonts w:eastAsia="Aptos"/>
          <w:kern w:val="2"/>
          <w14:ligatures w14:val="standardContextual"/>
        </w:rPr>
        <w:t xml:space="preserve"> </w:t>
      </w:r>
      <w:r w:rsidR="00903F0A" w:rsidRPr="00F63333">
        <w:rPr>
          <w:rFonts w:eastAsia="Aptos"/>
          <w:kern w:val="2"/>
          <w14:ligatures w14:val="standardContextual"/>
        </w:rPr>
        <w:t>talked</w:t>
      </w:r>
      <w:r w:rsidR="00A30AF5" w:rsidRPr="00F63333">
        <w:rPr>
          <w:rFonts w:eastAsia="Aptos"/>
          <w:kern w:val="2"/>
          <w14:ligatures w14:val="standardContextual"/>
        </w:rPr>
        <w:t xml:space="preserve"> a lot </w:t>
      </w:r>
      <w:r w:rsidR="00AD46A0" w:rsidRPr="00F63333">
        <w:rPr>
          <w:rFonts w:eastAsia="Aptos"/>
          <w:kern w:val="2"/>
          <w14:ligatures w14:val="standardContextual"/>
        </w:rPr>
        <w:t xml:space="preserve">about </w:t>
      </w:r>
      <w:r w:rsidR="00A30AF5" w:rsidRPr="00F63333">
        <w:rPr>
          <w:rFonts w:eastAsia="Aptos"/>
          <w:kern w:val="2"/>
          <w14:ligatures w14:val="standardContextual"/>
        </w:rPr>
        <w:t>an</w:t>
      </w:r>
      <w:r w:rsidR="00AF01B9" w:rsidRPr="00F63333">
        <w:rPr>
          <w:rFonts w:eastAsia="Aptos"/>
          <w:kern w:val="2"/>
          <w14:ligatures w14:val="standardContextual"/>
        </w:rPr>
        <w:t xml:space="preserve">dragogy. However, it is also valuable to know what </w:t>
      </w:r>
      <w:r w:rsidR="00820343" w:rsidRPr="00F63333">
        <w:rPr>
          <w:rFonts w:eastAsia="Aptos"/>
          <w:kern w:val="2"/>
          <w14:ligatures w14:val="standardContextual"/>
        </w:rPr>
        <w:t>pedagogy is. Pedagogy</w:t>
      </w:r>
      <w:r w:rsidR="00991122" w:rsidRPr="00F63333">
        <w:rPr>
          <w:rFonts w:eastAsia="Aptos"/>
          <w:kern w:val="2"/>
          <w14:ligatures w14:val="standardContextual"/>
        </w:rPr>
        <w:t xml:space="preserve"> </w:t>
      </w:r>
      <w:r w:rsidR="0063663F" w:rsidRPr="00F63333">
        <w:rPr>
          <w:rFonts w:eastAsia="Aptos"/>
          <w:kern w:val="2"/>
          <w14:ligatures w14:val="standardContextual"/>
        </w:rPr>
        <w:t>addresses what</w:t>
      </w:r>
      <w:r w:rsidR="00A1788E" w:rsidRPr="00F63333">
        <w:rPr>
          <w:rFonts w:eastAsia="Aptos"/>
          <w:kern w:val="2"/>
          <w14:ligatures w14:val="standardContextual"/>
        </w:rPr>
        <w:t xml:space="preserve"> </w:t>
      </w:r>
      <w:r w:rsidR="004E2298" w:rsidRPr="00F63333">
        <w:rPr>
          <w:rFonts w:eastAsia="Aptos"/>
          <w:kern w:val="2"/>
          <w14:ligatures w14:val="standardContextual"/>
        </w:rPr>
        <w:t>younger learners</w:t>
      </w:r>
      <w:r w:rsidR="00245FE8" w:rsidRPr="00F63333">
        <w:rPr>
          <w:rFonts w:eastAsia="Aptos"/>
          <w:kern w:val="2"/>
          <w14:ligatures w14:val="standardContextual"/>
        </w:rPr>
        <w:t xml:space="preserve"> </w:t>
      </w:r>
      <w:r w:rsidR="00A14F3A" w:rsidRPr="00F63333">
        <w:rPr>
          <w:rFonts w:eastAsia="Aptos"/>
          <w:kern w:val="2"/>
          <w14:ligatures w14:val="standardContextual"/>
        </w:rPr>
        <w:t>need</w:t>
      </w:r>
      <w:r w:rsidR="00991122" w:rsidRPr="00F63333">
        <w:rPr>
          <w:rFonts w:eastAsia="Aptos"/>
          <w:kern w:val="2"/>
          <w14:ligatures w14:val="standardContextual"/>
        </w:rPr>
        <w:t xml:space="preserve"> </w:t>
      </w:r>
      <w:r w:rsidR="00A430EB" w:rsidRPr="00F63333">
        <w:rPr>
          <w:rFonts w:eastAsia="Aptos"/>
          <w:kern w:val="2"/>
          <w14:ligatures w14:val="standardContextual"/>
        </w:rPr>
        <w:t xml:space="preserve">in order </w:t>
      </w:r>
      <w:r w:rsidR="00991122" w:rsidRPr="00F63333">
        <w:rPr>
          <w:rFonts w:eastAsia="Aptos"/>
          <w:kern w:val="2"/>
          <w14:ligatures w14:val="standardContextual"/>
        </w:rPr>
        <w:t>to learn</w:t>
      </w:r>
      <w:r w:rsidR="006A44BE" w:rsidRPr="00F63333">
        <w:rPr>
          <w:rFonts w:eastAsia="Aptos"/>
          <w:kern w:val="2"/>
          <w14:ligatures w14:val="standardContextual"/>
        </w:rPr>
        <w:t xml:space="preserve">. It should be noted </w:t>
      </w:r>
      <w:r w:rsidR="00126F02" w:rsidRPr="00F63333">
        <w:rPr>
          <w:rFonts w:eastAsia="Aptos"/>
          <w:kern w:val="2"/>
          <w14:ligatures w14:val="standardContextual"/>
        </w:rPr>
        <w:t>that they</w:t>
      </w:r>
      <w:r w:rsidR="00F51000" w:rsidRPr="00F63333">
        <w:rPr>
          <w:rFonts w:eastAsia="Aptos"/>
          <w:kern w:val="2"/>
          <w14:ligatures w14:val="standardContextual"/>
        </w:rPr>
        <w:t xml:space="preserve"> learn </w:t>
      </w:r>
      <w:r w:rsidR="00C9195E" w:rsidRPr="00F63333">
        <w:rPr>
          <w:rFonts w:eastAsia="Aptos"/>
          <w:kern w:val="2"/>
          <w14:ligatures w14:val="standardContextual"/>
        </w:rPr>
        <w:t xml:space="preserve">differently </w:t>
      </w:r>
      <w:r w:rsidR="00C22351" w:rsidRPr="00F63333">
        <w:rPr>
          <w:rFonts w:eastAsia="Aptos"/>
          <w:kern w:val="2"/>
          <w14:ligatures w14:val="standardContextual"/>
        </w:rPr>
        <w:t>from</w:t>
      </w:r>
      <w:r w:rsidR="007A7421" w:rsidRPr="00F63333">
        <w:rPr>
          <w:rFonts w:eastAsia="Aptos"/>
          <w:kern w:val="2"/>
          <w14:ligatures w14:val="standardContextual"/>
        </w:rPr>
        <w:t xml:space="preserve"> </w:t>
      </w:r>
      <w:r w:rsidR="00A430EB" w:rsidRPr="00F63333">
        <w:rPr>
          <w:rFonts w:eastAsia="Aptos"/>
          <w:kern w:val="2"/>
          <w14:ligatures w14:val="standardContextual"/>
        </w:rPr>
        <w:t>adult learners</w:t>
      </w:r>
      <w:r w:rsidR="002E1BCF" w:rsidRPr="00F63333">
        <w:rPr>
          <w:rFonts w:eastAsia="Aptos"/>
          <w:kern w:val="2"/>
          <w14:ligatures w14:val="standardContextual"/>
        </w:rPr>
        <w:t xml:space="preserve">. </w:t>
      </w:r>
      <w:r w:rsidR="00A011C9" w:rsidRPr="00F63333">
        <w:rPr>
          <w:rFonts w:eastAsia="Aptos"/>
          <w:kern w:val="2"/>
          <w14:ligatures w14:val="standardContextual"/>
        </w:rPr>
        <w:t>For instance, children may need guidance</w:t>
      </w:r>
      <w:r w:rsidR="00C9195E" w:rsidRPr="00F63333">
        <w:rPr>
          <w:rFonts w:eastAsia="Aptos"/>
          <w:kern w:val="2"/>
          <w14:ligatures w14:val="standardContextual"/>
        </w:rPr>
        <w:t xml:space="preserve">, they may need a teacher </w:t>
      </w:r>
      <w:r w:rsidR="00A42323" w:rsidRPr="00F63333">
        <w:rPr>
          <w:rFonts w:eastAsia="Aptos"/>
          <w:kern w:val="2"/>
          <w14:ligatures w14:val="standardContextual"/>
        </w:rPr>
        <w:t xml:space="preserve">to </w:t>
      </w:r>
      <w:r w:rsidR="00126F02" w:rsidRPr="00F63333">
        <w:rPr>
          <w:rFonts w:eastAsia="Aptos"/>
          <w:kern w:val="2"/>
          <w14:ligatures w14:val="standardContextual"/>
        </w:rPr>
        <w:t>shepherd</w:t>
      </w:r>
      <w:r w:rsidR="00294031" w:rsidRPr="00F63333">
        <w:rPr>
          <w:rFonts w:eastAsia="Aptos"/>
          <w:kern w:val="2"/>
          <w14:ligatures w14:val="standardContextual"/>
        </w:rPr>
        <w:t xml:space="preserve"> them through </w:t>
      </w:r>
      <w:r w:rsidR="00D02FF1" w:rsidRPr="00F63333">
        <w:rPr>
          <w:rFonts w:eastAsia="Aptos"/>
          <w:kern w:val="2"/>
          <w14:ligatures w14:val="standardContextual"/>
        </w:rPr>
        <w:t xml:space="preserve">something being </w:t>
      </w:r>
      <w:r w:rsidR="00471DC9" w:rsidRPr="00F63333">
        <w:rPr>
          <w:rFonts w:eastAsia="Aptos"/>
          <w:kern w:val="2"/>
          <w14:ligatures w14:val="standardContextual"/>
        </w:rPr>
        <w:t>taught</w:t>
      </w:r>
      <w:r w:rsidR="0021276B" w:rsidRPr="00F63333">
        <w:rPr>
          <w:rFonts w:eastAsia="Aptos"/>
          <w:kern w:val="2"/>
          <w14:ligatures w14:val="standardContextual"/>
        </w:rPr>
        <w:t xml:space="preserve">. One concept </w:t>
      </w:r>
      <w:r w:rsidR="0037188D" w:rsidRPr="00F63333">
        <w:rPr>
          <w:rFonts w:eastAsia="Aptos"/>
          <w:kern w:val="2"/>
          <w14:ligatures w14:val="standardContextual"/>
        </w:rPr>
        <w:t xml:space="preserve">worthy of mentioning is by </w:t>
      </w:r>
      <w:r w:rsidR="006E6A3E" w:rsidRPr="00F63333">
        <w:rPr>
          <w:rFonts w:eastAsia="Aptos"/>
          <w:kern w:val="2"/>
          <w14:ligatures w14:val="standardContextual"/>
        </w:rPr>
        <w:t xml:space="preserve">a Russian </w:t>
      </w:r>
      <w:r w:rsidR="00584674" w:rsidRPr="00F63333">
        <w:rPr>
          <w:rFonts w:eastAsia="Aptos"/>
          <w:kern w:val="2"/>
          <w14:ligatures w14:val="standardContextual"/>
        </w:rPr>
        <w:t>psychologist, Lev</w:t>
      </w:r>
      <w:r w:rsidR="00277735" w:rsidRPr="00F63333">
        <w:rPr>
          <w:rFonts w:eastAsia="Aptos"/>
          <w:kern w:val="2"/>
          <w14:ligatures w14:val="standardContextual"/>
        </w:rPr>
        <w:t xml:space="preserve"> Semyonovich Vygotsky who believed there is a</w:t>
      </w:r>
      <w:r w:rsidR="008D3A0E" w:rsidRPr="00F63333">
        <w:rPr>
          <w:rFonts w:eastAsia="Aptos"/>
          <w:kern w:val="2"/>
          <w14:ligatures w14:val="standardContextual"/>
        </w:rPr>
        <w:t xml:space="preserve"> </w:t>
      </w:r>
      <w:r w:rsidR="007C61B9" w:rsidRPr="00F63333">
        <w:rPr>
          <w:rFonts w:eastAsia="Aptos"/>
          <w:kern w:val="2"/>
          <w14:ligatures w14:val="standardContextual"/>
        </w:rPr>
        <w:t>gap between what children</w:t>
      </w:r>
      <w:r w:rsidR="008A4FA5" w:rsidRPr="00F63333">
        <w:rPr>
          <w:rFonts w:eastAsia="Aptos"/>
          <w:kern w:val="2"/>
          <w14:ligatures w14:val="standardContextual"/>
        </w:rPr>
        <w:t xml:space="preserve"> </w:t>
      </w:r>
      <w:r w:rsidR="007C61B9" w:rsidRPr="00F63333">
        <w:rPr>
          <w:rFonts w:eastAsia="Aptos"/>
          <w:kern w:val="2"/>
          <w14:ligatures w14:val="standardContextual"/>
        </w:rPr>
        <w:t>can learn</w:t>
      </w:r>
      <w:r w:rsidR="008D3A0E" w:rsidRPr="00F63333">
        <w:rPr>
          <w:rFonts w:eastAsia="Aptos"/>
          <w:kern w:val="2"/>
          <w14:ligatures w14:val="standardContextual"/>
        </w:rPr>
        <w:t xml:space="preserve"> </w:t>
      </w:r>
      <w:r w:rsidR="007C61B9" w:rsidRPr="00F63333">
        <w:rPr>
          <w:rFonts w:eastAsia="Aptos"/>
          <w:kern w:val="2"/>
          <w14:ligatures w14:val="standardContextual"/>
        </w:rPr>
        <w:t>independently and what they</w:t>
      </w:r>
      <w:r w:rsidR="008D3A0E" w:rsidRPr="00F63333">
        <w:rPr>
          <w:rFonts w:eastAsia="Aptos"/>
          <w:kern w:val="2"/>
          <w14:ligatures w14:val="standardContextual"/>
        </w:rPr>
        <w:t xml:space="preserve"> </w:t>
      </w:r>
      <w:r w:rsidR="006F2FF7" w:rsidRPr="00F63333">
        <w:rPr>
          <w:rFonts w:eastAsia="Aptos"/>
          <w:kern w:val="2"/>
          <w14:ligatures w14:val="standardContextual"/>
        </w:rPr>
        <w:t>can achieve</w:t>
      </w:r>
      <w:r w:rsidR="008D3A0E" w:rsidRPr="00F63333">
        <w:rPr>
          <w:rFonts w:eastAsia="Aptos"/>
          <w:kern w:val="2"/>
          <w14:ligatures w14:val="standardContextual"/>
        </w:rPr>
        <w:t xml:space="preserve"> </w:t>
      </w:r>
      <w:r w:rsidR="006F2FF7" w:rsidRPr="00F63333">
        <w:rPr>
          <w:rFonts w:eastAsia="Aptos"/>
          <w:kern w:val="2"/>
          <w14:ligatures w14:val="standardContextual"/>
        </w:rPr>
        <w:t>with assistance</w:t>
      </w:r>
      <w:r w:rsidR="008A4FA5" w:rsidRPr="00F63333">
        <w:rPr>
          <w:rFonts w:eastAsia="Aptos"/>
          <w:kern w:val="2"/>
          <w14:ligatures w14:val="standardContextual"/>
        </w:rPr>
        <w:t xml:space="preserve"> </w:t>
      </w:r>
      <w:bookmarkStart w:id="6" w:name="_Hlk166846561"/>
      <w:r w:rsidR="008A4FA5" w:rsidRPr="00F63333">
        <w:rPr>
          <w:rFonts w:eastAsia="Aptos"/>
          <w:kern w:val="2"/>
          <w14:ligatures w14:val="standardContextual"/>
        </w:rPr>
        <w:t>(</w:t>
      </w:r>
      <w:r w:rsidR="00501C62" w:rsidRPr="00F63333">
        <w:rPr>
          <w:rFonts w:eastAsia="Aptos"/>
          <w:kern w:val="2"/>
          <w14:ligatures w14:val="standardContextual"/>
        </w:rPr>
        <w:t xml:space="preserve">Leuwol, </w:t>
      </w:r>
      <w:r w:rsidR="007F2A3E" w:rsidRPr="00F63333">
        <w:rPr>
          <w:rFonts w:eastAsia="Aptos"/>
          <w:kern w:val="2"/>
          <w14:ligatures w14:val="standardContextual"/>
        </w:rPr>
        <w:t xml:space="preserve">et al., </w:t>
      </w:r>
      <w:r w:rsidR="00501C62" w:rsidRPr="00F63333">
        <w:rPr>
          <w:rFonts w:eastAsia="Aptos"/>
          <w:kern w:val="2"/>
          <w14:ligatures w14:val="standardContextual"/>
        </w:rPr>
        <w:t>2023</w:t>
      </w:r>
      <w:r w:rsidR="00A323C2" w:rsidRPr="00F63333">
        <w:rPr>
          <w:rFonts w:eastAsia="Aptos"/>
          <w:kern w:val="2"/>
          <w14:ligatures w14:val="standardContextual"/>
        </w:rPr>
        <w:t>)</w:t>
      </w:r>
      <w:r w:rsidR="006B5E53" w:rsidRPr="00F63333">
        <w:rPr>
          <w:rFonts w:eastAsia="Aptos"/>
          <w:kern w:val="2"/>
          <w14:ligatures w14:val="standardContextual"/>
        </w:rPr>
        <w:t xml:space="preserve">. </w:t>
      </w:r>
      <w:bookmarkEnd w:id="6"/>
      <w:r w:rsidR="006F2FF7" w:rsidRPr="00F63333">
        <w:rPr>
          <w:rFonts w:eastAsia="Aptos"/>
          <w:kern w:val="2"/>
          <w14:ligatures w14:val="standardContextual"/>
        </w:rPr>
        <w:t xml:space="preserve">Most adults </w:t>
      </w:r>
      <w:r w:rsidR="003F0DAA" w:rsidRPr="00F63333">
        <w:rPr>
          <w:rFonts w:eastAsia="Aptos"/>
          <w:kern w:val="2"/>
          <w14:ligatures w14:val="standardContextual"/>
        </w:rPr>
        <w:t xml:space="preserve">do not need to </w:t>
      </w:r>
      <w:r w:rsidR="00621FE1" w:rsidRPr="00F63333">
        <w:rPr>
          <w:rFonts w:eastAsia="Aptos"/>
          <w:kern w:val="2"/>
          <w14:ligatures w14:val="standardContextual"/>
        </w:rPr>
        <w:t xml:space="preserve">be </w:t>
      </w:r>
      <w:r w:rsidR="003F0DAA" w:rsidRPr="00F63333">
        <w:rPr>
          <w:rFonts w:eastAsia="Aptos"/>
          <w:kern w:val="2"/>
          <w14:ligatures w14:val="standardContextual"/>
        </w:rPr>
        <w:t xml:space="preserve">taught, instead they </w:t>
      </w:r>
      <w:r w:rsidR="006F2FF7" w:rsidRPr="00F63333">
        <w:rPr>
          <w:rFonts w:eastAsia="Aptos"/>
          <w:kern w:val="2"/>
          <w14:ligatures w14:val="standardContextual"/>
        </w:rPr>
        <w:t xml:space="preserve">can </w:t>
      </w:r>
      <w:r w:rsidR="006B5E53" w:rsidRPr="00F63333">
        <w:rPr>
          <w:rFonts w:eastAsia="Aptos"/>
          <w:kern w:val="2"/>
          <w14:ligatures w14:val="standardContextual"/>
        </w:rPr>
        <w:t>learn</w:t>
      </w:r>
      <w:r w:rsidR="00E73D99" w:rsidRPr="00F63333">
        <w:rPr>
          <w:rFonts w:eastAsia="Aptos"/>
          <w:kern w:val="2"/>
          <w14:ligatures w14:val="standardContextual"/>
        </w:rPr>
        <w:t xml:space="preserve"> independently</w:t>
      </w:r>
      <w:r w:rsidR="00BB7C00" w:rsidRPr="00F63333">
        <w:rPr>
          <w:rFonts w:eastAsia="Aptos"/>
          <w:kern w:val="2"/>
          <w14:ligatures w14:val="standardContextual"/>
        </w:rPr>
        <w:t xml:space="preserve"> </w:t>
      </w:r>
      <w:r w:rsidR="006B5E53" w:rsidRPr="00F63333">
        <w:rPr>
          <w:rFonts w:eastAsia="Aptos"/>
          <w:kern w:val="2"/>
          <w14:ligatures w14:val="standardContextual"/>
        </w:rPr>
        <w:t xml:space="preserve">and prefer to learn </w:t>
      </w:r>
      <w:r w:rsidR="008C7063" w:rsidRPr="00F63333">
        <w:rPr>
          <w:rFonts w:eastAsia="Aptos"/>
          <w:kern w:val="2"/>
          <w14:ligatures w14:val="standardContextual"/>
        </w:rPr>
        <w:t>that way</w:t>
      </w:r>
      <w:r w:rsidR="00D76762" w:rsidRPr="00F63333">
        <w:rPr>
          <w:rFonts w:eastAsia="Aptos"/>
          <w:kern w:val="2"/>
          <w14:ligatures w14:val="standardContextual"/>
        </w:rPr>
        <w:t xml:space="preserve"> with </w:t>
      </w:r>
      <w:r w:rsidR="00D17C98" w:rsidRPr="00F63333">
        <w:rPr>
          <w:rFonts w:eastAsia="Aptos"/>
          <w:kern w:val="2"/>
          <w14:ligatures w14:val="standardContextual"/>
        </w:rPr>
        <w:t>little</w:t>
      </w:r>
      <w:r w:rsidR="00D76762" w:rsidRPr="00F63333">
        <w:rPr>
          <w:rFonts w:eastAsia="Aptos"/>
          <w:kern w:val="2"/>
          <w14:ligatures w14:val="standardContextual"/>
        </w:rPr>
        <w:t xml:space="preserve"> or no assistance</w:t>
      </w:r>
      <w:r w:rsidR="006B5E53" w:rsidRPr="00F63333">
        <w:rPr>
          <w:rFonts w:eastAsia="Aptos"/>
          <w:kern w:val="2"/>
          <w14:ligatures w14:val="standardContextual"/>
        </w:rPr>
        <w:t xml:space="preserve">. </w:t>
      </w:r>
    </w:p>
    <w:p w14:paraId="35282956" w14:textId="1F8DF7E6" w:rsidR="00742C0F" w:rsidRPr="00F63333" w:rsidRDefault="00F847A7" w:rsidP="00742C0F">
      <w:pPr>
        <w:tabs>
          <w:tab w:val="clear" w:pos="8640"/>
        </w:tabs>
        <w:suppressAutoHyphens w:val="0"/>
        <w:autoSpaceDE/>
        <w:autoSpaceDN/>
        <w:spacing w:after="160"/>
        <w:ind w:firstLine="0"/>
        <w:jc w:val="both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Admittedly, </w:t>
      </w:r>
      <w:r w:rsidR="00DB7D87" w:rsidRPr="00F63333">
        <w:rPr>
          <w:rFonts w:eastAsia="Aptos"/>
          <w:kern w:val="2"/>
          <w14:ligatures w14:val="standardContextual"/>
        </w:rPr>
        <w:t xml:space="preserve">this paper concentrates on </w:t>
      </w:r>
      <w:r w:rsidR="00F75BB3" w:rsidRPr="00F63333">
        <w:rPr>
          <w:rFonts w:eastAsia="Aptos"/>
          <w:kern w:val="2"/>
          <w14:ligatures w14:val="standardContextual"/>
        </w:rPr>
        <w:t xml:space="preserve">adult </w:t>
      </w:r>
      <w:r w:rsidR="00DB7D87" w:rsidRPr="00F63333">
        <w:rPr>
          <w:rFonts w:eastAsia="Aptos"/>
          <w:kern w:val="2"/>
          <w14:ligatures w14:val="standardContextual"/>
        </w:rPr>
        <w:t>students</w:t>
      </w:r>
      <w:r w:rsidR="00B923FE" w:rsidRPr="00F63333">
        <w:rPr>
          <w:rFonts w:eastAsia="Aptos"/>
          <w:kern w:val="2"/>
          <w14:ligatures w14:val="standardContextual"/>
        </w:rPr>
        <w:t xml:space="preserve">, but we would be remiss if we did not also </w:t>
      </w:r>
      <w:r w:rsidR="00EA0128" w:rsidRPr="00F63333">
        <w:rPr>
          <w:rFonts w:eastAsia="Aptos"/>
          <w:kern w:val="2"/>
          <w14:ligatures w14:val="standardContextual"/>
        </w:rPr>
        <w:t>mention</w:t>
      </w:r>
      <w:r w:rsidR="00B923FE" w:rsidRPr="00F63333">
        <w:rPr>
          <w:rFonts w:eastAsia="Aptos"/>
          <w:kern w:val="2"/>
          <w14:ligatures w14:val="standardContextual"/>
        </w:rPr>
        <w:t xml:space="preserve"> </w:t>
      </w:r>
      <w:r w:rsidR="00A73809" w:rsidRPr="00F63333">
        <w:rPr>
          <w:rFonts w:eastAsia="Aptos"/>
          <w:kern w:val="2"/>
          <w14:ligatures w14:val="standardContextual"/>
        </w:rPr>
        <w:t>w</w:t>
      </w:r>
      <w:r w:rsidR="003D3165" w:rsidRPr="00F63333">
        <w:rPr>
          <w:rFonts w:eastAsia="Aptos"/>
          <w:kern w:val="2"/>
          <w14:ligatures w14:val="standardContextual"/>
        </w:rPr>
        <w:t>hat role the adult educator play</w:t>
      </w:r>
      <w:r w:rsidR="00ED31D0" w:rsidRPr="00F63333">
        <w:rPr>
          <w:rFonts w:eastAsia="Aptos"/>
          <w:kern w:val="2"/>
          <w14:ligatures w14:val="standardContextual"/>
        </w:rPr>
        <w:t>s.</w:t>
      </w:r>
      <w:r w:rsidR="003D3165" w:rsidRPr="00F63333">
        <w:rPr>
          <w:rFonts w:eastAsia="Aptos"/>
          <w:kern w:val="2"/>
          <w14:ligatures w14:val="standardContextual"/>
        </w:rPr>
        <w:t xml:space="preserve"> </w:t>
      </w:r>
      <w:r w:rsidR="00737101" w:rsidRPr="00F63333">
        <w:rPr>
          <w:rFonts w:eastAsia="Aptos"/>
          <w:kern w:val="2"/>
          <w14:ligatures w14:val="standardContextual"/>
        </w:rPr>
        <w:t>A</w:t>
      </w:r>
      <w:r w:rsidR="00301BE2" w:rsidRPr="00F63333">
        <w:rPr>
          <w:rFonts w:eastAsia="Aptos"/>
          <w:kern w:val="2"/>
          <w14:ligatures w14:val="standardContextual"/>
        </w:rPr>
        <w:t>dult educators can become change agents</w:t>
      </w:r>
      <w:r w:rsidR="006F0E15" w:rsidRPr="00F63333">
        <w:rPr>
          <w:rFonts w:eastAsia="Aptos"/>
          <w:kern w:val="2"/>
          <w14:ligatures w14:val="standardContextual"/>
        </w:rPr>
        <w:t xml:space="preserve"> and world builders </w:t>
      </w:r>
      <w:r w:rsidR="00BD189D" w:rsidRPr="00F63333">
        <w:rPr>
          <w:rFonts w:eastAsia="Aptos"/>
          <w:kern w:val="2"/>
          <w14:ligatures w14:val="standardContextual"/>
        </w:rPr>
        <w:t>who foster ecologies of transformation</w:t>
      </w:r>
      <w:r w:rsidR="00317CA2" w:rsidRPr="00F63333">
        <w:rPr>
          <w:rFonts w:eastAsia="Aptos"/>
          <w:kern w:val="2"/>
          <w14:ligatures w14:val="standardContextual"/>
        </w:rPr>
        <w:t xml:space="preserve"> (</w:t>
      </w:r>
      <w:r w:rsidR="00F744DE" w:rsidRPr="00F63333">
        <w:rPr>
          <w:rFonts w:eastAsia="Aptos"/>
          <w:kern w:val="2"/>
          <w14:ligatures w14:val="standardContextual"/>
        </w:rPr>
        <w:t>Nicolaides</w:t>
      </w:r>
      <w:r w:rsidR="00317CA2" w:rsidRPr="00F63333">
        <w:rPr>
          <w:rFonts w:eastAsia="Aptos"/>
          <w:kern w:val="2"/>
          <w14:ligatures w14:val="standardContextual"/>
        </w:rPr>
        <w:t>, et al., 202</w:t>
      </w:r>
      <w:r w:rsidR="00111279" w:rsidRPr="00F63333">
        <w:rPr>
          <w:rFonts w:eastAsia="Aptos"/>
          <w:kern w:val="2"/>
          <w14:ligatures w14:val="standardContextual"/>
        </w:rPr>
        <w:t>4</w:t>
      </w:r>
      <w:r w:rsidR="003B7947" w:rsidRPr="00F63333">
        <w:rPr>
          <w:rFonts w:eastAsia="Aptos"/>
          <w:kern w:val="2"/>
          <w14:ligatures w14:val="standardContextual"/>
        </w:rPr>
        <w:t>)</w:t>
      </w:r>
      <w:r w:rsidR="007F5712" w:rsidRPr="00F63333">
        <w:rPr>
          <w:rFonts w:eastAsia="Aptos"/>
          <w:kern w:val="2"/>
          <w14:ligatures w14:val="standardContextual"/>
        </w:rPr>
        <w:t xml:space="preserve">. </w:t>
      </w:r>
      <w:r w:rsidR="00DC77C5" w:rsidRPr="00F63333">
        <w:rPr>
          <w:rFonts w:eastAsia="Aptos"/>
          <w:kern w:val="2"/>
          <w14:ligatures w14:val="standardContextual"/>
        </w:rPr>
        <w:t>Adult</w:t>
      </w:r>
      <w:r w:rsidR="00A863F5" w:rsidRPr="00F63333">
        <w:rPr>
          <w:rFonts w:eastAsia="Aptos"/>
          <w:kern w:val="2"/>
          <w14:ligatures w14:val="standardContextual"/>
        </w:rPr>
        <w:t xml:space="preserve"> </w:t>
      </w:r>
      <w:r w:rsidR="0045713B" w:rsidRPr="00F63333">
        <w:rPr>
          <w:rFonts w:eastAsia="Aptos"/>
          <w:kern w:val="2"/>
          <w14:ligatures w14:val="standardContextual"/>
        </w:rPr>
        <w:t>educators are advisors to the path</w:t>
      </w:r>
      <w:r w:rsidR="00717BCE" w:rsidRPr="00F63333">
        <w:rPr>
          <w:rFonts w:eastAsia="Aptos"/>
          <w:kern w:val="2"/>
          <w14:ligatures w14:val="standardContextual"/>
        </w:rPr>
        <w:t>s</w:t>
      </w:r>
      <w:r w:rsidR="0045713B" w:rsidRPr="00F63333">
        <w:rPr>
          <w:rFonts w:eastAsia="Aptos"/>
          <w:kern w:val="2"/>
          <w14:ligatures w14:val="standardContextual"/>
        </w:rPr>
        <w:t xml:space="preserve"> of transformation for each </w:t>
      </w:r>
      <w:r w:rsidR="00717BCE" w:rsidRPr="00F63333">
        <w:rPr>
          <w:rFonts w:eastAsia="Aptos"/>
          <w:kern w:val="2"/>
          <w14:ligatures w14:val="standardContextual"/>
        </w:rPr>
        <w:t xml:space="preserve">of their </w:t>
      </w:r>
      <w:r w:rsidR="0045713B" w:rsidRPr="00F63333">
        <w:rPr>
          <w:rFonts w:eastAsia="Aptos"/>
          <w:kern w:val="2"/>
          <w14:ligatures w14:val="standardContextual"/>
        </w:rPr>
        <w:t>student</w:t>
      </w:r>
      <w:r w:rsidR="00717BCE" w:rsidRPr="00F63333">
        <w:rPr>
          <w:rFonts w:eastAsia="Aptos"/>
          <w:kern w:val="2"/>
          <w14:ligatures w14:val="standardContextual"/>
        </w:rPr>
        <w:t>s</w:t>
      </w:r>
      <w:r w:rsidR="0045713B" w:rsidRPr="00F63333">
        <w:rPr>
          <w:rFonts w:eastAsia="Aptos"/>
          <w:kern w:val="2"/>
          <w14:ligatures w14:val="standardContextual"/>
        </w:rPr>
        <w:t xml:space="preserve">, but the final say </w:t>
      </w:r>
      <w:r w:rsidR="0044182F" w:rsidRPr="00F63333">
        <w:rPr>
          <w:rFonts w:eastAsia="Aptos"/>
          <w:kern w:val="2"/>
          <w14:ligatures w14:val="standardContextual"/>
        </w:rPr>
        <w:t xml:space="preserve">of how a student gets to </w:t>
      </w:r>
      <w:r w:rsidR="00E020E0" w:rsidRPr="00F63333">
        <w:rPr>
          <w:rFonts w:eastAsia="Aptos"/>
          <w:kern w:val="2"/>
          <w14:ligatures w14:val="standardContextual"/>
        </w:rPr>
        <w:t>that transformative experience</w:t>
      </w:r>
      <w:r w:rsidR="0044182F" w:rsidRPr="00F63333">
        <w:rPr>
          <w:rFonts w:eastAsia="Aptos"/>
          <w:kern w:val="2"/>
          <w14:ligatures w14:val="standardContextual"/>
        </w:rPr>
        <w:t xml:space="preserve"> belongs to the </w:t>
      </w:r>
      <w:r w:rsidR="00E020E0" w:rsidRPr="00F63333">
        <w:rPr>
          <w:rFonts w:eastAsia="Aptos"/>
          <w:kern w:val="2"/>
          <w14:ligatures w14:val="standardContextual"/>
        </w:rPr>
        <w:t>student</w:t>
      </w:r>
      <w:r w:rsidR="00983933" w:rsidRPr="00F63333">
        <w:rPr>
          <w:rFonts w:eastAsia="Aptos"/>
          <w:kern w:val="2"/>
          <w14:ligatures w14:val="standardContextual"/>
        </w:rPr>
        <w:t xml:space="preserve"> alone</w:t>
      </w:r>
      <w:r w:rsidR="00E020E0" w:rsidRPr="00F63333">
        <w:rPr>
          <w:rFonts w:eastAsia="Aptos"/>
          <w:kern w:val="2"/>
          <w14:ligatures w14:val="standardContextual"/>
        </w:rPr>
        <w:t xml:space="preserve">. </w:t>
      </w:r>
    </w:p>
    <w:p w14:paraId="7861D314" w14:textId="77777777" w:rsidR="00BB7C00" w:rsidRPr="00F63333" w:rsidRDefault="00BB7C00" w:rsidP="00561567">
      <w:pPr>
        <w:tabs>
          <w:tab w:val="clear" w:pos="8640"/>
        </w:tabs>
        <w:suppressAutoHyphens w:val="0"/>
        <w:autoSpaceDE/>
        <w:autoSpaceDN/>
        <w:spacing w:after="160"/>
        <w:ind w:firstLine="0"/>
        <w:rPr>
          <w:rFonts w:eastAsia="Aptos"/>
          <w:kern w:val="2"/>
          <w14:ligatures w14:val="standardContextual"/>
        </w:rPr>
      </w:pPr>
    </w:p>
    <w:p w14:paraId="466F386A" w14:textId="19269654" w:rsidR="00A433DD" w:rsidRPr="00F63333" w:rsidRDefault="00B53641" w:rsidP="00561567">
      <w:pPr>
        <w:tabs>
          <w:tab w:val="clear" w:pos="8640"/>
        </w:tabs>
        <w:suppressAutoHyphens w:val="0"/>
        <w:autoSpaceDE/>
        <w:autoSpaceDN/>
        <w:spacing w:after="160"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lastRenderedPageBreak/>
        <w:t xml:space="preserve">At this point, we can examine elements of OGS </w:t>
      </w:r>
      <w:r w:rsidR="00E3040C" w:rsidRPr="00F63333">
        <w:rPr>
          <w:rFonts w:eastAsia="Aptos"/>
          <w:kern w:val="2"/>
          <w14:ligatures w14:val="standardContextual"/>
        </w:rPr>
        <w:t xml:space="preserve">that </w:t>
      </w:r>
      <w:r w:rsidR="00FE7C66" w:rsidRPr="00F63333">
        <w:rPr>
          <w:rFonts w:eastAsia="Aptos"/>
          <w:kern w:val="2"/>
          <w14:ligatures w14:val="standardContextual"/>
        </w:rPr>
        <w:t>corre</w:t>
      </w:r>
      <w:r w:rsidR="004F5752" w:rsidRPr="00F63333">
        <w:rPr>
          <w:rFonts w:eastAsia="Aptos"/>
          <w:kern w:val="2"/>
          <w14:ligatures w14:val="standardContextual"/>
        </w:rPr>
        <w:t>spond</w:t>
      </w:r>
      <w:r w:rsidR="00E3040C" w:rsidRPr="00F63333">
        <w:rPr>
          <w:rFonts w:eastAsia="Aptos"/>
          <w:kern w:val="2"/>
          <w14:ligatures w14:val="standardContextual"/>
        </w:rPr>
        <w:t xml:space="preserve"> with the assumptions </w:t>
      </w:r>
      <w:r w:rsidR="005729C1" w:rsidRPr="00F63333">
        <w:rPr>
          <w:rFonts w:eastAsia="Aptos"/>
          <w:kern w:val="2"/>
          <w14:ligatures w14:val="standardContextual"/>
        </w:rPr>
        <w:t xml:space="preserve">formed by Knowles. </w:t>
      </w:r>
      <w:r w:rsidR="00CB285A" w:rsidRPr="00F63333">
        <w:rPr>
          <w:rFonts w:eastAsia="Aptos"/>
          <w:kern w:val="2"/>
          <w14:ligatures w14:val="standardContextual"/>
        </w:rPr>
        <w:t xml:space="preserve">The OGS </w:t>
      </w:r>
      <w:r w:rsidR="005E017F" w:rsidRPr="00F63333">
        <w:rPr>
          <w:rFonts w:eastAsia="Aptos"/>
          <w:kern w:val="2"/>
          <w14:ligatures w14:val="standardContextual"/>
        </w:rPr>
        <w:t>website provides four key elements</w:t>
      </w:r>
      <w:r w:rsidR="00C932A9" w:rsidRPr="00F63333">
        <w:rPr>
          <w:rFonts w:eastAsia="Aptos"/>
          <w:kern w:val="2"/>
          <w14:ligatures w14:val="standardContextual"/>
        </w:rPr>
        <w:t>. T</w:t>
      </w:r>
      <w:r w:rsidR="00D6210A" w:rsidRPr="00F63333">
        <w:rPr>
          <w:rFonts w:eastAsia="Aptos"/>
          <w:kern w:val="2"/>
          <w14:ligatures w14:val="standardContextual"/>
        </w:rPr>
        <w:t>hey are</w:t>
      </w:r>
      <w:r w:rsidR="005E017F" w:rsidRPr="00F63333">
        <w:rPr>
          <w:rFonts w:eastAsia="Aptos"/>
          <w:kern w:val="2"/>
          <w14:ligatures w14:val="standardContextual"/>
        </w:rPr>
        <w:t xml:space="preserve">:  </w:t>
      </w:r>
      <w:r w:rsidR="001B5DE7" w:rsidRPr="00F63333">
        <w:rPr>
          <w:rFonts w:eastAsia="Aptos"/>
          <w:kern w:val="2"/>
          <w14:ligatures w14:val="standardContextual"/>
        </w:rPr>
        <w:t xml:space="preserve"> </w:t>
      </w:r>
      <w:r w:rsidR="008C685A" w:rsidRPr="00F63333">
        <w:rPr>
          <w:rFonts w:eastAsia="Aptos"/>
          <w:kern w:val="2"/>
          <w14:ligatures w14:val="standardContextual"/>
        </w:rPr>
        <w:t xml:space="preserve"> </w:t>
      </w:r>
    </w:p>
    <w:p w14:paraId="3F8B0DE2" w14:textId="09F1E1E3" w:rsidR="00941CF0" w:rsidRPr="00F63333" w:rsidRDefault="0063556B" w:rsidP="0063556B">
      <w:pPr>
        <w:tabs>
          <w:tab w:val="clear" w:pos="8640"/>
        </w:tabs>
        <w:suppressAutoHyphens w:val="0"/>
        <w:autoSpaceDE/>
        <w:autoSpaceDN/>
        <w:spacing w:after="160"/>
        <w:ind w:left="720" w:right="720"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 (1) Adult Learning must be relevant</w:t>
      </w:r>
      <w:r w:rsidR="00B022D9" w:rsidRPr="00F63333">
        <w:rPr>
          <w:rFonts w:eastAsia="Aptos"/>
          <w:kern w:val="2"/>
          <w14:ligatures w14:val="standardContextual"/>
        </w:rPr>
        <w:t>.</w:t>
      </w:r>
    </w:p>
    <w:p w14:paraId="130D707B" w14:textId="1F7385F4" w:rsidR="00941CF0" w:rsidRPr="00F63333" w:rsidRDefault="0063556B" w:rsidP="0063556B">
      <w:pPr>
        <w:tabs>
          <w:tab w:val="clear" w:pos="8640"/>
        </w:tabs>
        <w:suppressAutoHyphens w:val="0"/>
        <w:autoSpaceDE/>
        <w:autoSpaceDN/>
        <w:spacing w:after="160"/>
        <w:ind w:left="720" w:right="720"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 (2) Adult Learning should be experiential</w:t>
      </w:r>
      <w:r w:rsidR="00B022D9" w:rsidRPr="00F63333">
        <w:rPr>
          <w:rFonts w:eastAsia="Aptos"/>
          <w:kern w:val="2"/>
          <w14:ligatures w14:val="standardContextual"/>
        </w:rPr>
        <w:t>.</w:t>
      </w:r>
    </w:p>
    <w:p w14:paraId="52FE7DF8" w14:textId="34C3B5B2" w:rsidR="00941CF0" w:rsidRPr="00F63333" w:rsidRDefault="0063556B" w:rsidP="0063556B">
      <w:pPr>
        <w:tabs>
          <w:tab w:val="clear" w:pos="8640"/>
        </w:tabs>
        <w:suppressAutoHyphens w:val="0"/>
        <w:autoSpaceDE/>
        <w:autoSpaceDN/>
        <w:spacing w:after="160"/>
        <w:ind w:left="720" w:right="720" w:firstLine="0"/>
        <w:rPr>
          <w:rFonts w:eastAsia="Aptos"/>
          <w:kern w:val="2"/>
          <w14:ligatures w14:val="standardContextual"/>
        </w:rPr>
      </w:pPr>
      <w:bookmarkStart w:id="7" w:name="_Hlk166851281"/>
      <w:r w:rsidRPr="00F63333">
        <w:rPr>
          <w:rFonts w:eastAsia="Aptos"/>
          <w:kern w:val="2"/>
          <w14:ligatures w14:val="standardContextual"/>
        </w:rPr>
        <w:t xml:space="preserve"> (3) Adult Learning should be driven toward problem-solving</w:t>
      </w:r>
      <w:r w:rsidR="00603C3B" w:rsidRPr="00F63333">
        <w:rPr>
          <w:rFonts w:eastAsia="Aptos"/>
          <w:kern w:val="2"/>
          <w14:ligatures w14:val="standardContextual"/>
        </w:rPr>
        <w:t xml:space="preserve">. </w:t>
      </w:r>
    </w:p>
    <w:p w14:paraId="72B31828" w14:textId="77777777" w:rsidR="00471EAB" w:rsidRPr="00F63333" w:rsidRDefault="0063556B" w:rsidP="0063556B">
      <w:pPr>
        <w:tabs>
          <w:tab w:val="clear" w:pos="8640"/>
        </w:tabs>
        <w:suppressAutoHyphens w:val="0"/>
        <w:autoSpaceDE/>
        <w:autoSpaceDN/>
        <w:spacing w:after="160"/>
        <w:ind w:left="720" w:right="720"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 (4) Adult Learners thrive when learning has immediate value. </w:t>
      </w:r>
    </w:p>
    <w:bookmarkEnd w:id="7"/>
    <w:p w14:paraId="0EF123D1" w14:textId="3CA256A7" w:rsidR="00B850B2" w:rsidRPr="00F63333" w:rsidRDefault="00B850B2" w:rsidP="00B850B2">
      <w:pPr>
        <w:tabs>
          <w:tab w:val="clear" w:pos="8640"/>
        </w:tabs>
        <w:suppressAutoHyphens w:val="0"/>
        <w:autoSpaceDE/>
        <w:autoSpaceDN/>
        <w:spacing w:after="160"/>
        <w:ind w:right="720"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We will </w:t>
      </w:r>
      <w:r w:rsidR="00EA3A9F" w:rsidRPr="00F63333">
        <w:rPr>
          <w:rFonts w:eastAsia="Aptos"/>
          <w:kern w:val="2"/>
          <w14:ligatures w14:val="standardContextual"/>
        </w:rPr>
        <w:t xml:space="preserve">now </w:t>
      </w:r>
      <w:r w:rsidR="00F27C79" w:rsidRPr="00F63333">
        <w:rPr>
          <w:rFonts w:eastAsia="Aptos"/>
          <w:kern w:val="2"/>
          <w14:ligatures w14:val="standardContextual"/>
        </w:rPr>
        <w:t xml:space="preserve">see how the elements and principals identified in this paper </w:t>
      </w:r>
      <w:r w:rsidR="001D0BA9" w:rsidRPr="00F63333">
        <w:rPr>
          <w:rFonts w:eastAsia="Aptos"/>
          <w:kern w:val="2"/>
          <w14:ligatures w14:val="standardContextual"/>
        </w:rPr>
        <w:t>are similar</w:t>
      </w:r>
      <w:r w:rsidR="00BD140C">
        <w:rPr>
          <w:rFonts w:eastAsia="Aptos"/>
          <w:kern w:val="2"/>
          <w14:ligatures w14:val="standardContextual"/>
        </w:rPr>
        <w:t>.</w:t>
      </w:r>
      <w:r w:rsidR="00FA4A13" w:rsidRPr="00F63333">
        <w:rPr>
          <w:rFonts w:eastAsia="Aptos"/>
          <w:kern w:val="2"/>
          <w14:ligatures w14:val="standardContextual"/>
        </w:rPr>
        <w:t xml:space="preserve"> </w:t>
      </w:r>
    </w:p>
    <w:p w14:paraId="06D15667" w14:textId="77777777" w:rsidR="00A51391" w:rsidRDefault="00B04D47" w:rsidP="00A51391">
      <w:pPr>
        <w:tabs>
          <w:tab w:val="clear" w:pos="8640"/>
        </w:tabs>
        <w:suppressAutoHyphens w:val="0"/>
        <w:autoSpaceDE/>
        <w:autoSpaceDN/>
        <w:spacing w:after="160"/>
        <w:ind w:right="720" w:firstLine="0"/>
        <w:rPr>
          <w:rFonts w:eastAsia="Aptos"/>
          <w:b/>
          <w:bCs/>
          <w:kern w:val="2"/>
          <w14:ligatures w14:val="standardContextual"/>
        </w:rPr>
      </w:pPr>
      <w:r w:rsidRPr="00F63333">
        <w:rPr>
          <w:rFonts w:eastAsia="Aptos"/>
          <w:b/>
          <w:bCs/>
          <w:kern w:val="2"/>
          <w14:ligatures w14:val="standardContextual"/>
        </w:rPr>
        <w:t xml:space="preserve">Adult Learning Must be </w:t>
      </w:r>
      <w:r w:rsidR="0071595D" w:rsidRPr="00F63333">
        <w:rPr>
          <w:rFonts w:eastAsia="Aptos"/>
          <w:b/>
          <w:bCs/>
          <w:kern w:val="2"/>
          <w14:ligatures w14:val="standardContextual"/>
        </w:rPr>
        <w:t>Relevant</w:t>
      </w:r>
    </w:p>
    <w:p w14:paraId="1C09E83C" w14:textId="29E30F5E" w:rsidR="001478D7" w:rsidRPr="00F63333" w:rsidRDefault="000A75C3" w:rsidP="00A51391">
      <w:pPr>
        <w:tabs>
          <w:tab w:val="clear" w:pos="8640"/>
        </w:tabs>
        <w:suppressAutoHyphens w:val="0"/>
        <w:autoSpaceDE/>
        <w:autoSpaceDN/>
        <w:spacing w:after="160"/>
        <w:ind w:right="720" w:firstLine="0"/>
        <w:rPr>
          <w:color w:val="1F1F1F"/>
        </w:rPr>
      </w:pPr>
      <w:r w:rsidRPr="00F63333">
        <w:rPr>
          <w:color w:val="1F1F1F"/>
        </w:rPr>
        <w:t xml:space="preserve">There is a </w:t>
      </w:r>
      <w:r w:rsidR="00CC5A81" w:rsidRPr="00F63333">
        <w:rPr>
          <w:color w:val="1F1F1F"/>
        </w:rPr>
        <w:t xml:space="preserve">new </w:t>
      </w:r>
      <w:r w:rsidR="009710C4" w:rsidRPr="00F63333">
        <w:rPr>
          <w:color w:val="1F1F1F"/>
        </w:rPr>
        <w:t>term</w:t>
      </w:r>
      <w:r w:rsidR="00CC5A81" w:rsidRPr="00F63333">
        <w:rPr>
          <w:color w:val="1F1F1F"/>
        </w:rPr>
        <w:t xml:space="preserve"> that recently entered</w:t>
      </w:r>
      <w:r w:rsidR="005B2E83" w:rsidRPr="00F63333">
        <w:rPr>
          <w:color w:val="1F1F1F"/>
        </w:rPr>
        <w:t xml:space="preserve"> into</w:t>
      </w:r>
      <w:r w:rsidR="00CC5A81" w:rsidRPr="00F63333">
        <w:rPr>
          <w:color w:val="1F1F1F"/>
        </w:rPr>
        <w:t xml:space="preserve"> </w:t>
      </w:r>
      <w:r w:rsidR="00B451AC" w:rsidRPr="00F63333">
        <w:rPr>
          <w:color w:val="1F1F1F"/>
        </w:rPr>
        <w:t>today’s</w:t>
      </w:r>
      <w:r w:rsidR="008A406A">
        <w:rPr>
          <w:color w:val="1F1F1F"/>
        </w:rPr>
        <w:t xml:space="preserve"> modern</w:t>
      </w:r>
      <w:r w:rsidR="00F71765" w:rsidRPr="00F63333">
        <w:rPr>
          <w:color w:val="1F1F1F"/>
        </w:rPr>
        <w:t xml:space="preserve"> </w:t>
      </w:r>
      <w:r w:rsidR="00CC5A81" w:rsidRPr="00F63333">
        <w:rPr>
          <w:color w:val="1F1F1F"/>
        </w:rPr>
        <w:t xml:space="preserve">lexicon </w:t>
      </w:r>
      <w:r w:rsidR="009710C4" w:rsidRPr="00F63333">
        <w:rPr>
          <w:color w:val="1F1F1F"/>
        </w:rPr>
        <w:t xml:space="preserve">the </w:t>
      </w:r>
      <w:r w:rsidR="000B3907" w:rsidRPr="00F63333">
        <w:rPr>
          <w:color w:val="1F1F1F"/>
        </w:rPr>
        <w:t>word</w:t>
      </w:r>
      <w:r w:rsidR="009710C4" w:rsidRPr="00F63333">
        <w:rPr>
          <w:color w:val="1F1F1F"/>
        </w:rPr>
        <w:t xml:space="preserve"> </w:t>
      </w:r>
      <w:r w:rsidR="00A672FC" w:rsidRPr="00F63333">
        <w:rPr>
          <w:color w:val="1F1F1F"/>
        </w:rPr>
        <w:t>“</w:t>
      </w:r>
      <w:r w:rsidR="00F71765" w:rsidRPr="00F63333">
        <w:rPr>
          <w:color w:val="1F1F1F"/>
        </w:rPr>
        <w:t>adulting.</w:t>
      </w:r>
      <w:r w:rsidR="00A672FC" w:rsidRPr="00F63333">
        <w:rPr>
          <w:color w:val="1F1F1F"/>
        </w:rPr>
        <w:t>”</w:t>
      </w:r>
      <w:r w:rsidR="00F71765" w:rsidRPr="00F63333">
        <w:rPr>
          <w:color w:val="1F1F1F"/>
        </w:rPr>
        <w:t xml:space="preserve"> It </w:t>
      </w:r>
      <w:r w:rsidR="002E1BCF" w:rsidRPr="00F63333">
        <w:rPr>
          <w:color w:val="1F1F1F"/>
        </w:rPr>
        <w:t>means</w:t>
      </w:r>
      <w:r w:rsidR="00F71765" w:rsidRPr="00F63333">
        <w:rPr>
          <w:color w:val="1F1F1F"/>
        </w:rPr>
        <w:t xml:space="preserve"> </w:t>
      </w:r>
      <w:r w:rsidR="00B34779" w:rsidRPr="00F63333">
        <w:rPr>
          <w:color w:val="1F1F1F"/>
        </w:rPr>
        <w:t>concentrating</w:t>
      </w:r>
      <w:r w:rsidR="00AF7B55" w:rsidRPr="00F63333">
        <w:rPr>
          <w:color w:val="1F1F1F"/>
        </w:rPr>
        <w:t xml:space="preserve"> on doing those things that</w:t>
      </w:r>
      <w:r w:rsidR="00D914E1" w:rsidRPr="00F63333">
        <w:rPr>
          <w:color w:val="1F1F1F"/>
        </w:rPr>
        <w:t xml:space="preserve"> </w:t>
      </w:r>
      <w:r w:rsidR="002E1BCF" w:rsidRPr="00F63333">
        <w:rPr>
          <w:color w:val="1F1F1F"/>
        </w:rPr>
        <w:t>are hard</w:t>
      </w:r>
      <w:r w:rsidR="00D914E1" w:rsidRPr="00F63333">
        <w:rPr>
          <w:color w:val="1F1F1F"/>
        </w:rPr>
        <w:t xml:space="preserve"> </w:t>
      </w:r>
      <w:r w:rsidR="00E96DF4" w:rsidRPr="00F63333">
        <w:rPr>
          <w:color w:val="1F1F1F"/>
        </w:rPr>
        <w:t xml:space="preserve">to do </w:t>
      </w:r>
      <w:r w:rsidR="00D914E1" w:rsidRPr="00F63333">
        <w:rPr>
          <w:color w:val="1F1F1F"/>
        </w:rPr>
        <w:t>but</w:t>
      </w:r>
      <w:r w:rsidR="00AF7B55" w:rsidRPr="00F63333">
        <w:rPr>
          <w:color w:val="1F1F1F"/>
        </w:rPr>
        <w:t xml:space="preserve"> </w:t>
      </w:r>
      <w:r w:rsidR="008B767E" w:rsidRPr="00F63333">
        <w:rPr>
          <w:color w:val="1F1F1F"/>
        </w:rPr>
        <w:t xml:space="preserve">if done </w:t>
      </w:r>
      <w:r w:rsidR="009710C4" w:rsidRPr="00F63333">
        <w:rPr>
          <w:color w:val="1F1F1F"/>
        </w:rPr>
        <w:t>genuinely</w:t>
      </w:r>
      <w:r w:rsidR="00AF7B55" w:rsidRPr="00F63333">
        <w:rPr>
          <w:color w:val="1F1F1F"/>
        </w:rPr>
        <w:t xml:space="preserve"> </w:t>
      </w:r>
      <w:r w:rsidR="00E51B56" w:rsidRPr="00F63333">
        <w:rPr>
          <w:color w:val="1F1F1F"/>
        </w:rPr>
        <w:t xml:space="preserve">will </w:t>
      </w:r>
      <w:r w:rsidR="00660204" w:rsidRPr="00F63333">
        <w:rPr>
          <w:color w:val="1F1F1F"/>
        </w:rPr>
        <w:t>matter</w:t>
      </w:r>
      <w:r w:rsidR="00E51B56" w:rsidRPr="00F63333">
        <w:rPr>
          <w:color w:val="1F1F1F"/>
        </w:rPr>
        <w:t xml:space="preserve"> to </w:t>
      </w:r>
      <w:r w:rsidR="00693976" w:rsidRPr="00F63333">
        <w:rPr>
          <w:color w:val="1F1F1F"/>
        </w:rPr>
        <w:t xml:space="preserve">the quality of </w:t>
      </w:r>
      <w:r w:rsidR="00B23F29" w:rsidRPr="00F63333">
        <w:rPr>
          <w:color w:val="1F1F1F"/>
        </w:rPr>
        <w:t>one’s</w:t>
      </w:r>
      <w:r w:rsidR="00693976" w:rsidRPr="00F63333">
        <w:rPr>
          <w:color w:val="1F1F1F"/>
        </w:rPr>
        <w:t xml:space="preserve"> </w:t>
      </w:r>
      <w:r w:rsidR="00E51B56" w:rsidRPr="00F63333">
        <w:rPr>
          <w:color w:val="1F1F1F"/>
        </w:rPr>
        <w:t xml:space="preserve">life. </w:t>
      </w:r>
      <w:r w:rsidR="004B2E81" w:rsidRPr="00F63333">
        <w:rPr>
          <w:color w:val="1F1F1F"/>
        </w:rPr>
        <w:t xml:space="preserve">Adulting is mentioned </w:t>
      </w:r>
      <w:r w:rsidR="00275D4E" w:rsidRPr="00F63333">
        <w:rPr>
          <w:color w:val="1F1F1F"/>
        </w:rPr>
        <w:t>because</w:t>
      </w:r>
      <w:r w:rsidR="004B2E81" w:rsidRPr="00F63333">
        <w:rPr>
          <w:color w:val="1F1F1F"/>
        </w:rPr>
        <w:t xml:space="preserve"> </w:t>
      </w:r>
      <w:r w:rsidR="00B448B3" w:rsidRPr="00F63333">
        <w:rPr>
          <w:color w:val="1F1F1F"/>
        </w:rPr>
        <w:t xml:space="preserve">OGS </w:t>
      </w:r>
      <w:r w:rsidR="00910ABE" w:rsidRPr="00F63333">
        <w:rPr>
          <w:color w:val="1F1F1F"/>
        </w:rPr>
        <w:t xml:space="preserve">knows that anything </w:t>
      </w:r>
      <w:r w:rsidR="00597D1E" w:rsidRPr="00F63333">
        <w:rPr>
          <w:color w:val="1F1F1F"/>
        </w:rPr>
        <w:t>learned by</w:t>
      </w:r>
      <w:r w:rsidR="00910ABE" w:rsidRPr="00F63333">
        <w:rPr>
          <w:color w:val="1F1F1F"/>
        </w:rPr>
        <w:t xml:space="preserve"> its adult </w:t>
      </w:r>
      <w:r w:rsidR="00597D1E" w:rsidRPr="00F63333">
        <w:rPr>
          <w:color w:val="1F1F1F"/>
        </w:rPr>
        <w:t>student</w:t>
      </w:r>
      <w:r w:rsidR="00365D42" w:rsidRPr="00F63333">
        <w:rPr>
          <w:color w:val="1F1F1F"/>
        </w:rPr>
        <w:t>s</w:t>
      </w:r>
      <w:r w:rsidR="00597D1E" w:rsidRPr="00F63333">
        <w:rPr>
          <w:color w:val="1F1F1F"/>
        </w:rPr>
        <w:t xml:space="preserve"> </w:t>
      </w:r>
      <w:r w:rsidR="00910ABE" w:rsidRPr="00F63333">
        <w:rPr>
          <w:color w:val="1F1F1F"/>
        </w:rPr>
        <w:t xml:space="preserve">must be relevant </w:t>
      </w:r>
      <w:r w:rsidR="007D48B2" w:rsidRPr="00F63333">
        <w:rPr>
          <w:color w:val="1F1F1F"/>
        </w:rPr>
        <w:t xml:space="preserve">– the students must be able to apply their learning experiences to </w:t>
      </w:r>
      <w:r w:rsidR="00BE02CA" w:rsidRPr="00F63333">
        <w:rPr>
          <w:color w:val="1F1F1F"/>
        </w:rPr>
        <w:t xml:space="preserve">their </w:t>
      </w:r>
      <w:r w:rsidR="00E209DD" w:rsidRPr="00F63333">
        <w:rPr>
          <w:color w:val="1F1F1F"/>
        </w:rPr>
        <w:t>lives</w:t>
      </w:r>
      <w:r w:rsidR="00DF0388" w:rsidRPr="00F63333">
        <w:rPr>
          <w:color w:val="1F1F1F"/>
        </w:rPr>
        <w:t xml:space="preserve"> in a meaningful way</w:t>
      </w:r>
      <w:r w:rsidR="002E1BCF" w:rsidRPr="00F63333">
        <w:rPr>
          <w:color w:val="1F1F1F"/>
        </w:rPr>
        <w:t xml:space="preserve">. </w:t>
      </w:r>
      <w:r w:rsidR="007B2120" w:rsidRPr="00F63333">
        <w:rPr>
          <w:color w:val="1F1F1F"/>
        </w:rPr>
        <w:t xml:space="preserve">We will </w:t>
      </w:r>
      <w:r w:rsidR="005E6238" w:rsidRPr="00F63333">
        <w:rPr>
          <w:color w:val="1F1F1F"/>
        </w:rPr>
        <w:t xml:space="preserve">now </w:t>
      </w:r>
      <w:r w:rsidR="007B2120" w:rsidRPr="00F63333">
        <w:rPr>
          <w:color w:val="1F1F1F"/>
        </w:rPr>
        <w:t>look at how</w:t>
      </w:r>
      <w:r w:rsidR="00467AA8" w:rsidRPr="00F63333">
        <w:rPr>
          <w:color w:val="1F1F1F"/>
        </w:rPr>
        <w:t xml:space="preserve"> the </w:t>
      </w:r>
      <w:r w:rsidR="00AC470F" w:rsidRPr="00F63333">
        <w:rPr>
          <w:color w:val="1F1F1F"/>
        </w:rPr>
        <w:t>“</w:t>
      </w:r>
      <w:r w:rsidR="00D17687" w:rsidRPr="00F63333">
        <w:rPr>
          <w:color w:val="1F1F1F"/>
        </w:rPr>
        <w:t>relevant</w:t>
      </w:r>
      <w:r w:rsidR="00905DF3" w:rsidRPr="00F63333">
        <w:rPr>
          <w:color w:val="1F1F1F"/>
        </w:rPr>
        <w:t>”</w:t>
      </w:r>
      <w:r w:rsidR="00D17687" w:rsidRPr="00F63333">
        <w:rPr>
          <w:color w:val="1F1F1F"/>
        </w:rPr>
        <w:t xml:space="preserve"> </w:t>
      </w:r>
      <w:r w:rsidR="000933CB" w:rsidRPr="00F63333">
        <w:rPr>
          <w:color w:val="1F1F1F"/>
        </w:rPr>
        <w:t xml:space="preserve">OGS </w:t>
      </w:r>
      <w:r w:rsidR="00FF77F5" w:rsidRPr="00F63333">
        <w:rPr>
          <w:color w:val="1F1F1F"/>
        </w:rPr>
        <w:t>element corresponds to the principles of Knowles</w:t>
      </w:r>
      <w:r w:rsidR="003B7E47" w:rsidRPr="00F63333">
        <w:rPr>
          <w:color w:val="1F1F1F"/>
        </w:rPr>
        <w:t>: “need to know</w:t>
      </w:r>
      <w:r w:rsidR="00A9459A" w:rsidRPr="00F63333">
        <w:rPr>
          <w:color w:val="1F1F1F"/>
        </w:rPr>
        <w:t>.</w:t>
      </w:r>
      <w:r w:rsidR="003B7E47" w:rsidRPr="00F63333">
        <w:rPr>
          <w:color w:val="1F1F1F"/>
        </w:rPr>
        <w:t xml:space="preserve">” </w:t>
      </w:r>
      <w:r w:rsidR="006A4914" w:rsidRPr="00F63333">
        <w:rPr>
          <w:color w:val="1F1F1F"/>
        </w:rPr>
        <w:t>The</w:t>
      </w:r>
      <w:r w:rsidR="00374C4C" w:rsidRPr="00F63333">
        <w:rPr>
          <w:color w:val="1F1F1F"/>
        </w:rPr>
        <w:t xml:space="preserve"> “need to know”</w:t>
      </w:r>
      <w:r w:rsidR="006A4914" w:rsidRPr="00F63333">
        <w:rPr>
          <w:color w:val="1F1F1F"/>
        </w:rPr>
        <w:t xml:space="preserve"> </w:t>
      </w:r>
      <w:r w:rsidR="00BB2923" w:rsidRPr="00F63333">
        <w:rPr>
          <w:color w:val="1F1F1F"/>
        </w:rPr>
        <w:t xml:space="preserve">Knowles </w:t>
      </w:r>
      <w:r w:rsidR="006A4914" w:rsidRPr="00F63333">
        <w:rPr>
          <w:color w:val="1F1F1F"/>
        </w:rPr>
        <w:t>principle</w:t>
      </w:r>
      <w:r w:rsidR="00965774" w:rsidRPr="00F63333">
        <w:rPr>
          <w:color w:val="1F1F1F"/>
        </w:rPr>
        <w:t xml:space="preserve"> echo</w:t>
      </w:r>
      <w:r w:rsidR="00D4581E" w:rsidRPr="00F63333">
        <w:rPr>
          <w:color w:val="1F1F1F"/>
        </w:rPr>
        <w:t xml:space="preserve">es OGS’s </w:t>
      </w:r>
      <w:r w:rsidR="00170721" w:rsidRPr="00F63333">
        <w:rPr>
          <w:color w:val="1F1F1F"/>
        </w:rPr>
        <w:t>“</w:t>
      </w:r>
      <w:r w:rsidR="00D4581E" w:rsidRPr="00F63333">
        <w:rPr>
          <w:color w:val="1F1F1F"/>
        </w:rPr>
        <w:t>relevan</w:t>
      </w:r>
      <w:r w:rsidR="006C4BEB" w:rsidRPr="00F63333">
        <w:rPr>
          <w:color w:val="1F1F1F"/>
        </w:rPr>
        <w:t>t</w:t>
      </w:r>
      <w:r w:rsidR="00170721" w:rsidRPr="00F63333">
        <w:rPr>
          <w:color w:val="1F1F1F"/>
        </w:rPr>
        <w:t>”</w:t>
      </w:r>
      <w:r w:rsidR="00D4581E" w:rsidRPr="00F63333">
        <w:rPr>
          <w:color w:val="1F1F1F"/>
        </w:rPr>
        <w:t xml:space="preserve"> element</w:t>
      </w:r>
      <w:r w:rsidR="005A3BAA" w:rsidRPr="00F63333">
        <w:rPr>
          <w:color w:val="1F1F1F"/>
        </w:rPr>
        <w:t xml:space="preserve"> by </w:t>
      </w:r>
      <w:r w:rsidR="00C12CB0" w:rsidRPr="00F63333">
        <w:rPr>
          <w:color w:val="1F1F1F"/>
        </w:rPr>
        <w:t xml:space="preserve">recognizing that whatever adult </w:t>
      </w:r>
      <w:r w:rsidR="00365D42" w:rsidRPr="00F63333">
        <w:rPr>
          <w:color w:val="1F1F1F"/>
        </w:rPr>
        <w:t xml:space="preserve">students </w:t>
      </w:r>
      <w:r w:rsidR="007118A7" w:rsidRPr="00F63333">
        <w:rPr>
          <w:color w:val="1F1F1F"/>
        </w:rPr>
        <w:t>learn</w:t>
      </w:r>
      <w:r w:rsidR="00C12CB0" w:rsidRPr="00F63333">
        <w:rPr>
          <w:color w:val="1F1F1F"/>
        </w:rPr>
        <w:t xml:space="preserve"> should </w:t>
      </w:r>
      <w:r w:rsidR="00D020DB" w:rsidRPr="00F63333">
        <w:rPr>
          <w:color w:val="1F1F1F"/>
        </w:rPr>
        <w:t>lead to</w:t>
      </w:r>
      <w:r w:rsidR="00C12CB0" w:rsidRPr="00F63333">
        <w:rPr>
          <w:color w:val="1F1F1F"/>
        </w:rPr>
        <w:t xml:space="preserve"> goals </w:t>
      </w:r>
      <w:r w:rsidR="00BF05CF" w:rsidRPr="00F63333">
        <w:rPr>
          <w:color w:val="1F1F1F"/>
        </w:rPr>
        <w:t xml:space="preserve">they want to </w:t>
      </w:r>
      <w:r w:rsidR="00933178" w:rsidRPr="00F63333">
        <w:rPr>
          <w:color w:val="1F1F1F"/>
        </w:rPr>
        <w:t>a</w:t>
      </w:r>
      <w:r w:rsidR="00B80A26" w:rsidRPr="00F63333">
        <w:rPr>
          <w:color w:val="1F1F1F"/>
        </w:rPr>
        <w:t>chiev</w:t>
      </w:r>
      <w:r w:rsidR="00933178" w:rsidRPr="00F63333">
        <w:rPr>
          <w:color w:val="1F1F1F"/>
        </w:rPr>
        <w:t>e</w:t>
      </w:r>
      <w:r w:rsidR="007F5712" w:rsidRPr="00F63333">
        <w:rPr>
          <w:color w:val="1F1F1F"/>
        </w:rPr>
        <w:t xml:space="preserve">. </w:t>
      </w:r>
      <w:r w:rsidR="00E83700" w:rsidRPr="00F63333">
        <w:rPr>
          <w:color w:val="1F1F1F"/>
        </w:rPr>
        <w:t xml:space="preserve">For </w:t>
      </w:r>
      <w:r w:rsidR="008F754D" w:rsidRPr="00F63333">
        <w:rPr>
          <w:color w:val="1F1F1F"/>
        </w:rPr>
        <w:t>example,</w:t>
      </w:r>
      <w:r w:rsidR="00E83700" w:rsidRPr="00F63333">
        <w:rPr>
          <w:color w:val="1F1F1F"/>
        </w:rPr>
        <w:t xml:space="preserve"> a</w:t>
      </w:r>
      <w:r w:rsidR="00C3400E" w:rsidRPr="00F63333">
        <w:rPr>
          <w:color w:val="1F1F1F"/>
        </w:rPr>
        <w:t>n adult</w:t>
      </w:r>
      <w:r w:rsidR="00E83700" w:rsidRPr="00F63333">
        <w:rPr>
          <w:color w:val="1F1F1F"/>
        </w:rPr>
        <w:t xml:space="preserve"> student</w:t>
      </w:r>
      <w:r w:rsidR="00852365" w:rsidRPr="00F63333">
        <w:rPr>
          <w:color w:val="1F1F1F"/>
        </w:rPr>
        <w:t xml:space="preserve"> who is a computer engineer</w:t>
      </w:r>
      <w:r w:rsidR="00E83700" w:rsidRPr="00F63333">
        <w:rPr>
          <w:color w:val="1F1F1F"/>
        </w:rPr>
        <w:t xml:space="preserve"> </w:t>
      </w:r>
      <w:r w:rsidR="00C511B1" w:rsidRPr="00F63333">
        <w:rPr>
          <w:color w:val="1F1F1F"/>
        </w:rPr>
        <w:t>may want</w:t>
      </w:r>
      <w:r w:rsidR="004F44A9" w:rsidRPr="00F63333">
        <w:rPr>
          <w:color w:val="1F1F1F"/>
        </w:rPr>
        <w:t xml:space="preserve"> </w:t>
      </w:r>
      <w:r w:rsidR="007F1D31" w:rsidRPr="00F63333">
        <w:rPr>
          <w:color w:val="1F1F1F"/>
        </w:rPr>
        <w:t xml:space="preserve">to </w:t>
      </w:r>
      <w:r w:rsidR="0090744C" w:rsidRPr="00F63333">
        <w:rPr>
          <w:color w:val="1F1F1F"/>
        </w:rPr>
        <w:t xml:space="preserve">learn </w:t>
      </w:r>
      <w:r w:rsidR="00666473" w:rsidRPr="00F63333">
        <w:rPr>
          <w:color w:val="1F1F1F"/>
        </w:rPr>
        <w:t xml:space="preserve">about </w:t>
      </w:r>
      <w:r w:rsidR="00041C1E" w:rsidRPr="00F63333">
        <w:rPr>
          <w:color w:val="1F1F1F"/>
        </w:rPr>
        <w:t>AI technologies</w:t>
      </w:r>
      <w:r w:rsidR="002E1BCF" w:rsidRPr="00F63333">
        <w:rPr>
          <w:color w:val="1F1F1F"/>
        </w:rPr>
        <w:t xml:space="preserve">. </w:t>
      </w:r>
      <w:r w:rsidR="00171F02" w:rsidRPr="00F63333">
        <w:rPr>
          <w:color w:val="1F1F1F"/>
        </w:rPr>
        <w:t>Th</w:t>
      </w:r>
      <w:r w:rsidR="004939FB" w:rsidRPr="00F63333">
        <w:rPr>
          <w:color w:val="1F1F1F"/>
        </w:rPr>
        <w:t xml:space="preserve">e “need to know” principle </w:t>
      </w:r>
      <w:r w:rsidR="00311298" w:rsidRPr="00F63333">
        <w:rPr>
          <w:color w:val="1F1F1F"/>
        </w:rPr>
        <w:t xml:space="preserve">and OGS </w:t>
      </w:r>
      <w:r w:rsidR="00A30B95" w:rsidRPr="00F63333">
        <w:rPr>
          <w:color w:val="1F1F1F"/>
        </w:rPr>
        <w:t>“</w:t>
      </w:r>
      <w:r w:rsidR="00311298" w:rsidRPr="00F63333">
        <w:rPr>
          <w:color w:val="1F1F1F"/>
        </w:rPr>
        <w:t>relevan</w:t>
      </w:r>
      <w:r w:rsidR="00B72D38" w:rsidRPr="00F63333">
        <w:rPr>
          <w:color w:val="1F1F1F"/>
        </w:rPr>
        <w:t>t</w:t>
      </w:r>
      <w:r w:rsidR="00A30B95" w:rsidRPr="00F63333">
        <w:rPr>
          <w:color w:val="1F1F1F"/>
        </w:rPr>
        <w:t>”</w:t>
      </w:r>
      <w:r w:rsidR="00311298" w:rsidRPr="00F63333">
        <w:rPr>
          <w:color w:val="1F1F1F"/>
        </w:rPr>
        <w:t xml:space="preserve"> </w:t>
      </w:r>
      <w:r w:rsidR="00170721" w:rsidRPr="00F63333">
        <w:rPr>
          <w:color w:val="1F1F1F"/>
        </w:rPr>
        <w:t xml:space="preserve">element </w:t>
      </w:r>
      <w:r w:rsidR="00E52923" w:rsidRPr="00F63333">
        <w:rPr>
          <w:color w:val="1F1F1F"/>
        </w:rPr>
        <w:t xml:space="preserve">are </w:t>
      </w:r>
      <w:r w:rsidR="001B7A60" w:rsidRPr="00F63333">
        <w:rPr>
          <w:color w:val="1F1F1F"/>
        </w:rPr>
        <w:t xml:space="preserve">practical </w:t>
      </w:r>
      <w:r w:rsidR="004C7DBD" w:rsidRPr="00F63333">
        <w:rPr>
          <w:color w:val="1F1F1F"/>
        </w:rPr>
        <w:t>applications</w:t>
      </w:r>
      <w:r w:rsidR="001B7A60" w:rsidRPr="00F63333">
        <w:rPr>
          <w:color w:val="1F1F1F"/>
        </w:rPr>
        <w:t xml:space="preserve"> </w:t>
      </w:r>
      <w:r w:rsidR="00522CA1" w:rsidRPr="00F63333">
        <w:rPr>
          <w:color w:val="1F1F1F"/>
        </w:rPr>
        <w:t>for th</w:t>
      </w:r>
      <w:r w:rsidR="00C55310" w:rsidRPr="00F63333">
        <w:rPr>
          <w:color w:val="1F1F1F"/>
        </w:rPr>
        <w:t xml:space="preserve">is adult </w:t>
      </w:r>
      <w:r w:rsidR="00D64807" w:rsidRPr="00F63333">
        <w:rPr>
          <w:color w:val="1F1F1F"/>
        </w:rPr>
        <w:t>learner who</w:t>
      </w:r>
      <w:r w:rsidR="00D2545D" w:rsidRPr="00F63333">
        <w:rPr>
          <w:color w:val="1F1F1F"/>
        </w:rPr>
        <w:t xml:space="preserve"> is </w:t>
      </w:r>
      <w:r w:rsidR="00C55310" w:rsidRPr="00F63333">
        <w:rPr>
          <w:color w:val="1F1F1F"/>
        </w:rPr>
        <w:t>in the</w:t>
      </w:r>
      <w:r w:rsidR="003D7F20" w:rsidRPr="00F63333">
        <w:rPr>
          <w:color w:val="1F1F1F"/>
        </w:rPr>
        <w:t xml:space="preserve"> information technology</w:t>
      </w:r>
      <w:r w:rsidR="00C55310" w:rsidRPr="00F63333">
        <w:rPr>
          <w:color w:val="1F1F1F"/>
        </w:rPr>
        <w:t xml:space="preserve"> industry</w:t>
      </w:r>
      <w:r w:rsidR="00EF71B5" w:rsidRPr="00F63333">
        <w:rPr>
          <w:color w:val="1F1F1F"/>
        </w:rPr>
        <w:t>. This person</w:t>
      </w:r>
      <w:r w:rsidR="00C153A7" w:rsidRPr="00F63333">
        <w:rPr>
          <w:color w:val="1F1F1F"/>
        </w:rPr>
        <w:t xml:space="preserve"> is learning </w:t>
      </w:r>
      <w:r w:rsidR="00EF71B5" w:rsidRPr="00F63333">
        <w:rPr>
          <w:color w:val="1F1F1F"/>
        </w:rPr>
        <w:t xml:space="preserve">about AI </w:t>
      </w:r>
      <w:r w:rsidR="0078146D" w:rsidRPr="00F63333">
        <w:rPr>
          <w:color w:val="1F1F1F"/>
        </w:rPr>
        <w:t xml:space="preserve">because the </w:t>
      </w:r>
      <w:r w:rsidR="004A5D3D" w:rsidRPr="00F63333">
        <w:rPr>
          <w:color w:val="1F1F1F"/>
        </w:rPr>
        <w:t xml:space="preserve"> goal</w:t>
      </w:r>
      <w:r w:rsidR="00E52923" w:rsidRPr="00F63333">
        <w:rPr>
          <w:color w:val="1F1F1F"/>
        </w:rPr>
        <w:t xml:space="preserve"> is </w:t>
      </w:r>
      <w:r w:rsidR="00EC54D5" w:rsidRPr="00F63333">
        <w:rPr>
          <w:color w:val="1F1F1F"/>
        </w:rPr>
        <w:t xml:space="preserve">to </w:t>
      </w:r>
      <w:r w:rsidR="004F18D6" w:rsidRPr="00F63333">
        <w:rPr>
          <w:color w:val="1F1F1F"/>
        </w:rPr>
        <w:t>remain</w:t>
      </w:r>
      <w:r w:rsidR="009F215D" w:rsidRPr="00F63333">
        <w:rPr>
          <w:color w:val="1F1F1F"/>
        </w:rPr>
        <w:t xml:space="preserve"> competent within his or her </w:t>
      </w:r>
      <w:r w:rsidR="009F215D" w:rsidRPr="00F63333">
        <w:rPr>
          <w:color w:val="1F1F1F"/>
        </w:rPr>
        <w:lastRenderedPageBreak/>
        <w:t>field</w:t>
      </w:r>
      <w:r w:rsidR="00B76D1C" w:rsidRPr="00F63333">
        <w:rPr>
          <w:color w:val="1F1F1F"/>
        </w:rPr>
        <w:t xml:space="preserve">. </w:t>
      </w:r>
      <w:r w:rsidR="00957179" w:rsidRPr="00F63333">
        <w:rPr>
          <w:color w:val="1F1F1F"/>
        </w:rPr>
        <w:t>Thus,</w:t>
      </w:r>
      <w:r w:rsidR="004A5D3D" w:rsidRPr="00F63333">
        <w:rPr>
          <w:color w:val="1F1F1F"/>
        </w:rPr>
        <w:t xml:space="preserve"> </w:t>
      </w:r>
      <w:r w:rsidR="00F870D2" w:rsidRPr="00F63333">
        <w:rPr>
          <w:color w:val="1F1F1F"/>
        </w:rPr>
        <w:t xml:space="preserve">the adult learner </w:t>
      </w:r>
      <w:r w:rsidR="00D551F7" w:rsidRPr="00F63333">
        <w:rPr>
          <w:color w:val="1F1F1F"/>
        </w:rPr>
        <w:t>seek</w:t>
      </w:r>
      <w:r w:rsidR="000106E3">
        <w:rPr>
          <w:color w:val="1F1F1F"/>
        </w:rPr>
        <w:t>s</w:t>
      </w:r>
      <w:r w:rsidR="00791E19" w:rsidRPr="00F63333">
        <w:rPr>
          <w:color w:val="1F1F1F"/>
        </w:rPr>
        <w:t xml:space="preserve"> </w:t>
      </w:r>
      <w:r w:rsidR="00D551F7" w:rsidRPr="00F63333">
        <w:rPr>
          <w:color w:val="1F1F1F"/>
        </w:rPr>
        <w:t xml:space="preserve"> out some form of education</w:t>
      </w:r>
      <w:r w:rsidR="008B0ED5">
        <w:rPr>
          <w:color w:val="1F1F1F"/>
        </w:rPr>
        <w:t xml:space="preserve"> that is</w:t>
      </w:r>
      <w:r w:rsidR="00D551F7" w:rsidRPr="00F63333">
        <w:rPr>
          <w:color w:val="1F1F1F"/>
        </w:rPr>
        <w:t xml:space="preserve"> </w:t>
      </w:r>
      <w:r w:rsidR="00F870D2" w:rsidRPr="00F63333">
        <w:rPr>
          <w:color w:val="1F1F1F"/>
        </w:rPr>
        <w:t>“relevant” and “need to know” focused</w:t>
      </w:r>
      <w:r w:rsidR="00166ABD">
        <w:rPr>
          <w:color w:val="1F1F1F"/>
        </w:rPr>
        <w:t xml:space="preserve"> so</w:t>
      </w:r>
      <w:r w:rsidR="00F870D2" w:rsidRPr="00F63333">
        <w:rPr>
          <w:color w:val="1F1F1F"/>
        </w:rPr>
        <w:t xml:space="preserve"> </w:t>
      </w:r>
      <w:r w:rsidR="001270FF" w:rsidRPr="00F63333">
        <w:rPr>
          <w:color w:val="1F1F1F"/>
        </w:rPr>
        <w:t xml:space="preserve">that </w:t>
      </w:r>
      <w:r w:rsidR="00166ABD">
        <w:rPr>
          <w:color w:val="1F1F1F"/>
        </w:rPr>
        <w:t>he or she can</w:t>
      </w:r>
      <w:r w:rsidR="00D64807" w:rsidRPr="00F63333">
        <w:rPr>
          <w:color w:val="1F1F1F"/>
        </w:rPr>
        <w:t xml:space="preserve"> </w:t>
      </w:r>
      <w:r w:rsidR="00D31453">
        <w:rPr>
          <w:color w:val="1F1F1F"/>
        </w:rPr>
        <w:t>improve their job prospect</w:t>
      </w:r>
      <w:r w:rsidR="006D0789">
        <w:rPr>
          <w:color w:val="1F1F1F"/>
        </w:rPr>
        <w:t>s</w:t>
      </w:r>
      <w:r w:rsidR="00D31453">
        <w:rPr>
          <w:color w:val="1F1F1F"/>
        </w:rPr>
        <w:t xml:space="preserve">. </w:t>
      </w:r>
    </w:p>
    <w:p w14:paraId="16A6E018" w14:textId="6834EFF8" w:rsidR="001478D7" w:rsidRPr="00F63333" w:rsidRDefault="001C13A4" w:rsidP="00A651CB">
      <w:pPr>
        <w:shd w:val="clear" w:color="auto" w:fill="FFFFFF"/>
        <w:tabs>
          <w:tab w:val="clear" w:pos="8640"/>
        </w:tabs>
        <w:suppressAutoHyphens w:val="0"/>
        <w:autoSpaceDE/>
        <w:autoSpaceDN/>
        <w:ind w:firstLine="0"/>
        <w:rPr>
          <w:b/>
          <w:bCs/>
          <w:color w:val="1F1F1F"/>
        </w:rPr>
      </w:pPr>
      <w:r w:rsidRPr="00F63333">
        <w:rPr>
          <w:b/>
          <w:bCs/>
          <w:color w:val="1F1F1F"/>
        </w:rPr>
        <w:t xml:space="preserve">Adult Learning </w:t>
      </w:r>
      <w:r w:rsidR="00823197">
        <w:rPr>
          <w:b/>
          <w:bCs/>
          <w:color w:val="1F1F1F"/>
        </w:rPr>
        <w:t>S</w:t>
      </w:r>
      <w:r w:rsidRPr="00F63333">
        <w:rPr>
          <w:b/>
          <w:bCs/>
          <w:color w:val="1F1F1F"/>
        </w:rPr>
        <w:t>hould b</w:t>
      </w:r>
      <w:bookmarkStart w:id="8" w:name="_Hlk166878797"/>
      <w:r w:rsidR="00FF3817">
        <w:rPr>
          <w:b/>
          <w:bCs/>
          <w:color w:val="1F1F1F"/>
        </w:rPr>
        <w:t>e E</w:t>
      </w:r>
      <w:r w:rsidRPr="00F63333">
        <w:rPr>
          <w:b/>
          <w:bCs/>
          <w:color w:val="1F1F1F"/>
        </w:rPr>
        <w:t>xperiential</w:t>
      </w:r>
      <w:bookmarkEnd w:id="8"/>
    </w:p>
    <w:p w14:paraId="2F73693C" w14:textId="37D32C32" w:rsidR="006062F1" w:rsidRPr="00F63333" w:rsidRDefault="00FB0C41" w:rsidP="00A651CB">
      <w:pPr>
        <w:tabs>
          <w:tab w:val="right" w:pos="8640"/>
        </w:tabs>
        <w:suppressAutoHyphens w:val="0"/>
        <w:autoSpaceDE/>
        <w:autoSpaceDN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“</w:t>
      </w:r>
      <w:r w:rsidR="0035648A" w:rsidRPr="00F63333">
        <w:rPr>
          <w:rFonts w:eastAsia="Aptos"/>
          <w:kern w:val="2"/>
          <w14:ligatures w14:val="standardContextual"/>
        </w:rPr>
        <w:t>Adult learning should be</w:t>
      </w:r>
      <w:r w:rsidR="006157E9" w:rsidRPr="00F63333">
        <w:rPr>
          <w:rFonts w:eastAsia="Aptos"/>
          <w:kern w:val="2"/>
          <w14:ligatures w14:val="standardContextual"/>
        </w:rPr>
        <w:t xml:space="preserve"> experiential</w:t>
      </w:r>
      <w:r w:rsidRPr="00F63333">
        <w:rPr>
          <w:rFonts w:eastAsia="Aptos"/>
          <w:kern w:val="2"/>
          <w14:ligatures w14:val="standardContextual"/>
        </w:rPr>
        <w:t>”</w:t>
      </w:r>
      <w:r w:rsidR="0035648A" w:rsidRPr="00F63333">
        <w:rPr>
          <w:rFonts w:eastAsia="Aptos"/>
          <w:kern w:val="2"/>
          <w14:ligatures w14:val="standardContextual"/>
        </w:rPr>
        <w:t xml:space="preserve"> is the next OGS key element </w:t>
      </w:r>
      <w:r w:rsidR="00344B81" w:rsidRPr="00F63333">
        <w:rPr>
          <w:rFonts w:eastAsia="Aptos"/>
          <w:kern w:val="2"/>
          <w14:ligatures w14:val="standardContextual"/>
        </w:rPr>
        <w:t xml:space="preserve">that </w:t>
      </w:r>
      <w:r w:rsidR="0035648A" w:rsidRPr="00F63333">
        <w:rPr>
          <w:rFonts w:eastAsia="Aptos"/>
          <w:kern w:val="2"/>
          <w14:ligatures w14:val="standardContextual"/>
        </w:rPr>
        <w:t xml:space="preserve">we </w:t>
      </w:r>
      <w:r w:rsidR="00E953EC" w:rsidRPr="00F63333">
        <w:rPr>
          <w:rFonts w:eastAsia="Aptos"/>
          <w:kern w:val="2"/>
          <w14:ligatures w14:val="standardContextual"/>
        </w:rPr>
        <w:t xml:space="preserve">will </w:t>
      </w:r>
      <w:r w:rsidRPr="00F63333">
        <w:rPr>
          <w:rFonts w:eastAsia="Aptos"/>
          <w:kern w:val="2"/>
          <w14:ligatures w14:val="standardContextual"/>
        </w:rPr>
        <w:t>observe</w:t>
      </w:r>
      <w:r w:rsidR="00344B81" w:rsidRPr="00F63333">
        <w:rPr>
          <w:rFonts w:eastAsia="Aptos"/>
          <w:kern w:val="2"/>
          <w14:ligatures w14:val="standardContextual"/>
        </w:rPr>
        <w:t>. I</w:t>
      </w:r>
      <w:r w:rsidR="00D727CC" w:rsidRPr="00F63333">
        <w:rPr>
          <w:rFonts w:eastAsia="Aptos"/>
          <w:kern w:val="2"/>
          <w14:ligatures w14:val="standardContextual"/>
        </w:rPr>
        <w:t>t should be noted that</w:t>
      </w:r>
      <w:r w:rsidR="00C3639F" w:rsidRPr="00F63333">
        <w:rPr>
          <w:rFonts w:eastAsia="Aptos"/>
          <w:kern w:val="2"/>
          <w14:ligatures w14:val="standardContextual"/>
        </w:rPr>
        <w:t xml:space="preserve"> the</w:t>
      </w:r>
      <w:r w:rsidR="00F56797" w:rsidRPr="00F63333">
        <w:rPr>
          <w:rFonts w:eastAsia="Aptos"/>
          <w:kern w:val="2"/>
          <w14:ligatures w14:val="standardContextual"/>
        </w:rPr>
        <w:t xml:space="preserve"> </w:t>
      </w:r>
      <w:r w:rsidR="00C3639F" w:rsidRPr="00F63333">
        <w:rPr>
          <w:rFonts w:eastAsia="Aptos"/>
          <w:kern w:val="2"/>
          <w14:ligatures w14:val="standardContextual"/>
        </w:rPr>
        <w:t xml:space="preserve">OGS key element </w:t>
      </w:r>
      <w:r w:rsidR="00846D16" w:rsidRPr="00F63333">
        <w:rPr>
          <w:rFonts w:eastAsia="Aptos"/>
          <w:kern w:val="2"/>
          <w14:ligatures w14:val="standardContextual"/>
        </w:rPr>
        <w:t>“</w:t>
      </w:r>
      <w:r w:rsidR="00F56797" w:rsidRPr="00F63333">
        <w:rPr>
          <w:rFonts w:eastAsia="Aptos"/>
          <w:kern w:val="2"/>
          <w14:ligatures w14:val="standardContextual"/>
        </w:rPr>
        <w:t>adult learning should be</w:t>
      </w:r>
      <w:r w:rsidR="006157E9" w:rsidRPr="00F63333">
        <w:rPr>
          <w:rFonts w:eastAsia="Aptos"/>
          <w:kern w:val="2"/>
          <w14:ligatures w14:val="standardContextual"/>
        </w:rPr>
        <w:t xml:space="preserve"> experiential</w:t>
      </w:r>
      <w:r w:rsidR="00846D16" w:rsidRPr="00F63333">
        <w:rPr>
          <w:rFonts w:eastAsia="Aptos"/>
          <w:kern w:val="2"/>
          <w14:ligatures w14:val="standardContextual"/>
        </w:rPr>
        <w:t>”</w:t>
      </w:r>
      <w:r w:rsidR="003B1265" w:rsidRPr="00F63333">
        <w:rPr>
          <w:rFonts w:eastAsia="Aptos"/>
          <w:kern w:val="2"/>
          <w14:ligatures w14:val="standardContextual"/>
        </w:rPr>
        <w:t xml:space="preserve"> </w:t>
      </w:r>
      <w:r w:rsidR="00EF004A" w:rsidRPr="00F63333">
        <w:rPr>
          <w:rFonts w:eastAsia="Aptos"/>
          <w:kern w:val="2"/>
          <w14:ligatures w14:val="standardContextual"/>
        </w:rPr>
        <w:t xml:space="preserve">mimics </w:t>
      </w:r>
      <w:r w:rsidR="00DD2596" w:rsidRPr="00F63333">
        <w:rPr>
          <w:rFonts w:eastAsia="Aptos"/>
          <w:kern w:val="2"/>
          <w14:ligatures w14:val="standardContextual"/>
        </w:rPr>
        <w:t xml:space="preserve">the </w:t>
      </w:r>
      <w:r w:rsidR="00D727CC" w:rsidRPr="00F63333">
        <w:rPr>
          <w:rFonts w:eastAsia="Aptos"/>
          <w:kern w:val="2"/>
          <w14:ligatures w14:val="standardContextual"/>
        </w:rPr>
        <w:t>Knowles principle</w:t>
      </w:r>
      <w:r w:rsidR="008340AD" w:rsidRPr="00F63333">
        <w:rPr>
          <w:rFonts w:eastAsia="Aptos"/>
          <w:kern w:val="2"/>
          <w14:ligatures w14:val="standardContextual"/>
        </w:rPr>
        <w:t>,</w:t>
      </w:r>
      <w:r w:rsidR="00E953EC" w:rsidRPr="00F63333">
        <w:rPr>
          <w:rFonts w:eastAsia="Aptos"/>
          <w:kern w:val="2"/>
          <w14:ligatures w14:val="standardContextual"/>
        </w:rPr>
        <w:t xml:space="preserve"> </w:t>
      </w:r>
      <w:r w:rsidR="008340AD" w:rsidRPr="00F63333">
        <w:rPr>
          <w:rFonts w:eastAsia="Aptos"/>
          <w:kern w:val="2"/>
          <w14:ligatures w14:val="standardContextual"/>
        </w:rPr>
        <w:t>“</w:t>
      </w:r>
      <w:r w:rsidR="00257CF1" w:rsidRPr="00F63333">
        <w:rPr>
          <w:rFonts w:eastAsia="Aptos"/>
          <w:kern w:val="2"/>
          <w14:ligatures w14:val="standardContextual"/>
        </w:rPr>
        <w:t>e</w:t>
      </w:r>
      <w:r w:rsidR="004C6EFA" w:rsidRPr="00F63333">
        <w:rPr>
          <w:rFonts w:eastAsia="Aptos"/>
          <w:kern w:val="2"/>
          <w14:ligatures w14:val="standardContextual"/>
        </w:rPr>
        <w:t>xperience</w:t>
      </w:r>
      <w:r w:rsidR="00EF004A" w:rsidRPr="00F63333">
        <w:rPr>
          <w:rFonts w:eastAsia="Aptos"/>
          <w:kern w:val="2"/>
          <w14:ligatures w14:val="standardContextual"/>
        </w:rPr>
        <w:t>.</w:t>
      </w:r>
      <w:r w:rsidR="008340AD" w:rsidRPr="00F63333">
        <w:rPr>
          <w:rFonts w:eastAsia="Aptos"/>
          <w:kern w:val="2"/>
          <w14:ligatures w14:val="standardContextual"/>
        </w:rPr>
        <w:t>”</w:t>
      </w:r>
      <w:r w:rsidR="004C6EFA" w:rsidRPr="00F63333">
        <w:rPr>
          <w:rFonts w:eastAsia="Aptos"/>
          <w:kern w:val="2"/>
          <w14:ligatures w14:val="standardContextual"/>
        </w:rPr>
        <w:t xml:space="preserve"> </w:t>
      </w:r>
      <w:r w:rsidR="00EF004A" w:rsidRPr="00F63333">
        <w:rPr>
          <w:rFonts w:eastAsia="Aptos"/>
          <w:kern w:val="2"/>
          <w14:ligatures w14:val="standardContextual"/>
        </w:rPr>
        <w:t xml:space="preserve"> </w:t>
      </w:r>
      <w:r w:rsidR="001961DF" w:rsidRPr="00F63333">
        <w:rPr>
          <w:rFonts w:eastAsia="Aptos"/>
          <w:kern w:val="2"/>
          <w14:ligatures w14:val="standardContextual"/>
        </w:rPr>
        <w:t>Both premises</w:t>
      </w:r>
      <w:r w:rsidR="00B97A19" w:rsidRPr="00F63333">
        <w:rPr>
          <w:rFonts w:eastAsia="Aptos"/>
          <w:kern w:val="2"/>
          <w14:ligatures w14:val="standardContextual"/>
        </w:rPr>
        <w:t xml:space="preserve"> </w:t>
      </w:r>
      <w:r w:rsidR="00B44036" w:rsidRPr="00F63333">
        <w:rPr>
          <w:rFonts w:eastAsia="Aptos"/>
          <w:kern w:val="2"/>
          <w14:ligatures w14:val="standardContextual"/>
        </w:rPr>
        <w:t>correspond with</w:t>
      </w:r>
      <w:r w:rsidR="00CB54AA" w:rsidRPr="00F63333">
        <w:rPr>
          <w:rFonts w:eastAsia="Aptos"/>
          <w:kern w:val="2"/>
          <w14:ligatures w14:val="standardContextual"/>
        </w:rPr>
        <w:t xml:space="preserve"> </w:t>
      </w:r>
      <w:r w:rsidR="00846D16" w:rsidRPr="00F63333">
        <w:rPr>
          <w:rFonts w:eastAsia="Aptos"/>
          <w:kern w:val="2"/>
          <w14:ligatures w14:val="standardContextual"/>
        </w:rPr>
        <w:t xml:space="preserve">each other </w:t>
      </w:r>
      <w:r w:rsidR="00B97A19" w:rsidRPr="00F63333">
        <w:rPr>
          <w:rFonts w:eastAsia="Aptos"/>
          <w:kern w:val="2"/>
          <w14:ligatures w14:val="standardContextual"/>
        </w:rPr>
        <w:t xml:space="preserve">because they </w:t>
      </w:r>
      <w:r w:rsidR="001961DF" w:rsidRPr="00F63333">
        <w:rPr>
          <w:rFonts w:eastAsia="Aptos"/>
          <w:kern w:val="2"/>
          <w14:ligatures w14:val="standardContextual"/>
        </w:rPr>
        <w:t xml:space="preserve">involve the idea that adult learners are shaped by their </w:t>
      </w:r>
      <w:r w:rsidR="00EA5BC0" w:rsidRPr="00F63333">
        <w:rPr>
          <w:rFonts w:eastAsia="Aptos"/>
          <w:kern w:val="2"/>
          <w14:ligatures w14:val="standardContextual"/>
        </w:rPr>
        <w:t xml:space="preserve">own </w:t>
      </w:r>
      <w:r w:rsidR="001961DF" w:rsidRPr="00F63333">
        <w:rPr>
          <w:rFonts w:eastAsia="Aptos"/>
          <w:kern w:val="2"/>
          <w14:ligatures w14:val="standardContextual"/>
        </w:rPr>
        <w:t xml:space="preserve">experiences. </w:t>
      </w:r>
      <w:r w:rsidR="009E584E" w:rsidRPr="00F63333">
        <w:rPr>
          <w:rFonts w:eastAsia="Aptos"/>
          <w:kern w:val="2"/>
          <w14:ligatures w14:val="standardContextual"/>
        </w:rPr>
        <w:t xml:space="preserve">One caveat of </w:t>
      </w:r>
      <w:r w:rsidR="00987EE8" w:rsidRPr="00F63333">
        <w:rPr>
          <w:rFonts w:eastAsia="Aptos"/>
          <w:kern w:val="2"/>
          <w14:ligatures w14:val="standardContextual"/>
        </w:rPr>
        <w:t xml:space="preserve">this particular OGS key element and Knowles principle </w:t>
      </w:r>
      <w:r w:rsidR="00F23624" w:rsidRPr="00F63333">
        <w:rPr>
          <w:rFonts w:eastAsia="Aptos"/>
          <w:kern w:val="2"/>
          <w14:ligatures w14:val="standardContextual"/>
        </w:rPr>
        <w:t>is adult</w:t>
      </w:r>
      <w:r w:rsidR="00FD5618" w:rsidRPr="00F63333">
        <w:rPr>
          <w:rFonts w:eastAsia="Aptos"/>
          <w:kern w:val="2"/>
          <w14:ligatures w14:val="standardContextual"/>
        </w:rPr>
        <w:t xml:space="preserve"> students’ previous learned experiences </w:t>
      </w:r>
      <w:r w:rsidR="005B10D4" w:rsidRPr="00F63333">
        <w:rPr>
          <w:rFonts w:eastAsia="Aptos"/>
          <w:kern w:val="2"/>
          <w14:ligatures w14:val="standardContextual"/>
        </w:rPr>
        <w:t xml:space="preserve">can be </w:t>
      </w:r>
      <w:r w:rsidR="002A6C87" w:rsidRPr="00F63333">
        <w:rPr>
          <w:rFonts w:eastAsia="Aptos"/>
          <w:kern w:val="2"/>
          <w14:ligatures w14:val="standardContextual"/>
        </w:rPr>
        <w:t xml:space="preserve">a </w:t>
      </w:r>
      <w:r w:rsidR="00AE7AF1" w:rsidRPr="00F63333">
        <w:rPr>
          <w:rFonts w:eastAsia="Aptos"/>
          <w:kern w:val="2"/>
          <w14:ligatures w14:val="standardContextual"/>
        </w:rPr>
        <w:t>catalyst</w:t>
      </w:r>
      <w:r w:rsidR="002A6C87" w:rsidRPr="00F63333">
        <w:rPr>
          <w:rFonts w:eastAsia="Aptos"/>
          <w:kern w:val="2"/>
          <w14:ligatures w14:val="standardContextual"/>
        </w:rPr>
        <w:t xml:space="preserve">s to a </w:t>
      </w:r>
      <w:r w:rsidR="005B10D4" w:rsidRPr="00F63333">
        <w:rPr>
          <w:rFonts w:eastAsia="Aptos"/>
          <w:kern w:val="2"/>
          <w14:ligatures w14:val="standardContextual"/>
        </w:rPr>
        <w:t xml:space="preserve">resistant to </w:t>
      </w:r>
      <w:r w:rsidR="00AE7AF1" w:rsidRPr="00F63333">
        <w:rPr>
          <w:rFonts w:eastAsia="Aptos"/>
          <w:kern w:val="2"/>
          <w14:ligatures w14:val="standardContextual"/>
        </w:rPr>
        <w:t>change</w:t>
      </w:r>
      <w:r w:rsidR="00FD5618" w:rsidRPr="00F63333">
        <w:rPr>
          <w:rFonts w:eastAsia="Aptos"/>
          <w:kern w:val="2"/>
          <w14:ligatures w14:val="standardContextual"/>
        </w:rPr>
        <w:t xml:space="preserve">. </w:t>
      </w:r>
      <w:r w:rsidR="001F37ED" w:rsidRPr="00F63333">
        <w:rPr>
          <w:rFonts w:eastAsia="Aptos"/>
          <w:kern w:val="2"/>
          <w14:ligatures w14:val="standardContextual"/>
        </w:rPr>
        <w:t>Past experiences</w:t>
      </w:r>
      <w:r w:rsidR="004E0AEA" w:rsidRPr="00F63333">
        <w:rPr>
          <w:rFonts w:eastAsia="Aptos"/>
          <w:kern w:val="2"/>
          <w14:ligatures w14:val="standardContextual"/>
        </w:rPr>
        <w:t xml:space="preserve"> ca</w:t>
      </w:r>
      <w:r w:rsidR="006157E9" w:rsidRPr="00F63333">
        <w:rPr>
          <w:rFonts w:eastAsia="Aptos"/>
          <w:kern w:val="2"/>
          <w14:ligatures w14:val="standardContextual"/>
        </w:rPr>
        <w:t>n</w:t>
      </w:r>
      <w:r w:rsidR="00FD5618" w:rsidRPr="00F63333">
        <w:rPr>
          <w:rFonts w:eastAsia="Aptos"/>
          <w:kern w:val="2"/>
          <w14:ligatures w14:val="standardContextual"/>
        </w:rPr>
        <w:t xml:space="preserve"> lead to misconceptions and biases causing </w:t>
      </w:r>
      <w:r w:rsidR="004E0AEA" w:rsidRPr="00F63333">
        <w:rPr>
          <w:rFonts w:eastAsia="Aptos"/>
          <w:kern w:val="2"/>
          <w14:ligatures w14:val="standardContextual"/>
        </w:rPr>
        <w:t xml:space="preserve">adult learners </w:t>
      </w:r>
      <w:r w:rsidR="009E6774" w:rsidRPr="00F63333">
        <w:rPr>
          <w:rFonts w:eastAsia="Aptos"/>
          <w:kern w:val="2"/>
          <w14:ligatures w14:val="standardContextual"/>
        </w:rPr>
        <w:t xml:space="preserve">to reject </w:t>
      </w:r>
      <w:r w:rsidR="00FD5618" w:rsidRPr="00F63333">
        <w:rPr>
          <w:rFonts w:eastAsia="Aptos"/>
          <w:kern w:val="2"/>
          <w14:ligatures w14:val="standardContextual"/>
        </w:rPr>
        <w:t xml:space="preserve">new innovative ideas beneficial to </w:t>
      </w:r>
      <w:r w:rsidR="006A4316" w:rsidRPr="00F63333">
        <w:rPr>
          <w:rFonts w:eastAsia="Aptos"/>
          <w:kern w:val="2"/>
          <w14:ligatures w14:val="standardContextual"/>
        </w:rPr>
        <w:t xml:space="preserve">their </w:t>
      </w:r>
      <w:r w:rsidR="00FD5618" w:rsidRPr="00F63333">
        <w:rPr>
          <w:rFonts w:eastAsia="Aptos"/>
          <w:kern w:val="2"/>
          <w14:ligatures w14:val="standardContextual"/>
        </w:rPr>
        <w:t xml:space="preserve">educational growth. </w:t>
      </w:r>
      <w:r w:rsidR="000B0B16" w:rsidRPr="00F63333">
        <w:rPr>
          <w:rFonts w:eastAsia="Aptos"/>
          <w:kern w:val="2"/>
          <w14:ligatures w14:val="standardContextual"/>
        </w:rPr>
        <w:t xml:space="preserve">It should also be mentioned that </w:t>
      </w:r>
      <w:r w:rsidR="00BB419D" w:rsidRPr="00F63333">
        <w:rPr>
          <w:rFonts w:eastAsia="Aptos"/>
          <w:kern w:val="2"/>
          <w14:ligatures w14:val="standardContextual"/>
        </w:rPr>
        <w:t xml:space="preserve">societal influences </w:t>
      </w:r>
      <w:r w:rsidR="00BC6E9B" w:rsidRPr="00F63333">
        <w:rPr>
          <w:rFonts w:eastAsia="Aptos"/>
          <w:kern w:val="2"/>
          <w14:ligatures w14:val="standardContextual"/>
        </w:rPr>
        <w:t xml:space="preserve">can play a role in the </w:t>
      </w:r>
      <w:r w:rsidR="00D93EE1" w:rsidRPr="00F63333">
        <w:rPr>
          <w:rFonts w:eastAsia="Aptos"/>
          <w:kern w:val="2"/>
          <w14:ligatures w14:val="standardContextual"/>
        </w:rPr>
        <w:t>rejection of</w:t>
      </w:r>
      <w:r w:rsidR="00BC6E9B" w:rsidRPr="00F63333">
        <w:rPr>
          <w:rFonts w:eastAsia="Aptos"/>
          <w:kern w:val="2"/>
          <w14:ligatures w14:val="standardContextual"/>
        </w:rPr>
        <w:t xml:space="preserve"> learning experiences. </w:t>
      </w:r>
      <w:r w:rsidR="0076001B" w:rsidRPr="00F63333">
        <w:rPr>
          <w:rFonts w:eastAsia="Aptos"/>
          <w:kern w:val="2"/>
          <w14:ligatures w14:val="standardContextual"/>
        </w:rPr>
        <w:t xml:space="preserve">Each </w:t>
      </w:r>
      <w:r w:rsidR="003F7E94" w:rsidRPr="00F63333">
        <w:rPr>
          <w:rFonts w:eastAsia="Aptos"/>
          <w:kern w:val="2"/>
          <w14:ligatures w14:val="standardContextual"/>
        </w:rPr>
        <w:t>adult</w:t>
      </w:r>
      <w:r w:rsidR="00D31429" w:rsidRPr="00F63333">
        <w:rPr>
          <w:rFonts w:eastAsia="Aptos"/>
          <w:kern w:val="2"/>
          <w14:ligatures w14:val="standardContextual"/>
        </w:rPr>
        <w:t xml:space="preserve"> </w:t>
      </w:r>
      <w:r w:rsidR="0076001B" w:rsidRPr="00F63333">
        <w:rPr>
          <w:rFonts w:eastAsia="Aptos"/>
          <w:kern w:val="2"/>
          <w14:ligatures w14:val="standardContextual"/>
        </w:rPr>
        <w:t>student’s</w:t>
      </w:r>
      <w:r w:rsidR="00472997" w:rsidRPr="00F63333">
        <w:rPr>
          <w:rFonts w:eastAsia="Aptos"/>
          <w:kern w:val="2"/>
          <w14:ligatures w14:val="standardContextual"/>
        </w:rPr>
        <w:t xml:space="preserve"> customs,</w:t>
      </w:r>
      <w:r w:rsidR="000559AD" w:rsidRPr="00F63333">
        <w:rPr>
          <w:rFonts w:eastAsia="Aptos"/>
          <w:kern w:val="2"/>
          <w14:ligatures w14:val="standardContextual"/>
        </w:rPr>
        <w:t xml:space="preserve"> </w:t>
      </w:r>
      <w:r w:rsidR="007B1A9E" w:rsidRPr="00F63333">
        <w:rPr>
          <w:rFonts w:eastAsia="Aptos"/>
          <w:kern w:val="2"/>
          <w14:ligatures w14:val="standardContextual"/>
        </w:rPr>
        <w:t>socio-</w:t>
      </w:r>
      <w:r w:rsidR="009826A0" w:rsidRPr="00F63333">
        <w:rPr>
          <w:rFonts w:eastAsia="Aptos"/>
          <w:kern w:val="2"/>
          <w14:ligatures w14:val="standardContextual"/>
        </w:rPr>
        <w:t xml:space="preserve">political </w:t>
      </w:r>
      <w:r w:rsidR="007B1A9E" w:rsidRPr="00F63333">
        <w:rPr>
          <w:rFonts w:eastAsia="Aptos"/>
          <w:kern w:val="2"/>
          <w14:ligatures w14:val="standardContextual"/>
        </w:rPr>
        <w:t>norms</w:t>
      </w:r>
      <w:r w:rsidR="003620C5" w:rsidRPr="00F63333">
        <w:rPr>
          <w:rFonts w:eastAsia="Aptos"/>
          <w:kern w:val="2"/>
          <w14:ligatures w14:val="standardContextual"/>
        </w:rPr>
        <w:t xml:space="preserve"> </w:t>
      </w:r>
      <w:r w:rsidR="003F7E94" w:rsidRPr="00F63333">
        <w:rPr>
          <w:rFonts w:eastAsia="Aptos"/>
          <w:kern w:val="2"/>
          <w14:ligatures w14:val="standardContextual"/>
        </w:rPr>
        <w:t>and world</w:t>
      </w:r>
      <w:r w:rsidR="003C5B60" w:rsidRPr="00F63333">
        <w:rPr>
          <w:rFonts w:eastAsia="Aptos"/>
          <w:kern w:val="2"/>
          <w14:ligatures w14:val="standardContextual"/>
        </w:rPr>
        <w:t xml:space="preserve"> </w:t>
      </w:r>
      <w:r w:rsidR="009171A6" w:rsidRPr="00F63333">
        <w:rPr>
          <w:rFonts w:eastAsia="Aptos"/>
          <w:kern w:val="2"/>
          <w14:ligatures w14:val="standardContextual"/>
        </w:rPr>
        <w:t>perspectives</w:t>
      </w:r>
      <w:r w:rsidR="00F31C4E" w:rsidRPr="00F63333">
        <w:rPr>
          <w:rFonts w:eastAsia="Aptos"/>
          <w:kern w:val="2"/>
          <w14:ligatures w14:val="standardContextual"/>
        </w:rPr>
        <w:t xml:space="preserve"> </w:t>
      </w:r>
      <w:r w:rsidR="000B3A08" w:rsidRPr="00F63333">
        <w:rPr>
          <w:rFonts w:eastAsia="Aptos"/>
          <w:kern w:val="2"/>
          <w14:ligatures w14:val="standardContextual"/>
        </w:rPr>
        <w:t xml:space="preserve">can </w:t>
      </w:r>
      <w:r w:rsidR="000559AD" w:rsidRPr="00F63333">
        <w:rPr>
          <w:rFonts w:eastAsia="Aptos"/>
          <w:kern w:val="2"/>
          <w14:ligatures w14:val="standardContextual"/>
        </w:rPr>
        <w:t xml:space="preserve">determine </w:t>
      </w:r>
      <w:r w:rsidR="008D395E" w:rsidRPr="00F63333">
        <w:rPr>
          <w:rFonts w:eastAsia="Aptos"/>
          <w:kern w:val="2"/>
          <w14:ligatures w14:val="standardContextual"/>
        </w:rPr>
        <w:t>how they learn</w:t>
      </w:r>
      <w:r w:rsidR="00DC77C5" w:rsidRPr="00F63333">
        <w:rPr>
          <w:rFonts w:eastAsia="Aptos"/>
          <w:kern w:val="2"/>
          <w14:ligatures w14:val="standardContextual"/>
        </w:rPr>
        <w:t xml:space="preserve">. </w:t>
      </w:r>
      <w:r w:rsidR="008D7C1B">
        <w:rPr>
          <w:rFonts w:eastAsia="Aptos"/>
          <w:kern w:val="2"/>
          <w14:ligatures w14:val="standardContextual"/>
        </w:rPr>
        <w:t>In addition,</w:t>
      </w:r>
      <w:r w:rsidR="00944D3D" w:rsidRPr="00F63333">
        <w:rPr>
          <w:rFonts w:eastAsia="Aptos"/>
          <w:kern w:val="2"/>
          <w14:ligatures w14:val="standardContextual"/>
        </w:rPr>
        <w:t xml:space="preserve"> </w:t>
      </w:r>
      <w:r w:rsidR="008D395E" w:rsidRPr="00F63333">
        <w:rPr>
          <w:rFonts w:eastAsia="Aptos"/>
          <w:kern w:val="2"/>
          <w14:ligatures w14:val="standardContextual"/>
        </w:rPr>
        <w:t>“</w:t>
      </w:r>
      <w:r w:rsidR="00CB7591" w:rsidRPr="00F63333">
        <w:rPr>
          <w:rFonts w:eastAsia="Aptos"/>
          <w:kern w:val="2"/>
          <w14:ligatures w14:val="standardContextual"/>
        </w:rPr>
        <w:t>Every culture’s adult learning theories are a derivative of the hegemonic power structure of the society in which they are developed</w:t>
      </w:r>
      <w:r w:rsidR="00BB7C00" w:rsidRPr="00F63333">
        <w:rPr>
          <w:rFonts w:eastAsia="Aptos"/>
          <w:kern w:val="2"/>
          <w14:ligatures w14:val="standardContextual"/>
        </w:rPr>
        <w:t>”</w:t>
      </w:r>
      <w:r w:rsidR="00944D3D" w:rsidRPr="00F63333">
        <w:rPr>
          <w:rFonts w:eastAsia="Aptos"/>
          <w:kern w:val="2"/>
          <w14:ligatures w14:val="standardContextual"/>
        </w:rPr>
        <w:t xml:space="preserve"> </w:t>
      </w:r>
      <w:r w:rsidR="00DB69C7" w:rsidRPr="00F63333">
        <w:rPr>
          <w:rFonts w:eastAsia="Aptos"/>
          <w:kern w:val="2"/>
          <w14:ligatures w14:val="standardContextual"/>
        </w:rPr>
        <w:t>(</w:t>
      </w:r>
      <w:r w:rsidR="0017171A" w:rsidRPr="00F63333">
        <w:rPr>
          <w:rFonts w:eastAsia="Aptos"/>
          <w:kern w:val="2"/>
          <w14:ligatures w14:val="standardContextual"/>
        </w:rPr>
        <w:t>Dantus, 20</w:t>
      </w:r>
      <w:r w:rsidR="001F2351" w:rsidRPr="00F63333">
        <w:rPr>
          <w:rFonts w:eastAsia="Aptos"/>
          <w:kern w:val="2"/>
          <w14:ligatures w14:val="standardContextual"/>
        </w:rPr>
        <w:t>21, p. 83)</w:t>
      </w:r>
      <w:r w:rsidR="00CB7591" w:rsidRPr="00F63333">
        <w:rPr>
          <w:rFonts w:eastAsia="Aptos"/>
          <w:kern w:val="2"/>
          <w14:ligatures w14:val="standardContextual"/>
        </w:rPr>
        <w:t>.</w:t>
      </w:r>
    </w:p>
    <w:p w14:paraId="12CC7E6A" w14:textId="1493BA1E" w:rsidR="006062F1" w:rsidRPr="00F63333" w:rsidRDefault="006062F1" w:rsidP="00A651CB">
      <w:pPr>
        <w:tabs>
          <w:tab w:val="right" w:pos="8640"/>
        </w:tabs>
        <w:suppressAutoHyphens w:val="0"/>
        <w:autoSpaceDE/>
        <w:autoSpaceDN/>
        <w:ind w:firstLine="0"/>
        <w:rPr>
          <w:rFonts w:eastAsia="Aptos"/>
          <w:b/>
          <w:bCs/>
          <w:kern w:val="2"/>
          <w14:ligatures w14:val="standardContextual"/>
        </w:rPr>
      </w:pPr>
      <w:r w:rsidRPr="00F63333">
        <w:rPr>
          <w:rFonts w:eastAsia="Aptos"/>
          <w:b/>
          <w:bCs/>
          <w:kern w:val="2"/>
          <w14:ligatures w14:val="standardContextual"/>
        </w:rPr>
        <w:t xml:space="preserve">Adult Learning </w:t>
      </w:r>
      <w:r w:rsidR="00FF3817">
        <w:rPr>
          <w:rFonts w:eastAsia="Aptos"/>
          <w:b/>
          <w:bCs/>
          <w:kern w:val="2"/>
          <w14:ligatures w14:val="standardContextual"/>
        </w:rPr>
        <w:t>S</w:t>
      </w:r>
      <w:r w:rsidRPr="00F63333">
        <w:rPr>
          <w:rFonts w:eastAsia="Aptos"/>
          <w:b/>
          <w:bCs/>
          <w:kern w:val="2"/>
          <w14:ligatures w14:val="standardContextual"/>
        </w:rPr>
        <w:t xml:space="preserve">hould be </w:t>
      </w:r>
      <w:r w:rsidR="00FF3817">
        <w:rPr>
          <w:rFonts w:eastAsia="Aptos"/>
          <w:b/>
          <w:bCs/>
          <w:kern w:val="2"/>
          <w14:ligatures w14:val="standardContextual"/>
        </w:rPr>
        <w:t>D</w:t>
      </w:r>
      <w:r w:rsidRPr="00F63333">
        <w:rPr>
          <w:rFonts w:eastAsia="Aptos"/>
          <w:b/>
          <w:bCs/>
          <w:kern w:val="2"/>
          <w14:ligatures w14:val="standardContextual"/>
        </w:rPr>
        <w:t xml:space="preserve">riven </w:t>
      </w:r>
      <w:r w:rsidR="00FF3817">
        <w:rPr>
          <w:rFonts w:eastAsia="Aptos"/>
          <w:b/>
          <w:bCs/>
          <w:kern w:val="2"/>
          <w14:ligatures w14:val="standardContextual"/>
        </w:rPr>
        <w:t>T</w:t>
      </w:r>
      <w:r w:rsidRPr="00F63333">
        <w:rPr>
          <w:rFonts w:eastAsia="Aptos"/>
          <w:b/>
          <w:bCs/>
          <w:kern w:val="2"/>
          <w14:ligatures w14:val="standardContextual"/>
        </w:rPr>
        <w:t xml:space="preserve">oward </w:t>
      </w:r>
      <w:r w:rsidR="00FF3817">
        <w:rPr>
          <w:rFonts w:eastAsia="Aptos"/>
          <w:b/>
          <w:bCs/>
          <w:kern w:val="2"/>
          <w14:ligatures w14:val="standardContextual"/>
        </w:rPr>
        <w:t>P</w:t>
      </w:r>
      <w:r w:rsidRPr="00F63333">
        <w:rPr>
          <w:rFonts w:eastAsia="Aptos"/>
          <w:b/>
          <w:bCs/>
          <w:kern w:val="2"/>
          <w14:ligatures w14:val="standardContextual"/>
        </w:rPr>
        <w:t>roblem-</w:t>
      </w:r>
      <w:r w:rsidR="00FF3817">
        <w:rPr>
          <w:rFonts w:eastAsia="Aptos"/>
          <w:b/>
          <w:bCs/>
          <w:kern w:val="2"/>
          <w14:ligatures w14:val="standardContextual"/>
        </w:rPr>
        <w:t>S</w:t>
      </w:r>
      <w:r w:rsidRPr="00F63333">
        <w:rPr>
          <w:rFonts w:eastAsia="Aptos"/>
          <w:b/>
          <w:bCs/>
          <w:kern w:val="2"/>
          <w14:ligatures w14:val="standardContextual"/>
        </w:rPr>
        <w:t>olving</w:t>
      </w:r>
    </w:p>
    <w:p w14:paraId="5CC68FF2" w14:textId="51FDA411" w:rsidR="00E859DF" w:rsidRDefault="00F55FFF" w:rsidP="006062F1">
      <w:pPr>
        <w:tabs>
          <w:tab w:val="right" w:pos="8640"/>
        </w:tabs>
        <w:suppressAutoHyphens w:val="0"/>
        <w:autoSpaceDE/>
        <w:autoSpaceDN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With the OGS element “</w:t>
      </w:r>
      <w:r w:rsidR="00EC6C91" w:rsidRPr="00F63333">
        <w:rPr>
          <w:rFonts w:eastAsia="Aptos"/>
          <w:kern w:val="2"/>
          <w14:ligatures w14:val="standardContextual"/>
        </w:rPr>
        <w:t>adults learning should be driven toward problem-solving</w:t>
      </w:r>
      <w:bookmarkStart w:id="9" w:name="_Hlk166873409"/>
      <w:r w:rsidR="00EC6C91" w:rsidRPr="00F63333">
        <w:rPr>
          <w:rFonts w:eastAsia="Aptos"/>
          <w:kern w:val="2"/>
          <w14:ligatures w14:val="standardContextual"/>
        </w:rPr>
        <w:t xml:space="preserve">” </w:t>
      </w:r>
      <w:bookmarkEnd w:id="9"/>
      <w:r w:rsidR="00EC6C91" w:rsidRPr="00F63333">
        <w:rPr>
          <w:rFonts w:eastAsia="Aptos"/>
          <w:kern w:val="2"/>
          <w14:ligatures w14:val="standardContextual"/>
        </w:rPr>
        <w:t xml:space="preserve">we can look at two of Knowles principles that </w:t>
      </w:r>
      <w:r w:rsidR="005B1676" w:rsidRPr="00F63333">
        <w:rPr>
          <w:rFonts w:eastAsia="Aptos"/>
          <w:kern w:val="2"/>
          <w14:ligatures w14:val="standardContextual"/>
        </w:rPr>
        <w:t>agree</w:t>
      </w:r>
      <w:r w:rsidR="004C4EE6" w:rsidRPr="00F63333">
        <w:rPr>
          <w:rFonts w:eastAsia="Aptos"/>
          <w:kern w:val="2"/>
          <w14:ligatures w14:val="standardContextual"/>
        </w:rPr>
        <w:t xml:space="preserve"> </w:t>
      </w:r>
      <w:r w:rsidR="00CA7386" w:rsidRPr="00F63333">
        <w:rPr>
          <w:rFonts w:eastAsia="Aptos"/>
          <w:kern w:val="2"/>
          <w14:ligatures w14:val="standardContextual"/>
        </w:rPr>
        <w:t>with this particular OGS element</w:t>
      </w:r>
      <w:r w:rsidR="00DC77C5" w:rsidRPr="00F63333">
        <w:rPr>
          <w:rFonts w:eastAsia="Aptos"/>
          <w:kern w:val="2"/>
          <w14:ligatures w14:val="standardContextual"/>
        </w:rPr>
        <w:t xml:space="preserve">. </w:t>
      </w:r>
      <w:r w:rsidR="00477CA7" w:rsidRPr="00F63333">
        <w:rPr>
          <w:rFonts w:eastAsia="Aptos"/>
          <w:kern w:val="2"/>
          <w14:ligatures w14:val="standardContextual"/>
        </w:rPr>
        <w:t>The two</w:t>
      </w:r>
      <w:r w:rsidR="009646E3" w:rsidRPr="00F63333">
        <w:rPr>
          <w:rFonts w:eastAsia="Aptos"/>
          <w:kern w:val="2"/>
          <w14:ligatures w14:val="standardContextual"/>
        </w:rPr>
        <w:t xml:space="preserve"> Knowles principles are</w:t>
      </w:r>
      <w:r w:rsidR="00477CA7" w:rsidRPr="00F63333">
        <w:rPr>
          <w:rFonts w:eastAsia="Aptos"/>
          <w:kern w:val="2"/>
          <w14:ligatures w14:val="standardContextual"/>
        </w:rPr>
        <w:t>:</w:t>
      </w:r>
      <w:r w:rsidR="00C11B51" w:rsidRPr="00F63333">
        <w:rPr>
          <w:rFonts w:eastAsia="Aptos"/>
          <w:kern w:val="2"/>
          <w14:ligatures w14:val="standardContextual"/>
        </w:rPr>
        <w:t xml:space="preserve"> “</w:t>
      </w:r>
      <w:r w:rsidR="00477CA7" w:rsidRPr="00F63333">
        <w:rPr>
          <w:rFonts w:eastAsia="Aptos"/>
          <w:kern w:val="2"/>
          <w14:ligatures w14:val="standardContextual"/>
        </w:rPr>
        <w:t xml:space="preserve"> </w:t>
      </w:r>
      <w:r w:rsidR="00C146C7" w:rsidRPr="00F63333">
        <w:rPr>
          <w:rFonts w:eastAsia="Aptos"/>
          <w:kern w:val="2"/>
          <w14:ligatures w14:val="standardContextual"/>
        </w:rPr>
        <w:t>r</w:t>
      </w:r>
      <w:r w:rsidR="00477CA7" w:rsidRPr="00F63333">
        <w:rPr>
          <w:rFonts w:eastAsia="Aptos"/>
          <w:kern w:val="2"/>
          <w14:ligatures w14:val="standardContextual"/>
        </w:rPr>
        <w:t>eadiness to learn</w:t>
      </w:r>
      <w:r w:rsidR="00C146C7" w:rsidRPr="00F63333">
        <w:rPr>
          <w:rFonts w:eastAsia="Aptos"/>
          <w:kern w:val="2"/>
          <w14:ligatures w14:val="standardContextual"/>
        </w:rPr>
        <w:t xml:space="preserve">” and </w:t>
      </w:r>
      <w:r w:rsidR="00312589" w:rsidRPr="00F63333">
        <w:rPr>
          <w:rFonts w:eastAsia="Aptos"/>
          <w:kern w:val="2"/>
          <w14:ligatures w14:val="standardContextual"/>
        </w:rPr>
        <w:t>“</w:t>
      </w:r>
      <w:r w:rsidR="00C146C7" w:rsidRPr="00F63333">
        <w:rPr>
          <w:rFonts w:eastAsia="Aptos"/>
          <w:kern w:val="2"/>
          <w14:ligatures w14:val="standardContextual"/>
        </w:rPr>
        <w:t>o</w:t>
      </w:r>
      <w:r w:rsidR="00477CA7" w:rsidRPr="00F63333">
        <w:rPr>
          <w:rFonts w:eastAsia="Aptos"/>
          <w:kern w:val="2"/>
          <w14:ligatures w14:val="standardContextual"/>
        </w:rPr>
        <w:t>rientation towards learning</w:t>
      </w:r>
      <w:r w:rsidR="00C146C7" w:rsidRPr="00F63333">
        <w:rPr>
          <w:rFonts w:eastAsia="Aptos"/>
          <w:kern w:val="2"/>
          <w14:ligatures w14:val="standardContextual"/>
        </w:rPr>
        <w:t xml:space="preserve">.” </w:t>
      </w:r>
      <w:r w:rsidR="007E2F8C" w:rsidRPr="00F63333">
        <w:rPr>
          <w:rFonts w:eastAsia="Aptos"/>
          <w:kern w:val="2"/>
          <w14:ligatures w14:val="standardContextual"/>
        </w:rPr>
        <w:t xml:space="preserve">When </w:t>
      </w:r>
      <w:r w:rsidR="0078510F" w:rsidRPr="00F63333">
        <w:rPr>
          <w:rFonts w:eastAsia="Aptos"/>
          <w:kern w:val="2"/>
          <w14:ligatures w14:val="standardContextual"/>
        </w:rPr>
        <w:t>adult student</w:t>
      </w:r>
      <w:r w:rsidR="00317873" w:rsidRPr="00F63333">
        <w:rPr>
          <w:rFonts w:eastAsia="Aptos"/>
          <w:kern w:val="2"/>
          <w14:ligatures w14:val="standardContextual"/>
        </w:rPr>
        <w:t>s</w:t>
      </w:r>
      <w:r w:rsidR="0078510F" w:rsidRPr="00F63333">
        <w:rPr>
          <w:rFonts w:eastAsia="Aptos"/>
          <w:kern w:val="2"/>
          <w14:ligatures w14:val="standardContextual"/>
        </w:rPr>
        <w:t xml:space="preserve"> </w:t>
      </w:r>
      <w:r w:rsidR="00317873" w:rsidRPr="00F63333">
        <w:rPr>
          <w:rFonts w:eastAsia="Aptos"/>
          <w:kern w:val="2"/>
          <w14:ligatures w14:val="standardContextual"/>
        </w:rPr>
        <w:t>are</w:t>
      </w:r>
      <w:r w:rsidR="0078510F" w:rsidRPr="00F63333">
        <w:rPr>
          <w:rFonts w:eastAsia="Aptos"/>
          <w:kern w:val="2"/>
          <w14:ligatures w14:val="standardContextual"/>
        </w:rPr>
        <w:t xml:space="preserve"> faced with </w:t>
      </w:r>
      <w:r w:rsidR="00D93CBE" w:rsidRPr="00F63333">
        <w:rPr>
          <w:rFonts w:eastAsia="Aptos"/>
          <w:kern w:val="2"/>
          <w14:ligatures w14:val="standardContextual"/>
        </w:rPr>
        <w:t>a problem</w:t>
      </w:r>
      <w:r w:rsidR="00F06DD5" w:rsidRPr="00F63333">
        <w:rPr>
          <w:rFonts w:eastAsia="Aptos"/>
          <w:kern w:val="2"/>
          <w14:ligatures w14:val="standardContextual"/>
        </w:rPr>
        <w:t xml:space="preserve"> </w:t>
      </w:r>
      <w:r w:rsidR="00317873" w:rsidRPr="00F63333">
        <w:rPr>
          <w:rFonts w:eastAsia="Aptos"/>
          <w:kern w:val="2"/>
          <w14:ligatures w14:val="standardContextual"/>
        </w:rPr>
        <w:t>requiring them to</w:t>
      </w:r>
      <w:r w:rsidR="006C6BF0" w:rsidRPr="00F63333">
        <w:rPr>
          <w:rFonts w:eastAsia="Aptos"/>
          <w:kern w:val="2"/>
          <w14:ligatures w14:val="standardContextual"/>
        </w:rPr>
        <w:t xml:space="preserve"> learn something new </w:t>
      </w:r>
      <w:r w:rsidR="00317873" w:rsidRPr="00F63333">
        <w:rPr>
          <w:rFonts w:eastAsia="Aptos"/>
          <w:kern w:val="2"/>
          <w14:ligatures w14:val="standardContextual"/>
        </w:rPr>
        <w:t xml:space="preserve">to solve </w:t>
      </w:r>
      <w:r w:rsidR="00F317E0" w:rsidRPr="00F63333">
        <w:rPr>
          <w:rFonts w:eastAsia="Aptos"/>
          <w:kern w:val="2"/>
          <w14:ligatures w14:val="standardContextual"/>
        </w:rPr>
        <w:t>that problem</w:t>
      </w:r>
      <w:r w:rsidR="00317873" w:rsidRPr="00F63333">
        <w:rPr>
          <w:rFonts w:eastAsia="Aptos"/>
          <w:kern w:val="2"/>
          <w14:ligatures w14:val="standardContextual"/>
        </w:rPr>
        <w:t xml:space="preserve"> they are ready to do so.</w:t>
      </w:r>
      <w:r w:rsidR="007F1F75" w:rsidRPr="00F63333">
        <w:rPr>
          <w:rFonts w:eastAsia="Aptos"/>
          <w:kern w:val="2"/>
          <w14:ligatures w14:val="standardContextual"/>
        </w:rPr>
        <w:t xml:space="preserve"> </w:t>
      </w:r>
      <w:r w:rsidR="008014E0" w:rsidRPr="00F63333">
        <w:rPr>
          <w:rFonts w:eastAsia="Aptos"/>
          <w:kern w:val="2"/>
          <w14:ligatures w14:val="standardContextual"/>
        </w:rPr>
        <w:t xml:space="preserve">In fact, there are studies that link </w:t>
      </w:r>
      <w:r w:rsidR="00994C09" w:rsidRPr="00F63333">
        <w:rPr>
          <w:rFonts w:eastAsia="Aptos"/>
          <w:kern w:val="2"/>
          <w14:ligatures w14:val="standardContextual"/>
        </w:rPr>
        <w:t xml:space="preserve">achievement, </w:t>
      </w:r>
      <w:r w:rsidR="003105C2" w:rsidRPr="00F63333">
        <w:rPr>
          <w:rFonts w:eastAsia="Aptos"/>
          <w:kern w:val="2"/>
          <w14:ligatures w14:val="standardContextual"/>
        </w:rPr>
        <w:t>learning outcomes and readiness</w:t>
      </w:r>
      <w:r w:rsidR="009663EC" w:rsidRPr="00F63333">
        <w:rPr>
          <w:rFonts w:eastAsia="Aptos"/>
          <w:kern w:val="2"/>
          <w14:ligatures w14:val="standardContextual"/>
        </w:rPr>
        <w:t xml:space="preserve"> </w:t>
      </w:r>
      <w:r w:rsidR="00981671" w:rsidRPr="00F63333">
        <w:rPr>
          <w:rFonts w:eastAsia="Aptos"/>
          <w:kern w:val="2"/>
          <w14:ligatures w14:val="standardContextual"/>
        </w:rPr>
        <w:t xml:space="preserve">with each other </w:t>
      </w:r>
      <w:r w:rsidR="009663EC" w:rsidRPr="00F63333">
        <w:rPr>
          <w:rFonts w:eastAsia="Aptos"/>
          <w:kern w:val="2"/>
          <w14:ligatures w14:val="standardContextual"/>
        </w:rPr>
        <w:t>(Agustiani, et.al, 2022).</w:t>
      </w:r>
      <w:r w:rsidR="00866B11" w:rsidRPr="00F63333">
        <w:rPr>
          <w:rFonts w:eastAsia="Aptos"/>
          <w:kern w:val="2"/>
          <w14:ligatures w14:val="standardContextual"/>
        </w:rPr>
        <w:t xml:space="preserve"> </w:t>
      </w:r>
      <w:r w:rsidR="000A4827">
        <w:rPr>
          <w:rFonts w:eastAsia="Aptos"/>
          <w:kern w:val="2"/>
          <w14:ligatures w14:val="standardContextual"/>
        </w:rPr>
        <w:t>Think of the problem-solving readiness of first re</w:t>
      </w:r>
      <w:r w:rsidR="00BC307E">
        <w:rPr>
          <w:rFonts w:eastAsia="Aptos"/>
          <w:kern w:val="2"/>
          <w14:ligatures w14:val="standardContextual"/>
        </w:rPr>
        <w:t>sponders.</w:t>
      </w:r>
    </w:p>
    <w:p w14:paraId="0B96E371" w14:textId="6E4D39DB" w:rsidR="00312589" w:rsidRPr="00F63333" w:rsidRDefault="009F6057" w:rsidP="006062F1">
      <w:pPr>
        <w:tabs>
          <w:tab w:val="right" w:pos="8640"/>
        </w:tabs>
        <w:suppressAutoHyphens w:val="0"/>
        <w:autoSpaceDE/>
        <w:autoSpaceDN/>
        <w:ind w:firstLine="0"/>
        <w:rPr>
          <w:rFonts w:eastAsia="Aptos"/>
          <w:kern w:val="2"/>
          <w14:ligatures w14:val="standardContextual"/>
        </w:rPr>
      </w:pPr>
      <w:r>
        <w:rPr>
          <w:rFonts w:eastAsia="Aptos"/>
          <w:kern w:val="2"/>
          <w14:ligatures w14:val="standardContextual"/>
        </w:rPr>
        <w:lastRenderedPageBreak/>
        <w:t>W</w:t>
      </w:r>
      <w:r w:rsidR="00974249" w:rsidRPr="00F63333">
        <w:rPr>
          <w:rFonts w:eastAsia="Aptos"/>
          <w:kern w:val="2"/>
          <w14:ligatures w14:val="standardContextual"/>
        </w:rPr>
        <w:t xml:space="preserve">ith the </w:t>
      </w:r>
      <w:r w:rsidR="00A1054B" w:rsidRPr="00F63333">
        <w:rPr>
          <w:rFonts w:eastAsia="Aptos"/>
          <w:kern w:val="2"/>
          <w14:ligatures w14:val="standardContextual"/>
        </w:rPr>
        <w:t xml:space="preserve">Knowles </w:t>
      </w:r>
      <w:r w:rsidR="00974249" w:rsidRPr="00F63333">
        <w:rPr>
          <w:rFonts w:eastAsia="Aptos"/>
          <w:kern w:val="2"/>
          <w14:ligatures w14:val="standardContextual"/>
        </w:rPr>
        <w:t>principle</w:t>
      </w:r>
      <w:r w:rsidR="006C6BF0" w:rsidRPr="00F63333">
        <w:rPr>
          <w:rFonts w:eastAsia="Aptos"/>
          <w:kern w:val="2"/>
          <w14:ligatures w14:val="standardContextual"/>
        </w:rPr>
        <w:t xml:space="preserve"> </w:t>
      </w:r>
      <w:bookmarkStart w:id="10" w:name="_Hlk166872911"/>
      <w:r w:rsidR="00BF0EFD" w:rsidRPr="00F63333">
        <w:rPr>
          <w:rFonts w:eastAsia="Aptos"/>
          <w:kern w:val="2"/>
          <w14:ligatures w14:val="standardContextual"/>
        </w:rPr>
        <w:t>“orientation towards learning</w:t>
      </w:r>
      <w:r w:rsidR="00326491" w:rsidRPr="00F63333">
        <w:rPr>
          <w:rFonts w:eastAsia="Aptos"/>
          <w:kern w:val="2"/>
          <w14:ligatures w14:val="standardContextual"/>
        </w:rPr>
        <w:t>,</w:t>
      </w:r>
      <w:r w:rsidR="00BF0EFD" w:rsidRPr="00F63333">
        <w:rPr>
          <w:rFonts w:eastAsia="Aptos"/>
          <w:kern w:val="2"/>
          <w14:ligatures w14:val="standardContextual"/>
        </w:rPr>
        <w:t>”</w:t>
      </w:r>
      <w:r w:rsidR="00326491" w:rsidRPr="00F63333">
        <w:rPr>
          <w:rFonts w:eastAsia="Aptos"/>
          <w:kern w:val="2"/>
          <w14:ligatures w14:val="standardContextual"/>
        </w:rPr>
        <w:t xml:space="preserve"> </w:t>
      </w:r>
      <w:bookmarkEnd w:id="10"/>
      <w:r w:rsidR="00326491" w:rsidRPr="00F63333">
        <w:rPr>
          <w:rFonts w:eastAsia="Aptos"/>
          <w:kern w:val="2"/>
          <w14:ligatures w14:val="standardContextual"/>
        </w:rPr>
        <w:t xml:space="preserve">adults learners </w:t>
      </w:r>
      <w:r w:rsidR="009C67C3" w:rsidRPr="00F63333">
        <w:rPr>
          <w:rFonts w:eastAsia="Aptos"/>
          <w:kern w:val="2"/>
          <w14:ligatures w14:val="standardContextual"/>
        </w:rPr>
        <w:t xml:space="preserve">seek education based on </w:t>
      </w:r>
      <w:r w:rsidR="006C733B">
        <w:rPr>
          <w:rFonts w:eastAsia="Aptos"/>
          <w:kern w:val="2"/>
          <w14:ligatures w14:val="standardContextual"/>
        </w:rPr>
        <w:t xml:space="preserve">productive </w:t>
      </w:r>
      <w:r w:rsidR="009C67C3" w:rsidRPr="00F63333">
        <w:rPr>
          <w:rFonts w:eastAsia="Aptos"/>
          <w:kern w:val="2"/>
          <w14:ligatures w14:val="standardContextual"/>
        </w:rPr>
        <w:t>problem-solving</w:t>
      </w:r>
      <w:r w:rsidR="005C0235" w:rsidRPr="00F63333">
        <w:rPr>
          <w:rFonts w:eastAsia="Aptos"/>
          <w:kern w:val="2"/>
          <w14:ligatures w14:val="standardContextual"/>
        </w:rPr>
        <w:t xml:space="preserve"> not </w:t>
      </w:r>
      <w:r w:rsidR="002B1A0B" w:rsidRPr="00F63333">
        <w:rPr>
          <w:rFonts w:eastAsia="Aptos"/>
          <w:kern w:val="2"/>
          <w14:ligatures w14:val="standardContextual"/>
        </w:rPr>
        <w:t>subjects</w:t>
      </w:r>
      <w:r w:rsidR="009C67C3" w:rsidRPr="00F63333">
        <w:rPr>
          <w:rFonts w:eastAsia="Aptos"/>
          <w:kern w:val="2"/>
          <w14:ligatures w14:val="standardContextual"/>
        </w:rPr>
        <w:t xml:space="preserve">. For </w:t>
      </w:r>
      <w:r w:rsidR="00F07633" w:rsidRPr="00F63333">
        <w:rPr>
          <w:rFonts w:eastAsia="Aptos"/>
          <w:kern w:val="2"/>
          <w14:ligatures w14:val="standardContextual"/>
        </w:rPr>
        <w:t xml:space="preserve">example, </w:t>
      </w:r>
      <w:r w:rsidR="001C3DC6">
        <w:rPr>
          <w:rFonts w:eastAsia="Aptos"/>
          <w:kern w:val="2"/>
          <w14:ligatures w14:val="standardContextual"/>
        </w:rPr>
        <w:t xml:space="preserve">for those </w:t>
      </w:r>
      <w:r w:rsidR="00F07633" w:rsidRPr="00F63333">
        <w:rPr>
          <w:rFonts w:eastAsia="Aptos"/>
          <w:kern w:val="2"/>
          <w14:ligatures w14:val="standardContextual"/>
        </w:rPr>
        <w:t xml:space="preserve">adult learners </w:t>
      </w:r>
      <w:r w:rsidR="0059687D">
        <w:rPr>
          <w:rFonts w:eastAsia="Aptos"/>
          <w:kern w:val="2"/>
          <w14:ligatures w14:val="standardContextual"/>
        </w:rPr>
        <w:t>in the helping profession</w:t>
      </w:r>
      <w:r w:rsidR="00701E60">
        <w:rPr>
          <w:rFonts w:eastAsia="Aptos"/>
          <w:kern w:val="2"/>
          <w14:ligatures w14:val="standardContextual"/>
        </w:rPr>
        <w:t>s</w:t>
      </w:r>
      <w:r w:rsidR="0059687D">
        <w:rPr>
          <w:rFonts w:eastAsia="Aptos"/>
          <w:kern w:val="2"/>
          <w14:ligatures w14:val="standardContextual"/>
        </w:rPr>
        <w:t xml:space="preserve"> many take </w:t>
      </w:r>
      <w:r w:rsidR="0038640D">
        <w:rPr>
          <w:rFonts w:eastAsia="Aptos"/>
          <w:kern w:val="2"/>
          <w14:ligatures w14:val="standardContextual"/>
        </w:rPr>
        <w:t xml:space="preserve">continuing education </w:t>
      </w:r>
      <w:r w:rsidR="001542D7" w:rsidRPr="00F63333">
        <w:rPr>
          <w:rFonts w:eastAsia="Aptos"/>
          <w:kern w:val="2"/>
          <w14:ligatures w14:val="standardContextual"/>
        </w:rPr>
        <w:t>course</w:t>
      </w:r>
      <w:r w:rsidR="00EA7FA4" w:rsidRPr="00F63333">
        <w:rPr>
          <w:rFonts w:eastAsia="Aptos"/>
          <w:kern w:val="2"/>
          <w14:ligatures w14:val="standardContextual"/>
        </w:rPr>
        <w:t>s</w:t>
      </w:r>
      <w:r w:rsidR="00156B5E">
        <w:rPr>
          <w:rFonts w:eastAsia="Aptos"/>
          <w:kern w:val="2"/>
          <w14:ligatures w14:val="standardContextual"/>
        </w:rPr>
        <w:t xml:space="preserve"> </w:t>
      </w:r>
      <w:r w:rsidR="00365BF5">
        <w:rPr>
          <w:rFonts w:eastAsia="Aptos"/>
          <w:kern w:val="2"/>
          <w14:ligatures w14:val="standardContextual"/>
        </w:rPr>
        <w:t xml:space="preserve">to </w:t>
      </w:r>
      <w:r w:rsidR="0098160B">
        <w:rPr>
          <w:rFonts w:eastAsia="Aptos"/>
          <w:kern w:val="2"/>
          <w14:ligatures w14:val="standardContextual"/>
        </w:rPr>
        <w:t>aid others</w:t>
      </w:r>
      <w:r w:rsidR="00C6615F" w:rsidRPr="00F63333">
        <w:rPr>
          <w:rFonts w:eastAsia="Aptos"/>
          <w:kern w:val="2"/>
          <w14:ligatures w14:val="standardContextual"/>
        </w:rPr>
        <w:t>;</w:t>
      </w:r>
      <w:r w:rsidR="00FB0F89" w:rsidRPr="00F63333">
        <w:rPr>
          <w:rFonts w:eastAsia="Aptos"/>
          <w:kern w:val="2"/>
          <w14:ligatures w14:val="standardContextual"/>
        </w:rPr>
        <w:t xml:space="preserve"> the nurse</w:t>
      </w:r>
      <w:r w:rsidR="00FB275E" w:rsidRPr="00F63333">
        <w:rPr>
          <w:rFonts w:eastAsia="Aptos"/>
          <w:kern w:val="2"/>
          <w14:ligatures w14:val="standardContextual"/>
        </w:rPr>
        <w:t xml:space="preserve">s </w:t>
      </w:r>
      <w:r w:rsidR="00755707">
        <w:rPr>
          <w:rFonts w:eastAsia="Aptos"/>
          <w:kern w:val="2"/>
          <w14:ligatures w14:val="standardContextual"/>
        </w:rPr>
        <w:t xml:space="preserve">may </w:t>
      </w:r>
      <w:r w:rsidR="00FB275E" w:rsidRPr="00F63333">
        <w:rPr>
          <w:rFonts w:eastAsia="Aptos"/>
          <w:kern w:val="2"/>
          <w14:ligatures w14:val="standardContextual"/>
        </w:rPr>
        <w:t xml:space="preserve">want </w:t>
      </w:r>
      <w:r w:rsidR="00C457BB" w:rsidRPr="00F63333">
        <w:rPr>
          <w:rFonts w:eastAsia="Aptos"/>
          <w:kern w:val="2"/>
          <w14:ligatures w14:val="standardContextual"/>
        </w:rPr>
        <w:t xml:space="preserve">to </w:t>
      </w:r>
      <w:r w:rsidR="00A1054B" w:rsidRPr="00F63333">
        <w:rPr>
          <w:rFonts w:eastAsia="Aptos"/>
          <w:kern w:val="2"/>
          <w14:ligatures w14:val="standardContextual"/>
        </w:rPr>
        <w:t xml:space="preserve">learn how to </w:t>
      </w:r>
      <w:r w:rsidR="00FB275E" w:rsidRPr="00F63333">
        <w:rPr>
          <w:rFonts w:eastAsia="Aptos"/>
          <w:kern w:val="2"/>
          <w14:ligatures w14:val="standardContextual"/>
        </w:rPr>
        <w:t xml:space="preserve">provide better healthcare </w:t>
      </w:r>
      <w:r w:rsidR="006A18FB" w:rsidRPr="00F63333">
        <w:rPr>
          <w:rFonts w:eastAsia="Aptos"/>
          <w:kern w:val="2"/>
          <w14:ligatures w14:val="standardContextual"/>
        </w:rPr>
        <w:t>for</w:t>
      </w:r>
      <w:r w:rsidR="00FB275E" w:rsidRPr="00F63333">
        <w:rPr>
          <w:rFonts w:eastAsia="Aptos"/>
          <w:kern w:val="2"/>
          <w14:ligatures w14:val="standardContextual"/>
        </w:rPr>
        <w:t xml:space="preserve"> their patients and the </w:t>
      </w:r>
      <w:r w:rsidR="00E05609" w:rsidRPr="00F63333">
        <w:rPr>
          <w:rFonts w:eastAsia="Aptos"/>
          <w:kern w:val="2"/>
          <w14:ligatures w14:val="standardContextual"/>
        </w:rPr>
        <w:t>social worker</w:t>
      </w:r>
      <w:r w:rsidR="00575A89" w:rsidRPr="00F63333">
        <w:rPr>
          <w:rFonts w:eastAsia="Aptos"/>
          <w:kern w:val="2"/>
          <w14:ligatures w14:val="standardContextual"/>
        </w:rPr>
        <w:t>s</w:t>
      </w:r>
      <w:r w:rsidR="00755707">
        <w:rPr>
          <w:rFonts w:eastAsia="Aptos"/>
          <w:kern w:val="2"/>
          <w14:ligatures w14:val="standardContextual"/>
        </w:rPr>
        <w:t xml:space="preserve"> may</w:t>
      </w:r>
      <w:r w:rsidR="00E05609" w:rsidRPr="00F63333">
        <w:rPr>
          <w:rFonts w:eastAsia="Aptos"/>
          <w:kern w:val="2"/>
          <w14:ligatures w14:val="standardContextual"/>
        </w:rPr>
        <w:t xml:space="preserve"> want to </w:t>
      </w:r>
      <w:r w:rsidR="000F371C" w:rsidRPr="00F63333">
        <w:rPr>
          <w:rFonts w:eastAsia="Aptos"/>
          <w:kern w:val="2"/>
          <w14:ligatures w14:val="standardContextual"/>
        </w:rPr>
        <w:t>educate themselves about how to ensure</w:t>
      </w:r>
      <w:r w:rsidR="00E05609" w:rsidRPr="00F63333">
        <w:rPr>
          <w:rFonts w:eastAsia="Aptos"/>
          <w:kern w:val="2"/>
          <w14:ligatures w14:val="standardContextual"/>
        </w:rPr>
        <w:t xml:space="preserve"> </w:t>
      </w:r>
      <w:r w:rsidR="006C2FFB" w:rsidRPr="00F63333">
        <w:rPr>
          <w:rFonts w:eastAsia="Aptos"/>
          <w:kern w:val="2"/>
          <w14:ligatures w14:val="standardContextual"/>
        </w:rPr>
        <w:t>their client</w:t>
      </w:r>
      <w:r w:rsidR="007A31E2" w:rsidRPr="00F63333">
        <w:rPr>
          <w:rFonts w:eastAsia="Aptos"/>
          <w:kern w:val="2"/>
          <w14:ligatures w14:val="standardContextual"/>
        </w:rPr>
        <w:t>s</w:t>
      </w:r>
      <w:r w:rsidR="006C2FFB" w:rsidRPr="00F63333">
        <w:rPr>
          <w:rFonts w:eastAsia="Aptos"/>
          <w:kern w:val="2"/>
          <w14:ligatures w14:val="standardContextual"/>
        </w:rPr>
        <w:t xml:space="preserve"> </w:t>
      </w:r>
      <w:r w:rsidR="00605B65" w:rsidRPr="00F63333">
        <w:rPr>
          <w:rFonts w:eastAsia="Aptos"/>
          <w:kern w:val="2"/>
          <w14:ligatures w14:val="standardContextual"/>
        </w:rPr>
        <w:t xml:space="preserve"> receive</w:t>
      </w:r>
      <w:r w:rsidR="006C2FFB" w:rsidRPr="00F63333">
        <w:rPr>
          <w:rFonts w:eastAsia="Aptos"/>
          <w:kern w:val="2"/>
          <w14:ligatures w14:val="standardContextual"/>
        </w:rPr>
        <w:t xml:space="preserve"> food and </w:t>
      </w:r>
      <w:r w:rsidR="00C457BB" w:rsidRPr="00F63333">
        <w:rPr>
          <w:rFonts w:eastAsia="Aptos"/>
          <w:kern w:val="2"/>
          <w14:ligatures w14:val="standardContextual"/>
        </w:rPr>
        <w:t>aff</w:t>
      </w:r>
      <w:r w:rsidR="00A833F6" w:rsidRPr="00F63333">
        <w:rPr>
          <w:rFonts w:eastAsia="Aptos"/>
          <w:kern w:val="2"/>
          <w14:ligatures w14:val="standardContextual"/>
        </w:rPr>
        <w:t>ordable housing</w:t>
      </w:r>
      <w:r w:rsidR="006A18FB" w:rsidRPr="00F63333">
        <w:rPr>
          <w:rFonts w:eastAsia="Aptos"/>
          <w:kern w:val="2"/>
          <w14:ligatures w14:val="standardContextual"/>
        </w:rPr>
        <w:t xml:space="preserve">. </w:t>
      </w:r>
    </w:p>
    <w:p w14:paraId="621B384B" w14:textId="4F2117FF" w:rsidR="00517B74" w:rsidRPr="00F63333" w:rsidRDefault="006062F1" w:rsidP="00A651CB">
      <w:pPr>
        <w:tabs>
          <w:tab w:val="right" w:pos="8640"/>
        </w:tabs>
        <w:suppressAutoHyphens w:val="0"/>
        <w:autoSpaceDE/>
        <w:autoSpaceDN/>
        <w:ind w:firstLine="0"/>
        <w:rPr>
          <w:rFonts w:eastAsia="Aptos"/>
          <w:b/>
          <w:bCs/>
          <w:kern w:val="2"/>
          <w14:ligatures w14:val="standardContextual"/>
        </w:rPr>
      </w:pPr>
      <w:bookmarkStart w:id="11" w:name="_Hlk166873352"/>
      <w:r w:rsidRPr="00F63333">
        <w:rPr>
          <w:rFonts w:eastAsia="Aptos"/>
          <w:b/>
          <w:bCs/>
          <w:kern w:val="2"/>
          <w14:ligatures w14:val="standardContextual"/>
        </w:rPr>
        <w:t xml:space="preserve">Adult Learners </w:t>
      </w:r>
      <w:r w:rsidR="00FF3817">
        <w:rPr>
          <w:rFonts w:eastAsia="Aptos"/>
          <w:b/>
          <w:bCs/>
          <w:kern w:val="2"/>
          <w14:ligatures w14:val="standardContextual"/>
        </w:rPr>
        <w:t>T</w:t>
      </w:r>
      <w:r w:rsidRPr="00F63333">
        <w:rPr>
          <w:rFonts w:eastAsia="Aptos"/>
          <w:b/>
          <w:bCs/>
          <w:kern w:val="2"/>
          <w14:ligatures w14:val="standardContextual"/>
        </w:rPr>
        <w:t xml:space="preserve">hrive </w:t>
      </w:r>
      <w:r w:rsidR="003A3A21">
        <w:rPr>
          <w:rFonts w:eastAsia="Aptos"/>
          <w:b/>
          <w:bCs/>
          <w:kern w:val="2"/>
          <w14:ligatures w14:val="standardContextual"/>
        </w:rPr>
        <w:t>W</w:t>
      </w:r>
      <w:r w:rsidRPr="00F63333">
        <w:rPr>
          <w:rFonts w:eastAsia="Aptos"/>
          <w:b/>
          <w:bCs/>
          <w:kern w:val="2"/>
          <w14:ligatures w14:val="standardContextual"/>
        </w:rPr>
        <w:t xml:space="preserve">hen </w:t>
      </w:r>
      <w:r w:rsidR="00FF3817">
        <w:rPr>
          <w:rFonts w:eastAsia="Aptos"/>
          <w:b/>
          <w:bCs/>
          <w:kern w:val="2"/>
          <w14:ligatures w14:val="standardContextual"/>
        </w:rPr>
        <w:t>L</w:t>
      </w:r>
      <w:r w:rsidRPr="00F63333">
        <w:rPr>
          <w:rFonts w:eastAsia="Aptos"/>
          <w:b/>
          <w:bCs/>
          <w:kern w:val="2"/>
          <w14:ligatures w14:val="standardContextual"/>
        </w:rPr>
        <w:t xml:space="preserve">earning has </w:t>
      </w:r>
      <w:r w:rsidR="00FF3817">
        <w:rPr>
          <w:rFonts w:eastAsia="Aptos"/>
          <w:b/>
          <w:bCs/>
          <w:kern w:val="2"/>
          <w14:ligatures w14:val="standardContextual"/>
        </w:rPr>
        <w:t>I</w:t>
      </w:r>
      <w:r w:rsidRPr="00F63333">
        <w:rPr>
          <w:rFonts w:eastAsia="Aptos"/>
          <w:b/>
          <w:bCs/>
          <w:kern w:val="2"/>
          <w14:ligatures w14:val="standardContextual"/>
        </w:rPr>
        <w:t xml:space="preserve">mmediate </w:t>
      </w:r>
      <w:r w:rsidR="00FF3817">
        <w:rPr>
          <w:rFonts w:eastAsia="Aptos"/>
          <w:b/>
          <w:bCs/>
          <w:kern w:val="2"/>
          <w14:ligatures w14:val="standardContextual"/>
        </w:rPr>
        <w:t>V</w:t>
      </w:r>
      <w:r w:rsidRPr="00F63333">
        <w:rPr>
          <w:rFonts w:eastAsia="Aptos"/>
          <w:b/>
          <w:bCs/>
          <w:kern w:val="2"/>
          <w14:ligatures w14:val="standardContextual"/>
        </w:rPr>
        <w:t>alue</w:t>
      </w:r>
      <w:bookmarkEnd w:id="11"/>
    </w:p>
    <w:p w14:paraId="5BE17B14" w14:textId="21BB87DD" w:rsidR="00014CA1" w:rsidRPr="00F63333" w:rsidRDefault="005977F3" w:rsidP="00014CA1">
      <w:pPr>
        <w:tabs>
          <w:tab w:val="right" w:pos="8640"/>
        </w:tabs>
        <w:suppressAutoHyphens w:val="0"/>
        <w:autoSpaceDE/>
        <w:autoSpaceDN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Explained will be how th</w:t>
      </w:r>
      <w:r w:rsidR="007B2C95" w:rsidRPr="00F63333">
        <w:rPr>
          <w:rFonts w:eastAsia="Aptos"/>
          <w:kern w:val="2"/>
          <w14:ligatures w14:val="standardContextual"/>
        </w:rPr>
        <w:t>e</w:t>
      </w:r>
      <w:r w:rsidRPr="00F63333">
        <w:rPr>
          <w:rFonts w:eastAsia="Aptos"/>
          <w:kern w:val="2"/>
          <w14:ligatures w14:val="standardContextual"/>
        </w:rPr>
        <w:t xml:space="preserve"> OGS element </w:t>
      </w:r>
      <w:r w:rsidR="007B2C95" w:rsidRPr="00F63333">
        <w:rPr>
          <w:rFonts w:eastAsia="Aptos"/>
          <w:kern w:val="2"/>
          <w14:ligatures w14:val="standardContextual"/>
        </w:rPr>
        <w:t>“</w:t>
      </w:r>
      <w:r w:rsidR="00721CCB" w:rsidRPr="00F63333">
        <w:rPr>
          <w:rFonts w:eastAsia="Aptos"/>
          <w:kern w:val="2"/>
          <w14:ligatures w14:val="standardContextual"/>
        </w:rPr>
        <w:t>a</w:t>
      </w:r>
      <w:r w:rsidR="007B2C95" w:rsidRPr="00F63333">
        <w:rPr>
          <w:rFonts w:eastAsia="Aptos"/>
          <w:kern w:val="2"/>
          <w14:ligatures w14:val="standardContextual"/>
        </w:rPr>
        <w:t xml:space="preserve">dult </w:t>
      </w:r>
      <w:r w:rsidR="00721CCB" w:rsidRPr="00F63333">
        <w:rPr>
          <w:rFonts w:eastAsia="Aptos"/>
          <w:kern w:val="2"/>
          <w14:ligatures w14:val="standardContextual"/>
        </w:rPr>
        <w:t>l</w:t>
      </w:r>
      <w:r w:rsidR="007B2C95" w:rsidRPr="00F63333">
        <w:rPr>
          <w:rFonts w:eastAsia="Aptos"/>
          <w:kern w:val="2"/>
          <w14:ligatures w14:val="standardContextual"/>
        </w:rPr>
        <w:t>earners thrive when learning has immediate value</w:t>
      </w:r>
      <w:r w:rsidR="00721CCB" w:rsidRPr="00F63333">
        <w:rPr>
          <w:rFonts w:eastAsia="Aptos"/>
          <w:kern w:val="2"/>
          <w14:ligatures w14:val="standardContextual"/>
        </w:rPr>
        <w:t>”</w:t>
      </w:r>
      <w:r w:rsidR="007B2C95" w:rsidRPr="00F63333">
        <w:rPr>
          <w:rFonts w:eastAsia="Aptos"/>
          <w:kern w:val="2"/>
          <w14:ligatures w14:val="standardContextual"/>
        </w:rPr>
        <w:t xml:space="preserve"> </w:t>
      </w:r>
      <w:r w:rsidR="00AC18AE" w:rsidRPr="00F63333">
        <w:rPr>
          <w:rFonts w:eastAsia="Aptos"/>
          <w:kern w:val="2"/>
          <w14:ligatures w14:val="standardContextual"/>
        </w:rPr>
        <w:t>correspond</w:t>
      </w:r>
      <w:r w:rsidR="008D1F87" w:rsidRPr="00F63333">
        <w:rPr>
          <w:rFonts w:eastAsia="Aptos"/>
          <w:kern w:val="2"/>
          <w14:ligatures w14:val="standardContextual"/>
        </w:rPr>
        <w:t>s to</w:t>
      </w:r>
      <w:r w:rsidR="00D407E3" w:rsidRPr="00F63333">
        <w:rPr>
          <w:rFonts w:eastAsia="Aptos"/>
          <w:kern w:val="2"/>
          <w14:ligatures w14:val="standardContextual"/>
        </w:rPr>
        <w:t xml:space="preserve"> two of Knowles principles: </w:t>
      </w:r>
      <w:r w:rsidR="00716235" w:rsidRPr="00F63333">
        <w:rPr>
          <w:rFonts w:eastAsia="Aptos"/>
          <w:kern w:val="2"/>
          <w14:ligatures w14:val="standardContextual"/>
        </w:rPr>
        <w:t>“</w:t>
      </w:r>
      <w:r w:rsidR="001A4AE3" w:rsidRPr="00F63333">
        <w:rPr>
          <w:rFonts w:eastAsia="Aptos"/>
          <w:kern w:val="2"/>
          <w14:ligatures w14:val="standardContextual"/>
        </w:rPr>
        <w:t>s</w:t>
      </w:r>
      <w:r w:rsidR="00503C26" w:rsidRPr="00F63333">
        <w:rPr>
          <w:rFonts w:eastAsia="Aptos"/>
          <w:kern w:val="2"/>
          <w14:ligatures w14:val="standardContextual"/>
        </w:rPr>
        <w:t>elf-</w:t>
      </w:r>
      <w:r w:rsidR="00012667" w:rsidRPr="00F63333">
        <w:rPr>
          <w:rFonts w:eastAsia="Aptos"/>
          <w:kern w:val="2"/>
          <w14:ligatures w14:val="standardContextual"/>
        </w:rPr>
        <w:t>p</w:t>
      </w:r>
      <w:r w:rsidR="00503C26" w:rsidRPr="00F63333">
        <w:rPr>
          <w:rFonts w:eastAsia="Aptos"/>
          <w:kern w:val="2"/>
          <w14:ligatures w14:val="standardContextual"/>
        </w:rPr>
        <w:t>erception</w:t>
      </w:r>
      <w:r w:rsidR="00716235" w:rsidRPr="00F63333">
        <w:rPr>
          <w:rFonts w:eastAsia="Aptos"/>
          <w:kern w:val="2"/>
          <w14:ligatures w14:val="standardContextual"/>
        </w:rPr>
        <w:t>”</w:t>
      </w:r>
      <w:r w:rsidR="00012667" w:rsidRPr="00F63333">
        <w:rPr>
          <w:rFonts w:eastAsia="Aptos"/>
          <w:kern w:val="2"/>
          <w14:ligatures w14:val="standardContextual"/>
        </w:rPr>
        <w:t xml:space="preserve"> (also called self-concept)</w:t>
      </w:r>
      <w:r w:rsidR="00503C26" w:rsidRPr="00F63333">
        <w:rPr>
          <w:rFonts w:eastAsia="Aptos"/>
          <w:kern w:val="2"/>
          <w14:ligatures w14:val="standardContextual"/>
        </w:rPr>
        <w:t xml:space="preserve"> and </w:t>
      </w:r>
      <w:r w:rsidR="00EF1CC7" w:rsidRPr="00F63333">
        <w:rPr>
          <w:rFonts w:eastAsia="Aptos"/>
          <w:kern w:val="2"/>
          <w14:ligatures w14:val="standardContextual"/>
        </w:rPr>
        <w:t>“</w:t>
      </w:r>
      <w:r w:rsidR="00012667" w:rsidRPr="00F63333">
        <w:rPr>
          <w:rFonts w:eastAsia="Aptos"/>
          <w:kern w:val="2"/>
          <w14:ligatures w14:val="standardContextual"/>
        </w:rPr>
        <w:t>m</w:t>
      </w:r>
      <w:r w:rsidR="00503C26" w:rsidRPr="00F63333">
        <w:rPr>
          <w:rFonts w:eastAsia="Aptos"/>
          <w:kern w:val="2"/>
          <w14:ligatures w14:val="standardContextual"/>
        </w:rPr>
        <w:t xml:space="preserve">otivation to </w:t>
      </w:r>
      <w:r w:rsidR="00EF1CC7" w:rsidRPr="00F63333">
        <w:rPr>
          <w:rFonts w:eastAsia="Aptos"/>
          <w:kern w:val="2"/>
          <w14:ligatures w14:val="standardContextual"/>
        </w:rPr>
        <w:t>l</w:t>
      </w:r>
      <w:r w:rsidR="00C6615F" w:rsidRPr="00F63333">
        <w:rPr>
          <w:rFonts w:eastAsia="Aptos"/>
          <w:kern w:val="2"/>
          <w14:ligatures w14:val="standardContextual"/>
        </w:rPr>
        <w:t>earn.</w:t>
      </w:r>
      <w:r w:rsidR="00EF1CC7" w:rsidRPr="00F63333">
        <w:rPr>
          <w:rFonts w:eastAsia="Aptos"/>
          <w:kern w:val="2"/>
          <w14:ligatures w14:val="standardContextual"/>
        </w:rPr>
        <w:t>”</w:t>
      </w:r>
      <w:r w:rsidR="00C6615F" w:rsidRPr="00F63333">
        <w:rPr>
          <w:rFonts w:eastAsia="Aptos"/>
          <w:kern w:val="2"/>
          <w14:ligatures w14:val="standardContextual"/>
        </w:rPr>
        <w:t xml:space="preserve"> </w:t>
      </w:r>
      <w:r w:rsidR="00D93AB1" w:rsidRPr="00F63333">
        <w:rPr>
          <w:rFonts w:eastAsia="Aptos"/>
          <w:kern w:val="2"/>
          <w14:ligatures w14:val="standardContextual"/>
        </w:rPr>
        <w:t xml:space="preserve"> </w:t>
      </w:r>
      <w:r w:rsidR="0017309D" w:rsidRPr="00F63333">
        <w:rPr>
          <w:rFonts w:eastAsia="Aptos"/>
          <w:kern w:val="2"/>
          <w14:ligatures w14:val="standardContextual"/>
        </w:rPr>
        <w:t>“</w:t>
      </w:r>
      <w:r w:rsidR="00ED7884" w:rsidRPr="00F63333">
        <w:rPr>
          <w:rFonts w:eastAsia="Aptos"/>
          <w:kern w:val="2"/>
          <w14:ligatures w14:val="standardContextual"/>
        </w:rPr>
        <w:t>S</w:t>
      </w:r>
      <w:r w:rsidR="0017309D" w:rsidRPr="00F63333">
        <w:rPr>
          <w:rFonts w:eastAsia="Aptos"/>
          <w:kern w:val="2"/>
          <w14:ligatures w14:val="standardContextual"/>
        </w:rPr>
        <w:t>elf</w:t>
      </w:r>
      <w:r w:rsidR="00A50A7F" w:rsidRPr="00F63333">
        <w:rPr>
          <w:rFonts w:eastAsia="Aptos"/>
          <w:kern w:val="2"/>
          <w14:ligatures w14:val="standardContextual"/>
        </w:rPr>
        <w:t xml:space="preserve">-perception” </w:t>
      </w:r>
      <w:r w:rsidR="00ED13B3" w:rsidRPr="00F63333">
        <w:rPr>
          <w:rFonts w:eastAsia="Aptos"/>
          <w:kern w:val="2"/>
          <w14:ligatures w14:val="standardContextual"/>
        </w:rPr>
        <w:t>involves</w:t>
      </w:r>
      <w:r w:rsidR="00A50A7F" w:rsidRPr="00F63333">
        <w:rPr>
          <w:rFonts w:eastAsia="Aptos"/>
          <w:kern w:val="2"/>
          <w14:ligatures w14:val="standardContextual"/>
        </w:rPr>
        <w:t xml:space="preserve"> </w:t>
      </w:r>
      <w:r w:rsidR="00A1222C" w:rsidRPr="00F63333">
        <w:rPr>
          <w:rFonts w:eastAsia="Aptos"/>
          <w:kern w:val="2"/>
          <w14:ligatures w14:val="standardContextual"/>
        </w:rPr>
        <w:t xml:space="preserve">practicing </w:t>
      </w:r>
      <w:r w:rsidR="00400FA3" w:rsidRPr="00F63333">
        <w:rPr>
          <w:rFonts w:eastAsia="Aptos"/>
          <w:kern w:val="2"/>
          <w14:ligatures w14:val="standardContextual"/>
        </w:rPr>
        <w:t>autonomy,</w:t>
      </w:r>
      <w:r w:rsidR="00A1222C" w:rsidRPr="00F63333">
        <w:rPr>
          <w:rFonts w:eastAsia="Aptos"/>
          <w:kern w:val="2"/>
          <w14:ligatures w14:val="standardContextual"/>
        </w:rPr>
        <w:t xml:space="preserve"> </w:t>
      </w:r>
      <w:r w:rsidR="00154968" w:rsidRPr="00F63333">
        <w:rPr>
          <w:rFonts w:eastAsia="Aptos"/>
          <w:kern w:val="2"/>
          <w14:ligatures w14:val="standardContextual"/>
        </w:rPr>
        <w:t>adult learners</w:t>
      </w:r>
      <w:r w:rsidR="00A1222C" w:rsidRPr="00F63333">
        <w:rPr>
          <w:rFonts w:eastAsia="Aptos"/>
          <w:kern w:val="2"/>
          <w14:ligatures w14:val="standardContextual"/>
        </w:rPr>
        <w:t xml:space="preserve"> can make their own decision</w:t>
      </w:r>
      <w:r w:rsidR="007F7D58" w:rsidRPr="00F63333">
        <w:rPr>
          <w:rFonts w:eastAsia="Aptos"/>
          <w:kern w:val="2"/>
          <w14:ligatures w14:val="standardContextual"/>
        </w:rPr>
        <w:t>s</w:t>
      </w:r>
      <w:r w:rsidR="00A1222C" w:rsidRPr="00F63333">
        <w:rPr>
          <w:rFonts w:eastAsia="Aptos"/>
          <w:kern w:val="2"/>
          <w14:ligatures w14:val="standardContextual"/>
        </w:rPr>
        <w:t xml:space="preserve">. </w:t>
      </w:r>
      <w:r w:rsidR="00EC269B" w:rsidRPr="00F63333">
        <w:rPr>
          <w:rFonts w:eastAsia="Aptos"/>
          <w:kern w:val="2"/>
          <w14:ligatures w14:val="standardContextual"/>
        </w:rPr>
        <w:t xml:space="preserve">These learners can gleam value by being and staying in control. </w:t>
      </w:r>
      <w:r w:rsidR="002B3C77">
        <w:rPr>
          <w:rFonts w:eastAsia="Aptos"/>
          <w:kern w:val="2"/>
          <w14:ligatures w14:val="standardContextual"/>
        </w:rPr>
        <w:t xml:space="preserve"> “</w:t>
      </w:r>
      <w:r w:rsidR="006B3E93" w:rsidRPr="00F63333">
        <w:rPr>
          <w:rFonts w:eastAsia="Aptos"/>
          <w:kern w:val="2"/>
          <w14:ligatures w14:val="standardContextual"/>
        </w:rPr>
        <w:t>Adult  learners  have  their  own experiences, their own world view and their personal autonomy, which serves as a guide to what they actually want to learn</w:t>
      </w:r>
      <w:r w:rsidR="009C5170" w:rsidRPr="00F63333">
        <w:rPr>
          <w:rFonts w:eastAsia="Aptos"/>
          <w:kern w:val="2"/>
          <w14:ligatures w14:val="standardContextual"/>
        </w:rPr>
        <w:t>”</w:t>
      </w:r>
      <w:r w:rsidR="008774FD" w:rsidRPr="00F63333">
        <w:rPr>
          <w:rFonts w:eastAsia="Aptos"/>
          <w:kern w:val="2"/>
          <w14:ligatures w14:val="standardContextual"/>
        </w:rPr>
        <w:t xml:space="preserve"> (</w:t>
      </w:r>
      <w:r w:rsidR="00F02693" w:rsidRPr="00F63333">
        <w:rPr>
          <w:rFonts w:eastAsia="Aptos"/>
          <w:kern w:val="2"/>
          <w14:ligatures w14:val="standardContextual"/>
        </w:rPr>
        <w:t>Ngozwana</w:t>
      </w:r>
      <w:r w:rsidR="00F00B17" w:rsidRPr="00F63333">
        <w:rPr>
          <w:rFonts w:eastAsia="Aptos"/>
          <w:kern w:val="2"/>
          <w14:ligatures w14:val="standardContextual"/>
        </w:rPr>
        <w:t>, 2020, p.44</w:t>
      </w:r>
      <w:r w:rsidR="008774FD" w:rsidRPr="00F63333">
        <w:rPr>
          <w:rFonts w:eastAsia="Aptos"/>
          <w:kern w:val="2"/>
          <w14:ligatures w14:val="standardContextual"/>
        </w:rPr>
        <w:t>).</w:t>
      </w:r>
      <w:r w:rsidR="00510AF4" w:rsidRPr="00F63333">
        <w:rPr>
          <w:rFonts w:eastAsia="Aptos"/>
          <w:kern w:val="2"/>
          <w14:ligatures w14:val="standardContextual"/>
        </w:rPr>
        <w:t xml:space="preserve"> The last </w:t>
      </w:r>
      <w:r w:rsidR="00783509" w:rsidRPr="00F63333">
        <w:rPr>
          <w:rFonts w:eastAsia="Aptos"/>
          <w:kern w:val="2"/>
          <w14:ligatures w14:val="standardContextual"/>
        </w:rPr>
        <w:t xml:space="preserve">Knowles principle we will review </w:t>
      </w:r>
      <w:r w:rsidR="00DF036D" w:rsidRPr="00F63333">
        <w:rPr>
          <w:rFonts w:eastAsia="Aptos"/>
          <w:kern w:val="2"/>
          <w14:ligatures w14:val="standardContextual"/>
        </w:rPr>
        <w:t xml:space="preserve">relates to motivation. </w:t>
      </w:r>
      <w:r w:rsidR="0076264A">
        <w:rPr>
          <w:rFonts w:eastAsia="Aptos"/>
          <w:kern w:val="2"/>
          <w14:ligatures w14:val="standardContextual"/>
        </w:rPr>
        <w:t xml:space="preserve">Adult learners </w:t>
      </w:r>
      <w:r w:rsidR="000F1998">
        <w:rPr>
          <w:rFonts w:eastAsia="Aptos"/>
          <w:kern w:val="2"/>
          <w14:ligatures w14:val="standardContextual"/>
        </w:rPr>
        <w:t>are moved by</w:t>
      </w:r>
      <w:r w:rsidR="00005FF4" w:rsidRPr="00F63333">
        <w:rPr>
          <w:rFonts w:eastAsia="Aptos"/>
          <w:kern w:val="2"/>
          <w14:ligatures w14:val="standardContextual"/>
        </w:rPr>
        <w:t xml:space="preserve"> </w:t>
      </w:r>
      <w:r w:rsidR="003A3F8B" w:rsidRPr="00F63333">
        <w:rPr>
          <w:rFonts w:eastAsia="Aptos"/>
          <w:kern w:val="2"/>
          <w14:ligatures w14:val="standardContextual"/>
        </w:rPr>
        <w:t>intrinsic motivators</w:t>
      </w:r>
      <w:r w:rsidR="000F1998">
        <w:rPr>
          <w:rFonts w:eastAsia="Aptos"/>
          <w:kern w:val="2"/>
          <w14:ligatures w14:val="standardContextual"/>
        </w:rPr>
        <w:t>.</w:t>
      </w:r>
      <w:r w:rsidR="00D664CA" w:rsidRPr="00F63333">
        <w:rPr>
          <w:rFonts w:eastAsia="Aptos"/>
          <w:kern w:val="2"/>
          <w14:ligatures w14:val="standardContextual"/>
        </w:rPr>
        <w:t xml:space="preserve"> </w:t>
      </w:r>
      <w:r w:rsidR="00482E8D">
        <w:rPr>
          <w:rFonts w:eastAsia="Aptos"/>
          <w:kern w:val="2"/>
          <w14:ligatures w14:val="standardContextual"/>
        </w:rPr>
        <w:t>For example, a student</w:t>
      </w:r>
      <w:r w:rsidR="00BD6488" w:rsidRPr="00F63333">
        <w:rPr>
          <w:rFonts w:eastAsia="Aptos"/>
          <w:kern w:val="2"/>
          <w14:ligatures w14:val="standardContextual"/>
        </w:rPr>
        <w:t xml:space="preserve"> </w:t>
      </w:r>
      <w:r w:rsidR="003871A0" w:rsidRPr="00F63333">
        <w:rPr>
          <w:rFonts w:eastAsia="Aptos"/>
          <w:kern w:val="2"/>
          <w14:ligatures w14:val="standardContextual"/>
        </w:rPr>
        <w:t>taking</w:t>
      </w:r>
      <w:r w:rsidR="001C20AC" w:rsidRPr="00F63333">
        <w:rPr>
          <w:rFonts w:eastAsia="Aptos"/>
          <w:kern w:val="2"/>
          <w14:ligatures w14:val="standardContextual"/>
        </w:rPr>
        <w:t xml:space="preserve"> </w:t>
      </w:r>
      <w:r w:rsidR="00C37B87" w:rsidRPr="00F63333">
        <w:rPr>
          <w:rFonts w:eastAsia="Aptos"/>
          <w:kern w:val="2"/>
          <w14:ligatures w14:val="standardContextual"/>
        </w:rPr>
        <w:t xml:space="preserve">Spanish </w:t>
      </w:r>
      <w:r w:rsidR="003871A0" w:rsidRPr="00F63333">
        <w:rPr>
          <w:rFonts w:eastAsia="Aptos"/>
          <w:kern w:val="2"/>
          <w14:ligatures w14:val="standardContextual"/>
        </w:rPr>
        <w:t xml:space="preserve">courses </w:t>
      </w:r>
      <w:r w:rsidR="00CC2222" w:rsidRPr="00F63333">
        <w:rPr>
          <w:rFonts w:eastAsia="Aptos"/>
          <w:kern w:val="2"/>
          <w14:ligatures w14:val="standardContextual"/>
        </w:rPr>
        <w:t>in order to s</w:t>
      </w:r>
      <w:r w:rsidR="00C37B87" w:rsidRPr="00F63333">
        <w:rPr>
          <w:rFonts w:eastAsia="Aptos"/>
          <w:kern w:val="2"/>
          <w14:ligatures w14:val="standardContextual"/>
        </w:rPr>
        <w:t xml:space="preserve">peak to a </w:t>
      </w:r>
      <w:r w:rsidR="008C7063" w:rsidRPr="00F63333">
        <w:rPr>
          <w:rFonts w:eastAsia="Aptos"/>
          <w:kern w:val="2"/>
          <w14:ligatures w14:val="standardContextual"/>
        </w:rPr>
        <w:t>family member</w:t>
      </w:r>
      <w:r w:rsidR="00BD6488" w:rsidRPr="00F63333">
        <w:rPr>
          <w:rFonts w:eastAsia="Aptos"/>
          <w:kern w:val="2"/>
          <w14:ligatures w14:val="standardContextual"/>
        </w:rPr>
        <w:t xml:space="preserve"> that is not bilingual. </w:t>
      </w:r>
      <w:r w:rsidR="00DF0219" w:rsidRPr="00F63333">
        <w:rPr>
          <w:rFonts w:eastAsia="Aptos"/>
          <w:kern w:val="2"/>
          <w14:ligatures w14:val="standardContextual"/>
        </w:rPr>
        <w:t xml:space="preserve">This </w:t>
      </w:r>
      <w:r w:rsidR="00EB128A" w:rsidRPr="00F63333">
        <w:rPr>
          <w:rFonts w:eastAsia="Aptos"/>
          <w:kern w:val="2"/>
          <w14:ligatures w14:val="standardContextual"/>
        </w:rPr>
        <w:t xml:space="preserve">is a far stronger motivator </w:t>
      </w:r>
      <w:r w:rsidR="00E03BEE">
        <w:rPr>
          <w:rFonts w:eastAsia="Aptos"/>
          <w:kern w:val="2"/>
          <w14:ligatures w14:val="standardContextual"/>
        </w:rPr>
        <w:t xml:space="preserve">for an adult learner </w:t>
      </w:r>
      <w:r w:rsidR="00471960" w:rsidRPr="00F63333">
        <w:rPr>
          <w:rFonts w:eastAsia="Aptos"/>
          <w:kern w:val="2"/>
          <w14:ligatures w14:val="standardContextual"/>
        </w:rPr>
        <w:t xml:space="preserve">and has more immediate value than </w:t>
      </w:r>
      <w:r w:rsidR="00E03BEE">
        <w:rPr>
          <w:rFonts w:eastAsia="Aptos"/>
          <w:kern w:val="2"/>
          <w14:ligatures w14:val="standardContextual"/>
        </w:rPr>
        <w:t xml:space="preserve">a student </w:t>
      </w:r>
      <w:r w:rsidR="00EB128A" w:rsidRPr="00F63333">
        <w:rPr>
          <w:rFonts w:eastAsia="Aptos"/>
          <w:kern w:val="2"/>
          <w14:ligatures w14:val="standardContextual"/>
        </w:rPr>
        <w:t xml:space="preserve">taking Spanish to meet </w:t>
      </w:r>
      <w:r w:rsidR="00140B21" w:rsidRPr="00F63333">
        <w:rPr>
          <w:rFonts w:eastAsia="Aptos"/>
          <w:kern w:val="2"/>
          <w14:ligatures w14:val="standardContextual"/>
        </w:rPr>
        <w:t xml:space="preserve">the </w:t>
      </w:r>
      <w:r w:rsidR="00EB128A" w:rsidRPr="00F63333">
        <w:rPr>
          <w:rFonts w:eastAsia="Aptos"/>
          <w:kern w:val="2"/>
          <w14:ligatures w14:val="standardContextual"/>
        </w:rPr>
        <w:t>foreign language requirement</w:t>
      </w:r>
      <w:r w:rsidR="001714DC" w:rsidRPr="00F63333">
        <w:rPr>
          <w:rFonts w:eastAsia="Aptos"/>
          <w:kern w:val="2"/>
          <w14:ligatures w14:val="standardContextual"/>
        </w:rPr>
        <w:t>s</w:t>
      </w:r>
      <w:r w:rsidR="00EB128A" w:rsidRPr="00F63333">
        <w:rPr>
          <w:rFonts w:eastAsia="Aptos"/>
          <w:kern w:val="2"/>
          <w14:ligatures w14:val="standardContextual"/>
        </w:rPr>
        <w:t xml:space="preserve"> </w:t>
      </w:r>
      <w:r w:rsidR="000B5BD5" w:rsidRPr="00F63333">
        <w:rPr>
          <w:rFonts w:eastAsia="Aptos"/>
          <w:kern w:val="2"/>
          <w14:ligatures w14:val="standardContextual"/>
        </w:rPr>
        <w:t>set by a school for all its students</w:t>
      </w:r>
      <w:r w:rsidR="008C7063" w:rsidRPr="00F63333">
        <w:rPr>
          <w:rFonts w:eastAsia="Aptos"/>
          <w:kern w:val="2"/>
          <w14:ligatures w14:val="standardContextual"/>
        </w:rPr>
        <w:t xml:space="preserve">. </w:t>
      </w:r>
    </w:p>
    <w:p w14:paraId="187D5DDB" w14:textId="6E488FDC" w:rsidR="001D6A49" w:rsidRPr="00F63333" w:rsidRDefault="001D6A49" w:rsidP="00014CA1">
      <w:pPr>
        <w:tabs>
          <w:tab w:val="right" w:pos="8640"/>
        </w:tabs>
        <w:suppressAutoHyphens w:val="0"/>
        <w:autoSpaceDE/>
        <w:autoSpaceDN/>
        <w:ind w:firstLine="0"/>
        <w:rPr>
          <w:rFonts w:eastAsia="Aptos"/>
          <w:b/>
          <w:bCs/>
          <w:kern w:val="2"/>
          <w14:ligatures w14:val="standardContextual"/>
        </w:rPr>
      </w:pPr>
      <w:r w:rsidRPr="00F63333">
        <w:rPr>
          <w:rFonts w:eastAsia="Aptos"/>
          <w:b/>
          <w:bCs/>
          <w:kern w:val="2"/>
          <w14:ligatures w14:val="standardContextual"/>
        </w:rPr>
        <w:t>Conclusion</w:t>
      </w:r>
    </w:p>
    <w:p w14:paraId="201C27A3" w14:textId="2120DA81" w:rsidR="008350EE" w:rsidRPr="00F63333" w:rsidRDefault="00A826D2" w:rsidP="00014CA1">
      <w:pPr>
        <w:tabs>
          <w:tab w:val="right" w:pos="8640"/>
        </w:tabs>
        <w:suppressAutoHyphens w:val="0"/>
        <w:autoSpaceDE/>
        <w:autoSpaceDN/>
        <w:ind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 xml:space="preserve">It is safe to conclude that the </w:t>
      </w:r>
      <w:r w:rsidR="001A4F3C" w:rsidRPr="00F63333">
        <w:rPr>
          <w:rFonts w:eastAsia="Aptos"/>
          <w:kern w:val="2"/>
          <w14:ligatures w14:val="standardContextual"/>
        </w:rPr>
        <w:t>elements of the OGS degree program</w:t>
      </w:r>
      <w:r w:rsidR="000D7789" w:rsidRPr="00F63333">
        <w:rPr>
          <w:rFonts w:eastAsia="Aptos"/>
          <w:kern w:val="2"/>
          <w14:ligatures w14:val="standardContextual"/>
        </w:rPr>
        <w:t>s</w:t>
      </w:r>
      <w:r w:rsidR="001A4F3C" w:rsidRPr="00F63333">
        <w:rPr>
          <w:rFonts w:eastAsia="Aptos"/>
          <w:kern w:val="2"/>
          <w14:ligatures w14:val="standardContextual"/>
        </w:rPr>
        <w:t xml:space="preserve"> </w:t>
      </w:r>
      <w:r w:rsidRPr="00F63333">
        <w:rPr>
          <w:rFonts w:eastAsia="Aptos"/>
          <w:kern w:val="2"/>
          <w14:ligatures w14:val="standardContextual"/>
        </w:rPr>
        <w:t xml:space="preserve">do align </w:t>
      </w:r>
      <w:r w:rsidR="006B2751" w:rsidRPr="00F63333">
        <w:rPr>
          <w:rFonts w:eastAsia="Aptos"/>
          <w:kern w:val="2"/>
          <w14:ligatures w14:val="standardContextual"/>
        </w:rPr>
        <w:t>with</w:t>
      </w:r>
      <w:r w:rsidR="001A4F3C" w:rsidRPr="00F63333">
        <w:rPr>
          <w:rFonts w:eastAsia="Aptos"/>
          <w:kern w:val="2"/>
          <w14:ligatures w14:val="standardContextual"/>
        </w:rPr>
        <w:t xml:space="preserve"> </w:t>
      </w:r>
      <w:r w:rsidR="004E3BA2">
        <w:rPr>
          <w:rFonts w:eastAsia="Aptos"/>
          <w:kern w:val="2"/>
          <w14:ligatures w14:val="standardContextual"/>
        </w:rPr>
        <w:t xml:space="preserve">the </w:t>
      </w:r>
      <w:r w:rsidR="001A4F3C" w:rsidRPr="00F63333">
        <w:rPr>
          <w:rFonts w:eastAsia="Aptos"/>
          <w:kern w:val="2"/>
          <w14:ligatures w14:val="standardContextual"/>
        </w:rPr>
        <w:t>Knowles principles</w:t>
      </w:r>
      <w:r w:rsidR="006B2751" w:rsidRPr="00F63333">
        <w:rPr>
          <w:rFonts w:eastAsia="Aptos"/>
          <w:kern w:val="2"/>
          <w14:ligatures w14:val="standardContextual"/>
        </w:rPr>
        <w:t xml:space="preserve"> on andragogy</w:t>
      </w:r>
      <w:r w:rsidR="001A4F3C" w:rsidRPr="00F63333">
        <w:rPr>
          <w:rFonts w:eastAsia="Aptos"/>
          <w:kern w:val="2"/>
          <w14:ligatures w14:val="standardContextual"/>
        </w:rPr>
        <w:t>.</w:t>
      </w:r>
      <w:r w:rsidR="00101475" w:rsidRPr="00F63333">
        <w:rPr>
          <w:rFonts w:eastAsia="Aptos"/>
          <w:kern w:val="2"/>
          <w14:ligatures w14:val="standardContextual"/>
        </w:rPr>
        <w:t xml:space="preserve"> </w:t>
      </w:r>
      <w:r w:rsidR="0070056C" w:rsidRPr="00F63333">
        <w:rPr>
          <w:rFonts w:eastAsia="Aptos"/>
          <w:kern w:val="2"/>
          <w14:ligatures w14:val="standardContextual"/>
        </w:rPr>
        <w:t xml:space="preserve">One could say </w:t>
      </w:r>
      <w:r w:rsidR="00061A0C" w:rsidRPr="00F63333">
        <w:rPr>
          <w:rFonts w:eastAsia="Aptos"/>
          <w:kern w:val="2"/>
          <w14:ligatures w14:val="standardContextual"/>
        </w:rPr>
        <w:t xml:space="preserve">Knowles principles are the bedrock of the OGS key elements. </w:t>
      </w:r>
      <w:r w:rsidR="00AA1BCD" w:rsidRPr="00F63333">
        <w:rPr>
          <w:rFonts w:eastAsia="Aptos"/>
          <w:kern w:val="2"/>
          <w14:ligatures w14:val="standardContextual"/>
        </w:rPr>
        <w:t xml:space="preserve">However, at the same time, OGS </w:t>
      </w:r>
      <w:r w:rsidR="00DA7BE0" w:rsidRPr="00F63333">
        <w:rPr>
          <w:rFonts w:eastAsia="Aptos"/>
          <w:kern w:val="2"/>
          <w14:ligatures w14:val="standardContextual"/>
        </w:rPr>
        <w:t xml:space="preserve">with its history and affiliation with the </w:t>
      </w:r>
      <w:r w:rsidR="00065999" w:rsidRPr="00F63333">
        <w:rPr>
          <w:rFonts w:eastAsia="Aptos"/>
          <w:kern w:val="2"/>
          <w14:ligatures w14:val="standardContextual"/>
        </w:rPr>
        <w:t xml:space="preserve">Oxford tutorial method </w:t>
      </w:r>
      <w:r w:rsidR="00CF714E" w:rsidRPr="00F63333">
        <w:rPr>
          <w:rFonts w:eastAsia="Aptos"/>
          <w:kern w:val="2"/>
          <w14:ligatures w14:val="standardContextual"/>
        </w:rPr>
        <w:t xml:space="preserve">and </w:t>
      </w:r>
      <w:r w:rsidR="006956D4" w:rsidRPr="00F63333">
        <w:rPr>
          <w:rFonts w:eastAsia="Aptos"/>
          <w:kern w:val="2"/>
          <w14:ligatures w14:val="standardContextual"/>
        </w:rPr>
        <w:t xml:space="preserve">its </w:t>
      </w:r>
      <w:r w:rsidR="00CF714E" w:rsidRPr="00F63333">
        <w:rPr>
          <w:rFonts w:eastAsia="Aptos"/>
          <w:kern w:val="2"/>
          <w14:ligatures w14:val="standardContextual"/>
        </w:rPr>
        <w:t xml:space="preserve">faith-based ideology </w:t>
      </w:r>
      <w:r w:rsidR="002D29FB" w:rsidRPr="00F63333">
        <w:rPr>
          <w:rFonts w:eastAsia="Aptos"/>
          <w:kern w:val="2"/>
          <w14:ligatures w14:val="standardContextual"/>
        </w:rPr>
        <w:t xml:space="preserve">transcends beyond </w:t>
      </w:r>
      <w:r w:rsidR="004A70EF" w:rsidRPr="00F63333">
        <w:rPr>
          <w:rFonts w:eastAsia="Aptos"/>
          <w:kern w:val="2"/>
          <w14:ligatures w14:val="standardContextual"/>
        </w:rPr>
        <w:t>just the</w:t>
      </w:r>
      <w:r w:rsidR="002D29FB" w:rsidRPr="00F63333">
        <w:rPr>
          <w:rFonts w:eastAsia="Aptos"/>
          <w:kern w:val="2"/>
          <w14:ligatures w14:val="standardContextual"/>
        </w:rPr>
        <w:t xml:space="preserve"> </w:t>
      </w:r>
      <w:r w:rsidR="00F67158" w:rsidRPr="00F63333">
        <w:rPr>
          <w:rFonts w:eastAsia="Aptos"/>
          <w:kern w:val="2"/>
          <w14:ligatures w14:val="standardContextual"/>
        </w:rPr>
        <w:t xml:space="preserve">andragogical concepts of Knowles </w:t>
      </w:r>
      <w:r w:rsidR="00DA4379" w:rsidRPr="00F63333">
        <w:rPr>
          <w:rFonts w:eastAsia="Aptos"/>
          <w:kern w:val="2"/>
          <w14:ligatures w14:val="standardContextual"/>
        </w:rPr>
        <w:t xml:space="preserve">instead </w:t>
      </w:r>
      <w:r w:rsidR="00C338B0">
        <w:rPr>
          <w:rFonts w:eastAsia="Aptos"/>
          <w:kern w:val="2"/>
          <w14:ligatures w14:val="standardContextual"/>
        </w:rPr>
        <w:t xml:space="preserve">it </w:t>
      </w:r>
      <w:r w:rsidR="00DA4379" w:rsidRPr="00F63333">
        <w:rPr>
          <w:rFonts w:eastAsia="Aptos"/>
          <w:kern w:val="2"/>
          <w14:ligatures w14:val="standardContextual"/>
        </w:rPr>
        <w:t xml:space="preserve">is </w:t>
      </w:r>
      <w:r w:rsidR="00364AAD" w:rsidRPr="00F63333">
        <w:rPr>
          <w:rFonts w:eastAsia="Aptos"/>
          <w:kern w:val="2"/>
          <w14:ligatures w14:val="standardContextual"/>
        </w:rPr>
        <w:t xml:space="preserve">a multi-layered </w:t>
      </w:r>
      <w:r w:rsidR="002D7615" w:rsidRPr="00F63333">
        <w:rPr>
          <w:rFonts w:eastAsia="Aptos"/>
          <w:kern w:val="2"/>
          <w14:ligatures w14:val="standardContextual"/>
        </w:rPr>
        <w:t xml:space="preserve">educational </w:t>
      </w:r>
      <w:r w:rsidR="00364AAD" w:rsidRPr="00F63333">
        <w:rPr>
          <w:rFonts w:eastAsia="Aptos"/>
          <w:kern w:val="2"/>
          <w14:ligatures w14:val="standardContextual"/>
        </w:rPr>
        <w:t>institution where its adult learn</w:t>
      </w:r>
      <w:r w:rsidR="004A70EF" w:rsidRPr="00F63333">
        <w:rPr>
          <w:rFonts w:eastAsia="Aptos"/>
          <w:kern w:val="2"/>
          <w14:ligatures w14:val="standardContextual"/>
        </w:rPr>
        <w:t>ers</w:t>
      </w:r>
      <w:r w:rsidR="00364AAD" w:rsidRPr="00F63333">
        <w:rPr>
          <w:rFonts w:eastAsia="Aptos"/>
          <w:kern w:val="2"/>
          <w14:ligatures w14:val="standardContextual"/>
        </w:rPr>
        <w:t xml:space="preserve"> come first. </w:t>
      </w:r>
    </w:p>
    <w:p w14:paraId="5536224A" w14:textId="3D0A087F" w:rsidR="0029664F" w:rsidRPr="00CC7D91" w:rsidRDefault="0029664F" w:rsidP="00CC7D91">
      <w:pPr>
        <w:tabs>
          <w:tab w:val="right" w:pos="8640"/>
        </w:tabs>
        <w:suppressAutoHyphens w:val="0"/>
        <w:autoSpaceDE/>
        <w:autoSpaceDN/>
        <w:ind w:left="720" w:hanging="720"/>
        <w:jc w:val="center"/>
        <w:rPr>
          <w:rFonts w:eastAsia="Aptos"/>
          <w:b/>
          <w:bCs/>
          <w:kern w:val="2"/>
          <w14:ligatures w14:val="standardContextual"/>
        </w:rPr>
      </w:pPr>
      <w:r w:rsidRPr="00CC7D91">
        <w:rPr>
          <w:rFonts w:eastAsia="Aptos"/>
          <w:b/>
          <w:bCs/>
          <w:kern w:val="2"/>
          <w14:ligatures w14:val="standardContextual"/>
        </w:rPr>
        <w:lastRenderedPageBreak/>
        <w:t>References</w:t>
      </w:r>
    </w:p>
    <w:p w14:paraId="765B8743" w14:textId="57EA5E72" w:rsidR="00DE132B" w:rsidRPr="00F63333" w:rsidRDefault="00B37F16" w:rsidP="00B37F16">
      <w:pPr>
        <w:tabs>
          <w:tab w:val="right" w:pos="8640"/>
        </w:tabs>
        <w:suppressAutoHyphens w:val="0"/>
        <w:autoSpaceDE/>
        <w:autoSpaceDN/>
        <w:ind w:left="720" w:hanging="72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Agustiani, I. W. D., Gumartifa, A. G., &amp; Yaman, H. Y. (2022). Readiness To Learn: Principles. Contributing Factors And How It Affects Learning. English Community Journal, 5(2), 11</w:t>
      </w:r>
      <w:r w:rsidR="003E4BE6" w:rsidRPr="00F63333">
        <w:rPr>
          <w:rFonts w:eastAsia="Aptos"/>
          <w:kern w:val="2"/>
          <w14:ligatures w14:val="standardContextual"/>
        </w:rPr>
        <w:t>5</w:t>
      </w:r>
      <w:r w:rsidRPr="00F63333">
        <w:rPr>
          <w:rFonts w:eastAsia="Aptos"/>
          <w:kern w:val="2"/>
          <w14:ligatures w14:val="standardContextual"/>
        </w:rPr>
        <w:t>.</w:t>
      </w:r>
    </w:p>
    <w:p w14:paraId="3F55DCBA" w14:textId="3809A2D0" w:rsidR="00716FB5" w:rsidRPr="00F63333" w:rsidRDefault="00EB462C" w:rsidP="00B37F16">
      <w:pPr>
        <w:tabs>
          <w:tab w:val="right" w:pos="8640"/>
        </w:tabs>
        <w:suppressAutoHyphens w:val="0"/>
        <w:autoSpaceDE/>
        <w:autoSpaceDN/>
        <w:ind w:left="720" w:hanging="72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ab/>
        <w:t>https://doi.org/10.32502/ecj.v5i2.3529</w:t>
      </w:r>
    </w:p>
    <w:p w14:paraId="5B4DA3ED" w14:textId="4A23CF49" w:rsidR="00CF45DA" w:rsidRPr="00F63333" w:rsidRDefault="00CF45DA" w:rsidP="009F1909">
      <w:pPr>
        <w:tabs>
          <w:tab w:val="clear" w:pos="8640"/>
        </w:tabs>
        <w:suppressAutoHyphens w:val="0"/>
        <w:autoSpaceDE/>
        <w:autoSpaceDN/>
        <w:spacing w:after="160"/>
        <w:ind w:left="720" w:hanging="720"/>
      </w:pPr>
      <w:bookmarkStart w:id="12" w:name="_Hlk166525175"/>
      <w:r w:rsidRPr="00F63333">
        <w:t xml:space="preserve">Balwant, P. T., &amp; Doon, R. (2021). </w:t>
      </w:r>
      <w:bookmarkEnd w:id="12"/>
      <w:r w:rsidRPr="00F63333">
        <w:t>Alternatives to the conventional ‘Oxford’</w:t>
      </w:r>
      <w:r w:rsidR="00D94F9C" w:rsidRPr="00F63333">
        <w:t xml:space="preserve"> </w:t>
      </w:r>
      <w:r w:rsidRPr="00F63333">
        <w:t>tutorial model: a scoping review. International Journal of Educational Technology in Higher Education, 18(1),</w:t>
      </w:r>
      <w:r w:rsidR="00A97DC5" w:rsidRPr="00F63333">
        <w:t xml:space="preserve"> pp.</w:t>
      </w:r>
      <w:r w:rsidR="00DC74B5" w:rsidRPr="00F63333">
        <w:t>1-2</w:t>
      </w:r>
      <w:r w:rsidRPr="00F63333">
        <w:t>.</w:t>
      </w:r>
    </w:p>
    <w:p w14:paraId="4F45221C" w14:textId="6C482B5D" w:rsidR="001E1032" w:rsidRPr="00F63333" w:rsidRDefault="00000000" w:rsidP="00037BAA">
      <w:pPr>
        <w:tabs>
          <w:tab w:val="clear" w:pos="8640"/>
        </w:tabs>
        <w:suppressAutoHyphens w:val="0"/>
        <w:autoSpaceDE/>
        <w:autoSpaceDN/>
        <w:spacing w:after="160"/>
        <w:ind w:left="720" w:firstLine="0"/>
      </w:pPr>
      <w:hyperlink r:id="rId10" w:history="1">
        <w:r w:rsidR="00325375" w:rsidRPr="00F63333">
          <w:rPr>
            <w:rStyle w:val="Hyperlink"/>
          </w:rPr>
          <w:t>https://doi.org/10.1186/s41239-021-00265-y</w:t>
        </w:r>
      </w:hyperlink>
    </w:p>
    <w:p w14:paraId="73B1F0A3" w14:textId="78395615" w:rsidR="00325375" w:rsidRPr="00F63333" w:rsidRDefault="00325375" w:rsidP="0017013C">
      <w:pPr>
        <w:tabs>
          <w:tab w:val="clear" w:pos="8640"/>
        </w:tabs>
        <w:suppressAutoHyphens w:val="0"/>
        <w:autoSpaceDE/>
        <w:autoSpaceDN/>
        <w:spacing w:after="160"/>
        <w:ind w:left="720" w:hanging="720"/>
        <w:rPr>
          <w:rFonts w:cs="Arial"/>
          <w:color w:val="222222"/>
          <w:szCs w:val="20"/>
          <w:shd w:val="clear" w:color="auto" w:fill="FFFFFF"/>
        </w:rPr>
      </w:pPr>
      <w:r w:rsidRPr="00F63333">
        <w:rPr>
          <w:rFonts w:cs="Arial"/>
          <w:color w:val="222222"/>
          <w:szCs w:val="20"/>
          <w:shd w:val="clear" w:color="auto" w:fill="FFFFFF"/>
        </w:rPr>
        <w:t>Dantus, S. J. (2021). A Triadic Worldview? The Misconception and Bias of Universality in Knowles' Andragogy. </w:t>
      </w:r>
      <w:r w:rsidRPr="00F63333">
        <w:rPr>
          <w:rFonts w:cs="Arial"/>
          <w:i/>
          <w:iCs/>
          <w:color w:val="222222"/>
          <w:szCs w:val="20"/>
          <w:shd w:val="clear" w:color="auto" w:fill="FFFFFF"/>
        </w:rPr>
        <w:t>Commission for International Adult Education</w:t>
      </w:r>
      <w:r w:rsidRPr="00F63333">
        <w:rPr>
          <w:rFonts w:cs="Arial"/>
          <w:color w:val="222222"/>
          <w:szCs w:val="20"/>
          <w:shd w:val="clear" w:color="auto" w:fill="FFFFFF"/>
        </w:rPr>
        <w:t>.</w:t>
      </w:r>
    </w:p>
    <w:p w14:paraId="21584E68" w14:textId="577DE0AD" w:rsidR="00665AB5" w:rsidRPr="00F63333" w:rsidRDefault="00665AB5" w:rsidP="004B3156">
      <w:pPr>
        <w:tabs>
          <w:tab w:val="clear" w:pos="8640"/>
        </w:tabs>
        <w:suppressAutoHyphens w:val="0"/>
        <w:autoSpaceDE/>
        <w:autoSpaceDN/>
        <w:spacing w:after="160"/>
        <w:ind w:left="720" w:firstLine="0"/>
        <w:rPr>
          <w:rFonts w:cs="Arial"/>
          <w:color w:val="222222"/>
          <w:szCs w:val="20"/>
          <w:shd w:val="clear" w:color="auto" w:fill="FFFFFF"/>
        </w:rPr>
      </w:pPr>
      <w:r w:rsidRPr="00F63333">
        <w:rPr>
          <w:rFonts w:cs="Arial"/>
          <w:color w:val="222222"/>
          <w:szCs w:val="20"/>
          <w:shd w:val="clear" w:color="auto" w:fill="FFFFFF"/>
        </w:rPr>
        <w:t>https://files.eric.ed.gov/fulltext/ED625450.pdf</w:t>
      </w:r>
    </w:p>
    <w:p w14:paraId="4B51E507" w14:textId="0701BC0F" w:rsidR="00CF45DA" w:rsidRPr="00F63333" w:rsidRDefault="0027458D" w:rsidP="009F1909">
      <w:pPr>
        <w:tabs>
          <w:tab w:val="clear" w:pos="8640"/>
        </w:tabs>
        <w:suppressAutoHyphens w:val="0"/>
        <w:autoSpaceDE/>
        <w:autoSpaceDN/>
        <w:spacing w:after="160"/>
        <w:ind w:left="720" w:hanging="720"/>
      </w:pPr>
      <w:r w:rsidRPr="00F63333">
        <w:t>Holton III, E. F., &amp; Robinson, P. A. (2020). The adult learner: The definitive classic in adult education and human resource development. Routledge.</w:t>
      </w:r>
    </w:p>
    <w:p w14:paraId="408056D0" w14:textId="6A17CF29" w:rsidR="00FA0D3A" w:rsidRPr="00F63333" w:rsidRDefault="00000000" w:rsidP="00861E2F">
      <w:pPr>
        <w:tabs>
          <w:tab w:val="clear" w:pos="8640"/>
        </w:tabs>
        <w:suppressAutoHyphens w:val="0"/>
        <w:autoSpaceDE/>
        <w:autoSpaceDN/>
        <w:spacing w:after="160"/>
        <w:ind w:left="720" w:firstLine="0"/>
      </w:pPr>
      <w:hyperlink r:id="rId11" w:history="1">
        <w:r w:rsidR="00996F9F" w:rsidRPr="00F63333">
          <w:rPr>
            <w:rStyle w:val="Hyperlink"/>
          </w:rPr>
          <w:t>https://repository.lsu.edu/facultybooks/444/</w:t>
        </w:r>
      </w:hyperlink>
    </w:p>
    <w:p w14:paraId="4A04CBB8" w14:textId="62A21F45" w:rsidR="00996F9F" w:rsidRPr="00F63333" w:rsidRDefault="00996F9F" w:rsidP="006F62CC">
      <w:pPr>
        <w:tabs>
          <w:tab w:val="clear" w:pos="8640"/>
        </w:tabs>
        <w:suppressAutoHyphens w:val="0"/>
        <w:autoSpaceDE/>
        <w:autoSpaceDN/>
        <w:spacing w:after="160"/>
        <w:ind w:left="720" w:hanging="720"/>
        <w:rPr>
          <w:rFonts w:cs="Arial"/>
          <w:color w:val="222222"/>
          <w:szCs w:val="20"/>
          <w:shd w:val="clear" w:color="auto" w:fill="FFFFFF"/>
        </w:rPr>
      </w:pPr>
      <w:r w:rsidRPr="00F63333">
        <w:rPr>
          <w:rFonts w:cs="Arial"/>
          <w:color w:val="222222"/>
          <w:szCs w:val="20"/>
          <w:shd w:val="clear" w:color="auto" w:fill="FFFFFF"/>
        </w:rPr>
        <w:t>Mews, J. (2020). Leading through andragogy. </w:t>
      </w:r>
      <w:r w:rsidRPr="00F63333">
        <w:rPr>
          <w:rFonts w:cs="Arial"/>
          <w:i/>
          <w:iCs/>
          <w:color w:val="222222"/>
          <w:szCs w:val="20"/>
          <w:shd w:val="clear" w:color="auto" w:fill="FFFFFF"/>
        </w:rPr>
        <w:t>College and University</w:t>
      </w:r>
      <w:r w:rsidRPr="00F63333">
        <w:rPr>
          <w:rFonts w:cs="Arial"/>
          <w:color w:val="222222"/>
          <w:szCs w:val="20"/>
          <w:shd w:val="clear" w:color="auto" w:fill="FFFFFF"/>
        </w:rPr>
        <w:t>, </w:t>
      </w:r>
      <w:r w:rsidRPr="00F63333">
        <w:rPr>
          <w:rFonts w:cs="Arial"/>
          <w:i/>
          <w:iCs/>
          <w:color w:val="222222"/>
          <w:szCs w:val="20"/>
          <w:shd w:val="clear" w:color="auto" w:fill="FFFFFF"/>
        </w:rPr>
        <w:t>95</w:t>
      </w:r>
      <w:r w:rsidRPr="00F63333">
        <w:rPr>
          <w:rFonts w:cs="Arial"/>
          <w:color w:val="222222"/>
          <w:szCs w:val="20"/>
          <w:shd w:val="clear" w:color="auto" w:fill="FFFFFF"/>
        </w:rPr>
        <w:t>(1), 65.</w:t>
      </w:r>
    </w:p>
    <w:p w14:paraId="0C63BE2A" w14:textId="62EC6BDA" w:rsidR="006F62CC" w:rsidRPr="00F63333" w:rsidRDefault="00000000" w:rsidP="006F62CC">
      <w:pPr>
        <w:tabs>
          <w:tab w:val="clear" w:pos="8640"/>
        </w:tabs>
        <w:suppressAutoHyphens w:val="0"/>
        <w:autoSpaceDE/>
        <w:autoSpaceDN/>
        <w:spacing w:after="160"/>
        <w:ind w:left="720" w:hanging="720"/>
        <w:rPr>
          <w:rFonts w:cs="Arial"/>
          <w:color w:val="222222"/>
          <w:szCs w:val="20"/>
          <w:shd w:val="clear" w:color="auto" w:fill="FFFFFF"/>
        </w:rPr>
      </w:pPr>
      <w:hyperlink r:id="rId12" w:history="1">
        <w:r w:rsidR="00717015" w:rsidRPr="00F63333">
          <w:rPr>
            <w:rStyle w:val="Hyperlink"/>
            <w:rFonts w:cs="Arial"/>
            <w:szCs w:val="20"/>
            <w:shd w:val="clear" w:color="auto" w:fill="FFFFFF"/>
          </w:rPr>
          <w:t>https://www.proquest.com/openview/9350a226ba18edec4d841713c3db0a4c/1?cbl=1059&amp;pq-origsite=gscholar</w:t>
        </w:r>
      </w:hyperlink>
    </w:p>
    <w:p w14:paraId="13458E69" w14:textId="6801F770" w:rsidR="00717015" w:rsidRPr="00F63333" w:rsidRDefault="00717015" w:rsidP="006F62CC">
      <w:pPr>
        <w:tabs>
          <w:tab w:val="clear" w:pos="8640"/>
        </w:tabs>
        <w:suppressAutoHyphens w:val="0"/>
        <w:autoSpaceDE/>
        <w:autoSpaceDN/>
        <w:spacing w:after="160"/>
        <w:ind w:left="720" w:hanging="720"/>
        <w:rPr>
          <w:rFonts w:cs="Arial"/>
          <w:color w:val="222222"/>
          <w:szCs w:val="20"/>
          <w:shd w:val="clear" w:color="auto" w:fill="FFFFFF"/>
        </w:rPr>
      </w:pPr>
      <w:bookmarkStart w:id="13" w:name="_Hlk166789905"/>
      <w:r w:rsidRPr="00F63333">
        <w:rPr>
          <w:rFonts w:cs="Arial"/>
          <w:color w:val="222222"/>
          <w:szCs w:val="20"/>
          <w:shd w:val="clear" w:color="auto" w:fill="FFFFFF"/>
        </w:rPr>
        <w:t>Leuwol</w:t>
      </w:r>
      <w:bookmarkEnd w:id="13"/>
      <w:r w:rsidRPr="00F63333">
        <w:rPr>
          <w:rFonts w:cs="Arial"/>
          <w:color w:val="222222"/>
          <w:szCs w:val="20"/>
          <w:shd w:val="clear" w:color="auto" w:fill="FFFFFF"/>
        </w:rPr>
        <w:t xml:space="preserve">, F. S., Prayitno, M. A., Taryana, T., Suprihartini, Y., &amp; Al Haddar, G. (2023). Inclusive Education Perspectives: Montessori and Vygotsky's Approaches to Creating a Supportive </w:t>
      </w:r>
      <w:r w:rsidRPr="00F63333">
        <w:rPr>
          <w:rFonts w:cs="Arial"/>
          <w:color w:val="222222"/>
          <w:szCs w:val="20"/>
          <w:shd w:val="clear" w:color="auto" w:fill="FFFFFF"/>
        </w:rPr>
        <w:lastRenderedPageBreak/>
        <w:t>Learning Environment For All Children. </w:t>
      </w:r>
      <w:r w:rsidRPr="00F63333">
        <w:rPr>
          <w:rFonts w:cs="Arial"/>
          <w:i/>
          <w:iCs/>
          <w:color w:val="222222"/>
          <w:szCs w:val="20"/>
          <w:shd w:val="clear" w:color="auto" w:fill="FFFFFF"/>
        </w:rPr>
        <w:t>Indonesian Journal of Education (INJOE)</w:t>
      </w:r>
      <w:r w:rsidRPr="00F63333">
        <w:rPr>
          <w:rFonts w:cs="Arial"/>
          <w:color w:val="222222"/>
          <w:szCs w:val="20"/>
          <w:shd w:val="clear" w:color="auto" w:fill="FFFFFF"/>
        </w:rPr>
        <w:t>, </w:t>
      </w:r>
      <w:r w:rsidRPr="00F63333">
        <w:rPr>
          <w:rFonts w:cs="Arial"/>
          <w:i/>
          <w:iCs/>
          <w:color w:val="222222"/>
          <w:szCs w:val="20"/>
          <w:shd w:val="clear" w:color="auto" w:fill="FFFFFF"/>
        </w:rPr>
        <w:t>3</w:t>
      </w:r>
      <w:r w:rsidRPr="00F63333">
        <w:rPr>
          <w:rFonts w:cs="Arial"/>
          <w:color w:val="222222"/>
          <w:szCs w:val="20"/>
          <w:shd w:val="clear" w:color="auto" w:fill="FFFFFF"/>
        </w:rPr>
        <w:t>(2)</w:t>
      </w:r>
      <w:r w:rsidR="007B58E6" w:rsidRPr="00F63333">
        <w:rPr>
          <w:rFonts w:cs="Arial"/>
          <w:color w:val="222222"/>
          <w:szCs w:val="20"/>
          <w:shd w:val="clear" w:color="auto" w:fill="FFFFFF"/>
        </w:rPr>
        <w:t>, 249</w:t>
      </w:r>
      <w:r w:rsidRPr="00F63333">
        <w:rPr>
          <w:rFonts w:cs="Arial"/>
          <w:color w:val="222222"/>
          <w:szCs w:val="20"/>
          <w:shd w:val="clear" w:color="auto" w:fill="FFFFFF"/>
        </w:rPr>
        <w:t>.</w:t>
      </w:r>
    </w:p>
    <w:p w14:paraId="0D1E6F4C" w14:textId="4721B5BB" w:rsidR="007D4E11" w:rsidRPr="00F63333" w:rsidRDefault="00000000" w:rsidP="00767E74">
      <w:pPr>
        <w:tabs>
          <w:tab w:val="clear" w:pos="8640"/>
        </w:tabs>
        <w:suppressAutoHyphens w:val="0"/>
        <w:autoSpaceDE/>
        <w:autoSpaceDN/>
        <w:spacing w:after="160"/>
        <w:ind w:left="720" w:firstLine="0"/>
        <w:rPr>
          <w:rFonts w:cs="Arial"/>
          <w:color w:val="222222"/>
          <w:szCs w:val="20"/>
          <w:shd w:val="clear" w:color="auto" w:fill="FFFFFF"/>
        </w:rPr>
      </w:pPr>
      <w:hyperlink r:id="rId13" w:history="1">
        <w:r w:rsidR="00287F8C" w:rsidRPr="00F63333">
          <w:rPr>
            <w:rStyle w:val="Hyperlink"/>
            <w:rFonts w:cs="Arial"/>
            <w:szCs w:val="20"/>
            <w:shd w:val="clear" w:color="auto" w:fill="FFFFFF"/>
          </w:rPr>
          <w:t>https://injoe.org/index.php/INJOE/article/view/65</w:t>
        </w:r>
      </w:hyperlink>
    </w:p>
    <w:p w14:paraId="689BD109" w14:textId="6A05D0C4" w:rsidR="00BC72A7" w:rsidRPr="00F63333" w:rsidRDefault="00BC72A7" w:rsidP="004B28EB">
      <w:pPr>
        <w:tabs>
          <w:tab w:val="clear" w:pos="8640"/>
        </w:tabs>
        <w:suppressAutoHyphens w:val="0"/>
        <w:autoSpaceDE/>
        <w:autoSpaceDN/>
        <w:spacing w:after="160"/>
        <w:ind w:left="720" w:hanging="720"/>
        <w:rPr>
          <w:rFonts w:eastAsia="Aptos"/>
          <w:kern w:val="2"/>
          <w14:ligatures w14:val="standardContextual"/>
        </w:rPr>
      </w:pPr>
      <w:bookmarkStart w:id="14" w:name="_Hlk166846724"/>
      <w:r w:rsidRPr="00F63333">
        <w:rPr>
          <w:rFonts w:eastAsia="Aptos"/>
          <w:kern w:val="2"/>
          <w14:ligatures w14:val="standardContextual"/>
        </w:rPr>
        <w:t>Ngozwana, N. (2020). The application of adult learning theory (andragogy) by adult educators and adult learners in the context of Eswatini. Uneswa Journal of Education (UJOE).</w:t>
      </w:r>
    </w:p>
    <w:p w14:paraId="71FE500F" w14:textId="7ACDAD6E" w:rsidR="002E3027" w:rsidRPr="00F63333" w:rsidRDefault="002E3027" w:rsidP="002E3027">
      <w:pPr>
        <w:tabs>
          <w:tab w:val="clear" w:pos="8640"/>
        </w:tabs>
        <w:suppressAutoHyphens w:val="0"/>
        <w:autoSpaceDE/>
        <w:autoSpaceDN/>
        <w:spacing w:after="160"/>
        <w:ind w:left="720" w:firstLine="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https://www.uneswa.ac.sz/wp-content/uploads/2020/11/ujoe_vol3_01.pdf#page=50</w:t>
      </w:r>
    </w:p>
    <w:p w14:paraId="29B258C7" w14:textId="73ADAB91" w:rsidR="00370EC3" w:rsidRPr="00F63333" w:rsidRDefault="00AB1AD6" w:rsidP="004B28EB">
      <w:pPr>
        <w:tabs>
          <w:tab w:val="clear" w:pos="8640"/>
        </w:tabs>
        <w:suppressAutoHyphens w:val="0"/>
        <w:autoSpaceDE/>
        <w:autoSpaceDN/>
        <w:spacing w:after="160"/>
        <w:ind w:left="720" w:hanging="720"/>
        <w:rPr>
          <w:rFonts w:eastAsia="Aptos"/>
          <w:kern w:val="2"/>
          <w14:ligatures w14:val="standardContextual"/>
        </w:rPr>
      </w:pPr>
      <w:r w:rsidRPr="00F63333">
        <w:rPr>
          <w:rFonts w:eastAsia="Aptos"/>
          <w:kern w:val="2"/>
          <w14:ligatures w14:val="standardContextual"/>
        </w:rPr>
        <w:t>Nicolaides</w:t>
      </w:r>
      <w:bookmarkEnd w:id="14"/>
      <w:r w:rsidRPr="00F63333">
        <w:rPr>
          <w:rFonts w:eastAsia="Aptos"/>
          <w:kern w:val="2"/>
          <w14:ligatures w14:val="standardContextual"/>
        </w:rPr>
        <w:t>, A., Lim, A., Herr, N., &amp; Barefield, T. (Eds.). (2024). Reimagining Adult Education as World Building: Creating Learning Ecologies for Transformation</w:t>
      </w:r>
      <w:r w:rsidR="007C7C30" w:rsidRPr="00F63333">
        <w:rPr>
          <w:rFonts w:eastAsia="Aptos"/>
          <w:kern w:val="2"/>
          <w14:ligatures w14:val="standardContextual"/>
        </w:rPr>
        <w:t xml:space="preserve">, </w:t>
      </w:r>
      <w:r w:rsidRPr="00F63333">
        <w:rPr>
          <w:rFonts w:eastAsia="Aptos"/>
          <w:kern w:val="2"/>
          <w14:ligatures w14:val="standardContextual"/>
        </w:rPr>
        <w:t xml:space="preserve"> </w:t>
      </w:r>
      <w:r w:rsidR="007C7C30" w:rsidRPr="00F63333">
        <w:rPr>
          <w:rFonts w:eastAsia="Aptos"/>
          <w:kern w:val="2"/>
          <w14:ligatures w14:val="standardContextual"/>
        </w:rPr>
        <w:t>, pp.4-5.</w:t>
      </w:r>
    </w:p>
    <w:p w14:paraId="08A00304" w14:textId="47BDDDDC" w:rsidR="00AA3B94" w:rsidRPr="00F63333" w:rsidRDefault="00000000" w:rsidP="00AA3B94">
      <w:pPr>
        <w:tabs>
          <w:tab w:val="clear" w:pos="8640"/>
        </w:tabs>
        <w:suppressAutoHyphens w:val="0"/>
        <w:autoSpaceDE/>
        <w:autoSpaceDN/>
        <w:spacing w:after="160"/>
        <w:ind w:left="720" w:firstLine="0"/>
        <w:rPr>
          <w:rFonts w:cs="Open Sans"/>
          <w:spacing w:val="5"/>
          <w:szCs w:val="21"/>
          <w:shd w:val="clear" w:color="auto" w:fill="FFFFFF"/>
        </w:rPr>
      </w:pPr>
      <w:hyperlink r:id="rId14" w:history="1">
        <w:r w:rsidR="000C4861" w:rsidRPr="00F63333">
          <w:rPr>
            <w:rStyle w:val="Hyperlink"/>
            <w:rFonts w:cs="Open Sans"/>
            <w:spacing w:val="5"/>
            <w:szCs w:val="21"/>
            <w:shd w:val="clear" w:color="auto" w:fill="FFFFFF"/>
          </w:rPr>
          <w:t>https://doi.org/10.4324/9781003371359</w:t>
        </w:r>
      </w:hyperlink>
    </w:p>
    <w:p w14:paraId="2552210F" w14:textId="4C96AC04" w:rsidR="009F1909" w:rsidRPr="00F63333" w:rsidRDefault="009F1909" w:rsidP="009F1909">
      <w:pPr>
        <w:tabs>
          <w:tab w:val="clear" w:pos="8640"/>
        </w:tabs>
        <w:suppressAutoHyphens w:val="0"/>
        <w:autoSpaceDE/>
        <w:autoSpaceDN/>
        <w:spacing w:after="160"/>
        <w:ind w:left="720" w:hanging="720"/>
      </w:pPr>
      <w:r w:rsidRPr="00F63333">
        <w:t>Tezcan, F. (2022). Andragogy or Pedagogy: Views of Young Adults on the Learning Environment. </w:t>
      </w:r>
      <w:r w:rsidRPr="00F63333">
        <w:rPr>
          <w:i/>
          <w:iCs/>
        </w:rPr>
        <w:t>International Education Studies</w:t>
      </w:r>
      <w:r w:rsidRPr="00F63333">
        <w:t>, </w:t>
      </w:r>
      <w:r w:rsidRPr="00F63333">
        <w:rPr>
          <w:i/>
          <w:iCs/>
        </w:rPr>
        <w:t>15</w:t>
      </w:r>
      <w:r w:rsidRPr="00F63333">
        <w:t xml:space="preserve">(1), </w:t>
      </w:r>
      <w:r w:rsidR="00723D07" w:rsidRPr="00F63333">
        <w:t>137</w:t>
      </w:r>
      <w:r w:rsidRPr="00F63333">
        <w:t>.</w:t>
      </w:r>
    </w:p>
    <w:p w14:paraId="54793A2B" w14:textId="4F7A63C3" w:rsidR="000044D0" w:rsidRPr="00F63333" w:rsidRDefault="009813FA" w:rsidP="009F1909">
      <w:pPr>
        <w:tabs>
          <w:tab w:val="clear" w:pos="8640"/>
        </w:tabs>
        <w:suppressAutoHyphens w:val="0"/>
        <w:autoSpaceDE/>
        <w:autoSpaceDN/>
        <w:spacing w:after="160"/>
        <w:ind w:left="720" w:firstLine="0"/>
        <w:rPr>
          <w:rFonts w:eastAsia="Aptos"/>
          <w:kern w:val="2"/>
          <w14:ligatures w14:val="standardContextual"/>
        </w:rPr>
      </w:pPr>
      <w:r w:rsidRPr="00F63333">
        <w:t>https://doi.org/10.5539/ies.v15n1p136</w:t>
      </w:r>
    </w:p>
    <w:p w14:paraId="260895A6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6C9D0914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3E043DFA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4BD4E11B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07011B0A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001D2369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78345450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54E78113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56A4B792" w14:textId="77777777" w:rsidR="00FD4CFD" w:rsidRPr="00F63333" w:rsidRDefault="00FD4CFD" w:rsidP="00B54C81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sectPr w:rsidR="00FD4CFD" w:rsidRPr="00F63333" w:rsidSect="00D44C18">
      <w:type w:val="continuous"/>
      <w:pgSz w:w="12240" w:h="15840"/>
      <w:pgMar w:top="1440" w:right="1440" w:bottom="1440" w:left="1440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FE511" w14:textId="77777777" w:rsidR="00617CFD" w:rsidRDefault="00617CFD">
      <w:pPr>
        <w:spacing w:line="240" w:lineRule="auto"/>
      </w:pPr>
      <w:r>
        <w:separator/>
      </w:r>
    </w:p>
  </w:endnote>
  <w:endnote w:type="continuationSeparator" w:id="0">
    <w:p w14:paraId="27433381" w14:textId="77777777" w:rsidR="00617CFD" w:rsidRDefault="00617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C27AA" w14:textId="77777777" w:rsidR="00617CFD" w:rsidRDefault="00617CFD">
      <w:pPr>
        <w:spacing w:line="240" w:lineRule="auto"/>
      </w:pPr>
      <w:r>
        <w:separator/>
      </w:r>
    </w:p>
  </w:footnote>
  <w:footnote w:type="continuationSeparator" w:id="0">
    <w:p w14:paraId="0BEA1442" w14:textId="77777777" w:rsidR="00617CFD" w:rsidRDefault="00617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2751354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bookmarkStart w:id="4" w:name="_heading=h.1fob9te" w:colFirst="0" w:colLast="0" w:displacedByCustomXml="prev"/>
      <w:bookmarkEnd w:id="4" w:displacedByCustomXml="prev"/>
      <w:p w14:paraId="2D941213" w14:textId="77777777" w:rsidR="00F82506" w:rsidRDefault="00F82506" w:rsidP="00F82506">
        <w:pPr>
          <w:pStyle w:val="Header"/>
        </w:pPr>
        <w:r w:rsidRPr="008C2E9A">
          <w:rPr>
            <w:rFonts w:eastAsia="Arial" w:cs="Arial"/>
            <w:color w:val="000000"/>
            <w:sz w:val="16"/>
            <w:szCs w:val="16"/>
          </w:rPr>
          <w:t>Yvette Mulkey</w:t>
        </w:r>
        <w:r w:rsidRPr="008C2E9A">
          <w:rPr>
            <w:rFonts w:eastAsia="Arial" w:cs="Arial"/>
            <w:sz w:val="16"/>
            <w:szCs w:val="16"/>
          </w:rPr>
          <w:t>, PHI 800-12,</w:t>
        </w:r>
        <w:r w:rsidRPr="008C2E9A">
          <w:rPr>
            <w:rFonts w:eastAsia="Arial" w:cs="Arial"/>
            <w:color w:val="000000"/>
            <w:sz w:val="16"/>
            <w:szCs w:val="16"/>
          </w:rPr>
          <w:t xml:space="preserve"> Transformative Learning and Adult Education, Assignment #3, Date (05//18/2024) </w:t>
        </w:r>
        <w:r>
          <w:rPr>
            <w:rFonts w:ascii="Arial" w:eastAsia="Arial" w:hAnsi="Arial" w:cs="Arial"/>
            <w:color w:val="000000"/>
            <w:sz w:val="16"/>
            <w:szCs w:val="16"/>
          </w:rPr>
          <w:t xml:space="preserve">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76AE669A" w14:textId="24863D58" w:rsidR="002B7FF9" w:rsidRPr="003A6666" w:rsidRDefault="00000000" w:rsidP="00F12BC6">
        <w:pPr>
          <w:pStyle w:val="Header"/>
          <w:ind w:firstLine="0"/>
          <w:jc w:val="left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B58"/>
    <w:multiLevelType w:val="multilevel"/>
    <w:tmpl w:val="DA5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23474"/>
    <w:multiLevelType w:val="multilevel"/>
    <w:tmpl w:val="13D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96C0C"/>
    <w:multiLevelType w:val="hybridMultilevel"/>
    <w:tmpl w:val="AD36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7F1F"/>
    <w:multiLevelType w:val="hybridMultilevel"/>
    <w:tmpl w:val="0C54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37C"/>
    <w:multiLevelType w:val="multilevel"/>
    <w:tmpl w:val="59E4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71C53"/>
    <w:multiLevelType w:val="multilevel"/>
    <w:tmpl w:val="C92C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D592F"/>
    <w:multiLevelType w:val="hybridMultilevel"/>
    <w:tmpl w:val="0C545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AAD"/>
    <w:multiLevelType w:val="hybridMultilevel"/>
    <w:tmpl w:val="8C68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4425"/>
    <w:multiLevelType w:val="hybridMultilevel"/>
    <w:tmpl w:val="1302B4F8"/>
    <w:lvl w:ilvl="0" w:tplc="FF808BC2">
      <w:numFmt w:val="bullet"/>
      <w:lvlText w:val="•"/>
      <w:lvlJc w:val="left"/>
      <w:pPr>
        <w:ind w:left="720" w:hanging="360"/>
      </w:pPr>
      <w:rPr>
        <w:rFonts w:ascii="Times New Roman" w:eastAsia="Apto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46531"/>
    <w:multiLevelType w:val="hybridMultilevel"/>
    <w:tmpl w:val="B6A6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41AFD"/>
    <w:multiLevelType w:val="hybridMultilevel"/>
    <w:tmpl w:val="1FBE2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80071"/>
    <w:multiLevelType w:val="hybridMultilevel"/>
    <w:tmpl w:val="5B44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1C1D"/>
    <w:multiLevelType w:val="multilevel"/>
    <w:tmpl w:val="73B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51783"/>
    <w:multiLevelType w:val="multilevel"/>
    <w:tmpl w:val="7FA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51FB8"/>
    <w:multiLevelType w:val="hybridMultilevel"/>
    <w:tmpl w:val="0D9E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5C70"/>
    <w:multiLevelType w:val="hybridMultilevel"/>
    <w:tmpl w:val="12DC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473B9"/>
    <w:multiLevelType w:val="hybridMultilevel"/>
    <w:tmpl w:val="92ECD4F0"/>
    <w:lvl w:ilvl="0" w:tplc="FF808BC2">
      <w:numFmt w:val="bullet"/>
      <w:lvlText w:val="•"/>
      <w:lvlJc w:val="left"/>
      <w:pPr>
        <w:ind w:left="360" w:hanging="360"/>
      </w:pPr>
      <w:rPr>
        <w:rFonts w:ascii="Times New Roman" w:eastAsia="Aptos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8E302A"/>
    <w:multiLevelType w:val="hybridMultilevel"/>
    <w:tmpl w:val="A60E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E71D16"/>
    <w:multiLevelType w:val="hybridMultilevel"/>
    <w:tmpl w:val="317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0604">
    <w:abstractNumId w:val="14"/>
  </w:num>
  <w:num w:numId="2" w16cid:durableId="24523748">
    <w:abstractNumId w:val="17"/>
  </w:num>
  <w:num w:numId="3" w16cid:durableId="1371370351">
    <w:abstractNumId w:val="7"/>
  </w:num>
  <w:num w:numId="4" w16cid:durableId="575867161">
    <w:abstractNumId w:val="9"/>
  </w:num>
  <w:num w:numId="5" w16cid:durableId="582304700">
    <w:abstractNumId w:val="11"/>
  </w:num>
  <w:num w:numId="6" w16cid:durableId="314069297">
    <w:abstractNumId w:val="2"/>
  </w:num>
  <w:num w:numId="7" w16cid:durableId="428891307">
    <w:abstractNumId w:val="15"/>
  </w:num>
  <w:num w:numId="8" w16cid:durableId="841434077">
    <w:abstractNumId w:val="1"/>
  </w:num>
  <w:num w:numId="9" w16cid:durableId="839076522">
    <w:abstractNumId w:val="5"/>
  </w:num>
  <w:num w:numId="10" w16cid:durableId="835342496">
    <w:abstractNumId w:val="4"/>
  </w:num>
  <w:num w:numId="11" w16cid:durableId="58985620">
    <w:abstractNumId w:val="0"/>
  </w:num>
  <w:num w:numId="12" w16cid:durableId="1170413857">
    <w:abstractNumId w:val="13"/>
  </w:num>
  <w:num w:numId="13" w16cid:durableId="648485324">
    <w:abstractNumId w:val="12"/>
  </w:num>
  <w:num w:numId="14" w16cid:durableId="1401054892">
    <w:abstractNumId w:val="10"/>
  </w:num>
  <w:num w:numId="15" w16cid:durableId="1096289036">
    <w:abstractNumId w:val="8"/>
  </w:num>
  <w:num w:numId="16" w16cid:durableId="1757895985">
    <w:abstractNumId w:val="16"/>
  </w:num>
  <w:num w:numId="17" w16cid:durableId="1688362586">
    <w:abstractNumId w:val="18"/>
  </w:num>
  <w:num w:numId="18" w16cid:durableId="224488945">
    <w:abstractNumId w:val="3"/>
  </w:num>
  <w:num w:numId="19" w16cid:durableId="810101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3F"/>
    <w:rsid w:val="000011E7"/>
    <w:rsid w:val="0000196B"/>
    <w:rsid w:val="0000216A"/>
    <w:rsid w:val="000021B5"/>
    <w:rsid w:val="000026C2"/>
    <w:rsid w:val="000036EF"/>
    <w:rsid w:val="000044D0"/>
    <w:rsid w:val="00004E66"/>
    <w:rsid w:val="000055EE"/>
    <w:rsid w:val="00005FF4"/>
    <w:rsid w:val="000075BB"/>
    <w:rsid w:val="00010541"/>
    <w:rsid w:val="000106E3"/>
    <w:rsid w:val="000119C9"/>
    <w:rsid w:val="00011F43"/>
    <w:rsid w:val="00012667"/>
    <w:rsid w:val="000137CB"/>
    <w:rsid w:val="00014CA1"/>
    <w:rsid w:val="0001519B"/>
    <w:rsid w:val="0001736B"/>
    <w:rsid w:val="00020215"/>
    <w:rsid w:val="00020896"/>
    <w:rsid w:val="00020A34"/>
    <w:rsid w:val="00020CF7"/>
    <w:rsid w:val="00021FC8"/>
    <w:rsid w:val="000259B4"/>
    <w:rsid w:val="00025F3E"/>
    <w:rsid w:val="0002746B"/>
    <w:rsid w:val="000302F1"/>
    <w:rsid w:val="000303CA"/>
    <w:rsid w:val="000307B2"/>
    <w:rsid w:val="00033826"/>
    <w:rsid w:val="00033F62"/>
    <w:rsid w:val="00034152"/>
    <w:rsid w:val="00034401"/>
    <w:rsid w:val="0003555F"/>
    <w:rsid w:val="000360D8"/>
    <w:rsid w:val="00037BAA"/>
    <w:rsid w:val="00037C58"/>
    <w:rsid w:val="000400B9"/>
    <w:rsid w:val="00041C1E"/>
    <w:rsid w:val="000441DB"/>
    <w:rsid w:val="00045218"/>
    <w:rsid w:val="00045B86"/>
    <w:rsid w:val="00050A8C"/>
    <w:rsid w:val="00053E79"/>
    <w:rsid w:val="000559AD"/>
    <w:rsid w:val="0005739C"/>
    <w:rsid w:val="00060C18"/>
    <w:rsid w:val="00060CDC"/>
    <w:rsid w:val="00060FA4"/>
    <w:rsid w:val="00060FB1"/>
    <w:rsid w:val="00061A0C"/>
    <w:rsid w:val="00063117"/>
    <w:rsid w:val="0006363F"/>
    <w:rsid w:val="00064E40"/>
    <w:rsid w:val="0006559D"/>
    <w:rsid w:val="00065999"/>
    <w:rsid w:val="00071244"/>
    <w:rsid w:val="000715FD"/>
    <w:rsid w:val="00071D1F"/>
    <w:rsid w:val="00072961"/>
    <w:rsid w:val="00073865"/>
    <w:rsid w:val="00073A6E"/>
    <w:rsid w:val="000747A7"/>
    <w:rsid w:val="00074EA0"/>
    <w:rsid w:val="000750A0"/>
    <w:rsid w:val="000765A5"/>
    <w:rsid w:val="00077199"/>
    <w:rsid w:val="00077E11"/>
    <w:rsid w:val="00080AC1"/>
    <w:rsid w:val="000816E8"/>
    <w:rsid w:val="00081888"/>
    <w:rsid w:val="00082197"/>
    <w:rsid w:val="000821F8"/>
    <w:rsid w:val="00082255"/>
    <w:rsid w:val="0008427C"/>
    <w:rsid w:val="00084593"/>
    <w:rsid w:val="00085920"/>
    <w:rsid w:val="00085990"/>
    <w:rsid w:val="00085DB6"/>
    <w:rsid w:val="00086118"/>
    <w:rsid w:val="00086270"/>
    <w:rsid w:val="00086C9B"/>
    <w:rsid w:val="000903F6"/>
    <w:rsid w:val="00092871"/>
    <w:rsid w:val="00092D81"/>
    <w:rsid w:val="000933CB"/>
    <w:rsid w:val="00094256"/>
    <w:rsid w:val="00095E57"/>
    <w:rsid w:val="0009651D"/>
    <w:rsid w:val="0009663B"/>
    <w:rsid w:val="000968F1"/>
    <w:rsid w:val="0009756F"/>
    <w:rsid w:val="00097C67"/>
    <w:rsid w:val="00097E9A"/>
    <w:rsid w:val="000A037E"/>
    <w:rsid w:val="000A3815"/>
    <w:rsid w:val="000A4827"/>
    <w:rsid w:val="000A75C3"/>
    <w:rsid w:val="000B04A7"/>
    <w:rsid w:val="000B0B16"/>
    <w:rsid w:val="000B1A03"/>
    <w:rsid w:val="000B2677"/>
    <w:rsid w:val="000B283A"/>
    <w:rsid w:val="000B2A79"/>
    <w:rsid w:val="000B3907"/>
    <w:rsid w:val="000B3A08"/>
    <w:rsid w:val="000B522F"/>
    <w:rsid w:val="000B5BD5"/>
    <w:rsid w:val="000B6DF1"/>
    <w:rsid w:val="000B714E"/>
    <w:rsid w:val="000C1023"/>
    <w:rsid w:val="000C3018"/>
    <w:rsid w:val="000C3CB7"/>
    <w:rsid w:val="000C4424"/>
    <w:rsid w:val="000C4728"/>
    <w:rsid w:val="000C4812"/>
    <w:rsid w:val="000C4861"/>
    <w:rsid w:val="000C5875"/>
    <w:rsid w:val="000C64F1"/>
    <w:rsid w:val="000C74C9"/>
    <w:rsid w:val="000D0687"/>
    <w:rsid w:val="000D1368"/>
    <w:rsid w:val="000D2F37"/>
    <w:rsid w:val="000D3010"/>
    <w:rsid w:val="000D3D5A"/>
    <w:rsid w:val="000D5B48"/>
    <w:rsid w:val="000D67B4"/>
    <w:rsid w:val="000D7789"/>
    <w:rsid w:val="000E1F45"/>
    <w:rsid w:val="000E2A6A"/>
    <w:rsid w:val="000E410B"/>
    <w:rsid w:val="000F0057"/>
    <w:rsid w:val="000F0A80"/>
    <w:rsid w:val="000F18E2"/>
    <w:rsid w:val="000F1998"/>
    <w:rsid w:val="000F1E1E"/>
    <w:rsid w:val="000F30CC"/>
    <w:rsid w:val="000F371C"/>
    <w:rsid w:val="000F4ED8"/>
    <w:rsid w:val="000F5BF7"/>
    <w:rsid w:val="000F69CD"/>
    <w:rsid w:val="000F6B82"/>
    <w:rsid w:val="000F722B"/>
    <w:rsid w:val="001004E5"/>
    <w:rsid w:val="00101475"/>
    <w:rsid w:val="00101AF1"/>
    <w:rsid w:val="00104E0C"/>
    <w:rsid w:val="001053AB"/>
    <w:rsid w:val="00105C8F"/>
    <w:rsid w:val="00110D43"/>
    <w:rsid w:val="00111279"/>
    <w:rsid w:val="00111317"/>
    <w:rsid w:val="00111C27"/>
    <w:rsid w:val="00113558"/>
    <w:rsid w:val="00114754"/>
    <w:rsid w:val="001163D0"/>
    <w:rsid w:val="00116406"/>
    <w:rsid w:val="001164E6"/>
    <w:rsid w:val="00116AD8"/>
    <w:rsid w:val="00120BEF"/>
    <w:rsid w:val="00121800"/>
    <w:rsid w:val="00121950"/>
    <w:rsid w:val="00123C53"/>
    <w:rsid w:val="001252B2"/>
    <w:rsid w:val="00125BC5"/>
    <w:rsid w:val="00126F02"/>
    <w:rsid w:val="001270FF"/>
    <w:rsid w:val="00131CBE"/>
    <w:rsid w:val="001323FD"/>
    <w:rsid w:val="0013305F"/>
    <w:rsid w:val="00134703"/>
    <w:rsid w:val="00134941"/>
    <w:rsid w:val="00134DD4"/>
    <w:rsid w:val="00135B4B"/>
    <w:rsid w:val="0013652E"/>
    <w:rsid w:val="0014065E"/>
    <w:rsid w:val="00140B21"/>
    <w:rsid w:val="00142BCF"/>
    <w:rsid w:val="00142CA4"/>
    <w:rsid w:val="001435F9"/>
    <w:rsid w:val="00143604"/>
    <w:rsid w:val="00144A66"/>
    <w:rsid w:val="001478D7"/>
    <w:rsid w:val="001529E9"/>
    <w:rsid w:val="001542D7"/>
    <w:rsid w:val="00154917"/>
    <w:rsid w:val="00154968"/>
    <w:rsid w:val="00155C29"/>
    <w:rsid w:val="00155DE2"/>
    <w:rsid w:val="00156B5E"/>
    <w:rsid w:val="0015709C"/>
    <w:rsid w:val="00157AD7"/>
    <w:rsid w:val="001618D2"/>
    <w:rsid w:val="001648EB"/>
    <w:rsid w:val="00166ABD"/>
    <w:rsid w:val="0017013C"/>
    <w:rsid w:val="00170721"/>
    <w:rsid w:val="001714A4"/>
    <w:rsid w:val="001714DC"/>
    <w:rsid w:val="0017171A"/>
    <w:rsid w:val="00171F02"/>
    <w:rsid w:val="00172616"/>
    <w:rsid w:val="0017309D"/>
    <w:rsid w:val="001744BD"/>
    <w:rsid w:val="001747FF"/>
    <w:rsid w:val="001748A0"/>
    <w:rsid w:val="001766D9"/>
    <w:rsid w:val="00176FC2"/>
    <w:rsid w:val="001826A4"/>
    <w:rsid w:val="00182CCB"/>
    <w:rsid w:val="00182FF2"/>
    <w:rsid w:val="001838C4"/>
    <w:rsid w:val="001854AA"/>
    <w:rsid w:val="001854E3"/>
    <w:rsid w:val="0018633B"/>
    <w:rsid w:val="001870E7"/>
    <w:rsid w:val="001901AA"/>
    <w:rsid w:val="001907D9"/>
    <w:rsid w:val="0019185E"/>
    <w:rsid w:val="001929D0"/>
    <w:rsid w:val="00192DD7"/>
    <w:rsid w:val="00193811"/>
    <w:rsid w:val="00194B82"/>
    <w:rsid w:val="00194BAC"/>
    <w:rsid w:val="00194C59"/>
    <w:rsid w:val="00195DA9"/>
    <w:rsid w:val="001961DF"/>
    <w:rsid w:val="001A0C24"/>
    <w:rsid w:val="001A1DEA"/>
    <w:rsid w:val="001A4911"/>
    <w:rsid w:val="001A4AE3"/>
    <w:rsid w:val="001A4F3C"/>
    <w:rsid w:val="001A61CC"/>
    <w:rsid w:val="001B30A3"/>
    <w:rsid w:val="001B3D8F"/>
    <w:rsid w:val="001B4921"/>
    <w:rsid w:val="001B5DE7"/>
    <w:rsid w:val="001B7039"/>
    <w:rsid w:val="001B7A60"/>
    <w:rsid w:val="001B7F49"/>
    <w:rsid w:val="001C0833"/>
    <w:rsid w:val="001C13A4"/>
    <w:rsid w:val="001C20AC"/>
    <w:rsid w:val="001C3D93"/>
    <w:rsid w:val="001C3DC6"/>
    <w:rsid w:val="001C464D"/>
    <w:rsid w:val="001C4B79"/>
    <w:rsid w:val="001C6083"/>
    <w:rsid w:val="001C724A"/>
    <w:rsid w:val="001D0BA9"/>
    <w:rsid w:val="001D2751"/>
    <w:rsid w:val="001D4DDB"/>
    <w:rsid w:val="001D5417"/>
    <w:rsid w:val="001D5619"/>
    <w:rsid w:val="001D6A49"/>
    <w:rsid w:val="001E1032"/>
    <w:rsid w:val="001E171B"/>
    <w:rsid w:val="001E2E2F"/>
    <w:rsid w:val="001E2E75"/>
    <w:rsid w:val="001E3A59"/>
    <w:rsid w:val="001E3B34"/>
    <w:rsid w:val="001E3D72"/>
    <w:rsid w:val="001E47DA"/>
    <w:rsid w:val="001E5573"/>
    <w:rsid w:val="001E6183"/>
    <w:rsid w:val="001E6258"/>
    <w:rsid w:val="001E7617"/>
    <w:rsid w:val="001E7740"/>
    <w:rsid w:val="001E7A62"/>
    <w:rsid w:val="001F032E"/>
    <w:rsid w:val="001F03DE"/>
    <w:rsid w:val="001F2351"/>
    <w:rsid w:val="001F2696"/>
    <w:rsid w:val="001F37ED"/>
    <w:rsid w:val="001F3EB0"/>
    <w:rsid w:val="001F4234"/>
    <w:rsid w:val="001F5FA9"/>
    <w:rsid w:val="001F65B2"/>
    <w:rsid w:val="002023CF"/>
    <w:rsid w:val="002025CD"/>
    <w:rsid w:val="002027C5"/>
    <w:rsid w:val="00204F50"/>
    <w:rsid w:val="0020704D"/>
    <w:rsid w:val="002070FD"/>
    <w:rsid w:val="00210E8D"/>
    <w:rsid w:val="00211307"/>
    <w:rsid w:val="0021276B"/>
    <w:rsid w:val="00212EC5"/>
    <w:rsid w:val="002133C9"/>
    <w:rsid w:val="00213485"/>
    <w:rsid w:val="002139F7"/>
    <w:rsid w:val="002166A9"/>
    <w:rsid w:val="00220014"/>
    <w:rsid w:val="002203CD"/>
    <w:rsid w:val="00220837"/>
    <w:rsid w:val="00221187"/>
    <w:rsid w:val="0022408E"/>
    <w:rsid w:val="002244F5"/>
    <w:rsid w:val="00224E69"/>
    <w:rsid w:val="00226C30"/>
    <w:rsid w:val="002279E5"/>
    <w:rsid w:val="00232087"/>
    <w:rsid w:val="00233978"/>
    <w:rsid w:val="00233D3B"/>
    <w:rsid w:val="00234ECE"/>
    <w:rsid w:val="00240F51"/>
    <w:rsid w:val="002411A0"/>
    <w:rsid w:val="00241250"/>
    <w:rsid w:val="002431DB"/>
    <w:rsid w:val="00243851"/>
    <w:rsid w:val="002458C0"/>
    <w:rsid w:val="00245917"/>
    <w:rsid w:val="00245FE8"/>
    <w:rsid w:val="00247158"/>
    <w:rsid w:val="002503CD"/>
    <w:rsid w:val="0025043F"/>
    <w:rsid w:val="002511D7"/>
    <w:rsid w:val="00251D69"/>
    <w:rsid w:val="00254091"/>
    <w:rsid w:val="00254E4E"/>
    <w:rsid w:val="002568BA"/>
    <w:rsid w:val="00257CF1"/>
    <w:rsid w:val="00260407"/>
    <w:rsid w:val="00260E5A"/>
    <w:rsid w:val="00262360"/>
    <w:rsid w:val="00264CAA"/>
    <w:rsid w:val="0026604C"/>
    <w:rsid w:val="0026794B"/>
    <w:rsid w:val="00267AE7"/>
    <w:rsid w:val="00273624"/>
    <w:rsid w:val="0027458D"/>
    <w:rsid w:val="00275510"/>
    <w:rsid w:val="00275D4E"/>
    <w:rsid w:val="0027674B"/>
    <w:rsid w:val="00277725"/>
    <w:rsid w:val="00277735"/>
    <w:rsid w:val="0028038D"/>
    <w:rsid w:val="00280BA0"/>
    <w:rsid w:val="00280E06"/>
    <w:rsid w:val="002851D9"/>
    <w:rsid w:val="00285BDD"/>
    <w:rsid w:val="00285F84"/>
    <w:rsid w:val="00287F8C"/>
    <w:rsid w:val="00291F23"/>
    <w:rsid w:val="00293052"/>
    <w:rsid w:val="00294031"/>
    <w:rsid w:val="002959CE"/>
    <w:rsid w:val="0029664F"/>
    <w:rsid w:val="00296B98"/>
    <w:rsid w:val="002973D7"/>
    <w:rsid w:val="00297DFA"/>
    <w:rsid w:val="002A1AAE"/>
    <w:rsid w:val="002A1F6D"/>
    <w:rsid w:val="002A20C0"/>
    <w:rsid w:val="002A44C1"/>
    <w:rsid w:val="002A461C"/>
    <w:rsid w:val="002A6382"/>
    <w:rsid w:val="002A6C87"/>
    <w:rsid w:val="002A6CE2"/>
    <w:rsid w:val="002A7083"/>
    <w:rsid w:val="002B0AD5"/>
    <w:rsid w:val="002B1A0B"/>
    <w:rsid w:val="002B2E1C"/>
    <w:rsid w:val="002B340B"/>
    <w:rsid w:val="002B3C77"/>
    <w:rsid w:val="002B4725"/>
    <w:rsid w:val="002B5379"/>
    <w:rsid w:val="002B6942"/>
    <w:rsid w:val="002B7205"/>
    <w:rsid w:val="002B778F"/>
    <w:rsid w:val="002B7FF9"/>
    <w:rsid w:val="002C0751"/>
    <w:rsid w:val="002C24A5"/>
    <w:rsid w:val="002C4A0B"/>
    <w:rsid w:val="002C6A33"/>
    <w:rsid w:val="002C6AB7"/>
    <w:rsid w:val="002D0095"/>
    <w:rsid w:val="002D0371"/>
    <w:rsid w:val="002D1806"/>
    <w:rsid w:val="002D1D4E"/>
    <w:rsid w:val="002D29FB"/>
    <w:rsid w:val="002D4400"/>
    <w:rsid w:val="002D6C3D"/>
    <w:rsid w:val="002D6CF7"/>
    <w:rsid w:val="002D7615"/>
    <w:rsid w:val="002D7D51"/>
    <w:rsid w:val="002E027F"/>
    <w:rsid w:val="002E1BCF"/>
    <w:rsid w:val="002E2716"/>
    <w:rsid w:val="002E3027"/>
    <w:rsid w:val="002E36F9"/>
    <w:rsid w:val="002E63A1"/>
    <w:rsid w:val="002E6500"/>
    <w:rsid w:val="002E6CEB"/>
    <w:rsid w:val="002E7266"/>
    <w:rsid w:val="002E736D"/>
    <w:rsid w:val="002E7B36"/>
    <w:rsid w:val="002F0C03"/>
    <w:rsid w:val="002F1044"/>
    <w:rsid w:val="002F23A6"/>
    <w:rsid w:val="002F2F92"/>
    <w:rsid w:val="002F35FA"/>
    <w:rsid w:val="002F42B6"/>
    <w:rsid w:val="002F5C65"/>
    <w:rsid w:val="002F5CCD"/>
    <w:rsid w:val="002F5DA8"/>
    <w:rsid w:val="002F5FE3"/>
    <w:rsid w:val="002F6B6E"/>
    <w:rsid w:val="002F7F2F"/>
    <w:rsid w:val="0030077E"/>
    <w:rsid w:val="003018F3"/>
    <w:rsid w:val="00301BE2"/>
    <w:rsid w:val="00302D55"/>
    <w:rsid w:val="003045EA"/>
    <w:rsid w:val="00305F25"/>
    <w:rsid w:val="00306685"/>
    <w:rsid w:val="00307CDF"/>
    <w:rsid w:val="00310204"/>
    <w:rsid w:val="003105C2"/>
    <w:rsid w:val="00311298"/>
    <w:rsid w:val="00311D78"/>
    <w:rsid w:val="00312589"/>
    <w:rsid w:val="00315420"/>
    <w:rsid w:val="003159CF"/>
    <w:rsid w:val="003159E2"/>
    <w:rsid w:val="00316412"/>
    <w:rsid w:val="00317873"/>
    <w:rsid w:val="00317CA2"/>
    <w:rsid w:val="003221E7"/>
    <w:rsid w:val="003248A8"/>
    <w:rsid w:val="00325375"/>
    <w:rsid w:val="00325AA9"/>
    <w:rsid w:val="003260C5"/>
    <w:rsid w:val="003261C5"/>
    <w:rsid w:val="00326491"/>
    <w:rsid w:val="00330597"/>
    <w:rsid w:val="00331B98"/>
    <w:rsid w:val="0033430C"/>
    <w:rsid w:val="003347AC"/>
    <w:rsid w:val="00337EDA"/>
    <w:rsid w:val="00340A47"/>
    <w:rsid w:val="003413E2"/>
    <w:rsid w:val="00344A4C"/>
    <w:rsid w:val="00344B81"/>
    <w:rsid w:val="00345758"/>
    <w:rsid w:val="00345D33"/>
    <w:rsid w:val="00351699"/>
    <w:rsid w:val="003516A0"/>
    <w:rsid w:val="003533DC"/>
    <w:rsid w:val="0035648A"/>
    <w:rsid w:val="003574FB"/>
    <w:rsid w:val="003620C5"/>
    <w:rsid w:val="00362BDF"/>
    <w:rsid w:val="00363575"/>
    <w:rsid w:val="003636CE"/>
    <w:rsid w:val="00363F5F"/>
    <w:rsid w:val="00364496"/>
    <w:rsid w:val="00364AAD"/>
    <w:rsid w:val="00364FD7"/>
    <w:rsid w:val="0036532B"/>
    <w:rsid w:val="00365345"/>
    <w:rsid w:val="00365BF5"/>
    <w:rsid w:val="00365D42"/>
    <w:rsid w:val="00370EC3"/>
    <w:rsid w:val="00370F14"/>
    <w:rsid w:val="0037188D"/>
    <w:rsid w:val="003728D5"/>
    <w:rsid w:val="003747AF"/>
    <w:rsid w:val="00374932"/>
    <w:rsid w:val="00374C4C"/>
    <w:rsid w:val="00375805"/>
    <w:rsid w:val="00377394"/>
    <w:rsid w:val="00377C14"/>
    <w:rsid w:val="00380D99"/>
    <w:rsid w:val="0038153E"/>
    <w:rsid w:val="00381C70"/>
    <w:rsid w:val="00382E5B"/>
    <w:rsid w:val="0038507F"/>
    <w:rsid w:val="0038640D"/>
    <w:rsid w:val="00386541"/>
    <w:rsid w:val="00386F97"/>
    <w:rsid w:val="003871A0"/>
    <w:rsid w:val="00387D63"/>
    <w:rsid w:val="00390537"/>
    <w:rsid w:val="00390668"/>
    <w:rsid w:val="00391DD1"/>
    <w:rsid w:val="00393E77"/>
    <w:rsid w:val="003947A3"/>
    <w:rsid w:val="00394F2E"/>
    <w:rsid w:val="00396874"/>
    <w:rsid w:val="003972FE"/>
    <w:rsid w:val="003A10C3"/>
    <w:rsid w:val="003A192D"/>
    <w:rsid w:val="003A3A21"/>
    <w:rsid w:val="003A3F8B"/>
    <w:rsid w:val="003A5DCE"/>
    <w:rsid w:val="003A6176"/>
    <w:rsid w:val="003A6666"/>
    <w:rsid w:val="003A6E60"/>
    <w:rsid w:val="003A7152"/>
    <w:rsid w:val="003A7872"/>
    <w:rsid w:val="003A78FE"/>
    <w:rsid w:val="003A7CE2"/>
    <w:rsid w:val="003B042F"/>
    <w:rsid w:val="003B1265"/>
    <w:rsid w:val="003B159F"/>
    <w:rsid w:val="003B40FB"/>
    <w:rsid w:val="003B7947"/>
    <w:rsid w:val="003B7D49"/>
    <w:rsid w:val="003B7E47"/>
    <w:rsid w:val="003C07C0"/>
    <w:rsid w:val="003C0ABB"/>
    <w:rsid w:val="003C276A"/>
    <w:rsid w:val="003C3F7B"/>
    <w:rsid w:val="003C4968"/>
    <w:rsid w:val="003C5B60"/>
    <w:rsid w:val="003C6F3F"/>
    <w:rsid w:val="003C7BAE"/>
    <w:rsid w:val="003C7C1C"/>
    <w:rsid w:val="003D11B8"/>
    <w:rsid w:val="003D1E74"/>
    <w:rsid w:val="003D1E7B"/>
    <w:rsid w:val="003D2573"/>
    <w:rsid w:val="003D3165"/>
    <w:rsid w:val="003D483D"/>
    <w:rsid w:val="003D54EB"/>
    <w:rsid w:val="003D5B3B"/>
    <w:rsid w:val="003D5C6B"/>
    <w:rsid w:val="003D79EF"/>
    <w:rsid w:val="003D7F20"/>
    <w:rsid w:val="003E1470"/>
    <w:rsid w:val="003E28FA"/>
    <w:rsid w:val="003E3168"/>
    <w:rsid w:val="003E4BE6"/>
    <w:rsid w:val="003E56F7"/>
    <w:rsid w:val="003E755D"/>
    <w:rsid w:val="003F05F9"/>
    <w:rsid w:val="003F0910"/>
    <w:rsid w:val="003F0DAA"/>
    <w:rsid w:val="003F1846"/>
    <w:rsid w:val="003F3599"/>
    <w:rsid w:val="003F3D4A"/>
    <w:rsid w:val="003F4AF5"/>
    <w:rsid w:val="003F4C10"/>
    <w:rsid w:val="003F4F76"/>
    <w:rsid w:val="003F5345"/>
    <w:rsid w:val="003F7728"/>
    <w:rsid w:val="003F7E94"/>
    <w:rsid w:val="004009C2"/>
    <w:rsid w:val="00400FA3"/>
    <w:rsid w:val="00402147"/>
    <w:rsid w:val="004027F0"/>
    <w:rsid w:val="0040315F"/>
    <w:rsid w:val="00403481"/>
    <w:rsid w:val="00403879"/>
    <w:rsid w:val="0040469E"/>
    <w:rsid w:val="00404863"/>
    <w:rsid w:val="0040682A"/>
    <w:rsid w:val="00407D1E"/>
    <w:rsid w:val="0041076E"/>
    <w:rsid w:val="00412426"/>
    <w:rsid w:val="004138E6"/>
    <w:rsid w:val="00413E55"/>
    <w:rsid w:val="00414D0A"/>
    <w:rsid w:val="00415211"/>
    <w:rsid w:val="004162F5"/>
    <w:rsid w:val="00416FA2"/>
    <w:rsid w:val="00420194"/>
    <w:rsid w:val="00420997"/>
    <w:rsid w:val="0042272B"/>
    <w:rsid w:val="00422CC0"/>
    <w:rsid w:val="00423385"/>
    <w:rsid w:val="00423AEB"/>
    <w:rsid w:val="00424B26"/>
    <w:rsid w:val="00424D8B"/>
    <w:rsid w:val="00426497"/>
    <w:rsid w:val="00426B1D"/>
    <w:rsid w:val="00426B7D"/>
    <w:rsid w:val="00427627"/>
    <w:rsid w:val="004276D5"/>
    <w:rsid w:val="004277F9"/>
    <w:rsid w:val="00427EA0"/>
    <w:rsid w:val="004306A7"/>
    <w:rsid w:val="00430AAD"/>
    <w:rsid w:val="00434710"/>
    <w:rsid w:val="004366BB"/>
    <w:rsid w:val="0043689D"/>
    <w:rsid w:val="004376E4"/>
    <w:rsid w:val="004406C5"/>
    <w:rsid w:val="0044089D"/>
    <w:rsid w:val="004415A7"/>
    <w:rsid w:val="0044182F"/>
    <w:rsid w:val="0044202D"/>
    <w:rsid w:val="0044481B"/>
    <w:rsid w:val="00445527"/>
    <w:rsid w:val="00445AF2"/>
    <w:rsid w:val="00445D7D"/>
    <w:rsid w:val="0044646A"/>
    <w:rsid w:val="0044656E"/>
    <w:rsid w:val="004529B0"/>
    <w:rsid w:val="0045430F"/>
    <w:rsid w:val="00454621"/>
    <w:rsid w:val="004548C1"/>
    <w:rsid w:val="00454F17"/>
    <w:rsid w:val="0045639D"/>
    <w:rsid w:val="0045713B"/>
    <w:rsid w:val="00460F7A"/>
    <w:rsid w:val="004616A2"/>
    <w:rsid w:val="00462ACF"/>
    <w:rsid w:val="0046665E"/>
    <w:rsid w:val="00466D3D"/>
    <w:rsid w:val="00467AA8"/>
    <w:rsid w:val="00467B3E"/>
    <w:rsid w:val="00471960"/>
    <w:rsid w:val="00471ACA"/>
    <w:rsid w:val="00471DC9"/>
    <w:rsid w:val="00471EAB"/>
    <w:rsid w:val="00472997"/>
    <w:rsid w:val="00473627"/>
    <w:rsid w:val="00474EC8"/>
    <w:rsid w:val="0047638F"/>
    <w:rsid w:val="00476A11"/>
    <w:rsid w:val="00477CA7"/>
    <w:rsid w:val="0048125D"/>
    <w:rsid w:val="00482E8D"/>
    <w:rsid w:val="004844B8"/>
    <w:rsid w:val="00485673"/>
    <w:rsid w:val="004856BF"/>
    <w:rsid w:val="0048627D"/>
    <w:rsid w:val="00486E5C"/>
    <w:rsid w:val="00487AC8"/>
    <w:rsid w:val="00490398"/>
    <w:rsid w:val="00490A27"/>
    <w:rsid w:val="004926A5"/>
    <w:rsid w:val="00493085"/>
    <w:rsid w:val="004934BC"/>
    <w:rsid w:val="004939FB"/>
    <w:rsid w:val="0049406E"/>
    <w:rsid w:val="00496997"/>
    <w:rsid w:val="004A0566"/>
    <w:rsid w:val="004A12F2"/>
    <w:rsid w:val="004A238B"/>
    <w:rsid w:val="004A2AFA"/>
    <w:rsid w:val="004A5D3D"/>
    <w:rsid w:val="004A6E70"/>
    <w:rsid w:val="004A70EF"/>
    <w:rsid w:val="004B28EB"/>
    <w:rsid w:val="004B2B06"/>
    <w:rsid w:val="004B2E81"/>
    <w:rsid w:val="004B3156"/>
    <w:rsid w:val="004B45C6"/>
    <w:rsid w:val="004B47E9"/>
    <w:rsid w:val="004B5520"/>
    <w:rsid w:val="004B6AF5"/>
    <w:rsid w:val="004C00D0"/>
    <w:rsid w:val="004C0A12"/>
    <w:rsid w:val="004C4EE6"/>
    <w:rsid w:val="004C5028"/>
    <w:rsid w:val="004C53F1"/>
    <w:rsid w:val="004C5D71"/>
    <w:rsid w:val="004C6714"/>
    <w:rsid w:val="004C6EFA"/>
    <w:rsid w:val="004C7994"/>
    <w:rsid w:val="004C7DBD"/>
    <w:rsid w:val="004D0812"/>
    <w:rsid w:val="004D0E08"/>
    <w:rsid w:val="004D2201"/>
    <w:rsid w:val="004D2BD1"/>
    <w:rsid w:val="004D3E0A"/>
    <w:rsid w:val="004D5DE4"/>
    <w:rsid w:val="004D6CD1"/>
    <w:rsid w:val="004E0AEA"/>
    <w:rsid w:val="004E1733"/>
    <w:rsid w:val="004E1F25"/>
    <w:rsid w:val="004E2298"/>
    <w:rsid w:val="004E2DE5"/>
    <w:rsid w:val="004E3BA2"/>
    <w:rsid w:val="004E6DCB"/>
    <w:rsid w:val="004E7764"/>
    <w:rsid w:val="004F18D6"/>
    <w:rsid w:val="004F2C54"/>
    <w:rsid w:val="004F3C0F"/>
    <w:rsid w:val="004F4333"/>
    <w:rsid w:val="004F4448"/>
    <w:rsid w:val="004F44A9"/>
    <w:rsid w:val="004F4BBD"/>
    <w:rsid w:val="004F51FB"/>
    <w:rsid w:val="004F5591"/>
    <w:rsid w:val="004F5752"/>
    <w:rsid w:val="004F6CA6"/>
    <w:rsid w:val="004F7BED"/>
    <w:rsid w:val="004F7FD6"/>
    <w:rsid w:val="0050063B"/>
    <w:rsid w:val="00501B2D"/>
    <w:rsid w:val="00501C62"/>
    <w:rsid w:val="00503C26"/>
    <w:rsid w:val="00504731"/>
    <w:rsid w:val="00504BD3"/>
    <w:rsid w:val="00505274"/>
    <w:rsid w:val="0050552F"/>
    <w:rsid w:val="00506B9B"/>
    <w:rsid w:val="00506C4D"/>
    <w:rsid w:val="005077B9"/>
    <w:rsid w:val="00510AF4"/>
    <w:rsid w:val="00510D25"/>
    <w:rsid w:val="00511657"/>
    <w:rsid w:val="00512BF8"/>
    <w:rsid w:val="0051460C"/>
    <w:rsid w:val="005147C3"/>
    <w:rsid w:val="005147CE"/>
    <w:rsid w:val="00514B69"/>
    <w:rsid w:val="00517B74"/>
    <w:rsid w:val="00517D95"/>
    <w:rsid w:val="00522874"/>
    <w:rsid w:val="00522CA1"/>
    <w:rsid w:val="00525803"/>
    <w:rsid w:val="005319C1"/>
    <w:rsid w:val="00532B32"/>
    <w:rsid w:val="00534D35"/>
    <w:rsid w:val="00535987"/>
    <w:rsid w:val="00535DDF"/>
    <w:rsid w:val="00536426"/>
    <w:rsid w:val="005372CA"/>
    <w:rsid w:val="00537A22"/>
    <w:rsid w:val="005416F3"/>
    <w:rsid w:val="00541701"/>
    <w:rsid w:val="005427B6"/>
    <w:rsid w:val="00543502"/>
    <w:rsid w:val="00547E5A"/>
    <w:rsid w:val="00552EF5"/>
    <w:rsid w:val="00554C11"/>
    <w:rsid w:val="00554DD7"/>
    <w:rsid w:val="00561567"/>
    <w:rsid w:val="00561FDA"/>
    <w:rsid w:val="00564FDA"/>
    <w:rsid w:val="00567541"/>
    <w:rsid w:val="00567FF1"/>
    <w:rsid w:val="00570CFA"/>
    <w:rsid w:val="005729C1"/>
    <w:rsid w:val="005746E0"/>
    <w:rsid w:val="00574FFD"/>
    <w:rsid w:val="00575A89"/>
    <w:rsid w:val="00576115"/>
    <w:rsid w:val="00577871"/>
    <w:rsid w:val="00577DB5"/>
    <w:rsid w:val="00581930"/>
    <w:rsid w:val="0058207D"/>
    <w:rsid w:val="00582DB4"/>
    <w:rsid w:val="00584544"/>
    <w:rsid w:val="00584674"/>
    <w:rsid w:val="0058474C"/>
    <w:rsid w:val="00586675"/>
    <w:rsid w:val="00590981"/>
    <w:rsid w:val="00594959"/>
    <w:rsid w:val="00595E61"/>
    <w:rsid w:val="0059687D"/>
    <w:rsid w:val="005972FE"/>
    <w:rsid w:val="005977F3"/>
    <w:rsid w:val="00597D1E"/>
    <w:rsid w:val="005A0A9B"/>
    <w:rsid w:val="005A1310"/>
    <w:rsid w:val="005A17DA"/>
    <w:rsid w:val="005A3023"/>
    <w:rsid w:val="005A3457"/>
    <w:rsid w:val="005A3BAA"/>
    <w:rsid w:val="005A3F74"/>
    <w:rsid w:val="005A4957"/>
    <w:rsid w:val="005A55F4"/>
    <w:rsid w:val="005A5E8B"/>
    <w:rsid w:val="005A5EC6"/>
    <w:rsid w:val="005A7B80"/>
    <w:rsid w:val="005B0EC1"/>
    <w:rsid w:val="005B10D4"/>
    <w:rsid w:val="005B1676"/>
    <w:rsid w:val="005B1A33"/>
    <w:rsid w:val="005B2E83"/>
    <w:rsid w:val="005B3A4F"/>
    <w:rsid w:val="005B4821"/>
    <w:rsid w:val="005B4A8A"/>
    <w:rsid w:val="005B5818"/>
    <w:rsid w:val="005B620D"/>
    <w:rsid w:val="005B6237"/>
    <w:rsid w:val="005B6804"/>
    <w:rsid w:val="005B68E7"/>
    <w:rsid w:val="005B71B6"/>
    <w:rsid w:val="005B7702"/>
    <w:rsid w:val="005C0235"/>
    <w:rsid w:val="005C07CF"/>
    <w:rsid w:val="005C1C50"/>
    <w:rsid w:val="005C2A3F"/>
    <w:rsid w:val="005C2A69"/>
    <w:rsid w:val="005C2CA7"/>
    <w:rsid w:val="005C2DAF"/>
    <w:rsid w:val="005C4088"/>
    <w:rsid w:val="005C44BC"/>
    <w:rsid w:val="005C54AC"/>
    <w:rsid w:val="005D12EB"/>
    <w:rsid w:val="005D426E"/>
    <w:rsid w:val="005D481F"/>
    <w:rsid w:val="005D4BAE"/>
    <w:rsid w:val="005D78FC"/>
    <w:rsid w:val="005E017F"/>
    <w:rsid w:val="005E0C6B"/>
    <w:rsid w:val="005E2989"/>
    <w:rsid w:val="005E44EE"/>
    <w:rsid w:val="005E4635"/>
    <w:rsid w:val="005E4CF2"/>
    <w:rsid w:val="005E6238"/>
    <w:rsid w:val="005E6647"/>
    <w:rsid w:val="005F084C"/>
    <w:rsid w:val="005F2CAF"/>
    <w:rsid w:val="005F43C0"/>
    <w:rsid w:val="005F4521"/>
    <w:rsid w:val="005F5B59"/>
    <w:rsid w:val="005F6319"/>
    <w:rsid w:val="005F6AAE"/>
    <w:rsid w:val="005F6F5E"/>
    <w:rsid w:val="00600783"/>
    <w:rsid w:val="00601746"/>
    <w:rsid w:val="00601D6E"/>
    <w:rsid w:val="006027CE"/>
    <w:rsid w:val="00603131"/>
    <w:rsid w:val="00603C3B"/>
    <w:rsid w:val="00605A51"/>
    <w:rsid w:val="00605B65"/>
    <w:rsid w:val="00605BE9"/>
    <w:rsid w:val="006060E3"/>
    <w:rsid w:val="006061F6"/>
    <w:rsid w:val="006062F1"/>
    <w:rsid w:val="00610DDB"/>
    <w:rsid w:val="00610DFB"/>
    <w:rsid w:val="00611B66"/>
    <w:rsid w:val="00611ECB"/>
    <w:rsid w:val="0061274E"/>
    <w:rsid w:val="00613686"/>
    <w:rsid w:val="006157E9"/>
    <w:rsid w:val="006163CD"/>
    <w:rsid w:val="00616743"/>
    <w:rsid w:val="006178EC"/>
    <w:rsid w:val="00617CFD"/>
    <w:rsid w:val="006200A0"/>
    <w:rsid w:val="006204F7"/>
    <w:rsid w:val="00620863"/>
    <w:rsid w:val="00621F31"/>
    <w:rsid w:val="00621FE1"/>
    <w:rsid w:val="006222B3"/>
    <w:rsid w:val="00624A79"/>
    <w:rsid w:val="00624F90"/>
    <w:rsid w:val="00625DCB"/>
    <w:rsid w:val="0062614F"/>
    <w:rsid w:val="00626974"/>
    <w:rsid w:val="00626D75"/>
    <w:rsid w:val="00627333"/>
    <w:rsid w:val="00630F9A"/>
    <w:rsid w:val="00632772"/>
    <w:rsid w:val="00634A9C"/>
    <w:rsid w:val="00634FB7"/>
    <w:rsid w:val="0063545B"/>
    <w:rsid w:val="0063556B"/>
    <w:rsid w:val="006358BA"/>
    <w:rsid w:val="00635F2E"/>
    <w:rsid w:val="00635F7A"/>
    <w:rsid w:val="0063663F"/>
    <w:rsid w:val="0063719A"/>
    <w:rsid w:val="0063755C"/>
    <w:rsid w:val="006402EA"/>
    <w:rsid w:val="006413F5"/>
    <w:rsid w:val="00643F1E"/>
    <w:rsid w:val="00643FBF"/>
    <w:rsid w:val="006451DD"/>
    <w:rsid w:val="00646742"/>
    <w:rsid w:val="0064675F"/>
    <w:rsid w:val="00646790"/>
    <w:rsid w:val="006475FB"/>
    <w:rsid w:val="006518B2"/>
    <w:rsid w:val="00656A49"/>
    <w:rsid w:val="00657DE6"/>
    <w:rsid w:val="00660204"/>
    <w:rsid w:val="0066111A"/>
    <w:rsid w:val="006615A5"/>
    <w:rsid w:val="006639F8"/>
    <w:rsid w:val="00664FBA"/>
    <w:rsid w:val="00665AB5"/>
    <w:rsid w:val="00666473"/>
    <w:rsid w:val="0066710F"/>
    <w:rsid w:val="0066788D"/>
    <w:rsid w:val="00670EA6"/>
    <w:rsid w:val="00671104"/>
    <w:rsid w:val="00671427"/>
    <w:rsid w:val="006750A5"/>
    <w:rsid w:val="00675265"/>
    <w:rsid w:val="006811F1"/>
    <w:rsid w:val="00682D39"/>
    <w:rsid w:val="00683552"/>
    <w:rsid w:val="00683D15"/>
    <w:rsid w:val="00684A7A"/>
    <w:rsid w:val="00684EBA"/>
    <w:rsid w:val="00685B12"/>
    <w:rsid w:val="00686092"/>
    <w:rsid w:val="00687CC6"/>
    <w:rsid w:val="0069075A"/>
    <w:rsid w:val="00691CFD"/>
    <w:rsid w:val="00692F81"/>
    <w:rsid w:val="00693976"/>
    <w:rsid w:val="006940A0"/>
    <w:rsid w:val="006949DF"/>
    <w:rsid w:val="006956D4"/>
    <w:rsid w:val="0069754C"/>
    <w:rsid w:val="00697728"/>
    <w:rsid w:val="00697730"/>
    <w:rsid w:val="006A0099"/>
    <w:rsid w:val="006A0484"/>
    <w:rsid w:val="006A0B33"/>
    <w:rsid w:val="006A11F0"/>
    <w:rsid w:val="006A18FB"/>
    <w:rsid w:val="006A4316"/>
    <w:rsid w:val="006A44BE"/>
    <w:rsid w:val="006A4914"/>
    <w:rsid w:val="006A6495"/>
    <w:rsid w:val="006B0227"/>
    <w:rsid w:val="006B2751"/>
    <w:rsid w:val="006B39CA"/>
    <w:rsid w:val="006B3E93"/>
    <w:rsid w:val="006B3FC0"/>
    <w:rsid w:val="006B5B8C"/>
    <w:rsid w:val="006B5E53"/>
    <w:rsid w:val="006B7A10"/>
    <w:rsid w:val="006C1993"/>
    <w:rsid w:val="006C2FFB"/>
    <w:rsid w:val="006C3135"/>
    <w:rsid w:val="006C4222"/>
    <w:rsid w:val="006C46A4"/>
    <w:rsid w:val="006C46B4"/>
    <w:rsid w:val="006C4BEB"/>
    <w:rsid w:val="006C64B4"/>
    <w:rsid w:val="006C6956"/>
    <w:rsid w:val="006C6BF0"/>
    <w:rsid w:val="006C733B"/>
    <w:rsid w:val="006C7C20"/>
    <w:rsid w:val="006D0676"/>
    <w:rsid w:val="006D0789"/>
    <w:rsid w:val="006D1BA9"/>
    <w:rsid w:val="006D4938"/>
    <w:rsid w:val="006D65B8"/>
    <w:rsid w:val="006D7317"/>
    <w:rsid w:val="006E0607"/>
    <w:rsid w:val="006E0C99"/>
    <w:rsid w:val="006E182F"/>
    <w:rsid w:val="006E1F74"/>
    <w:rsid w:val="006E2453"/>
    <w:rsid w:val="006E3A20"/>
    <w:rsid w:val="006E4566"/>
    <w:rsid w:val="006E4597"/>
    <w:rsid w:val="006E4B4A"/>
    <w:rsid w:val="006E517F"/>
    <w:rsid w:val="006E5DEE"/>
    <w:rsid w:val="006E6A3E"/>
    <w:rsid w:val="006E78B0"/>
    <w:rsid w:val="006E7BA0"/>
    <w:rsid w:val="006F073A"/>
    <w:rsid w:val="006F0E15"/>
    <w:rsid w:val="006F0FAF"/>
    <w:rsid w:val="006F151B"/>
    <w:rsid w:val="006F1F0F"/>
    <w:rsid w:val="006F2711"/>
    <w:rsid w:val="006F2D79"/>
    <w:rsid w:val="006F2FF7"/>
    <w:rsid w:val="006F4A32"/>
    <w:rsid w:val="006F5C14"/>
    <w:rsid w:val="006F62CC"/>
    <w:rsid w:val="006F62F4"/>
    <w:rsid w:val="006F6804"/>
    <w:rsid w:val="006F6D9F"/>
    <w:rsid w:val="0070048D"/>
    <w:rsid w:val="0070056C"/>
    <w:rsid w:val="00700754"/>
    <w:rsid w:val="00700F91"/>
    <w:rsid w:val="007011CC"/>
    <w:rsid w:val="007015C7"/>
    <w:rsid w:val="00701E60"/>
    <w:rsid w:val="00701E8F"/>
    <w:rsid w:val="00701F15"/>
    <w:rsid w:val="00702187"/>
    <w:rsid w:val="0070252C"/>
    <w:rsid w:val="007028DC"/>
    <w:rsid w:val="00703173"/>
    <w:rsid w:val="00703539"/>
    <w:rsid w:val="0070374A"/>
    <w:rsid w:val="0070600B"/>
    <w:rsid w:val="00707449"/>
    <w:rsid w:val="00710154"/>
    <w:rsid w:val="007118A7"/>
    <w:rsid w:val="0071380D"/>
    <w:rsid w:val="0071595D"/>
    <w:rsid w:val="00716235"/>
    <w:rsid w:val="00716FB5"/>
    <w:rsid w:val="00717015"/>
    <w:rsid w:val="00717BCE"/>
    <w:rsid w:val="00720AFD"/>
    <w:rsid w:val="00720FDF"/>
    <w:rsid w:val="007211A5"/>
    <w:rsid w:val="00721CCB"/>
    <w:rsid w:val="00721D75"/>
    <w:rsid w:val="0072372D"/>
    <w:rsid w:val="00723A17"/>
    <w:rsid w:val="00723D07"/>
    <w:rsid w:val="00724CC5"/>
    <w:rsid w:val="007260CB"/>
    <w:rsid w:val="00727657"/>
    <w:rsid w:val="007303DF"/>
    <w:rsid w:val="007346E7"/>
    <w:rsid w:val="00735296"/>
    <w:rsid w:val="00737101"/>
    <w:rsid w:val="00740B79"/>
    <w:rsid w:val="0074283A"/>
    <w:rsid w:val="00742C0F"/>
    <w:rsid w:val="00743E56"/>
    <w:rsid w:val="007458FA"/>
    <w:rsid w:val="00747FD5"/>
    <w:rsid w:val="00750ACC"/>
    <w:rsid w:val="007522C1"/>
    <w:rsid w:val="00752A03"/>
    <w:rsid w:val="00752E57"/>
    <w:rsid w:val="00753DD9"/>
    <w:rsid w:val="00754BF6"/>
    <w:rsid w:val="00754C9E"/>
    <w:rsid w:val="00755353"/>
    <w:rsid w:val="00755707"/>
    <w:rsid w:val="0075743F"/>
    <w:rsid w:val="0076001B"/>
    <w:rsid w:val="00761ED2"/>
    <w:rsid w:val="007621A8"/>
    <w:rsid w:val="0076264A"/>
    <w:rsid w:val="00763731"/>
    <w:rsid w:val="007657E4"/>
    <w:rsid w:val="00766C6C"/>
    <w:rsid w:val="007673BB"/>
    <w:rsid w:val="00767E74"/>
    <w:rsid w:val="00770EDA"/>
    <w:rsid w:val="007715A5"/>
    <w:rsid w:val="0077256B"/>
    <w:rsid w:val="00773637"/>
    <w:rsid w:val="00774696"/>
    <w:rsid w:val="007749F0"/>
    <w:rsid w:val="00776431"/>
    <w:rsid w:val="0078039E"/>
    <w:rsid w:val="0078146D"/>
    <w:rsid w:val="00781D3B"/>
    <w:rsid w:val="007830E3"/>
    <w:rsid w:val="00783509"/>
    <w:rsid w:val="0078368C"/>
    <w:rsid w:val="00783893"/>
    <w:rsid w:val="00783EF6"/>
    <w:rsid w:val="00784204"/>
    <w:rsid w:val="00784412"/>
    <w:rsid w:val="00784B5E"/>
    <w:rsid w:val="00785036"/>
    <w:rsid w:val="0078510F"/>
    <w:rsid w:val="0078543B"/>
    <w:rsid w:val="007863B6"/>
    <w:rsid w:val="00787164"/>
    <w:rsid w:val="007872A5"/>
    <w:rsid w:val="0078790B"/>
    <w:rsid w:val="007900E3"/>
    <w:rsid w:val="00791481"/>
    <w:rsid w:val="00791A91"/>
    <w:rsid w:val="00791B38"/>
    <w:rsid w:val="00791E19"/>
    <w:rsid w:val="007924FE"/>
    <w:rsid w:val="00793637"/>
    <w:rsid w:val="00793805"/>
    <w:rsid w:val="007959AE"/>
    <w:rsid w:val="0079650D"/>
    <w:rsid w:val="007966AE"/>
    <w:rsid w:val="0079694B"/>
    <w:rsid w:val="00796AE6"/>
    <w:rsid w:val="00796CC1"/>
    <w:rsid w:val="00797176"/>
    <w:rsid w:val="007A0E3E"/>
    <w:rsid w:val="007A1017"/>
    <w:rsid w:val="007A1914"/>
    <w:rsid w:val="007A1A9A"/>
    <w:rsid w:val="007A31E2"/>
    <w:rsid w:val="007A3B04"/>
    <w:rsid w:val="007A4438"/>
    <w:rsid w:val="007A524C"/>
    <w:rsid w:val="007A7421"/>
    <w:rsid w:val="007A776A"/>
    <w:rsid w:val="007B1A9E"/>
    <w:rsid w:val="007B2120"/>
    <w:rsid w:val="007B2C95"/>
    <w:rsid w:val="007B2C99"/>
    <w:rsid w:val="007B2D92"/>
    <w:rsid w:val="007B34A2"/>
    <w:rsid w:val="007B42D3"/>
    <w:rsid w:val="007B44C1"/>
    <w:rsid w:val="007B58E6"/>
    <w:rsid w:val="007B680F"/>
    <w:rsid w:val="007B7B7C"/>
    <w:rsid w:val="007C2AD0"/>
    <w:rsid w:val="007C5218"/>
    <w:rsid w:val="007C6036"/>
    <w:rsid w:val="007C61B9"/>
    <w:rsid w:val="007C6995"/>
    <w:rsid w:val="007C6AFE"/>
    <w:rsid w:val="007C6E08"/>
    <w:rsid w:val="007C7504"/>
    <w:rsid w:val="007C7C30"/>
    <w:rsid w:val="007D01D3"/>
    <w:rsid w:val="007D0B84"/>
    <w:rsid w:val="007D0DFF"/>
    <w:rsid w:val="007D156F"/>
    <w:rsid w:val="007D1723"/>
    <w:rsid w:val="007D19D5"/>
    <w:rsid w:val="007D26A8"/>
    <w:rsid w:val="007D2D22"/>
    <w:rsid w:val="007D35E6"/>
    <w:rsid w:val="007D4492"/>
    <w:rsid w:val="007D48B2"/>
    <w:rsid w:val="007D4E11"/>
    <w:rsid w:val="007D6CC1"/>
    <w:rsid w:val="007D6D6F"/>
    <w:rsid w:val="007E23EF"/>
    <w:rsid w:val="007E2F8C"/>
    <w:rsid w:val="007E4C09"/>
    <w:rsid w:val="007E4E5A"/>
    <w:rsid w:val="007E520A"/>
    <w:rsid w:val="007E5AB8"/>
    <w:rsid w:val="007E6E66"/>
    <w:rsid w:val="007E7AA3"/>
    <w:rsid w:val="007F088A"/>
    <w:rsid w:val="007F1D31"/>
    <w:rsid w:val="007F1E83"/>
    <w:rsid w:val="007F1F75"/>
    <w:rsid w:val="007F2221"/>
    <w:rsid w:val="007F2A3E"/>
    <w:rsid w:val="007F3123"/>
    <w:rsid w:val="007F3267"/>
    <w:rsid w:val="007F32DD"/>
    <w:rsid w:val="007F34A9"/>
    <w:rsid w:val="007F4BB9"/>
    <w:rsid w:val="007F4FEE"/>
    <w:rsid w:val="007F5712"/>
    <w:rsid w:val="007F5D08"/>
    <w:rsid w:val="007F7D58"/>
    <w:rsid w:val="00801319"/>
    <w:rsid w:val="008014E0"/>
    <w:rsid w:val="0080169E"/>
    <w:rsid w:val="008017B3"/>
    <w:rsid w:val="0080260E"/>
    <w:rsid w:val="00802997"/>
    <w:rsid w:val="0080781A"/>
    <w:rsid w:val="00810655"/>
    <w:rsid w:val="008107A1"/>
    <w:rsid w:val="008115AE"/>
    <w:rsid w:val="008127DA"/>
    <w:rsid w:val="00813B3D"/>
    <w:rsid w:val="0081405A"/>
    <w:rsid w:val="00816025"/>
    <w:rsid w:val="00816E3D"/>
    <w:rsid w:val="00820343"/>
    <w:rsid w:val="00820871"/>
    <w:rsid w:val="008213F1"/>
    <w:rsid w:val="00823197"/>
    <w:rsid w:val="00824F93"/>
    <w:rsid w:val="00824FD3"/>
    <w:rsid w:val="00825150"/>
    <w:rsid w:val="008253E8"/>
    <w:rsid w:val="008267DD"/>
    <w:rsid w:val="0082774B"/>
    <w:rsid w:val="00827C7B"/>
    <w:rsid w:val="00830C1E"/>
    <w:rsid w:val="0083114F"/>
    <w:rsid w:val="008335B8"/>
    <w:rsid w:val="008340AD"/>
    <w:rsid w:val="008350EE"/>
    <w:rsid w:val="008351AB"/>
    <w:rsid w:val="00835352"/>
    <w:rsid w:val="00840AC1"/>
    <w:rsid w:val="00840F1C"/>
    <w:rsid w:val="00841AFD"/>
    <w:rsid w:val="00842D1B"/>
    <w:rsid w:val="00844545"/>
    <w:rsid w:val="00844B7C"/>
    <w:rsid w:val="00845A7A"/>
    <w:rsid w:val="008462B6"/>
    <w:rsid w:val="008469FA"/>
    <w:rsid w:val="00846D16"/>
    <w:rsid w:val="00846EC0"/>
    <w:rsid w:val="00847445"/>
    <w:rsid w:val="00850499"/>
    <w:rsid w:val="00850995"/>
    <w:rsid w:val="00850CCC"/>
    <w:rsid w:val="00850D4C"/>
    <w:rsid w:val="008510C5"/>
    <w:rsid w:val="008519EC"/>
    <w:rsid w:val="00852365"/>
    <w:rsid w:val="00852EA6"/>
    <w:rsid w:val="00853D0B"/>
    <w:rsid w:val="00853FBD"/>
    <w:rsid w:val="0085462E"/>
    <w:rsid w:val="008559EE"/>
    <w:rsid w:val="00856900"/>
    <w:rsid w:val="00856EDA"/>
    <w:rsid w:val="00860FC3"/>
    <w:rsid w:val="008611FC"/>
    <w:rsid w:val="00861E2F"/>
    <w:rsid w:val="008622FB"/>
    <w:rsid w:val="0086259E"/>
    <w:rsid w:val="00864BDD"/>
    <w:rsid w:val="00866598"/>
    <w:rsid w:val="00866B11"/>
    <w:rsid w:val="00870ACD"/>
    <w:rsid w:val="008710D4"/>
    <w:rsid w:val="00873123"/>
    <w:rsid w:val="0087360E"/>
    <w:rsid w:val="0087407F"/>
    <w:rsid w:val="00874BCE"/>
    <w:rsid w:val="008754A9"/>
    <w:rsid w:val="008774FD"/>
    <w:rsid w:val="00877BFF"/>
    <w:rsid w:val="00881C00"/>
    <w:rsid w:val="00881CA4"/>
    <w:rsid w:val="00882220"/>
    <w:rsid w:val="0088366A"/>
    <w:rsid w:val="008844D1"/>
    <w:rsid w:val="008848E8"/>
    <w:rsid w:val="00884CD2"/>
    <w:rsid w:val="008874C9"/>
    <w:rsid w:val="00890ECE"/>
    <w:rsid w:val="008911EC"/>
    <w:rsid w:val="00891E08"/>
    <w:rsid w:val="0089207F"/>
    <w:rsid w:val="00893B6F"/>
    <w:rsid w:val="008973C4"/>
    <w:rsid w:val="00897861"/>
    <w:rsid w:val="00897A5C"/>
    <w:rsid w:val="008A06E0"/>
    <w:rsid w:val="008A1213"/>
    <w:rsid w:val="008A2F9D"/>
    <w:rsid w:val="008A406A"/>
    <w:rsid w:val="008A4CD7"/>
    <w:rsid w:val="008A4FA5"/>
    <w:rsid w:val="008A5BF5"/>
    <w:rsid w:val="008A5F80"/>
    <w:rsid w:val="008A6AD2"/>
    <w:rsid w:val="008A7C14"/>
    <w:rsid w:val="008B0ED5"/>
    <w:rsid w:val="008B1CC2"/>
    <w:rsid w:val="008B2380"/>
    <w:rsid w:val="008B3967"/>
    <w:rsid w:val="008B4946"/>
    <w:rsid w:val="008B506E"/>
    <w:rsid w:val="008B767E"/>
    <w:rsid w:val="008C0599"/>
    <w:rsid w:val="008C2A70"/>
    <w:rsid w:val="008C2E9A"/>
    <w:rsid w:val="008C67F9"/>
    <w:rsid w:val="008C685A"/>
    <w:rsid w:val="008C6B09"/>
    <w:rsid w:val="008C7063"/>
    <w:rsid w:val="008D08A1"/>
    <w:rsid w:val="008D0C5F"/>
    <w:rsid w:val="008D1F87"/>
    <w:rsid w:val="008D395E"/>
    <w:rsid w:val="008D3A0E"/>
    <w:rsid w:val="008D3DE9"/>
    <w:rsid w:val="008D4635"/>
    <w:rsid w:val="008D5034"/>
    <w:rsid w:val="008D65B5"/>
    <w:rsid w:val="008D7B85"/>
    <w:rsid w:val="008D7C1B"/>
    <w:rsid w:val="008E0B97"/>
    <w:rsid w:val="008E14B0"/>
    <w:rsid w:val="008E20DF"/>
    <w:rsid w:val="008E4757"/>
    <w:rsid w:val="008E6C4C"/>
    <w:rsid w:val="008F0911"/>
    <w:rsid w:val="008F24D7"/>
    <w:rsid w:val="008F2A6E"/>
    <w:rsid w:val="008F54D6"/>
    <w:rsid w:val="008F5960"/>
    <w:rsid w:val="008F5F36"/>
    <w:rsid w:val="008F754D"/>
    <w:rsid w:val="008F76A2"/>
    <w:rsid w:val="00900FA3"/>
    <w:rsid w:val="00902B66"/>
    <w:rsid w:val="00903393"/>
    <w:rsid w:val="00903F0A"/>
    <w:rsid w:val="00905321"/>
    <w:rsid w:val="00905DF3"/>
    <w:rsid w:val="0090744C"/>
    <w:rsid w:val="00907637"/>
    <w:rsid w:val="009105B0"/>
    <w:rsid w:val="00910A6C"/>
    <w:rsid w:val="00910ABE"/>
    <w:rsid w:val="0091197D"/>
    <w:rsid w:val="009122B3"/>
    <w:rsid w:val="00912A8C"/>
    <w:rsid w:val="00914363"/>
    <w:rsid w:val="00914823"/>
    <w:rsid w:val="00914C5A"/>
    <w:rsid w:val="00914F01"/>
    <w:rsid w:val="009155FF"/>
    <w:rsid w:val="009171A6"/>
    <w:rsid w:val="00917AC5"/>
    <w:rsid w:val="0092108E"/>
    <w:rsid w:val="009251A3"/>
    <w:rsid w:val="009253DD"/>
    <w:rsid w:val="00933178"/>
    <w:rsid w:val="009345D4"/>
    <w:rsid w:val="0093477A"/>
    <w:rsid w:val="009353D3"/>
    <w:rsid w:val="00935FB2"/>
    <w:rsid w:val="009377C7"/>
    <w:rsid w:val="00937DAA"/>
    <w:rsid w:val="00941CF0"/>
    <w:rsid w:val="0094448B"/>
    <w:rsid w:val="00944D3D"/>
    <w:rsid w:val="009458E7"/>
    <w:rsid w:val="009460ED"/>
    <w:rsid w:val="009475E1"/>
    <w:rsid w:val="00947E5F"/>
    <w:rsid w:val="00950D59"/>
    <w:rsid w:val="00952F40"/>
    <w:rsid w:val="00955170"/>
    <w:rsid w:val="00957179"/>
    <w:rsid w:val="00961BE8"/>
    <w:rsid w:val="00961E35"/>
    <w:rsid w:val="009620FB"/>
    <w:rsid w:val="0096437F"/>
    <w:rsid w:val="009646E3"/>
    <w:rsid w:val="009650CB"/>
    <w:rsid w:val="00965774"/>
    <w:rsid w:val="009663EC"/>
    <w:rsid w:val="00966436"/>
    <w:rsid w:val="00967D1A"/>
    <w:rsid w:val="009701B4"/>
    <w:rsid w:val="00970C53"/>
    <w:rsid w:val="009710C4"/>
    <w:rsid w:val="009719B4"/>
    <w:rsid w:val="00971BCA"/>
    <w:rsid w:val="00972A93"/>
    <w:rsid w:val="0097355E"/>
    <w:rsid w:val="00973A1B"/>
    <w:rsid w:val="00974249"/>
    <w:rsid w:val="009755D6"/>
    <w:rsid w:val="00975DEE"/>
    <w:rsid w:val="009763E7"/>
    <w:rsid w:val="00977E2B"/>
    <w:rsid w:val="00980314"/>
    <w:rsid w:val="009813FA"/>
    <w:rsid w:val="0098160B"/>
    <w:rsid w:val="00981671"/>
    <w:rsid w:val="009826A0"/>
    <w:rsid w:val="009826EC"/>
    <w:rsid w:val="00982B44"/>
    <w:rsid w:val="00983933"/>
    <w:rsid w:val="00984D1B"/>
    <w:rsid w:val="00985DE0"/>
    <w:rsid w:val="00986769"/>
    <w:rsid w:val="00987EE8"/>
    <w:rsid w:val="00991122"/>
    <w:rsid w:val="00994C09"/>
    <w:rsid w:val="00994EB8"/>
    <w:rsid w:val="00995BD3"/>
    <w:rsid w:val="00996F9F"/>
    <w:rsid w:val="009A08FA"/>
    <w:rsid w:val="009A0F99"/>
    <w:rsid w:val="009A1702"/>
    <w:rsid w:val="009A3EB7"/>
    <w:rsid w:val="009A6862"/>
    <w:rsid w:val="009A7AB0"/>
    <w:rsid w:val="009A7F91"/>
    <w:rsid w:val="009B0914"/>
    <w:rsid w:val="009B2577"/>
    <w:rsid w:val="009B340C"/>
    <w:rsid w:val="009B3A22"/>
    <w:rsid w:val="009B40E4"/>
    <w:rsid w:val="009B42CD"/>
    <w:rsid w:val="009B60A3"/>
    <w:rsid w:val="009C3829"/>
    <w:rsid w:val="009C5170"/>
    <w:rsid w:val="009C575A"/>
    <w:rsid w:val="009C5A5B"/>
    <w:rsid w:val="009C5D4C"/>
    <w:rsid w:val="009C63FB"/>
    <w:rsid w:val="009C67C3"/>
    <w:rsid w:val="009C77E9"/>
    <w:rsid w:val="009D1C83"/>
    <w:rsid w:val="009D1F46"/>
    <w:rsid w:val="009D4766"/>
    <w:rsid w:val="009E0DB2"/>
    <w:rsid w:val="009E2534"/>
    <w:rsid w:val="009E27E5"/>
    <w:rsid w:val="009E2E38"/>
    <w:rsid w:val="009E3496"/>
    <w:rsid w:val="009E410B"/>
    <w:rsid w:val="009E4EF0"/>
    <w:rsid w:val="009E5243"/>
    <w:rsid w:val="009E5749"/>
    <w:rsid w:val="009E584E"/>
    <w:rsid w:val="009E6774"/>
    <w:rsid w:val="009F0D31"/>
    <w:rsid w:val="009F1909"/>
    <w:rsid w:val="009F1AAD"/>
    <w:rsid w:val="009F215D"/>
    <w:rsid w:val="009F333E"/>
    <w:rsid w:val="009F475D"/>
    <w:rsid w:val="009F6057"/>
    <w:rsid w:val="009F70F3"/>
    <w:rsid w:val="009F7D53"/>
    <w:rsid w:val="009F7EF3"/>
    <w:rsid w:val="00A011C9"/>
    <w:rsid w:val="00A01ADA"/>
    <w:rsid w:val="00A02D82"/>
    <w:rsid w:val="00A0441D"/>
    <w:rsid w:val="00A044DC"/>
    <w:rsid w:val="00A0764C"/>
    <w:rsid w:val="00A1054B"/>
    <w:rsid w:val="00A110D7"/>
    <w:rsid w:val="00A11AB3"/>
    <w:rsid w:val="00A1222C"/>
    <w:rsid w:val="00A14580"/>
    <w:rsid w:val="00A14F3A"/>
    <w:rsid w:val="00A1788E"/>
    <w:rsid w:val="00A21578"/>
    <w:rsid w:val="00A21A7C"/>
    <w:rsid w:val="00A21A96"/>
    <w:rsid w:val="00A21EDE"/>
    <w:rsid w:val="00A2321A"/>
    <w:rsid w:val="00A24880"/>
    <w:rsid w:val="00A24B2F"/>
    <w:rsid w:val="00A30AF5"/>
    <w:rsid w:val="00A30B95"/>
    <w:rsid w:val="00A316B0"/>
    <w:rsid w:val="00A32264"/>
    <w:rsid w:val="00A323C2"/>
    <w:rsid w:val="00A329DD"/>
    <w:rsid w:val="00A3464E"/>
    <w:rsid w:val="00A35074"/>
    <w:rsid w:val="00A35E16"/>
    <w:rsid w:val="00A35FE9"/>
    <w:rsid w:val="00A36F68"/>
    <w:rsid w:val="00A3796F"/>
    <w:rsid w:val="00A40BBF"/>
    <w:rsid w:val="00A4144E"/>
    <w:rsid w:val="00A417AC"/>
    <w:rsid w:val="00A418EC"/>
    <w:rsid w:val="00A42323"/>
    <w:rsid w:val="00A425DF"/>
    <w:rsid w:val="00A429A2"/>
    <w:rsid w:val="00A42F27"/>
    <w:rsid w:val="00A430EB"/>
    <w:rsid w:val="00A433DD"/>
    <w:rsid w:val="00A43A87"/>
    <w:rsid w:val="00A43D14"/>
    <w:rsid w:val="00A445A7"/>
    <w:rsid w:val="00A452B7"/>
    <w:rsid w:val="00A46C0F"/>
    <w:rsid w:val="00A50A7F"/>
    <w:rsid w:val="00A51391"/>
    <w:rsid w:val="00A517C2"/>
    <w:rsid w:val="00A52DE0"/>
    <w:rsid w:val="00A5690E"/>
    <w:rsid w:val="00A5740C"/>
    <w:rsid w:val="00A57EF9"/>
    <w:rsid w:val="00A57FF6"/>
    <w:rsid w:val="00A6215E"/>
    <w:rsid w:val="00A630CC"/>
    <w:rsid w:val="00A64C85"/>
    <w:rsid w:val="00A651CB"/>
    <w:rsid w:val="00A672FC"/>
    <w:rsid w:val="00A73809"/>
    <w:rsid w:val="00A738F5"/>
    <w:rsid w:val="00A740AF"/>
    <w:rsid w:val="00A75686"/>
    <w:rsid w:val="00A75988"/>
    <w:rsid w:val="00A77E38"/>
    <w:rsid w:val="00A81074"/>
    <w:rsid w:val="00A81DF3"/>
    <w:rsid w:val="00A82559"/>
    <w:rsid w:val="00A826D2"/>
    <w:rsid w:val="00A833F6"/>
    <w:rsid w:val="00A841A2"/>
    <w:rsid w:val="00A86101"/>
    <w:rsid w:val="00A861CA"/>
    <w:rsid w:val="00A863F5"/>
    <w:rsid w:val="00A86EFF"/>
    <w:rsid w:val="00A870E3"/>
    <w:rsid w:val="00A90B85"/>
    <w:rsid w:val="00A90BB9"/>
    <w:rsid w:val="00A91F08"/>
    <w:rsid w:val="00A944CF"/>
    <w:rsid w:val="00A9459A"/>
    <w:rsid w:val="00A94926"/>
    <w:rsid w:val="00A94D32"/>
    <w:rsid w:val="00A95B91"/>
    <w:rsid w:val="00A95FD3"/>
    <w:rsid w:val="00A96DB5"/>
    <w:rsid w:val="00A970F1"/>
    <w:rsid w:val="00A97DC5"/>
    <w:rsid w:val="00AA0661"/>
    <w:rsid w:val="00AA11A4"/>
    <w:rsid w:val="00AA1BCD"/>
    <w:rsid w:val="00AA3B94"/>
    <w:rsid w:val="00AA7974"/>
    <w:rsid w:val="00AA7B8C"/>
    <w:rsid w:val="00AB074B"/>
    <w:rsid w:val="00AB0AD1"/>
    <w:rsid w:val="00AB1AD6"/>
    <w:rsid w:val="00AB1B07"/>
    <w:rsid w:val="00AB2D28"/>
    <w:rsid w:val="00AB3D4B"/>
    <w:rsid w:val="00AB4396"/>
    <w:rsid w:val="00AB68BA"/>
    <w:rsid w:val="00AB7CA0"/>
    <w:rsid w:val="00AC1163"/>
    <w:rsid w:val="00AC149B"/>
    <w:rsid w:val="00AC18AE"/>
    <w:rsid w:val="00AC1FD4"/>
    <w:rsid w:val="00AC42F5"/>
    <w:rsid w:val="00AC470F"/>
    <w:rsid w:val="00AC5614"/>
    <w:rsid w:val="00AC5F9B"/>
    <w:rsid w:val="00AC6B73"/>
    <w:rsid w:val="00AC6FB1"/>
    <w:rsid w:val="00AD2F1D"/>
    <w:rsid w:val="00AD3B30"/>
    <w:rsid w:val="00AD3DE5"/>
    <w:rsid w:val="00AD421C"/>
    <w:rsid w:val="00AD46A0"/>
    <w:rsid w:val="00AD5190"/>
    <w:rsid w:val="00AD5290"/>
    <w:rsid w:val="00AD771C"/>
    <w:rsid w:val="00AD7866"/>
    <w:rsid w:val="00AD7B93"/>
    <w:rsid w:val="00AE0DDA"/>
    <w:rsid w:val="00AE16D6"/>
    <w:rsid w:val="00AE1834"/>
    <w:rsid w:val="00AE1E3D"/>
    <w:rsid w:val="00AE29EC"/>
    <w:rsid w:val="00AE4FBD"/>
    <w:rsid w:val="00AE7AF1"/>
    <w:rsid w:val="00AF01B9"/>
    <w:rsid w:val="00AF0AD6"/>
    <w:rsid w:val="00AF1F7B"/>
    <w:rsid w:val="00AF249C"/>
    <w:rsid w:val="00AF25CB"/>
    <w:rsid w:val="00AF2857"/>
    <w:rsid w:val="00AF2DC8"/>
    <w:rsid w:val="00AF4352"/>
    <w:rsid w:val="00AF46EB"/>
    <w:rsid w:val="00AF6ED6"/>
    <w:rsid w:val="00AF7B55"/>
    <w:rsid w:val="00AF7B90"/>
    <w:rsid w:val="00B02104"/>
    <w:rsid w:val="00B022D9"/>
    <w:rsid w:val="00B046E5"/>
    <w:rsid w:val="00B04D47"/>
    <w:rsid w:val="00B05DA1"/>
    <w:rsid w:val="00B06CF5"/>
    <w:rsid w:val="00B0719F"/>
    <w:rsid w:val="00B075A2"/>
    <w:rsid w:val="00B10B06"/>
    <w:rsid w:val="00B11C30"/>
    <w:rsid w:val="00B11F39"/>
    <w:rsid w:val="00B14DDE"/>
    <w:rsid w:val="00B14FBE"/>
    <w:rsid w:val="00B200B4"/>
    <w:rsid w:val="00B20C75"/>
    <w:rsid w:val="00B23F29"/>
    <w:rsid w:val="00B248DB"/>
    <w:rsid w:val="00B24BAF"/>
    <w:rsid w:val="00B24FDF"/>
    <w:rsid w:val="00B25AF8"/>
    <w:rsid w:val="00B26350"/>
    <w:rsid w:val="00B266B3"/>
    <w:rsid w:val="00B272A1"/>
    <w:rsid w:val="00B310C8"/>
    <w:rsid w:val="00B32DF1"/>
    <w:rsid w:val="00B33D0C"/>
    <w:rsid w:val="00B34779"/>
    <w:rsid w:val="00B35760"/>
    <w:rsid w:val="00B37F16"/>
    <w:rsid w:val="00B413E4"/>
    <w:rsid w:val="00B42121"/>
    <w:rsid w:val="00B43FE0"/>
    <w:rsid w:val="00B44036"/>
    <w:rsid w:val="00B448B3"/>
    <w:rsid w:val="00B451AC"/>
    <w:rsid w:val="00B456B4"/>
    <w:rsid w:val="00B45CBA"/>
    <w:rsid w:val="00B463A8"/>
    <w:rsid w:val="00B47792"/>
    <w:rsid w:val="00B51050"/>
    <w:rsid w:val="00B53641"/>
    <w:rsid w:val="00B549DF"/>
    <w:rsid w:val="00B54C81"/>
    <w:rsid w:val="00B613AA"/>
    <w:rsid w:val="00B63484"/>
    <w:rsid w:val="00B6367D"/>
    <w:rsid w:val="00B63BC6"/>
    <w:rsid w:val="00B67BEA"/>
    <w:rsid w:val="00B7007F"/>
    <w:rsid w:val="00B704E9"/>
    <w:rsid w:val="00B70A8E"/>
    <w:rsid w:val="00B712AC"/>
    <w:rsid w:val="00B719DE"/>
    <w:rsid w:val="00B71AAC"/>
    <w:rsid w:val="00B71B17"/>
    <w:rsid w:val="00B72D38"/>
    <w:rsid w:val="00B73000"/>
    <w:rsid w:val="00B74DBB"/>
    <w:rsid w:val="00B75A67"/>
    <w:rsid w:val="00B75B06"/>
    <w:rsid w:val="00B7620E"/>
    <w:rsid w:val="00B76920"/>
    <w:rsid w:val="00B76D1C"/>
    <w:rsid w:val="00B776AF"/>
    <w:rsid w:val="00B80235"/>
    <w:rsid w:val="00B80A26"/>
    <w:rsid w:val="00B82F2E"/>
    <w:rsid w:val="00B834DB"/>
    <w:rsid w:val="00B84533"/>
    <w:rsid w:val="00B8481D"/>
    <w:rsid w:val="00B850B2"/>
    <w:rsid w:val="00B8516B"/>
    <w:rsid w:val="00B86888"/>
    <w:rsid w:val="00B8691D"/>
    <w:rsid w:val="00B86BC8"/>
    <w:rsid w:val="00B875A6"/>
    <w:rsid w:val="00B9081D"/>
    <w:rsid w:val="00B90B07"/>
    <w:rsid w:val="00B90E3B"/>
    <w:rsid w:val="00B912B8"/>
    <w:rsid w:val="00B92391"/>
    <w:rsid w:val="00B923FE"/>
    <w:rsid w:val="00B92418"/>
    <w:rsid w:val="00B92B3F"/>
    <w:rsid w:val="00B94923"/>
    <w:rsid w:val="00B949B8"/>
    <w:rsid w:val="00B94D2F"/>
    <w:rsid w:val="00B94FEB"/>
    <w:rsid w:val="00B966A1"/>
    <w:rsid w:val="00B97A19"/>
    <w:rsid w:val="00BA005E"/>
    <w:rsid w:val="00BA016F"/>
    <w:rsid w:val="00BA1E21"/>
    <w:rsid w:val="00BA322A"/>
    <w:rsid w:val="00BA4226"/>
    <w:rsid w:val="00BA60CC"/>
    <w:rsid w:val="00BA66CA"/>
    <w:rsid w:val="00BA73A0"/>
    <w:rsid w:val="00BA76F8"/>
    <w:rsid w:val="00BA78E7"/>
    <w:rsid w:val="00BA79B5"/>
    <w:rsid w:val="00BB03A9"/>
    <w:rsid w:val="00BB1A4F"/>
    <w:rsid w:val="00BB1AE2"/>
    <w:rsid w:val="00BB1C50"/>
    <w:rsid w:val="00BB26BE"/>
    <w:rsid w:val="00BB2923"/>
    <w:rsid w:val="00BB2E61"/>
    <w:rsid w:val="00BB343D"/>
    <w:rsid w:val="00BB3500"/>
    <w:rsid w:val="00BB3B62"/>
    <w:rsid w:val="00BB3D24"/>
    <w:rsid w:val="00BB3ED9"/>
    <w:rsid w:val="00BB419D"/>
    <w:rsid w:val="00BB5A26"/>
    <w:rsid w:val="00BB700E"/>
    <w:rsid w:val="00BB7704"/>
    <w:rsid w:val="00BB7C00"/>
    <w:rsid w:val="00BC2200"/>
    <w:rsid w:val="00BC307E"/>
    <w:rsid w:val="00BC5CC4"/>
    <w:rsid w:val="00BC6E9B"/>
    <w:rsid w:val="00BC72A7"/>
    <w:rsid w:val="00BC78C6"/>
    <w:rsid w:val="00BD0C1A"/>
    <w:rsid w:val="00BD140C"/>
    <w:rsid w:val="00BD189D"/>
    <w:rsid w:val="00BD19DA"/>
    <w:rsid w:val="00BD2BA7"/>
    <w:rsid w:val="00BD2C92"/>
    <w:rsid w:val="00BD6488"/>
    <w:rsid w:val="00BE02CA"/>
    <w:rsid w:val="00BE2BEE"/>
    <w:rsid w:val="00BE3F34"/>
    <w:rsid w:val="00BF05CF"/>
    <w:rsid w:val="00BF0EFD"/>
    <w:rsid w:val="00BF1654"/>
    <w:rsid w:val="00BF186A"/>
    <w:rsid w:val="00BF41BA"/>
    <w:rsid w:val="00BF46E9"/>
    <w:rsid w:val="00BF57EE"/>
    <w:rsid w:val="00BF6D2A"/>
    <w:rsid w:val="00BF6FA6"/>
    <w:rsid w:val="00C01EAC"/>
    <w:rsid w:val="00C027BE"/>
    <w:rsid w:val="00C03EDD"/>
    <w:rsid w:val="00C066D7"/>
    <w:rsid w:val="00C06E03"/>
    <w:rsid w:val="00C07CF0"/>
    <w:rsid w:val="00C110B7"/>
    <w:rsid w:val="00C11161"/>
    <w:rsid w:val="00C1152C"/>
    <w:rsid w:val="00C11A60"/>
    <w:rsid w:val="00C11B51"/>
    <w:rsid w:val="00C12CB0"/>
    <w:rsid w:val="00C13333"/>
    <w:rsid w:val="00C13FDD"/>
    <w:rsid w:val="00C14249"/>
    <w:rsid w:val="00C146C7"/>
    <w:rsid w:val="00C15046"/>
    <w:rsid w:val="00C15294"/>
    <w:rsid w:val="00C153A7"/>
    <w:rsid w:val="00C20B05"/>
    <w:rsid w:val="00C21D29"/>
    <w:rsid w:val="00C21FE4"/>
    <w:rsid w:val="00C22351"/>
    <w:rsid w:val="00C22885"/>
    <w:rsid w:val="00C22D11"/>
    <w:rsid w:val="00C2402A"/>
    <w:rsid w:val="00C24A4C"/>
    <w:rsid w:val="00C25A64"/>
    <w:rsid w:val="00C30035"/>
    <w:rsid w:val="00C31303"/>
    <w:rsid w:val="00C32CF0"/>
    <w:rsid w:val="00C338B0"/>
    <w:rsid w:val="00C3396D"/>
    <w:rsid w:val="00C3400E"/>
    <w:rsid w:val="00C36173"/>
    <w:rsid w:val="00C3639F"/>
    <w:rsid w:val="00C37B87"/>
    <w:rsid w:val="00C40967"/>
    <w:rsid w:val="00C438A6"/>
    <w:rsid w:val="00C44402"/>
    <w:rsid w:val="00C45091"/>
    <w:rsid w:val="00C45189"/>
    <w:rsid w:val="00C457BB"/>
    <w:rsid w:val="00C45DC1"/>
    <w:rsid w:val="00C4605E"/>
    <w:rsid w:val="00C4726C"/>
    <w:rsid w:val="00C511B1"/>
    <w:rsid w:val="00C51DE6"/>
    <w:rsid w:val="00C52414"/>
    <w:rsid w:val="00C526D6"/>
    <w:rsid w:val="00C53085"/>
    <w:rsid w:val="00C55310"/>
    <w:rsid w:val="00C5583F"/>
    <w:rsid w:val="00C55FF7"/>
    <w:rsid w:val="00C627B7"/>
    <w:rsid w:val="00C64A4C"/>
    <w:rsid w:val="00C6615F"/>
    <w:rsid w:val="00C664D7"/>
    <w:rsid w:val="00C6749B"/>
    <w:rsid w:val="00C67D5B"/>
    <w:rsid w:val="00C71BB8"/>
    <w:rsid w:val="00C73D14"/>
    <w:rsid w:val="00C778FA"/>
    <w:rsid w:val="00C81860"/>
    <w:rsid w:val="00C8320A"/>
    <w:rsid w:val="00C8613F"/>
    <w:rsid w:val="00C866D7"/>
    <w:rsid w:val="00C8788F"/>
    <w:rsid w:val="00C90BBA"/>
    <w:rsid w:val="00C9195E"/>
    <w:rsid w:val="00C91DED"/>
    <w:rsid w:val="00C925A6"/>
    <w:rsid w:val="00C932A9"/>
    <w:rsid w:val="00C94D88"/>
    <w:rsid w:val="00C9719B"/>
    <w:rsid w:val="00C9789F"/>
    <w:rsid w:val="00CA0823"/>
    <w:rsid w:val="00CA260B"/>
    <w:rsid w:val="00CA3FD3"/>
    <w:rsid w:val="00CA5E22"/>
    <w:rsid w:val="00CA7386"/>
    <w:rsid w:val="00CB03D9"/>
    <w:rsid w:val="00CB21E6"/>
    <w:rsid w:val="00CB285A"/>
    <w:rsid w:val="00CB2BF0"/>
    <w:rsid w:val="00CB37C9"/>
    <w:rsid w:val="00CB503C"/>
    <w:rsid w:val="00CB54AA"/>
    <w:rsid w:val="00CB6559"/>
    <w:rsid w:val="00CB6DB1"/>
    <w:rsid w:val="00CB7591"/>
    <w:rsid w:val="00CC124B"/>
    <w:rsid w:val="00CC181E"/>
    <w:rsid w:val="00CC1C8B"/>
    <w:rsid w:val="00CC1DDD"/>
    <w:rsid w:val="00CC1E96"/>
    <w:rsid w:val="00CC2222"/>
    <w:rsid w:val="00CC4CE9"/>
    <w:rsid w:val="00CC5A81"/>
    <w:rsid w:val="00CC6650"/>
    <w:rsid w:val="00CC6A11"/>
    <w:rsid w:val="00CC7982"/>
    <w:rsid w:val="00CC7D91"/>
    <w:rsid w:val="00CD0AF5"/>
    <w:rsid w:val="00CD16B1"/>
    <w:rsid w:val="00CD3C3F"/>
    <w:rsid w:val="00CD4257"/>
    <w:rsid w:val="00CD4A04"/>
    <w:rsid w:val="00CD4B02"/>
    <w:rsid w:val="00CD4B96"/>
    <w:rsid w:val="00CD5B7D"/>
    <w:rsid w:val="00CD76AE"/>
    <w:rsid w:val="00CD7DE7"/>
    <w:rsid w:val="00CE2858"/>
    <w:rsid w:val="00CE2ABE"/>
    <w:rsid w:val="00CE4CCC"/>
    <w:rsid w:val="00CE580F"/>
    <w:rsid w:val="00CE7FC0"/>
    <w:rsid w:val="00CF3016"/>
    <w:rsid w:val="00CF45DA"/>
    <w:rsid w:val="00CF4E9D"/>
    <w:rsid w:val="00CF58E4"/>
    <w:rsid w:val="00CF714E"/>
    <w:rsid w:val="00D00568"/>
    <w:rsid w:val="00D0056E"/>
    <w:rsid w:val="00D020DB"/>
    <w:rsid w:val="00D0249C"/>
    <w:rsid w:val="00D028A1"/>
    <w:rsid w:val="00D02D03"/>
    <w:rsid w:val="00D02F13"/>
    <w:rsid w:val="00D02FF1"/>
    <w:rsid w:val="00D051FA"/>
    <w:rsid w:val="00D06037"/>
    <w:rsid w:val="00D067A5"/>
    <w:rsid w:val="00D100CB"/>
    <w:rsid w:val="00D10FF2"/>
    <w:rsid w:val="00D11295"/>
    <w:rsid w:val="00D11308"/>
    <w:rsid w:val="00D14656"/>
    <w:rsid w:val="00D150F8"/>
    <w:rsid w:val="00D162F3"/>
    <w:rsid w:val="00D163A8"/>
    <w:rsid w:val="00D16B06"/>
    <w:rsid w:val="00D17687"/>
    <w:rsid w:val="00D178A8"/>
    <w:rsid w:val="00D17C98"/>
    <w:rsid w:val="00D20FBF"/>
    <w:rsid w:val="00D248FC"/>
    <w:rsid w:val="00D2545D"/>
    <w:rsid w:val="00D258B3"/>
    <w:rsid w:val="00D30143"/>
    <w:rsid w:val="00D31429"/>
    <w:rsid w:val="00D31453"/>
    <w:rsid w:val="00D31B5F"/>
    <w:rsid w:val="00D32BCB"/>
    <w:rsid w:val="00D3626C"/>
    <w:rsid w:val="00D37D98"/>
    <w:rsid w:val="00D407E3"/>
    <w:rsid w:val="00D429C4"/>
    <w:rsid w:val="00D4335D"/>
    <w:rsid w:val="00D44C18"/>
    <w:rsid w:val="00D45383"/>
    <w:rsid w:val="00D4581E"/>
    <w:rsid w:val="00D470A6"/>
    <w:rsid w:val="00D50058"/>
    <w:rsid w:val="00D50EA9"/>
    <w:rsid w:val="00D53F74"/>
    <w:rsid w:val="00D551F7"/>
    <w:rsid w:val="00D56185"/>
    <w:rsid w:val="00D577AC"/>
    <w:rsid w:val="00D620C3"/>
    <w:rsid w:val="00D6210A"/>
    <w:rsid w:val="00D6259D"/>
    <w:rsid w:val="00D6449A"/>
    <w:rsid w:val="00D64807"/>
    <w:rsid w:val="00D664CA"/>
    <w:rsid w:val="00D67F57"/>
    <w:rsid w:val="00D7065D"/>
    <w:rsid w:val="00D70AF0"/>
    <w:rsid w:val="00D70BA3"/>
    <w:rsid w:val="00D70D50"/>
    <w:rsid w:val="00D727CC"/>
    <w:rsid w:val="00D74CDE"/>
    <w:rsid w:val="00D75BD7"/>
    <w:rsid w:val="00D76762"/>
    <w:rsid w:val="00D77A11"/>
    <w:rsid w:val="00D81BE5"/>
    <w:rsid w:val="00D82411"/>
    <w:rsid w:val="00D8284D"/>
    <w:rsid w:val="00D837B4"/>
    <w:rsid w:val="00D9128F"/>
    <w:rsid w:val="00D914E1"/>
    <w:rsid w:val="00D91CFC"/>
    <w:rsid w:val="00D92E2D"/>
    <w:rsid w:val="00D93AB1"/>
    <w:rsid w:val="00D93CBE"/>
    <w:rsid w:val="00D93EE1"/>
    <w:rsid w:val="00D94F9C"/>
    <w:rsid w:val="00D969DD"/>
    <w:rsid w:val="00D97B11"/>
    <w:rsid w:val="00DA1A0E"/>
    <w:rsid w:val="00DA1CC4"/>
    <w:rsid w:val="00DA23D6"/>
    <w:rsid w:val="00DA3DF2"/>
    <w:rsid w:val="00DA4379"/>
    <w:rsid w:val="00DA56C1"/>
    <w:rsid w:val="00DA63FD"/>
    <w:rsid w:val="00DA7BE0"/>
    <w:rsid w:val="00DB0BA3"/>
    <w:rsid w:val="00DB0EBF"/>
    <w:rsid w:val="00DB1560"/>
    <w:rsid w:val="00DB329E"/>
    <w:rsid w:val="00DB3793"/>
    <w:rsid w:val="00DB3BAB"/>
    <w:rsid w:val="00DB3FB5"/>
    <w:rsid w:val="00DB424B"/>
    <w:rsid w:val="00DB435B"/>
    <w:rsid w:val="00DB5C5D"/>
    <w:rsid w:val="00DB6823"/>
    <w:rsid w:val="00DB69C7"/>
    <w:rsid w:val="00DB6D39"/>
    <w:rsid w:val="00DB797C"/>
    <w:rsid w:val="00DB7D87"/>
    <w:rsid w:val="00DC04EC"/>
    <w:rsid w:val="00DC08EB"/>
    <w:rsid w:val="00DC1ED2"/>
    <w:rsid w:val="00DC2938"/>
    <w:rsid w:val="00DC35EB"/>
    <w:rsid w:val="00DC39E1"/>
    <w:rsid w:val="00DC5536"/>
    <w:rsid w:val="00DC74B5"/>
    <w:rsid w:val="00DC74D4"/>
    <w:rsid w:val="00DC77C5"/>
    <w:rsid w:val="00DD0792"/>
    <w:rsid w:val="00DD1B27"/>
    <w:rsid w:val="00DD2596"/>
    <w:rsid w:val="00DD28CD"/>
    <w:rsid w:val="00DD2D69"/>
    <w:rsid w:val="00DD33AD"/>
    <w:rsid w:val="00DD397C"/>
    <w:rsid w:val="00DD4A67"/>
    <w:rsid w:val="00DD4B54"/>
    <w:rsid w:val="00DD51B7"/>
    <w:rsid w:val="00DD7934"/>
    <w:rsid w:val="00DE132B"/>
    <w:rsid w:val="00DE304A"/>
    <w:rsid w:val="00DE3C0B"/>
    <w:rsid w:val="00DE5836"/>
    <w:rsid w:val="00DE5AC2"/>
    <w:rsid w:val="00DE5F6E"/>
    <w:rsid w:val="00DE7429"/>
    <w:rsid w:val="00DE7AE6"/>
    <w:rsid w:val="00DF0219"/>
    <w:rsid w:val="00DF036D"/>
    <w:rsid w:val="00DF0388"/>
    <w:rsid w:val="00DF14CA"/>
    <w:rsid w:val="00DF1DF2"/>
    <w:rsid w:val="00DF1FF9"/>
    <w:rsid w:val="00DF4412"/>
    <w:rsid w:val="00DF6C48"/>
    <w:rsid w:val="00E0198A"/>
    <w:rsid w:val="00E01B58"/>
    <w:rsid w:val="00E01F0D"/>
    <w:rsid w:val="00E020E0"/>
    <w:rsid w:val="00E03BEE"/>
    <w:rsid w:val="00E05609"/>
    <w:rsid w:val="00E05CB3"/>
    <w:rsid w:val="00E07532"/>
    <w:rsid w:val="00E0787C"/>
    <w:rsid w:val="00E10E4C"/>
    <w:rsid w:val="00E11841"/>
    <w:rsid w:val="00E12512"/>
    <w:rsid w:val="00E134D4"/>
    <w:rsid w:val="00E15E18"/>
    <w:rsid w:val="00E1697A"/>
    <w:rsid w:val="00E209DD"/>
    <w:rsid w:val="00E24309"/>
    <w:rsid w:val="00E24A94"/>
    <w:rsid w:val="00E25723"/>
    <w:rsid w:val="00E3040C"/>
    <w:rsid w:val="00E31AE3"/>
    <w:rsid w:val="00E31E43"/>
    <w:rsid w:val="00E35B39"/>
    <w:rsid w:val="00E41688"/>
    <w:rsid w:val="00E430AA"/>
    <w:rsid w:val="00E43F2A"/>
    <w:rsid w:val="00E444E3"/>
    <w:rsid w:val="00E45827"/>
    <w:rsid w:val="00E46C86"/>
    <w:rsid w:val="00E4751B"/>
    <w:rsid w:val="00E51048"/>
    <w:rsid w:val="00E51B56"/>
    <w:rsid w:val="00E5280E"/>
    <w:rsid w:val="00E52923"/>
    <w:rsid w:val="00E53B0B"/>
    <w:rsid w:val="00E55062"/>
    <w:rsid w:val="00E55075"/>
    <w:rsid w:val="00E559C5"/>
    <w:rsid w:val="00E56E50"/>
    <w:rsid w:val="00E571D1"/>
    <w:rsid w:val="00E6090E"/>
    <w:rsid w:val="00E61023"/>
    <w:rsid w:val="00E6194B"/>
    <w:rsid w:val="00E6271F"/>
    <w:rsid w:val="00E6675B"/>
    <w:rsid w:val="00E7182D"/>
    <w:rsid w:val="00E71BE5"/>
    <w:rsid w:val="00E73D99"/>
    <w:rsid w:val="00E74640"/>
    <w:rsid w:val="00E75EA1"/>
    <w:rsid w:val="00E76963"/>
    <w:rsid w:val="00E7757C"/>
    <w:rsid w:val="00E77DA4"/>
    <w:rsid w:val="00E77DAD"/>
    <w:rsid w:val="00E805FE"/>
    <w:rsid w:val="00E83700"/>
    <w:rsid w:val="00E8490F"/>
    <w:rsid w:val="00E859DF"/>
    <w:rsid w:val="00E87374"/>
    <w:rsid w:val="00E91315"/>
    <w:rsid w:val="00E91FA1"/>
    <w:rsid w:val="00E9342A"/>
    <w:rsid w:val="00E93517"/>
    <w:rsid w:val="00E94499"/>
    <w:rsid w:val="00E953EC"/>
    <w:rsid w:val="00E95573"/>
    <w:rsid w:val="00E969D8"/>
    <w:rsid w:val="00E969EB"/>
    <w:rsid w:val="00E96DF4"/>
    <w:rsid w:val="00E97367"/>
    <w:rsid w:val="00E9795A"/>
    <w:rsid w:val="00EA0128"/>
    <w:rsid w:val="00EA0D38"/>
    <w:rsid w:val="00EA179C"/>
    <w:rsid w:val="00EA19D6"/>
    <w:rsid w:val="00EA2111"/>
    <w:rsid w:val="00EA3A9F"/>
    <w:rsid w:val="00EA5BC0"/>
    <w:rsid w:val="00EA5F71"/>
    <w:rsid w:val="00EA7520"/>
    <w:rsid w:val="00EA7FA4"/>
    <w:rsid w:val="00EB045F"/>
    <w:rsid w:val="00EB128A"/>
    <w:rsid w:val="00EB462C"/>
    <w:rsid w:val="00EB53E4"/>
    <w:rsid w:val="00EB74DA"/>
    <w:rsid w:val="00EB7620"/>
    <w:rsid w:val="00EC162F"/>
    <w:rsid w:val="00EC23A9"/>
    <w:rsid w:val="00EC25E7"/>
    <w:rsid w:val="00EC269B"/>
    <w:rsid w:val="00EC32BC"/>
    <w:rsid w:val="00EC338B"/>
    <w:rsid w:val="00EC4393"/>
    <w:rsid w:val="00EC54D5"/>
    <w:rsid w:val="00EC6935"/>
    <w:rsid w:val="00EC6C91"/>
    <w:rsid w:val="00EC6CAB"/>
    <w:rsid w:val="00EC6CF5"/>
    <w:rsid w:val="00EC7408"/>
    <w:rsid w:val="00EC7B3E"/>
    <w:rsid w:val="00EC7E1E"/>
    <w:rsid w:val="00ED0158"/>
    <w:rsid w:val="00ED04D9"/>
    <w:rsid w:val="00ED066A"/>
    <w:rsid w:val="00ED07B6"/>
    <w:rsid w:val="00ED13B3"/>
    <w:rsid w:val="00ED18A0"/>
    <w:rsid w:val="00ED2634"/>
    <w:rsid w:val="00ED31D0"/>
    <w:rsid w:val="00ED3AC4"/>
    <w:rsid w:val="00ED7389"/>
    <w:rsid w:val="00ED7884"/>
    <w:rsid w:val="00EE06BD"/>
    <w:rsid w:val="00EE0AFB"/>
    <w:rsid w:val="00EE242C"/>
    <w:rsid w:val="00EE3CC4"/>
    <w:rsid w:val="00EE62C5"/>
    <w:rsid w:val="00EE7B5E"/>
    <w:rsid w:val="00EF004A"/>
    <w:rsid w:val="00EF1CC7"/>
    <w:rsid w:val="00EF2872"/>
    <w:rsid w:val="00EF2DE6"/>
    <w:rsid w:val="00EF52F0"/>
    <w:rsid w:val="00EF58BF"/>
    <w:rsid w:val="00EF63BF"/>
    <w:rsid w:val="00EF6521"/>
    <w:rsid w:val="00EF69B7"/>
    <w:rsid w:val="00EF71B5"/>
    <w:rsid w:val="00F00B17"/>
    <w:rsid w:val="00F0151A"/>
    <w:rsid w:val="00F02693"/>
    <w:rsid w:val="00F02EF3"/>
    <w:rsid w:val="00F0344B"/>
    <w:rsid w:val="00F04FA5"/>
    <w:rsid w:val="00F066ED"/>
    <w:rsid w:val="00F06DD5"/>
    <w:rsid w:val="00F07633"/>
    <w:rsid w:val="00F10687"/>
    <w:rsid w:val="00F12BC6"/>
    <w:rsid w:val="00F13EB4"/>
    <w:rsid w:val="00F143D2"/>
    <w:rsid w:val="00F14CC7"/>
    <w:rsid w:val="00F16201"/>
    <w:rsid w:val="00F175DC"/>
    <w:rsid w:val="00F177E6"/>
    <w:rsid w:val="00F202A7"/>
    <w:rsid w:val="00F23624"/>
    <w:rsid w:val="00F2419E"/>
    <w:rsid w:val="00F272B5"/>
    <w:rsid w:val="00F2747E"/>
    <w:rsid w:val="00F27C79"/>
    <w:rsid w:val="00F306D5"/>
    <w:rsid w:val="00F31096"/>
    <w:rsid w:val="00F317E0"/>
    <w:rsid w:val="00F31C4E"/>
    <w:rsid w:val="00F323AE"/>
    <w:rsid w:val="00F3409D"/>
    <w:rsid w:val="00F35188"/>
    <w:rsid w:val="00F372D3"/>
    <w:rsid w:val="00F375AD"/>
    <w:rsid w:val="00F37B2C"/>
    <w:rsid w:val="00F4109A"/>
    <w:rsid w:val="00F42190"/>
    <w:rsid w:val="00F435FC"/>
    <w:rsid w:val="00F437BA"/>
    <w:rsid w:val="00F44DD4"/>
    <w:rsid w:val="00F45F6C"/>
    <w:rsid w:val="00F50620"/>
    <w:rsid w:val="00F50912"/>
    <w:rsid w:val="00F50CEE"/>
    <w:rsid w:val="00F50F1C"/>
    <w:rsid w:val="00F51000"/>
    <w:rsid w:val="00F526F5"/>
    <w:rsid w:val="00F54F6B"/>
    <w:rsid w:val="00F55019"/>
    <w:rsid w:val="00F5529E"/>
    <w:rsid w:val="00F55FFF"/>
    <w:rsid w:val="00F5653D"/>
    <w:rsid w:val="00F56797"/>
    <w:rsid w:val="00F56A62"/>
    <w:rsid w:val="00F57603"/>
    <w:rsid w:val="00F60AB8"/>
    <w:rsid w:val="00F60E96"/>
    <w:rsid w:val="00F63333"/>
    <w:rsid w:val="00F63E49"/>
    <w:rsid w:val="00F644D6"/>
    <w:rsid w:val="00F6630A"/>
    <w:rsid w:val="00F6641D"/>
    <w:rsid w:val="00F67158"/>
    <w:rsid w:val="00F71765"/>
    <w:rsid w:val="00F71D1E"/>
    <w:rsid w:val="00F72802"/>
    <w:rsid w:val="00F73992"/>
    <w:rsid w:val="00F740CA"/>
    <w:rsid w:val="00F744DE"/>
    <w:rsid w:val="00F74940"/>
    <w:rsid w:val="00F74F3A"/>
    <w:rsid w:val="00F75BB3"/>
    <w:rsid w:val="00F7602A"/>
    <w:rsid w:val="00F773AE"/>
    <w:rsid w:val="00F81762"/>
    <w:rsid w:val="00F82506"/>
    <w:rsid w:val="00F82949"/>
    <w:rsid w:val="00F847A7"/>
    <w:rsid w:val="00F8494A"/>
    <w:rsid w:val="00F853AD"/>
    <w:rsid w:val="00F855BC"/>
    <w:rsid w:val="00F86411"/>
    <w:rsid w:val="00F870D2"/>
    <w:rsid w:val="00F87928"/>
    <w:rsid w:val="00F87BA2"/>
    <w:rsid w:val="00F90924"/>
    <w:rsid w:val="00F91201"/>
    <w:rsid w:val="00F91EC9"/>
    <w:rsid w:val="00F934B2"/>
    <w:rsid w:val="00F93BC8"/>
    <w:rsid w:val="00F94ABD"/>
    <w:rsid w:val="00F94D04"/>
    <w:rsid w:val="00F95155"/>
    <w:rsid w:val="00F96285"/>
    <w:rsid w:val="00F96E72"/>
    <w:rsid w:val="00F97C7A"/>
    <w:rsid w:val="00FA04AD"/>
    <w:rsid w:val="00FA0D3A"/>
    <w:rsid w:val="00FA2105"/>
    <w:rsid w:val="00FA25D6"/>
    <w:rsid w:val="00FA27BF"/>
    <w:rsid w:val="00FA284D"/>
    <w:rsid w:val="00FA4A13"/>
    <w:rsid w:val="00FA4C0B"/>
    <w:rsid w:val="00FA713D"/>
    <w:rsid w:val="00FB0694"/>
    <w:rsid w:val="00FB0C41"/>
    <w:rsid w:val="00FB0F89"/>
    <w:rsid w:val="00FB1A68"/>
    <w:rsid w:val="00FB275E"/>
    <w:rsid w:val="00FB3758"/>
    <w:rsid w:val="00FB4DB9"/>
    <w:rsid w:val="00FB5014"/>
    <w:rsid w:val="00FB722A"/>
    <w:rsid w:val="00FB7490"/>
    <w:rsid w:val="00FB75B9"/>
    <w:rsid w:val="00FB7F27"/>
    <w:rsid w:val="00FC0D80"/>
    <w:rsid w:val="00FC1408"/>
    <w:rsid w:val="00FC259E"/>
    <w:rsid w:val="00FC2D05"/>
    <w:rsid w:val="00FC2EED"/>
    <w:rsid w:val="00FC7C4C"/>
    <w:rsid w:val="00FD0663"/>
    <w:rsid w:val="00FD07C6"/>
    <w:rsid w:val="00FD1B28"/>
    <w:rsid w:val="00FD3FAF"/>
    <w:rsid w:val="00FD44E3"/>
    <w:rsid w:val="00FD4CFD"/>
    <w:rsid w:val="00FD5618"/>
    <w:rsid w:val="00FD7AB3"/>
    <w:rsid w:val="00FE07B7"/>
    <w:rsid w:val="00FE0E21"/>
    <w:rsid w:val="00FE1455"/>
    <w:rsid w:val="00FE244F"/>
    <w:rsid w:val="00FE5A99"/>
    <w:rsid w:val="00FE615B"/>
    <w:rsid w:val="00FE6B8F"/>
    <w:rsid w:val="00FE7178"/>
    <w:rsid w:val="00FE7C66"/>
    <w:rsid w:val="00FF2AC3"/>
    <w:rsid w:val="00FF34A0"/>
    <w:rsid w:val="00FF3728"/>
    <w:rsid w:val="00FF3817"/>
    <w:rsid w:val="00FF3D16"/>
    <w:rsid w:val="00FF4B12"/>
    <w:rsid w:val="00FF537E"/>
    <w:rsid w:val="00FF6056"/>
    <w:rsid w:val="00FF6108"/>
    <w:rsid w:val="00FF74F3"/>
    <w:rsid w:val="00FF772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36E43"/>
  <w15:docId w15:val="{F158E9A8-3EFF-45E0-9CC4-4A9A41DD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4A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uiPriority w:val="22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38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75A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522F"/>
    <w:rPr>
      <w:i/>
      <w:iCs/>
    </w:rPr>
  </w:style>
  <w:style w:type="character" w:customStyle="1" w:styleId="sr-only">
    <w:name w:val="sr-only"/>
    <w:basedOn w:val="DefaultParagraphFont"/>
    <w:rsid w:val="000B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819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13244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3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3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55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8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80799">
          <w:marLeft w:val="0"/>
          <w:marRight w:val="0"/>
          <w:marTop w:val="0"/>
          <w:marBottom w:val="0"/>
          <w:divBdr>
            <w:top w:val="single" w:sz="6" w:space="11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464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19886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9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86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3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11242">
          <w:marLeft w:val="0"/>
          <w:marRight w:val="0"/>
          <w:marTop w:val="0"/>
          <w:marBottom w:val="0"/>
          <w:divBdr>
            <w:top w:val="single" w:sz="6" w:space="11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joe.org/index.php/INJOE/article/view/65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roquest.com/openview/9350a226ba18edec4d841713c3db0a4c/1?cbl=1059&amp;pq-origsite=gschol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y.lsu.edu/facultybooks/44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86/s41239-021-00265-y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doi.org/10.4324/9781003371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AF0E56FF-D54D-445A-8B37-C6174BC4F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None;Marsha Harwell</dc:creator>
  <cp:lastModifiedBy>Yvette Mulkey</cp:lastModifiedBy>
  <cp:revision>55</cp:revision>
  <dcterms:created xsi:type="dcterms:W3CDTF">2024-05-18T04:53:00Z</dcterms:created>
  <dcterms:modified xsi:type="dcterms:W3CDTF">2024-05-18T17:47:00Z</dcterms:modified>
</cp:coreProperties>
</file>