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03D2" w:rsidRDefault="005D03D2">
      <w:pPr>
        <w:rPr>
          <w:b/>
        </w:rPr>
      </w:pPr>
      <w:bookmarkStart w:id="0" w:name="_heading=h.gjdgxs" w:colFirst="0" w:colLast="0"/>
      <w:bookmarkEnd w:id="0"/>
    </w:p>
    <w:p w14:paraId="00000002" w14:textId="77777777" w:rsidR="005D03D2" w:rsidRDefault="005D03D2">
      <w:pPr>
        <w:rPr>
          <w:b/>
        </w:rPr>
      </w:pPr>
    </w:p>
    <w:p w14:paraId="00000003" w14:textId="77777777" w:rsidR="005D03D2" w:rsidRDefault="005D03D2">
      <w:pPr>
        <w:rPr>
          <w:b/>
        </w:rPr>
      </w:pPr>
    </w:p>
    <w:p w14:paraId="00000004" w14:textId="77777777" w:rsidR="005D03D2" w:rsidRDefault="005D03D2">
      <w:pPr>
        <w:rPr>
          <w:b/>
        </w:rPr>
      </w:pPr>
    </w:p>
    <w:p w14:paraId="00000005" w14:textId="77777777" w:rsidR="005D03D2" w:rsidRDefault="005D03D2">
      <w:pPr>
        <w:rPr>
          <w:b/>
        </w:rPr>
      </w:pPr>
    </w:p>
    <w:p w14:paraId="00000006" w14:textId="77777777" w:rsidR="005D03D2" w:rsidRDefault="005D03D2">
      <w:pPr>
        <w:rPr>
          <w:b/>
        </w:rPr>
      </w:pPr>
    </w:p>
    <w:p w14:paraId="00000007" w14:textId="77777777" w:rsidR="005D03D2" w:rsidRDefault="005D03D2">
      <w:pPr>
        <w:rPr>
          <w:b/>
        </w:rPr>
      </w:pPr>
    </w:p>
    <w:p w14:paraId="00000008" w14:textId="77777777" w:rsidR="005D03D2" w:rsidRDefault="005D03D2">
      <w:pPr>
        <w:rPr>
          <w:b/>
        </w:rPr>
      </w:pPr>
    </w:p>
    <w:p w14:paraId="00000009" w14:textId="77777777" w:rsidR="005D03D2" w:rsidRDefault="005D03D2">
      <w:pPr>
        <w:rPr>
          <w:b/>
        </w:rPr>
      </w:pPr>
    </w:p>
    <w:p w14:paraId="0000000A" w14:textId="77777777" w:rsidR="005D03D2" w:rsidRDefault="005D03D2">
      <w:pPr>
        <w:rPr>
          <w:b/>
        </w:rPr>
      </w:pPr>
    </w:p>
    <w:p w14:paraId="0000000B" w14:textId="77777777" w:rsidR="005D03D2" w:rsidRDefault="005D03D2">
      <w:pPr>
        <w:rPr>
          <w:b/>
        </w:rPr>
      </w:pPr>
    </w:p>
    <w:p w14:paraId="0000000C" w14:textId="77777777" w:rsidR="005D03D2" w:rsidRDefault="005D03D2">
      <w:pPr>
        <w:rPr>
          <w:b/>
        </w:rPr>
      </w:pPr>
    </w:p>
    <w:p w14:paraId="0000000D" w14:textId="77777777" w:rsidR="005D03D2" w:rsidRDefault="005D03D2">
      <w:pPr>
        <w:rPr>
          <w:b/>
        </w:rPr>
      </w:pPr>
    </w:p>
    <w:p w14:paraId="0000000E" w14:textId="6A23C190" w:rsidR="005D03D2" w:rsidRDefault="00675644">
      <w:pPr>
        <w:jc w:val="center"/>
      </w:pPr>
      <w:r>
        <w:t>Transformative Learning and Adult Education</w:t>
      </w:r>
    </w:p>
    <w:p w14:paraId="0000000F" w14:textId="77777777" w:rsidR="005D03D2" w:rsidRDefault="005D03D2">
      <w:pPr>
        <w:jc w:val="center"/>
      </w:pPr>
    </w:p>
    <w:p w14:paraId="00000010" w14:textId="2EDF8ABA" w:rsidR="005D03D2" w:rsidRDefault="004D1268">
      <w:pPr>
        <w:jc w:val="center"/>
      </w:pPr>
      <w:r>
        <w:t>Regina Matthews</w:t>
      </w:r>
    </w:p>
    <w:p w14:paraId="00000011" w14:textId="77777777" w:rsidR="005D03D2" w:rsidRDefault="005D03D2">
      <w:pPr>
        <w:jc w:val="center"/>
      </w:pPr>
    </w:p>
    <w:p w14:paraId="00000012" w14:textId="77777777" w:rsidR="005D03D2" w:rsidRDefault="00CF235E">
      <w:pPr>
        <w:jc w:val="center"/>
      </w:pPr>
      <w:r>
        <w:t>Omega Graduate School</w:t>
      </w:r>
    </w:p>
    <w:p w14:paraId="00000013" w14:textId="77777777" w:rsidR="005D03D2" w:rsidRDefault="005D03D2">
      <w:pPr>
        <w:jc w:val="center"/>
      </w:pPr>
    </w:p>
    <w:p w14:paraId="00000014" w14:textId="1FDDB310" w:rsidR="005D03D2" w:rsidRDefault="004D1268">
      <w:pPr>
        <w:jc w:val="center"/>
      </w:pPr>
      <w:r>
        <w:t>April 27, 2024</w:t>
      </w:r>
    </w:p>
    <w:p w14:paraId="00000015" w14:textId="77777777" w:rsidR="005D03D2" w:rsidRDefault="005D03D2">
      <w:pPr>
        <w:jc w:val="center"/>
      </w:pPr>
    </w:p>
    <w:p w14:paraId="00000016" w14:textId="77777777" w:rsidR="005D03D2" w:rsidRDefault="005D03D2">
      <w:pPr>
        <w:jc w:val="center"/>
      </w:pPr>
    </w:p>
    <w:p w14:paraId="00000017" w14:textId="77777777" w:rsidR="005D03D2" w:rsidRDefault="005D03D2">
      <w:pPr>
        <w:jc w:val="center"/>
      </w:pPr>
    </w:p>
    <w:p w14:paraId="00000018" w14:textId="77777777" w:rsidR="005D03D2" w:rsidRDefault="005D03D2">
      <w:pPr>
        <w:jc w:val="center"/>
      </w:pPr>
    </w:p>
    <w:p w14:paraId="00000019" w14:textId="77777777" w:rsidR="005D03D2" w:rsidRDefault="005D03D2">
      <w:pPr>
        <w:jc w:val="center"/>
      </w:pPr>
    </w:p>
    <w:p w14:paraId="0000001A" w14:textId="77777777" w:rsidR="005D03D2" w:rsidRDefault="00CF235E">
      <w:pPr>
        <w:jc w:val="center"/>
      </w:pPr>
      <w:r>
        <w:t>Professor</w:t>
      </w:r>
    </w:p>
    <w:p w14:paraId="0000001B" w14:textId="77777777" w:rsidR="005D03D2" w:rsidRDefault="005D03D2">
      <w:pPr>
        <w:jc w:val="center"/>
      </w:pPr>
    </w:p>
    <w:p w14:paraId="0000001C" w14:textId="77777777" w:rsidR="005D03D2" w:rsidRDefault="005D03D2">
      <w:pPr>
        <w:jc w:val="center"/>
      </w:pPr>
    </w:p>
    <w:p w14:paraId="0000001D" w14:textId="42E53936" w:rsidR="005D03D2" w:rsidRDefault="00CF235E">
      <w:pPr>
        <w:jc w:val="center"/>
      </w:pPr>
      <w:r>
        <w:t xml:space="preserve">Dr. </w:t>
      </w:r>
      <w:r w:rsidR="004D1268">
        <w:t>Sara Reichard</w:t>
      </w:r>
    </w:p>
    <w:p w14:paraId="0000001E" w14:textId="77777777" w:rsidR="005D03D2" w:rsidRDefault="00CF235E">
      <w:pPr>
        <w:jc w:val="center"/>
        <w:rPr>
          <w:b/>
        </w:rPr>
      </w:pPr>
      <w:r>
        <w:br w:type="page"/>
      </w:r>
    </w:p>
    <w:p w14:paraId="0000001F" w14:textId="77777777" w:rsidR="005D03D2" w:rsidRDefault="00CF235E">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81084856"/>
      </w:sdtPr>
      <w:sdtEndPr/>
      <w:sdtContent>
        <w:p w14:paraId="00000020" w14:textId="77777777" w:rsidR="005D03D2" w:rsidRDefault="00CF235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D03D2" w:rsidRDefault="00CF235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D03D2" w:rsidRDefault="00CF235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D03D2" w:rsidRDefault="005D03D2">
      <w:pPr>
        <w:spacing w:after="200" w:line="276" w:lineRule="auto"/>
        <w:rPr>
          <w:rFonts w:ascii="Arial" w:eastAsia="Arial" w:hAnsi="Arial" w:cs="Arial"/>
          <w:sz w:val="22"/>
          <w:szCs w:val="22"/>
        </w:rPr>
      </w:pPr>
    </w:p>
    <w:p w14:paraId="00000024" w14:textId="77777777" w:rsidR="005D03D2" w:rsidRDefault="005D03D2">
      <w:pPr>
        <w:spacing w:line="480" w:lineRule="auto"/>
        <w:ind w:left="720" w:hanging="720"/>
        <w:jc w:val="both"/>
        <w:rPr>
          <w:b/>
        </w:rPr>
      </w:pPr>
    </w:p>
    <w:p w14:paraId="00000025" w14:textId="77777777" w:rsidR="005D03D2" w:rsidRDefault="00CF235E">
      <w:pPr>
        <w:spacing w:line="480" w:lineRule="auto"/>
        <w:ind w:left="720" w:hanging="720"/>
        <w:jc w:val="both"/>
        <w:rPr>
          <w:b/>
        </w:rPr>
      </w:pPr>
      <w:r>
        <w:br w:type="page"/>
      </w:r>
    </w:p>
    <w:p w14:paraId="31B0CD38" w14:textId="77777777" w:rsidR="000847B7" w:rsidRDefault="00CF235E" w:rsidP="000847B7">
      <w:pPr>
        <w:spacing w:line="480" w:lineRule="auto"/>
        <w:ind w:left="720" w:hanging="720"/>
        <w:jc w:val="both"/>
        <w:rPr>
          <w:b/>
        </w:rPr>
      </w:pPr>
      <w:r>
        <w:rPr>
          <w:b/>
        </w:rPr>
        <w:lastRenderedPageBreak/>
        <w:t xml:space="preserve">Source One: </w:t>
      </w:r>
      <w:bookmarkStart w:id="2" w:name="_Hlk164948754"/>
      <w:proofErr w:type="spellStart"/>
      <w:r w:rsidR="000847B7" w:rsidRPr="001E02F2">
        <w:rPr>
          <w:bCs/>
        </w:rPr>
        <w:t>Nallaluthan</w:t>
      </w:r>
      <w:proofErr w:type="spellEnd"/>
      <w:r w:rsidR="000847B7" w:rsidRPr="001E02F2">
        <w:rPr>
          <w:bCs/>
        </w:rPr>
        <w:t xml:space="preserve">, K., Nasir, M., </w:t>
      </w:r>
      <w:proofErr w:type="spellStart"/>
      <w:r w:rsidR="000847B7" w:rsidRPr="001E02F2">
        <w:rPr>
          <w:bCs/>
        </w:rPr>
        <w:t>Thurasingam</w:t>
      </w:r>
      <w:proofErr w:type="spellEnd"/>
      <w:r w:rsidR="000847B7" w:rsidRPr="001E02F2">
        <w:rPr>
          <w:bCs/>
        </w:rPr>
        <w:t xml:space="preserve">, V., Vignes, K., &amp; </w:t>
      </w:r>
      <w:proofErr w:type="spellStart"/>
      <w:r w:rsidR="000847B7" w:rsidRPr="001E02F2">
        <w:rPr>
          <w:bCs/>
        </w:rPr>
        <w:t>Kanapathy</w:t>
      </w:r>
      <w:proofErr w:type="spellEnd"/>
      <w:r w:rsidR="000847B7" w:rsidRPr="001E02F2">
        <w:rPr>
          <w:bCs/>
        </w:rPr>
        <w:t xml:space="preserve"> </w:t>
      </w:r>
      <w:proofErr w:type="spellStart"/>
      <w:r w:rsidR="000847B7" w:rsidRPr="001E02F2">
        <w:rPr>
          <w:bCs/>
        </w:rPr>
        <w:t>Kaaminy</w:t>
      </w:r>
      <w:proofErr w:type="spellEnd"/>
      <w:r w:rsidR="000847B7" w:rsidRPr="001E02F2">
        <w:rPr>
          <w:bCs/>
        </w:rPr>
        <w:t xml:space="preserve">. (2023). Malcolm Knowles and innovation </w:t>
      </w:r>
      <w:proofErr w:type="spellStart"/>
      <w:r w:rsidR="000847B7" w:rsidRPr="001E02F2">
        <w:rPr>
          <w:bCs/>
        </w:rPr>
        <w:t>centre</w:t>
      </w:r>
      <w:proofErr w:type="spellEnd"/>
      <w:r w:rsidR="000847B7" w:rsidRPr="001E02F2">
        <w:rPr>
          <w:bCs/>
        </w:rPr>
        <w:t xml:space="preserve"> </w:t>
      </w:r>
      <w:proofErr w:type="spellStart"/>
      <w:r w:rsidR="000847B7" w:rsidRPr="001E02F2">
        <w:rPr>
          <w:bCs/>
        </w:rPr>
        <w:t>universiti</w:t>
      </w:r>
      <w:proofErr w:type="spellEnd"/>
      <w:r w:rsidR="000847B7" w:rsidRPr="001E02F2">
        <w:rPr>
          <w:bCs/>
        </w:rPr>
        <w:t xml:space="preserve"> Pendidikan Sultan Idris (RMIC – UPSI): work-based learning model. Evaluation Studies in Social Sciences, 4(2), 30-50. </w:t>
      </w:r>
      <w:hyperlink r:id="rId9" w:tgtFrame="_new" w:history="1">
        <w:r w:rsidR="000847B7" w:rsidRPr="001E02F2">
          <w:rPr>
            <w:rStyle w:val="Hyperlink"/>
            <w:bCs/>
          </w:rPr>
          <w:t>https://ejournal.upsi.edu.my/index.php/ESSS/index</w:t>
        </w:r>
      </w:hyperlink>
    </w:p>
    <w:bookmarkEnd w:id="2"/>
    <w:p w14:paraId="00000027" w14:textId="21203DD0" w:rsidR="005D03D2" w:rsidRDefault="00CF235E" w:rsidP="000847B7">
      <w:pPr>
        <w:spacing w:line="480" w:lineRule="auto"/>
        <w:ind w:left="720" w:hanging="720"/>
        <w:jc w:val="both"/>
        <w:rPr>
          <w:i/>
        </w:rPr>
      </w:pPr>
      <w:r>
        <w:rPr>
          <w:b/>
        </w:rPr>
        <w:t xml:space="preserve">Comment 1:  </w:t>
      </w:r>
      <w:r w:rsidR="0001526B">
        <w:t>PHI 800-12 Transformative Learning and Adult Education</w:t>
      </w:r>
    </w:p>
    <w:p w14:paraId="51FA9AD4" w14:textId="3A2845B5" w:rsidR="000847B7" w:rsidRPr="00890321" w:rsidRDefault="00CF235E" w:rsidP="00890321">
      <w:pPr>
        <w:spacing w:line="480" w:lineRule="auto"/>
        <w:ind w:left="1440"/>
        <w:rPr>
          <w:bCs/>
        </w:rPr>
      </w:pPr>
      <w:r>
        <w:rPr>
          <w:b/>
        </w:rPr>
        <w:t xml:space="preserve">Quote/Paraphrase:  </w:t>
      </w:r>
      <w:r w:rsidR="00101542" w:rsidRPr="001E02F2">
        <w:rPr>
          <w:bCs/>
        </w:rPr>
        <w:t>According to the andragogical model the most effective method of learning for adults is making connections between newly acquired information and previous experiences</w:t>
      </w:r>
      <w:r w:rsidR="00967AAE" w:rsidRPr="001E02F2">
        <w:rPr>
          <w:bCs/>
        </w:rPr>
        <w:t xml:space="preserve"> and knowledge. </w:t>
      </w:r>
    </w:p>
    <w:p w14:paraId="0000002B" w14:textId="7B808918" w:rsidR="005D03D2" w:rsidRPr="001E02F2" w:rsidRDefault="00CF235E" w:rsidP="001E02F2">
      <w:pPr>
        <w:spacing w:line="480" w:lineRule="auto"/>
        <w:ind w:left="1440"/>
        <w:rPr>
          <w:bCs/>
        </w:rPr>
      </w:pPr>
      <w:r>
        <w:rPr>
          <w:b/>
        </w:rPr>
        <w:t>Essential Element:</w:t>
      </w:r>
      <w:r w:rsidR="00101542">
        <w:rPr>
          <w:b/>
        </w:rPr>
        <w:t xml:space="preserve"> </w:t>
      </w:r>
      <w:r w:rsidR="00101542" w:rsidRPr="001E02F2">
        <w:rPr>
          <w:bCs/>
        </w:rPr>
        <w:t>This comment is associated with the essential element andragogy.</w:t>
      </w:r>
    </w:p>
    <w:p w14:paraId="0000002D" w14:textId="6B295A93" w:rsidR="005D03D2" w:rsidRPr="001E02F2" w:rsidRDefault="00CF235E">
      <w:pPr>
        <w:spacing w:line="480" w:lineRule="auto"/>
        <w:ind w:left="1440"/>
        <w:rPr>
          <w:bCs/>
        </w:rPr>
      </w:pPr>
      <w:r>
        <w:rPr>
          <w:b/>
        </w:rPr>
        <w:t xml:space="preserve">Additive/Variant Analysis: </w:t>
      </w:r>
      <w:r w:rsidR="00101542" w:rsidRPr="001E02F2">
        <w:rPr>
          <w:bCs/>
        </w:rPr>
        <w:t>This comment is a</w:t>
      </w:r>
      <w:r w:rsidR="00967AAE" w:rsidRPr="001E02F2">
        <w:rPr>
          <w:bCs/>
        </w:rPr>
        <w:t>n</w:t>
      </w:r>
      <w:r w:rsidR="00101542" w:rsidRPr="001E02F2">
        <w:rPr>
          <w:bCs/>
        </w:rPr>
        <w:t xml:space="preserve"> </w:t>
      </w:r>
      <w:r w:rsidR="00967AAE" w:rsidRPr="001E02F2">
        <w:rPr>
          <w:bCs/>
        </w:rPr>
        <w:t>additive to my knowledge of andragogy. This comment serves as an extension to my understanding of andragogy, providing insight into how this principle operates distinctively from pedagogy. It emphasizes that adults approach learning with diverse perspectives, incorporating new viewpoints and drawing upon multiple life experiences.</w:t>
      </w:r>
    </w:p>
    <w:p w14:paraId="0000002F" w14:textId="49A3BD5D" w:rsidR="005D03D2" w:rsidRDefault="00CF235E">
      <w:pPr>
        <w:spacing w:line="480" w:lineRule="auto"/>
        <w:ind w:left="1440"/>
      </w:pPr>
      <w:r>
        <w:rPr>
          <w:b/>
        </w:rPr>
        <w:t xml:space="preserve">Contextualization: </w:t>
      </w:r>
      <w:r>
        <w:t xml:space="preserve"> </w:t>
      </w:r>
      <w:r w:rsidR="00E81047" w:rsidRPr="00E81047">
        <w:t>This comment provided a moment of clarity, highlighting the disparity between adult and children's learning processes. As both an educator and an elementary school principal, I recognize that students often possess limited background knowledge, stemming from their relatively short life experiences. Conversely, adults approach learning with a clear purpose, seeking to leverage their existing knowledge to achieve specific goals or acquire new information that aligns with their aspirations or areas of expertise.</w:t>
      </w:r>
      <w:r w:rsidR="00E81047">
        <w:t xml:space="preserve"> </w:t>
      </w:r>
      <w:r w:rsidR="00E81047" w:rsidRPr="00E81047">
        <w:t xml:space="preserve">In the realm of pedagogy, students are typically encouraged to establish connections between texts and their </w:t>
      </w:r>
      <w:r w:rsidR="00E81047" w:rsidRPr="00E81047">
        <w:lastRenderedPageBreak/>
        <w:t>own lives, fostering real-world relevance in their learning experiences. It's intriguing to note that, as articulated by this student and supported by Knowles' definition of andragogy, adults prioritize this aspect of learning even more prominently.</w:t>
      </w:r>
      <w:r w:rsidR="000847B7" w:rsidRPr="000847B7">
        <w:t xml:space="preserve"> </w:t>
      </w:r>
    </w:p>
    <w:p w14:paraId="00000030" w14:textId="77777777" w:rsidR="005D03D2" w:rsidRDefault="005D03D2">
      <w:pPr>
        <w:spacing w:line="480" w:lineRule="auto"/>
        <w:ind w:left="1440"/>
      </w:pPr>
    </w:p>
    <w:p w14:paraId="00000031" w14:textId="4FC7187E" w:rsidR="005D03D2" w:rsidRDefault="001E0BC8">
      <w:pPr>
        <w:spacing w:line="480" w:lineRule="auto"/>
        <w:ind w:left="720"/>
        <w:rPr>
          <w:b/>
        </w:rPr>
      </w:pPr>
      <w:r>
        <w:rPr>
          <w:b/>
        </w:rPr>
        <w:t xml:space="preserve">Source two: </w:t>
      </w:r>
      <w:proofErr w:type="spellStart"/>
      <w:r w:rsidR="00BB0A84" w:rsidRPr="001E02F2">
        <w:rPr>
          <w:bCs/>
        </w:rPr>
        <w:t>Nallaluthan</w:t>
      </w:r>
      <w:proofErr w:type="spellEnd"/>
      <w:r w:rsidR="00BB0A84" w:rsidRPr="001E02F2">
        <w:rPr>
          <w:bCs/>
        </w:rPr>
        <w:t xml:space="preserve">, K., Nasir, M., </w:t>
      </w:r>
      <w:proofErr w:type="spellStart"/>
      <w:r w:rsidR="00BB0A84" w:rsidRPr="001E02F2">
        <w:rPr>
          <w:bCs/>
        </w:rPr>
        <w:t>Thurasingam</w:t>
      </w:r>
      <w:proofErr w:type="spellEnd"/>
      <w:r w:rsidR="00BB0A84" w:rsidRPr="001E02F2">
        <w:rPr>
          <w:bCs/>
        </w:rPr>
        <w:t xml:space="preserve">, V., Vignes, K., &amp; </w:t>
      </w:r>
      <w:proofErr w:type="spellStart"/>
      <w:r w:rsidR="00BB0A84" w:rsidRPr="001E02F2">
        <w:rPr>
          <w:bCs/>
        </w:rPr>
        <w:t>Kanapathy</w:t>
      </w:r>
      <w:proofErr w:type="spellEnd"/>
      <w:r w:rsidR="00BB0A84" w:rsidRPr="001E02F2">
        <w:rPr>
          <w:bCs/>
        </w:rPr>
        <w:t xml:space="preserve"> </w:t>
      </w:r>
      <w:proofErr w:type="spellStart"/>
      <w:r w:rsidR="00BB0A84" w:rsidRPr="001E02F2">
        <w:rPr>
          <w:bCs/>
        </w:rPr>
        <w:t>Kaaminy</w:t>
      </w:r>
      <w:proofErr w:type="spellEnd"/>
      <w:r w:rsidR="00BB0A84" w:rsidRPr="001E02F2">
        <w:rPr>
          <w:bCs/>
        </w:rPr>
        <w:t xml:space="preserve">. (2023). Malcolm Knowles and innovation </w:t>
      </w:r>
      <w:proofErr w:type="spellStart"/>
      <w:r w:rsidR="00BB0A84" w:rsidRPr="001E02F2">
        <w:rPr>
          <w:bCs/>
        </w:rPr>
        <w:t>centre</w:t>
      </w:r>
      <w:proofErr w:type="spellEnd"/>
      <w:r w:rsidR="00BB0A84" w:rsidRPr="001E02F2">
        <w:rPr>
          <w:bCs/>
        </w:rPr>
        <w:t xml:space="preserve"> </w:t>
      </w:r>
      <w:proofErr w:type="spellStart"/>
      <w:r w:rsidR="00BB0A84" w:rsidRPr="001E02F2">
        <w:rPr>
          <w:bCs/>
        </w:rPr>
        <w:t>universiti</w:t>
      </w:r>
      <w:proofErr w:type="spellEnd"/>
      <w:r w:rsidR="00BB0A84" w:rsidRPr="001E02F2">
        <w:rPr>
          <w:bCs/>
        </w:rPr>
        <w:t xml:space="preserve"> Pendidikan Sultan Idris (RMIC – UPSI): work-based learning model. Evaluation Studies in Social Sciences, 4(2), 30-50. </w:t>
      </w:r>
      <w:hyperlink r:id="rId10" w:history="1">
        <w:r w:rsidRPr="001E02F2">
          <w:rPr>
            <w:rStyle w:val="Hyperlink"/>
            <w:bCs/>
          </w:rPr>
          <w:t>https://ejournal.upsi.edu.my/index.php/ESSS/index</w:t>
        </w:r>
      </w:hyperlink>
    </w:p>
    <w:p w14:paraId="666159BD" w14:textId="561B3DC4" w:rsidR="001E0BC8" w:rsidRDefault="001E0BC8">
      <w:pPr>
        <w:spacing w:line="480" w:lineRule="auto"/>
        <w:ind w:left="720"/>
        <w:rPr>
          <w:b/>
        </w:rPr>
      </w:pPr>
      <w:r w:rsidRPr="001E0BC8">
        <w:rPr>
          <w:b/>
        </w:rPr>
        <w:t>Comment 2:</w:t>
      </w:r>
      <w:r w:rsidR="0001526B" w:rsidRPr="0001526B">
        <w:t xml:space="preserve"> </w:t>
      </w:r>
      <w:r w:rsidR="0001526B">
        <w:t>PHI 800-12 Transformative Learning and Adult Education</w:t>
      </w:r>
    </w:p>
    <w:p w14:paraId="00000033" w14:textId="1F75C692" w:rsidR="005D03D2" w:rsidRPr="00EF3030" w:rsidRDefault="00CF235E" w:rsidP="00EF3030">
      <w:pPr>
        <w:spacing w:line="480" w:lineRule="auto"/>
        <w:ind w:left="1440"/>
        <w:rPr>
          <w:bCs/>
        </w:rPr>
      </w:pPr>
      <w:r>
        <w:rPr>
          <w:b/>
        </w:rPr>
        <w:t>Quote/Paraphrase</w:t>
      </w:r>
      <w:r w:rsidR="00BB0A84">
        <w:rPr>
          <w:b/>
        </w:rPr>
        <w:t>:</w:t>
      </w:r>
      <w:r w:rsidR="0031067E">
        <w:rPr>
          <w:b/>
        </w:rPr>
        <w:t xml:space="preserve"> </w:t>
      </w:r>
      <w:r w:rsidR="0031067E" w:rsidRPr="00EF3030">
        <w:rPr>
          <w:bCs/>
        </w:rPr>
        <w:t xml:space="preserve">The notion that all adults have the same level of preparedness to learn is a significant criticism that has been levelled against the theory. This oversimplification may miss the significant variation that exists among adult learners in terms of their cognitive, emotional and experiential preparedness. </w:t>
      </w:r>
    </w:p>
    <w:p w14:paraId="00000035" w14:textId="075A6EDD" w:rsidR="005D03D2" w:rsidRDefault="00CF235E" w:rsidP="00EF3030">
      <w:pPr>
        <w:spacing w:line="480" w:lineRule="auto"/>
        <w:ind w:left="1440"/>
        <w:rPr>
          <w:b/>
        </w:rPr>
      </w:pPr>
      <w:r>
        <w:rPr>
          <w:b/>
        </w:rPr>
        <w:t>Essential Element:</w:t>
      </w:r>
      <w:r w:rsidR="0031067E">
        <w:rPr>
          <w:b/>
        </w:rPr>
        <w:t xml:space="preserve"> The comment is associated with the essential element andragogy. </w:t>
      </w:r>
    </w:p>
    <w:p w14:paraId="00000036" w14:textId="16A71F36" w:rsidR="005D03D2" w:rsidRPr="00EF3030" w:rsidRDefault="00CF235E" w:rsidP="002E5ACE">
      <w:pPr>
        <w:spacing w:line="480" w:lineRule="auto"/>
        <w:ind w:left="1440"/>
        <w:rPr>
          <w:bCs/>
        </w:rPr>
      </w:pPr>
      <w:r>
        <w:rPr>
          <w:b/>
        </w:rPr>
        <w:t>Additive/Variant Analysis:</w:t>
      </w:r>
      <w:r w:rsidR="00CF45E6">
        <w:rPr>
          <w:b/>
        </w:rPr>
        <w:t xml:space="preserve"> </w:t>
      </w:r>
      <w:r w:rsidR="002E5ACE" w:rsidRPr="00EF3030">
        <w:rPr>
          <w:bCs/>
        </w:rPr>
        <w:t>This comment is an addit</w:t>
      </w:r>
      <w:r w:rsidR="0011080E" w:rsidRPr="00EF3030">
        <w:rPr>
          <w:bCs/>
        </w:rPr>
        <w:t>ive</w:t>
      </w:r>
      <w:r w:rsidR="002E5ACE" w:rsidRPr="00EF3030">
        <w:rPr>
          <w:bCs/>
        </w:rPr>
        <w:t xml:space="preserve"> to my understanding of andragogy and Knowles' perspective on it. Knowles has clearly stated that adult learners have a focus on learning to acquire knowledge for a purpose; however, this article presents a different perspective, indicating that all adult learners have different cognitive abilities, which impacts their rationale for acquiring new learning.</w:t>
      </w:r>
    </w:p>
    <w:p w14:paraId="00000037" w14:textId="77777777" w:rsidR="005D03D2" w:rsidRDefault="005D03D2">
      <w:pPr>
        <w:spacing w:line="480" w:lineRule="auto"/>
        <w:ind w:left="1440"/>
      </w:pPr>
    </w:p>
    <w:p w14:paraId="1A35220F" w14:textId="1E114577" w:rsidR="006607D3" w:rsidRPr="00EF3030" w:rsidRDefault="00CF235E" w:rsidP="006546BC">
      <w:pPr>
        <w:spacing w:line="480" w:lineRule="auto"/>
        <w:ind w:left="1440"/>
        <w:rPr>
          <w:bCs/>
        </w:rPr>
      </w:pPr>
      <w:r>
        <w:rPr>
          <w:b/>
        </w:rPr>
        <w:t xml:space="preserve">Contextualization: </w:t>
      </w:r>
      <w:r w:rsidR="00D91ACF" w:rsidRPr="00EF3030">
        <w:rPr>
          <w:bCs/>
        </w:rPr>
        <w:t xml:space="preserve">This quote grabbed my attention, leading me to reconsider Knowles' concept of andragogy from a fresh perspective. Knowles famously champions self-directed learning within his theory. This study aligns those principles with work-based studies and Knowles' earlier theories on adult learning. However, it also left me torn in my perspective. Not only does it challenge Knowles' theory, but it also suggests that adults, </w:t>
      </w:r>
      <w:proofErr w:type="gramStart"/>
      <w:r w:rsidR="00694DAE" w:rsidRPr="00EF3030">
        <w:rPr>
          <w:bCs/>
        </w:rPr>
        <w:t>similar</w:t>
      </w:r>
      <w:r w:rsidR="00D91ACF" w:rsidRPr="00EF3030">
        <w:rPr>
          <w:bCs/>
        </w:rPr>
        <w:t xml:space="preserve"> to</w:t>
      </w:r>
      <w:proofErr w:type="gramEnd"/>
      <w:r w:rsidR="00D91ACF" w:rsidRPr="00EF3030">
        <w:rPr>
          <w:bCs/>
        </w:rPr>
        <w:t xml:space="preserve"> children, possess distinct learning styles.</w:t>
      </w:r>
      <w:r w:rsidR="00D91ACF" w:rsidRPr="00EF3030">
        <w:rPr>
          <w:bCs/>
        </w:rPr>
        <w:t xml:space="preserve"> </w:t>
      </w:r>
      <w:r w:rsidR="006607D3" w:rsidRPr="00EF3030">
        <w:rPr>
          <w:bCs/>
        </w:rPr>
        <w:t>As an educator immersed in pedagogical theories, our aim is to cater to students' multiple intelligences. Do these children ultimately grow into different types of learners as adults? Or can we reconcile this opposing theory with Knowles' perspective on why adults seek knowledge?</w:t>
      </w:r>
    </w:p>
    <w:p w14:paraId="00000039" w14:textId="03685A57" w:rsidR="005D03D2" w:rsidRDefault="005D03D2">
      <w:pPr>
        <w:spacing w:line="480" w:lineRule="auto"/>
        <w:ind w:left="1440"/>
      </w:pPr>
    </w:p>
    <w:p w14:paraId="0000003A" w14:textId="324655BB" w:rsidR="005D03D2" w:rsidRPr="00492095" w:rsidRDefault="00CF235E">
      <w:pPr>
        <w:spacing w:line="480" w:lineRule="auto"/>
        <w:ind w:left="720" w:hanging="720"/>
        <w:rPr>
          <w:bCs/>
        </w:rPr>
      </w:pPr>
      <w:r>
        <w:rPr>
          <w:b/>
        </w:rPr>
        <w:t xml:space="preserve">Source </w:t>
      </w:r>
      <w:r w:rsidR="005641EF">
        <w:rPr>
          <w:b/>
        </w:rPr>
        <w:t>Three</w:t>
      </w:r>
      <w:r>
        <w:rPr>
          <w:b/>
        </w:rPr>
        <w:t>:</w:t>
      </w:r>
      <w:r w:rsidR="006546BC">
        <w:rPr>
          <w:b/>
        </w:rPr>
        <w:t xml:space="preserve"> </w:t>
      </w:r>
      <w:bookmarkStart w:id="3" w:name="_Hlk165082685"/>
      <w:r w:rsidR="00401D15" w:rsidRPr="00492095">
        <w:rPr>
          <w:bCs/>
        </w:rPr>
        <w:t xml:space="preserve">Lei, D-Y., Cheng, J-H., Chen, C-M., Huang, K-P., &amp; Chou, J. (2021). Discussion of Teaching </w:t>
      </w:r>
      <w:proofErr w:type="gramStart"/>
      <w:r w:rsidR="00401D15" w:rsidRPr="00492095">
        <w:rPr>
          <w:bCs/>
        </w:rPr>
        <w:t>With</w:t>
      </w:r>
      <w:proofErr w:type="gramEnd"/>
      <w:r w:rsidR="00401D15" w:rsidRPr="00492095">
        <w:rPr>
          <w:bCs/>
        </w:rPr>
        <w:t xml:space="preserve"> Multiple Intelligences to Corporate Employees’ Learning Achievement and Learning Motivation. Frontiers in Psychology, 12, Article 770473. https://doi.org/10.3389/fpsyg.2021.770473</w:t>
      </w:r>
      <w:bookmarkEnd w:id="3"/>
    </w:p>
    <w:p w14:paraId="0000003B" w14:textId="72A38A94" w:rsidR="005D03D2" w:rsidRDefault="00CF235E">
      <w:pPr>
        <w:spacing w:line="480" w:lineRule="auto"/>
        <w:ind w:left="720"/>
      </w:pPr>
      <w:bookmarkStart w:id="4" w:name="_heading=h.30j0zll" w:colFirst="0" w:colLast="0"/>
      <w:bookmarkEnd w:id="4"/>
      <w:r>
        <w:rPr>
          <w:b/>
        </w:rPr>
        <w:t>Comment 3:</w:t>
      </w:r>
      <w:r>
        <w:rPr>
          <w:b/>
          <w:color w:val="FF0000"/>
        </w:rPr>
        <w:t xml:space="preserve">  </w:t>
      </w:r>
      <w:r w:rsidR="0001526B">
        <w:t>PHI 800-12 Transformative Learning and Adult Education</w:t>
      </w:r>
    </w:p>
    <w:p w14:paraId="2F1ED5E3" w14:textId="3CCA05B2" w:rsidR="00E80937" w:rsidRPr="00492095" w:rsidRDefault="00CF235E" w:rsidP="00E80937">
      <w:pPr>
        <w:spacing w:line="480" w:lineRule="auto"/>
        <w:ind w:left="1440"/>
        <w:rPr>
          <w:bCs/>
        </w:rPr>
      </w:pPr>
      <w:r>
        <w:rPr>
          <w:b/>
        </w:rPr>
        <w:t>Quote/Paraphrase</w:t>
      </w:r>
      <w:r w:rsidR="00E80937">
        <w:rPr>
          <w:b/>
        </w:rPr>
        <w:t xml:space="preserve">: </w:t>
      </w:r>
      <w:r w:rsidR="00E80937" w:rsidRPr="00492095">
        <w:rPr>
          <w:bCs/>
        </w:rPr>
        <w:t>Teaching with multiple intelligences could effectively enhance</w:t>
      </w:r>
      <w:r w:rsidR="00E80937" w:rsidRPr="00492095">
        <w:rPr>
          <w:bCs/>
        </w:rPr>
        <w:t xml:space="preserve"> </w:t>
      </w:r>
      <w:r w:rsidR="00E80937" w:rsidRPr="00492095">
        <w:rPr>
          <w:bCs/>
        </w:rPr>
        <w:t>the learning motivation of employees in high-tech industry to</w:t>
      </w:r>
    </w:p>
    <w:p w14:paraId="0000003C" w14:textId="4EFF440E" w:rsidR="005D03D2" w:rsidRPr="00492095" w:rsidRDefault="00E80937" w:rsidP="00E80937">
      <w:pPr>
        <w:spacing w:line="480" w:lineRule="auto"/>
        <w:ind w:left="1440"/>
        <w:rPr>
          <w:bCs/>
        </w:rPr>
      </w:pPr>
      <w:r w:rsidRPr="00492095">
        <w:rPr>
          <w:bCs/>
        </w:rPr>
        <w:t xml:space="preserve">promote and continue the learning </w:t>
      </w:r>
      <w:r w:rsidRPr="00492095">
        <w:rPr>
          <w:bCs/>
        </w:rPr>
        <w:t>achievement.</w:t>
      </w:r>
    </w:p>
    <w:p w14:paraId="0000003D" w14:textId="77777777" w:rsidR="005D03D2" w:rsidRDefault="005D03D2">
      <w:pPr>
        <w:spacing w:line="480" w:lineRule="auto"/>
        <w:ind w:left="1440"/>
      </w:pPr>
    </w:p>
    <w:p w14:paraId="0000003E" w14:textId="36F966B3" w:rsidR="005D03D2" w:rsidRPr="00492095" w:rsidRDefault="00CF235E">
      <w:pPr>
        <w:spacing w:line="480" w:lineRule="auto"/>
        <w:ind w:left="1440"/>
        <w:rPr>
          <w:bCs/>
        </w:rPr>
      </w:pPr>
      <w:r>
        <w:rPr>
          <w:b/>
        </w:rPr>
        <w:t>Essential Element:</w:t>
      </w:r>
      <w:r w:rsidR="00E80937">
        <w:rPr>
          <w:b/>
        </w:rPr>
        <w:t xml:space="preserve"> </w:t>
      </w:r>
      <w:r w:rsidR="00E80937" w:rsidRPr="00492095">
        <w:rPr>
          <w:bCs/>
        </w:rPr>
        <w:t xml:space="preserve">This comment is associated with the </w:t>
      </w:r>
      <w:r w:rsidR="00293B9B" w:rsidRPr="00492095">
        <w:rPr>
          <w:bCs/>
        </w:rPr>
        <w:t xml:space="preserve">essential element of multiple intelligences. </w:t>
      </w:r>
    </w:p>
    <w:p w14:paraId="0000003F" w14:textId="77777777" w:rsidR="005D03D2" w:rsidRDefault="005D03D2">
      <w:pPr>
        <w:spacing w:line="480" w:lineRule="auto"/>
        <w:ind w:left="1440"/>
        <w:rPr>
          <w:b/>
        </w:rPr>
      </w:pPr>
    </w:p>
    <w:p w14:paraId="00000041" w14:textId="06047164" w:rsidR="005D03D2" w:rsidRPr="00492095" w:rsidRDefault="00CF235E">
      <w:pPr>
        <w:spacing w:line="480" w:lineRule="auto"/>
        <w:ind w:left="1440"/>
        <w:rPr>
          <w:bCs/>
        </w:rPr>
      </w:pPr>
      <w:r>
        <w:rPr>
          <w:b/>
        </w:rPr>
        <w:t>Additive/Variant Analysis:</w:t>
      </w:r>
      <w:r w:rsidR="00293B9B">
        <w:rPr>
          <w:b/>
        </w:rPr>
        <w:t xml:space="preserve"> </w:t>
      </w:r>
      <w:r w:rsidR="00293B9B" w:rsidRPr="00492095">
        <w:rPr>
          <w:bCs/>
        </w:rPr>
        <w:t xml:space="preserve">This comment is an additive </w:t>
      </w:r>
      <w:r w:rsidR="0011080E" w:rsidRPr="00492095">
        <w:rPr>
          <w:bCs/>
        </w:rPr>
        <w:t>to my understanding of multiple intelligences by highlighting its relevance in adult learning and the workplace. It underscores the continued importance of leveraging multiple intelligences to motivate employees and enhance their learning capacities.</w:t>
      </w:r>
    </w:p>
    <w:p w14:paraId="00000042" w14:textId="2EB8F862" w:rsidR="005D03D2" w:rsidRPr="00492095" w:rsidRDefault="00CF235E" w:rsidP="0014271D">
      <w:pPr>
        <w:spacing w:line="480" w:lineRule="auto"/>
        <w:ind w:left="1440"/>
        <w:rPr>
          <w:bCs/>
        </w:rPr>
      </w:pPr>
      <w:r>
        <w:rPr>
          <w:b/>
        </w:rPr>
        <w:t>Contextualization:</w:t>
      </w:r>
      <w:r w:rsidR="00E315B5">
        <w:rPr>
          <w:b/>
        </w:rPr>
        <w:t xml:space="preserve"> </w:t>
      </w:r>
      <w:r w:rsidR="0014271D" w:rsidRPr="00492095">
        <w:rPr>
          <w:bCs/>
        </w:rPr>
        <w:t>The research findings consistently affirm that teaching with multiple intelligences effectively enhances both learning achievement and motivation. This article serves as a reminder that adults may shift their reasons for learning, yet the importance of catering to diverse learning styles remains crucial, even in professional settings. Such an approach not only fosters greater motivation to learn but also yields more positive outcomes in the workplace.</w:t>
      </w:r>
    </w:p>
    <w:p w14:paraId="43B4DE73" w14:textId="77777777" w:rsidR="00492095" w:rsidRDefault="005641EF" w:rsidP="00492095">
      <w:pPr>
        <w:spacing w:line="480" w:lineRule="auto"/>
        <w:rPr>
          <w:bCs/>
        </w:rPr>
      </w:pPr>
      <w:r>
        <w:rPr>
          <w:b/>
        </w:rPr>
        <w:t>Source 4:</w:t>
      </w:r>
      <w:r w:rsidRPr="005641EF">
        <w:t xml:space="preserve"> </w:t>
      </w:r>
      <w:r w:rsidRPr="001B0C7A">
        <w:rPr>
          <w:bCs/>
        </w:rPr>
        <w:t>Lei, D-Y., Cheng, J-H., Chen, C-M., Huang, K-P., &amp; Chou, J. (2021). Discussion of</w:t>
      </w:r>
    </w:p>
    <w:p w14:paraId="5976705A" w14:textId="3BDA6080" w:rsidR="005641EF" w:rsidRPr="00212CEC" w:rsidRDefault="005641EF" w:rsidP="00492095">
      <w:pPr>
        <w:spacing w:line="480" w:lineRule="auto"/>
        <w:ind w:left="720"/>
        <w:rPr>
          <w:b/>
        </w:rPr>
      </w:pPr>
      <w:r w:rsidRPr="001B0C7A">
        <w:rPr>
          <w:bCs/>
        </w:rPr>
        <w:t>Teaching With Multiple Intelligences to Corporate Employees’ Learning Achievement and Learning Motivation. Frontiers in Psychology, 12, Article 770473.</w:t>
      </w:r>
      <w:r w:rsidR="001B0C7A">
        <w:rPr>
          <w:b/>
        </w:rPr>
        <w:t xml:space="preserve"> </w:t>
      </w:r>
      <w:r w:rsidRPr="001B0C7A">
        <w:rPr>
          <w:bCs/>
        </w:rPr>
        <w:t>https://doi.org/10.3389/fpsyg.2021.770473</w:t>
      </w:r>
    </w:p>
    <w:p w14:paraId="00000043" w14:textId="706FE96C" w:rsidR="005D03D2" w:rsidRDefault="00CF235E" w:rsidP="006105C0">
      <w:pPr>
        <w:spacing w:line="480" w:lineRule="auto"/>
        <w:ind w:firstLine="720"/>
      </w:pPr>
      <w:r>
        <w:rPr>
          <w:b/>
        </w:rPr>
        <w:t>Comment 4:</w:t>
      </w:r>
      <w:r w:rsidR="0001526B" w:rsidRPr="0001526B">
        <w:t xml:space="preserve"> </w:t>
      </w:r>
      <w:bookmarkStart w:id="5" w:name="_Hlk165084461"/>
      <w:r w:rsidR="0001526B">
        <w:t>PHI 800-12 Transformative Learning and Adult Education</w:t>
      </w:r>
    </w:p>
    <w:bookmarkEnd w:id="5"/>
    <w:p w14:paraId="00000044" w14:textId="3E019A9E" w:rsidR="005D03D2" w:rsidRPr="001B0C7A" w:rsidRDefault="00CF235E" w:rsidP="00492095">
      <w:pPr>
        <w:spacing w:line="480" w:lineRule="auto"/>
        <w:ind w:left="1440"/>
        <w:rPr>
          <w:bCs/>
        </w:rPr>
      </w:pPr>
      <w:r>
        <w:rPr>
          <w:b/>
        </w:rPr>
        <w:t>Quote/Paraphrase</w:t>
      </w:r>
      <w:r w:rsidR="00D840F4">
        <w:rPr>
          <w:b/>
        </w:rPr>
        <w:t xml:space="preserve">: </w:t>
      </w:r>
      <w:r w:rsidR="00D840F4" w:rsidRPr="001B0C7A">
        <w:rPr>
          <w:bCs/>
        </w:rPr>
        <w:t>Everyone presents the unique operation method that, with</w:t>
      </w:r>
      <w:r w:rsidR="00D840F4" w:rsidRPr="001B0C7A">
        <w:rPr>
          <w:bCs/>
        </w:rPr>
        <w:t xml:space="preserve"> </w:t>
      </w:r>
      <w:r w:rsidR="00D840F4" w:rsidRPr="001B0C7A">
        <w:rPr>
          <w:bCs/>
        </w:rPr>
        <w:t>proper encouragement and guidance, the intelligence could</w:t>
      </w:r>
      <w:r w:rsidR="00D840F4" w:rsidRPr="001B0C7A">
        <w:rPr>
          <w:bCs/>
        </w:rPr>
        <w:t xml:space="preserve"> </w:t>
      </w:r>
      <w:r w:rsidR="00D840F4" w:rsidRPr="001B0C7A">
        <w:rPr>
          <w:bCs/>
        </w:rPr>
        <w:t>achieve certain standards. For this reason, multiple intelligences</w:t>
      </w:r>
      <w:r w:rsidR="00D840F4" w:rsidRPr="001B0C7A">
        <w:rPr>
          <w:bCs/>
        </w:rPr>
        <w:t xml:space="preserve"> </w:t>
      </w:r>
      <w:r w:rsidR="00D840F4" w:rsidRPr="001B0C7A">
        <w:rPr>
          <w:bCs/>
        </w:rPr>
        <w:t xml:space="preserve">allow each student </w:t>
      </w:r>
      <w:r w:rsidR="00492095" w:rsidRPr="001B0C7A">
        <w:rPr>
          <w:bCs/>
        </w:rPr>
        <w:t>to find</w:t>
      </w:r>
      <w:r w:rsidR="00D840F4" w:rsidRPr="001B0C7A">
        <w:rPr>
          <w:bCs/>
        </w:rPr>
        <w:t xml:space="preserve"> out the sky and </w:t>
      </w:r>
      <w:proofErr w:type="gramStart"/>
      <w:r w:rsidR="00D840F4" w:rsidRPr="001B0C7A">
        <w:rPr>
          <w:bCs/>
        </w:rPr>
        <w:t>reaching</w:t>
      </w:r>
      <w:proofErr w:type="gramEnd"/>
      <w:r w:rsidR="00D840F4" w:rsidRPr="001B0C7A">
        <w:rPr>
          <w:bCs/>
        </w:rPr>
        <w:t xml:space="preserve"> the goal</w:t>
      </w:r>
      <w:r w:rsidR="00D840F4" w:rsidRPr="001B0C7A">
        <w:rPr>
          <w:bCs/>
        </w:rPr>
        <w:t xml:space="preserve"> </w:t>
      </w:r>
      <w:r w:rsidR="00D840F4" w:rsidRPr="001B0C7A">
        <w:rPr>
          <w:bCs/>
        </w:rPr>
        <w:t>of adaptive development</w:t>
      </w:r>
      <w:r w:rsidR="00D840F4" w:rsidRPr="001B0C7A">
        <w:rPr>
          <w:bCs/>
        </w:rPr>
        <w:t>.</w:t>
      </w:r>
    </w:p>
    <w:p w14:paraId="00000045" w14:textId="77777777" w:rsidR="005D03D2" w:rsidRPr="001B0C7A" w:rsidRDefault="005D03D2">
      <w:pPr>
        <w:spacing w:line="480" w:lineRule="auto"/>
        <w:ind w:left="1440"/>
        <w:rPr>
          <w:bCs/>
        </w:rPr>
      </w:pPr>
    </w:p>
    <w:p w14:paraId="00000046" w14:textId="6F95303C" w:rsidR="005D03D2" w:rsidRPr="001B0C7A" w:rsidRDefault="00CF235E">
      <w:pPr>
        <w:spacing w:line="480" w:lineRule="auto"/>
        <w:ind w:left="1440"/>
        <w:rPr>
          <w:b/>
          <w:i/>
          <w:iCs/>
        </w:rPr>
      </w:pPr>
      <w:r>
        <w:rPr>
          <w:b/>
        </w:rPr>
        <w:t>Essential Element:</w:t>
      </w:r>
      <w:r w:rsidR="00AC4D98">
        <w:rPr>
          <w:b/>
        </w:rPr>
        <w:t xml:space="preserve"> </w:t>
      </w:r>
      <w:r w:rsidR="00AC4D98" w:rsidRPr="001B0C7A">
        <w:rPr>
          <w:b/>
          <w:i/>
          <w:iCs/>
        </w:rPr>
        <w:t xml:space="preserve">This comment is associated with the essential element multiple intelligences. </w:t>
      </w:r>
    </w:p>
    <w:p w14:paraId="00000047" w14:textId="77777777" w:rsidR="005D03D2" w:rsidRDefault="005D03D2">
      <w:pPr>
        <w:spacing w:line="480" w:lineRule="auto"/>
        <w:ind w:left="1440"/>
        <w:rPr>
          <w:b/>
        </w:rPr>
      </w:pPr>
    </w:p>
    <w:p w14:paraId="00000049" w14:textId="6E745C87" w:rsidR="005D03D2" w:rsidRPr="001B0C7A" w:rsidRDefault="00CF235E" w:rsidP="00700228">
      <w:pPr>
        <w:spacing w:line="480" w:lineRule="auto"/>
        <w:ind w:left="1440"/>
        <w:rPr>
          <w:bCs/>
        </w:rPr>
      </w:pPr>
      <w:r>
        <w:rPr>
          <w:b/>
        </w:rPr>
        <w:t>Additive/Variant Analysis:</w:t>
      </w:r>
      <w:r w:rsidR="00AC4D98">
        <w:rPr>
          <w:b/>
        </w:rPr>
        <w:t xml:space="preserve"> </w:t>
      </w:r>
      <w:r w:rsidR="00700228" w:rsidRPr="001B0C7A">
        <w:rPr>
          <w:bCs/>
        </w:rPr>
        <w:t>This quote is an additive to my understanding of multiple intelligences. It underscores the notion that if learners are aware of their strongest learning style, they could maximize how they learn, thereby reaching their fullest potential.</w:t>
      </w:r>
    </w:p>
    <w:p w14:paraId="4A24723A" w14:textId="7FC542EF" w:rsidR="00264A99" w:rsidRPr="005F2EF5" w:rsidRDefault="00CF235E" w:rsidP="009F1009">
      <w:pPr>
        <w:spacing w:line="480" w:lineRule="auto"/>
        <w:ind w:left="1440"/>
        <w:rPr>
          <w:bCs/>
        </w:rPr>
      </w:pPr>
      <w:r>
        <w:rPr>
          <w:b/>
        </w:rPr>
        <w:t>Contextualization:</w:t>
      </w:r>
      <w:r w:rsidR="000D167C">
        <w:rPr>
          <w:b/>
        </w:rPr>
        <w:t xml:space="preserve"> </w:t>
      </w:r>
      <w:r w:rsidR="00264A99" w:rsidRPr="00BA4EB3">
        <w:rPr>
          <w:bCs/>
        </w:rPr>
        <w:t>This comment resonates with</w:t>
      </w:r>
      <w:r w:rsidR="002A5974" w:rsidRPr="00BA4EB3">
        <w:rPr>
          <w:bCs/>
        </w:rPr>
        <w:t xml:space="preserve"> </w:t>
      </w:r>
      <w:r w:rsidR="003741B2" w:rsidRPr="00BA4EB3">
        <w:rPr>
          <w:bCs/>
        </w:rPr>
        <w:t>me in va</w:t>
      </w:r>
      <w:r w:rsidR="009F1009" w:rsidRPr="00BA4EB3">
        <w:rPr>
          <w:bCs/>
        </w:rPr>
        <w:t xml:space="preserve">rious </w:t>
      </w:r>
      <w:r w:rsidR="003741B2" w:rsidRPr="00BA4EB3">
        <w:rPr>
          <w:bCs/>
        </w:rPr>
        <w:t>ways. T</w:t>
      </w:r>
      <w:r w:rsidR="00264A99" w:rsidRPr="00BA4EB3">
        <w:rPr>
          <w:bCs/>
        </w:rPr>
        <w:t xml:space="preserve">he findings of this </w:t>
      </w:r>
      <w:r w:rsidR="003741B2" w:rsidRPr="00BA4EB3">
        <w:rPr>
          <w:bCs/>
        </w:rPr>
        <w:t>study</w:t>
      </w:r>
      <w:r w:rsidR="00264A99" w:rsidRPr="00BA4EB3">
        <w:rPr>
          <w:bCs/>
        </w:rPr>
        <w:t xml:space="preserve"> </w:t>
      </w:r>
      <w:r w:rsidR="009F1009" w:rsidRPr="00BA4EB3">
        <w:rPr>
          <w:bCs/>
        </w:rPr>
        <w:t>illustrate</w:t>
      </w:r>
      <w:r w:rsidR="00264A99" w:rsidRPr="00BA4EB3">
        <w:rPr>
          <w:bCs/>
        </w:rPr>
        <w:t xml:space="preserve"> that even in the workforce, understanding one's learning style or their predominant area of multiple intelligences can significantly enhance goal achievement. I firmly believe in the correlation between multiple intelligences and lifelong learning. As unique individuals created by God, it's plausible that we each have</w:t>
      </w:r>
      <w:r w:rsidR="00264A99" w:rsidRPr="00264A99">
        <w:rPr>
          <w:b/>
        </w:rPr>
        <w:t xml:space="preserve"> </w:t>
      </w:r>
      <w:r w:rsidR="00264A99" w:rsidRPr="00BA4EB3">
        <w:rPr>
          <w:bCs/>
        </w:rPr>
        <w:t>distinct cognitive wiring for processing new information. For instance, if one possesses the gift of music, they fall under the</w:t>
      </w:r>
      <w:r w:rsidR="00264A99" w:rsidRPr="005F2EF5">
        <w:rPr>
          <w:bCs/>
        </w:rPr>
        <w:t xml:space="preserve"> umbrella of </w:t>
      </w:r>
      <w:r w:rsidR="005F2EF5" w:rsidRPr="005F2EF5">
        <w:rPr>
          <w:bCs/>
        </w:rPr>
        <w:t>musical</w:t>
      </w:r>
      <w:r w:rsidR="00264A99" w:rsidRPr="005F2EF5">
        <w:rPr>
          <w:bCs/>
        </w:rPr>
        <w:t xml:space="preserve"> intelligence in the theory of multiple intelligences.</w:t>
      </w:r>
    </w:p>
    <w:p w14:paraId="0000004B" w14:textId="77777777" w:rsidR="005D03D2" w:rsidRDefault="005D03D2" w:rsidP="00264A99">
      <w:pPr>
        <w:spacing w:line="480" w:lineRule="auto"/>
        <w:rPr>
          <w:b/>
        </w:rPr>
      </w:pPr>
    </w:p>
    <w:p w14:paraId="689EFA49" w14:textId="1C9A59EA" w:rsidR="00BA4EB3" w:rsidRDefault="00BA4EB3">
      <w:pPr>
        <w:spacing w:line="480" w:lineRule="auto"/>
        <w:ind w:left="720"/>
        <w:rPr>
          <w:bCs/>
        </w:rPr>
      </w:pPr>
      <w:bookmarkStart w:id="6" w:name="_Hlk165100446"/>
      <w:bookmarkStart w:id="7" w:name="_Hlk165127633"/>
      <w:r>
        <w:rPr>
          <w:b/>
        </w:rPr>
        <w:t xml:space="preserve">Source: </w:t>
      </w:r>
      <w:r w:rsidR="00EC4D2F" w:rsidRPr="00EC4D2F">
        <w:rPr>
          <w:bCs/>
        </w:rPr>
        <w:t xml:space="preserve">Misawa, M., &amp; McClain, A. (2019). A mentoring approach: Fostering transformative learning in adult graduate education. Journal of Transformative Learning, 6(2), 52-62.  </w:t>
      </w:r>
      <w:hyperlink r:id="rId11" w:history="1">
        <w:r w:rsidR="00D55F1F" w:rsidRPr="00B52BE4">
          <w:rPr>
            <w:rStyle w:val="Hyperlink"/>
            <w:bCs/>
          </w:rPr>
          <w:t>https://www.proquest.com/scholarly-journals/mentoring-approach-fostering-transformative/docview/2349148997/se-2</w:t>
        </w:r>
      </w:hyperlink>
    </w:p>
    <w:bookmarkEnd w:id="7"/>
    <w:p w14:paraId="7AF949C3" w14:textId="3617D7B3" w:rsidR="00D55F1F" w:rsidRPr="00EC4D2F" w:rsidRDefault="00D55F1F" w:rsidP="00BD65DC">
      <w:pPr>
        <w:spacing w:line="480" w:lineRule="auto"/>
        <w:ind w:left="720" w:firstLine="720"/>
        <w:rPr>
          <w:bCs/>
        </w:rPr>
      </w:pPr>
      <w:r w:rsidRPr="001B0C7A">
        <w:rPr>
          <w:b/>
        </w:rPr>
        <w:t>Comment 5</w:t>
      </w:r>
      <w:r w:rsidRPr="00D55F1F">
        <w:rPr>
          <w:bCs/>
        </w:rPr>
        <w:t>: PHI 800-12 Transformative Learning and Adult Education</w:t>
      </w:r>
    </w:p>
    <w:bookmarkEnd w:id="6"/>
    <w:p w14:paraId="0000004E" w14:textId="030B8AE2" w:rsidR="005D03D2" w:rsidRPr="001B0C7A" w:rsidRDefault="00CF235E" w:rsidP="00BD65DC">
      <w:pPr>
        <w:spacing w:line="480" w:lineRule="auto"/>
        <w:ind w:left="2160"/>
        <w:rPr>
          <w:b/>
        </w:rPr>
      </w:pPr>
      <w:r>
        <w:rPr>
          <w:b/>
        </w:rPr>
        <w:t>Quote/Paraphrase</w:t>
      </w:r>
      <w:r w:rsidR="005F2EF5">
        <w:rPr>
          <w:b/>
        </w:rPr>
        <w:t xml:space="preserve">: </w:t>
      </w:r>
      <w:r w:rsidR="005F2EF5">
        <w:t xml:space="preserve">Transformative learning is a complex process and creating a mentorship approach to foster transformative learning needs to build a relationship that is relational for both the adult educator and adult </w:t>
      </w:r>
      <w:r w:rsidR="005F2EF5">
        <w:lastRenderedPageBreak/>
        <w:t>learner. Making it relational creates a stronger sense of partnership within the relationship.</w:t>
      </w:r>
    </w:p>
    <w:p w14:paraId="76309362" w14:textId="49894D88" w:rsidR="00C13EEE" w:rsidRPr="004E3116" w:rsidRDefault="00CF235E" w:rsidP="00BD65DC">
      <w:pPr>
        <w:spacing w:line="480" w:lineRule="auto"/>
        <w:ind w:left="2160"/>
        <w:rPr>
          <w:bCs/>
        </w:rPr>
      </w:pPr>
      <w:r>
        <w:rPr>
          <w:b/>
        </w:rPr>
        <w:t>Essential Element:</w:t>
      </w:r>
      <w:r w:rsidR="00BA4EB3">
        <w:rPr>
          <w:b/>
        </w:rPr>
        <w:t xml:space="preserve"> </w:t>
      </w:r>
      <w:bookmarkStart w:id="8" w:name="_Hlk165100698"/>
      <w:r w:rsidR="00BA4EB3">
        <w:rPr>
          <w:bCs/>
        </w:rPr>
        <w:t>This quote is associated with essential element</w:t>
      </w:r>
      <w:r w:rsidR="004E3116">
        <w:rPr>
          <w:bCs/>
        </w:rPr>
        <w:t xml:space="preserve"> transformative learning theory. </w:t>
      </w:r>
      <w:bookmarkEnd w:id="8"/>
    </w:p>
    <w:p w14:paraId="00000052" w14:textId="1A6395AE" w:rsidR="005D03D2" w:rsidRPr="004F7088" w:rsidRDefault="00CF235E" w:rsidP="00BD65DC">
      <w:pPr>
        <w:spacing w:line="480" w:lineRule="auto"/>
        <w:ind w:left="2160"/>
        <w:rPr>
          <w:bCs/>
        </w:rPr>
      </w:pPr>
      <w:r>
        <w:rPr>
          <w:b/>
        </w:rPr>
        <w:t>Additive/Variant Analysis:</w:t>
      </w:r>
      <w:r w:rsidR="00A074A8">
        <w:rPr>
          <w:b/>
        </w:rPr>
        <w:t xml:space="preserve"> </w:t>
      </w:r>
      <w:r w:rsidR="009B3556" w:rsidRPr="009B3556">
        <w:rPr>
          <w:bCs/>
        </w:rPr>
        <w:t xml:space="preserve">This quote adds to my comprehension of the transformative learning theory. It </w:t>
      </w:r>
      <w:r w:rsidR="00673761">
        <w:rPr>
          <w:bCs/>
        </w:rPr>
        <w:t>supports</w:t>
      </w:r>
      <w:r w:rsidR="009B3556" w:rsidRPr="009B3556">
        <w:rPr>
          <w:bCs/>
        </w:rPr>
        <w:t xml:space="preserve"> the existing framework proposed by Mezirow and expands upon it, emphasizing the importance of mutual exchange between mentor and mentee within a learning environment. The </w:t>
      </w:r>
      <w:r w:rsidR="004F7088" w:rsidRPr="009B3556">
        <w:rPr>
          <w:bCs/>
        </w:rPr>
        <w:t>theor</w:t>
      </w:r>
      <w:r w:rsidR="004F7088">
        <w:rPr>
          <w:bCs/>
        </w:rPr>
        <w:t xml:space="preserve">y </w:t>
      </w:r>
      <w:r w:rsidR="00DB65C2">
        <w:rPr>
          <w:bCs/>
        </w:rPr>
        <w:t xml:space="preserve">establishes </w:t>
      </w:r>
      <w:r w:rsidR="00C13EEE">
        <w:rPr>
          <w:bCs/>
        </w:rPr>
        <w:t>and emphasizes</w:t>
      </w:r>
      <w:r w:rsidR="009B3556" w:rsidRPr="009B3556">
        <w:rPr>
          <w:bCs/>
        </w:rPr>
        <w:t xml:space="preserve"> the necessity for adults to let go of their pre-existing knowledge to embrace new information.</w:t>
      </w:r>
    </w:p>
    <w:p w14:paraId="7DAA50E2" w14:textId="72F76FDD" w:rsidR="00BB14BB" w:rsidRDefault="00CF235E" w:rsidP="00BD65DC">
      <w:pPr>
        <w:spacing w:line="480" w:lineRule="auto"/>
        <w:ind w:left="2160"/>
        <w:rPr>
          <w:bCs/>
        </w:rPr>
      </w:pPr>
      <w:r>
        <w:rPr>
          <w:b/>
        </w:rPr>
        <w:t>Contextualization:</w:t>
      </w:r>
      <w:r w:rsidR="00C13EEE">
        <w:rPr>
          <w:b/>
        </w:rPr>
        <w:t xml:space="preserve"> </w:t>
      </w:r>
      <w:r w:rsidR="001E6215" w:rsidRPr="001E6215">
        <w:rPr>
          <w:bCs/>
        </w:rPr>
        <w:t xml:space="preserve">This study established a meaningful link between the transformative learning theory and its application within mentor-mentee relationships. The theory highlights the influence of adult assumptions on new learning and underscores the collaborative nature of transformative learning in graduate education between adult educators and learners. </w:t>
      </w:r>
      <w:r w:rsidR="001E6215" w:rsidRPr="00B12C0A">
        <w:rPr>
          <w:bCs/>
        </w:rPr>
        <w:t>It suggests that in</w:t>
      </w:r>
      <w:r w:rsidR="001E6215" w:rsidRPr="001E6215">
        <w:rPr>
          <w:b/>
        </w:rPr>
        <w:t xml:space="preserve"> </w:t>
      </w:r>
      <w:r w:rsidR="001E6215" w:rsidRPr="00B12C0A">
        <w:rPr>
          <w:bCs/>
        </w:rPr>
        <w:t xml:space="preserve">graduate programs, mentors may need to adopt a facilitative role to facilitate the mentee's personal growth and learning </w:t>
      </w:r>
      <w:r w:rsidR="00B12C0A" w:rsidRPr="00B12C0A">
        <w:rPr>
          <w:bCs/>
        </w:rPr>
        <w:t>transformation.</w:t>
      </w:r>
    </w:p>
    <w:p w14:paraId="71E8504E" w14:textId="77777777" w:rsidR="00123C78" w:rsidRDefault="00123C78">
      <w:pPr>
        <w:spacing w:line="480" w:lineRule="auto"/>
        <w:ind w:left="1440"/>
        <w:rPr>
          <w:bCs/>
        </w:rPr>
      </w:pPr>
    </w:p>
    <w:p w14:paraId="35ABCED7" w14:textId="467A15AC" w:rsidR="00123C78" w:rsidRDefault="00123C78" w:rsidP="00BD65DC">
      <w:pPr>
        <w:spacing w:line="480" w:lineRule="auto"/>
        <w:ind w:left="2160"/>
        <w:rPr>
          <w:bCs/>
        </w:rPr>
      </w:pPr>
      <w:r w:rsidRPr="00123C78">
        <w:rPr>
          <w:bCs/>
        </w:rPr>
        <w:t xml:space="preserve">Even though this study focused on higher education, it resonates with our emphasis on student-centered learning in early education, where we nurture young minds. Student-centered learning emphasizes the teacher's </w:t>
      </w:r>
      <w:r w:rsidRPr="00123C78">
        <w:rPr>
          <w:bCs/>
        </w:rPr>
        <w:lastRenderedPageBreak/>
        <w:t xml:space="preserve">role as a facilitator, empowering students to lead discussions and take charge of their own learning. </w:t>
      </w:r>
      <w:r w:rsidR="00856FF2">
        <w:rPr>
          <w:bCs/>
        </w:rPr>
        <w:t>Therefore, as described in this study there becomes a</w:t>
      </w:r>
      <w:r w:rsidR="00F115A1">
        <w:rPr>
          <w:bCs/>
        </w:rPr>
        <w:t xml:space="preserve">n exchange between the mentor and mentee (student to teacher). </w:t>
      </w:r>
    </w:p>
    <w:p w14:paraId="310F0245" w14:textId="77777777" w:rsidR="00D55F1F" w:rsidRPr="00D55F1F" w:rsidRDefault="00D55F1F" w:rsidP="00D55F1F">
      <w:pPr>
        <w:spacing w:line="480" w:lineRule="auto"/>
        <w:rPr>
          <w:bCs/>
        </w:rPr>
      </w:pPr>
      <w:r w:rsidRPr="00EF3030">
        <w:rPr>
          <w:b/>
        </w:rPr>
        <w:t>Source:</w:t>
      </w:r>
      <w:r w:rsidRPr="00D55F1F">
        <w:rPr>
          <w:bCs/>
        </w:rPr>
        <w:t xml:space="preserve"> Misawa, M., &amp; McClain, A. (2019). A mentoring approach: Fostering transformative learning in adult graduate education. Journal of Transformative Learning, 6(2), 52-62.  https://www.proquest.com/scholarly-journals/mentoring-approach-fostering-transformative/docview/2349148997/se-2</w:t>
      </w:r>
    </w:p>
    <w:p w14:paraId="1855D9BE" w14:textId="4A6098B4" w:rsidR="00242BBF" w:rsidRDefault="00D55F1F" w:rsidP="00BD65DC">
      <w:pPr>
        <w:spacing w:line="480" w:lineRule="auto"/>
        <w:ind w:firstLine="720"/>
        <w:rPr>
          <w:bCs/>
        </w:rPr>
      </w:pPr>
      <w:r w:rsidRPr="00EF3030">
        <w:rPr>
          <w:b/>
        </w:rPr>
        <w:t xml:space="preserve">Comment </w:t>
      </w:r>
      <w:r w:rsidR="004C2CBC" w:rsidRPr="00EF3030">
        <w:rPr>
          <w:b/>
        </w:rPr>
        <w:t>6</w:t>
      </w:r>
      <w:r w:rsidRPr="00EF3030">
        <w:rPr>
          <w:b/>
        </w:rPr>
        <w:t>:</w:t>
      </w:r>
      <w:r w:rsidRPr="00D55F1F">
        <w:rPr>
          <w:bCs/>
        </w:rPr>
        <w:t xml:space="preserve"> </w:t>
      </w:r>
      <w:bookmarkStart w:id="9" w:name="_Hlk165110989"/>
      <w:r w:rsidRPr="00D55F1F">
        <w:rPr>
          <w:bCs/>
        </w:rPr>
        <w:t>PHI 800-12 Transformative Learning and Adult Education</w:t>
      </w:r>
      <w:bookmarkEnd w:id="9"/>
    </w:p>
    <w:p w14:paraId="0202AAD9" w14:textId="369720D2" w:rsidR="00555E80" w:rsidRPr="00555E80" w:rsidRDefault="00555E80" w:rsidP="00BD65DC">
      <w:pPr>
        <w:spacing w:line="480" w:lineRule="auto"/>
        <w:ind w:left="1440"/>
        <w:rPr>
          <w:bCs/>
        </w:rPr>
      </w:pPr>
      <w:r w:rsidRPr="00EF3030">
        <w:rPr>
          <w:b/>
        </w:rPr>
        <w:t>Quote/Paraphrase:</w:t>
      </w:r>
      <w:r w:rsidRPr="00555E80">
        <w:rPr>
          <w:bCs/>
        </w:rPr>
        <w:t xml:space="preserve">  </w:t>
      </w:r>
      <w:r w:rsidR="00277551" w:rsidRPr="00277551">
        <w:rPr>
          <w:bCs/>
        </w:rPr>
        <w:t>As long as adult educators and adult learners use this mentorship approach in transformative learning, they should be able to safely and effectively process their disoriented dilemma to their transformation. Ultimately, the mentoring approach in fostering transformative learning can be a key for contemporary and future adult educators to continue to expand the area of transformational learning theory in the field of adult education.</w:t>
      </w:r>
    </w:p>
    <w:p w14:paraId="13584FE7" w14:textId="5C1328BE" w:rsidR="00555E80" w:rsidRPr="00555E80" w:rsidRDefault="00555E80" w:rsidP="00BD65DC">
      <w:pPr>
        <w:spacing w:line="480" w:lineRule="auto"/>
        <w:ind w:left="1440"/>
        <w:rPr>
          <w:bCs/>
        </w:rPr>
      </w:pPr>
      <w:r w:rsidRPr="00EF3030">
        <w:rPr>
          <w:b/>
        </w:rPr>
        <w:t>Essential Element:</w:t>
      </w:r>
      <w:r w:rsidR="00277551">
        <w:rPr>
          <w:bCs/>
        </w:rPr>
        <w:t xml:space="preserve"> </w:t>
      </w:r>
      <w:r w:rsidR="00277551" w:rsidRPr="00277551">
        <w:rPr>
          <w:bCs/>
        </w:rPr>
        <w:t>This quote is associated with essential element transformative learning theory.</w:t>
      </w:r>
    </w:p>
    <w:p w14:paraId="5454AFDD" w14:textId="0559604D" w:rsidR="00555E80" w:rsidRPr="00555E80" w:rsidRDefault="00555E80" w:rsidP="00BD65DC">
      <w:pPr>
        <w:spacing w:line="480" w:lineRule="auto"/>
        <w:ind w:left="1440"/>
        <w:rPr>
          <w:bCs/>
        </w:rPr>
      </w:pPr>
      <w:r w:rsidRPr="00EF3030">
        <w:rPr>
          <w:b/>
        </w:rPr>
        <w:t>Additive/Variant Analysis</w:t>
      </w:r>
      <w:r w:rsidRPr="00555E80">
        <w:rPr>
          <w:bCs/>
        </w:rPr>
        <w:t xml:space="preserve">: </w:t>
      </w:r>
      <w:r w:rsidR="00F00149" w:rsidRPr="00F00149">
        <w:rPr>
          <w:bCs/>
        </w:rPr>
        <w:t>This is an additive to the original concept of the transformative learning theory</w:t>
      </w:r>
      <w:r w:rsidR="00F00149">
        <w:rPr>
          <w:bCs/>
        </w:rPr>
        <w:t xml:space="preserve">. </w:t>
      </w:r>
      <w:r w:rsidR="005817FA" w:rsidRPr="005817FA">
        <w:rPr>
          <w:bCs/>
        </w:rPr>
        <w:t>This contributes to the original concept of transformative learning theory by emphasizing the mentor's role in establishing a secure learning environment for adults to acquire new knowledge. However, it does not address the necessity for adults to relinquish prior assumptions and experiences.</w:t>
      </w:r>
    </w:p>
    <w:p w14:paraId="4144BE2E" w14:textId="2D0A56E8" w:rsidR="000D07AB" w:rsidRDefault="00555E80" w:rsidP="00BD65DC">
      <w:pPr>
        <w:spacing w:line="480" w:lineRule="auto"/>
        <w:ind w:left="720"/>
        <w:rPr>
          <w:bCs/>
        </w:rPr>
      </w:pPr>
      <w:r w:rsidRPr="00555E80">
        <w:rPr>
          <w:bCs/>
        </w:rPr>
        <w:lastRenderedPageBreak/>
        <w:t xml:space="preserve">Contextualization:  </w:t>
      </w:r>
      <w:r w:rsidR="008500E3" w:rsidRPr="008500E3">
        <w:rPr>
          <w:bCs/>
        </w:rPr>
        <w:t>This study didn't refute the transformative learning theory; instead, it expanded our understanding of the original theory. It provided insights into the dynamic exchange of information between mentor and mentee in higher education environments, broadening our perspective on adult learning. I believe these findings aim to enhance rather than dismantle the transformative learning theory. However, a question arises regarding the trust that mentees often place in their mentors, presuming them to be experts in the information they share. For instance, students trust their teachers, and in adult learning contexts, adults trust professors.</w:t>
      </w:r>
    </w:p>
    <w:p w14:paraId="327F24B0" w14:textId="77777777" w:rsidR="00BD65DC" w:rsidRDefault="00BD65DC" w:rsidP="00BD65DC">
      <w:pPr>
        <w:spacing w:line="480" w:lineRule="auto"/>
        <w:ind w:left="720"/>
        <w:rPr>
          <w:bCs/>
        </w:rPr>
      </w:pPr>
    </w:p>
    <w:p w14:paraId="3579F657" w14:textId="77777777" w:rsidR="00D83DBF" w:rsidRDefault="000D07AB" w:rsidP="00BD65DC">
      <w:pPr>
        <w:spacing w:line="480" w:lineRule="auto"/>
        <w:ind w:left="720"/>
        <w:rPr>
          <w:bCs/>
        </w:rPr>
      </w:pPr>
      <w:r w:rsidRPr="000D07AB">
        <w:rPr>
          <w:bCs/>
        </w:rPr>
        <w:t>This perspective on mentor-mentee information exchange fosters increased dialogue between both individuals, providing ample opportunity for the exchange of knowledge and fostering greater growth.</w:t>
      </w:r>
    </w:p>
    <w:p w14:paraId="0986C6D7" w14:textId="64DAF1CA" w:rsidR="00A8058D" w:rsidRPr="006219D9" w:rsidRDefault="006219D9" w:rsidP="00D83DBF">
      <w:pPr>
        <w:spacing w:line="480" w:lineRule="auto"/>
        <w:rPr>
          <w:bCs/>
        </w:rPr>
      </w:pPr>
      <w:r w:rsidRPr="006219D9">
        <w:rPr>
          <w:b/>
          <w:bCs/>
        </w:rPr>
        <w:t>Source</w:t>
      </w:r>
      <w:r w:rsidR="002E5043">
        <w:rPr>
          <w:b/>
          <w:bCs/>
        </w:rPr>
        <w:t>:</w:t>
      </w:r>
      <w:r w:rsidRPr="006219D9">
        <w:rPr>
          <w:b/>
          <w:bCs/>
        </w:rPr>
        <w:t xml:space="preserve">  </w:t>
      </w:r>
      <w:bookmarkStart w:id="10" w:name="_Hlk165127746"/>
      <w:r w:rsidR="005B2C6A" w:rsidRPr="005B2C6A">
        <w:rPr>
          <w:rFonts w:asciiTheme="minorHAnsi" w:hAnsiTheme="minorHAnsi" w:cstheme="minorHAnsi"/>
          <w:color w:val="555555"/>
          <w:shd w:val="clear" w:color="auto" w:fill="FFFFFF"/>
        </w:rPr>
        <w:t xml:space="preserve">Amin, H., &amp; Munawar, S. M. (2020). Comparative study of knowledge and use of </w:t>
      </w:r>
      <w:proofErr w:type="spellStart"/>
      <w:r w:rsidR="005B2C6A" w:rsidRPr="005B2C6A">
        <w:rPr>
          <w:rFonts w:asciiTheme="minorHAnsi" w:hAnsiTheme="minorHAnsi" w:cstheme="minorHAnsi"/>
          <w:color w:val="555555"/>
          <w:shd w:val="clear" w:color="auto" w:fill="FFFFFF"/>
        </w:rPr>
        <w:t>B</w:t>
      </w:r>
      <w:r w:rsidR="00D83DBF">
        <w:rPr>
          <w:rFonts w:asciiTheme="minorHAnsi" w:hAnsiTheme="minorHAnsi" w:cstheme="minorHAnsi"/>
          <w:color w:val="555555"/>
          <w:shd w:val="clear" w:color="auto" w:fill="FFFFFF"/>
        </w:rPr>
        <w:t>B</w:t>
      </w:r>
      <w:r w:rsidR="005B2C6A" w:rsidRPr="005B2C6A">
        <w:rPr>
          <w:rFonts w:asciiTheme="minorHAnsi" w:hAnsiTheme="minorHAnsi" w:cstheme="minorHAnsi"/>
          <w:color w:val="555555"/>
          <w:shd w:val="clear" w:color="auto" w:fill="FFFFFF"/>
        </w:rPr>
        <w:t>loom's</w:t>
      </w:r>
      <w:proofErr w:type="spellEnd"/>
      <w:r w:rsidR="005B2C6A" w:rsidRPr="005B2C6A">
        <w:rPr>
          <w:rFonts w:asciiTheme="minorHAnsi" w:hAnsiTheme="minorHAnsi" w:cstheme="minorHAnsi"/>
          <w:color w:val="555555"/>
          <w:shd w:val="clear" w:color="auto" w:fill="FFFFFF"/>
        </w:rPr>
        <w:t xml:space="preserve"> digital taxonomy by teachers and students in virtual and conventional universities. </w:t>
      </w:r>
      <w:r w:rsidR="005B2C6A" w:rsidRPr="005B2C6A">
        <w:rPr>
          <w:rFonts w:asciiTheme="minorHAnsi" w:hAnsiTheme="minorHAnsi" w:cstheme="minorHAnsi"/>
          <w:i/>
          <w:iCs/>
          <w:color w:val="555555"/>
          <w:shd w:val="clear" w:color="auto" w:fill="FFFFFF"/>
        </w:rPr>
        <w:t>Asian Association of Open Universities Journal, 15</w:t>
      </w:r>
      <w:r w:rsidR="005B2C6A" w:rsidRPr="005B2C6A">
        <w:rPr>
          <w:rFonts w:asciiTheme="minorHAnsi" w:hAnsiTheme="minorHAnsi" w:cstheme="minorHAnsi"/>
          <w:color w:val="555555"/>
          <w:shd w:val="clear" w:color="auto" w:fill="FFFFFF"/>
        </w:rPr>
        <w:t xml:space="preserve">(2), 223-238. </w:t>
      </w:r>
      <w:hyperlink r:id="rId12" w:tgtFrame="_new" w:history="1">
        <w:r w:rsidR="005B2C6A" w:rsidRPr="005B2C6A">
          <w:rPr>
            <w:rStyle w:val="Hyperlink"/>
            <w:rFonts w:asciiTheme="minorHAnsi" w:hAnsiTheme="minorHAnsi" w:cstheme="minorHAnsi"/>
            <w:shd w:val="clear" w:color="auto" w:fill="FFFFFF"/>
          </w:rPr>
          <w:t>https://doi.org/10.1108/AAOUJ-01-2020-0005</w:t>
        </w:r>
      </w:hyperlink>
    </w:p>
    <w:bookmarkEnd w:id="10"/>
    <w:p w14:paraId="62B9E5EB" w14:textId="2A6D06C9" w:rsidR="004C2CBC" w:rsidRPr="006219D9" w:rsidRDefault="006219D9" w:rsidP="00BD65DC">
      <w:pPr>
        <w:spacing w:line="480" w:lineRule="auto"/>
        <w:ind w:firstLine="720"/>
        <w:rPr>
          <w:b/>
          <w:bCs/>
        </w:rPr>
      </w:pPr>
      <w:r w:rsidRPr="006219D9">
        <w:rPr>
          <w:b/>
          <w:bCs/>
        </w:rPr>
        <w:t xml:space="preserve">Comment </w:t>
      </w:r>
      <w:r w:rsidR="004C2CBC">
        <w:rPr>
          <w:b/>
          <w:bCs/>
        </w:rPr>
        <w:t>7</w:t>
      </w:r>
      <w:r w:rsidRPr="006219D9">
        <w:rPr>
          <w:b/>
          <w:bCs/>
        </w:rPr>
        <w:t>:  </w:t>
      </w:r>
      <w:bookmarkStart w:id="11" w:name="_Hlk165117513"/>
      <w:r w:rsidR="007F3C16" w:rsidRPr="007F3C16">
        <w:t>PHI 800-12 Transformative Learning and Adult Education</w:t>
      </w:r>
    </w:p>
    <w:bookmarkEnd w:id="11"/>
    <w:p w14:paraId="400F9F21" w14:textId="33BE6B0B" w:rsidR="006219D9" w:rsidRPr="006219D9" w:rsidRDefault="006219D9" w:rsidP="00BD65DC">
      <w:pPr>
        <w:spacing w:line="480" w:lineRule="auto"/>
        <w:ind w:left="1440"/>
      </w:pPr>
      <w:r w:rsidRPr="006219D9">
        <w:rPr>
          <w:b/>
          <w:bCs/>
        </w:rPr>
        <w:t>Quote/Paraphrase:  </w:t>
      </w:r>
      <w:r w:rsidR="007F3C16" w:rsidRPr="007F3C16">
        <w:t xml:space="preserve">Furthermore, teachers </w:t>
      </w:r>
      <w:r w:rsidR="007F3C16" w:rsidRPr="007F3C16">
        <w:t>need</w:t>
      </w:r>
      <w:r w:rsidR="007F3C16" w:rsidRPr="007F3C16">
        <w:t xml:space="preserve"> to be professionally trained about the philosophy of digital pedagogy and strategies to incorporate BDT</w:t>
      </w:r>
      <w:r w:rsidR="009F0B8F">
        <w:t xml:space="preserve"> (Blooms Digital Taxonomy)</w:t>
      </w:r>
      <w:r w:rsidR="007F3C16" w:rsidRPr="007F3C16">
        <w:t xml:space="preserve"> comprehensively in all phases of their teaching–learning.</w:t>
      </w:r>
    </w:p>
    <w:p w14:paraId="09C57431" w14:textId="7E868B75" w:rsidR="006219D9" w:rsidRPr="006219D9" w:rsidRDefault="006219D9" w:rsidP="00BD65DC">
      <w:pPr>
        <w:spacing w:line="480" w:lineRule="auto"/>
        <w:ind w:left="720" w:firstLine="720"/>
        <w:rPr>
          <w:bCs/>
        </w:rPr>
      </w:pPr>
      <w:r w:rsidRPr="006219D9">
        <w:rPr>
          <w:b/>
          <w:bCs/>
        </w:rPr>
        <w:t>Essential Element:</w:t>
      </w:r>
      <w:r w:rsidR="009F0B8F">
        <w:rPr>
          <w:b/>
          <w:bCs/>
        </w:rPr>
        <w:t xml:space="preserve"> </w:t>
      </w:r>
      <w:r w:rsidR="009F0B8F" w:rsidRPr="00D04CC3">
        <w:t xml:space="preserve">This </w:t>
      </w:r>
      <w:r w:rsidR="00EB2D96" w:rsidRPr="00D04CC3">
        <w:t>comment is associated with Educational Taxonom</w:t>
      </w:r>
      <w:r w:rsidR="00D04CC3" w:rsidRPr="00D04CC3">
        <w:t>ies</w:t>
      </w:r>
    </w:p>
    <w:p w14:paraId="3A15D799" w14:textId="3875D2B4" w:rsidR="00FE0770" w:rsidRPr="00FE0770" w:rsidRDefault="006219D9" w:rsidP="00BD65DC">
      <w:pPr>
        <w:spacing w:line="480" w:lineRule="auto"/>
        <w:ind w:left="1440"/>
      </w:pPr>
      <w:r w:rsidRPr="006219D9">
        <w:rPr>
          <w:b/>
          <w:bCs/>
        </w:rPr>
        <w:lastRenderedPageBreak/>
        <w:t>Additive/Variant Analysis: </w:t>
      </w:r>
      <w:r w:rsidR="0026315D">
        <w:rPr>
          <w:b/>
          <w:bCs/>
        </w:rPr>
        <w:t xml:space="preserve"> </w:t>
      </w:r>
      <w:r w:rsidR="00FE0770" w:rsidRPr="00FE0770">
        <w:t>This quote presents a variant perspective compared to my experience with the use of educational taxonomies, particularly Bloom's Revised Taxonomy. I question the necessity of updating the components of digital taxonomies, as it could potentially disrupt the foundational skills that educators rely on for effective instructional practices.</w:t>
      </w:r>
      <w:r w:rsidR="00FE0770" w:rsidRPr="00FE0770">
        <w:rPr>
          <w:b/>
          <w:bCs/>
          <w:vanish/>
        </w:rPr>
        <w:t>Top of Form</w:t>
      </w:r>
    </w:p>
    <w:p w14:paraId="00276A87" w14:textId="2E96967A" w:rsidR="006219D9" w:rsidRDefault="006219D9" w:rsidP="00BD65DC">
      <w:pPr>
        <w:spacing w:line="480" w:lineRule="auto"/>
        <w:ind w:left="1440"/>
        <w:rPr>
          <w:bCs/>
        </w:rPr>
      </w:pPr>
      <w:r w:rsidRPr="006219D9">
        <w:rPr>
          <w:b/>
          <w:bCs/>
        </w:rPr>
        <w:t xml:space="preserve">Contextualization: </w:t>
      </w:r>
      <w:r w:rsidRPr="006219D9">
        <w:rPr>
          <w:bCs/>
        </w:rPr>
        <w:t> </w:t>
      </w:r>
      <w:r w:rsidR="00D64ED2">
        <w:rPr>
          <w:bCs/>
        </w:rPr>
        <w:t xml:space="preserve"> </w:t>
      </w:r>
      <w:r w:rsidR="00EA76BD" w:rsidRPr="00EA76BD">
        <w:rPr>
          <w:bCs/>
        </w:rPr>
        <w:t>This study immediately caught my attention as I transitioned into the role of an educational leader (principal) during the pandemic, often referred to as a "Pandemic Principal." Deciphering teachers' adaptation to new digital teaching methods and students' adjustment to this unfamiliar learning environment proved challenging. While the article delves into navigating this new landscape from both pedagogical and learner perspectives, it falls short of thoroughly examining the rationale behind the need for change in how or why things should be different.</w:t>
      </w:r>
    </w:p>
    <w:p w14:paraId="708E4B16" w14:textId="1AA63DE4" w:rsidR="00B41AE1" w:rsidRPr="00B41AE1" w:rsidRDefault="00B41AE1" w:rsidP="003F2299">
      <w:pPr>
        <w:spacing w:line="480" w:lineRule="auto"/>
        <w:jc w:val="both"/>
      </w:pPr>
      <w:r w:rsidRPr="00B41AE1">
        <w:rPr>
          <w:b/>
          <w:bCs/>
          <w:color w:val="000000"/>
        </w:rPr>
        <w:t>Sourc</w:t>
      </w:r>
      <w:r w:rsidR="002B01E5">
        <w:rPr>
          <w:b/>
          <w:bCs/>
          <w:color w:val="000000"/>
        </w:rPr>
        <w:t>e</w:t>
      </w:r>
      <w:r w:rsidRPr="00B41AE1">
        <w:rPr>
          <w:b/>
          <w:bCs/>
          <w:color w:val="000000"/>
        </w:rPr>
        <w:t>: </w:t>
      </w:r>
      <w:bookmarkStart w:id="12" w:name="_Hlk165128107"/>
      <w:r w:rsidR="00826C0F" w:rsidRPr="00826C0F">
        <w:rPr>
          <w:color w:val="000000"/>
        </w:rPr>
        <w:t xml:space="preserve">Gunawan, S., &amp; Shieh, C. (2023). Enhancing business students’ self-efficacy and learning outcomes: A multiple </w:t>
      </w:r>
      <w:proofErr w:type="gramStart"/>
      <w:r w:rsidR="00826C0F" w:rsidRPr="00826C0F">
        <w:rPr>
          <w:color w:val="000000"/>
        </w:rPr>
        <w:t>intelligences</w:t>
      </w:r>
      <w:proofErr w:type="gramEnd"/>
      <w:r w:rsidR="00826C0F" w:rsidRPr="00826C0F">
        <w:rPr>
          <w:color w:val="000000"/>
        </w:rPr>
        <w:t xml:space="preserve"> and technology approach. </w:t>
      </w:r>
      <w:r w:rsidR="00826C0F" w:rsidRPr="00826C0F">
        <w:rPr>
          <w:i/>
          <w:iCs/>
          <w:color w:val="000000"/>
        </w:rPr>
        <w:t>Contemporary Educational Technology, 15</w:t>
      </w:r>
      <w:r w:rsidR="00826C0F" w:rsidRPr="00826C0F">
        <w:rPr>
          <w:color w:val="000000"/>
        </w:rPr>
        <w:t xml:space="preserve">(4). </w:t>
      </w:r>
      <w:hyperlink r:id="rId13" w:tgtFrame="_new" w:history="1">
        <w:r w:rsidR="00826C0F" w:rsidRPr="00826C0F">
          <w:rPr>
            <w:rStyle w:val="Hyperlink"/>
          </w:rPr>
          <w:t>https://doi.org/10.30935/cedtech/13647</w:t>
        </w:r>
      </w:hyperlink>
      <w:bookmarkEnd w:id="12"/>
    </w:p>
    <w:p w14:paraId="3754E5D0" w14:textId="77777777" w:rsidR="00826C0F" w:rsidRPr="006219D9" w:rsidRDefault="00B41AE1" w:rsidP="00826C0F">
      <w:pPr>
        <w:spacing w:line="480" w:lineRule="auto"/>
        <w:ind w:left="720"/>
        <w:rPr>
          <w:b/>
          <w:bCs/>
          <w:color w:val="000000"/>
        </w:rPr>
      </w:pPr>
      <w:r w:rsidRPr="00B41AE1">
        <w:rPr>
          <w:b/>
          <w:bCs/>
          <w:color w:val="000000"/>
        </w:rPr>
        <w:t xml:space="preserve">Comment </w:t>
      </w:r>
      <w:r w:rsidR="002B01E5">
        <w:rPr>
          <w:b/>
          <w:bCs/>
          <w:color w:val="000000"/>
        </w:rPr>
        <w:t>8</w:t>
      </w:r>
      <w:r w:rsidRPr="00B41AE1">
        <w:rPr>
          <w:b/>
          <w:bCs/>
          <w:color w:val="000000"/>
        </w:rPr>
        <w:t>:  </w:t>
      </w:r>
      <w:r w:rsidR="00826C0F" w:rsidRPr="00826C0F">
        <w:rPr>
          <w:color w:val="000000"/>
        </w:rPr>
        <w:t>PHI 800-12 Transformative Learning and Adult Education</w:t>
      </w:r>
    </w:p>
    <w:p w14:paraId="1DE370D2" w14:textId="4F013474" w:rsidR="00B41AE1" w:rsidRPr="00B41AE1" w:rsidRDefault="00B41AE1" w:rsidP="00B41AE1">
      <w:pPr>
        <w:spacing w:line="480" w:lineRule="auto"/>
        <w:ind w:left="720"/>
      </w:pPr>
    </w:p>
    <w:p w14:paraId="396BFC6F" w14:textId="62D62066" w:rsidR="00B41AE1" w:rsidRPr="00B41AE1" w:rsidRDefault="00B41AE1" w:rsidP="00B41AE1">
      <w:pPr>
        <w:spacing w:line="480" w:lineRule="auto"/>
        <w:ind w:left="1440"/>
      </w:pPr>
      <w:r w:rsidRPr="00B41AE1">
        <w:rPr>
          <w:b/>
          <w:bCs/>
          <w:color w:val="000000"/>
        </w:rPr>
        <w:t>Quote/Paraphrase:  </w:t>
      </w:r>
      <w:r w:rsidR="006F022C">
        <w:t xml:space="preserve">The diverse range of online learning tools and resources allows for the personalization of learning, catering to each student’s unique learning style and pace. This can enhance their learning ability and sustain their motivation, as they can see tangible progress in their learning </w:t>
      </w:r>
      <w:r w:rsidR="00E74AD7">
        <w:t>journey.</w:t>
      </w:r>
    </w:p>
    <w:p w14:paraId="7EC0077C" w14:textId="77777777" w:rsidR="00B41AE1" w:rsidRPr="00B41AE1" w:rsidRDefault="00B41AE1" w:rsidP="00B41AE1"/>
    <w:p w14:paraId="27EC2618" w14:textId="475F9A1E" w:rsidR="00B41AE1" w:rsidRPr="00B41AE1" w:rsidRDefault="00B41AE1" w:rsidP="00B41AE1">
      <w:pPr>
        <w:spacing w:line="480" w:lineRule="auto"/>
        <w:ind w:left="1440"/>
      </w:pPr>
      <w:r w:rsidRPr="00B41AE1">
        <w:rPr>
          <w:b/>
          <w:bCs/>
          <w:color w:val="000000"/>
        </w:rPr>
        <w:lastRenderedPageBreak/>
        <w:t>Essential Element:</w:t>
      </w:r>
      <w:r w:rsidR="006F022C">
        <w:rPr>
          <w:b/>
          <w:bCs/>
          <w:color w:val="000000"/>
        </w:rPr>
        <w:t xml:space="preserve"> </w:t>
      </w:r>
      <w:r w:rsidR="006F022C" w:rsidRPr="006F022C">
        <w:rPr>
          <w:color w:val="000000"/>
        </w:rPr>
        <w:t xml:space="preserve">This quote is associated with the essential element of the Multiple Intelligence Theory. </w:t>
      </w:r>
    </w:p>
    <w:p w14:paraId="297E3EE9" w14:textId="77777777" w:rsidR="00B41AE1" w:rsidRPr="00B41AE1" w:rsidRDefault="00B41AE1" w:rsidP="00B41AE1"/>
    <w:p w14:paraId="6B404277" w14:textId="2B75A7FF" w:rsidR="00B41AE1" w:rsidRPr="00B41AE1" w:rsidRDefault="00B41AE1" w:rsidP="00B41AE1">
      <w:pPr>
        <w:spacing w:line="480" w:lineRule="auto"/>
        <w:ind w:left="1440"/>
      </w:pPr>
      <w:r w:rsidRPr="00B41AE1">
        <w:rPr>
          <w:b/>
          <w:bCs/>
          <w:color w:val="000000"/>
        </w:rPr>
        <w:t>Additive/Variant Analysis: </w:t>
      </w:r>
      <w:r w:rsidR="00E74AD7" w:rsidRPr="00E74AD7">
        <w:rPr>
          <w:color w:val="000000"/>
        </w:rPr>
        <w:t xml:space="preserve"> </w:t>
      </w:r>
      <w:r w:rsidR="005A2DAA" w:rsidRPr="005A2DAA">
        <w:rPr>
          <w:color w:val="000000"/>
        </w:rPr>
        <w:t>This quote presents a variant perspective as it solely focuses on business students, who may already possess a predisposition toward a particular growth mindset. It underscores the importance of combining business education with technology and understanding one's multiple intelligences to foster self-efficacy.</w:t>
      </w:r>
    </w:p>
    <w:p w14:paraId="1B42B68F" w14:textId="77777777" w:rsidR="00B41AE1" w:rsidRPr="00B41AE1" w:rsidRDefault="00B41AE1" w:rsidP="00B41AE1"/>
    <w:p w14:paraId="3FA5FCDF" w14:textId="017F6663" w:rsidR="006C6622" w:rsidRDefault="00B41AE1" w:rsidP="00227F04">
      <w:pPr>
        <w:spacing w:line="480" w:lineRule="auto"/>
        <w:ind w:left="1440"/>
        <w:rPr>
          <w:color w:val="000000"/>
        </w:rPr>
      </w:pPr>
      <w:r w:rsidRPr="00B41AE1">
        <w:rPr>
          <w:b/>
          <w:bCs/>
          <w:color w:val="000000"/>
        </w:rPr>
        <w:t xml:space="preserve">Contextualization: </w:t>
      </w:r>
      <w:r w:rsidRPr="00B41AE1">
        <w:rPr>
          <w:color w:val="000000"/>
        </w:rPr>
        <w:t> </w:t>
      </w:r>
      <w:r w:rsidR="002A3ACC">
        <w:rPr>
          <w:color w:val="000000"/>
        </w:rPr>
        <w:t xml:space="preserve"> </w:t>
      </w:r>
      <w:r w:rsidR="002F05AF" w:rsidRPr="002F05AF">
        <w:rPr>
          <w:color w:val="000000"/>
        </w:rPr>
        <w:t xml:space="preserve">The notion of informing individuals about their learning styles and raising their awareness could indeed have significant merit, potentially enhancing efficiency for students or adult learners. However, there's also a possibility that it might lead to confusion. In my own experience, I stumbled upon the concept of multiple intelligences during a college course through self-discovery. I wonder if being informed beforehand, or if the students I interact with </w:t>
      </w:r>
      <w:r w:rsidR="00227F04" w:rsidRPr="002F05AF">
        <w:rPr>
          <w:color w:val="000000"/>
        </w:rPr>
        <w:t>daily</w:t>
      </w:r>
      <w:r w:rsidR="002F05AF" w:rsidRPr="002F05AF">
        <w:rPr>
          <w:color w:val="000000"/>
        </w:rPr>
        <w:t xml:space="preserve"> were informed, would potentially lead them to fixate on a single modality of learning</w:t>
      </w:r>
      <w:r w:rsidR="00227F04">
        <w:rPr>
          <w:color w:val="000000"/>
        </w:rPr>
        <w:t xml:space="preserve">. </w:t>
      </w:r>
    </w:p>
    <w:p w14:paraId="5978C843" w14:textId="77777777" w:rsidR="00227F04" w:rsidRPr="00227F04" w:rsidRDefault="00227F04" w:rsidP="00227F04">
      <w:pPr>
        <w:spacing w:line="480" w:lineRule="auto"/>
        <w:ind w:left="1440"/>
        <w:rPr>
          <w:color w:val="000000"/>
        </w:rPr>
      </w:pPr>
    </w:p>
    <w:p w14:paraId="62C1EC45" w14:textId="3DB347A8" w:rsidR="00B41AE1" w:rsidRPr="00B41AE1" w:rsidRDefault="00B41AE1" w:rsidP="007A3D2A">
      <w:pPr>
        <w:spacing w:line="480" w:lineRule="auto"/>
        <w:ind w:left="720"/>
        <w:jc w:val="both"/>
      </w:pPr>
      <w:proofErr w:type="gramStart"/>
      <w:r w:rsidRPr="00B41AE1">
        <w:rPr>
          <w:b/>
          <w:bCs/>
          <w:color w:val="000000"/>
        </w:rPr>
        <w:t>Source :</w:t>
      </w:r>
      <w:proofErr w:type="gramEnd"/>
      <w:r w:rsidRPr="00B41AE1">
        <w:rPr>
          <w:b/>
          <w:bCs/>
          <w:color w:val="000000"/>
        </w:rPr>
        <w:t> </w:t>
      </w:r>
      <w:bookmarkStart w:id="13" w:name="_Hlk165127165"/>
      <w:proofErr w:type="spellStart"/>
      <w:r w:rsidR="00225931" w:rsidRPr="002F1A11">
        <w:rPr>
          <w:color w:val="000000"/>
        </w:rPr>
        <w:t>Alabisi</w:t>
      </w:r>
      <w:proofErr w:type="spellEnd"/>
      <w:r w:rsidR="00225931" w:rsidRPr="002F1A11">
        <w:rPr>
          <w:color w:val="000000"/>
        </w:rPr>
        <w:t>, A., &amp; Vucetic-</w:t>
      </w:r>
      <w:proofErr w:type="spellStart"/>
      <w:r w:rsidR="00225931" w:rsidRPr="002F1A11">
        <w:rPr>
          <w:color w:val="000000"/>
        </w:rPr>
        <w:t>Trifirò</w:t>
      </w:r>
      <w:proofErr w:type="spellEnd"/>
      <w:r w:rsidR="00225931" w:rsidRPr="002F1A11">
        <w:rPr>
          <w:color w:val="000000"/>
        </w:rPr>
        <w:t xml:space="preserve">, C. E. (2023). Pedagogy, andragogy and heutagogy: How are they related? </w:t>
      </w:r>
      <w:r w:rsidR="00225931" w:rsidRPr="002F1A11">
        <w:rPr>
          <w:i/>
          <w:iCs/>
          <w:color w:val="000000"/>
        </w:rPr>
        <w:t>The e-Journal of Business Education &amp; Scholarship of Teaching, 17</w:t>
      </w:r>
      <w:r w:rsidR="00225931" w:rsidRPr="002F1A11">
        <w:rPr>
          <w:color w:val="000000"/>
        </w:rPr>
        <w:t xml:space="preserve">(2), 1-7. Retrieved from </w:t>
      </w:r>
      <w:hyperlink r:id="rId14" w:tgtFrame="_new" w:history="1">
        <w:r w:rsidR="00225931" w:rsidRPr="002F1A11">
          <w:rPr>
            <w:rStyle w:val="Hyperlink"/>
          </w:rPr>
          <w:t>https://www.proquest.com/scholarly-journals/pedagogy-andragogy-heutagogy-how-are-they-related/docview/2878448011/se-2</w:t>
        </w:r>
      </w:hyperlink>
    </w:p>
    <w:bookmarkEnd w:id="13"/>
    <w:p w14:paraId="4491F825" w14:textId="28ED9B6A" w:rsidR="00B41AE1" w:rsidRPr="00B41AE1" w:rsidRDefault="00B41AE1" w:rsidP="002F1A11">
      <w:pPr>
        <w:spacing w:line="480" w:lineRule="auto"/>
        <w:ind w:left="720" w:firstLine="720"/>
      </w:pPr>
      <w:r w:rsidRPr="00B41AE1">
        <w:rPr>
          <w:b/>
          <w:bCs/>
          <w:color w:val="000000"/>
        </w:rPr>
        <w:t xml:space="preserve">Comment </w:t>
      </w:r>
      <w:r w:rsidR="00227F04">
        <w:rPr>
          <w:b/>
          <w:bCs/>
          <w:color w:val="000000"/>
        </w:rPr>
        <w:t>9</w:t>
      </w:r>
      <w:r w:rsidRPr="00B41AE1">
        <w:rPr>
          <w:b/>
          <w:bCs/>
          <w:color w:val="000000"/>
        </w:rPr>
        <w:t>:  </w:t>
      </w:r>
      <w:bookmarkStart w:id="14" w:name="_Hlk165123851"/>
      <w:r w:rsidR="00C871BF" w:rsidRPr="004D0096">
        <w:rPr>
          <w:color w:val="000000"/>
        </w:rPr>
        <w:t>PHI 800-12 Transformative Learning and Adult Education</w:t>
      </w:r>
      <w:bookmarkEnd w:id="14"/>
    </w:p>
    <w:p w14:paraId="2EE97E8E" w14:textId="51882C18" w:rsidR="00B41AE1" w:rsidRPr="00B41AE1" w:rsidRDefault="00B41AE1" w:rsidP="002F1A11">
      <w:pPr>
        <w:spacing w:line="480" w:lineRule="auto"/>
        <w:ind w:left="2160"/>
      </w:pPr>
      <w:r w:rsidRPr="00B41AE1">
        <w:rPr>
          <w:b/>
          <w:bCs/>
          <w:color w:val="000000"/>
        </w:rPr>
        <w:lastRenderedPageBreak/>
        <w:t>Quote/Paraphrase:  </w:t>
      </w:r>
      <w:r w:rsidR="00BF7333">
        <w:t>It should be noted that individuals start with an education experience that is embedded in pedagogy - something which occurs in the early learning consistent with a childhood state and the level and complexity of learning develops from that point building upon that very initial learning process.</w:t>
      </w:r>
    </w:p>
    <w:p w14:paraId="4EA8E2A1" w14:textId="77777777" w:rsidR="00B41AE1" w:rsidRPr="00B41AE1" w:rsidRDefault="00B41AE1" w:rsidP="00B41AE1"/>
    <w:p w14:paraId="400B1A8C" w14:textId="11E1DC07" w:rsidR="00B41AE1" w:rsidRPr="00B41AE1" w:rsidRDefault="00B41AE1" w:rsidP="002F1A11">
      <w:pPr>
        <w:spacing w:line="480" w:lineRule="auto"/>
        <w:ind w:left="2160"/>
      </w:pPr>
      <w:r w:rsidRPr="00B41AE1">
        <w:rPr>
          <w:b/>
          <w:bCs/>
          <w:color w:val="000000"/>
        </w:rPr>
        <w:t>Essential Element:</w:t>
      </w:r>
      <w:r w:rsidR="00BF7333">
        <w:rPr>
          <w:b/>
          <w:bCs/>
          <w:color w:val="000000"/>
        </w:rPr>
        <w:t xml:space="preserve"> </w:t>
      </w:r>
      <w:r w:rsidR="00BF7333" w:rsidRPr="001A0521">
        <w:rPr>
          <w:color w:val="000000"/>
        </w:rPr>
        <w:t xml:space="preserve">This quote is associated with the essential element of andragogy. </w:t>
      </w:r>
    </w:p>
    <w:p w14:paraId="05064175" w14:textId="77777777" w:rsidR="00B41AE1" w:rsidRPr="00B41AE1" w:rsidRDefault="00B41AE1" w:rsidP="00B41AE1"/>
    <w:p w14:paraId="5C09DBC0" w14:textId="4E4AA62C" w:rsidR="00B41AE1" w:rsidRPr="00B41AE1" w:rsidRDefault="00B41AE1" w:rsidP="002F1A11">
      <w:pPr>
        <w:spacing w:line="480" w:lineRule="auto"/>
        <w:ind w:left="2160"/>
      </w:pPr>
      <w:r w:rsidRPr="00B41AE1">
        <w:rPr>
          <w:b/>
          <w:bCs/>
          <w:color w:val="000000"/>
        </w:rPr>
        <w:t>Additive/Variant Analysis: </w:t>
      </w:r>
      <w:r w:rsidR="00BE4F59">
        <w:rPr>
          <w:color w:val="000000"/>
        </w:rPr>
        <w:t xml:space="preserve"> </w:t>
      </w:r>
      <w:r w:rsidR="00764522" w:rsidRPr="00764522">
        <w:rPr>
          <w:color w:val="000000"/>
        </w:rPr>
        <w:t>This perspective offers a variant view of pedagogy and its relationship to andragogy, which is considered the fundamental approach to learning for all individuals. While we are recipients of learning from the moment we enter the world, there are fleeting moments during our early years when we begin to transition into self-directed learners</w:t>
      </w:r>
      <w:r w:rsidR="00764522">
        <w:rPr>
          <w:color w:val="000000"/>
        </w:rPr>
        <w:t>.</w:t>
      </w:r>
    </w:p>
    <w:p w14:paraId="01404213" w14:textId="77777777" w:rsidR="00B41AE1" w:rsidRPr="00B41AE1" w:rsidRDefault="00B41AE1" w:rsidP="00B41AE1"/>
    <w:p w14:paraId="7FFAC1FD" w14:textId="77777777" w:rsidR="009F26BE" w:rsidRPr="009F26BE" w:rsidRDefault="00B41AE1" w:rsidP="002F1A11">
      <w:pPr>
        <w:spacing w:line="480" w:lineRule="auto"/>
        <w:ind w:left="2160"/>
        <w:rPr>
          <w:color w:val="000000"/>
        </w:rPr>
      </w:pPr>
      <w:r w:rsidRPr="00B41AE1">
        <w:rPr>
          <w:b/>
          <w:bCs/>
          <w:color w:val="000000"/>
        </w:rPr>
        <w:t xml:space="preserve">Contextualization: </w:t>
      </w:r>
      <w:r w:rsidRPr="00B41AE1">
        <w:rPr>
          <w:color w:val="000000"/>
        </w:rPr>
        <w:t> </w:t>
      </w:r>
      <w:r w:rsidR="009F26BE" w:rsidRPr="009F26BE">
        <w:rPr>
          <w:color w:val="000000"/>
        </w:rPr>
        <w:t>This brief article sheds light on the transition from pedagogy to andragogy to heutagogy. It's a novel area of learning for me because, although in my profession we encourage students to become lifelong learners, I hadn't previously recognized it as a progression from andragogy, especially as we foster it alongside direct instruction.</w:t>
      </w:r>
    </w:p>
    <w:p w14:paraId="51F102D7" w14:textId="77777777" w:rsidR="009F26BE" w:rsidRPr="009F26BE" w:rsidRDefault="009F26BE" w:rsidP="009F26BE">
      <w:pPr>
        <w:spacing w:line="480" w:lineRule="auto"/>
        <w:ind w:left="1440"/>
        <w:rPr>
          <w:vanish/>
          <w:color w:val="000000"/>
        </w:rPr>
      </w:pPr>
      <w:r w:rsidRPr="009F26BE">
        <w:rPr>
          <w:vanish/>
          <w:color w:val="000000"/>
        </w:rPr>
        <w:t>Top of Form</w:t>
      </w:r>
    </w:p>
    <w:p w14:paraId="193386E8" w14:textId="2606DCBB" w:rsidR="00B41AE1" w:rsidRPr="00B41AE1" w:rsidRDefault="00B90CDD" w:rsidP="00B41AE1">
      <w:pPr>
        <w:spacing w:line="480" w:lineRule="auto"/>
        <w:ind w:left="1440"/>
      </w:pPr>
      <w:r>
        <w:rPr>
          <w:color w:val="000000"/>
        </w:rPr>
        <w:t xml:space="preserve"> </w:t>
      </w:r>
    </w:p>
    <w:p w14:paraId="2A7961A8" w14:textId="77777777" w:rsidR="009B72FD" w:rsidRDefault="009B72FD" w:rsidP="009B72FD">
      <w:pPr>
        <w:spacing w:line="480" w:lineRule="auto"/>
        <w:jc w:val="both"/>
        <w:rPr>
          <w:b/>
          <w:bCs/>
          <w:color w:val="000000"/>
        </w:rPr>
      </w:pPr>
    </w:p>
    <w:p w14:paraId="0E4D7F5F" w14:textId="1EDDA311" w:rsidR="00B41AE1" w:rsidRPr="00B41AE1" w:rsidRDefault="00B41AE1" w:rsidP="009B72FD">
      <w:pPr>
        <w:spacing w:line="480" w:lineRule="auto"/>
        <w:jc w:val="both"/>
      </w:pPr>
      <w:r w:rsidRPr="00B41AE1">
        <w:rPr>
          <w:b/>
          <w:bCs/>
          <w:color w:val="000000"/>
        </w:rPr>
        <w:t>Source: </w:t>
      </w:r>
      <w:bookmarkStart w:id="15" w:name="_Hlk165123894"/>
      <w:r w:rsidR="004D0096" w:rsidRPr="002F1A11">
        <w:rPr>
          <w:i/>
          <w:iCs/>
          <w:color w:val="000000"/>
        </w:rPr>
        <w:t>Hammond, Z. (2015). Culturally responsive teaching and the brain (p. 56). Corwin.</w:t>
      </w:r>
      <w:bookmarkEnd w:id="15"/>
    </w:p>
    <w:p w14:paraId="4E1C1C21" w14:textId="2962B5A4" w:rsidR="00B41AE1" w:rsidRPr="00B41AE1" w:rsidRDefault="00B41AE1" w:rsidP="00B41AE1">
      <w:pPr>
        <w:spacing w:line="480" w:lineRule="auto"/>
        <w:ind w:left="720"/>
      </w:pPr>
      <w:r w:rsidRPr="00B41AE1">
        <w:rPr>
          <w:b/>
          <w:bCs/>
          <w:color w:val="000000"/>
        </w:rPr>
        <w:t>Comment 1</w:t>
      </w:r>
      <w:r w:rsidR="00A95710">
        <w:rPr>
          <w:b/>
          <w:bCs/>
          <w:color w:val="000000"/>
        </w:rPr>
        <w:t>0</w:t>
      </w:r>
      <w:r w:rsidRPr="00B41AE1">
        <w:rPr>
          <w:b/>
          <w:bCs/>
          <w:color w:val="000000"/>
        </w:rPr>
        <w:t>:  </w:t>
      </w:r>
      <w:bookmarkStart w:id="16" w:name="_Hlk165123921"/>
      <w:r w:rsidR="004D0096" w:rsidRPr="004D0096">
        <w:rPr>
          <w:color w:val="000000"/>
        </w:rPr>
        <w:t>PHI 800-12 Transformative Learning and Adult Education</w:t>
      </w:r>
    </w:p>
    <w:bookmarkEnd w:id="16"/>
    <w:p w14:paraId="276FF5CE" w14:textId="54ADF513" w:rsidR="00B41AE1" w:rsidRPr="00B41AE1" w:rsidRDefault="00B41AE1" w:rsidP="00B41AE1">
      <w:pPr>
        <w:spacing w:line="480" w:lineRule="auto"/>
        <w:ind w:left="1440"/>
      </w:pPr>
      <w:r w:rsidRPr="00B41AE1">
        <w:rPr>
          <w:b/>
          <w:bCs/>
          <w:color w:val="000000"/>
        </w:rPr>
        <w:lastRenderedPageBreak/>
        <w:t>Quote/Paraphrase:  </w:t>
      </w:r>
      <w:r w:rsidR="006522F9" w:rsidRPr="002F1A11">
        <w:rPr>
          <w:color w:val="000000"/>
        </w:rPr>
        <w:t xml:space="preserve">If teachers want to be successful in their work with culturally </w:t>
      </w:r>
      <w:r w:rsidR="00243207" w:rsidRPr="002F1A11">
        <w:rPr>
          <w:color w:val="000000"/>
        </w:rPr>
        <w:t xml:space="preserve">diverse students, they must first accept and understand themselves as cultural beings. </w:t>
      </w:r>
    </w:p>
    <w:p w14:paraId="0D35B52F" w14:textId="77777777" w:rsidR="00B41AE1" w:rsidRPr="00B41AE1" w:rsidRDefault="00B41AE1" w:rsidP="00B41AE1"/>
    <w:p w14:paraId="60747B47" w14:textId="02B3B8EE" w:rsidR="00B41AE1" w:rsidRPr="00B41AE1" w:rsidRDefault="00B41AE1" w:rsidP="00B41AE1">
      <w:pPr>
        <w:spacing w:line="480" w:lineRule="auto"/>
        <w:ind w:left="1440"/>
      </w:pPr>
      <w:r w:rsidRPr="00B41AE1">
        <w:rPr>
          <w:b/>
          <w:bCs/>
          <w:color w:val="000000"/>
        </w:rPr>
        <w:t>Essential Element:</w:t>
      </w:r>
      <w:r w:rsidR="00243207">
        <w:rPr>
          <w:b/>
          <w:bCs/>
          <w:color w:val="000000"/>
        </w:rPr>
        <w:t xml:space="preserve"> </w:t>
      </w:r>
      <w:r w:rsidR="00243207" w:rsidRPr="002F1A11">
        <w:rPr>
          <w:color w:val="000000"/>
        </w:rPr>
        <w:t>This quote is associated with the essential elemen</w:t>
      </w:r>
      <w:r w:rsidR="00CB224F" w:rsidRPr="002F1A11">
        <w:rPr>
          <w:color w:val="000000"/>
        </w:rPr>
        <w:t xml:space="preserve">t of andragogy. </w:t>
      </w:r>
    </w:p>
    <w:p w14:paraId="6FAA3D43" w14:textId="77777777" w:rsidR="00B41AE1" w:rsidRPr="00B41AE1" w:rsidRDefault="00B41AE1" w:rsidP="00B41AE1"/>
    <w:p w14:paraId="12C988F5" w14:textId="77777777" w:rsidR="001806C1" w:rsidRPr="001806C1" w:rsidRDefault="00B41AE1" w:rsidP="001806C1">
      <w:pPr>
        <w:spacing w:line="480" w:lineRule="auto"/>
        <w:ind w:left="1440"/>
        <w:rPr>
          <w:color w:val="000000"/>
        </w:rPr>
      </w:pPr>
      <w:r w:rsidRPr="00B41AE1">
        <w:rPr>
          <w:b/>
          <w:bCs/>
          <w:color w:val="000000"/>
        </w:rPr>
        <w:t>Additive/Variant Analysis: </w:t>
      </w:r>
      <w:r w:rsidR="001806C1" w:rsidRPr="001806C1">
        <w:rPr>
          <w:color w:val="000000"/>
        </w:rPr>
        <w:t xml:space="preserve">This quote presents a variant perspective compared to my understanding of andragogy, as it primarily addresses what we traditionally associate with pedagogy. I'm uncertain whether the author, </w:t>
      </w:r>
      <w:proofErr w:type="spellStart"/>
      <w:r w:rsidR="001806C1" w:rsidRPr="001806C1">
        <w:rPr>
          <w:color w:val="000000"/>
        </w:rPr>
        <w:t>Zaretta</w:t>
      </w:r>
      <w:proofErr w:type="spellEnd"/>
      <w:r w:rsidR="001806C1" w:rsidRPr="001806C1">
        <w:rPr>
          <w:color w:val="000000"/>
        </w:rPr>
        <w:t xml:space="preserve"> Hammond, extends her thinking to adult learners. However, if we were to establish this connection and require those in the higher education realm to possess this background, it could potentially lead to a different approach in how they acquire knowledge.</w:t>
      </w:r>
    </w:p>
    <w:p w14:paraId="5897E968" w14:textId="77777777" w:rsidR="001806C1" w:rsidRPr="001806C1" w:rsidRDefault="001806C1" w:rsidP="001806C1">
      <w:pPr>
        <w:spacing w:line="480" w:lineRule="auto"/>
        <w:ind w:left="1440"/>
        <w:rPr>
          <w:b/>
          <w:bCs/>
          <w:vanish/>
          <w:color w:val="000000"/>
        </w:rPr>
      </w:pPr>
      <w:r w:rsidRPr="001806C1">
        <w:rPr>
          <w:b/>
          <w:bCs/>
          <w:vanish/>
          <w:color w:val="000000"/>
        </w:rPr>
        <w:t>Top of Form</w:t>
      </w:r>
    </w:p>
    <w:p w14:paraId="3D5305CC" w14:textId="09F2DB1E" w:rsidR="00B41AE1" w:rsidRPr="00B41AE1" w:rsidRDefault="00B41AE1" w:rsidP="002F1A11">
      <w:pPr>
        <w:spacing w:line="480" w:lineRule="auto"/>
      </w:pPr>
    </w:p>
    <w:p w14:paraId="351237DB" w14:textId="216E7F3E"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6907DF" w:rsidRPr="006907DF">
        <w:rPr>
          <w:color w:val="000000"/>
        </w:rPr>
        <w:t>In this quote, the emphasis is on the importance of self-awareness and cultural understanding for teachers working with culturally diverse students. It suggests that before educators can effectively support diverse learners, they must first recognize and comprehend their own cultural identities. This acknowledgment serves as a foundational step towards creating inclusive and culturally responsive learning environments where students feel valued and understood.</w:t>
      </w:r>
      <w:r w:rsidR="006907DF">
        <w:rPr>
          <w:color w:val="000000"/>
        </w:rPr>
        <w:t xml:space="preserve"> The adult teacher and learner may still benefit from </w:t>
      </w:r>
      <w:r w:rsidR="00294C6B">
        <w:rPr>
          <w:color w:val="000000"/>
        </w:rPr>
        <w:t xml:space="preserve">having this background knowledge to support students. </w:t>
      </w:r>
    </w:p>
    <w:p w14:paraId="0D2038BB" w14:textId="4569BE7F" w:rsidR="00B41AE1" w:rsidRPr="00B41AE1" w:rsidRDefault="00B41AE1" w:rsidP="00B41AE1">
      <w:pPr>
        <w:spacing w:line="480" w:lineRule="auto"/>
        <w:ind w:hanging="720"/>
        <w:jc w:val="both"/>
      </w:pPr>
      <w:r w:rsidRPr="00B41AE1">
        <w:rPr>
          <w:b/>
          <w:bCs/>
          <w:color w:val="000000"/>
        </w:rPr>
        <w:t>Source: </w:t>
      </w:r>
      <w:r w:rsidR="004D0096" w:rsidRPr="002F1A11">
        <w:rPr>
          <w:i/>
          <w:iCs/>
          <w:color w:val="000000"/>
        </w:rPr>
        <w:t>Hammond, Z. (2015). Culturally responsive teaching and the brain (p.</w:t>
      </w:r>
      <w:r w:rsidR="000F36D8" w:rsidRPr="002F1A11">
        <w:rPr>
          <w:i/>
          <w:iCs/>
          <w:color w:val="000000"/>
        </w:rPr>
        <w:t>53</w:t>
      </w:r>
      <w:r w:rsidR="004D0096" w:rsidRPr="002F1A11">
        <w:rPr>
          <w:i/>
          <w:iCs/>
          <w:color w:val="000000"/>
        </w:rPr>
        <w:t>). Corwin.</w:t>
      </w:r>
    </w:p>
    <w:p w14:paraId="282D099E" w14:textId="0B1B2AB9" w:rsidR="00B41AE1" w:rsidRPr="00B41AE1" w:rsidRDefault="00B41AE1" w:rsidP="00E97BCD">
      <w:pPr>
        <w:spacing w:line="480" w:lineRule="auto"/>
        <w:ind w:left="720"/>
        <w:rPr>
          <w:color w:val="000000"/>
        </w:rPr>
      </w:pPr>
      <w:r w:rsidRPr="00B41AE1">
        <w:rPr>
          <w:b/>
          <w:bCs/>
          <w:color w:val="000000"/>
        </w:rPr>
        <w:lastRenderedPageBreak/>
        <w:t>Comment 1</w:t>
      </w:r>
      <w:r w:rsidR="004D0096">
        <w:rPr>
          <w:b/>
          <w:bCs/>
          <w:color w:val="000000"/>
        </w:rPr>
        <w:t>1</w:t>
      </w:r>
      <w:r w:rsidRPr="00B41AE1">
        <w:rPr>
          <w:b/>
          <w:bCs/>
          <w:color w:val="000000"/>
        </w:rPr>
        <w:t>:  </w:t>
      </w:r>
      <w:r w:rsidR="004D0096" w:rsidRPr="004D0096">
        <w:rPr>
          <w:color w:val="000000"/>
        </w:rPr>
        <w:t>PHI 800-12 Transformative Learning and Adult Education</w:t>
      </w:r>
    </w:p>
    <w:p w14:paraId="62D6C844" w14:textId="52CF4D02" w:rsidR="00B41AE1" w:rsidRPr="00B41AE1" w:rsidRDefault="00B41AE1" w:rsidP="00B41AE1">
      <w:pPr>
        <w:spacing w:line="480" w:lineRule="auto"/>
        <w:ind w:left="1440"/>
      </w:pPr>
      <w:r w:rsidRPr="00B41AE1">
        <w:rPr>
          <w:b/>
          <w:bCs/>
          <w:color w:val="000000"/>
        </w:rPr>
        <w:t>Quote/Paraphrase:  </w:t>
      </w:r>
      <w:r w:rsidR="000F36D8" w:rsidRPr="00ED0E2D">
        <w:rPr>
          <w:color w:val="000000"/>
        </w:rPr>
        <w:t xml:space="preserve">Engaging in </w:t>
      </w:r>
      <w:r w:rsidR="00E97BCD" w:rsidRPr="00ED0E2D">
        <w:rPr>
          <w:color w:val="000000"/>
        </w:rPr>
        <w:t>reflection helps culturally responsive teachers recognize the beliefs, behaviors and practices that get in</w:t>
      </w:r>
      <w:r w:rsidR="003E6D0F" w:rsidRPr="00ED0E2D">
        <w:rPr>
          <w:color w:val="000000"/>
        </w:rPr>
        <w:t xml:space="preserve"> </w:t>
      </w:r>
      <w:r w:rsidR="00E97BCD" w:rsidRPr="00ED0E2D">
        <w:rPr>
          <w:color w:val="000000"/>
        </w:rPr>
        <w:t>th</w:t>
      </w:r>
      <w:r w:rsidR="003E6D0F" w:rsidRPr="00ED0E2D">
        <w:rPr>
          <w:color w:val="000000"/>
        </w:rPr>
        <w:t>e</w:t>
      </w:r>
      <w:r w:rsidR="00E97BCD" w:rsidRPr="00ED0E2D">
        <w:rPr>
          <w:color w:val="000000"/>
        </w:rPr>
        <w:t xml:space="preserve"> way of their ability to respond constructively and positively to students. </w:t>
      </w:r>
    </w:p>
    <w:p w14:paraId="64CDB8AF" w14:textId="77777777" w:rsidR="00B41AE1" w:rsidRPr="00B41AE1" w:rsidRDefault="00B41AE1" w:rsidP="00B41AE1"/>
    <w:p w14:paraId="43330590" w14:textId="214824DE" w:rsidR="00B41AE1" w:rsidRPr="00B41AE1" w:rsidRDefault="00B41AE1" w:rsidP="00B41AE1">
      <w:pPr>
        <w:spacing w:line="480" w:lineRule="auto"/>
        <w:ind w:left="1440"/>
      </w:pPr>
      <w:r w:rsidRPr="00B41AE1">
        <w:rPr>
          <w:b/>
          <w:bCs/>
          <w:color w:val="000000"/>
        </w:rPr>
        <w:t>Essential Element:</w:t>
      </w:r>
      <w:r w:rsidR="00E97BCD">
        <w:rPr>
          <w:b/>
          <w:bCs/>
          <w:color w:val="000000"/>
        </w:rPr>
        <w:t xml:space="preserve"> </w:t>
      </w:r>
      <w:r w:rsidR="00E97BCD" w:rsidRPr="00D5660A">
        <w:rPr>
          <w:color w:val="000000"/>
        </w:rPr>
        <w:t>The essential element this is associated with is andragogy.</w:t>
      </w:r>
      <w:r w:rsidR="00E97BCD">
        <w:rPr>
          <w:b/>
          <w:bCs/>
          <w:color w:val="000000"/>
        </w:rPr>
        <w:t xml:space="preserve"> </w:t>
      </w:r>
    </w:p>
    <w:p w14:paraId="1769460C" w14:textId="77777777" w:rsidR="00B41AE1" w:rsidRPr="00B41AE1" w:rsidRDefault="00B41AE1" w:rsidP="00B41AE1"/>
    <w:p w14:paraId="3CB100F1" w14:textId="22F7EC64" w:rsidR="00B41AE1" w:rsidRPr="00B41AE1" w:rsidRDefault="00B41AE1" w:rsidP="00B41AE1">
      <w:pPr>
        <w:spacing w:line="480" w:lineRule="auto"/>
        <w:ind w:left="1440"/>
      </w:pPr>
      <w:r w:rsidRPr="00B41AE1">
        <w:rPr>
          <w:b/>
          <w:bCs/>
          <w:color w:val="000000"/>
        </w:rPr>
        <w:t>Additive/Variant Analysis: </w:t>
      </w:r>
      <w:r w:rsidR="00D3769E" w:rsidRPr="00D5660A">
        <w:rPr>
          <w:color w:val="000000"/>
        </w:rPr>
        <w:t xml:space="preserve"> </w:t>
      </w:r>
      <w:r w:rsidR="00D5660A" w:rsidRPr="00D5660A">
        <w:rPr>
          <w:color w:val="000000"/>
        </w:rPr>
        <w:t xml:space="preserve">This perspective presents a variant viewpoint concerning adult learners. I am unsure if there is sufficient research to establish a direct connection to the necessity for adult learners. Nonetheless, it is a perspective that </w:t>
      </w:r>
      <w:r w:rsidR="002A7BB2">
        <w:rPr>
          <w:color w:val="000000"/>
        </w:rPr>
        <w:t>should have some</w:t>
      </w:r>
      <w:r w:rsidR="00D5660A" w:rsidRPr="00D5660A">
        <w:rPr>
          <w:color w:val="000000"/>
        </w:rPr>
        <w:t xml:space="preserve"> consideration, perhaps suggesting its potential relevance.</w:t>
      </w:r>
    </w:p>
    <w:p w14:paraId="6D7DFB6F" w14:textId="77777777" w:rsidR="00B41AE1" w:rsidRPr="00B41AE1" w:rsidRDefault="00B41AE1" w:rsidP="00B41AE1"/>
    <w:p w14:paraId="1523C205" w14:textId="40D5D559"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ED0E2D" w:rsidRPr="00ED0E2D">
        <w:rPr>
          <w:color w:val="000000"/>
        </w:rPr>
        <w:t>In this quote, the significance of reflection in the practice of culturally responsive teaching is underscored. It emphasizes that through engaging in reflective practices, educators can gain insight into their own beliefs, behaviors, and practices that may act as barriers to effectively responding to the diverse needs of their students. By taking the time to critically examine their own perspectives and biases, teachers can identify areas for growth and development. This process allows educators to refine their approach, fostering a more inclusive and supportive learning environment where all students feel valued and respected. Ultimately, reflection serves as a powerful tool for educators to continuously enhance their cultural responsiveness and promote positive outcomes for their students.</w:t>
      </w:r>
    </w:p>
    <w:p w14:paraId="2D9FCD58" w14:textId="38447B5D" w:rsidR="00E228BA" w:rsidRPr="00E228BA" w:rsidRDefault="00B41AE1" w:rsidP="00E228BA">
      <w:pPr>
        <w:spacing w:line="480" w:lineRule="auto"/>
        <w:jc w:val="both"/>
      </w:pPr>
      <w:r w:rsidRPr="00B41AE1">
        <w:rPr>
          <w:b/>
          <w:bCs/>
          <w:color w:val="000000"/>
        </w:rPr>
        <w:lastRenderedPageBreak/>
        <w:t>Source: </w:t>
      </w:r>
      <w:r w:rsidR="00E228BA" w:rsidRPr="002A7BB2">
        <w:rPr>
          <w:color w:val="000000"/>
        </w:rPr>
        <w:t>Tappin, R. M. (</w:t>
      </w:r>
      <w:r w:rsidR="00E228BA" w:rsidRPr="002A7BB2">
        <w:rPr>
          <w:color w:val="000000"/>
        </w:rPr>
        <w:t>2014</w:t>
      </w:r>
      <w:r w:rsidR="00E228BA">
        <w:rPr>
          <w:b/>
          <w:bCs/>
          <w:color w:val="000000"/>
        </w:rPr>
        <w:t>)</w:t>
      </w:r>
      <w:r w:rsidR="00E228BA" w:rsidRPr="00E228BA">
        <w:rPr>
          <w:b/>
          <w:bCs/>
          <w:color w:val="000000"/>
        </w:rPr>
        <w:t xml:space="preserve">. </w:t>
      </w:r>
      <w:r w:rsidR="00E228BA" w:rsidRPr="00E228BA">
        <w:rPr>
          <w:i/>
          <w:iCs/>
          <w:color w:val="000000"/>
        </w:rPr>
        <w:t>Adult Development and Andragogy Theories: Application to Adult Learning Environments: Including Discussions on Experiential and Transformational Learning. Publisher.</w:t>
      </w:r>
      <w:r w:rsidR="00E228BA" w:rsidRPr="00E228BA">
        <w:rPr>
          <w:i/>
          <w:iCs/>
          <w:vanish/>
          <w:color w:val="000000"/>
        </w:rPr>
        <w:t>Top of Form</w:t>
      </w:r>
    </w:p>
    <w:p w14:paraId="0DB595D4" w14:textId="669578C4" w:rsidR="00B41AE1" w:rsidRPr="00B41AE1" w:rsidRDefault="00B41AE1" w:rsidP="00E228BA">
      <w:pPr>
        <w:spacing w:line="480" w:lineRule="auto"/>
        <w:jc w:val="both"/>
      </w:pPr>
    </w:p>
    <w:p w14:paraId="0A4199F2" w14:textId="0F01BEF4" w:rsidR="00B41AE1" w:rsidRPr="00B41AE1" w:rsidRDefault="00B41AE1" w:rsidP="00B41AE1">
      <w:pPr>
        <w:spacing w:line="480" w:lineRule="auto"/>
        <w:ind w:left="720"/>
      </w:pPr>
      <w:r w:rsidRPr="00B41AE1">
        <w:rPr>
          <w:b/>
          <w:bCs/>
          <w:color w:val="000000"/>
        </w:rPr>
        <w:t xml:space="preserve">Comment </w:t>
      </w:r>
      <w:r w:rsidR="00ED0E2D">
        <w:rPr>
          <w:b/>
          <w:bCs/>
          <w:color w:val="000000"/>
        </w:rPr>
        <w:t>12</w:t>
      </w:r>
      <w:r w:rsidRPr="00B41AE1">
        <w:rPr>
          <w:b/>
          <w:bCs/>
          <w:color w:val="000000"/>
        </w:rPr>
        <w:t>:  </w:t>
      </w:r>
    </w:p>
    <w:p w14:paraId="11BB87AC" w14:textId="5A370BA9" w:rsidR="00B41AE1" w:rsidRPr="00B41AE1" w:rsidRDefault="00B41AE1" w:rsidP="00B41AE1">
      <w:pPr>
        <w:spacing w:line="480" w:lineRule="auto"/>
        <w:ind w:left="1440"/>
      </w:pPr>
      <w:r w:rsidRPr="00B41AE1">
        <w:rPr>
          <w:b/>
          <w:bCs/>
          <w:color w:val="000000"/>
        </w:rPr>
        <w:t>Quote/Paraphrase:  </w:t>
      </w:r>
      <w:r w:rsidR="00E6446F" w:rsidRPr="00747769">
        <w:rPr>
          <w:color w:val="000000"/>
        </w:rPr>
        <w:t>Adults on the other hand cho</w:t>
      </w:r>
      <w:r w:rsidR="00361BDA" w:rsidRPr="00747769">
        <w:rPr>
          <w:color w:val="000000"/>
        </w:rPr>
        <w:t>ose their learning therefore will not choose to learn something that they are not interested</w:t>
      </w:r>
      <w:r w:rsidR="00F8252D" w:rsidRPr="00747769">
        <w:rPr>
          <w:color w:val="000000"/>
        </w:rPr>
        <w:t xml:space="preserve"> in. For </w:t>
      </w:r>
      <w:r w:rsidR="00747769" w:rsidRPr="00747769">
        <w:rPr>
          <w:color w:val="000000"/>
        </w:rPr>
        <w:t>example,</w:t>
      </w:r>
      <w:r w:rsidR="00F8252D" w:rsidRPr="00747769">
        <w:rPr>
          <w:color w:val="000000"/>
        </w:rPr>
        <w:t xml:space="preserve"> adult learners who choose to go back to school to advance their knowledge have a made a choice to do so</w:t>
      </w:r>
      <w:r w:rsidR="00747769" w:rsidRPr="00747769">
        <w:rPr>
          <w:color w:val="000000"/>
        </w:rPr>
        <w:t xml:space="preserve">; unlike children who are told to go to school. </w:t>
      </w:r>
    </w:p>
    <w:p w14:paraId="62509225" w14:textId="77777777" w:rsidR="00B41AE1" w:rsidRPr="00B41AE1" w:rsidRDefault="00B41AE1" w:rsidP="00B41AE1"/>
    <w:p w14:paraId="48038C47" w14:textId="66D4D05B" w:rsidR="00B41AE1" w:rsidRPr="00B41AE1" w:rsidRDefault="00B41AE1" w:rsidP="00B41AE1">
      <w:pPr>
        <w:spacing w:line="480" w:lineRule="auto"/>
        <w:ind w:left="1440"/>
      </w:pPr>
      <w:r w:rsidRPr="00B41AE1">
        <w:rPr>
          <w:b/>
          <w:bCs/>
          <w:color w:val="000000"/>
        </w:rPr>
        <w:t>Essential Element:</w:t>
      </w:r>
      <w:r w:rsidR="00747769">
        <w:rPr>
          <w:b/>
          <w:bCs/>
          <w:color w:val="000000"/>
        </w:rPr>
        <w:t xml:space="preserve"> </w:t>
      </w:r>
      <w:r w:rsidR="00747769" w:rsidRPr="002A7BB2">
        <w:rPr>
          <w:color w:val="000000"/>
        </w:rPr>
        <w:t xml:space="preserve">This quote is connected to the essential element andragogy. </w:t>
      </w:r>
    </w:p>
    <w:p w14:paraId="4B295CC7" w14:textId="77777777" w:rsidR="00B41AE1" w:rsidRPr="00B41AE1" w:rsidRDefault="00B41AE1" w:rsidP="00B41AE1"/>
    <w:p w14:paraId="01E3E67B" w14:textId="1A5BCBA7" w:rsidR="00B41AE1" w:rsidRPr="00B41AE1" w:rsidRDefault="00B41AE1" w:rsidP="00F21CFC">
      <w:pPr>
        <w:spacing w:line="480" w:lineRule="auto"/>
        <w:ind w:left="1440"/>
        <w:jc w:val="both"/>
      </w:pPr>
      <w:r w:rsidRPr="00B41AE1">
        <w:rPr>
          <w:b/>
          <w:bCs/>
          <w:color w:val="000000"/>
        </w:rPr>
        <w:t>Additive/Variant Analysis: </w:t>
      </w:r>
      <w:r w:rsidR="003F564B" w:rsidRPr="003F564B">
        <w:rPr>
          <w:color w:val="000000"/>
        </w:rPr>
        <w:t>This perspective is an additive to my understanding of andragogy. It presents a nuanced concept of how adult learners are perceived, highlighting their intrinsic motivation for lifelong learning. Personally, I recognize within myself a commitment to lifelong learning, a trait shared by many who are drawn to academia.</w:t>
      </w:r>
    </w:p>
    <w:p w14:paraId="1F0DB448" w14:textId="6B9BF851"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020773" w:rsidRPr="00020773">
        <w:rPr>
          <w:color w:val="000000"/>
        </w:rPr>
        <w:t>In contrast to children, adults actively choose their learning pursuits, typically selecting subjects aligned with their interests and goals. For instance, adults returning to school to enhance their knowledge do so voluntarily, motivated by personal aspirations rather than external directives. This choice-driven approach distinguishes adult learners, who actively shape their educational journey, from children who often attend school as a compulsory requirement.</w:t>
      </w:r>
    </w:p>
    <w:p w14:paraId="05BB8E67" w14:textId="77777777" w:rsidR="00CC3A0A" w:rsidRPr="006219D9" w:rsidRDefault="00CC3A0A" w:rsidP="006219D9">
      <w:pPr>
        <w:spacing w:line="480" w:lineRule="auto"/>
        <w:rPr>
          <w:bCs/>
        </w:rPr>
      </w:pPr>
    </w:p>
    <w:p w14:paraId="6D0F9A8F" w14:textId="77777777" w:rsidR="006219D9" w:rsidRDefault="006219D9" w:rsidP="006219D9">
      <w:pPr>
        <w:spacing w:line="480" w:lineRule="auto"/>
        <w:rPr>
          <w:bCs/>
        </w:rPr>
      </w:pPr>
    </w:p>
    <w:p w14:paraId="2AE0AA25" w14:textId="77777777" w:rsidR="00B21CC4" w:rsidRDefault="00B21CC4">
      <w:pPr>
        <w:spacing w:line="480" w:lineRule="auto"/>
        <w:ind w:left="1440"/>
        <w:rPr>
          <w:bCs/>
        </w:rPr>
      </w:pPr>
    </w:p>
    <w:p w14:paraId="134EB406" w14:textId="77777777" w:rsidR="00B12C0A" w:rsidRPr="00B12C0A" w:rsidRDefault="00B12C0A">
      <w:pPr>
        <w:spacing w:line="480" w:lineRule="auto"/>
        <w:ind w:left="1440"/>
        <w:rPr>
          <w:bCs/>
        </w:rPr>
      </w:pPr>
    </w:p>
    <w:p w14:paraId="00000059" w14:textId="77777777" w:rsidR="005D03D2" w:rsidRDefault="00CF235E">
      <w:r>
        <w:br w:type="page"/>
      </w:r>
    </w:p>
    <w:p w14:paraId="0000005A" w14:textId="77777777" w:rsidR="005D03D2" w:rsidRDefault="00CF235E">
      <w:pPr>
        <w:spacing w:line="480" w:lineRule="auto"/>
        <w:jc w:val="center"/>
        <w:rPr>
          <w:b/>
        </w:rPr>
      </w:pPr>
      <w:r>
        <w:rPr>
          <w:b/>
        </w:rPr>
        <w:lastRenderedPageBreak/>
        <w:t>Works Cited</w:t>
      </w:r>
    </w:p>
    <w:p w14:paraId="5E24D11C" w14:textId="51A73D2D" w:rsidR="00270942" w:rsidRDefault="00270942" w:rsidP="001E02F2">
      <w:pPr>
        <w:spacing w:line="480" w:lineRule="auto"/>
        <w:ind w:left="720" w:hanging="720"/>
        <w:jc w:val="both"/>
        <w:rPr>
          <w:b/>
        </w:rPr>
      </w:pPr>
      <w:proofErr w:type="spellStart"/>
      <w:r w:rsidRPr="00270942">
        <w:rPr>
          <w:b/>
        </w:rPr>
        <w:t>Alabisi</w:t>
      </w:r>
      <w:proofErr w:type="spellEnd"/>
      <w:r w:rsidRPr="00270942">
        <w:rPr>
          <w:b/>
        </w:rPr>
        <w:t>, A., &amp; Vucetic-</w:t>
      </w:r>
      <w:proofErr w:type="spellStart"/>
      <w:r w:rsidRPr="00270942">
        <w:rPr>
          <w:b/>
        </w:rPr>
        <w:t>Trifirò</w:t>
      </w:r>
      <w:proofErr w:type="spellEnd"/>
      <w:r w:rsidRPr="00270942">
        <w:rPr>
          <w:b/>
        </w:rPr>
        <w:t xml:space="preserve">, C. E. (2023). Pedagogy, andragogy and heutagogy: How are they related? The e-Journal of Business Education &amp; Scholarship of Teaching, 17(2), 1-7. </w:t>
      </w:r>
      <w:hyperlink r:id="rId15" w:history="1">
        <w:r w:rsidR="00890321" w:rsidRPr="00B52BE4">
          <w:rPr>
            <w:rStyle w:val="Hyperlink"/>
            <w:b/>
          </w:rPr>
          <w:t>https://www.proquest.com/scholarly-journals/pedagogy-andragogy-heutagogy-how-are-they-related/docview/2878448011/se-2</w:t>
        </w:r>
      </w:hyperlink>
    </w:p>
    <w:p w14:paraId="69498B71" w14:textId="77777777" w:rsidR="00AE02C5" w:rsidRDefault="00AE02C5" w:rsidP="00AE02C5">
      <w:pPr>
        <w:spacing w:line="480" w:lineRule="auto"/>
        <w:ind w:left="720" w:hanging="720"/>
        <w:jc w:val="both"/>
        <w:rPr>
          <w:bCs/>
        </w:rPr>
      </w:pPr>
      <w:r w:rsidRPr="00AE02C5">
        <w:rPr>
          <w:bCs/>
        </w:rPr>
        <w:t xml:space="preserve">Amin, H., &amp; Munawar, S. M. (2020). Comparative study of knowledge and use of Bloom's digital taxonomy by teachers and students in virtual and conventional universities. Asian Association of Open Universities Journal, 15(2), 223-238. </w:t>
      </w:r>
      <w:hyperlink r:id="rId16" w:history="1">
        <w:r w:rsidRPr="00B52BE4">
          <w:rPr>
            <w:rStyle w:val="Hyperlink"/>
            <w:bCs/>
          </w:rPr>
          <w:t>https://doi.org/10.1108/AAOUJ-01-2020-0005</w:t>
        </w:r>
      </w:hyperlink>
    </w:p>
    <w:p w14:paraId="198C079C" w14:textId="31DF4A98" w:rsidR="00020EB4" w:rsidRDefault="00BD65DC" w:rsidP="00020EB4">
      <w:pPr>
        <w:spacing w:line="480" w:lineRule="auto"/>
        <w:ind w:left="720" w:hanging="720"/>
        <w:jc w:val="both"/>
        <w:rPr>
          <w:bCs/>
        </w:rPr>
      </w:pPr>
      <w:r w:rsidRPr="00BD65DC">
        <w:rPr>
          <w:bCs/>
        </w:rPr>
        <w:t xml:space="preserve">Gunawan, S., &amp; Shieh, C. (2023). Enhancing business students’ self-efficacy and learning outcomes: A multiple </w:t>
      </w:r>
      <w:proofErr w:type="gramStart"/>
      <w:r w:rsidRPr="00BD65DC">
        <w:rPr>
          <w:bCs/>
        </w:rPr>
        <w:t>intelligences</w:t>
      </w:r>
      <w:proofErr w:type="gramEnd"/>
      <w:r w:rsidRPr="00BD65DC">
        <w:rPr>
          <w:bCs/>
        </w:rPr>
        <w:t xml:space="preserve"> and technology approach. Contemporary Educational Technology, 15(4). </w:t>
      </w:r>
      <w:hyperlink r:id="rId17" w:history="1">
        <w:r w:rsidR="00020EB4" w:rsidRPr="00B52BE4">
          <w:rPr>
            <w:rStyle w:val="Hyperlink"/>
            <w:bCs/>
          </w:rPr>
          <w:t>https://doi.org/10.30935/cedtech/13647</w:t>
        </w:r>
      </w:hyperlink>
    </w:p>
    <w:p w14:paraId="6F2F5DFF" w14:textId="18713C6B" w:rsidR="00020EB4" w:rsidRDefault="00020EB4" w:rsidP="00020EB4">
      <w:pPr>
        <w:spacing w:line="480" w:lineRule="auto"/>
        <w:ind w:left="720" w:hanging="720"/>
        <w:jc w:val="both"/>
        <w:rPr>
          <w:bCs/>
        </w:rPr>
      </w:pPr>
      <w:r w:rsidRPr="00020EB4">
        <w:rPr>
          <w:bCs/>
        </w:rPr>
        <w:t>Hammond, Z. (2015). Culturally responsive teaching and the brain (p. 56). Corwin.</w:t>
      </w:r>
    </w:p>
    <w:p w14:paraId="538359D5" w14:textId="6886E1A9" w:rsidR="00AE02C5" w:rsidRDefault="00EF3030" w:rsidP="00020EB4">
      <w:pPr>
        <w:spacing w:line="480" w:lineRule="auto"/>
        <w:ind w:left="720" w:hanging="720"/>
        <w:jc w:val="both"/>
        <w:rPr>
          <w:bCs/>
        </w:rPr>
      </w:pPr>
      <w:r w:rsidRPr="00EF3030">
        <w:rPr>
          <w:bCs/>
        </w:rPr>
        <w:t xml:space="preserve">Lei, D-Y., Cheng, J-H., Chen, C-M., Huang, K-P., &amp; Chou, J. (2021). Discussion of </w:t>
      </w:r>
      <w:r>
        <w:rPr>
          <w:bCs/>
        </w:rPr>
        <w:t>t</w:t>
      </w:r>
      <w:r w:rsidRPr="00EF3030">
        <w:rPr>
          <w:bCs/>
        </w:rPr>
        <w:t xml:space="preserve">eaching </w:t>
      </w:r>
      <w:r>
        <w:rPr>
          <w:bCs/>
        </w:rPr>
        <w:t>w</w:t>
      </w:r>
      <w:r w:rsidRPr="00EF3030">
        <w:rPr>
          <w:bCs/>
        </w:rPr>
        <w:t xml:space="preserve">ith </w:t>
      </w:r>
      <w:r w:rsidR="00AE02C5">
        <w:rPr>
          <w:bCs/>
        </w:rPr>
        <w:t xml:space="preserve">   </w:t>
      </w:r>
      <w:r w:rsidRPr="00EF3030">
        <w:rPr>
          <w:bCs/>
        </w:rPr>
        <w:t xml:space="preserve">Multiple Intelligences to </w:t>
      </w:r>
      <w:r>
        <w:rPr>
          <w:bCs/>
        </w:rPr>
        <w:t>c</w:t>
      </w:r>
      <w:r w:rsidRPr="00EF3030">
        <w:rPr>
          <w:bCs/>
        </w:rPr>
        <w:t xml:space="preserve">orporate </w:t>
      </w:r>
      <w:r>
        <w:rPr>
          <w:bCs/>
        </w:rPr>
        <w:t>e</w:t>
      </w:r>
      <w:r w:rsidRPr="00EF3030">
        <w:rPr>
          <w:bCs/>
        </w:rPr>
        <w:t xml:space="preserve">mployees’ </w:t>
      </w:r>
      <w:r>
        <w:rPr>
          <w:bCs/>
        </w:rPr>
        <w:t>l</w:t>
      </w:r>
      <w:r w:rsidRPr="00EF3030">
        <w:rPr>
          <w:bCs/>
        </w:rPr>
        <w:t xml:space="preserve">earning </w:t>
      </w:r>
      <w:r>
        <w:rPr>
          <w:bCs/>
        </w:rPr>
        <w:t>a</w:t>
      </w:r>
      <w:r w:rsidRPr="00EF3030">
        <w:rPr>
          <w:bCs/>
        </w:rPr>
        <w:t xml:space="preserve">chievement </w:t>
      </w:r>
      <w:proofErr w:type="gramStart"/>
      <w:r w:rsidRPr="00EF3030">
        <w:rPr>
          <w:bCs/>
        </w:rPr>
        <w:t xml:space="preserve">and </w:t>
      </w:r>
      <w:r>
        <w:rPr>
          <w:bCs/>
        </w:rPr>
        <w:t>;</w:t>
      </w:r>
      <w:r w:rsidRPr="00EF3030">
        <w:rPr>
          <w:bCs/>
        </w:rPr>
        <w:t>earning</w:t>
      </w:r>
      <w:proofErr w:type="gramEnd"/>
      <w:r w:rsidRPr="00EF3030">
        <w:rPr>
          <w:bCs/>
        </w:rPr>
        <w:t xml:space="preserve"> </w:t>
      </w:r>
      <w:r>
        <w:rPr>
          <w:bCs/>
        </w:rPr>
        <w:t>m</w:t>
      </w:r>
      <w:r w:rsidRPr="00EF3030">
        <w:rPr>
          <w:bCs/>
        </w:rPr>
        <w:t xml:space="preserve">otivation. Frontiers in Psychology, 12, Article 770473. </w:t>
      </w:r>
      <w:hyperlink r:id="rId18" w:history="1">
        <w:r w:rsidRPr="00B52BE4">
          <w:rPr>
            <w:rStyle w:val="Hyperlink"/>
            <w:bCs/>
          </w:rPr>
          <w:t>https://doi.org/10.3389/fpsyg.2021.770473</w:t>
        </w:r>
      </w:hyperlink>
    </w:p>
    <w:p w14:paraId="6FA575EF" w14:textId="57D66071" w:rsidR="001B0C7A" w:rsidRDefault="001B0C7A" w:rsidP="001E02F2">
      <w:pPr>
        <w:spacing w:line="480" w:lineRule="auto"/>
        <w:ind w:left="720" w:hanging="720"/>
        <w:jc w:val="both"/>
        <w:rPr>
          <w:bCs/>
        </w:rPr>
      </w:pPr>
      <w:r w:rsidRPr="001B0C7A">
        <w:rPr>
          <w:bCs/>
        </w:rPr>
        <w:t xml:space="preserve">Misawa, M., &amp; McClain, A. (2019). A mentoring approach: Fostering transformative learning in adult graduate education. Journal of Transformative Learning, 6(2), 52-62.  </w:t>
      </w:r>
      <w:hyperlink r:id="rId19" w:history="1">
        <w:r w:rsidRPr="00B52BE4">
          <w:rPr>
            <w:rStyle w:val="Hyperlink"/>
            <w:bCs/>
          </w:rPr>
          <w:t>https://www.proquest.com/scholarly-journals/mentoring-approach-fostering-transformative/docview/2349148997/se-2</w:t>
        </w:r>
      </w:hyperlink>
    </w:p>
    <w:p w14:paraId="32682893" w14:textId="0D8F517F" w:rsidR="00BA51C4" w:rsidRDefault="00BA51C4" w:rsidP="001E02F2">
      <w:pPr>
        <w:spacing w:line="480" w:lineRule="auto"/>
        <w:ind w:left="720" w:hanging="720"/>
        <w:jc w:val="both"/>
        <w:rPr>
          <w:bCs/>
        </w:rPr>
      </w:pPr>
      <w:proofErr w:type="spellStart"/>
      <w:r w:rsidRPr="00BA51C4">
        <w:rPr>
          <w:bCs/>
        </w:rPr>
        <w:t>Nallaluthan</w:t>
      </w:r>
      <w:proofErr w:type="spellEnd"/>
      <w:r w:rsidRPr="00BA51C4">
        <w:rPr>
          <w:bCs/>
        </w:rPr>
        <w:t xml:space="preserve">, K., Nasir, M., </w:t>
      </w:r>
      <w:proofErr w:type="spellStart"/>
      <w:r w:rsidRPr="00BA51C4">
        <w:rPr>
          <w:bCs/>
        </w:rPr>
        <w:t>Thurasingam</w:t>
      </w:r>
      <w:proofErr w:type="spellEnd"/>
      <w:r w:rsidRPr="00BA51C4">
        <w:rPr>
          <w:bCs/>
        </w:rPr>
        <w:t xml:space="preserve">, V., Vignes, K., &amp; </w:t>
      </w:r>
      <w:proofErr w:type="spellStart"/>
      <w:r w:rsidRPr="00BA51C4">
        <w:rPr>
          <w:bCs/>
        </w:rPr>
        <w:t>Kanapathy</w:t>
      </w:r>
      <w:proofErr w:type="spellEnd"/>
      <w:r w:rsidRPr="00BA51C4">
        <w:rPr>
          <w:bCs/>
        </w:rPr>
        <w:t xml:space="preserve"> </w:t>
      </w:r>
      <w:proofErr w:type="spellStart"/>
      <w:r w:rsidRPr="00BA51C4">
        <w:rPr>
          <w:bCs/>
        </w:rPr>
        <w:t>Kaaminy</w:t>
      </w:r>
      <w:proofErr w:type="spellEnd"/>
      <w:r w:rsidRPr="00BA51C4">
        <w:rPr>
          <w:bCs/>
        </w:rPr>
        <w:t xml:space="preserve">. (2023). Malcolm Knowles and innovation </w:t>
      </w:r>
      <w:proofErr w:type="spellStart"/>
      <w:r w:rsidRPr="00BA51C4">
        <w:rPr>
          <w:bCs/>
        </w:rPr>
        <w:t>centre</w:t>
      </w:r>
      <w:proofErr w:type="spellEnd"/>
      <w:r w:rsidRPr="00BA51C4">
        <w:rPr>
          <w:bCs/>
        </w:rPr>
        <w:t xml:space="preserve"> </w:t>
      </w:r>
      <w:proofErr w:type="spellStart"/>
      <w:r w:rsidRPr="00BA51C4">
        <w:rPr>
          <w:bCs/>
        </w:rPr>
        <w:t>universiti</w:t>
      </w:r>
      <w:proofErr w:type="spellEnd"/>
      <w:r w:rsidRPr="00BA51C4">
        <w:rPr>
          <w:bCs/>
        </w:rPr>
        <w:t xml:space="preserve"> Pendidikan Sultan Idris (RMIC – UPSI): work-</w:t>
      </w:r>
      <w:r w:rsidRPr="00BA51C4">
        <w:rPr>
          <w:bCs/>
        </w:rPr>
        <w:lastRenderedPageBreak/>
        <w:t xml:space="preserve">based learning model. Evaluation Studies in Social Sciences, 4(2), 30-50. </w:t>
      </w:r>
      <w:hyperlink r:id="rId20" w:history="1">
        <w:r w:rsidRPr="00B52BE4">
          <w:rPr>
            <w:rStyle w:val="Hyperlink"/>
            <w:bCs/>
          </w:rPr>
          <w:t>https://ejournal.upsi.edu.my/index.php/ESSS/index</w:t>
        </w:r>
      </w:hyperlink>
    </w:p>
    <w:p w14:paraId="3D4AF3DA" w14:textId="270A3C40" w:rsidR="00492095" w:rsidRDefault="00492095" w:rsidP="001E02F2">
      <w:pPr>
        <w:spacing w:line="480" w:lineRule="auto"/>
        <w:ind w:left="720" w:hanging="720"/>
        <w:jc w:val="both"/>
        <w:rPr>
          <w:bCs/>
        </w:rPr>
      </w:pPr>
      <w:r w:rsidRPr="00492095">
        <w:rPr>
          <w:bCs/>
        </w:rPr>
        <w:t>Tappin, R. M. (2014). Adult Development and Andragogy Theories: Application to Adult Learning Environments: Including Discussions on Experiential and Transformational Learning. Publisher.</w:t>
      </w:r>
    </w:p>
    <w:p w14:paraId="6C7DA3FF" w14:textId="77777777" w:rsidR="002A7BB2" w:rsidRDefault="002A7BB2" w:rsidP="001E02F2">
      <w:pPr>
        <w:spacing w:line="480" w:lineRule="auto"/>
        <w:ind w:left="720" w:hanging="720"/>
        <w:jc w:val="both"/>
        <w:rPr>
          <w:bCs/>
        </w:rPr>
      </w:pPr>
    </w:p>
    <w:p w14:paraId="35AE1B08" w14:textId="77777777" w:rsidR="00BD65DC" w:rsidRDefault="00BD65DC" w:rsidP="001E02F2">
      <w:pPr>
        <w:spacing w:line="480" w:lineRule="auto"/>
        <w:ind w:left="720" w:hanging="720"/>
        <w:jc w:val="both"/>
        <w:rPr>
          <w:bCs/>
        </w:rPr>
      </w:pPr>
    </w:p>
    <w:p w14:paraId="54B02F43" w14:textId="77777777" w:rsidR="00BA51C4" w:rsidRDefault="00BA51C4" w:rsidP="001E02F2">
      <w:pPr>
        <w:spacing w:line="480" w:lineRule="auto"/>
        <w:ind w:left="720" w:hanging="720"/>
        <w:jc w:val="both"/>
        <w:rPr>
          <w:bCs/>
        </w:rPr>
      </w:pPr>
    </w:p>
    <w:p w14:paraId="056D43C7" w14:textId="77777777" w:rsidR="001B0C7A" w:rsidRDefault="001B0C7A" w:rsidP="001E02F2">
      <w:pPr>
        <w:spacing w:line="480" w:lineRule="auto"/>
        <w:ind w:left="720" w:hanging="720"/>
        <w:jc w:val="both"/>
        <w:rPr>
          <w:bCs/>
        </w:rPr>
      </w:pPr>
    </w:p>
    <w:p w14:paraId="3F30B75A" w14:textId="77777777" w:rsidR="00EF3030" w:rsidRPr="00EF3030" w:rsidRDefault="00EF3030" w:rsidP="001E02F2">
      <w:pPr>
        <w:spacing w:line="480" w:lineRule="auto"/>
        <w:ind w:left="720" w:hanging="720"/>
        <w:jc w:val="both"/>
        <w:rPr>
          <w:bCs/>
        </w:rPr>
      </w:pPr>
    </w:p>
    <w:p w14:paraId="4E3CC04D" w14:textId="77777777" w:rsidR="00270942" w:rsidRDefault="00270942" w:rsidP="001E02F2">
      <w:pPr>
        <w:spacing w:line="480" w:lineRule="auto"/>
        <w:ind w:left="720" w:hanging="720"/>
        <w:jc w:val="both"/>
        <w:rPr>
          <w:b/>
        </w:rPr>
      </w:pPr>
    </w:p>
    <w:p w14:paraId="0000005B" w14:textId="77777777" w:rsidR="005D03D2" w:rsidRDefault="005D03D2" w:rsidP="001E02F2">
      <w:pPr>
        <w:spacing w:line="480" w:lineRule="auto"/>
        <w:rPr>
          <w:b/>
        </w:rPr>
      </w:pPr>
    </w:p>
    <w:sectPr w:rsidR="005D03D2">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20DE" w14:textId="77777777" w:rsidR="00CF235E" w:rsidRDefault="00CF235E">
      <w:r>
        <w:separator/>
      </w:r>
    </w:p>
  </w:endnote>
  <w:endnote w:type="continuationSeparator" w:id="0">
    <w:p w14:paraId="455AC7E0" w14:textId="77777777" w:rsidR="00CF235E" w:rsidRDefault="00C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5D03D2" w:rsidRDefault="005D03D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6F82" w14:textId="77777777" w:rsidR="00CF235E" w:rsidRDefault="00CF235E">
      <w:r>
        <w:separator/>
      </w:r>
    </w:p>
  </w:footnote>
  <w:footnote w:type="continuationSeparator" w:id="0">
    <w:p w14:paraId="5915F45F" w14:textId="77777777" w:rsidR="00CF235E" w:rsidRDefault="00CF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4040D30" w:rsidR="005D03D2" w:rsidRDefault="00810989" w:rsidP="00E639C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Regina Matthews</w:t>
    </w:r>
    <w:r w:rsidR="00CF235E">
      <w:rPr>
        <w:rFonts w:ascii="Arial" w:eastAsia="Arial" w:hAnsi="Arial" w:cs="Arial"/>
        <w:sz w:val="16"/>
        <w:szCs w:val="16"/>
      </w:rPr>
      <w:t xml:space="preserve">     Course </w:t>
    </w:r>
    <w:r w:rsidR="00CF235E">
      <w:rPr>
        <w:rFonts w:ascii="Arial" w:eastAsia="Arial" w:hAnsi="Arial" w:cs="Arial"/>
        <w:color w:val="000000"/>
        <w:sz w:val="16"/>
        <w:szCs w:val="16"/>
      </w:rPr>
      <w:t>#</w:t>
    </w:r>
    <w:r w:rsidR="00871D03" w:rsidRPr="00871D03">
      <w:t xml:space="preserve"> </w:t>
    </w:r>
    <w:r w:rsidR="00871D03" w:rsidRPr="00871D03">
      <w:rPr>
        <w:rFonts w:ascii="Arial" w:eastAsia="Arial" w:hAnsi="Arial" w:cs="Arial"/>
        <w:color w:val="000000"/>
        <w:sz w:val="16"/>
        <w:szCs w:val="16"/>
      </w:rPr>
      <w:t>PHI 800-12</w:t>
    </w:r>
    <w:r w:rsidR="00CF235E">
      <w:rPr>
        <w:rFonts w:ascii="Arial" w:eastAsia="Arial" w:hAnsi="Arial" w:cs="Arial"/>
        <w:color w:val="000000"/>
        <w:sz w:val="16"/>
        <w:szCs w:val="16"/>
      </w:rPr>
      <w:t xml:space="preserve">, </w:t>
    </w:r>
    <w:r w:rsidR="00E639C8" w:rsidRPr="00E639C8">
      <w:rPr>
        <w:rFonts w:ascii="Arial" w:eastAsia="Arial" w:hAnsi="Arial" w:cs="Arial"/>
        <w:color w:val="000000"/>
        <w:sz w:val="16"/>
        <w:szCs w:val="16"/>
      </w:rPr>
      <w:t>Transformative Learning and</w:t>
    </w:r>
    <w:r w:rsidR="00E639C8">
      <w:rPr>
        <w:rFonts w:ascii="Arial" w:eastAsia="Arial" w:hAnsi="Arial" w:cs="Arial"/>
        <w:color w:val="000000"/>
        <w:sz w:val="16"/>
        <w:szCs w:val="16"/>
      </w:rPr>
      <w:t xml:space="preserve"> </w:t>
    </w:r>
    <w:r w:rsidR="00E639C8" w:rsidRPr="00E639C8">
      <w:rPr>
        <w:rFonts w:ascii="Arial" w:eastAsia="Arial" w:hAnsi="Arial" w:cs="Arial"/>
        <w:color w:val="000000"/>
        <w:sz w:val="16"/>
        <w:szCs w:val="16"/>
      </w:rPr>
      <w:t>Adult Education</w:t>
    </w:r>
    <w:r w:rsidR="00CF235E">
      <w:rPr>
        <w:rFonts w:ascii="Arial" w:eastAsia="Arial" w:hAnsi="Arial" w:cs="Arial"/>
        <w:color w:val="000000"/>
        <w:sz w:val="16"/>
        <w:szCs w:val="16"/>
      </w:rPr>
      <w:t xml:space="preserve">     Assignment #</w:t>
    </w:r>
    <w:proofErr w:type="gramStart"/>
    <w:r w:rsidR="00CF235E">
      <w:rPr>
        <w:rFonts w:ascii="Arial" w:eastAsia="Arial" w:hAnsi="Arial" w:cs="Arial"/>
        <w:color w:val="000000"/>
        <w:sz w:val="16"/>
        <w:szCs w:val="16"/>
      </w:rPr>
      <w:t xml:space="preserve">2,   </w:t>
    </w:r>
    <w:proofErr w:type="gramEnd"/>
    <w:r w:rsidR="00CF235E">
      <w:rPr>
        <w:rFonts w:ascii="Arial" w:eastAsia="Arial" w:hAnsi="Arial" w:cs="Arial"/>
        <w:color w:val="000000"/>
        <w:sz w:val="16"/>
        <w:szCs w:val="16"/>
      </w:rPr>
      <w:t xml:space="preserve">  </w:t>
    </w:r>
    <w:r w:rsidR="008262E1">
      <w:rPr>
        <w:rFonts w:ascii="Arial" w:eastAsia="Arial" w:hAnsi="Arial" w:cs="Arial"/>
        <w:color w:val="000000"/>
        <w:sz w:val="16"/>
        <w:szCs w:val="16"/>
      </w:rPr>
      <w:t>4/27/2024</w:t>
    </w:r>
    <w:r w:rsidR="00CF235E">
      <w:rPr>
        <w:rFonts w:ascii="Arial" w:eastAsia="Arial" w:hAnsi="Arial" w:cs="Arial"/>
        <w:color w:val="000000"/>
        <w:sz w:val="16"/>
        <w:szCs w:val="16"/>
      </w:rPr>
      <w:tab/>
    </w:r>
    <w:r w:rsidR="00CF235E">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7F9A"/>
    <w:multiLevelType w:val="multilevel"/>
    <w:tmpl w:val="34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2"/>
    <w:rsid w:val="0001035C"/>
    <w:rsid w:val="0001526B"/>
    <w:rsid w:val="00020773"/>
    <w:rsid w:val="00020EB4"/>
    <w:rsid w:val="00022072"/>
    <w:rsid w:val="00034AC3"/>
    <w:rsid w:val="000847B7"/>
    <w:rsid w:val="000B15E9"/>
    <w:rsid w:val="000D07AB"/>
    <w:rsid w:val="000D138F"/>
    <w:rsid w:val="000D167C"/>
    <w:rsid w:val="000E74E2"/>
    <w:rsid w:val="000F2B02"/>
    <w:rsid w:val="000F36D8"/>
    <w:rsid w:val="000F3D3E"/>
    <w:rsid w:val="00101542"/>
    <w:rsid w:val="0011080E"/>
    <w:rsid w:val="00123C78"/>
    <w:rsid w:val="0012465C"/>
    <w:rsid w:val="0014271D"/>
    <w:rsid w:val="001806C1"/>
    <w:rsid w:val="001A0521"/>
    <w:rsid w:val="001B0C7A"/>
    <w:rsid w:val="001B3944"/>
    <w:rsid w:val="001D2E78"/>
    <w:rsid w:val="001E02F2"/>
    <w:rsid w:val="001E0BC8"/>
    <w:rsid w:val="001E28C5"/>
    <w:rsid w:val="001E6215"/>
    <w:rsid w:val="00212CEC"/>
    <w:rsid w:val="00225931"/>
    <w:rsid w:val="00227F04"/>
    <w:rsid w:val="00230A96"/>
    <w:rsid w:val="00234ED8"/>
    <w:rsid w:val="00242899"/>
    <w:rsid w:val="00242BBF"/>
    <w:rsid w:val="00243207"/>
    <w:rsid w:val="00250A38"/>
    <w:rsid w:val="0026315D"/>
    <w:rsid w:val="002647A1"/>
    <w:rsid w:val="00264A99"/>
    <w:rsid w:val="00270942"/>
    <w:rsid w:val="00277551"/>
    <w:rsid w:val="00281ABF"/>
    <w:rsid w:val="00293B9B"/>
    <w:rsid w:val="00294C6B"/>
    <w:rsid w:val="002A3ACC"/>
    <w:rsid w:val="002A5974"/>
    <w:rsid w:val="002A7BB2"/>
    <w:rsid w:val="002B01E5"/>
    <w:rsid w:val="002B38A5"/>
    <w:rsid w:val="002B50D0"/>
    <w:rsid w:val="002E1694"/>
    <w:rsid w:val="002E2A04"/>
    <w:rsid w:val="002E5043"/>
    <w:rsid w:val="002E5ACE"/>
    <w:rsid w:val="002F05AF"/>
    <w:rsid w:val="002F1A11"/>
    <w:rsid w:val="00310562"/>
    <w:rsid w:val="0031067E"/>
    <w:rsid w:val="003300FF"/>
    <w:rsid w:val="00330629"/>
    <w:rsid w:val="00343FC3"/>
    <w:rsid w:val="00361BDA"/>
    <w:rsid w:val="003741B2"/>
    <w:rsid w:val="003918F0"/>
    <w:rsid w:val="003B02CC"/>
    <w:rsid w:val="003C6995"/>
    <w:rsid w:val="003E6D0F"/>
    <w:rsid w:val="003F1602"/>
    <w:rsid w:val="003F2299"/>
    <w:rsid w:val="003F564B"/>
    <w:rsid w:val="00401D15"/>
    <w:rsid w:val="004075FC"/>
    <w:rsid w:val="00434E13"/>
    <w:rsid w:val="00440E13"/>
    <w:rsid w:val="004472B2"/>
    <w:rsid w:val="00455896"/>
    <w:rsid w:val="00462DF7"/>
    <w:rsid w:val="00492095"/>
    <w:rsid w:val="00493A57"/>
    <w:rsid w:val="00493A5D"/>
    <w:rsid w:val="00497F7E"/>
    <w:rsid w:val="004A3467"/>
    <w:rsid w:val="004C2CBC"/>
    <w:rsid w:val="004D0096"/>
    <w:rsid w:val="004D1268"/>
    <w:rsid w:val="004E3116"/>
    <w:rsid w:val="004F7088"/>
    <w:rsid w:val="00512B61"/>
    <w:rsid w:val="005428BB"/>
    <w:rsid w:val="00555C8F"/>
    <w:rsid w:val="00555E80"/>
    <w:rsid w:val="005641EF"/>
    <w:rsid w:val="005817FA"/>
    <w:rsid w:val="00587C2D"/>
    <w:rsid w:val="0059175C"/>
    <w:rsid w:val="005A2DAA"/>
    <w:rsid w:val="005A525F"/>
    <w:rsid w:val="005B2C6A"/>
    <w:rsid w:val="005C3D8B"/>
    <w:rsid w:val="005C70B7"/>
    <w:rsid w:val="005D03D2"/>
    <w:rsid w:val="005F2EF5"/>
    <w:rsid w:val="006012B5"/>
    <w:rsid w:val="006105C0"/>
    <w:rsid w:val="0062118C"/>
    <w:rsid w:val="006219D9"/>
    <w:rsid w:val="006227BA"/>
    <w:rsid w:val="006522F9"/>
    <w:rsid w:val="006546BC"/>
    <w:rsid w:val="0065677C"/>
    <w:rsid w:val="006607D3"/>
    <w:rsid w:val="00666C33"/>
    <w:rsid w:val="00671BA9"/>
    <w:rsid w:val="00673761"/>
    <w:rsid w:val="00675644"/>
    <w:rsid w:val="00684F87"/>
    <w:rsid w:val="006907DF"/>
    <w:rsid w:val="00694DAE"/>
    <w:rsid w:val="006C6622"/>
    <w:rsid w:val="006F022C"/>
    <w:rsid w:val="006F69FD"/>
    <w:rsid w:val="00700228"/>
    <w:rsid w:val="0071394D"/>
    <w:rsid w:val="00747769"/>
    <w:rsid w:val="007500E3"/>
    <w:rsid w:val="00764522"/>
    <w:rsid w:val="00766372"/>
    <w:rsid w:val="007843F8"/>
    <w:rsid w:val="007A14AC"/>
    <w:rsid w:val="007A3D2A"/>
    <w:rsid w:val="007F3C16"/>
    <w:rsid w:val="00810989"/>
    <w:rsid w:val="00824AC1"/>
    <w:rsid w:val="008262E1"/>
    <w:rsid w:val="00826C0F"/>
    <w:rsid w:val="008500E3"/>
    <w:rsid w:val="00856FF2"/>
    <w:rsid w:val="00871D03"/>
    <w:rsid w:val="00871F31"/>
    <w:rsid w:val="00883B23"/>
    <w:rsid w:val="00890321"/>
    <w:rsid w:val="008A62B9"/>
    <w:rsid w:val="008D1161"/>
    <w:rsid w:val="008F4584"/>
    <w:rsid w:val="00936379"/>
    <w:rsid w:val="00960867"/>
    <w:rsid w:val="00967AAE"/>
    <w:rsid w:val="00971063"/>
    <w:rsid w:val="00995C2A"/>
    <w:rsid w:val="009A4215"/>
    <w:rsid w:val="009B3556"/>
    <w:rsid w:val="009B72FD"/>
    <w:rsid w:val="009D4122"/>
    <w:rsid w:val="009E08F4"/>
    <w:rsid w:val="009F0B8F"/>
    <w:rsid w:val="009F1009"/>
    <w:rsid w:val="009F26BE"/>
    <w:rsid w:val="00A046CA"/>
    <w:rsid w:val="00A074A8"/>
    <w:rsid w:val="00A8058D"/>
    <w:rsid w:val="00A86F85"/>
    <w:rsid w:val="00A95710"/>
    <w:rsid w:val="00AC4D98"/>
    <w:rsid w:val="00AE02C5"/>
    <w:rsid w:val="00B12C0A"/>
    <w:rsid w:val="00B21CC4"/>
    <w:rsid w:val="00B41AE1"/>
    <w:rsid w:val="00B50F87"/>
    <w:rsid w:val="00B84A2C"/>
    <w:rsid w:val="00B90CDD"/>
    <w:rsid w:val="00BA4EB3"/>
    <w:rsid w:val="00BA51C4"/>
    <w:rsid w:val="00BB0A84"/>
    <w:rsid w:val="00BB14BB"/>
    <w:rsid w:val="00BD65DC"/>
    <w:rsid w:val="00BE4F59"/>
    <w:rsid w:val="00BE76DC"/>
    <w:rsid w:val="00BF7333"/>
    <w:rsid w:val="00C13EEE"/>
    <w:rsid w:val="00C45FEF"/>
    <w:rsid w:val="00C47AF7"/>
    <w:rsid w:val="00C7763F"/>
    <w:rsid w:val="00C871BF"/>
    <w:rsid w:val="00C9613F"/>
    <w:rsid w:val="00CB224F"/>
    <w:rsid w:val="00CC3A0A"/>
    <w:rsid w:val="00CC42F5"/>
    <w:rsid w:val="00CC46F6"/>
    <w:rsid w:val="00CD6E8B"/>
    <w:rsid w:val="00CE4501"/>
    <w:rsid w:val="00CF1F87"/>
    <w:rsid w:val="00CF235E"/>
    <w:rsid w:val="00CF45E6"/>
    <w:rsid w:val="00D04CC3"/>
    <w:rsid w:val="00D3769E"/>
    <w:rsid w:val="00D53815"/>
    <w:rsid w:val="00D55F1F"/>
    <w:rsid w:val="00D5660A"/>
    <w:rsid w:val="00D64ED2"/>
    <w:rsid w:val="00D6767E"/>
    <w:rsid w:val="00D83DBF"/>
    <w:rsid w:val="00D840F4"/>
    <w:rsid w:val="00D91ACF"/>
    <w:rsid w:val="00D93990"/>
    <w:rsid w:val="00D95A80"/>
    <w:rsid w:val="00DB65C2"/>
    <w:rsid w:val="00DE19C0"/>
    <w:rsid w:val="00DE24EB"/>
    <w:rsid w:val="00E13A0F"/>
    <w:rsid w:val="00E228BA"/>
    <w:rsid w:val="00E315B5"/>
    <w:rsid w:val="00E639C8"/>
    <w:rsid w:val="00E6446F"/>
    <w:rsid w:val="00E74AD7"/>
    <w:rsid w:val="00E80937"/>
    <w:rsid w:val="00E81047"/>
    <w:rsid w:val="00E97BCD"/>
    <w:rsid w:val="00EA76BD"/>
    <w:rsid w:val="00EB1456"/>
    <w:rsid w:val="00EB26D7"/>
    <w:rsid w:val="00EB2D96"/>
    <w:rsid w:val="00EB6935"/>
    <w:rsid w:val="00EC4D2F"/>
    <w:rsid w:val="00ED0E2D"/>
    <w:rsid w:val="00ED7F51"/>
    <w:rsid w:val="00EE3F93"/>
    <w:rsid w:val="00EE65C6"/>
    <w:rsid w:val="00EF1173"/>
    <w:rsid w:val="00EF3030"/>
    <w:rsid w:val="00EF5CC2"/>
    <w:rsid w:val="00F00149"/>
    <w:rsid w:val="00F115A1"/>
    <w:rsid w:val="00F21CFC"/>
    <w:rsid w:val="00F221BF"/>
    <w:rsid w:val="00F8252D"/>
    <w:rsid w:val="00FB0207"/>
    <w:rsid w:val="00FD449C"/>
    <w:rsid w:val="00FE0770"/>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C16D"/>
  <w15:docId w15:val="{352A2990-5562-494B-AB47-02ED170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81282">
      <w:bodyDiv w:val="1"/>
      <w:marLeft w:val="0"/>
      <w:marRight w:val="0"/>
      <w:marTop w:val="0"/>
      <w:marBottom w:val="0"/>
      <w:divBdr>
        <w:top w:val="none" w:sz="0" w:space="0" w:color="auto"/>
        <w:left w:val="none" w:sz="0" w:space="0" w:color="auto"/>
        <w:bottom w:val="none" w:sz="0" w:space="0" w:color="auto"/>
        <w:right w:val="none" w:sz="0" w:space="0" w:color="auto"/>
      </w:divBdr>
      <w:divsChild>
        <w:div w:id="141312492">
          <w:marLeft w:val="0"/>
          <w:marRight w:val="0"/>
          <w:marTop w:val="0"/>
          <w:marBottom w:val="0"/>
          <w:divBdr>
            <w:top w:val="single" w:sz="2" w:space="0" w:color="E3E3E3"/>
            <w:left w:val="single" w:sz="2" w:space="0" w:color="E3E3E3"/>
            <w:bottom w:val="single" w:sz="2" w:space="0" w:color="E3E3E3"/>
            <w:right w:val="single" w:sz="2" w:space="0" w:color="E3E3E3"/>
          </w:divBdr>
          <w:divsChild>
            <w:div w:id="1250433106">
              <w:marLeft w:val="0"/>
              <w:marRight w:val="0"/>
              <w:marTop w:val="0"/>
              <w:marBottom w:val="0"/>
              <w:divBdr>
                <w:top w:val="single" w:sz="2" w:space="0" w:color="E3E3E3"/>
                <w:left w:val="single" w:sz="2" w:space="0" w:color="E3E3E3"/>
                <w:bottom w:val="single" w:sz="2" w:space="0" w:color="E3E3E3"/>
                <w:right w:val="single" w:sz="2" w:space="0" w:color="E3E3E3"/>
              </w:divBdr>
              <w:divsChild>
                <w:div w:id="238026971">
                  <w:marLeft w:val="0"/>
                  <w:marRight w:val="0"/>
                  <w:marTop w:val="0"/>
                  <w:marBottom w:val="0"/>
                  <w:divBdr>
                    <w:top w:val="single" w:sz="2" w:space="0" w:color="E3E3E3"/>
                    <w:left w:val="single" w:sz="2" w:space="0" w:color="E3E3E3"/>
                    <w:bottom w:val="single" w:sz="2" w:space="0" w:color="E3E3E3"/>
                    <w:right w:val="single" w:sz="2" w:space="0" w:color="E3E3E3"/>
                  </w:divBdr>
                  <w:divsChild>
                    <w:div w:id="1121652584">
                      <w:marLeft w:val="0"/>
                      <w:marRight w:val="0"/>
                      <w:marTop w:val="0"/>
                      <w:marBottom w:val="0"/>
                      <w:divBdr>
                        <w:top w:val="single" w:sz="2" w:space="0" w:color="E3E3E3"/>
                        <w:left w:val="single" w:sz="2" w:space="0" w:color="E3E3E3"/>
                        <w:bottom w:val="single" w:sz="2" w:space="0" w:color="E3E3E3"/>
                        <w:right w:val="single" w:sz="2" w:space="0" w:color="E3E3E3"/>
                      </w:divBdr>
                      <w:divsChild>
                        <w:div w:id="1382171481">
                          <w:marLeft w:val="0"/>
                          <w:marRight w:val="0"/>
                          <w:marTop w:val="0"/>
                          <w:marBottom w:val="0"/>
                          <w:divBdr>
                            <w:top w:val="single" w:sz="2" w:space="0" w:color="E3E3E3"/>
                            <w:left w:val="single" w:sz="2" w:space="0" w:color="E3E3E3"/>
                            <w:bottom w:val="single" w:sz="2" w:space="0" w:color="E3E3E3"/>
                            <w:right w:val="single" w:sz="2" w:space="0" w:color="E3E3E3"/>
                          </w:divBdr>
                          <w:divsChild>
                            <w:div w:id="651328476">
                              <w:marLeft w:val="0"/>
                              <w:marRight w:val="0"/>
                              <w:marTop w:val="0"/>
                              <w:marBottom w:val="0"/>
                              <w:divBdr>
                                <w:top w:val="single" w:sz="2" w:space="0" w:color="E3E3E3"/>
                                <w:left w:val="single" w:sz="2" w:space="0" w:color="E3E3E3"/>
                                <w:bottom w:val="single" w:sz="2" w:space="0" w:color="E3E3E3"/>
                                <w:right w:val="single" w:sz="2" w:space="0" w:color="E3E3E3"/>
                              </w:divBdr>
                              <w:divsChild>
                                <w:div w:id="2126462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521">
                                      <w:marLeft w:val="0"/>
                                      <w:marRight w:val="0"/>
                                      <w:marTop w:val="0"/>
                                      <w:marBottom w:val="0"/>
                                      <w:divBdr>
                                        <w:top w:val="single" w:sz="2" w:space="0" w:color="E3E3E3"/>
                                        <w:left w:val="single" w:sz="2" w:space="0" w:color="E3E3E3"/>
                                        <w:bottom w:val="single" w:sz="2" w:space="0" w:color="E3E3E3"/>
                                        <w:right w:val="single" w:sz="2" w:space="0" w:color="E3E3E3"/>
                                      </w:divBdr>
                                      <w:divsChild>
                                        <w:div w:id="300425572">
                                          <w:marLeft w:val="0"/>
                                          <w:marRight w:val="0"/>
                                          <w:marTop w:val="0"/>
                                          <w:marBottom w:val="0"/>
                                          <w:divBdr>
                                            <w:top w:val="single" w:sz="2" w:space="0" w:color="E3E3E3"/>
                                            <w:left w:val="single" w:sz="2" w:space="0" w:color="E3E3E3"/>
                                            <w:bottom w:val="single" w:sz="2" w:space="0" w:color="E3E3E3"/>
                                            <w:right w:val="single" w:sz="2" w:space="0" w:color="E3E3E3"/>
                                          </w:divBdr>
                                          <w:divsChild>
                                            <w:div w:id="213323053">
                                              <w:marLeft w:val="0"/>
                                              <w:marRight w:val="0"/>
                                              <w:marTop w:val="0"/>
                                              <w:marBottom w:val="0"/>
                                              <w:divBdr>
                                                <w:top w:val="single" w:sz="2" w:space="0" w:color="E3E3E3"/>
                                                <w:left w:val="single" w:sz="2" w:space="0" w:color="E3E3E3"/>
                                                <w:bottom w:val="single" w:sz="2" w:space="0" w:color="E3E3E3"/>
                                                <w:right w:val="single" w:sz="2" w:space="0" w:color="E3E3E3"/>
                                              </w:divBdr>
                                              <w:divsChild>
                                                <w:div w:id="845754208">
                                                  <w:marLeft w:val="0"/>
                                                  <w:marRight w:val="0"/>
                                                  <w:marTop w:val="0"/>
                                                  <w:marBottom w:val="0"/>
                                                  <w:divBdr>
                                                    <w:top w:val="single" w:sz="2" w:space="0" w:color="E3E3E3"/>
                                                    <w:left w:val="single" w:sz="2" w:space="0" w:color="E3E3E3"/>
                                                    <w:bottom w:val="single" w:sz="2" w:space="0" w:color="E3E3E3"/>
                                                    <w:right w:val="single" w:sz="2" w:space="0" w:color="E3E3E3"/>
                                                  </w:divBdr>
                                                  <w:divsChild>
                                                    <w:div w:id="662205363">
                                                      <w:marLeft w:val="0"/>
                                                      <w:marRight w:val="0"/>
                                                      <w:marTop w:val="0"/>
                                                      <w:marBottom w:val="0"/>
                                                      <w:divBdr>
                                                        <w:top w:val="single" w:sz="2" w:space="0" w:color="E3E3E3"/>
                                                        <w:left w:val="single" w:sz="2" w:space="0" w:color="E3E3E3"/>
                                                        <w:bottom w:val="single" w:sz="2" w:space="0" w:color="E3E3E3"/>
                                                        <w:right w:val="single" w:sz="2" w:space="0" w:color="E3E3E3"/>
                                                      </w:divBdr>
                                                      <w:divsChild>
                                                        <w:div w:id="1318152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714392">
          <w:marLeft w:val="0"/>
          <w:marRight w:val="0"/>
          <w:marTop w:val="0"/>
          <w:marBottom w:val="0"/>
          <w:divBdr>
            <w:top w:val="none" w:sz="0" w:space="0" w:color="auto"/>
            <w:left w:val="none" w:sz="0" w:space="0" w:color="auto"/>
            <w:bottom w:val="none" w:sz="0" w:space="0" w:color="auto"/>
            <w:right w:val="none" w:sz="0" w:space="0" w:color="auto"/>
          </w:divBdr>
        </w:div>
      </w:divsChild>
    </w:div>
    <w:div w:id="310717710">
      <w:bodyDiv w:val="1"/>
      <w:marLeft w:val="0"/>
      <w:marRight w:val="0"/>
      <w:marTop w:val="0"/>
      <w:marBottom w:val="0"/>
      <w:divBdr>
        <w:top w:val="none" w:sz="0" w:space="0" w:color="auto"/>
        <w:left w:val="none" w:sz="0" w:space="0" w:color="auto"/>
        <w:bottom w:val="none" w:sz="0" w:space="0" w:color="auto"/>
        <w:right w:val="none" w:sz="0" w:space="0" w:color="auto"/>
      </w:divBdr>
      <w:divsChild>
        <w:div w:id="132213357">
          <w:marLeft w:val="0"/>
          <w:marRight w:val="0"/>
          <w:marTop w:val="0"/>
          <w:marBottom w:val="0"/>
          <w:divBdr>
            <w:top w:val="single" w:sz="2" w:space="0" w:color="E3E3E3"/>
            <w:left w:val="single" w:sz="2" w:space="0" w:color="E3E3E3"/>
            <w:bottom w:val="single" w:sz="2" w:space="0" w:color="E3E3E3"/>
            <w:right w:val="single" w:sz="2" w:space="0" w:color="E3E3E3"/>
          </w:divBdr>
          <w:divsChild>
            <w:div w:id="1648901741">
              <w:marLeft w:val="0"/>
              <w:marRight w:val="0"/>
              <w:marTop w:val="0"/>
              <w:marBottom w:val="0"/>
              <w:divBdr>
                <w:top w:val="single" w:sz="2" w:space="0" w:color="E3E3E3"/>
                <w:left w:val="single" w:sz="2" w:space="0" w:color="E3E3E3"/>
                <w:bottom w:val="single" w:sz="2" w:space="0" w:color="E3E3E3"/>
                <w:right w:val="single" w:sz="2" w:space="0" w:color="E3E3E3"/>
              </w:divBdr>
              <w:divsChild>
                <w:div w:id="451093222">
                  <w:marLeft w:val="0"/>
                  <w:marRight w:val="0"/>
                  <w:marTop w:val="0"/>
                  <w:marBottom w:val="0"/>
                  <w:divBdr>
                    <w:top w:val="single" w:sz="2" w:space="0" w:color="E3E3E3"/>
                    <w:left w:val="single" w:sz="2" w:space="0" w:color="E3E3E3"/>
                    <w:bottom w:val="single" w:sz="2" w:space="0" w:color="E3E3E3"/>
                    <w:right w:val="single" w:sz="2" w:space="0" w:color="E3E3E3"/>
                  </w:divBdr>
                  <w:divsChild>
                    <w:div w:id="472218209">
                      <w:marLeft w:val="0"/>
                      <w:marRight w:val="0"/>
                      <w:marTop w:val="0"/>
                      <w:marBottom w:val="0"/>
                      <w:divBdr>
                        <w:top w:val="single" w:sz="2" w:space="0" w:color="E3E3E3"/>
                        <w:left w:val="single" w:sz="2" w:space="0" w:color="E3E3E3"/>
                        <w:bottom w:val="single" w:sz="2" w:space="0" w:color="E3E3E3"/>
                        <w:right w:val="single" w:sz="2" w:space="0" w:color="E3E3E3"/>
                      </w:divBdr>
                      <w:divsChild>
                        <w:div w:id="1119105555">
                          <w:marLeft w:val="0"/>
                          <w:marRight w:val="0"/>
                          <w:marTop w:val="0"/>
                          <w:marBottom w:val="0"/>
                          <w:divBdr>
                            <w:top w:val="single" w:sz="2" w:space="0" w:color="E3E3E3"/>
                            <w:left w:val="single" w:sz="2" w:space="0" w:color="E3E3E3"/>
                            <w:bottom w:val="single" w:sz="2" w:space="0" w:color="E3E3E3"/>
                            <w:right w:val="single" w:sz="2" w:space="0" w:color="E3E3E3"/>
                          </w:divBdr>
                          <w:divsChild>
                            <w:div w:id="120272194">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513259">
                                      <w:marLeft w:val="0"/>
                                      <w:marRight w:val="0"/>
                                      <w:marTop w:val="0"/>
                                      <w:marBottom w:val="0"/>
                                      <w:divBdr>
                                        <w:top w:val="single" w:sz="2" w:space="0" w:color="E3E3E3"/>
                                        <w:left w:val="single" w:sz="2" w:space="0" w:color="E3E3E3"/>
                                        <w:bottom w:val="single" w:sz="2" w:space="0" w:color="E3E3E3"/>
                                        <w:right w:val="single" w:sz="2" w:space="0" w:color="E3E3E3"/>
                                      </w:divBdr>
                                      <w:divsChild>
                                        <w:div w:id="1156915789">
                                          <w:marLeft w:val="0"/>
                                          <w:marRight w:val="0"/>
                                          <w:marTop w:val="0"/>
                                          <w:marBottom w:val="0"/>
                                          <w:divBdr>
                                            <w:top w:val="single" w:sz="2" w:space="0" w:color="E3E3E3"/>
                                            <w:left w:val="single" w:sz="2" w:space="0" w:color="E3E3E3"/>
                                            <w:bottom w:val="single" w:sz="2" w:space="0" w:color="E3E3E3"/>
                                            <w:right w:val="single" w:sz="2" w:space="0" w:color="E3E3E3"/>
                                          </w:divBdr>
                                          <w:divsChild>
                                            <w:div w:id="872812607">
                                              <w:marLeft w:val="0"/>
                                              <w:marRight w:val="0"/>
                                              <w:marTop w:val="0"/>
                                              <w:marBottom w:val="0"/>
                                              <w:divBdr>
                                                <w:top w:val="single" w:sz="2" w:space="0" w:color="E3E3E3"/>
                                                <w:left w:val="single" w:sz="2" w:space="0" w:color="E3E3E3"/>
                                                <w:bottom w:val="single" w:sz="2" w:space="0" w:color="E3E3E3"/>
                                                <w:right w:val="single" w:sz="2" w:space="0" w:color="E3E3E3"/>
                                              </w:divBdr>
                                              <w:divsChild>
                                                <w:div w:id="1420634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8491">
                                                      <w:marLeft w:val="0"/>
                                                      <w:marRight w:val="0"/>
                                                      <w:marTop w:val="0"/>
                                                      <w:marBottom w:val="0"/>
                                                      <w:divBdr>
                                                        <w:top w:val="single" w:sz="2" w:space="0" w:color="E3E3E3"/>
                                                        <w:left w:val="single" w:sz="2" w:space="0" w:color="E3E3E3"/>
                                                        <w:bottom w:val="single" w:sz="2" w:space="0" w:color="E3E3E3"/>
                                                        <w:right w:val="single" w:sz="2" w:space="0" w:color="E3E3E3"/>
                                                      </w:divBdr>
                                                      <w:divsChild>
                                                        <w:div w:id="118470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294749">
          <w:marLeft w:val="0"/>
          <w:marRight w:val="0"/>
          <w:marTop w:val="0"/>
          <w:marBottom w:val="0"/>
          <w:divBdr>
            <w:top w:val="none" w:sz="0" w:space="0" w:color="auto"/>
            <w:left w:val="none" w:sz="0" w:space="0" w:color="auto"/>
            <w:bottom w:val="none" w:sz="0" w:space="0" w:color="auto"/>
            <w:right w:val="none" w:sz="0" w:space="0" w:color="auto"/>
          </w:divBdr>
        </w:div>
      </w:divsChild>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951009881">
      <w:bodyDiv w:val="1"/>
      <w:marLeft w:val="0"/>
      <w:marRight w:val="0"/>
      <w:marTop w:val="0"/>
      <w:marBottom w:val="0"/>
      <w:divBdr>
        <w:top w:val="none" w:sz="0" w:space="0" w:color="auto"/>
        <w:left w:val="none" w:sz="0" w:space="0" w:color="auto"/>
        <w:bottom w:val="none" w:sz="0" w:space="0" w:color="auto"/>
        <w:right w:val="none" w:sz="0" w:space="0" w:color="auto"/>
      </w:divBdr>
    </w:div>
    <w:div w:id="1178272495">
      <w:bodyDiv w:val="1"/>
      <w:marLeft w:val="0"/>
      <w:marRight w:val="0"/>
      <w:marTop w:val="0"/>
      <w:marBottom w:val="0"/>
      <w:divBdr>
        <w:top w:val="none" w:sz="0" w:space="0" w:color="auto"/>
        <w:left w:val="none" w:sz="0" w:space="0" w:color="auto"/>
        <w:bottom w:val="none" w:sz="0" w:space="0" w:color="auto"/>
        <w:right w:val="none" w:sz="0" w:space="0" w:color="auto"/>
      </w:divBdr>
      <w:divsChild>
        <w:div w:id="514730082">
          <w:marLeft w:val="0"/>
          <w:marRight w:val="0"/>
          <w:marTop w:val="0"/>
          <w:marBottom w:val="0"/>
          <w:divBdr>
            <w:top w:val="single" w:sz="2" w:space="0" w:color="E3E3E3"/>
            <w:left w:val="single" w:sz="2" w:space="0" w:color="E3E3E3"/>
            <w:bottom w:val="single" w:sz="2" w:space="0" w:color="E3E3E3"/>
            <w:right w:val="single" w:sz="2" w:space="0" w:color="E3E3E3"/>
          </w:divBdr>
          <w:divsChild>
            <w:div w:id="1613125045">
              <w:marLeft w:val="0"/>
              <w:marRight w:val="0"/>
              <w:marTop w:val="0"/>
              <w:marBottom w:val="0"/>
              <w:divBdr>
                <w:top w:val="single" w:sz="2" w:space="0" w:color="E3E3E3"/>
                <w:left w:val="single" w:sz="2" w:space="0" w:color="E3E3E3"/>
                <w:bottom w:val="single" w:sz="2" w:space="0" w:color="E3E3E3"/>
                <w:right w:val="single" w:sz="2" w:space="0" w:color="E3E3E3"/>
              </w:divBdr>
              <w:divsChild>
                <w:div w:id="1223372128">
                  <w:marLeft w:val="0"/>
                  <w:marRight w:val="0"/>
                  <w:marTop w:val="0"/>
                  <w:marBottom w:val="0"/>
                  <w:divBdr>
                    <w:top w:val="single" w:sz="2" w:space="0" w:color="E3E3E3"/>
                    <w:left w:val="single" w:sz="2" w:space="0" w:color="E3E3E3"/>
                    <w:bottom w:val="single" w:sz="2" w:space="0" w:color="E3E3E3"/>
                    <w:right w:val="single" w:sz="2" w:space="0" w:color="E3E3E3"/>
                  </w:divBdr>
                  <w:divsChild>
                    <w:div w:id="1828092228">
                      <w:marLeft w:val="0"/>
                      <w:marRight w:val="0"/>
                      <w:marTop w:val="0"/>
                      <w:marBottom w:val="0"/>
                      <w:divBdr>
                        <w:top w:val="single" w:sz="2" w:space="0" w:color="E3E3E3"/>
                        <w:left w:val="single" w:sz="2" w:space="0" w:color="E3E3E3"/>
                        <w:bottom w:val="single" w:sz="2" w:space="0" w:color="E3E3E3"/>
                        <w:right w:val="single" w:sz="2" w:space="0" w:color="E3E3E3"/>
                      </w:divBdr>
                      <w:divsChild>
                        <w:div w:id="1292127157">
                          <w:marLeft w:val="0"/>
                          <w:marRight w:val="0"/>
                          <w:marTop w:val="0"/>
                          <w:marBottom w:val="0"/>
                          <w:divBdr>
                            <w:top w:val="single" w:sz="2" w:space="0" w:color="E3E3E3"/>
                            <w:left w:val="single" w:sz="2" w:space="0" w:color="E3E3E3"/>
                            <w:bottom w:val="single" w:sz="2" w:space="0" w:color="E3E3E3"/>
                            <w:right w:val="single" w:sz="2" w:space="0" w:color="E3E3E3"/>
                          </w:divBdr>
                          <w:divsChild>
                            <w:div w:id="968123037">
                              <w:marLeft w:val="0"/>
                              <w:marRight w:val="0"/>
                              <w:marTop w:val="0"/>
                              <w:marBottom w:val="0"/>
                              <w:divBdr>
                                <w:top w:val="single" w:sz="2" w:space="0" w:color="E3E3E3"/>
                                <w:left w:val="single" w:sz="2" w:space="0" w:color="E3E3E3"/>
                                <w:bottom w:val="single" w:sz="2" w:space="0" w:color="E3E3E3"/>
                                <w:right w:val="single" w:sz="2" w:space="0" w:color="E3E3E3"/>
                              </w:divBdr>
                              <w:divsChild>
                                <w:div w:id="969821371">
                                  <w:marLeft w:val="0"/>
                                  <w:marRight w:val="0"/>
                                  <w:marTop w:val="100"/>
                                  <w:marBottom w:val="100"/>
                                  <w:divBdr>
                                    <w:top w:val="single" w:sz="2" w:space="0" w:color="E3E3E3"/>
                                    <w:left w:val="single" w:sz="2" w:space="0" w:color="E3E3E3"/>
                                    <w:bottom w:val="single" w:sz="2" w:space="0" w:color="E3E3E3"/>
                                    <w:right w:val="single" w:sz="2" w:space="0" w:color="E3E3E3"/>
                                  </w:divBdr>
                                  <w:divsChild>
                                    <w:div w:id="481653252">
                                      <w:marLeft w:val="0"/>
                                      <w:marRight w:val="0"/>
                                      <w:marTop w:val="0"/>
                                      <w:marBottom w:val="0"/>
                                      <w:divBdr>
                                        <w:top w:val="single" w:sz="2" w:space="0" w:color="E3E3E3"/>
                                        <w:left w:val="single" w:sz="2" w:space="0" w:color="E3E3E3"/>
                                        <w:bottom w:val="single" w:sz="2" w:space="0" w:color="E3E3E3"/>
                                        <w:right w:val="single" w:sz="2" w:space="0" w:color="E3E3E3"/>
                                      </w:divBdr>
                                      <w:divsChild>
                                        <w:div w:id="652375923">
                                          <w:marLeft w:val="0"/>
                                          <w:marRight w:val="0"/>
                                          <w:marTop w:val="0"/>
                                          <w:marBottom w:val="0"/>
                                          <w:divBdr>
                                            <w:top w:val="single" w:sz="2" w:space="0" w:color="E3E3E3"/>
                                            <w:left w:val="single" w:sz="2" w:space="0" w:color="E3E3E3"/>
                                            <w:bottom w:val="single" w:sz="2" w:space="0" w:color="E3E3E3"/>
                                            <w:right w:val="single" w:sz="2" w:space="0" w:color="E3E3E3"/>
                                          </w:divBdr>
                                          <w:divsChild>
                                            <w:div w:id="1434326932">
                                              <w:marLeft w:val="0"/>
                                              <w:marRight w:val="0"/>
                                              <w:marTop w:val="0"/>
                                              <w:marBottom w:val="0"/>
                                              <w:divBdr>
                                                <w:top w:val="single" w:sz="2" w:space="0" w:color="E3E3E3"/>
                                                <w:left w:val="single" w:sz="2" w:space="0" w:color="E3E3E3"/>
                                                <w:bottom w:val="single" w:sz="2" w:space="0" w:color="E3E3E3"/>
                                                <w:right w:val="single" w:sz="2" w:space="0" w:color="E3E3E3"/>
                                              </w:divBdr>
                                              <w:divsChild>
                                                <w:div w:id="1745570553">
                                                  <w:marLeft w:val="0"/>
                                                  <w:marRight w:val="0"/>
                                                  <w:marTop w:val="0"/>
                                                  <w:marBottom w:val="0"/>
                                                  <w:divBdr>
                                                    <w:top w:val="single" w:sz="2" w:space="0" w:color="E3E3E3"/>
                                                    <w:left w:val="single" w:sz="2" w:space="0" w:color="E3E3E3"/>
                                                    <w:bottom w:val="single" w:sz="2" w:space="0" w:color="E3E3E3"/>
                                                    <w:right w:val="single" w:sz="2" w:space="0" w:color="E3E3E3"/>
                                                  </w:divBdr>
                                                  <w:divsChild>
                                                    <w:div w:id="1998994636">
                                                      <w:marLeft w:val="0"/>
                                                      <w:marRight w:val="0"/>
                                                      <w:marTop w:val="0"/>
                                                      <w:marBottom w:val="0"/>
                                                      <w:divBdr>
                                                        <w:top w:val="single" w:sz="2" w:space="0" w:color="E3E3E3"/>
                                                        <w:left w:val="single" w:sz="2" w:space="0" w:color="E3E3E3"/>
                                                        <w:bottom w:val="single" w:sz="2" w:space="0" w:color="E3E3E3"/>
                                                        <w:right w:val="single" w:sz="2" w:space="0" w:color="E3E3E3"/>
                                                      </w:divBdr>
                                                      <w:divsChild>
                                                        <w:div w:id="18698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267048">
          <w:marLeft w:val="0"/>
          <w:marRight w:val="0"/>
          <w:marTop w:val="0"/>
          <w:marBottom w:val="0"/>
          <w:divBdr>
            <w:top w:val="none" w:sz="0" w:space="0" w:color="auto"/>
            <w:left w:val="none" w:sz="0" w:space="0" w:color="auto"/>
            <w:bottom w:val="none" w:sz="0" w:space="0" w:color="auto"/>
            <w:right w:val="none" w:sz="0" w:space="0" w:color="auto"/>
          </w:divBdr>
        </w:div>
      </w:divsChild>
    </w:div>
    <w:div w:id="1184591869">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498573676">
      <w:bodyDiv w:val="1"/>
      <w:marLeft w:val="0"/>
      <w:marRight w:val="0"/>
      <w:marTop w:val="0"/>
      <w:marBottom w:val="0"/>
      <w:divBdr>
        <w:top w:val="none" w:sz="0" w:space="0" w:color="auto"/>
        <w:left w:val="none" w:sz="0" w:space="0" w:color="auto"/>
        <w:bottom w:val="none" w:sz="0" w:space="0" w:color="auto"/>
        <w:right w:val="none" w:sz="0" w:space="0" w:color="auto"/>
      </w:divBdr>
      <w:divsChild>
        <w:div w:id="1806193615">
          <w:marLeft w:val="0"/>
          <w:marRight w:val="0"/>
          <w:marTop w:val="0"/>
          <w:marBottom w:val="0"/>
          <w:divBdr>
            <w:top w:val="single" w:sz="2" w:space="0" w:color="E3E3E3"/>
            <w:left w:val="single" w:sz="2" w:space="0" w:color="E3E3E3"/>
            <w:bottom w:val="single" w:sz="2" w:space="0" w:color="E3E3E3"/>
            <w:right w:val="single" w:sz="2" w:space="0" w:color="E3E3E3"/>
          </w:divBdr>
          <w:divsChild>
            <w:div w:id="1436974345">
              <w:marLeft w:val="0"/>
              <w:marRight w:val="0"/>
              <w:marTop w:val="0"/>
              <w:marBottom w:val="0"/>
              <w:divBdr>
                <w:top w:val="single" w:sz="2" w:space="0" w:color="E3E3E3"/>
                <w:left w:val="single" w:sz="2" w:space="0" w:color="E3E3E3"/>
                <w:bottom w:val="single" w:sz="2" w:space="0" w:color="E3E3E3"/>
                <w:right w:val="single" w:sz="2" w:space="0" w:color="E3E3E3"/>
              </w:divBdr>
              <w:divsChild>
                <w:div w:id="1613435143">
                  <w:marLeft w:val="0"/>
                  <w:marRight w:val="0"/>
                  <w:marTop w:val="0"/>
                  <w:marBottom w:val="0"/>
                  <w:divBdr>
                    <w:top w:val="single" w:sz="2" w:space="0" w:color="E3E3E3"/>
                    <w:left w:val="single" w:sz="2" w:space="0" w:color="E3E3E3"/>
                    <w:bottom w:val="single" w:sz="2" w:space="0" w:color="E3E3E3"/>
                    <w:right w:val="single" w:sz="2" w:space="0" w:color="E3E3E3"/>
                  </w:divBdr>
                  <w:divsChild>
                    <w:div w:id="1101144259">
                      <w:marLeft w:val="0"/>
                      <w:marRight w:val="0"/>
                      <w:marTop w:val="0"/>
                      <w:marBottom w:val="0"/>
                      <w:divBdr>
                        <w:top w:val="single" w:sz="2" w:space="0" w:color="E3E3E3"/>
                        <w:left w:val="single" w:sz="2" w:space="0" w:color="E3E3E3"/>
                        <w:bottom w:val="single" w:sz="2" w:space="0" w:color="E3E3E3"/>
                        <w:right w:val="single" w:sz="2" w:space="0" w:color="E3E3E3"/>
                      </w:divBdr>
                      <w:divsChild>
                        <w:div w:id="2085182696">
                          <w:marLeft w:val="0"/>
                          <w:marRight w:val="0"/>
                          <w:marTop w:val="0"/>
                          <w:marBottom w:val="0"/>
                          <w:divBdr>
                            <w:top w:val="single" w:sz="2" w:space="0" w:color="E3E3E3"/>
                            <w:left w:val="single" w:sz="2" w:space="0" w:color="E3E3E3"/>
                            <w:bottom w:val="single" w:sz="2" w:space="0" w:color="E3E3E3"/>
                            <w:right w:val="single" w:sz="2" w:space="0" w:color="E3E3E3"/>
                          </w:divBdr>
                          <w:divsChild>
                            <w:div w:id="72289611">
                              <w:marLeft w:val="0"/>
                              <w:marRight w:val="0"/>
                              <w:marTop w:val="0"/>
                              <w:marBottom w:val="0"/>
                              <w:divBdr>
                                <w:top w:val="single" w:sz="2" w:space="0" w:color="E3E3E3"/>
                                <w:left w:val="single" w:sz="2" w:space="0" w:color="E3E3E3"/>
                                <w:bottom w:val="single" w:sz="2" w:space="0" w:color="E3E3E3"/>
                                <w:right w:val="single" w:sz="2" w:space="0" w:color="E3E3E3"/>
                              </w:divBdr>
                              <w:divsChild>
                                <w:div w:id="855536017">
                                  <w:marLeft w:val="0"/>
                                  <w:marRight w:val="0"/>
                                  <w:marTop w:val="100"/>
                                  <w:marBottom w:val="100"/>
                                  <w:divBdr>
                                    <w:top w:val="single" w:sz="2" w:space="0" w:color="E3E3E3"/>
                                    <w:left w:val="single" w:sz="2" w:space="0" w:color="E3E3E3"/>
                                    <w:bottom w:val="single" w:sz="2" w:space="0" w:color="E3E3E3"/>
                                    <w:right w:val="single" w:sz="2" w:space="0" w:color="E3E3E3"/>
                                  </w:divBdr>
                                  <w:divsChild>
                                    <w:div w:id="607660660">
                                      <w:marLeft w:val="0"/>
                                      <w:marRight w:val="0"/>
                                      <w:marTop w:val="0"/>
                                      <w:marBottom w:val="0"/>
                                      <w:divBdr>
                                        <w:top w:val="single" w:sz="2" w:space="0" w:color="E3E3E3"/>
                                        <w:left w:val="single" w:sz="2" w:space="0" w:color="E3E3E3"/>
                                        <w:bottom w:val="single" w:sz="2" w:space="0" w:color="E3E3E3"/>
                                        <w:right w:val="single" w:sz="2" w:space="0" w:color="E3E3E3"/>
                                      </w:divBdr>
                                      <w:divsChild>
                                        <w:div w:id="209539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314576">
                                              <w:marLeft w:val="0"/>
                                              <w:marRight w:val="0"/>
                                              <w:marTop w:val="0"/>
                                              <w:marBottom w:val="0"/>
                                              <w:divBdr>
                                                <w:top w:val="single" w:sz="2" w:space="0" w:color="E3E3E3"/>
                                                <w:left w:val="single" w:sz="2" w:space="0" w:color="E3E3E3"/>
                                                <w:bottom w:val="single" w:sz="2" w:space="0" w:color="E3E3E3"/>
                                                <w:right w:val="single" w:sz="2" w:space="0" w:color="E3E3E3"/>
                                              </w:divBdr>
                                              <w:divsChild>
                                                <w:div w:id="169294448">
                                                  <w:marLeft w:val="0"/>
                                                  <w:marRight w:val="0"/>
                                                  <w:marTop w:val="0"/>
                                                  <w:marBottom w:val="0"/>
                                                  <w:divBdr>
                                                    <w:top w:val="single" w:sz="2" w:space="0" w:color="E3E3E3"/>
                                                    <w:left w:val="single" w:sz="2" w:space="0" w:color="E3E3E3"/>
                                                    <w:bottom w:val="single" w:sz="2" w:space="0" w:color="E3E3E3"/>
                                                    <w:right w:val="single" w:sz="2" w:space="0" w:color="E3E3E3"/>
                                                  </w:divBdr>
                                                  <w:divsChild>
                                                    <w:div w:id="1107584134">
                                                      <w:marLeft w:val="0"/>
                                                      <w:marRight w:val="0"/>
                                                      <w:marTop w:val="0"/>
                                                      <w:marBottom w:val="0"/>
                                                      <w:divBdr>
                                                        <w:top w:val="single" w:sz="2" w:space="0" w:color="E3E3E3"/>
                                                        <w:left w:val="single" w:sz="2" w:space="0" w:color="E3E3E3"/>
                                                        <w:bottom w:val="single" w:sz="2" w:space="0" w:color="E3E3E3"/>
                                                        <w:right w:val="single" w:sz="2" w:space="0" w:color="E3E3E3"/>
                                                      </w:divBdr>
                                                      <w:divsChild>
                                                        <w:div w:id="857499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9545839">
          <w:marLeft w:val="0"/>
          <w:marRight w:val="0"/>
          <w:marTop w:val="0"/>
          <w:marBottom w:val="0"/>
          <w:divBdr>
            <w:top w:val="none" w:sz="0" w:space="0" w:color="auto"/>
            <w:left w:val="none" w:sz="0" w:space="0" w:color="auto"/>
            <w:bottom w:val="none" w:sz="0" w:space="0" w:color="auto"/>
            <w:right w:val="none" w:sz="0" w:space="0" w:color="auto"/>
          </w:divBdr>
        </w:div>
      </w:divsChild>
    </w:div>
    <w:div w:id="1584878776">
      <w:bodyDiv w:val="1"/>
      <w:marLeft w:val="0"/>
      <w:marRight w:val="0"/>
      <w:marTop w:val="0"/>
      <w:marBottom w:val="0"/>
      <w:divBdr>
        <w:top w:val="none" w:sz="0" w:space="0" w:color="auto"/>
        <w:left w:val="none" w:sz="0" w:space="0" w:color="auto"/>
        <w:bottom w:val="none" w:sz="0" w:space="0" w:color="auto"/>
        <w:right w:val="none" w:sz="0" w:space="0" w:color="auto"/>
      </w:divBdr>
      <w:divsChild>
        <w:div w:id="2013560767">
          <w:marLeft w:val="0"/>
          <w:marRight w:val="0"/>
          <w:marTop w:val="0"/>
          <w:marBottom w:val="0"/>
          <w:divBdr>
            <w:top w:val="single" w:sz="2" w:space="0" w:color="E3E3E3"/>
            <w:left w:val="single" w:sz="2" w:space="0" w:color="E3E3E3"/>
            <w:bottom w:val="single" w:sz="2" w:space="0" w:color="E3E3E3"/>
            <w:right w:val="single" w:sz="2" w:space="0" w:color="E3E3E3"/>
          </w:divBdr>
          <w:divsChild>
            <w:div w:id="123738744">
              <w:marLeft w:val="0"/>
              <w:marRight w:val="0"/>
              <w:marTop w:val="0"/>
              <w:marBottom w:val="0"/>
              <w:divBdr>
                <w:top w:val="single" w:sz="2" w:space="0" w:color="E3E3E3"/>
                <w:left w:val="single" w:sz="2" w:space="0" w:color="E3E3E3"/>
                <w:bottom w:val="single" w:sz="2" w:space="0" w:color="E3E3E3"/>
                <w:right w:val="single" w:sz="2" w:space="0" w:color="E3E3E3"/>
              </w:divBdr>
              <w:divsChild>
                <w:div w:id="1815609584">
                  <w:marLeft w:val="0"/>
                  <w:marRight w:val="0"/>
                  <w:marTop w:val="0"/>
                  <w:marBottom w:val="0"/>
                  <w:divBdr>
                    <w:top w:val="single" w:sz="2" w:space="0" w:color="E3E3E3"/>
                    <w:left w:val="single" w:sz="2" w:space="0" w:color="E3E3E3"/>
                    <w:bottom w:val="single" w:sz="2" w:space="0" w:color="E3E3E3"/>
                    <w:right w:val="single" w:sz="2" w:space="0" w:color="E3E3E3"/>
                  </w:divBdr>
                  <w:divsChild>
                    <w:div w:id="1848475296">
                      <w:marLeft w:val="0"/>
                      <w:marRight w:val="0"/>
                      <w:marTop w:val="0"/>
                      <w:marBottom w:val="0"/>
                      <w:divBdr>
                        <w:top w:val="single" w:sz="2" w:space="0" w:color="E3E3E3"/>
                        <w:left w:val="single" w:sz="2" w:space="0" w:color="E3E3E3"/>
                        <w:bottom w:val="single" w:sz="2" w:space="0" w:color="E3E3E3"/>
                        <w:right w:val="single" w:sz="2" w:space="0" w:color="E3E3E3"/>
                      </w:divBdr>
                      <w:divsChild>
                        <w:div w:id="180314812">
                          <w:marLeft w:val="0"/>
                          <w:marRight w:val="0"/>
                          <w:marTop w:val="0"/>
                          <w:marBottom w:val="0"/>
                          <w:divBdr>
                            <w:top w:val="single" w:sz="2" w:space="0" w:color="E3E3E3"/>
                            <w:left w:val="single" w:sz="2" w:space="0" w:color="E3E3E3"/>
                            <w:bottom w:val="single" w:sz="2" w:space="0" w:color="E3E3E3"/>
                            <w:right w:val="single" w:sz="2" w:space="0" w:color="E3E3E3"/>
                          </w:divBdr>
                          <w:divsChild>
                            <w:div w:id="1642155744">
                              <w:marLeft w:val="0"/>
                              <w:marRight w:val="0"/>
                              <w:marTop w:val="0"/>
                              <w:marBottom w:val="0"/>
                              <w:divBdr>
                                <w:top w:val="single" w:sz="2" w:space="0" w:color="E3E3E3"/>
                                <w:left w:val="single" w:sz="2" w:space="0" w:color="E3E3E3"/>
                                <w:bottom w:val="single" w:sz="2" w:space="0" w:color="E3E3E3"/>
                                <w:right w:val="single" w:sz="2" w:space="0" w:color="E3E3E3"/>
                              </w:divBdr>
                              <w:divsChild>
                                <w:div w:id="1669365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853135">
                                      <w:marLeft w:val="0"/>
                                      <w:marRight w:val="0"/>
                                      <w:marTop w:val="0"/>
                                      <w:marBottom w:val="0"/>
                                      <w:divBdr>
                                        <w:top w:val="single" w:sz="2" w:space="0" w:color="E3E3E3"/>
                                        <w:left w:val="single" w:sz="2" w:space="0" w:color="E3E3E3"/>
                                        <w:bottom w:val="single" w:sz="2" w:space="0" w:color="E3E3E3"/>
                                        <w:right w:val="single" w:sz="2" w:space="0" w:color="E3E3E3"/>
                                      </w:divBdr>
                                      <w:divsChild>
                                        <w:div w:id="895244238">
                                          <w:marLeft w:val="0"/>
                                          <w:marRight w:val="0"/>
                                          <w:marTop w:val="0"/>
                                          <w:marBottom w:val="0"/>
                                          <w:divBdr>
                                            <w:top w:val="single" w:sz="2" w:space="0" w:color="E3E3E3"/>
                                            <w:left w:val="single" w:sz="2" w:space="0" w:color="E3E3E3"/>
                                            <w:bottom w:val="single" w:sz="2" w:space="0" w:color="E3E3E3"/>
                                            <w:right w:val="single" w:sz="2" w:space="0" w:color="E3E3E3"/>
                                          </w:divBdr>
                                          <w:divsChild>
                                            <w:div w:id="345913372">
                                              <w:marLeft w:val="0"/>
                                              <w:marRight w:val="0"/>
                                              <w:marTop w:val="0"/>
                                              <w:marBottom w:val="0"/>
                                              <w:divBdr>
                                                <w:top w:val="single" w:sz="2" w:space="0" w:color="E3E3E3"/>
                                                <w:left w:val="single" w:sz="2" w:space="0" w:color="E3E3E3"/>
                                                <w:bottom w:val="single" w:sz="2" w:space="0" w:color="E3E3E3"/>
                                                <w:right w:val="single" w:sz="2" w:space="0" w:color="E3E3E3"/>
                                              </w:divBdr>
                                              <w:divsChild>
                                                <w:div w:id="334846309">
                                                  <w:marLeft w:val="0"/>
                                                  <w:marRight w:val="0"/>
                                                  <w:marTop w:val="0"/>
                                                  <w:marBottom w:val="0"/>
                                                  <w:divBdr>
                                                    <w:top w:val="single" w:sz="2" w:space="0" w:color="E3E3E3"/>
                                                    <w:left w:val="single" w:sz="2" w:space="0" w:color="E3E3E3"/>
                                                    <w:bottom w:val="single" w:sz="2" w:space="0" w:color="E3E3E3"/>
                                                    <w:right w:val="single" w:sz="2" w:space="0" w:color="E3E3E3"/>
                                                  </w:divBdr>
                                                  <w:divsChild>
                                                    <w:div w:id="354312069">
                                                      <w:marLeft w:val="0"/>
                                                      <w:marRight w:val="0"/>
                                                      <w:marTop w:val="0"/>
                                                      <w:marBottom w:val="0"/>
                                                      <w:divBdr>
                                                        <w:top w:val="single" w:sz="2" w:space="0" w:color="E3E3E3"/>
                                                        <w:left w:val="single" w:sz="2" w:space="0" w:color="E3E3E3"/>
                                                        <w:bottom w:val="single" w:sz="2" w:space="0" w:color="E3E3E3"/>
                                                        <w:right w:val="single" w:sz="2" w:space="0" w:color="E3E3E3"/>
                                                      </w:divBdr>
                                                      <w:divsChild>
                                                        <w:div w:id="16633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4347663">
          <w:marLeft w:val="0"/>
          <w:marRight w:val="0"/>
          <w:marTop w:val="0"/>
          <w:marBottom w:val="0"/>
          <w:divBdr>
            <w:top w:val="none" w:sz="0" w:space="0" w:color="auto"/>
            <w:left w:val="none" w:sz="0" w:space="0" w:color="auto"/>
            <w:bottom w:val="none" w:sz="0" w:space="0" w:color="auto"/>
            <w:right w:val="none" w:sz="0" w:space="0" w:color="auto"/>
          </w:divBdr>
        </w:div>
      </w:divsChild>
    </w:div>
    <w:div w:id="1740445340">
      <w:bodyDiv w:val="1"/>
      <w:marLeft w:val="0"/>
      <w:marRight w:val="0"/>
      <w:marTop w:val="0"/>
      <w:marBottom w:val="0"/>
      <w:divBdr>
        <w:top w:val="none" w:sz="0" w:space="0" w:color="auto"/>
        <w:left w:val="none" w:sz="0" w:space="0" w:color="auto"/>
        <w:bottom w:val="none" w:sz="0" w:space="0" w:color="auto"/>
        <w:right w:val="none" w:sz="0" w:space="0" w:color="auto"/>
      </w:divBdr>
    </w:div>
    <w:div w:id="204690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30935/cedtech/13647" TargetMode="External"/><Relationship Id="rId18" Type="http://schemas.openxmlformats.org/officeDocument/2006/relationships/hyperlink" Target="https://doi.org/10.3389/fpsyg.2021.77047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08/AAOUJ-01-2020-0005" TargetMode="External"/><Relationship Id="rId17" Type="http://schemas.openxmlformats.org/officeDocument/2006/relationships/hyperlink" Target="https://doi.org/10.30935/cedtech/13647" TargetMode="External"/><Relationship Id="rId2" Type="http://schemas.openxmlformats.org/officeDocument/2006/relationships/numbering" Target="numbering.xml"/><Relationship Id="rId16" Type="http://schemas.openxmlformats.org/officeDocument/2006/relationships/hyperlink" Target="https://doi.org/10.1108/AAOUJ-01-2020-0005" TargetMode="External"/><Relationship Id="rId20" Type="http://schemas.openxmlformats.org/officeDocument/2006/relationships/hyperlink" Target="https://ejournal.upsi.edu.my/index.php/ESSS/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scholarly-journals/mentoring-approach-fostering-transformative/docview/2349148997/s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quest.com/scholarly-journals/pedagogy-andragogy-heutagogy-how-are-they-related/docview/2878448011/se-2" TargetMode="External"/><Relationship Id="rId23" Type="http://schemas.openxmlformats.org/officeDocument/2006/relationships/fontTable" Target="fontTable.xml"/><Relationship Id="rId10" Type="http://schemas.openxmlformats.org/officeDocument/2006/relationships/hyperlink" Target="https://ejournal.upsi.edu.my/index.php/ESSS/index" TargetMode="External"/><Relationship Id="rId19" Type="http://schemas.openxmlformats.org/officeDocument/2006/relationships/hyperlink" Target="https://www.proquest.com/scholarly-journals/mentoring-approach-fostering-transformative/docview/2349148997/se-2" TargetMode="External"/><Relationship Id="rId4" Type="http://schemas.openxmlformats.org/officeDocument/2006/relationships/settings" Target="settings.xml"/><Relationship Id="rId9" Type="http://schemas.openxmlformats.org/officeDocument/2006/relationships/hyperlink" Target="https://ejournal.upsi.edu.my/index.php/ESSS/index" TargetMode="External"/><Relationship Id="rId14" Type="http://schemas.openxmlformats.org/officeDocument/2006/relationships/hyperlink" Target="https://www.proquest.com/scholarly-journals/pedagogy-andragogy-heutagogy-how-are-they-related/docview/2878448011/se-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Matthews, Regina</cp:lastModifiedBy>
  <cp:revision>2</cp:revision>
  <dcterms:created xsi:type="dcterms:W3CDTF">2024-04-27T20:44:00Z</dcterms:created>
  <dcterms:modified xsi:type="dcterms:W3CDTF">2024-04-27T20:44:00Z</dcterms:modified>
</cp:coreProperties>
</file>