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F207" w14:textId="77777777" w:rsidR="00625680" w:rsidRDefault="00625680" w:rsidP="00D12AE0">
      <w:pPr>
        <w:jc w:val="center"/>
      </w:pPr>
    </w:p>
    <w:p w14:paraId="6AE62B14" w14:textId="77777777" w:rsidR="00625680" w:rsidRDefault="00625680" w:rsidP="00D12AE0">
      <w:pPr>
        <w:jc w:val="center"/>
      </w:pPr>
    </w:p>
    <w:p w14:paraId="4147D307" w14:textId="77777777" w:rsidR="00625680" w:rsidRDefault="00625680" w:rsidP="00D12AE0">
      <w:pPr>
        <w:jc w:val="center"/>
      </w:pPr>
    </w:p>
    <w:p w14:paraId="34A2D856" w14:textId="77777777" w:rsidR="00625680" w:rsidRDefault="00625680" w:rsidP="00D12AE0">
      <w:pPr>
        <w:jc w:val="center"/>
      </w:pPr>
    </w:p>
    <w:p w14:paraId="7739216C" w14:textId="77777777" w:rsidR="00625680" w:rsidRDefault="00625680" w:rsidP="00D12AE0">
      <w:pPr>
        <w:jc w:val="center"/>
      </w:pPr>
    </w:p>
    <w:p w14:paraId="32C40C9B" w14:textId="77777777" w:rsidR="00625680" w:rsidRDefault="00625680" w:rsidP="00D12AE0">
      <w:pPr>
        <w:jc w:val="center"/>
      </w:pPr>
    </w:p>
    <w:p w14:paraId="5EF7D316" w14:textId="77777777" w:rsidR="00625680" w:rsidRDefault="00625680" w:rsidP="00D12AE0">
      <w:pPr>
        <w:jc w:val="center"/>
      </w:pPr>
    </w:p>
    <w:p w14:paraId="4DB80CF3" w14:textId="77777777" w:rsidR="00625680" w:rsidRDefault="00625680" w:rsidP="00D12AE0">
      <w:pPr>
        <w:jc w:val="center"/>
      </w:pPr>
    </w:p>
    <w:p w14:paraId="287A78E8" w14:textId="77777777" w:rsidR="00625680" w:rsidRDefault="00625680" w:rsidP="00D12AE0">
      <w:pPr>
        <w:jc w:val="center"/>
      </w:pPr>
    </w:p>
    <w:p w14:paraId="43B8214B" w14:textId="77777777" w:rsidR="00625680" w:rsidRDefault="00625680" w:rsidP="00D12AE0">
      <w:pPr>
        <w:jc w:val="center"/>
      </w:pPr>
    </w:p>
    <w:p w14:paraId="4037EC87" w14:textId="77777777" w:rsidR="00625680" w:rsidRDefault="00625680" w:rsidP="00D12AE0">
      <w:pPr>
        <w:jc w:val="center"/>
      </w:pPr>
    </w:p>
    <w:p w14:paraId="28607F00" w14:textId="7B713D86" w:rsidR="00625680" w:rsidRDefault="00625680" w:rsidP="00D12AE0">
      <w:pPr>
        <w:jc w:val="center"/>
      </w:pPr>
      <w:r>
        <w:t>Hermeneutics and Communications</w:t>
      </w:r>
    </w:p>
    <w:p w14:paraId="75CDD6A3" w14:textId="74B0336E" w:rsidR="00625680" w:rsidRDefault="00625680" w:rsidP="00D12AE0">
      <w:pPr>
        <w:jc w:val="center"/>
      </w:pPr>
    </w:p>
    <w:p w14:paraId="26B20BDB" w14:textId="39A72EEB" w:rsidR="00625680" w:rsidRDefault="00625680" w:rsidP="00D12AE0">
      <w:pPr>
        <w:jc w:val="center"/>
      </w:pPr>
      <w:r>
        <w:t>Tiffanie D. Willis</w:t>
      </w:r>
    </w:p>
    <w:p w14:paraId="5DBFB1EE" w14:textId="1E19D905" w:rsidR="00625680" w:rsidRDefault="00625680" w:rsidP="00D12AE0">
      <w:pPr>
        <w:jc w:val="center"/>
      </w:pPr>
    </w:p>
    <w:p w14:paraId="60A75B52" w14:textId="0E01743C" w:rsidR="00625680" w:rsidRDefault="00625680" w:rsidP="00D12AE0">
      <w:pPr>
        <w:jc w:val="center"/>
      </w:pPr>
      <w:r>
        <w:t>Omega Graduate School</w:t>
      </w:r>
    </w:p>
    <w:p w14:paraId="05CEC13C" w14:textId="77777777" w:rsidR="00625680" w:rsidRDefault="00625680" w:rsidP="00D12AE0">
      <w:pPr>
        <w:jc w:val="center"/>
      </w:pPr>
    </w:p>
    <w:p w14:paraId="5D89DFAB" w14:textId="0AA8F40F" w:rsidR="00625680" w:rsidRDefault="00625680" w:rsidP="00D12AE0">
      <w:pPr>
        <w:jc w:val="center"/>
      </w:pPr>
      <w:r>
        <w:t xml:space="preserve">March </w:t>
      </w:r>
      <w:r w:rsidR="00D12AE0">
        <w:t>09, 2024</w:t>
      </w:r>
    </w:p>
    <w:p w14:paraId="4CC21B7C" w14:textId="77777777" w:rsidR="00625680" w:rsidRDefault="00625680" w:rsidP="00D12AE0">
      <w:pPr>
        <w:jc w:val="center"/>
      </w:pPr>
    </w:p>
    <w:p w14:paraId="55FC4DE1" w14:textId="77777777" w:rsidR="00625680" w:rsidRDefault="00625680" w:rsidP="00D12AE0">
      <w:pPr>
        <w:jc w:val="center"/>
      </w:pPr>
    </w:p>
    <w:p w14:paraId="20DE11EC" w14:textId="77777777" w:rsidR="00625680" w:rsidRDefault="00625680" w:rsidP="00D12AE0">
      <w:pPr>
        <w:jc w:val="center"/>
      </w:pPr>
    </w:p>
    <w:p w14:paraId="0E8928D3" w14:textId="77777777" w:rsidR="00625680" w:rsidRDefault="00625680" w:rsidP="00D12AE0">
      <w:pPr>
        <w:jc w:val="center"/>
      </w:pPr>
    </w:p>
    <w:p w14:paraId="161C63CD" w14:textId="77777777" w:rsidR="00625680" w:rsidRDefault="00625680" w:rsidP="00D12AE0">
      <w:pPr>
        <w:jc w:val="center"/>
      </w:pPr>
    </w:p>
    <w:p w14:paraId="191D42C1" w14:textId="77777777" w:rsidR="00625680" w:rsidRDefault="00625680" w:rsidP="00D12AE0">
      <w:pPr>
        <w:jc w:val="center"/>
      </w:pPr>
    </w:p>
    <w:p w14:paraId="3A23FE46" w14:textId="77777777" w:rsidR="00625680" w:rsidRDefault="00625680" w:rsidP="00D12AE0">
      <w:pPr>
        <w:jc w:val="center"/>
      </w:pPr>
    </w:p>
    <w:p w14:paraId="22A9243C" w14:textId="77777777" w:rsidR="00625680" w:rsidRDefault="00625680" w:rsidP="00D12AE0">
      <w:pPr>
        <w:jc w:val="center"/>
      </w:pPr>
    </w:p>
    <w:p w14:paraId="1EA268F4" w14:textId="77777777" w:rsidR="00625680" w:rsidRDefault="00625680" w:rsidP="00D12AE0">
      <w:pPr>
        <w:jc w:val="center"/>
      </w:pPr>
    </w:p>
    <w:p w14:paraId="5CB8DA43" w14:textId="77777777" w:rsidR="00625680" w:rsidRDefault="00625680" w:rsidP="00D12AE0">
      <w:pPr>
        <w:jc w:val="center"/>
      </w:pPr>
    </w:p>
    <w:p w14:paraId="4579C710" w14:textId="77777777" w:rsidR="00625680" w:rsidRDefault="00625680" w:rsidP="00D12AE0">
      <w:pPr>
        <w:jc w:val="center"/>
      </w:pPr>
    </w:p>
    <w:p w14:paraId="2021DF63" w14:textId="77777777" w:rsidR="00625680" w:rsidRDefault="00625680" w:rsidP="00D12AE0">
      <w:pPr>
        <w:jc w:val="center"/>
      </w:pPr>
    </w:p>
    <w:p w14:paraId="28B810D4" w14:textId="77777777" w:rsidR="00625680" w:rsidRDefault="00625680" w:rsidP="00D12AE0">
      <w:pPr>
        <w:jc w:val="center"/>
      </w:pPr>
    </w:p>
    <w:p w14:paraId="61071476" w14:textId="77777777" w:rsidR="00625680" w:rsidRDefault="00625680" w:rsidP="00D12AE0">
      <w:pPr>
        <w:jc w:val="center"/>
      </w:pPr>
    </w:p>
    <w:p w14:paraId="4EF5D663" w14:textId="144E70D8" w:rsidR="00D12AE0" w:rsidRDefault="00D12AE0" w:rsidP="00D12AE0">
      <w:pPr>
        <w:jc w:val="center"/>
      </w:pPr>
      <w:r>
        <w:t>Professor</w:t>
      </w:r>
    </w:p>
    <w:p w14:paraId="3A5970F0" w14:textId="77777777" w:rsidR="00D12AE0" w:rsidRDefault="00D12AE0" w:rsidP="00D12AE0">
      <w:pPr>
        <w:jc w:val="center"/>
      </w:pPr>
    </w:p>
    <w:p w14:paraId="52D60102" w14:textId="482E7C0A" w:rsidR="00625680" w:rsidRDefault="00D12AE0" w:rsidP="00D12AE0">
      <w:pPr>
        <w:jc w:val="center"/>
      </w:pPr>
      <w:r>
        <w:t>Kenneth Schmidt</w:t>
      </w:r>
    </w:p>
    <w:p w14:paraId="402796A7" w14:textId="49CB6540" w:rsidR="00D12AE0" w:rsidRDefault="00D12AE0" w:rsidP="00D12AE0">
      <w:pPr>
        <w:jc w:val="center"/>
      </w:pPr>
    </w:p>
    <w:p w14:paraId="1AF82743" w14:textId="77777777" w:rsidR="00D12AE0" w:rsidRDefault="00D12AE0" w:rsidP="00D12AE0">
      <w:pPr>
        <w:jc w:val="center"/>
      </w:pPr>
    </w:p>
    <w:p w14:paraId="2E33B69A" w14:textId="77777777" w:rsidR="00625680" w:rsidRDefault="00625680" w:rsidP="00D12AE0">
      <w:pPr>
        <w:jc w:val="center"/>
      </w:pPr>
    </w:p>
    <w:p w14:paraId="09557B98" w14:textId="77777777" w:rsidR="00625680" w:rsidRDefault="00625680" w:rsidP="00D12AE0">
      <w:pPr>
        <w:jc w:val="center"/>
      </w:pPr>
    </w:p>
    <w:p w14:paraId="6F55ABDE" w14:textId="77777777" w:rsidR="00625680" w:rsidRDefault="00625680" w:rsidP="00D12AE0">
      <w:pPr>
        <w:jc w:val="center"/>
      </w:pPr>
    </w:p>
    <w:p w14:paraId="18096EC6" w14:textId="77777777" w:rsidR="00625680" w:rsidRDefault="00625680" w:rsidP="00D12AE0">
      <w:pPr>
        <w:jc w:val="center"/>
      </w:pPr>
    </w:p>
    <w:p w14:paraId="2A7D70DC" w14:textId="77777777" w:rsidR="00625680" w:rsidRDefault="00625680" w:rsidP="00D12AE0">
      <w:pPr>
        <w:jc w:val="center"/>
      </w:pPr>
    </w:p>
    <w:p w14:paraId="4FD6C973" w14:textId="77777777" w:rsidR="00625680" w:rsidRDefault="00625680" w:rsidP="00D12AE0">
      <w:pPr>
        <w:jc w:val="center"/>
      </w:pPr>
    </w:p>
    <w:p w14:paraId="28AB695E" w14:textId="77777777" w:rsidR="00625680" w:rsidRDefault="00625680" w:rsidP="00D12AE0">
      <w:pPr>
        <w:jc w:val="center"/>
      </w:pPr>
    </w:p>
    <w:p w14:paraId="3FE0B57C" w14:textId="77777777" w:rsidR="00625680" w:rsidRPr="00D345E5" w:rsidRDefault="00625680">
      <w:pPr>
        <w:rPr>
          <w:color w:val="000000" w:themeColor="text1"/>
        </w:rPr>
      </w:pPr>
    </w:p>
    <w:p w14:paraId="3D981B2F" w14:textId="53174C8E" w:rsidR="00684439" w:rsidRPr="00D345E5" w:rsidRDefault="00591175" w:rsidP="00D12AE0">
      <w:pPr>
        <w:jc w:val="center"/>
        <w:rPr>
          <w:color w:val="000000" w:themeColor="text1"/>
        </w:rPr>
      </w:pPr>
      <w:r w:rsidRPr="00D345E5">
        <w:rPr>
          <w:color w:val="000000" w:themeColor="text1"/>
        </w:rPr>
        <w:t>COM 803 Hermeneutics Assignment 3</w:t>
      </w:r>
    </w:p>
    <w:p w14:paraId="2955BC8F" w14:textId="592F83C1" w:rsidR="00591175" w:rsidRPr="00D345E5" w:rsidRDefault="00591175">
      <w:pPr>
        <w:rPr>
          <w:color w:val="000000" w:themeColor="text1"/>
        </w:rPr>
      </w:pPr>
    </w:p>
    <w:p w14:paraId="0EDE59BC" w14:textId="22EA0E7D" w:rsidR="00591175" w:rsidRPr="00D345E5" w:rsidRDefault="00591175">
      <w:pPr>
        <w:rPr>
          <w:color w:val="000000" w:themeColor="text1"/>
        </w:rPr>
      </w:pPr>
      <w:r w:rsidRPr="00D345E5">
        <w:rPr>
          <w:color w:val="000000" w:themeColor="text1"/>
        </w:rPr>
        <w:t>Instructor Assigned Essay or Project</w:t>
      </w:r>
    </w:p>
    <w:p w14:paraId="61C27965" w14:textId="7CB80469" w:rsidR="00591175" w:rsidRPr="00CA77B9" w:rsidRDefault="00591175">
      <w:pPr>
        <w:rPr>
          <w:color w:val="C45911" w:themeColor="accent2" w:themeShade="BF"/>
        </w:rPr>
      </w:pPr>
    </w:p>
    <w:p w14:paraId="2ABE03EB" w14:textId="77777777" w:rsidR="00591175" w:rsidRPr="00591175" w:rsidRDefault="00591175" w:rsidP="00591175">
      <w:pPr>
        <w:shd w:val="clear" w:color="auto" w:fill="FFFFFF"/>
        <w:spacing w:before="100" w:beforeAutospacing="1" w:after="100" w:afterAutospacing="1"/>
        <w:rPr>
          <w:rFonts w:ascii="Verdana" w:eastAsia="Times New Roman" w:hAnsi="Verdana" w:cs="Times New Roman"/>
          <w:color w:val="000000"/>
          <w:sz w:val="16"/>
          <w:szCs w:val="16"/>
        </w:rPr>
      </w:pPr>
      <w:r w:rsidRPr="00591175">
        <w:rPr>
          <w:rFonts w:ascii="Verdana" w:eastAsia="Times New Roman" w:hAnsi="Verdana" w:cs="Times New Roman"/>
          <w:color w:val="000000"/>
          <w:sz w:val="16"/>
          <w:szCs w:val="16"/>
        </w:rPr>
        <w:t>Assignment #3 - Essay on a case study</w:t>
      </w:r>
    </w:p>
    <w:p w14:paraId="56A9243D" w14:textId="77777777" w:rsidR="00591175" w:rsidRPr="00591175" w:rsidRDefault="00591175" w:rsidP="00591175">
      <w:pPr>
        <w:shd w:val="clear" w:color="auto" w:fill="FFFFFF"/>
        <w:spacing w:before="100" w:beforeAutospacing="1" w:after="100" w:afterAutospacing="1"/>
        <w:rPr>
          <w:rFonts w:ascii="Verdana" w:eastAsia="Times New Roman" w:hAnsi="Verdana" w:cs="Times New Roman"/>
          <w:color w:val="000000"/>
          <w:sz w:val="16"/>
          <w:szCs w:val="16"/>
        </w:rPr>
      </w:pPr>
      <w:r w:rsidRPr="00591175">
        <w:rPr>
          <w:rFonts w:ascii="Verdana" w:eastAsia="Times New Roman" w:hAnsi="Verdana" w:cs="Times New Roman"/>
          <w:color w:val="000000"/>
          <w:sz w:val="16"/>
          <w:szCs w:val="16"/>
        </w:rPr>
        <w:t>Write a 5-page paper on a specific event or phenomenon (e.g., a historical event, cultural practice, a legal decision), and interpret it from a hermeneutic perspective. This would involve understanding the event within its context and recognizing the role of your prejudices in shaping your interpretation.</w:t>
      </w:r>
    </w:p>
    <w:p w14:paraId="31E01825" w14:textId="77777777" w:rsidR="00591175" w:rsidRPr="00591175" w:rsidRDefault="00591175" w:rsidP="00591175">
      <w:pPr>
        <w:shd w:val="clear" w:color="auto" w:fill="FFFFFF"/>
        <w:spacing w:before="100" w:beforeAutospacing="1" w:after="100" w:afterAutospacing="1"/>
        <w:rPr>
          <w:rFonts w:ascii="Verdana" w:eastAsia="Times New Roman" w:hAnsi="Verdana" w:cs="Times New Roman"/>
          <w:color w:val="000000"/>
          <w:sz w:val="16"/>
          <w:szCs w:val="16"/>
        </w:rPr>
      </w:pPr>
      <w:r w:rsidRPr="00591175">
        <w:rPr>
          <w:rFonts w:ascii="Verdana" w:eastAsia="Times New Roman" w:hAnsi="Verdana" w:cs="Times New Roman"/>
          <w:color w:val="000000"/>
          <w:sz w:val="16"/>
          <w:szCs w:val="16"/>
        </w:rPr>
        <w:t>The student should direct developmental readings from Assignment #2 on the hermeneutic issue for this assignment.</w:t>
      </w:r>
    </w:p>
    <w:p w14:paraId="7D0B1110" w14:textId="77777777" w:rsidR="00591175" w:rsidRPr="00591175" w:rsidRDefault="00591175" w:rsidP="00591175">
      <w:pPr>
        <w:shd w:val="clear" w:color="auto" w:fill="FFFFFF"/>
        <w:spacing w:before="100" w:beforeAutospacing="1" w:after="100" w:afterAutospacing="1"/>
        <w:rPr>
          <w:rFonts w:ascii="Verdana" w:eastAsia="Times New Roman" w:hAnsi="Verdana" w:cs="Times New Roman"/>
          <w:color w:val="000000"/>
          <w:sz w:val="16"/>
          <w:szCs w:val="16"/>
        </w:rPr>
      </w:pPr>
      <w:r w:rsidRPr="00591175">
        <w:rPr>
          <w:rFonts w:ascii="Verdana" w:eastAsia="Times New Roman" w:hAnsi="Verdana" w:cs="Times New Roman"/>
          <w:color w:val="000000"/>
          <w:sz w:val="16"/>
          <w:szCs w:val="16"/>
        </w:rPr>
        <w:t>2. Paper Outline</w:t>
      </w:r>
    </w:p>
    <w:p w14:paraId="2C9A99E9" w14:textId="77777777" w:rsidR="00591175" w:rsidRPr="00591175" w:rsidRDefault="00591175" w:rsidP="00591175">
      <w:pPr>
        <w:shd w:val="clear" w:color="auto" w:fill="FFFFFF"/>
        <w:spacing w:before="100" w:beforeAutospacing="1" w:after="100" w:afterAutospacing="1"/>
        <w:rPr>
          <w:rFonts w:ascii="Verdana" w:eastAsia="Times New Roman" w:hAnsi="Verdana" w:cs="Times New Roman"/>
          <w:color w:val="000000"/>
          <w:sz w:val="16"/>
          <w:szCs w:val="16"/>
        </w:rPr>
      </w:pPr>
      <w:r w:rsidRPr="00591175">
        <w:rPr>
          <w:rFonts w:ascii="Verdana" w:eastAsia="Times New Roman" w:hAnsi="Verdana" w:cs="Times New Roman"/>
          <w:color w:val="000000"/>
          <w:sz w:val="16"/>
          <w:szCs w:val="16"/>
        </w:rPr>
        <w:t>a. Begin with an introductory paragraph that has a succinct thesis statement.</w:t>
      </w:r>
    </w:p>
    <w:p w14:paraId="420F464D" w14:textId="77777777" w:rsidR="00591175" w:rsidRPr="00591175" w:rsidRDefault="00591175" w:rsidP="00591175">
      <w:pPr>
        <w:shd w:val="clear" w:color="auto" w:fill="FFFFFF"/>
        <w:spacing w:before="100" w:beforeAutospacing="1" w:after="100" w:afterAutospacing="1"/>
        <w:rPr>
          <w:rFonts w:ascii="Verdana" w:eastAsia="Times New Roman" w:hAnsi="Verdana" w:cs="Times New Roman"/>
          <w:color w:val="000000"/>
          <w:sz w:val="16"/>
          <w:szCs w:val="16"/>
        </w:rPr>
      </w:pPr>
      <w:r w:rsidRPr="00591175">
        <w:rPr>
          <w:rFonts w:ascii="Verdana" w:eastAsia="Times New Roman" w:hAnsi="Verdana" w:cs="Times New Roman"/>
          <w:color w:val="000000"/>
          <w:sz w:val="16"/>
          <w:szCs w:val="16"/>
        </w:rPr>
        <w:t>b. Address the topic of the paper with critical thought.</w:t>
      </w:r>
    </w:p>
    <w:p w14:paraId="5F08DCD3" w14:textId="77777777" w:rsidR="00591175" w:rsidRPr="00591175" w:rsidRDefault="00591175" w:rsidP="00591175">
      <w:pPr>
        <w:shd w:val="clear" w:color="auto" w:fill="FFFFFF"/>
        <w:spacing w:before="100" w:beforeAutospacing="1" w:after="100" w:afterAutospacing="1"/>
        <w:rPr>
          <w:rFonts w:ascii="Verdana" w:eastAsia="Times New Roman" w:hAnsi="Verdana" w:cs="Times New Roman"/>
          <w:color w:val="000000"/>
          <w:sz w:val="16"/>
          <w:szCs w:val="16"/>
        </w:rPr>
      </w:pPr>
      <w:r w:rsidRPr="00591175">
        <w:rPr>
          <w:rFonts w:ascii="Verdana" w:eastAsia="Times New Roman" w:hAnsi="Verdana" w:cs="Times New Roman"/>
          <w:color w:val="000000"/>
          <w:sz w:val="16"/>
          <w:szCs w:val="16"/>
        </w:rPr>
        <w:t>c. End with a conclusion that reaffirms your thesis.</w:t>
      </w:r>
    </w:p>
    <w:p w14:paraId="720C7739" w14:textId="77777777" w:rsidR="00591175" w:rsidRPr="00591175" w:rsidRDefault="00591175" w:rsidP="00591175">
      <w:pPr>
        <w:shd w:val="clear" w:color="auto" w:fill="FFFFFF"/>
        <w:spacing w:before="100" w:beforeAutospacing="1" w:after="100" w:afterAutospacing="1"/>
        <w:rPr>
          <w:rFonts w:ascii="Verdana" w:eastAsia="Times New Roman" w:hAnsi="Verdana" w:cs="Times New Roman"/>
          <w:color w:val="000000"/>
          <w:sz w:val="16"/>
          <w:szCs w:val="16"/>
        </w:rPr>
      </w:pPr>
      <w:r w:rsidRPr="00591175">
        <w:rPr>
          <w:rFonts w:ascii="Verdana" w:eastAsia="Times New Roman" w:hAnsi="Verdana" w:cs="Times New Roman"/>
          <w:color w:val="000000"/>
          <w:sz w:val="16"/>
          <w:szCs w:val="16"/>
        </w:rPr>
        <w:t>d. Use a minimum of eleven scholarly research sources (two books and the</w:t>
      </w:r>
    </w:p>
    <w:p w14:paraId="6346A71D" w14:textId="77777777" w:rsidR="00591175" w:rsidRPr="00591175" w:rsidRDefault="00591175" w:rsidP="00591175">
      <w:pPr>
        <w:shd w:val="clear" w:color="auto" w:fill="FFFFFF"/>
        <w:spacing w:before="100" w:beforeAutospacing="1" w:after="100" w:afterAutospacing="1"/>
        <w:rPr>
          <w:rFonts w:ascii="Verdana" w:eastAsia="Times New Roman" w:hAnsi="Verdana" w:cs="Times New Roman"/>
          <w:color w:val="000000"/>
          <w:sz w:val="16"/>
          <w:szCs w:val="16"/>
        </w:rPr>
      </w:pPr>
      <w:r w:rsidRPr="00591175">
        <w:rPr>
          <w:rFonts w:ascii="Verdana" w:eastAsia="Times New Roman" w:hAnsi="Verdana" w:cs="Times New Roman"/>
          <w:color w:val="000000"/>
          <w:sz w:val="16"/>
          <w:szCs w:val="16"/>
        </w:rPr>
        <w:t>remaining scholarly peer-reviewed journal articles).</w:t>
      </w:r>
    </w:p>
    <w:p w14:paraId="4DA6865C" w14:textId="6120A38E" w:rsidR="00591175" w:rsidRDefault="00591175"/>
    <w:p w14:paraId="3C2F7067" w14:textId="02F7F5E4" w:rsidR="00A276D3" w:rsidRDefault="00A276D3"/>
    <w:p w14:paraId="7DA0D077" w14:textId="1D6A5E9E" w:rsidR="00A276D3" w:rsidRDefault="00A276D3"/>
    <w:p w14:paraId="14BCA7D8" w14:textId="247FD825" w:rsidR="00A276D3" w:rsidRDefault="00A276D3"/>
    <w:p w14:paraId="5793D2A4" w14:textId="5D04B731" w:rsidR="00A276D3" w:rsidRDefault="00A276D3"/>
    <w:p w14:paraId="18F4B5EF" w14:textId="7EF45136" w:rsidR="00A276D3" w:rsidRDefault="00A276D3"/>
    <w:p w14:paraId="7DDC7814" w14:textId="0DF79406" w:rsidR="00A276D3" w:rsidRDefault="00A276D3"/>
    <w:p w14:paraId="6DF66E49" w14:textId="21F1EAFF" w:rsidR="00A276D3" w:rsidRDefault="00A276D3"/>
    <w:p w14:paraId="58D0F182" w14:textId="62CDDCE5" w:rsidR="00A276D3" w:rsidRDefault="00A276D3"/>
    <w:p w14:paraId="0EA020C6" w14:textId="30160EC4" w:rsidR="00A276D3" w:rsidRDefault="00A276D3"/>
    <w:p w14:paraId="59414FF1" w14:textId="39A4A91E" w:rsidR="00A276D3" w:rsidRDefault="00A276D3"/>
    <w:p w14:paraId="7CF8B232" w14:textId="6BD9213F" w:rsidR="00A276D3" w:rsidRDefault="00A276D3"/>
    <w:p w14:paraId="03DD5C1C" w14:textId="5E235924" w:rsidR="00A276D3" w:rsidRDefault="00A276D3"/>
    <w:p w14:paraId="0D1F920C" w14:textId="0F329348" w:rsidR="00A276D3" w:rsidRDefault="00A276D3"/>
    <w:p w14:paraId="2248D81F" w14:textId="5F97E21F" w:rsidR="00A276D3" w:rsidRDefault="00A276D3"/>
    <w:p w14:paraId="60CA9654" w14:textId="56F5F0E7" w:rsidR="00A276D3" w:rsidRDefault="00A276D3"/>
    <w:p w14:paraId="3427A656" w14:textId="77777777" w:rsidR="00A276D3" w:rsidRDefault="00A276D3"/>
    <w:p w14:paraId="6A2B6721" w14:textId="1E204AB0" w:rsidR="0083632E" w:rsidRDefault="0083632E"/>
    <w:p w14:paraId="5107CCB0" w14:textId="77777777"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bookmarkStart w:id="0" w:name="OLE_LINK7"/>
      <w:bookmarkStart w:id="1" w:name="OLE_LINK8"/>
    </w:p>
    <w:p w14:paraId="6008C00C" w14:textId="77777777"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717A00E0" w14:textId="52083108" w:rsidR="00A276D3" w:rsidRDefault="00A276D3" w:rsidP="00A276D3">
      <w:pPr>
        <w:pStyle w:val="paragraph"/>
        <w:spacing w:before="0" w:beforeAutospacing="0" w:after="0" w:afterAutospacing="0"/>
        <w:contextualSpacing/>
        <w:jc w:val="center"/>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Thesis</w:t>
      </w:r>
    </w:p>
    <w:p w14:paraId="0EAE547B" w14:textId="77777777" w:rsidR="00A276D3" w:rsidRDefault="00A276D3" w:rsidP="00A276D3">
      <w:pPr>
        <w:pStyle w:val="paragraph"/>
        <w:spacing w:before="0" w:beforeAutospacing="0" w:after="0" w:afterAutospacing="0"/>
        <w:contextualSpacing/>
        <w:jc w:val="center"/>
        <w:textAlignment w:val="baseline"/>
        <w:rPr>
          <w:rFonts w:asciiTheme="minorHAnsi" w:hAnsiTheme="minorHAnsi" w:cstheme="minorHAnsi"/>
          <w:color w:val="000000" w:themeColor="text1"/>
          <w:sz w:val="22"/>
          <w:szCs w:val="22"/>
        </w:rPr>
      </w:pPr>
    </w:p>
    <w:p w14:paraId="7AC84AC5" w14:textId="77777777" w:rsidR="00A276D3" w:rsidRDefault="00A276D3" w:rsidP="00A276D3">
      <w:pPr>
        <w:pStyle w:val="paragraph"/>
        <w:spacing w:before="0" w:beforeAutospacing="0" w:after="0" w:afterAutospacing="0"/>
        <w:contextualSpacing/>
        <w:jc w:val="center"/>
        <w:textAlignment w:val="baseline"/>
        <w:rPr>
          <w:rFonts w:asciiTheme="minorHAnsi" w:hAnsiTheme="minorHAnsi" w:cstheme="minorHAnsi"/>
          <w:color w:val="000000" w:themeColor="text1"/>
          <w:sz w:val="22"/>
          <w:szCs w:val="22"/>
        </w:rPr>
      </w:pPr>
    </w:p>
    <w:p w14:paraId="2C49C14A" w14:textId="03A6BFFC" w:rsidR="000438DF" w:rsidRDefault="000438DF" w:rsidP="00A276D3">
      <w:pPr>
        <w:pStyle w:val="paragraph"/>
        <w:spacing w:before="0" w:beforeAutospacing="0" w:after="0" w:afterAutospacing="0"/>
        <w:contextualSpacing/>
        <w:jc w:val="center"/>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Navigating Structural Barriers: The Lived Experience of Mid-Managerial Ruddy-Tint Women</w:t>
      </w:r>
      <w:r w:rsidR="00E12051">
        <w:rPr>
          <w:rFonts w:asciiTheme="minorHAnsi" w:hAnsiTheme="minorHAnsi" w:cstheme="minorHAnsi"/>
          <w:color w:val="000000" w:themeColor="text1"/>
          <w:sz w:val="22"/>
          <w:szCs w:val="22"/>
        </w:rPr>
        <w:t xml:space="preserve"> and Human </w:t>
      </w:r>
      <w:r w:rsidR="00A564DA">
        <w:rPr>
          <w:rFonts w:asciiTheme="minorHAnsi" w:hAnsiTheme="minorHAnsi" w:cstheme="minorHAnsi"/>
          <w:color w:val="000000" w:themeColor="text1"/>
          <w:sz w:val="22"/>
          <w:szCs w:val="22"/>
        </w:rPr>
        <w:t>Flourishing:</w:t>
      </w:r>
      <w:r>
        <w:rPr>
          <w:rFonts w:asciiTheme="minorHAnsi" w:hAnsiTheme="minorHAnsi" w:cstheme="minorHAnsi"/>
          <w:color w:val="000000" w:themeColor="text1"/>
          <w:sz w:val="22"/>
          <w:szCs w:val="22"/>
        </w:rPr>
        <w:t xml:space="preserve"> Faith Integra</w:t>
      </w:r>
      <w:r w:rsidR="00E12051">
        <w:rPr>
          <w:rFonts w:asciiTheme="minorHAnsi" w:hAnsiTheme="minorHAnsi" w:cstheme="minorHAnsi"/>
          <w:color w:val="000000" w:themeColor="text1"/>
          <w:sz w:val="22"/>
          <w:szCs w:val="22"/>
        </w:rPr>
        <w:t>ded</w:t>
      </w:r>
      <w:r>
        <w:rPr>
          <w:rFonts w:asciiTheme="minorHAnsi" w:hAnsiTheme="minorHAnsi" w:cstheme="minorHAnsi"/>
          <w:color w:val="000000" w:themeColor="text1"/>
          <w:sz w:val="22"/>
          <w:szCs w:val="22"/>
        </w:rPr>
        <w:t xml:space="preserve"> Hermeneutics</w:t>
      </w:r>
    </w:p>
    <w:p w14:paraId="33E3FD4D" w14:textId="77777777" w:rsidR="000438DF" w:rsidRDefault="000438DF" w:rsidP="00A276D3">
      <w:pPr>
        <w:pStyle w:val="paragraph"/>
        <w:spacing w:before="0" w:beforeAutospacing="0" w:after="0" w:afterAutospacing="0"/>
        <w:contextualSpacing/>
        <w:jc w:val="center"/>
        <w:textAlignment w:val="baseline"/>
        <w:rPr>
          <w:rFonts w:asciiTheme="minorHAnsi" w:hAnsiTheme="minorHAnsi" w:cstheme="minorHAnsi"/>
          <w:color w:val="000000" w:themeColor="text1"/>
          <w:sz w:val="22"/>
          <w:szCs w:val="22"/>
        </w:rPr>
      </w:pPr>
    </w:p>
    <w:p w14:paraId="62B2EE2F" w14:textId="77777777" w:rsidR="000438DF" w:rsidRDefault="000438DF" w:rsidP="00A276D3">
      <w:pPr>
        <w:pStyle w:val="paragraph"/>
        <w:spacing w:before="0" w:beforeAutospacing="0" w:after="0" w:afterAutospacing="0"/>
        <w:contextualSpacing/>
        <w:jc w:val="center"/>
        <w:textAlignment w:val="baseline"/>
        <w:rPr>
          <w:rFonts w:asciiTheme="minorHAnsi" w:hAnsiTheme="minorHAnsi" w:cstheme="minorHAnsi"/>
          <w:color w:val="000000" w:themeColor="text1"/>
          <w:sz w:val="22"/>
          <w:szCs w:val="22"/>
        </w:rPr>
      </w:pPr>
    </w:p>
    <w:p w14:paraId="11B37AD1" w14:textId="77777777" w:rsidR="000438DF" w:rsidRDefault="000438DF" w:rsidP="00A276D3">
      <w:pPr>
        <w:pStyle w:val="paragraph"/>
        <w:spacing w:before="0" w:beforeAutospacing="0" w:after="0" w:afterAutospacing="0"/>
        <w:contextualSpacing/>
        <w:jc w:val="center"/>
        <w:textAlignment w:val="baseline"/>
        <w:rPr>
          <w:rFonts w:asciiTheme="minorHAnsi" w:hAnsiTheme="minorHAnsi" w:cstheme="minorHAnsi"/>
          <w:color w:val="000000" w:themeColor="text1"/>
          <w:sz w:val="22"/>
          <w:szCs w:val="22"/>
        </w:rPr>
      </w:pPr>
    </w:p>
    <w:p w14:paraId="1498E39B" w14:textId="056869E7" w:rsidR="00A276D3" w:rsidRDefault="00A276D3" w:rsidP="00A276D3">
      <w:pPr>
        <w:pStyle w:val="paragraph"/>
        <w:spacing w:before="0" w:beforeAutospacing="0" w:after="0" w:afterAutospacing="0"/>
        <w:contextualSpacing/>
        <w:jc w:val="center"/>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lived experience of mid-managerial ruddy-tint women who are reluctant to engage in harmful structural governance remedy submission</w:t>
      </w:r>
      <w:r>
        <w:rPr>
          <w:rFonts w:asciiTheme="minorHAnsi" w:hAnsiTheme="minorHAnsi" w:cstheme="minorHAnsi"/>
          <w:color w:val="000000" w:themeColor="text1"/>
          <w:sz w:val="22"/>
          <w:szCs w:val="22"/>
        </w:rPr>
        <w:t xml:space="preserve"> </w:t>
      </w:r>
      <w:r w:rsidR="000025B5">
        <w:rPr>
          <w:rFonts w:asciiTheme="minorHAnsi" w:hAnsiTheme="minorHAnsi" w:cstheme="minorHAnsi"/>
          <w:color w:val="000000" w:themeColor="text1"/>
          <w:sz w:val="22"/>
          <w:szCs w:val="22"/>
        </w:rPr>
        <w:t>processes</w:t>
      </w:r>
      <w:r>
        <w:rPr>
          <w:rFonts w:asciiTheme="minorHAnsi" w:hAnsiTheme="minorHAnsi" w:cstheme="minorHAnsi"/>
          <w:color w:val="000000" w:themeColor="text1"/>
          <w:sz w:val="22"/>
          <w:szCs w:val="22"/>
        </w:rPr>
        <w:t>, due to cultural or workforce blindness, which directly impacts socioeconomic perceived healthful-living barrier brakers: Faith integrated Hermeneutics</w:t>
      </w:r>
    </w:p>
    <w:p w14:paraId="48607678" w14:textId="77777777" w:rsidR="00A276D3" w:rsidRDefault="00A276D3" w:rsidP="00A276D3">
      <w:pPr>
        <w:pStyle w:val="paragraph"/>
        <w:spacing w:before="0" w:beforeAutospacing="0" w:after="0" w:afterAutospacing="0"/>
        <w:contextualSpacing/>
        <w:jc w:val="center"/>
        <w:textAlignment w:val="baseline"/>
        <w:rPr>
          <w:rFonts w:asciiTheme="minorHAnsi" w:hAnsiTheme="minorHAnsi" w:cstheme="minorHAnsi"/>
          <w:color w:val="000000" w:themeColor="text1"/>
          <w:sz w:val="22"/>
          <w:szCs w:val="22"/>
        </w:rPr>
      </w:pPr>
    </w:p>
    <w:p w14:paraId="3DDF4831" w14:textId="77777777"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160D70AF" w14:textId="77777777"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0BD74AD0" w14:textId="77777777"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6FD7B8E8" w14:textId="77777777"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6C9E203E" w14:textId="22855A51"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70E6ACCA" w14:textId="5C7FB9A4"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2B01B6F3" w14:textId="7BD4511B"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1B3867EE" w14:textId="5DF7D752"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080C5808" w14:textId="5C99EC51"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180BCF39" w14:textId="1819717C"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2323693B" w14:textId="2088C557"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3A076A54" w14:textId="4986FC8B" w:rsidR="00A276D3" w:rsidRDefault="00A276D3" w:rsidP="0059117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2"/>
          <w:szCs w:val="22"/>
        </w:rPr>
      </w:pPr>
    </w:p>
    <w:p w14:paraId="54ABFBB9" w14:textId="1576FB59" w:rsidR="00A276D3" w:rsidRDefault="00A276D3" w:rsidP="00D919B3">
      <w:pPr>
        <w:pStyle w:val="paragraph"/>
        <w:spacing w:before="0" w:beforeAutospacing="0" w:after="0" w:afterAutospacing="0" w:line="480" w:lineRule="auto"/>
        <w:contextualSpacing/>
        <w:textAlignment w:val="baseline"/>
        <w:rPr>
          <w:rFonts w:asciiTheme="minorHAnsi" w:hAnsiTheme="minorHAnsi" w:cstheme="minorHAnsi"/>
          <w:color w:val="000000" w:themeColor="text1"/>
          <w:sz w:val="22"/>
          <w:szCs w:val="22"/>
        </w:rPr>
      </w:pPr>
    </w:p>
    <w:p w14:paraId="10954267" w14:textId="49211E51" w:rsidR="00D919B3" w:rsidRDefault="00D919B3" w:rsidP="00D919B3">
      <w:pPr>
        <w:pStyle w:val="paragraph"/>
        <w:spacing w:before="0" w:beforeAutospacing="0" w:after="0" w:afterAutospacing="0" w:line="480" w:lineRule="auto"/>
        <w:contextualSpacing/>
        <w:textAlignment w:val="baseline"/>
        <w:rPr>
          <w:rFonts w:asciiTheme="minorHAnsi" w:hAnsiTheme="minorHAnsi" w:cstheme="minorHAnsi"/>
          <w:color w:val="000000" w:themeColor="text1"/>
          <w:sz w:val="22"/>
          <w:szCs w:val="22"/>
        </w:rPr>
      </w:pPr>
    </w:p>
    <w:p w14:paraId="1694EC69" w14:textId="6A3E2998" w:rsidR="00D919B3" w:rsidRDefault="00D919B3" w:rsidP="00D919B3">
      <w:pPr>
        <w:pStyle w:val="paragraph"/>
        <w:spacing w:before="0" w:beforeAutospacing="0" w:after="0" w:afterAutospacing="0" w:line="480" w:lineRule="auto"/>
        <w:contextualSpacing/>
        <w:textAlignment w:val="baseline"/>
        <w:rPr>
          <w:rFonts w:asciiTheme="minorHAnsi" w:hAnsiTheme="minorHAnsi" w:cstheme="minorHAnsi"/>
          <w:color w:val="000000" w:themeColor="text1"/>
          <w:sz w:val="22"/>
          <w:szCs w:val="22"/>
        </w:rPr>
      </w:pPr>
    </w:p>
    <w:p w14:paraId="6DCEA7EC" w14:textId="2C0D04AB" w:rsidR="00D919B3" w:rsidRDefault="00D919B3" w:rsidP="00D919B3">
      <w:pPr>
        <w:pStyle w:val="paragraph"/>
        <w:spacing w:before="0" w:beforeAutospacing="0" w:after="0" w:afterAutospacing="0" w:line="480" w:lineRule="auto"/>
        <w:contextualSpacing/>
        <w:textAlignment w:val="baseline"/>
        <w:rPr>
          <w:rFonts w:asciiTheme="minorHAnsi" w:hAnsiTheme="minorHAnsi" w:cstheme="minorHAnsi"/>
          <w:color w:val="000000" w:themeColor="text1"/>
          <w:sz w:val="22"/>
          <w:szCs w:val="22"/>
        </w:rPr>
      </w:pPr>
    </w:p>
    <w:p w14:paraId="0A78D862" w14:textId="5911ED49" w:rsidR="00D919B3" w:rsidRDefault="00D919B3" w:rsidP="00D919B3">
      <w:pPr>
        <w:pStyle w:val="paragraph"/>
        <w:spacing w:before="0" w:beforeAutospacing="0" w:after="0" w:afterAutospacing="0" w:line="480" w:lineRule="auto"/>
        <w:contextualSpacing/>
        <w:textAlignment w:val="baseline"/>
        <w:rPr>
          <w:rFonts w:asciiTheme="minorHAnsi" w:hAnsiTheme="minorHAnsi" w:cstheme="minorHAnsi"/>
          <w:color w:val="000000" w:themeColor="text1"/>
          <w:sz w:val="22"/>
          <w:szCs w:val="22"/>
        </w:rPr>
      </w:pPr>
    </w:p>
    <w:p w14:paraId="1FC8E083" w14:textId="7859D701" w:rsidR="00D919B3" w:rsidRPr="00FA79CB" w:rsidRDefault="00D919B3" w:rsidP="00FA79CB">
      <w:pPr>
        <w:pStyle w:val="paragraph"/>
        <w:spacing w:before="0" w:beforeAutospacing="0" w:after="0" w:afterAutospacing="0"/>
        <w:contextualSpacing/>
        <w:textAlignment w:val="baseline"/>
        <w:rPr>
          <w:rFonts w:asciiTheme="minorHAnsi" w:hAnsiTheme="minorHAnsi" w:cstheme="minorHAnsi"/>
          <w:color w:val="000000" w:themeColor="text1"/>
        </w:rPr>
      </w:pPr>
    </w:p>
    <w:p w14:paraId="233BFEFA" w14:textId="77777777" w:rsidR="00A276D3" w:rsidRPr="00FA79CB" w:rsidRDefault="00A276D3" w:rsidP="00FA79CB">
      <w:pPr>
        <w:pStyle w:val="paragraph"/>
        <w:spacing w:before="0" w:beforeAutospacing="0" w:after="0" w:afterAutospacing="0"/>
        <w:contextualSpacing/>
        <w:textAlignment w:val="baseline"/>
        <w:rPr>
          <w:rFonts w:asciiTheme="minorHAnsi" w:hAnsiTheme="minorHAnsi" w:cstheme="minorHAnsi"/>
          <w:color w:val="000000" w:themeColor="text1"/>
        </w:rPr>
      </w:pPr>
    </w:p>
    <w:p w14:paraId="74AA0B41" w14:textId="46085C6B" w:rsidR="0044679A" w:rsidRDefault="002715D8" w:rsidP="00C5526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rPr>
      </w:pPr>
      <w:r>
        <w:rPr>
          <w:rFonts w:asciiTheme="minorHAnsi" w:hAnsiTheme="minorHAnsi" w:cstheme="minorHAnsi"/>
          <w:color w:val="000000" w:themeColor="text1"/>
        </w:rPr>
        <w:lastRenderedPageBreak/>
        <w:t>The essence of my lifestyle is deeply intertwined with Christian principles promoting healthful living. Ruddy-tint women should not hesitate to assert their merits in the face of adversity, as faith and religious beliefs play a significant role in shaping responses to workplace discrimination.</w:t>
      </w:r>
    </w:p>
    <w:p w14:paraId="2FB1FB80" w14:textId="17D2DB34" w:rsidR="00E02A5B" w:rsidRDefault="002715D8" w:rsidP="00E02A5B">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Throughout my past and current experiences, I have consistently lived out my faith with gratitude, service, and vibrant action. As a devout follower of the Creator God, I acknowledged the influence of social determinants of health and the environment on my decisions-making processes.  This has been especially evident during my decade-long career as a leader in the Federal Workforce sector, where I served as a team leader/co-team leader alongside both civilian and enlisted </w:t>
      </w:r>
      <w:r w:rsidR="00E02A5B">
        <w:rPr>
          <w:rFonts w:asciiTheme="minorHAnsi" w:hAnsiTheme="minorHAnsi" w:cstheme="minorHAnsi"/>
          <w:color w:val="000000" w:themeColor="text1"/>
        </w:rPr>
        <w:t>personnel.</w:t>
      </w:r>
    </w:p>
    <w:p w14:paraId="0F30202D" w14:textId="1C9F5711" w:rsidR="00E02A5B" w:rsidRDefault="00E02A5B" w:rsidP="00E02A5B">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This essay delves into a hermeneutical phenomenological </w:t>
      </w:r>
      <w:r w:rsidR="00F41842">
        <w:rPr>
          <w:rFonts w:asciiTheme="minorHAnsi" w:hAnsiTheme="minorHAnsi" w:cstheme="minorHAnsi"/>
          <w:color w:val="000000" w:themeColor="text1"/>
        </w:rPr>
        <w:t xml:space="preserve">faith intergraded </w:t>
      </w:r>
      <w:r>
        <w:rPr>
          <w:rFonts w:asciiTheme="minorHAnsi" w:hAnsiTheme="minorHAnsi" w:cstheme="minorHAnsi"/>
          <w:color w:val="000000" w:themeColor="text1"/>
        </w:rPr>
        <w:t xml:space="preserve">study addressing the issue of human flourishing, focusing on understanding why mid-level Department of Defense Agency employees, particularly ruddy-tint women of faith, often hesitate to report instances of workplace discrimination. Drawing upon two case studies, I employ a comprehensive hermeneutic approach that integrates faith to explore the rationales and narratives driving this population’s reluctance to address discriminatory practices. </w:t>
      </w:r>
    </w:p>
    <w:p w14:paraId="123F4E83" w14:textId="4AF4BD8A" w:rsidR="00E02A5B" w:rsidRPr="00FA79CB" w:rsidRDefault="00E02A5B" w:rsidP="00E02A5B">
      <w:pPr>
        <w:pStyle w:val="paragraph"/>
        <w:spacing w:before="0" w:beforeAutospacing="0" w:after="0" w:afterAutospacing="0" w:line="480" w:lineRule="auto"/>
        <w:contextualSpacing/>
        <w:textAlignment w:val="baseline"/>
        <w:rPr>
          <w:rFonts w:asciiTheme="minorHAnsi" w:hAnsiTheme="minorHAnsi" w:cstheme="minorHAnsi"/>
          <w:color w:val="000000" w:themeColor="text1"/>
        </w:rPr>
      </w:pPr>
      <w:r>
        <w:rPr>
          <w:rFonts w:asciiTheme="minorHAnsi" w:hAnsiTheme="minorHAnsi" w:cstheme="minorHAnsi"/>
          <w:color w:val="000000" w:themeColor="text1"/>
        </w:rPr>
        <w:tab/>
        <w:t xml:space="preserve">Themes explored within this essay include barriers to health and workforce </w:t>
      </w:r>
      <w:r w:rsidR="00796DC6">
        <w:rPr>
          <w:rFonts w:asciiTheme="minorHAnsi" w:hAnsiTheme="minorHAnsi" w:cstheme="minorHAnsi"/>
          <w:color w:val="000000" w:themeColor="text1"/>
        </w:rPr>
        <w:t>participation</w:t>
      </w:r>
      <w:r>
        <w:rPr>
          <w:rFonts w:asciiTheme="minorHAnsi" w:hAnsiTheme="minorHAnsi" w:cstheme="minorHAnsi"/>
          <w:color w:val="000000" w:themeColor="text1"/>
        </w:rPr>
        <w:t xml:space="preserve">, such as health stigma and tensions, navigating </w:t>
      </w:r>
      <w:r w:rsidR="00796DC6">
        <w:rPr>
          <w:rFonts w:asciiTheme="minorHAnsi" w:hAnsiTheme="minorHAnsi" w:cstheme="minorHAnsi"/>
          <w:color w:val="000000" w:themeColor="text1"/>
        </w:rPr>
        <w:t>pregnancy</w:t>
      </w:r>
      <w:r>
        <w:rPr>
          <w:rFonts w:asciiTheme="minorHAnsi" w:hAnsiTheme="minorHAnsi" w:cstheme="minorHAnsi"/>
          <w:color w:val="000000" w:themeColor="text1"/>
        </w:rPr>
        <w:t xml:space="preserve"> leave within the workforce, biases in accommodation, cultural barriers affecting trust, and the lack of recognition of the Black Woman archetype. Additionally, the </w:t>
      </w:r>
      <w:r w:rsidR="00796DC6">
        <w:rPr>
          <w:rFonts w:asciiTheme="minorHAnsi" w:hAnsiTheme="minorHAnsi" w:cstheme="minorHAnsi"/>
          <w:color w:val="000000" w:themeColor="text1"/>
        </w:rPr>
        <w:t>influence</w:t>
      </w:r>
      <w:r>
        <w:rPr>
          <w:rFonts w:asciiTheme="minorHAnsi" w:hAnsiTheme="minorHAnsi" w:cstheme="minorHAnsi"/>
          <w:color w:val="000000" w:themeColor="text1"/>
        </w:rPr>
        <w:t xml:space="preserve"> of </w:t>
      </w:r>
      <w:r w:rsidR="00796DC6">
        <w:rPr>
          <w:rFonts w:asciiTheme="minorHAnsi" w:hAnsiTheme="minorHAnsi" w:cstheme="minorHAnsi"/>
          <w:color w:val="000000" w:themeColor="text1"/>
        </w:rPr>
        <w:t>Christianity</w:t>
      </w:r>
      <w:r>
        <w:rPr>
          <w:rFonts w:asciiTheme="minorHAnsi" w:hAnsiTheme="minorHAnsi" w:cstheme="minorHAnsi"/>
          <w:color w:val="000000" w:themeColor="text1"/>
        </w:rPr>
        <w:t xml:space="preserve"> and family factors are </w:t>
      </w:r>
      <w:r w:rsidR="00796DC6">
        <w:rPr>
          <w:rFonts w:asciiTheme="minorHAnsi" w:hAnsiTheme="minorHAnsi" w:cstheme="minorHAnsi"/>
          <w:color w:val="000000" w:themeColor="text1"/>
        </w:rPr>
        <w:t>considered</w:t>
      </w:r>
      <w:r>
        <w:rPr>
          <w:rFonts w:asciiTheme="minorHAnsi" w:hAnsiTheme="minorHAnsi" w:cstheme="minorHAnsi"/>
          <w:color w:val="000000" w:themeColor="text1"/>
        </w:rPr>
        <w:t xml:space="preserve"> in understanding the dynamics at play.</w:t>
      </w:r>
      <w:r w:rsidR="00796DC6">
        <w:rPr>
          <w:rFonts w:asciiTheme="minorHAnsi" w:hAnsiTheme="minorHAnsi" w:cstheme="minorHAnsi"/>
          <w:color w:val="000000" w:themeColor="text1"/>
        </w:rPr>
        <w:t xml:space="preserve"> The discussion of barriers, we need proactive measures to address discriminatory practices within workforce.</w:t>
      </w:r>
    </w:p>
    <w:p w14:paraId="080116ED" w14:textId="72111F12" w:rsidR="006120D6" w:rsidRDefault="00562AB6" w:rsidP="00C5526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This essay is guided by experiences and theories drawn from two case studies: the  impact of health and unhealthy workforce conditions. Whether the disease is mental stress or exposure to harmful substances, I will explore parallels between these phenomena and connect them to the narratives of nineteenth-century figure Sojourner Truth, also known as Isabella Baumfree, and a </w:t>
      </w:r>
      <w:r w:rsidR="009305B9">
        <w:rPr>
          <w:rFonts w:asciiTheme="minorHAnsi" w:hAnsiTheme="minorHAnsi" w:cstheme="minorHAnsi"/>
          <w:color w:val="000000" w:themeColor="text1"/>
        </w:rPr>
        <w:t>Departed</w:t>
      </w:r>
      <w:r>
        <w:rPr>
          <w:rFonts w:asciiTheme="minorHAnsi" w:hAnsiTheme="minorHAnsi" w:cstheme="minorHAnsi"/>
          <w:color w:val="000000" w:themeColor="text1"/>
        </w:rPr>
        <w:t xml:space="preserve"> of Defense case study on </w:t>
      </w:r>
      <w:proofErr w:type="gramStart"/>
      <w:r>
        <w:rPr>
          <w:rFonts w:asciiTheme="minorHAnsi" w:hAnsiTheme="minorHAnsi" w:cstheme="minorHAnsi"/>
          <w:color w:val="000000" w:themeColor="text1"/>
        </w:rPr>
        <w:t>African-African</w:t>
      </w:r>
      <w:proofErr w:type="gramEnd"/>
      <w:r>
        <w:rPr>
          <w:rFonts w:asciiTheme="minorHAnsi" w:hAnsiTheme="minorHAnsi" w:cstheme="minorHAnsi"/>
          <w:color w:val="000000" w:themeColor="text1"/>
        </w:rPr>
        <w:t xml:space="preserve"> women. These case studies serve as the cornerstone for identifying </w:t>
      </w:r>
      <w:r w:rsidR="009305B9">
        <w:rPr>
          <w:rFonts w:asciiTheme="minorHAnsi" w:hAnsiTheme="minorHAnsi" w:cstheme="minorHAnsi"/>
          <w:color w:val="000000" w:themeColor="text1"/>
        </w:rPr>
        <w:t>opportunities</w:t>
      </w:r>
      <w:r>
        <w:rPr>
          <w:rFonts w:asciiTheme="minorHAnsi" w:hAnsiTheme="minorHAnsi" w:cstheme="minorHAnsi"/>
          <w:color w:val="000000" w:themeColor="text1"/>
        </w:rPr>
        <w:t xml:space="preserve"> to mitigate workplace incivility. </w:t>
      </w:r>
    </w:p>
    <w:p w14:paraId="7BC86260" w14:textId="5908E38E" w:rsidR="00562AB6" w:rsidRDefault="00562AB6" w:rsidP="00562AB6">
      <w:pPr>
        <w:pStyle w:val="paragraph"/>
        <w:spacing w:before="0" w:beforeAutospacing="0" w:after="0" w:afterAutospacing="0" w:line="480" w:lineRule="auto"/>
        <w:contextualSpacing/>
        <w:textAlignment w:val="baseline"/>
        <w:rPr>
          <w:rFonts w:asciiTheme="minorHAnsi" w:hAnsiTheme="minorHAnsi" w:cstheme="minorHAnsi"/>
          <w:color w:val="000000" w:themeColor="text1"/>
        </w:rPr>
      </w:pPr>
      <w:r>
        <w:rPr>
          <w:rFonts w:asciiTheme="minorHAnsi" w:hAnsiTheme="minorHAnsi" w:cstheme="minorHAnsi"/>
          <w:color w:val="000000" w:themeColor="text1"/>
        </w:rPr>
        <w:tab/>
        <w:t xml:space="preserve">The first case study examines African American Women in the Federal Sector (EEOC, 2023), providing insights into the civilian labor force landscape. In fiscal year 2020, African American women comprised 11.7% of the </w:t>
      </w:r>
      <w:r w:rsidR="009305B9">
        <w:rPr>
          <w:rFonts w:asciiTheme="minorHAnsi" w:hAnsiTheme="minorHAnsi" w:cstheme="minorHAnsi"/>
          <w:color w:val="000000" w:themeColor="text1"/>
        </w:rPr>
        <w:t>civilian</w:t>
      </w:r>
      <w:r>
        <w:rPr>
          <w:rFonts w:asciiTheme="minorHAnsi" w:hAnsiTheme="minorHAnsi" w:cstheme="minorHAnsi"/>
          <w:color w:val="000000" w:themeColor="text1"/>
        </w:rPr>
        <w:t xml:space="preserve"> Federal workforce, nearly double their representation in the civilian labor force. However, they experienced voluntary separations at a rate of 3% slightly higher than the </w:t>
      </w:r>
      <w:r w:rsidR="009305B9">
        <w:rPr>
          <w:rFonts w:asciiTheme="minorHAnsi" w:hAnsiTheme="minorHAnsi" w:cstheme="minorHAnsi"/>
          <w:color w:val="000000" w:themeColor="text1"/>
        </w:rPr>
        <w:t>government</w:t>
      </w:r>
      <w:r>
        <w:rPr>
          <w:rFonts w:asciiTheme="minorHAnsi" w:hAnsiTheme="minorHAnsi" w:cstheme="minorHAnsi"/>
          <w:color w:val="000000" w:themeColor="text1"/>
        </w:rPr>
        <w:t xml:space="preserve">-wide average. Involuntary separations were also slightly higher, at 0.7%, compared to the civilian </w:t>
      </w:r>
      <w:r w:rsidR="009305B9">
        <w:rPr>
          <w:rFonts w:asciiTheme="minorHAnsi" w:hAnsiTheme="minorHAnsi" w:cstheme="minorHAnsi"/>
          <w:color w:val="000000" w:themeColor="text1"/>
        </w:rPr>
        <w:t>government</w:t>
      </w:r>
      <w:r>
        <w:rPr>
          <w:rFonts w:asciiTheme="minorHAnsi" w:hAnsiTheme="minorHAnsi" w:cstheme="minorHAnsi"/>
          <w:color w:val="000000" w:themeColor="text1"/>
        </w:rPr>
        <w:t xml:space="preserve"> average. Furthermore, African American women were underrepresented in leadership</w:t>
      </w:r>
      <w:r w:rsidR="000F3FDA">
        <w:rPr>
          <w:rFonts w:asciiTheme="minorHAnsi" w:hAnsiTheme="minorHAnsi" w:cstheme="minorHAnsi"/>
          <w:color w:val="000000" w:themeColor="text1"/>
        </w:rPr>
        <w:t xml:space="preserve"> positions, accounting for 10.4% of supervisors, 9.6% of managers, and 7.3% of executives. Disparities in pay persisted, with African American women earning significantly less than their counterparts, highlighting the ongoing challenges despite the protections outlined in Title VII of the Civil Rights Act of 1964. This legislation prohibits workplace discrimination and </w:t>
      </w:r>
      <w:proofErr w:type="gramStart"/>
      <w:r w:rsidR="000F3FDA">
        <w:rPr>
          <w:rFonts w:asciiTheme="minorHAnsi" w:hAnsiTheme="minorHAnsi" w:cstheme="minorHAnsi"/>
          <w:color w:val="000000" w:themeColor="text1"/>
        </w:rPr>
        <w:t>established</w:t>
      </w:r>
      <w:proofErr w:type="gramEnd"/>
      <w:r w:rsidR="000F3FDA">
        <w:rPr>
          <w:rFonts w:asciiTheme="minorHAnsi" w:hAnsiTheme="minorHAnsi" w:cstheme="minorHAnsi"/>
          <w:color w:val="000000" w:themeColor="text1"/>
        </w:rPr>
        <w:t xml:space="preserve"> the U.S. Equal Employment Opportunity Commission (EEOC) to monitor and enforce federal law, underscoring the need for continued efforts to address systemic inequities. </w:t>
      </w:r>
    </w:p>
    <w:p w14:paraId="7955511F" w14:textId="22C29595" w:rsidR="005D713F" w:rsidRPr="00D345E5" w:rsidRDefault="009305B9" w:rsidP="009305B9">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Second case study,</w:t>
      </w:r>
      <w:r w:rsidR="00360014" w:rsidRPr="00D345E5">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w</w:t>
      </w:r>
      <w:r w:rsidR="00360014" w:rsidRPr="00D345E5">
        <w:rPr>
          <w:rFonts w:asciiTheme="minorHAnsi" w:hAnsiTheme="minorHAnsi" w:cstheme="minorHAnsi"/>
          <w:color w:val="000000" w:themeColor="text1"/>
          <w:sz w:val="21"/>
          <w:szCs w:val="21"/>
        </w:rPr>
        <w:t>e Will Be Free: The Life and Faith of Sojourner Truth</w:t>
      </w:r>
      <w:r w:rsidR="004A74F8" w:rsidRPr="00D345E5">
        <w:rPr>
          <w:rFonts w:asciiTheme="minorHAnsi" w:hAnsiTheme="minorHAnsi" w:cstheme="minorHAnsi"/>
          <w:color w:val="000000" w:themeColor="text1"/>
          <w:sz w:val="21"/>
          <w:szCs w:val="21"/>
        </w:rPr>
        <w:t xml:space="preserve"> by Nancy Koester </w:t>
      </w:r>
      <w:r w:rsidR="006120D6" w:rsidRPr="00D345E5">
        <w:rPr>
          <w:rFonts w:asciiTheme="minorHAnsi" w:hAnsiTheme="minorHAnsi" w:cstheme="minorHAnsi"/>
          <w:color w:val="000000" w:themeColor="text1"/>
          <w:sz w:val="21"/>
          <w:szCs w:val="21"/>
        </w:rPr>
        <w:t>–</w:t>
      </w:r>
      <w:r w:rsidR="004A74F8" w:rsidRPr="00D345E5">
        <w:rPr>
          <w:rFonts w:asciiTheme="minorHAnsi" w:hAnsiTheme="minorHAnsi" w:cstheme="minorHAnsi"/>
          <w:color w:val="000000" w:themeColor="text1"/>
          <w:sz w:val="21"/>
          <w:szCs w:val="21"/>
        </w:rPr>
        <w:t xml:space="preserve"> 2023</w:t>
      </w:r>
      <w:r w:rsidR="00D345E5" w:rsidRPr="00D345E5">
        <w:rPr>
          <w:rFonts w:asciiTheme="minorHAnsi" w:hAnsiTheme="minorHAnsi" w:cstheme="minorHAnsi"/>
          <w:color w:val="000000" w:themeColor="text1"/>
          <w:sz w:val="21"/>
          <w:szCs w:val="21"/>
        </w:rPr>
        <w:t xml:space="preserve">; </w:t>
      </w:r>
      <w:r w:rsidR="00DE0EEC" w:rsidRPr="00D345E5">
        <w:rPr>
          <w:rFonts w:asciiTheme="minorHAnsi" w:hAnsiTheme="minorHAnsi" w:cstheme="minorHAnsi"/>
          <w:color w:val="000000" w:themeColor="text1"/>
          <w:sz w:val="21"/>
          <w:szCs w:val="21"/>
        </w:rPr>
        <w:t>Sojourner</w:t>
      </w:r>
      <w:r w:rsidR="008375ED" w:rsidRPr="00D345E5">
        <w:rPr>
          <w:rFonts w:asciiTheme="minorHAnsi" w:hAnsiTheme="minorHAnsi" w:cstheme="minorHAnsi"/>
          <w:color w:val="000000" w:themeColor="text1"/>
          <w:sz w:val="21"/>
          <w:szCs w:val="21"/>
        </w:rPr>
        <w:t xml:space="preserve"> Truth, born Isabella Baumfree, </w:t>
      </w:r>
      <w:r w:rsidR="0065506F" w:rsidRPr="00D345E5">
        <w:rPr>
          <w:rFonts w:asciiTheme="minorHAnsi" w:hAnsiTheme="minorHAnsi" w:cstheme="minorHAnsi"/>
          <w:color w:val="000000" w:themeColor="text1"/>
          <w:sz w:val="21"/>
          <w:szCs w:val="21"/>
        </w:rPr>
        <w:t xml:space="preserve">1797 </w:t>
      </w:r>
      <w:r w:rsidR="005D713F" w:rsidRPr="00D345E5">
        <w:rPr>
          <w:rFonts w:asciiTheme="minorHAnsi" w:hAnsiTheme="minorHAnsi" w:cstheme="minorHAnsi"/>
          <w:color w:val="000000" w:themeColor="text1"/>
          <w:sz w:val="21"/>
          <w:szCs w:val="21"/>
        </w:rPr>
        <w:t>–</w:t>
      </w:r>
      <w:r w:rsidR="0065506F" w:rsidRPr="00D345E5">
        <w:rPr>
          <w:rFonts w:asciiTheme="minorHAnsi" w:hAnsiTheme="minorHAnsi" w:cstheme="minorHAnsi"/>
          <w:color w:val="000000" w:themeColor="text1"/>
          <w:sz w:val="21"/>
          <w:szCs w:val="21"/>
        </w:rPr>
        <w:t xml:space="preserve"> 1883</w:t>
      </w:r>
      <w:r w:rsidR="005D713F" w:rsidRPr="00D345E5">
        <w:rPr>
          <w:rFonts w:asciiTheme="minorHAnsi" w:hAnsiTheme="minorHAnsi" w:cstheme="minorHAnsi"/>
          <w:color w:val="000000" w:themeColor="text1"/>
          <w:sz w:val="21"/>
          <w:szCs w:val="21"/>
        </w:rPr>
        <w:t xml:space="preserve"> born enslaved to owners Van Wagenen, who </w:t>
      </w:r>
      <w:r w:rsidR="008375ED" w:rsidRPr="00D345E5">
        <w:rPr>
          <w:rFonts w:asciiTheme="minorHAnsi" w:hAnsiTheme="minorHAnsi" w:cstheme="minorHAnsi"/>
          <w:color w:val="000000" w:themeColor="text1"/>
          <w:sz w:val="21"/>
          <w:szCs w:val="21"/>
        </w:rPr>
        <w:t>st</w:t>
      </w:r>
      <w:r w:rsidR="005D713F" w:rsidRPr="00D345E5">
        <w:rPr>
          <w:rFonts w:asciiTheme="minorHAnsi" w:hAnsiTheme="minorHAnsi" w:cstheme="minorHAnsi"/>
          <w:color w:val="000000" w:themeColor="text1"/>
          <w:sz w:val="21"/>
          <w:szCs w:val="21"/>
        </w:rPr>
        <w:t>ood</w:t>
      </w:r>
      <w:r w:rsidR="008375ED" w:rsidRPr="00D345E5">
        <w:rPr>
          <w:rFonts w:asciiTheme="minorHAnsi" w:hAnsiTheme="minorHAnsi" w:cstheme="minorHAnsi"/>
          <w:color w:val="000000" w:themeColor="text1"/>
          <w:sz w:val="21"/>
          <w:szCs w:val="21"/>
        </w:rPr>
        <w:t xml:space="preserve"> 6’0 tall and as an iconic figure in the focus to initiate </w:t>
      </w:r>
      <w:r w:rsidR="005D713F" w:rsidRPr="00D345E5">
        <w:rPr>
          <w:rFonts w:asciiTheme="minorHAnsi" w:hAnsiTheme="minorHAnsi" w:cstheme="minorHAnsi"/>
          <w:color w:val="000000" w:themeColor="text1"/>
          <w:sz w:val="21"/>
          <w:szCs w:val="21"/>
        </w:rPr>
        <w:t xml:space="preserve">free living for all oppressed, </w:t>
      </w:r>
      <w:r w:rsidR="008375ED" w:rsidRPr="00D345E5">
        <w:rPr>
          <w:rFonts w:asciiTheme="minorHAnsi" w:hAnsiTheme="minorHAnsi" w:cstheme="minorHAnsi"/>
          <w:color w:val="000000" w:themeColor="text1"/>
          <w:sz w:val="21"/>
          <w:szCs w:val="21"/>
        </w:rPr>
        <w:t xml:space="preserve">during her timeframe equity for Ruddy-Tint Women and </w:t>
      </w:r>
      <w:r w:rsidR="00E2673D" w:rsidRPr="00D345E5">
        <w:rPr>
          <w:rFonts w:asciiTheme="minorHAnsi" w:hAnsiTheme="minorHAnsi" w:cstheme="minorHAnsi"/>
          <w:color w:val="000000" w:themeColor="text1"/>
          <w:sz w:val="21"/>
          <w:szCs w:val="21"/>
        </w:rPr>
        <w:t xml:space="preserve">all over the U.S. and men. She after leaving her </w:t>
      </w:r>
      <w:r w:rsidR="005D713F" w:rsidRPr="00D345E5">
        <w:rPr>
          <w:rFonts w:asciiTheme="minorHAnsi" w:hAnsiTheme="minorHAnsi" w:cstheme="minorHAnsi"/>
          <w:color w:val="000000" w:themeColor="text1"/>
          <w:sz w:val="21"/>
          <w:szCs w:val="21"/>
        </w:rPr>
        <w:t>owner</w:t>
      </w:r>
      <w:r w:rsidR="00E2673D" w:rsidRPr="00D345E5">
        <w:rPr>
          <w:rFonts w:asciiTheme="minorHAnsi" w:hAnsiTheme="minorHAnsi" w:cstheme="minorHAnsi"/>
          <w:color w:val="000000" w:themeColor="text1"/>
          <w:sz w:val="21"/>
          <w:szCs w:val="21"/>
        </w:rPr>
        <w:t xml:space="preserve"> at emancipation declared </w:t>
      </w:r>
      <w:r w:rsidR="00E2673D" w:rsidRPr="00D345E5">
        <w:rPr>
          <w:rFonts w:asciiTheme="minorHAnsi" w:hAnsiTheme="minorHAnsi" w:cstheme="minorHAnsi"/>
          <w:color w:val="000000" w:themeColor="text1"/>
          <w:sz w:val="21"/>
          <w:szCs w:val="21"/>
        </w:rPr>
        <w:lastRenderedPageBreak/>
        <w:t xml:space="preserve">challenged the face of multiple environments including health factors for Prisoners, </w:t>
      </w:r>
      <w:proofErr w:type="gramStart"/>
      <w:r w:rsidR="00E2673D" w:rsidRPr="00D345E5">
        <w:rPr>
          <w:rFonts w:asciiTheme="minorHAnsi" w:hAnsiTheme="minorHAnsi" w:cstheme="minorHAnsi"/>
          <w:color w:val="000000" w:themeColor="text1"/>
          <w:sz w:val="21"/>
          <w:szCs w:val="21"/>
        </w:rPr>
        <w:t>Voting</w:t>
      </w:r>
      <w:proofErr w:type="gramEnd"/>
      <w:r w:rsidR="00E2673D" w:rsidRPr="00D345E5">
        <w:rPr>
          <w:rFonts w:asciiTheme="minorHAnsi" w:hAnsiTheme="minorHAnsi" w:cstheme="minorHAnsi"/>
          <w:color w:val="000000" w:themeColor="text1"/>
          <w:sz w:val="21"/>
          <w:szCs w:val="21"/>
        </w:rPr>
        <w:t xml:space="preserve"> rights for all women, along with rail train and plantation worker conditions when she sought her sons release from an unknown planned management state of Alabama </w:t>
      </w:r>
      <w:r w:rsidR="005D713F" w:rsidRPr="00D345E5">
        <w:rPr>
          <w:rFonts w:asciiTheme="minorHAnsi" w:hAnsiTheme="minorHAnsi" w:cstheme="minorHAnsi"/>
          <w:color w:val="000000" w:themeColor="text1"/>
          <w:sz w:val="21"/>
          <w:szCs w:val="21"/>
        </w:rPr>
        <w:t>acquisition</w:t>
      </w:r>
      <w:r w:rsidR="00E2673D" w:rsidRPr="00D345E5">
        <w:rPr>
          <w:rFonts w:asciiTheme="minorHAnsi" w:hAnsiTheme="minorHAnsi" w:cstheme="minorHAnsi"/>
          <w:color w:val="000000" w:themeColor="text1"/>
          <w:sz w:val="21"/>
          <w:szCs w:val="21"/>
        </w:rPr>
        <w:t xml:space="preserve"> of her son Peter. </w:t>
      </w:r>
      <w:r w:rsidR="005D713F" w:rsidRPr="00D345E5">
        <w:rPr>
          <w:rFonts w:asciiTheme="minorHAnsi" w:hAnsiTheme="minorHAnsi" w:cstheme="minorHAnsi"/>
          <w:color w:val="000000" w:themeColor="text1"/>
          <w:sz w:val="21"/>
          <w:szCs w:val="21"/>
        </w:rPr>
        <w:t xml:space="preserve">Court records show the case was in 1828 the Legal Battle to Free Her Son </w:t>
      </w:r>
      <w:r w:rsidR="00DE0EEC">
        <w:rPr>
          <w:rFonts w:asciiTheme="minorHAnsi" w:hAnsiTheme="minorHAnsi" w:cstheme="minorHAnsi"/>
          <w:color w:val="000000" w:themeColor="text1"/>
          <w:sz w:val="21"/>
          <w:szCs w:val="21"/>
        </w:rPr>
        <w:t>f</w:t>
      </w:r>
      <w:r w:rsidR="005D713F" w:rsidRPr="00D345E5">
        <w:rPr>
          <w:rFonts w:asciiTheme="minorHAnsi" w:hAnsiTheme="minorHAnsi" w:cstheme="minorHAnsi"/>
          <w:color w:val="000000" w:themeColor="text1"/>
          <w:sz w:val="21"/>
          <w:szCs w:val="21"/>
        </w:rPr>
        <w:t xml:space="preserve">rom </w:t>
      </w:r>
      <w:r w:rsidR="00DE0EEC">
        <w:rPr>
          <w:rFonts w:asciiTheme="minorHAnsi" w:hAnsiTheme="minorHAnsi" w:cstheme="minorHAnsi"/>
          <w:color w:val="000000" w:themeColor="text1"/>
          <w:sz w:val="21"/>
          <w:szCs w:val="21"/>
        </w:rPr>
        <w:t>arbitrary e</w:t>
      </w:r>
      <w:r w:rsidR="005D713F" w:rsidRPr="00D345E5">
        <w:rPr>
          <w:rFonts w:asciiTheme="minorHAnsi" w:hAnsiTheme="minorHAnsi" w:cstheme="minorHAnsi"/>
          <w:color w:val="000000" w:themeColor="text1"/>
          <w:sz w:val="21"/>
          <w:szCs w:val="21"/>
        </w:rPr>
        <w:t xml:space="preserve">nslavement Part of 1 Day Display at  Schomburg Center. People vs. Solomon Gedney  the Center featured the legal battle of Truth’s historic legal victory to free </w:t>
      </w:r>
      <w:proofErr w:type="spellStart"/>
      <w:r w:rsidR="005D713F" w:rsidRPr="00D345E5">
        <w:rPr>
          <w:rFonts w:asciiTheme="minorHAnsi" w:hAnsiTheme="minorHAnsi" w:cstheme="minorHAnsi"/>
          <w:color w:val="000000" w:themeColor="text1"/>
          <w:sz w:val="21"/>
          <w:szCs w:val="21"/>
        </w:rPr>
        <w:t>he</w:t>
      </w:r>
      <w:proofErr w:type="spellEnd"/>
      <w:r w:rsidR="005D713F" w:rsidRPr="00D345E5">
        <w:rPr>
          <w:rFonts w:asciiTheme="minorHAnsi" w:hAnsiTheme="minorHAnsi" w:cstheme="minorHAnsi"/>
          <w:color w:val="000000" w:themeColor="text1"/>
          <w:sz w:val="21"/>
          <w:szCs w:val="21"/>
        </w:rPr>
        <w:t xml:space="preserve"> son from enslavement. </w:t>
      </w:r>
      <w:r w:rsidR="005D713F" w:rsidRPr="00D345E5">
        <w:rPr>
          <w:rFonts w:asciiTheme="minorHAnsi" w:hAnsiTheme="minorHAnsi" w:cstheme="minorHAnsi"/>
          <w:i/>
          <w:iCs/>
          <w:color w:val="000000" w:themeColor="text1"/>
          <w:sz w:val="21"/>
          <w:szCs w:val="21"/>
        </w:rPr>
        <w:t xml:space="preserve">(New York State </w:t>
      </w:r>
      <w:r w:rsidR="00DE0EEC" w:rsidRPr="00D345E5">
        <w:rPr>
          <w:rFonts w:asciiTheme="minorHAnsi" w:hAnsiTheme="minorHAnsi" w:cstheme="minorHAnsi"/>
          <w:i/>
          <w:iCs/>
          <w:color w:val="000000" w:themeColor="text1"/>
          <w:sz w:val="21"/>
          <w:szCs w:val="21"/>
        </w:rPr>
        <w:t>Archives</w:t>
      </w:r>
      <w:r w:rsidR="005D713F" w:rsidRPr="00D345E5">
        <w:rPr>
          <w:rFonts w:asciiTheme="minorHAnsi" w:hAnsiTheme="minorHAnsi" w:cstheme="minorHAnsi"/>
          <w:i/>
          <w:iCs/>
          <w:color w:val="000000" w:themeColor="text1"/>
          <w:sz w:val="21"/>
          <w:szCs w:val="21"/>
        </w:rPr>
        <w:t xml:space="preserve">. New York (State). </w:t>
      </w:r>
      <w:r w:rsidR="00DE0EEC" w:rsidRPr="00D345E5">
        <w:rPr>
          <w:rFonts w:asciiTheme="minorHAnsi" w:hAnsiTheme="minorHAnsi" w:cstheme="minorHAnsi"/>
          <w:i/>
          <w:iCs/>
          <w:color w:val="000000" w:themeColor="text1"/>
          <w:sz w:val="21"/>
          <w:szCs w:val="21"/>
        </w:rPr>
        <w:t>Supreme</w:t>
      </w:r>
      <w:r w:rsidR="005D713F" w:rsidRPr="00D345E5">
        <w:rPr>
          <w:rFonts w:asciiTheme="minorHAnsi" w:hAnsiTheme="minorHAnsi" w:cstheme="minorHAnsi"/>
          <w:i/>
          <w:iCs/>
          <w:color w:val="000000" w:themeColor="text1"/>
          <w:sz w:val="21"/>
          <w:szCs w:val="21"/>
        </w:rPr>
        <w:t xml:space="preserve"> Court of Just</w:t>
      </w:r>
      <w:r w:rsidR="00F25133" w:rsidRPr="00D345E5">
        <w:rPr>
          <w:rFonts w:asciiTheme="minorHAnsi" w:hAnsiTheme="minorHAnsi" w:cstheme="minorHAnsi"/>
          <w:i/>
          <w:iCs/>
          <w:color w:val="000000" w:themeColor="text1"/>
          <w:sz w:val="21"/>
          <w:szCs w:val="21"/>
        </w:rPr>
        <w:t>cature Writes of Habeas Corpus, 1807-1832. J0029-82. Box 3.</w:t>
      </w:r>
      <w:r w:rsidR="00F25133" w:rsidRPr="00D345E5">
        <w:rPr>
          <w:rFonts w:asciiTheme="minorHAnsi" w:hAnsiTheme="minorHAnsi" w:cstheme="minorHAnsi"/>
          <w:color w:val="000000" w:themeColor="text1"/>
          <w:sz w:val="21"/>
          <w:szCs w:val="21"/>
        </w:rPr>
        <w:t xml:space="preserve"> Truth delivered her deposition in court, the judge ruled in her </w:t>
      </w:r>
      <w:r w:rsidR="00DE0EEC" w:rsidRPr="00D345E5">
        <w:rPr>
          <w:rFonts w:asciiTheme="minorHAnsi" w:hAnsiTheme="minorHAnsi" w:cstheme="minorHAnsi"/>
          <w:color w:val="000000" w:themeColor="text1"/>
          <w:sz w:val="21"/>
          <w:szCs w:val="21"/>
        </w:rPr>
        <w:t>favor</w:t>
      </w:r>
      <w:r w:rsidR="00F25133" w:rsidRPr="00D345E5">
        <w:rPr>
          <w:rFonts w:asciiTheme="minorHAnsi" w:hAnsiTheme="minorHAnsi" w:cstheme="minorHAnsi"/>
          <w:color w:val="000000" w:themeColor="text1"/>
          <w:sz w:val="21"/>
          <w:szCs w:val="21"/>
        </w:rPr>
        <w:t xml:space="preserve"> – having no other master, no other controller, no other conductor, but his mother. She secured her sons freedom and shattered legal </w:t>
      </w:r>
      <w:r w:rsidR="00DE0EEC" w:rsidRPr="00D345E5">
        <w:rPr>
          <w:rFonts w:asciiTheme="minorHAnsi" w:hAnsiTheme="minorHAnsi" w:cstheme="minorHAnsi"/>
          <w:color w:val="000000" w:themeColor="text1"/>
          <w:sz w:val="21"/>
          <w:szCs w:val="21"/>
        </w:rPr>
        <w:t>norms;</w:t>
      </w:r>
      <w:r w:rsidR="00F25133" w:rsidRPr="00D345E5">
        <w:rPr>
          <w:rFonts w:asciiTheme="minorHAnsi" w:hAnsiTheme="minorHAnsi" w:cstheme="minorHAnsi"/>
          <w:color w:val="000000" w:themeColor="text1"/>
          <w:sz w:val="21"/>
          <w:szCs w:val="21"/>
        </w:rPr>
        <w:t xml:space="preserve"> this was history. This was a true and unstoppable quest for liberty and equity.</w:t>
      </w:r>
    </w:p>
    <w:p w14:paraId="4AC69802" w14:textId="38A3DCF8" w:rsidR="00010CBF" w:rsidRPr="00D345E5" w:rsidRDefault="00E2673D" w:rsidP="00C5526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sidRPr="00D345E5">
        <w:rPr>
          <w:rFonts w:asciiTheme="minorHAnsi" w:hAnsiTheme="minorHAnsi" w:cstheme="minorHAnsi"/>
          <w:color w:val="000000" w:themeColor="text1"/>
          <w:sz w:val="21"/>
          <w:szCs w:val="21"/>
        </w:rPr>
        <w:t xml:space="preserve"> In her own </w:t>
      </w:r>
      <w:r w:rsidR="00DE0EEC" w:rsidRPr="00D345E5">
        <w:rPr>
          <w:rFonts w:asciiTheme="minorHAnsi" w:hAnsiTheme="minorHAnsi" w:cstheme="minorHAnsi"/>
          <w:color w:val="000000" w:themeColor="text1"/>
          <w:sz w:val="21"/>
          <w:szCs w:val="21"/>
        </w:rPr>
        <w:t>narrative</w:t>
      </w:r>
      <w:r w:rsidRPr="00D345E5">
        <w:rPr>
          <w:rFonts w:asciiTheme="minorHAnsi" w:hAnsiTheme="minorHAnsi" w:cstheme="minorHAnsi"/>
          <w:color w:val="000000" w:themeColor="text1"/>
          <w:sz w:val="21"/>
          <w:szCs w:val="21"/>
        </w:rPr>
        <w:t xml:space="preserve"> and from those who have written about her we see the importance of her faith and </w:t>
      </w:r>
      <w:r w:rsidR="00010CBF" w:rsidRPr="00D345E5">
        <w:rPr>
          <w:rFonts w:asciiTheme="minorHAnsi" w:hAnsiTheme="minorHAnsi" w:cstheme="minorHAnsi"/>
          <w:color w:val="000000" w:themeColor="text1"/>
          <w:sz w:val="21"/>
          <w:szCs w:val="21"/>
        </w:rPr>
        <w:t>her own response to health and healing.</w:t>
      </w:r>
      <w:r w:rsidR="00357A6F" w:rsidRPr="00D345E5">
        <w:rPr>
          <w:rFonts w:asciiTheme="minorHAnsi" w:hAnsiTheme="minorHAnsi" w:cstheme="minorHAnsi"/>
          <w:color w:val="000000" w:themeColor="text1"/>
          <w:sz w:val="21"/>
          <w:szCs w:val="21"/>
        </w:rPr>
        <w:t xml:space="preserve"> She was not only an orator but an i</w:t>
      </w:r>
      <w:r w:rsidR="007D2AE5" w:rsidRPr="00D345E5">
        <w:rPr>
          <w:rFonts w:asciiTheme="minorHAnsi" w:hAnsiTheme="minorHAnsi" w:cstheme="minorHAnsi"/>
          <w:color w:val="000000" w:themeColor="text1"/>
          <w:sz w:val="21"/>
          <w:szCs w:val="21"/>
        </w:rPr>
        <w:t>tinerant preacher for the ‘perfectionist movement’, she spoke out about injustices affecting various social factors of the built environment communities. Consistently sp</w:t>
      </w:r>
      <w:r w:rsidR="00DE0EEC">
        <w:rPr>
          <w:rFonts w:asciiTheme="minorHAnsi" w:hAnsiTheme="minorHAnsi" w:cstheme="minorHAnsi"/>
          <w:color w:val="000000" w:themeColor="text1"/>
          <w:sz w:val="21"/>
          <w:szCs w:val="21"/>
        </w:rPr>
        <w:t>e</w:t>
      </w:r>
      <w:r w:rsidR="007D2AE5" w:rsidRPr="00D345E5">
        <w:rPr>
          <w:rFonts w:asciiTheme="minorHAnsi" w:hAnsiTheme="minorHAnsi" w:cstheme="minorHAnsi"/>
          <w:color w:val="000000" w:themeColor="text1"/>
          <w:sz w:val="21"/>
          <w:szCs w:val="21"/>
        </w:rPr>
        <w:t>aking out and propelled by her faith, she also remains one of the most recognizable Ruddy-Tint women of African Dutch dialect in American History.</w:t>
      </w:r>
      <w:r w:rsidR="007E2A90" w:rsidRPr="00D345E5">
        <w:rPr>
          <w:rFonts w:asciiTheme="minorHAnsi" w:hAnsiTheme="minorHAnsi" w:cstheme="minorHAnsi"/>
          <w:color w:val="000000" w:themeColor="text1"/>
          <w:sz w:val="21"/>
          <w:szCs w:val="21"/>
        </w:rPr>
        <w:t xml:space="preserve"> </w:t>
      </w:r>
      <w:proofErr w:type="gramStart"/>
      <w:r w:rsidR="007E2A90" w:rsidRPr="00D345E5">
        <w:rPr>
          <w:rFonts w:asciiTheme="minorHAnsi" w:hAnsiTheme="minorHAnsi" w:cstheme="minorHAnsi"/>
          <w:color w:val="000000" w:themeColor="text1"/>
          <w:sz w:val="21"/>
          <w:szCs w:val="21"/>
        </w:rPr>
        <w:t>Truth,</w:t>
      </w:r>
      <w:proofErr w:type="gramEnd"/>
      <w:r w:rsidR="007E2A90" w:rsidRPr="00D345E5">
        <w:rPr>
          <w:rFonts w:asciiTheme="minorHAnsi" w:hAnsiTheme="minorHAnsi" w:cstheme="minorHAnsi"/>
          <w:color w:val="000000" w:themeColor="text1"/>
          <w:sz w:val="21"/>
          <w:szCs w:val="21"/>
        </w:rPr>
        <w:t xml:space="preserve"> was not invited with the company of women collectives who gathered at </w:t>
      </w:r>
      <w:r w:rsidR="007E2A90" w:rsidRPr="00D345E5">
        <w:rPr>
          <w:rFonts w:asciiTheme="minorHAnsi" w:hAnsiTheme="minorHAnsi" w:cstheme="minorHAnsi"/>
          <w:i/>
          <w:iCs/>
          <w:color w:val="000000" w:themeColor="text1"/>
          <w:sz w:val="21"/>
          <w:szCs w:val="21"/>
        </w:rPr>
        <w:t>Old Stone Church in Aron, OH</w:t>
      </w:r>
      <w:r w:rsidR="007E2A90" w:rsidRPr="00D345E5">
        <w:rPr>
          <w:rFonts w:asciiTheme="minorHAnsi" w:hAnsiTheme="minorHAnsi" w:cstheme="minorHAnsi"/>
          <w:color w:val="000000" w:themeColor="text1"/>
          <w:sz w:val="21"/>
          <w:szCs w:val="21"/>
        </w:rPr>
        <w:t xml:space="preserve">, May 28, 1851 for the Women’s Rights Convention.  Although </w:t>
      </w:r>
      <w:r w:rsidR="0029049C" w:rsidRPr="00D345E5">
        <w:rPr>
          <w:rFonts w:asciiTheme="minorHAnsi" w:hAnsiTheme="minorHAnsi" w:cstheme="minorHAnsi"/>
          <w:color w:val="000000" w:themeColor="text1"/>
          <w:sz w:val="21"/>
          <w:szCs w:val="21"/>
        </w:rPr>
        <w:t xml:space="preserve">Frances Dana Gage falsely reported Truth’s infamous words, the speech title solidified Truth as a champion for Ruddy-Tin African American women and all women. </w:t>
      </w:r>
      <w:r w:rsidR="00CD2BEF" w:rsidRPr="00D345E5">
        <w:rPr>
          <w:rFonts w:asciiTheme="minorHAnsi" w:hAnsiTheme="minorHAnsi" w:cstheme="minorHAnsi"/>
          <w:color w:val="000000" w:themeColor="text1"/>
          <w:sz w:val="21"/>
          <w:szCs w:val="21"/>
        </w:rPr>
        <w:t xml:space="preserve">Correct speech was published  in a more accurate account of Truth’s speech in the Salem “Anti-Slavery Bugle”, 1851. </w:t>
      </w:r>
      <w:r w:rsidR="00DE0EEC" w:rsidRPr="00D345E5">
        <w:rPr>
          <w:rFonts w:asciiTheme="minorHAnsi" w:hAnsiTheme="minorHAnsi" w:cstheme="minorHAnsi"/>
          <w:color w:val="000000" w:themeColor="text1"/>
          <w:sz w:val="21"/>
          <w:szCs w:val="21"/>
        </w:rPr>
        <w:t>Intellect</w:t>
      </w:r>
      <w:r w:rsidR="0029049C" w:rsidRPr="00D345E5">
        <w:rPr>
          <w:rFonts w:asciiTheme="minorHAnsi" w:hAnsiTheme="minorHAnsi" w:cstheme="minorHAnsi"/>
          <w:color w:val="000000" w:themeColor="text1"/>
          <w:sz w:val="21"/>
          <w:szCs w:val="21"/>
        </w:rPr>
        <w:t xml:space="preserve"> has </w:t>
      </w:r>
      <w:r w:rsidR="00CD2BEF" w:rsidRPr="00D345E5">
        <w:rPr>
          <w:rFonts w:asciiTheme="minorHAnsi" w:hAnsiTheme="minorHAnsi" w:cstheme="minorHAnsi"/>
          <w:color w:val="000000" w:themeColor="text1"/>
          <w:sz w:val="21"/>
          <w:szCs w:val="21"/>
        </w:rPr>
        <w:t xml:space="preserve">lots do with rights and Truth was known to  </w:t>
      </w:r>
      <w:proofErr w:type="spellStart"/>
      <w:r w:rsidR="00CD2BEF" w:rsidRPr="00D345E5">
        <w:rPr>
          <w:rFonts w:asciiTheme="minorHAnsi" w:hAnsiTheme="minorHAnsi" w:cstheme="minorHAnsi"/>
          <w:color w:val="000000" w:themeColor="text1"/>
          <w:sz w:val="21"/>
          <w:szCs w:val="21"/>
        </w:rPr>
        <w:t>to</w:t>
      </w:r>
      <w:proofErr w:type="spellEnd"/>
      <w:r w:rsidR="00CD2BEF" w:rsidRPr="00D345E5">
        <w:rPr>
          <w:rFonts w:asciiTheme="minorHAnsi" w:hAnsiTheme="minorHAnsi" w:cstheme="minorHAnsi"/>
          <w:color w:val="000000" w:themeColor="text1"/>
          <w:sz w:val="21"/>
          <w:szCs w:val="21"/>
        </w:rPr>
        <w:t xml:space="preserve"> maintain complex relationships with the leaders of various movements.</w:t>
      </w:r>
    </w:p>
    <w:p w14:paraId="54E076A4" w14:textId="4A5094AB" w:rsidR="008375ED" w:rsidRPr="00D345E5" w:rsidRDefault="00E2673D" w:rsidP="00C5526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sidRPr="00D345E5">
        <w:rPr>
          <w:rFonts w:asciiTheme="minorHAnsi" w:hAnsiTheme="minorHAnsi" w:cstheme="minorHAnsi"/>
          <w:color w:val="000000" w:themeColor="text1"/>
          <w:sz w:val="21"/>
          <w:szCs w:val="21"/>
        </w:rPr>
        <w:t xml:space="preserve"> </w:t>
      </w:r>
      <w:r w:rsidR="008375ED" w:rsidRPr="00D345E5">
        <w:rPr>
          <w:rFonts w:asciiTheme="minorHAnsi" w:hAnsiTheme="minorHAnsi" w:cstheme="minorHAnsi"/>
          <w:color w:val="000000" w:themeColor="text1"/>
          <w:sz w:val="21"/>
          <w:szCs w:val="21"/>
        </w:rPr>
        <w:t>African American Women in the Federal Work</w:t>
      </w:r>
      <w:r w:rsidR="00C75AFC" w:rsidRPr="00D345E5">
        <w:rPr>
          <w:rFonts w:asciiTheme="minorHAnsi" w:hAnsiTheme="minorHAnsi" w:cstheme="minorHAnsi"/>
          <w:color w:val="000000" w:themeColor="text1"/>
          <w:sz w:val="21"/>
          <w:szCs w:val="21"/>
        </w:rPr>
        <w:t xml:space="preserve"> </w:t>
      </w:r>
      <w:r w:rsidR="0019680D" w:rsidRPr="00D345E5">
        <w:rPr>
          <w:rFonts w:asciiTheme="minorHAnsi" w:hAnsiTheme="minorHAnsi" w:cstheme="minorHAnsi"/>
          <w:color w:val="000000" w:themeColor="text1"/>
          <w:sz w:val="21"/>
          <w:szCs w:val="21"/>
        </w:rPr>
        <w:t xml:space="preserve">as we are property of the Federal </w:t>
      </w:r>
      <w:r w:rsidR="00356E2C" w:rsidRPr="00D345E5">
        <w:rPr>
          <w:rFonts w:asciiTheme="minorHAnsi" w:hAnsiTheme="minorHAnsi" w:cstheme="minorHAnsi"/>
          <w:color w:val="000000" w:themeColor="text1"/>
          <w:sz w:val="21"/>
          <w:szCs w:val="21"/>
        </w:rPr>
        <w:t>Government</w:t>
      </w:r>
      <w:r w:rsidR="0019680D" w:rsidRPr="00D345E5">
        <w:rPr>
          <w:rFonts w:asciiTheme="minorHAnsi" w:hAnsiTheme="minorHAnsi" w:cstheme="minorHAnsi"/>
          <w:color w:val="000000" w:themeColor="text1"/>
          <w:sz w:val="21"/>
          <w:szCs w:val="21"/>
        </w:rPr>
        <w:t xml:space="preserve">. I learned during my </w:t>
      </w:r>
      <w:r w:rsidR="00356E2C" w:rsidRPr="00D345E5">
        <w:rPr>
          <w:rFonts w:asciiTheme="minorHAnsi" w:hAnsiTheme="minorHAnsi" w:cstheme="minorHAnsi"/>
          <w:color w:val="000000" w:themeColor="text1"/>
          <w:sz w:val="21"/>
          <w:szCs w:val="21"/>
        </w:rPr>
        <w:t xml:space="preserve">Administrative Judge trial that fact. As Ruddy-Tint individuals I am one, thus I am only “freeish” politically. This is why many of the </w:t>
      </w:r>
      <w:r w:rsidR="00DE0EEC" w:rsidRPr="00D345E5">
        <w:rPr>
          <w:rFonts w:asciiTheme="minorHAnsi" w:hAnsiTheme="minorHAnsi" w:cstheme="minorHAnsi"/>
          <w:color w:val="000000" w:themeColor="text1"/>
          <w:sz w:val="21"/>
          <w:szCs w:val="21"/>
        </w:rPr>
        <w:t>impacts</w:t>
      </w:r>
      <w:r w:rsidR="00356E2C" w:rsidRPr="00D345E5">
        <w:rPr>
          <w:rFonts w:asciiTheme="minorHAnsi" w:hAnsiTheme="minorHAnsi" w:cstheme="minorHAnsi"/>
          <w:color w:val="000000" w:themeColor="text1"/>
          <w:sz w:val="21"/>
          <w:szCs w:val="21"/>
        </w:rPr>
        <w:t xml:space="preserve"> </w:t>
      </w:r>
      <w:r w:rsidR="00DE0EEC" w:rsidRPr="00D345E5">
        <w:rPr>
          <w:rFonts w:asciiTheme="minorHAnsi" w:hAnsiTheme="minorHAnsi" w:cstheme="minorHAnsi"/>
          <w:color w:val="000000" w:themeColor="text1"/>
          <w:sz w:val="21"/>
          <w:szCs w:val="21"/>
        </w:rPr>
        <w:t>Sojourner</w:t>
      </w:r>
      <w:r w:rsidR="00356E2C" w:rsidRPr="00D345E5">
        <w:rPr>
          <w:rFonts w:asciiTheme="minorHAnsi" w:hAnsiTheme="minorHAnsi" w:cstheme="minorHAnsi"/>
          <w:color w:val="000000" w:themeColor="text1"/>
          <w:sz w:val="21"/>
          <w:szCs w:val="21"/>
        </w:rPr>
        <w:t xml:space="preserve"> focused on illuminating, many still are pushing about for systemic change through courage and </w:t>
      </w:r>
      <w:r w:rsidR="00DE0EEC" w:rsidRPr="00D345E5">
        <w:rPr>
          <w:rFonts w:asciiTheme="minorHAnsi" w:hAnsiTheme="minorHAnsi" w:cstheme="minorHAnsi"/>
          <w:color w:val="000000" w:themeColor="text1"/>
          <w:sz w:val="21"/>
          <w:szCs w:val="21"/>
        </w:rPr>
        <w:t>elegant</w:t>
      </w:r>
      <w:r w:rsidR="00356E2C" w:rsidRPr="00D345E5">
        <w:rPr>
          <w:rFonts w:asciiTheme="minorHAnsi" w:hAnsiTheme="minorHAnsi" w:cstheme="minorHAnsi"/>
          <w:color w:val="000000" w:themeColor="text1"/>
          <w:sz w:val="21"/>
          <w:szCs w:val="21"/>
        </w:rPr>
        <w:t xml:space="preserve"> resilience like dear sister Truth. </w:t>
      </w:r>
    </w:p>
    <w:p w14:paraId="24E3DCCA" w14:textId="25C1A78C" w:rsidR="002B6423" w:rsidRPr="00D345E5" w:rsidRDefault="008375ED" w:rsidP="00C55265">
      <w:pPr>
        <w:spacing w:line="480" w:lineRule="auto"/>
        <w:ind w:firstLine="720"/>
        <w:rPr>
          <w:rFonts w:eastAsia="Times New Roman" w:cstheme="minorHAnsi"/>
          <w:sz w:val="21"/>
          <w:szCs w:val="21"/>
        </w:rPr>
      </w:pPr>
      <w:r w:rsidRPr="00D345E5">
        <w:rPr>
          <w:rFonts w:cstheme="minorHAnsi"/>
          <w:color w:val="000000" w:themeColor="text1"/>
          <w:sz w:val="21"/>
          <w:szCs w:val="21"/>
        </w:rPr>
        <w:lastRenderedPageBreak/>
        <w:t>American Women in Federal Leadership Positions</w:t>
      </w:r>
      <w:r w:rsidR="00356E2C" w:rsidRPr="00D345E5">
        <w:rPr>
          <w:rFonts w:cstheme="minorHAnsi"/>
          <w:color w:val="000000" w:themeColor="text1"/>
          <w:sz w:val="21"/>
          <w:szCs w:val="21"/>
        </w:rPr>
        <w:t xml:space="preserve"> – Sister Truth</w:t>
      </w:r>
      <w:r w:rsidR="00A32645" w:rsidRPr="00D345E5">
        <w:rPr>
          <w:rFonts w:cstheme="minorHAnsi"/>
          <w:color w:val="000000" w:themeColor="text1"/>
          <w:sz w:val="21"/>
          <w:szCs w:val="21"/>
        </w:rPr>
        <w:t xml:space="preserve"> in her leadership also exampled Healthful living by being a  health guest at Battle Creek Sanitarium in Michigan she received the most attentive care from the famed Physician and Doctor John Harvey </w:t>
      </w:r>
      <w:r w:rsidR="00DE0EEC" w:rsidRPr="00D345E5">
        <w:rPr>
          <w:rFonts w:cstheme="minorHAnsi"/>
          <w:color w:val="000000" w:themeColor="text1"/>
          <w:sz w:val="21"/>
          <w:szCs w:val="21"/>
        </w:rPr>
        <w:t>Kellogg</w:t>
      </w:r>
      <w:r w:rsidR="00B60CAB" w:rsidRPr="00D345E5">
        <w:rPr>
          <w:rFonts w:cstheme="minorHAnsi"/>
          <w:color w:val="000000" w:themeColor="text1"/>
          <w:sz w:val="21"/>
          <w:szCs w:val="21"/>
        </w:rPr>
        <w:t xml:space="preserve"> and natural remedy for cure and healing</w:t>
      </w:r>
      <w:r w:rsidR="00A32645" w:rsidRPr="00D345E5">
        <w:rPr>
          <w:rFonts w:cstheme="minorHAnsi"/>
          <w:color w:val="000000" w:themeColor="text1"/>
          <w:sz w:val="21"/>
          <w:szCs w:val="21"/>
        </w:rPr>
        <w:t xml:space="preserve">. </w:t>
      </w:r>
      <w:r w:rsidR="00B60CAB" w:rsidRPr="00D345E5">
        <w:rPr>
          <w:rFonts w:cstheme="minorHAnsi"/>
          <w:color w:val="000000" w:themeColor="text1"/>
          <w:sz w:val="21"/>
          <w:szCs w:val="21"/>
        </w:rPr>
        <w:t xml:space="preserve"> </w:t>
      </w:r>
      <w:r w:rsidR="00496069" w:rsidRPr="00D345E5">
        <w:rPr>
          <w:rFonts w:cstheme="minorHAnsi"/>
          <w:color w:val="000000" w:themeColor="text1"/>
          <w:sz w:val="21"/>
          <w:szCs w:val="21"/>
        </w:rPr>
        <w:t>Buried</w:t>
      </w:r>
      <w:r w:rsidR="00B60CAB" w:rsidRPr="00D345E5">
        <w:rPr>
          <w:rFonts w:cstheme="minorHAnsi"/>
          <w:color w:val="000000" w:themeColor="text1"/>
          <w:sz w:val="21"/>
          <w:szCs w:val="21"/>
        </w:rPr>
        <w:t xml:space="preserve"> in the Oak Hill Cemetery </w:t>
      </w:r>
      <w:r w:rsidR="00DE0EEC" w:rsidRPr="00D345E5">
        <w:rPr>
          <w:rFonts w:cstheme="minorHAnsi"/>
          <w:color w:val="000000" w:themeColor="text1"/>
          <w:sz w:val="21"/>
          <w:szCs w:val="21"/>
        </w:rPr>
        <w:t>besides,</w:t>
      </w:r>
      <w:r w:rsidR="00B60CAB" w:rsidRPr="00D345E5">
        <w:rPr>
          <w:rFonts w:cstheme="minorHAnsi"/>
          <w:color w:val="000000" w:themeColor="text1"/>
          <w:sz w:val="21"/>
          <w:szCs w:val="21"/>
        </w:rPr>
        <w:t xml:space="preserve"> Dr. </w:t>
      </w:r>
      <w:r w:rsidR="00DE0EEC" w:rsidRPr="00D345E5">
        <w:rPr>
          <w:rFonts w:cstheme="minorHAnsi"/>
          <w:color w:val="000000" w:themeColor="text1"/>
          <w:sz w:val="21"/>
          <w:szCs w:val="21"/>
        </w:rPr>
        <w:t>Kellogg</w:t>
      </w:r>
      <w:r w:rsidR="00B60CAB" w:rsidRPr="00D345E5">
        <w:rPr>
          <w:rFonts w:cstheme="minorHAnsi"/>
          <w:color w:val="000000" w:themeColor="text1"/>
          <w:sz w:val="21"/>
          <w:szCs w:val="21"/>
        </w:rPr>
        <w:t xml:space="preserve">, Uriah Smith and Ellen and James White. </w:t>
      </w:r>
      <w:r w:rsidR="00DE0EEC" w:rsidRPr="00D345E5">
        <w:rPr>
          <w:rFonts w:cstheme="minorHAnsi"/>
          <w:color w:val="000000" w:themeColor="text1"/>
          <w:sz w:val="21"/>
          <w:szCs w:val="21"/>
        </w:rPr>
        <w:t>Sojourner Truth</w:t>
      </w:r>
      <w:r w:rsidR="00010CBF" w:rsidRPr="00D345E5">
        <w:rPr>
          <w:rFonts w:cstheme="minorHAnsi"/>
          <w:color w:val="000000" w:themeColor="text1"/>
          <w:sz w:val="21"/>
          <w:szCs w:val="21"/>
        </w:rPr>
        <w:t xml:space="preserve"> was known to testify to the hope that was in her</w:t>
      </w:r>
      <w:r w:rsidR="00B60CAB" w:rsidRPr="00D345E5">
        <w:rPr>
          <w:rFonts w:cstheme="minorHAnsi"/>
          <w:color w:val="000000" w:themeColor="text1"/>
          <w:sz w:val="21"/>
          <w:szCs w:val="21"/>
        </w:rPr>
        <w:t xml:space="preserve">, during speaking meetings, this alone I believe continued to bring value back into the nation at the </w:t>
      </w:r>
      <w:proofErr w:type="gramStart"/>
      <w:r w:rsidR="00B60CAB" w:rsidRPr="00D345E5">
        <w:rPr>
          <w:rFonts w:cstheme="minorHAnsi"/>
          <w:color w:val="000000" w:themeColor="text1"/>
          <w:sz w:val="21"/>
          <w:szCs w:val="21"/>
        </w:rPr>
        <w:t>time-frame</w:t>
      </w:r>
      <w:proofErr w:type="gramEnd"/>
      <w:r w:rsidR="00B60CAB" w:rsidRPr="00D345E5">
        <w:rPr>
          <w:rFonts w:cstheme="minorHAnsi"/>
          <w:color w:val="000000" w:themeColor="text1"/>
          <w:sz w:val="21"/>
          <w:szCs w:val="21"/>
        </w:rPr>
        <w:t xml:space="preserve"> in earth’s history unlike the law-less ness experienced now.</w:t>
      </w:r>
      <w:r w:rsidR="00046E39" w:rsidRPr="00D345E5">
        <w:rPr>
          <w:rFonts w:cstheme="minorHAnsi"/>
          <w:color w:val="000000" w:themeColor="text1"/>
          <w:sz w:val="21"/>
          <w:szCs w:val="21"/>
        </w:rPr>
        <w:t xml:space="preserve"> </w:t>
      </w:r>
      <w:r w:rsidR="000A522E" w:rsidRPr="00D345E5">
        <w:rPr>
          <w:rFonts w:cstheme="minorHAnsi"/>
          <w:color w:val="000000" w:themeColor="text1"/>
          <w:sz w:val="21"/>
          <w:szCs w:val="21"/>
        </w:rPr>
        <w:t xml:space="preserve">Creator God </w:t>
      </w:r>
      <w:proofErr w:type="gramStart"/>
      <w:r w:rsidR="000A522E" w:rsidRPr="00D345E5">
        <w:rPr>
          <w:rFonts w:cstheme="minorHAnsi"/>
          <w:color w:val="000000" w:themeColor="text1"/>
          <w:sz w:val="21"/>
          <w:szCs w:val="21"/>
        </w:rPr>
        <w:t>The</w:t>
      </w:r>
      <w:proofErr w:type="gramEnd"/>
      <w:r w:rsidR="000A522E" w:rsidRPr="00D345E5">
        <w:rPr>
          <w:rFonts w:cstheme="minorHAnsi"/>
          <w:color w:val="000000" w:themeColor="text1"/>
          <w:sz w:val="21"/>
          <w:szCs w:val="21"/>
        </w:rPr>
        <w:t xml:space="preserve"> Infinite One and the Holy Spirit illuminate everything and I often define our walk with the Lord as intimacy and defined as (in-to-me-see) this plays a firm role in the </w:t>
      </w:r>
      <w:proofErr w:type="spellStart"/>
      <w:r w:rsidR="000A522E" w:rsidRPr="00D345E5">
        <w:rPr>
          <w:rFonts w:cstheme="minorHAnsi"/>
          <w:color w:val="000000" w:themeColor="text1"/>
          <w:sz w:val="21"/>
          <w:szCs w:val="21"/>
        </w:rPr>
        <w:t>make</w:t>
      </w:r>
      <w:proofErr w:type="spellEnd"/>
      <w:r w:rsidR="000A522E" w:rsidRPr="00D345E5">
        <w:rPr>
          <w:rFonts w:cstheme="minorHAnsi"/>
          <w:color w:val="000000" w:themeColor="text1"/>
          <w:sz w:val="21"/>
          <w:szCs w:val="21"/>
        </w:rPr>
        <w:t xml:space="preserve"> and female workforce and the promptness or delay of seeking to submit claim of merit for remedy solution. </w:t>
      </w:r>
      <w:r w:rsidR="00046E39" w:rsidRPr="00D345E5">
        <w:rPr>
          <w:rFonts w:cstheme="minorHAnsi"/>
          <w:color w:val="000000" w:themeColor="text1"/>
          <w:sz w:val="21"/>
          <w:szCs w:val="21"/>
        </w:rPr>
        <w:t>Truth’s</w:t>
      </w:r>
      <w:r w:rsidR="008701AC" w:rsidRPr="00D345E5">
        <w:rPr>
          <w:rFonts w:cstheme="minorHAnsi"/>
          <w:color w:val="000000" w:themeColor="text1"/>
          <w:sz w:val="21"/>
          <w:szCs w:val="21"/>
        </w:rPr>
        <w:t xml:space="preserve"> workforce balance advocacy </w:t>
      </w:r>
      <w:r w:rsidR="00F32188" w:rsidRPr="00D345E5">
        <w:rPr>
          <w:rFonts w:cstheme="minorHAnsi"/>
          <w:color w:val="000000" w:themeColor="text1"/>
          <w:sz w:val="21"/>
          <w:szCs w:val="21"/>
        </w:rPr>
        <w:t>extended</w:t>
      </w:r>
      <w:r w:rsidR="008701AC" w:rsidRPr="00D345E5">
        <w:rPr>
          <w:rFonts w:cstheme="minorHAnsi"/>
          <w:color w:val="000000" w:themeColor="text1"/>
          <w:sz w:val="21"/>
          <w:szCs w:val="21"/>
        </w:rPr>
        <w:t xml:space="preserve"> beyond the realm of human rights, she also encompassed health and multi-chronic disease improvements. </w:t>
      </w:r>
      <w:r w:rsidR="00F32188" w:rsidRPr="00D345E5">
        <w:rPr>
          <w:rFonts w:cstheme="minorHAnsi"/>
          <w:color w:val="000000" w:themeColor="text1"/>
          <w:sz w:val="21"/>
          <w:szCs w:val="21"/>
        </w:rPr>
        <w:t xml:space="preserve">She understood the parallels between the struggles of the abolitionist </w:t>
      </w:r>
      <w:r w:rsidR="001854BC" w:rsidRPr="00D345E5">
        <w:rPr>
          <w:rFonts w:cstheme="minorHAnsi"/>
          <w:color w:val="000000" w:themeColor="text1"/>
          <w:sz w:val="21"/>
          <w:szCs w:val="21"/>
        </w:rPr>
        <w:t xml:space="preserve">movement. In the society at the time of industrialization society, workplace, and workforce were persistent issues on social and environmental built-environment factors of male, female, gender, race, ethnicity, and religion. While the new address of </w:t>
      </w:r>
      <w:r w:rsidR="00DE0EEC" w:rsidRPr="00D345E5">
        <w:rPr>
          <w:rFonts w:cstheme="minorHAnsi"/>
          <w:color w:val="000000" w:themeColor="text1"/>
          <w:sz w:val="21"/>
          <w:szCs w:val="21"/>
        </w:rPr>
        <w:t>these</w:t>
      </w:r>
      <w:r w:rsidR="001854BC" w:rsidRPr="00D345E5">
        <w:rPr>
          <w:rFonts w:cstheme="minorHAnsi"/>
          <w:color w:val="000000" w:themeColor="text1"/>
          <w:sz w:val="21"/>
          <w:szCs w:val="21"/>
        </w:rPr>
        <w:t xml:space="preserve"> factors during Truth’s time was by way of legal frameworks and </w:t>
      </w:r>
      <w:r w:rsidR="00DE0EEC" w:rsidRPr="00D345E5">
        <w:rPr>
          <w:rFonts w:cstheme="minorHAnsi"/>
          <w:color w:val="000000" w:themeColor="text1"/>
          <w:sz w:val="21"/>
          <w:szCs w:val="21"/>
        </w:rPr>
        <w:t>organizational</w:t>
      </w:r>
      <w:r w:rsidR="001854BC" w:rsidRPr="00D345E5">
        <w:rPr>
          <w:rFonts w:cstheme="minorHAnsi"/>
          <w:color w:val="000000" w:themeColor="text1"/>
          <w:sz w:val="21"/>
          <w:szCs w:val="21"/>
        </w:rPr>
        <w:t xml:space="preserve"> policies, she </w:t>
      </w:r>
      <w:r w:rsidR="00DE0EEC" w:rsidRPr="00D345E5">
        <w:rPr>
          <w:rFonts w:cstheme="minorHAnsi"/>
          <w:color w:val="000000" w:themeColor="text1"/>
          <w:sz w:val="21"/>
          <w:szCs w:val="21"/>
        </w:rPr>
        <w:t>drawled</w:t>
      </w:r>
      <w:r w:rsidR="001854BC" w:rsidRPr="00D345E5">
        <w:rPr>
          <w:rFonts w:cstheme="minorHAnsi"/>
          <w:color w:val="000000" w:themeColor="text1"/>
          <w:sz w:val="21"/>
          <w:szCs w:val="21"/>
        </w:rPr>
        <w:t xml:space="preserve"> from many interconnected themes with all having the same undercurrent humanity and for Truth, this meant ‘one human-kind.’  </w:t>
      </w:r>
      <w:r w:rsidR="008701AC" w:rsidRPr="00D345E5">
        <w:rPr>
          <w:rFonts w:cstheme="minorHAnsi"/>
          <w:color w:val="000000" w:themeColor="text1"/>
          <w:sz w:val="21"/>
          <w:szCs w:val="21"/>
        </w:rPr>
        <w:t xml:space="preserve">These disparities limited and perpetuated the degrading cycles Ruddy-Tint individuals in poverty or inequalities </w:t>
      </w:r>
      <w:r w:rsidR="008554A9" w:rsidRPr="00D345E5">
        <w:rPr>
          <w:rFonts w:cstheme="minorHAnsi"/>
          <w:color w:val="000000" w:themeColor="text1"/>
          <w:sz w:val="21"/>
          <w:szCs w:val="21"/>
        </w:rPr>
        <w:t xml:space="preserve">are </w:t>
      </w:r>
      <w:r w:rsidR="008701AC" w:rsidRPr="00D345E5">
        <w:rPr>
          <w:rFonts w:cstheme="minorHAnsi"/>
          <w:color w:val="000000" w:themeColor="text1"/>
          <w:sz w:val="21"/>
          <w:szCs w:val="21"/>
        </w:rPr>
        <w:t>afforded.</w:t>
      </w:r>
      <w:r w:rsidR="008554A9" w:rsidRPr="00D345E5">
        <w:rPr>
          <w:rFonts w:cstheme="minorHAnsi"/>
          <w:color w:val="000000" w:themeColor="text1"/>
          <w:sz w:val="21"/>
          <w:szCs w:val="21"/>
        </w:rPr>
        <w:t xml:space="preserve"> </w:t>
      </w:r>
      <w:r w:rsidR="002B6423" w:rsidRPr="00D345E5">
        <w:rPr>
          <w:rFonts w:eastAsia="Times New Roman" w:cstheme="minorHAnsi"/>
          <w:color w:val="0D0D0D"/>
          <w:sz w:val="21"/>
          <w:szCs w:val="21"/>
          <w:shd w:val="clear" w:color="auto" w:fill="FFFFFF"/>
        </w:rPr>
        <w:t xml:space="preserve">Just as Sojourner Truth drew strength from her faith in her fight for freedom and equality, contemporary Ruddy-Tint women </w:t>
      </w:r>
      <w:r w:rsidR="002B6423" w:rsidRPr="00D345E5">
        <w:rPr>
          <w:rFonts w:eastAsia="Times New Roman" w:cstheme="minorHAnsi"/>
          <w:color w:val="0D0D0D"/>
          <w:sz w:val="21"/>
          <w:szCs w:val="21"/>
          <w:shd w:val="clear" w:color="auto" w:fill="FFFFFF"/>
        </w:rPr>
        <w:t xml:space="preserve">must </w:t>
      </w:r>
      <w:r w:rsidR="002B6423" w:rsidRPr="00D345E5">
        <w:rPr>
          <w:rFonts w:eastAsia="Times New Roman" w:cstheme="minorHAnsi"/>
          <w:color w:val="0D0D0D"/>
          <w:sz w:val="21"/>
          <w:szCs w:val="21"/>
          <w:shd w:val="clear" w:color="auto" w:fill="FFFFFF"/>
        </w:rPr>
        <w:t xml:space="preserve">rely on their </w:t>
      </w:r>
      <w:r w:rsidR="002B6423" w:rsidRPr="00D345E5">
        <w:rPr>
          <w:rFonts w:eastAsia="Times New Roman" w:cstheme="minorHAnsi"/>
          <w:color w:val="0D0D0D"/>
          <w:sz w:val="21"/>
          <w:szCs w:val="21"/>
          <w:shd w:val="clear" w:color="auto" w:fill="FFFFFF"/>
        </w:rPr>
        <w:t xml:space="preserve">no longer desired feelings of inadequacy and not </w:t>
      </w:r>
      <w:r w:rsidR="002B6423" w:rsidRPr="00D345E5">
        <w:rPr>
          <w:rFonts w:eastAsia="Times New Roman" w:cstheme="minorHAnsi"/>
          <w:color w:val="0D0D0D"/>
          <w:sz w:val="21"/>
          <w:szCs w:val="21"/>
          <w:shd w:val="clear" w:color="auto" w:fill="FFFFFF"/>
        </w:rPr>
        <w:t xml:space="preserve">religious beliefs </w:t>
      </w:r>
      <w:r w:rsidR="002B6423" w:rsidRPr="00D345E5">
        <w:rPr>
          <w:rFonts w:eastAsia="Times New Roman" w:cstheme="minorHAnsi"/>
          <w:color w:val="0D0D0D"/>
          <w:sz w:val="21"/>
          <w:szCs w:val="21"/>
          <w:shd w:val="clear" w:color="auto" w:fill="FFFFFF"/>
        </w:rPr>
        <w:t xml:space="preserve">wholly </w:t>
      </w:r>
      <w:r w:rsidR="002B6423" w:rsidRPr="00D345E5">
        <w:rPr>
          <w:rFonts w:eastAsia="Times New Roman" w:cstheme="minorHAnsi"/>
          <w:color w:val="0D0D0D"/>
          <w:sz w:val="21"/>
          <w:szCs w:val="21"/>
          <w:shd w:val="clear" w:color="auto" w:fill="FFFFFF"/>
        </w:rPr>
        <w:t xml:space="preserve">to </w:t>
      </w:r>
      <w:r w:rsidR="002B6423" w:rsidRPr="00D345E5">
        <w:rPr>
          <w:rFonts w:eastAsia="Times New Roman" w:cstheme="minorHAnsi"/>
          <w:color w:val="0D0D0D"/>
          <w:sz w:val="21"/>
          <w:szCs w:val="21"/>
          <w:shd w:val="clear" w:color="auto" w:fill="FFFFFF"/>
        </w:rPr>
        <w:t xml:space="preserve">be how to </w:t>
      </w:r>
      <w:r w:rsidR="002B6423" w:rsidRPr="00D345E5">
        <w:rPr>
          <w:rFonts w:eastAsia="Times New Roman" w:cstheme="minorHAnsi"/>
          <w:color w:val="0D0D0D"/>
          <w:sz w:val="21"/>
          <w:szCs w:val="21"/>
          <w:shd w:val="clear" w:color="auto" w:fill="FFFFFF"/>
        </w:rPr>
        <w:t xml:space="preserve">navigate workplace challenges and </w:t>
      </w:r>
      <w:r w:rsidR="002B6423" w:rsidRPr="00D345E5">
        <w:rPr>
          <w:rFonts w:eastAsia="Times New Roman" w:cstheme="minorHAnsi"/>
          <w:color w:val="0D0D0D"/>
          <w:sz w:val="21"/>
          <w:szCs w:val="21"/>
          <w:shd w:val="clear" w:color="auto" w:fill="FFFFFF"/>
        </w:rPr>
        <w:t xml:space="preserve">promptly </w:t>
      </w:r>
      <w:r w:rsidR="002B6423" w:rsidRPr="00D345E5">
        <w:rPr>
          <w:rFonts w:eastAsia="Times New Roman" w:cstheme="minorHAnsi"/>
          <w:color w:val="0D0D0D"/>
          <w:sz w:val="21"/>
          <w:szCs w:val="21"/>
          <w:shd w:val="clear" w:color="auto" w:fill="FFFFFF"/>
        </w:rPr>
        <w:t>advocate for their rights.</w:t>
      </w:r>
    </w:p>
    <w:p w14:paraId="3003C2B8" w14:textId="1B435CA6" w:rsidR="009F3C45" w:rsidRDefault="009F3C45" w:rsidP="00C5526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The review of the case study holds significance as I have personally experienced or </w:t>
      </w:r>
      <w:r w:rsidR="005F73AE">
        <w:rPr>
          <w:rFonts w:asciiTheme="minorHAnsi" w:hAnsiTheme="minorHAnsi" w:cstheme="minorHAnsi"/>
          <w:color w:val="000000" w:themeColor="text1"/>
          <w:sz w:val="21"/>
          <w:szCs w:val="21"/>
        </w:rPr>
        <w:t>achieved</w:t>
      </w:r>
      <w:r>
        <w:rPr>
          <w:rFonts w:asciiTheme="minorHAnsi" w:hAnsiTheme="minorHAnsi" w:cstheme="minorHAnsi"/>
          <w:color w:val="000000" w:themeColor="text1"/>
          <w:sz w:val="21"/>
          <w:szCs w:val="21"/>
        </w:rPr>
        <w:t xml:space="preserve"> each aspect discussed, and continuously strive for positive change. I have examined and </w:t>
      </w:r>
      <w:r w:rsidR="005F73AE">
        <w:rPr>
          <w:rFonts w:asciiTheme="minorHAnsi" w:hAnsiTheme="minorHAnsi" w:cstheme="minorHAnsi"/>
          <w:color w:val="000000" w:themeColor="text1"/>
          <w:sz w:val="21"/>
          <w:szCs w:val="21"/>
        </w:rPr>
        <w:t>experienced</w:t>
      </w:r>
      <w:r>
        <w:rPr>
          <w:rFonts w:asciiTheme="minorHAnsi" w:hAnsiTheme="minorHAnsi" w:cstheme="minorHAnsi"/>
          <w:color w:val="000000" w:themeColor="text1"/>
          <w:sz w:val="21"/>
          <w:szCs w:val="21"/>
        </w:rPr>
        <w:t xml:space="preserve"> firsthand the impact of health stigmas on workforce well-being and the imbalanced of stress in our built environment. This essay addresses </w:t>
      </w:r>
      <w:r w:rsidR="005F73AE">
        <w:rPr>
          <w:rFonts w:asciiTheme="minorHAnsi" w:hAnsiTheme="minorHAnsi" w:cstheme="minorHAnsi"/>
          <w:color w:val="000000" w:themeColor="text1"/>
          <w:sz w:val="21"/>
          <w:szCs w:val="21"/>
        </w:rPr>
        <w:t>barriers</w:t>
      </w:r>
      <w:r>
        <w:rPr>
          <w:rFonts w:asciiTheme="minorHAnsi" w:hAnsiTheme="minorHAnsi" w:cstheme="minorHAnsi"/>
          <w:color w:val="000000" w:themeColor="text1"/>
          <w:sz w:val="21"/>
          <w:szCs w:val="21"/>
        </w:rPr>
        <w:t xml:space="preserve"> to addressing sexual workforce abuse, response</w:t>
      </w:r>
      <w:r w:rsidR="005F73AE">
        <w:rPr>
          <w:rFonts w:asciiTheme="minorHAnsi" w:hAnsiTheme="minorHAnsi" w:cstheme="minorHAnsi"/>
          <w:color w:val="000000" w:themeColor="text1"/>
          <w:sz w:val="21"/>
          <w:szCs w:val="21"/>
        </w:rPr>
        <w:t xml:space="preserve">s to harmful actions related to health and disease within the civil rights movement, and the effects of cultural blindness and </w:t>
      </w:r>
      <w:proofErr w:type="spellStart"/>
      <w:r w:rsidR="005F73AE">
        <w:rPr>
          <w:rFonts w:asciiTheme="minorHAnsi" w:hAnsiTheme="minorHAnsi" w:cstheme="minorHAnsi"/>
          <w:color w:val="000000" w:themeColor="text1"/>
          <w:sz w:val="21"/>
          <w:szCs w:val="21"/>
        </w:rPr>
        <w:t>socioeconomics</w:t>
      </w:r>
      <w:proofErr w:type="spellEnd"/>
      <w:r w:rsidR="005F73AE">
        <w:rPr>
          <w:rFonts w:asciiTheme="minorHAnsi" w:hAnsiTheme="minorHAnsi" w:cstheme="minorHAnsi"/>
          <w:color w:val="000000" w:themeColor="text1"/>
          <w:sz w:val="21"/>
          <w:szCs w:val="21"/>
        </w:rPr>
        <w:t xml:space="preserve"> </w:t>
      </w:r>
      <w:r w:rsidR="005F73AE">
        <w:rPr>
          <w:rFonts w:asciiTheme="minorHAnsi" w:hAnsiTheme="minorHAnsi" w:cstheme="minorHAnsi"/>
          <w:color w:val="000000" w:themeColor="text1"/>
          <w:sz w:val="21"/>
          <w:szCs w:val="21"/>
        </w:rPr>
        <w:lastRenderedPageBreak/>
        <w:t xml:space="preserve">status on workforce discrimination, whether in disadvantaged or privileged communities.  In today’s “new contemporary workplace,” ruddy-tint women occupy mid-managerial positions. These women, who are Gospel Christians, highly educated, certified by institutions like the Department of Defense </w:t>
      </w:r>
      <w:r w:rsidR="000552F7">
        <w:rPr>
          <w:rFonts w:asciiTheme="minorHAnsi" w:hAnsiTheme="minorHAnsi" w:cstheme="minorHAnsi"/>
          <w:color w:val="000000" w:themeColor="text1"/>
          <w:sz w:val="21"/>
          <w:szCs w:val="21"/>
        </w:rPr>
        <w:t>Acquisition</w:t>
      </w:r>
      <w:r w:rsidR="005F73AE">
        <w:rPr>
          <w:rFonts w:asciiTheme="minorHAnsi" w:hAnsiTheme="minorHAnsi" w:cstheme="minorHAnsi"/>
          <w:color w:val="000000" w:themeColor="text1"/>
          <w:sz w:val="21"/>
          <w:szCs w:val="21"/>
        </w:rPr>
        <w:t xml:space="preserve"> University, and homeowners, often face hinderances to their advancement despite their accomplishments and credentials. </w:t>
      </w:r>
      <w:r w:rsidR="000552F7">
        <w:rPr>
          <w:rFonts w:asciiTheme="minorHAnsi" w:hAnsiTheme="minorHAnsi" w:cstheme="minorHAnsi"/>
          <w:color w:val="000000" w:themeColor="text1"/>
          <w:sz w:val="21"/>
          <w:szCs w:val="21"/>
        </w:rPr>
        <w:t>Desire</w:t>
      </w:r>
      <w:r w:rsidR="005F73AE">
        <w:rPr>
          <w:rFonts w:asciiTheme="minorHAnsi" w:hAnsiTheme="minorHAnsi" w:cstheme="minorHAnsi"/>
          <w:color w:val="000000" w:themeColor="text1"/>
          <w:sz w:val="21"/>
          <w:szCs w:val="21"/>
        </w:rPr>
        <w:t xml:space="preserve"> their education, professional certifications, and middle-income status, these women </w:t>
      </w:r>
      <w:r w:rsidR="000552F7">
        <w:rPr>
          <w:rFonts w:asciiTheme="minorHAnsi" w:hAnsiTheme="minorHAnsi" w:cstheme="minorHAnsi"/>
          <w:color w:val="000000" w:themeColor="text1"/>
          <w:sz w:val="21"/>
          <w:szCs w:val="21"/>
        </w:rPr>
        <w:t>encounter</w:t>
      </w:r>
      <w:r w:rsidR="005F73AE">
        <w:rPr>
          <w:rFonts w:asciiTheme="minorHAnsi" w:hAnsiTheme="minorHAnsi" w:cstheme="minorHAnsi"/>
          <w:color w:val="000000" w:themeColor="text1"/>
          <w:sz w:val="21"/>
          <w:szCs w:val="21"/>
        </w:rPr>
        <w:t xml:space="preserve"> obstacles in engaging with structural </w:t>
      </w:r>
      <w:r w:rsidR="000552F7">
        <w:rPr>
          <w:rFonts w:asciiTheme="minorHAnsi" w:hAnsiTheme="minorHAnsi" w:cstheme="minorHAnsi"/>
          <w:color w:val="000000" w:themeColor="text1"/>
          <w:sz w:val="21"/>
          <w:szCs w:val="21"/>
        </w:rPr>
        <w:t>governance</w:t>
      </w:r>
      <w:r w:rsidR="005F73AE">
        <w:rPr>
          <w:rFonts w:asciiTheme="minorHAnsi" w:hAnsiTheme="minorHAnsi" w:cstheme="minorHAnsi"/>
          <w:color w:val="000000" w:themeColor="text1"/>
          <w:sz w:val="21"/>
          <w:szCs w:val="21"/>
        </w:rPr>
        <w:t xml:space="preserve"> and the merit submission process for advancement. </w:t>
      </w:r>
    </w:p>
    <w:p w14:paraId="3F4F3B0D" w14:textId="609D5FD5" w:rsidR="009F3C45" w:rsidRDefault="005F73AE" w:rsidP="009305B9">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Structural governance and the merit submission process refer to the rules and regulations within management levels that often perpetuate biases and hinder the acceptance of skills and contributions. This process </w:t>
      </w:r>
      <w:r w:rsidR="000552F7">
        <w:rPr>
          <w:rFonts w:asciiTheme="minorHAnsi" w:hAnsiTheme="minorHAnsi" w:cstheme="minorHAnsi"/>
          <w:color w:val="000000" w:themeColor="text1"/>
          <w:sz w:val="21"/>
          <w:szCs w:val="21"/>
        </w:rPr>
        <w:t>involves</w:t>
      </w:r>
      <w:r>
        <w:rPr>
          <w:rFonts w:asciiTheme="minorHAnsi" w:hAnsiTheme="minorHAnsi" w:cstheme="minorHAnsi"/>
          <w:color w:val="000000" w:themeColor="text1"/>
          <w:sz w:val="21"/>
          <w:szCs w:val="21"/>
        </w:rPr>
        <w:t xml:space="preserve"> </w:t>
      </w:r>
      <w:r w:rsidR="000552F7">
        <w:rPr>
          <w:rFonts w:asciiTheme="minorHAnsi" w:hAnsiTheme="minorHAnsi" w:cstheme="minorHAnsi"/>
          <w:color w:val="000000" w:themeColor="text1"/>
          <w:sz w:val="21"/>
          <w:szCs w:val="21"/>
        </w:rPr>
        <w:t>company</w:t>
      </w:r>
      <w:r>
        <w:rPr>
          <w:rFonts w:asciiTheme="minorHAnsi" w:hAnsiTheme="minorHAnsi" w:cstheme="minorHAnsi"/>
          <w:color w:val="000000" w:themeColor="text1"/>
          <w:sz w:val="21"/>
          <w:szCs w:val="21"/>
        </w:rPr>
        <w:t xml:space="preserve"> frameworks and operating procedures that determine how resources and logistics are allocated </w:t>
      </w:r>
      <w:r w:rsidR="000552F7">
        <w:rPr>
          <w:rFonts w:asciiTheme="minorHAnsi" w:hAnsiTheme="minorHAnsi" w:cstheme="minorHAnsi"/>
          <w:color w:val="000000" w:themeColor="text1"/>
          <w:sz w:val="21"/>
          <w:szCs w:val="21"/>
        </w:rPr>
        <w:t>among</w:t>
      </w:r>
      <w:r>
        <w:rPr>
          <w:rFonts w:asciiTheme="minorHAnsi" w:hAnsiTheme="minorHAnsi" w:cstheme="minorHAnsi"/>
          <w:color w:val="000000" w:themeColor="text1"/>
          <w:sz w:val="21"/>
          <w:szCs w:val="21"/>
        </w:rPr>
        <w:t xml:space="preserve"> </w:t>
      </w:r>
      <w:r w:rsidR="000552F7">
        <w:rPr>
          <w:rFonts w:asciiTheme="minorHAnsi" w:hAnsiTheme="minorHAnsi" w:cstheme="minorHAnsi"/>
          <w:color w:val="000000" w:themeColor="text1"/>
          <w:sz w:val="21"/>
          <w:szCs w:val="21"/>
        </w:rPr>
        <w:t>employees, often incorporating predetermined criteria for evaluating performance. This essay explores the lived experiences of these women, shedding light on the barriers they face and their efforts to navigate them while striving for sustainability and human flourishing. Through a faith-integrated hermeneutic approach, we examine their resilience in the face of workforce adversity.</w:t>
      </w:r>
    </w:p>
    <w:p w14:paraId="5E5F5AD4" w14:textId="0E5116BE" w:rsidR="00135E5F" w:rsidRPr="00D345E5" w:rsidRDefault="00135E5F" w:rsidP="00C5526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sidRPr="00D345E5">
        <w:rPr>
          <w:rFonts w:asciiTheme="minorHAnsi" w:hAnsiTheme="minorHAnsi" w:cstheme="minorHAnsi"/>
          <w:color w:val="000000" w:themeColor="text1"/>
          <w:sz w:val="21"/>
          <w:szCs w:val="21"/>
        </w:rPr>
        <w:t xml:space="preserve">Workplace legal protections or harms on the Ruddy-Tint health are many one </w:t>
      </w:r>
      <w:proofErr w:type="gramStart"/>
      <w:r w:rsidRPr="00D345E5">
        <w:rPr>
          <w:rFonts w:asciiTheme="minorHAnsi" w:hAnsiTheme="minorHAnsi" w:cstheme="minorHAnsi"/>
          <w:color w:val="000000" w:themeColor="text1"/>
          <w:sz w:val="21"/>
          <w:szCs w:val="21"/>
        </w:rPr>
        <w:t>are</w:t>
      </w:r>
      <w:proofErr w:type="gramEnd"/>
      <w:r w:rsidRPr="00D345E5">
        <w:rPr>
          <w:rFonts w:asciiTheme="minorHAnsi" w:hAnsiTheme="minorHAnsi" w:cstheme="minorHAnsi"/>
          <w:color w:val="000000" w:themeColor="text1"/>
          <w:sz w:val="21"/>
          <w:szCs w:val="21"/>
        </w:rPr>
        <w:t xml:space="preserve"> the protections of parent outcomes.  For African in American Black women and all expectant women, these safeguards of our rights to leave and accommodations during pregnancy and childbirth</w:t>
      </w:r>
      <w:r w:rsidR="009D02C3" w:rsidRPr="00D345E5">
        <w:rPr>
          <w:rFonts w:asciiTheme="minorHAnsi" w:hAnsiTheme="minorHAnsi" w:cstheme="minorHAnsi"/>
          <w:color w:val="000000" w:themeColor="text1"/>
          <w:sz w:val="21"/>
          <w:szCs w:val="21"/>
        </w:rPr>
        <w:t>, allowing balance of professional and familial responsibilities without fear of discrimination or retaliation.</w:t>
      </w:r>
    </w:p>
    <w:p w14:paraId="5CED98BF" w14:textId="77777777" w:rsidR="00641489" w:rsidRDefault="00105D50" w:rsidP="00C5526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sidRPr="00D345E5">
        <w:rPr>
          <w:rFonts w:asciiTheme="minorHAnsi" w:hAnsiTheme="minorHAnsi" w:cstheme="minorHAnsi"/>
          <w:color w:val="000000" w:themeColor="text1"/>
          <w:sz w:val="21"/>
          <w:szCs w:val="21"/>
        </w:rPr>
        <w:t>During the first three years of marriage, the Lord blessed husband with seed and we were excited to learn of pregnancy. To ensure my virgin wound and body was healthy to carry a child, by God’s grace, we pursued and I participated in an evasive blood review test. The test was great and yielded I had no disease or traits of disease. Praise God. However, in prior years to this pre-</w:t>
      </w:r>
      <w:r w:rsidR="008C09D3" w:rsidRPr="00D345E5">
        <w:rPr>
          <w:rFonts w:asciiTheme="minorHAnsi" w:hAnsiTheme="minorHAnsi" w:cstheme="minorHAnsi"/>
          <w:color w:val="000000" w:themeColor="text1"/>
          <w:sz w:val="21"/>
          <w:szCs w:val="21"/>
        </w:rPr>
        <w:t>blood health analysis due for pregnancy</w:t>
      </w:r>
      <w:r w:rsidRPr="00D345E5">
        <w:rPr>
          <w:rFonts w:asciiTheme="minorHAnsi" w:hAnsiTheme="minorHAnsi" w:cstheme="minorHAnsi"/>
          <w:color w:val="000000" w:themeColor="text1"/>
          <w:sz w:val="21"/>
          <w:szCs w:val="21"/>
        </w:rPr>
        <w:t xml:space="preserve"> my experienced was amazement after testing</w:t>
      </w:r>
      <w:r w:rsidR="008C09D3" w:rsidRPr="00D345E5">
        <w:rPr>
          <w:rFonts w:asciiTheme="minorHAnsi" w:hAnsiTheme="minorHAnsi" w:cstheme="minorHAnsi"/>
          <w:color w:val="000000" w:themeColor="text1"/>
          <w:sz w:val="21"/>
          <w:szCs w:val="21"/>
        </w:rPr>
        <w:t>, professionally what I would have ever known</w:t>
      </w:r>
      <w:r w:rsidRPr="00D345E5">
        <w:rPr>
          <w:rFonts w:asciiTheme="minorHAnsi" w:hAnsiTheme="minorHAnsi" w:cstheme="minorHAnsi"/>
          <w:color w:val="000000" w:themeColor="text1"/>
          <w:sz w:val="21"/>
          <w:szCs w:val="21"/>
        </w:rPr>
        <w:t xml:space="preserve">. </w:t>
      </w:r>
      <w:r w:rsidRPr="00D345E5">
        <w:rPr>
          <w:rFonts w:asciiTheme="minorHAnsi" w:hAnsiTheme="minorHAnsi" w:cstheme="minorHAnsi"/>
          <w:color w:val="000000" w:themeColor="text1"/>
          <w:sz w:val="21"/>
          <w:szCs w:val="21"/>
        </w:rPr>
        <w:t xml:space="preserve">Holistic principles guided my journey through a complex brief time of disease diagnosis, healing, and cure. Initially faced with pre-judgments and misconceptions upon being diagnosed with an infectious disease, I looked for a cause and </w:t>
      </w:r>
      <w:r w:rsidRPr="00D345E5">
        <w:rPr>
          <w:rFonts w:asciiTheme="minorHAnsi" w:hAnsiTheme="minorHAnsi" w:cstheme="minorHAnsi"/>
          <w:color w:val="000000" w:themeColor="text1"/>
          <w:sz w:val="21"/>
          <w:szCs w:val="21"/>
        </w:rPr>
        <w:lastRenderedPageBreak/>
        <w:t xml:space="preserve">cure. The </w:t>
      </w:r>
      <w:r w:rsidRPr="00D345E5">
        <w:rPr>
          <w:rStyle w:val="normaltextrun"/>
          <w:rFonts w:asciiTheme="minorHAnsi" w:hAnsiTheme="minorHAnsi" w:cstheme="minorHAnsi"/>
          <w:color w:val="000000" w:themeColor="text1"/>
          <w:sz w:val="21"/>
          <w:szCs w:val="21"/>
        </w:rPr>
        <w:t>handcrafted herbs of the field designed by God’s original lifestyle plan in the Bible, connected me to a “fusion of horizons” while I researched the best cure for disease diagnosis.</w:t>
      </w:r>
      <w:r w:rsidRPr="00D345E5">
        <w:rPr>
          <w:rFonts w:asciiTheme="minorHAnsi" w:hAnsiTheme="minorHAnsi" w:cstheme="minorHAnsi"/>
          <w:color w:val="000000" w:themeColor="text1"/>
          <w:sz w:val="21"/>
          <w:szCs w:val="21"/>
        </w:rPr>
        <w:t xml:space="preserve"> Finding solace in the therapeutic properties, diligent research applied, and introspection of scripture from Exodus 15:26 resonated deeply with me. The belief in God as the ultimate healer and the importance of following His principles for health and well-being brought Godly contentment. </w:t>
      </w:r>
      <w:r w:rsidR="00DE0EEC">
        <w:rPr>
          <w:rFonts w:asciiTheme="minorHAnsi" w:hAnsiTheme="minorHAnsi" w:cstheme="minorHAnsi"/>
          <w:color w:val="000000" w:themeColor="text1"/>
          <w:sz w:val="21"/>
          <w:szCs w:val="21"/>
        </w:rPr>
        <w:t xml:space="preserve">I remain to be a </w:t>
      </w:r>
      <w:r w:rsidR="00176B71">
        <w:rPr>
          <w:rFonts w:asciiTheme="minorHAnsi" w:hAnsiTheme="minorHAnsi" w:cstheme="minorHAnsi"/>
          <w:color w:val="000000" w:themeColor="text1"/>
          <w:sz w:val="21"/>
          <w:szCs w:val="21"/>
        </w:rPr>
        <w:t xml:space="preserve">woman dedicated to family and close loved ones, but also the liberation and personal change in the </w:t>
      </w:r>
      <w:r w:rsidR="00641489">
        <w:rPr>
          <w:rFonts w:asciiTheme="minorHAnsi" w:hAnsiTheme="minorHAnsi" w:cstheme="minorHAnsi"/>
          <w:color w:val="000000" w:themeColor="text1"/>
          <w:sz w:val="21"/>
          <w:szCs w:val="21"/>
        </w:rPr>
        <w:t>built environment</w:t>
      </w:r>
      <w:r w:rsidR="00176B71">
        <w:rPr>
          <w:rFonts w:asciiTheme="minorHAnsi" w:hAnsiTheme="minorHAnsi" w:cstheme="minorHAnsi"/>
          <w:color w:val="000000" w:themeColor="text1"/>
          <w:sz w:val="21"/>
          <w:szCs w:val="21"/>
        </w:rPr>
        <w:t>.</w:t>
      </w:r>
      <w:r w:rsidR="00641489">
        <w:rPr>
          <w:rFonts w:asciiTheme="minorHAnsi" w:hAnsiTheme="minorHAnsi" w:cstheme="minorHAnsi"/>
          <w:color w:val="000000" w:themeColor="text1"/>
          <w:sz w:val="21"/>
          <w:szCs w:val="21"/>
        </w:rPr>
        <w:t xml:space="preserve"> </w:t>
      </w:r>
    </w:p>
    <w:p w14:paraId="1C81349E" w14:textId="52E72A22" w:rsidR="00105D50" w:rsidRPr="00D345E5" w:rsidRDefault="00641489" w:rsidP="00C55265">
      <w:pPr>
        <w:pStyle w:val="paragraph"/>
        <w:spacing w:before="0" w:beforeAutospacing="0" w:after="0" w:afterAutospacing="0" w:line="480" w:lineRule="auto"/>
        <w:ind w:firstLine="720"/>
        <w:contextualSpacing/>
        <w:textAlignment w:val="baseline"/>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As a knowledge-learner just as Truth shaped and defined history, so by God’s grace, with becoming a social researcher, will I. Very respectfully continue to COM 803 Assignment 4.</w:t>
      </w:r>
    </w:p>
    <w:bookmarkEnd w:id="0"/>
    <w:bookmarkEnd w:id="1"/>
    <w:p w14:paraId="0B04657B" w14:textId="42B5D269" w:rsidR="004A74F8" w:rsidRDefault="004A74F8"/>
    <w:p w14:paraId="5455DEDC" w14:textId="7D537A28" w:rsidR="004A74F8" w:rsidRDefault="004A74F8"/>
    <w:p w14:paraId="06824161" w14:textId="4E12C8A1" w:rsidR="004A74F8" w:rsidRDefault="004A74F8"/>
    <w:p w14:paraId="41A7B0A4" w14:textId="5930497C" w:rsidR="004A74F8" w:rsidRDefault="004A74F8"/>
    <w:p w14:paraId="2C8005F2" w14:textId="4670DDF8" w:rsidR="004A74F8" w:rsidRDefault="004A74F8"/>
    <w:p w14:paraId="730050C0" w14:textId="6E26D7E6" w:rsidR="004A74F8" w:rsidRDefault="004A74F8"/>
    <w:p w14:paraId="37E570C2" w14:textId="3A651FB6" w:rsidR="008F1927" w:rsidRDefault="008F1927"/>
    <w:p w14:paraId="547E4DE7" w14:textId="0C7F6705" w:rsidR="00FA79CB" w:rsidRDefault="00FA79CB"/>
    <w:p w14:paraId="0E9FE4F7" w14:textId="271F8969" w:rsidR="00FA79CB" w:rsidRDefault="00FA79CB"/>
    <w:p w14:paraId="5F6165CD" w14:textId="6FE8A743" w:rsidR="00FA79CB" w:rsidRDefault="00FA79CB"/>
    <w:p w14:paraId="4B65B22C" w14:textId="17710D24" w:rsidR="009305B9" w:rsidRDefault="009305B9"/>
    <w:p w14:paraId="6711D8AC" w14:textId="32B219F9" w:rsidR="009305B9" w:rsidRDefault="009305B9"/>
    <w:p w14:paraId="759B36FA" w14:textId="5E9906A3" w:rsidR="009305B9" w:rsidRDefault="009305B9"/>
    <w:p w14:paraId="2FA071C2" w14:textId="3938F173" w:rsidR="009305B9" w:rsidRDefault="009305B9"/>
    <w:p w14:paraId="589397AD" w14:textId="312EABF4" w:rsidR="009305B9" w:rsidRDefault="009305B9"/>
    <w:p w14:paraId="66877CE4" w14:textId="76CF1B14" w:rsidR="009305B9" w:rsidRDefault="009305B9"/>
    <w:p w14:paraId="024ECFD2" w14:textId="24876104" w:rsidR="009305B9" w:rsidRDefault="009305B9"/>
    <w:p w14:paraId="78A192FF" w14:textId="6991287C" w:rsidR="009305B9" w:rsidRDefault="009305B9"/>
    <w:p w14:paraId="00CB13F6" w14:textId="4534977B" w:rsidR="009305B9" w:rsidRDefault="009305B9"/>
    <w:p w14:paraId="0DA41B22" w14:textId="6BB1ABD5" w:rsidR="007B3C4A" w:rsidRDefault="007B3C4A"/>
    <w:p w14:paraId="1A1A0B55" w14:textId="74318694" w:rsidR="007B3C4A" w:rsidRDefault="007B3C4A"/>
    <w:p w14:paraId="2B04DFA4" w14:textId="7504646D" w:rsidR="007B3C4A" w:rsidRDefault="007B3C4A"/>
    <w:p w14:paraId="448D9F3C" w14:textId="0822A188" w:rsidR="007B3C4A" w:rsidRDefault="007B3C4A"/>
    <w:p w14:paraId="339BA4FD" w14:textId="75155BCB" w:rsidR="007B3C4A" w:rsidRDefault="007B3C4A"/>
    <w:p w14:paraId="4F6F6B70" w14:textId="007988B9" w:rsidR="007B3C4A" w:rsidRDefault="007B3C4A"/>
    <w:p w14:paraId="517EDD4C" w14:textId="0AFCA061" w:rsidR="007B3C4A" w:rsidRDefault="007B3C4A"/>
    <w:p w14:paraId="18A15A2B" w14:textId="010CEE8E" w:rsidR="007B3C4A" w:rsidRDefault="007B3C4A"/>
    <w:p w14:paraId="68286346" w14:textId="70755C47" w:rsidR="007B3C4A" w:rsidRDefault="007B3C4A"/>
    <w:p w14:paraId="61621204" w14:textId="0A5A17F8" w:rsidR="007B3C4A" w:rsidRDefault="007B3C4A"/>
    <w:p w14:paraId="3D5649E1" w14:textId="325D0CD6" w:rsidR="007B3C4A" w:rsidRDefault="007B3C4A"/>
    <w:p w14:paraId="36C24E40" w14:textId="5740C54A" w:rsidR="007B3C4A" w:rsidRDefault="007B3C4A"/>
    <w:p w14:paraId="6ADD9221" w14:textId="77777777" w:rsidR="007B3C4A" w:rsidRDefault="007B3C4A"/>
    <w:p w14:paraId="059E8A3A" w14:textId="77777777" w:rsidR="008F1927" w:rsidRDefault="008F1927"/>
    <w:p w14:paraId="7B56E4C5" w14:textId="2489E2CE" w:rsidR="004A74F8" w:rsidRDefault="004A74F8" w:rsidP="007B3C4A">
      <w:pPr>
        <w:spacing w:line="480" w:lineRule="auto"/>
        <w:ind w:left="720" w:hanging="720"/>
        <w:jc w:val="center"/>
      </w:pPr>
      <w:r>
        <w:t>WORKCITED</w:t>
      </w:r>
    </w:p>
    <w:p w14:paraId="1FEF9C7E" w14:textId="04F4EF2A" w:rsidR="00F41842" w:rsidRPr="00F41842" w:rsidRDefault="00F41842" w:rsidP="00F41842">
      <w:pPr>
        <w:spacing w:line="480" w:lineRule="auto"/>
        <w:ind w:left="720" w:hanging="720"/>
        <w:rPr>
          <w:rFonts w:ascii="Times New Roman" w:eastAsia="Times New Roman" w:hAnsi="Times New Roman" w:cs="Times New Roman"/>
          <w:sz w:val="22"/>
          <w:szCs w:val="22"/>
        </w:rPr>
      </w:pPr>
      <w:r w:rsidRPr="005247F9">
        <w:rPr>
          <w:rFonts w:ascii="Arial" w:eastAsia="Times New Roman" w:hAnsi="Arial" w:cs="Arial"/>
          <w:color w:val="333333"/>
          <w:sz w:val="22"/>
          <w:szCs w:val="22"/>
          <w:shd w:val="clear" w:color="auto" w:fill="FFFFFF"/>
        </w:rPr>
        <w:t xml:space="preserve">Bryant-Davis, T., &amp; Comas-Díaz, L. (2016). Introduction: Womanist and </w:t>
      </w:r>
      <w:proofErr w:type="spellStart"/>
      <w:r w:rsidRPr="005247F9">
        <w:rPr>
          <w:rFonts w:ascii="Arial" w:eastAsia="Times New Roman" w:hAnsi="Arial" w:cs="Arial"/>
          <w:color w:val="333333"/>
          <w:sz w:val="22"/>
          <w:szCs w:val="22"/>
          <w:shd w:val="clear" w:color="auto" w:fill="FFFFFF"/>
        </w:rPr>
        <w:t>mujerista</w:t>
      </w:r>
      <w:proofErr w:type="spellEnd"/>
      <w:r w:rsidRPr="005247F9">
        <w:rPr>
          <w:rFonts w:ascii="Arial" w:eastAsia="Times New Roman" w:hAnsi="Arial" w:cs="Arial"/>
          <w:color w:val="333333"/>
          <w:sz w:val="22"/>
          <w:szCs w:val="22"/>
          <w:shd w:val="clear" w:color="auto" w:fill="FFFFFF"/>
        </w:rPr>
        <w:t xml:space="preserve"> psychologies. In T. Bryant-Davis &amp; L. Comas-Díaz (Eds.), </w:t>
      </w:r>
      <w:r w:rsidRPr="005247F9">
        <w:rPr>
          <w:rFonts w:ascii="Arial" w:eastAsia="Times New Roman" w:hAnsi="Arial" w:cs="Arial"/>
          <w:i/>
          <w:iCs/>
          <w:color w:val="333333"/>
          <w:sz w:val="22"/>
          <w:szCs w:val="22"/>
          <w:shd w:val="clear" w:color="auto" w:fill="FFFFFF"/>
        </w:rPr>
        <w:t xml:space="preserve">Womanist and </w:t>
      </w:r>
      <w:proofErr w:type="spellStart"/>
      <w:r w:rsidRPr="005247F9">
        <w:rPr>
          <w:rFonts w:ascii="Arial" w:eastAsia="Times New Roman" w:hAnsi="Arial" w:cs="Arial"/>
          <w:i/>
          <w:iCs/>
          <w:color w:val="333333"/>
          <w:sz w:val="22"/>
          <w:szCs w:val="22"/>
          <w:shd w:val="clear" w:color="auto" w:fill="FFFFFF"/>
        </w:rPr>
        <w:t>mujerista</w:t>
      </w:r>
      <w:proofErr w:type="spellEnd"/>
      <w:r w:rsidRPr="005247F9">
        <w:rPr>
          <w:rFonts w:ascii="Arial" w:eastAsia="Times New Roman" w:hAnsi="Arial" w:cs="Arial"/>
          <w:i/>
          <w:iCs/>
          <w:color w:val="333333"/>
          <w:sz w:val="22"/>
          <w:szCs w:val="22"/>
          <w:shd w:val="clear" w:color="auto" w:fill="FFFFFF"/>
        </w:rPr>
        <w:t xml:space="preserve"> psychologies: Voices of fire, acts of courage</w:t>
      </w:r>
      <w:r w:rsidRPr="005247F9">
        <w:rPr>
          <w:rFonts w:ascii="Arial" w:eastAsia="Times New Roman" w:hAnsi="Arial" w:cs="Arial"/>
          <w:color w:val="333333"/>
          <w:sz w:val="22"/>
          <w:szCs w:val="22"/>
          <w:shd w:val="clear" w:color="auto" w:fill="FFFFFF"/>
        </w:rPr>
        <w:t> (pp. 3–25). American Psychological Association. </w:t>
      </w:r>
      <w:hyperlink r:id="rId7" w:tgtFrame="_blank" w:history="1">
        <w:r w:rsidRPr="005247F9">
          <w:rPr>
            <w:rFonts w:ascii="Arial" w:eastAsia="Times New Roman" w:hAnsi="Arial" w:cs="Arial"/>
            <w:color w:val="2C72B7"/>
            <w:sz w:val="22"/>
            <w:szCs w:val="22"/>
            <w:u w:val="single"/>
            <w:shd w:val="clear" w:color="auto" w:fill="FFFFFF"/>
          </w:rPr>
          <w:t>https://doi.org/10.1037/14937-001</w:t>
        </w:r>
      </w:hyperlink>
    </w:p>
    <w:p w14:paraId="3A44FD41" w14:textId="30524F5F" w:rsidR="00F41842" w:rsidRPr="00F41842" w:rsidRDefault="00F41842" w:rsidP="007B3C4A">
      <w:pPr>
        <w:spacing w:line="480" w:lineRule="auto"/>
        <w:ind w:left="720" w:hanging="720"/>
        <w:rPr>
          <w:sz w:val="22"/>
          <w:szCs w:val="22"/>
        </w:rPr>
      </w:pPr>
      <w:r w:rsidRPr="00F41842">
        <w:rPr>
          <w:sz w:val="22"/>
          <w:szCs w:val="22"/>
        </w:rPr>
        <w:t xml:space="preserve">Federal Sector Reports webpage at </w:t>
      </w:r>
      <w:hyperlink r:id="rId8" w:history="1">
        <w:r w:rsidRPr="00F41842">
          <w:rPr>
            <w:rStyle w:val="Hyperlink"/>
            <w:sz w:val="22"/>
            <w:szCs w:val="22"/>
          </w:rPr>
          <w:t>https://www.eeoc.gov/federal-sector/reports</w:t>
        </w:r>
      </w:hyperlink>
      <w:r w:rsidRPr="00F41842">
        <w:rPr>
          <w:sz w:val="22"/>
          <w:szCs w:val="22"/>
        </w:rPr>
        <w:t xml:space="preserve">.  These missing data may cause annual </w:t>
      </w:r>
      <w:r w:rsidRPr="00F41842">
        <w:rPr>
          <w:sz w:val="22"/>
          <w:szCs w:val="22"/>
        </w:rPr>
        <w:t>functions</w:t>
      </w:r>
      <w:r w:rsidRPr="00F41842">
        <w:rPr>
          <w:sz w:val="22"/>
          <w:szCs w:val="22"/>
        </w:rPr>
        <w:t xml:space="preserve"> in the government side numbers and percentages, </w:t>
      </w:r>
      <w:r w:rsidRPr="00F41842">
        <w:rPr>
          <w:sz w:val="22"/>
          <w:szCs w:val="22"/>
        </w:rPr>
        <w:t>particularly</w:t>
      </w:r>
      <w:r w:rsidRPr="00F41842">
        <w:rPr>
          <w:sz w:val="22"/>
          <w:szCs w:val="22"/>
        </w:rPr>
        <w:t xml:space="preserve"> when cabinet agencies fall to submit.</w:t>
      </w:r>
    </w:p>
    <w:p w14:paraId="65B36417" w14:textId="4387D4E1" w:rsidR="007B3C4A" w:rsidRPr="00F41842" w:rsidRDefault="00572CEC" w:rsidP="00F41842">
      <w:pPr>
        <w:spacing w:line="480" w:lineRule="auto"/>
        <w:ind w:left="720" w:hanging="720"/>
        <w:rPr>
          <w:sz w:val="22"/>
          <w:szCs w:val="22"/>
        </w:rPr>
      </w:pPr>
      <w:r w:rsidRPr="00F41842">
        <w:rPr>
          <w:sz w:val="22"/>
          <w:szCs w:val="22"/>
        </w:rPr>
        <w:t xml:space="preserve">Ham, Debra Newman, “The African American Odyssey: A Quest for Full Citizenship </w:t>
      </w:r>
      <w:proofErr w:type="gramStart"/>
      <w:r w:rsidRPr="00F41842">
        <w:rPr>
          <w:sz w:val="22"/>
          <w:szCs w:val="22"/>
        </w:rPr>
        <w:t>The</w:t>
      </w:r>
      <w:proofErr w:type="gramEnd"/>
      <w:r w:rsidRPr="00F41842">
        <w:rPr>
          <w:sz w:val="22"/>
          <w:szCs w:val="22"/>
        </w:rPr>
        <w:t xml:space="preserve"> Civil War.” Libra</w:t>
      </w:r>
      <w:r w:rsidR="00247E0A" w:rsidRPr="00F41842">
        <w:rPr>
          <w:sz w:val="22"/>
          <w:szCs w:val="22"/>
        </w:rPr>
        <w:t>r</w:t>
      </w:r>
      <w:r w:rsidRPr="00F41842">
        <w:rPr>
          <w:sz w:val="22"/>
          <w:szCs w:val="22"/>
        </w:rPr>
        <w:t xml:space="preserve">y of Congress Exhibitions. February 09, 1998. </w:t>
      </w:r>
      <w:hyperlink r:id="rId9" w:history="1">
        <w:r w:rsidRPr="00F41842">
          <w:rPr>
            <w:rStyle w:val="Hyperlink"/>
            <w:sz w:val="22"/>
            <w:szCs w:val="22"/>
          </w:rPr>
          <w:t>http://www.loc.gov/exhibits/african-american-odyssey/civil-war.html#obj17</w:t>
        </w:r>
      </w:hyperlink>
    </w:p>
    <w:p w14:paraId="4661FCE2" w14:textId="4CFEA589" w:rsidR="007B3C4A" w:rsidRPr="00F41842" w:rsidRDefault="007B3C4A" w:rsidP="00F41842">
      <w:pPr>
        <w:spacing w:line="480" w:lineRule="auto"/>
        <w:ind w:left="720" w:hanging="720"/>
        <w:rPr>
          <w:rFonts w:ascii="Times New Roman" w:eastAsia="Times New Roman" w:hAnsi="Times New Roman" w:cs="Times New Roman"/>
          <w:sz w:val="22"/>
          <w:szCs w:val="22"/>
        </w:rPr>
      </w:pPr>
      <w:r w:rsidRPr="00684396">
        <w:rPr>
          <w:rFonts w:ascii="Arial" w:eastAsia="Times New Roman" w:hAnsi="Arial" w:cs="Arial"/>
          <w:color w:val="222222"/>
          <w:sz w:val="22"/>
          <w:szCs w:val="22"/>
          <w:shd w:val="clear" w:color="auto" w:fill="FFFFFF"/>
        </w:rPr>
        <w:t>Harris, C. I. (1996). Finding Sojourner's Truth: Race, Gender, and the Institution of Property. </w:t>
      </w:r>
      <w:r w:rsidRPr="00684396">
        <w:rPr>
          <w:rFonts w:ascii="Arial" w:eastAsia="Times New Roman" w:hAnsi="Arial" w:cs="Arial"/>
          <w:i/>
          <w:iCs/>
          <w:color w:val="222222"/>
          <w:sz w:val="22"/>
          <w:szCs w:val="22"/>
          <w:shd w:val="clear" w:color="auto" w:fill="FFFFFF"/>
        </w:rPr>
        <w:t>Cardozo L. Rev.</w:t>
      </w:r>
      <w:r w:rsidRPr="00684396">
        <w:rPr>
          <w:rFonts w:ascii="Arial" w:eastAsia="Times New Roman" w:hAnsi="Arial" w:cs="Arial"/>
          <w:color w:val="222222"/>
          <w:sz w:val="22"/>
          <w:szCs w:val="22"/>
          <w:shd w:val="clear" w:color="auto" w:fill="FFFFFF"/>
        </w:rPr>
        <w:t>, </w:t>
      </w:r>
      <w:r w:rsidRPr="00684396">
        <w:rPr>
          <w:rFonts w:ascii="Arial" w:eastAsia="Times New Roman" w:hAnsi="Arial" w:cs="Arial"/>
          <w:i/>
          <w:iCs/>
          <w:color w:val="222222"/>
          <w:sz w:val="22"/>
          <w:szCs w:val="22"/>
          <w:shd w:val="clear" w:color="auto" w:fill="FFFFFF"/>
        </w:rPr>
        <w:t>18</w:t>
      </w:r>
      <w:r w:rsidRPr="00684396">
        <w:rPr>
          <w:rFonts w:ascii="Arial" w:eastAsia="Times New Roman" w:hAnsi="Arial" w:cs="Arial"/>
          <w:color w:val="222222"/>
          <w:sz w:val="22"/>
          <w:szCs w:val="22"/>
          <w:shd w:val="clear" w:color="auto" w:fill="FFFFFF"/>
        </w:rPr>
        <w:t>, 309.</w:t>
      </w:r>
    </w:p>
    <w:p w14:paraId="11A68ED8" w14:textId="4DB7EF00" w:rsidR="00684396" w:rsidRPr="00F41842" w:rsidRDefault="00572CEC" w:rsidP="007B3C4A">
      <w:pPr>
        <w:spacing w:line="480" w:lineRule="auto"/>
        <w:ind w:left="720" w:hanging="720"/>
        <w:rPr>
          <w:sz w:val="22"/>
          <w:szCs w:val="22"/>
        </w:rPr>
      </w:pPr>
      <w:r w:rsidRPr="00F41842">
        <w:rPr>
          <w:sz w:val="22"/>
          <w:szCs w:val="22"/>
        </w:rPr>
        <w:t xml:space="preserve">Hull, Gloria T., Patricia Bell-Scott, and Barbara Smith. All the Women Are White, All the Blacks Are Men, but Some of Us Are Brave: Black </w:t>
      </w:r>
      <w:r w:rsidR="00F41842" w:rsidRPr="00F41842">
        <w:rPr>
          <w:sz w:val="22"/>
          <w:szCs w:val="22"/>
        </w:rPr>
        <w:t>Women’s</w:t>
      </w:r>
      <w:r w:rsidRPr="00F41842">
        <w:rPr>
          <w:sz w:val="22"/>
          <w:szCs w:val="22"/>
        </w:rPr>
        <w:t xml:space="preserve"> Studies. New York City: Feminist Press at the City University of New York,  2015.</w:t>
      </w:r>
    </w:p>
    <w:p w14:paraId="44EBA469" w14:textId="602164E4" w:rsidR="00F41842" w:rsidRPr="00F41842" w:rsidRDefault="00F41842" w:rsidP="00F41842">
      <w:pPr>
        <w:spacing w:line="480" w:lineRule="auto"/>
        <w:ind w:left="720" w:hanging="720"/>
        <w:rPr>
          <w:sz w:val="22"/>
          <w:szCs w:val="22"/>
        </w:rPr>
      </w:pPr>
      <w:r w:rsidRPr="00F41842">
        <w:rPr>
          <w:sz w:val="22"/>
          <w:szCs w:val="22"/>
        </w:rPr>
        <w:t>Koester, N. (2023). We Will Be Free: The Life and Faith of Sojourner Truth. United Kingdom: Wm. B. Eerdmans Publishing Company.</w:t>
      </w:r>
    </w:p>
    <w:p w14:paraId="511BE349" w14:textId="77777777" w:rsidR="007B3C4A" w:rsidRPr="00F41842" w:rsidRDefault="007B3C4A" w:rsidP="007B3C4A">
      <w:pPr>
        <w:spacing w:line="480" w:lineRule="auto"/>
        <w:ind w:left="720" w:hanging="720"/>
        <w:rPr>
          <w:sz w:val="22"/>
          <w:szCs w:val="22"/>
        </w:rPr>
      </w:pPr>
      <w:r w:rsidRPr="00F41842">
        <w:rPr>
          <w:sz w:val="22"/>
          <w:szCs w:val="22"/>
        </w:rPr>
        <w:t>U.S. Equal Employment Opportunity Commission (2010). Annual EEO Program Status Report for Fiscal Year 20210, EEO Management Directive 715.</w:t>
      </w:r>
    </w:p>
    <w:p w14:paraId="1DD009FD" w14:textId="7C285CC9" w:rsidR="007B3C4A" w:rsidRPr="00F41842" w:rsidRDefault="007B3C4A" w:rsidP="00F41842">
      <w:pPr>
        <w:spacing w:line="480" w:lineRule="auto"/>
        <w:ind w:left="720" w:hanging="720"/>
        <w:rPr>
          <w:sz w:val="22"/>
          <w:szCs w:val="22"/>
        </w:rPr>
      </w:pPr>
      <w:r w:rsidRPr="00F41842">
        <w:rPr>
          <w:sz w:val="22"/>
          <w:szCs w:val="22"/>
        </w:rPr>
        <w:t xml:space="preserve">U.S. Equal Employment Opportunity Commission, Research, Evaluation, &amp; Applied Data Division | Office of Federal Operation; </w:t>
      </w:r>
      <w:r w:rsidRPr="00F41842">
        <w:rPr>
          <w:i/>
          <w:iCs/>
          <w:sz w:val="22"/>
          <w:szCs w:val="22"/>
        </w:rPr>
        <w:t xml:space="preserve">African American Women in the Federal </w:t>
      </w:r>
      <w:r w:rsidRPr="00F41842">
        <w:rPr>
          <w:sz w:val="22"/>
          <w:szCs w:val="22"/>
        </w:rPr>
        <w:t xml:space="preserve">Sector, Report uses FY 202 data </w:t>
      </w:r>
      <w:r w:rsidRPr="00F41842">
        <w:rPr>
          <w:sz w:val="22"/>
          <w:szCs w:val="22"/>
        </w:rPr>
        <w:lastRenderedPageBreak/>
        <w:t>due to the inclusion of the latest available data from the EEOC’s Management Directive 715 (MD-715).</w:t>
      </w:r>
    </w:p>
    <w:p w14:paraId="3E9C7971" w14:textId="17C2C1F8" w:rsidR="007B3C4A" w:rsidRPr="00F41842" w:rsidRDefault="007B3C4A" w:rsidP="007B3C4A">
      <w:pPr>
        <w:spacing w:line="480" w:lineRule="auto"/>
        <w:ind w:left="720" w:hanging="720"/>
        <w:rPr>
          <w:sz w:val="22"/>
          <w:szCs w:val="22"/>
        </w:rPr>
      </w:pPr>
      <w:r w:rsidRPr="00F41842">
        <w:rPr>
          <w:sz w:val="22"/>
          <w:szCs w:val="22"/>
        </w:rPr>
        <w:t xml:space="preserve">This report only includes data from agencies that submitted and certified MD-715 reports. A complete list of agencies that were required to but did not submit and certify FY 20220 MD-715 reports is provided with the Annual Report Workforce Tables found on EEOC’s </w:t>
      </w:r>
    </w:p>
    <w:p w14:paraId="714FADF6" w14:textId="4E5EB108" w:rsidR="00684396" w:rsidRPr="00F41842" w:rsidRDefault="00684396" w:rsidP="007B3C4A">
      <w:pPr>
        <w:spacing w:line="480" w:lineRule="auto"/>
        <w:ind w:left="720" w:hanging="720"/>
        <w:rPr>
          <w:sz w:val="22"/>
          <w:szCs w:val="22"/>
        </w:rPr>
      </w:pPr>
    </w:p>
    <w:p w14:paraId="21BA70C0" w14:textId="08843E5C" w:rsidR="005247F9" w:rsidRDefault="005247F9" w:rsidP="007B3C4A">
      <w:pPr>
        <w:spacing w:line="480" w:lineRule="auto"/>
        <w:ind w:left="720" w:hanging="720"/>
      </w:pPr>
    </w:p>
    <w:p w14:paraId="54590345" w14:textId="77777777" w:rsidR="005247F9" w:rsidRDefault="005247F9" w:rsidP="007B3C4A">
      <w:pPr>
        <w:spacing w:line="480" w:lineRule="auto"/>
        <w:ind w:left="720" w:hanging="720"/>
      </w:pPr>
    </w:p>
    <w:sectPr w:rsidR="005247F9" w:rsidSect="00625680">
      <w:headerReference w:type="default" r:id="rId10"/>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1E0A" w14:textId="77777777" w:rsidR="00C51E73" w:rsidRDefault="00C51E73" w:rsidP="00625680">
      <w:r>
        <w:separator/>
      </w:r>
    </w:p>
  </w:endnote>
  <w:endnote w:type="continuationSeparator" w:id="0">
    <w:p w14:paraId="7E9EC1C4" w14:textId="77777777" w:rsidR="00C51E73" w:rsidRDefault="00C51E73" w:rsidP="0062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414349"/>
      <w:docPartObj>
        <w:docPartGallery w:val="Page Numbers (Bottom of Page)"/>
        <w:docPartUnique/>
      </w:docPartObj>
    </w:sdtPr>
    <w:sdtContent>
      <w:p w14:paraId="4B4EB12B" w14:textId="18A1628E" w:rsidR="00247E0A" w:rsidRDefault="00247E0A" w:rsidP="000A28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702BD7" w14:textId="77777777" w:rsidR="00247E0A" w:rsidRDefault="00247E0A" w:rsidP="00247E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2380365"/>
      <w:docPartObj>
        <w:docPartGallery w:val="Page Numbers (Bottom of Page)"/>
        <w:docPartUnique/>
      </w:docPartObj>
    </w:sdtPr>
    <w:sdtContent>
      <w:p w14:paraId="6FA0DE65" w14:textId="5A9FA2D7" w:rsidR="00247E0A" w:rsidRDefault="00247E0A" w:rsidP="000A28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D3F4759" w14:textId="77777777" w:rsidR="00247E0A" w:rsidRDefault="00247E0A" w:rsidP="00247E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A5DB" w14:textId="77777777" w:rsidR="00C51E73" w:rsidRDefault="00C51E73" w:rsidP="00625680">
      <w:r>
        <w:separator/>
      </w:r>
    </w:p>
  </w:footnote>
  <w:footnote w:type="continuationSeparator" w:id="0">
    <w:p w14:paraId="50A0EE19" w14:textId="77777777" w:rsidR="00C51E73" w:rsidRDefault="00C51E73" w:rsidP="0062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C254" w14:textId="122B6893" w:rsidR="00625680" w:rsidRDefault="00625680">
    <w:pPr>
      <w:pStyle w:val="Header"/>
    </w:pPr>
    <w:r>
      <w:t>Tiffanie Willis, COM 803, Hermeneutics and Communications, Assignment #3, 03/09/2024</w:t>
    </w:r>
  </w:p>
  <w:p w14:paraId="7CBBDDBE" w14:textId="77777777" w:rsidR="00625680" w:rsidRDefault="00625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36884"/>
    <w:multiLevelType w:val="hybridMultilevel"/>
    <w:tmpl w:val="177C636A"/>
    <w:lvl w:ilvl="0" w:tplc="2880162C">
      <w:start w:val="18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F494B"/>
    <w:multiLevelType w:val="hybridMultilevel"/>
    <w:tmpl w:val="37307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5234F"/>
    <w:multiLevelType w:val="hybridMultilevel"/>
    <w:tmpl w:val="A5867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75"/>
    <w:rsid w:val="000025B5"/>
    <w:rsid w:val="00004896"/>
    <w:rsid w:val="00007E29"/>
    <w:rsid w:val="00010CBF"/>
    <w:rsid w:val="00023C69"/>
    <w:rsid w:val="000438DF"/>
    <w:rsid w:val="00046E39"/>
    <w:rsid w:val="000552F7"/>
    <w:rsid w:val="000605FC"/>
    <w:rsid w:val="00084F24"/>
    <w:rsid w:val="000A522E"/>
    <w:rsid w:val="000B5A5B"/>
    <w:rsid w:val="000D09B7"/>
    <w:rsid w:val="000E760F"/>
    <w:rsid w:val="000F3FDA"/>
    <w:rsid w:val="00105D50"/>
    <w:rsid w:val="00135E5F"/>
    <w:rsid w:val="00174CE4"/>
    <w:rsid w:val="00176B71"/>
    <w:rsid w:val="001854BC"/>
    <w:rsid w:val="0019680D"/>
    <w:rsid w:val="001C20EC"/>
    <w:rsid w:val="001E740B"/>
    <w:rsid w:val="001F16AF"/>
    <w:rsid w:val="0024766C"/>
    <w:rsid w:val="00247E0A"/>
    <w:rsid w:val="00254C77"/>
    <w:rsid w:val="002715D8"/>
    <w:rsid w:val="00284C63"/>
    <w:rsid w:val="0029049C"/>
    <w:rsid w:val="002A6EA2"/>
    <w:rsid w:val="002B6423"/>
    <w:rsid w:val="002C382C"/>
    <w:rsid w:val="002C64BD"/>
    <w:rsid w:val="00300018"/>
    <w:rsid w:val="0032450A"/>
    <w:rsid w:val="00356E2C"/>
    <w:rsid w:val="00357A6F"/>
    <w:rsid w:val="00360014"/>
    <w:rsid w:val="003632A6"/>
    <w:rsid w:val="00365403"/>
    <w:rsid w:val="0037085C"/>
    <w:rsid w:val="00391DCF"/>
    <w:rsid w:val="003B037C"/>
    <w:rsid w:val="003B397B"/>
    <w:rsid w:val="00406064"/>
    <w:rsid w:val="00423239"/>
    <w:rsid w:val="0043658C"/>
    <w:rsid w:val="0044640D"/>
    <w:rsid w:val="0044679A"/>
    <w:rsid w:val="00496069"/>
    <w:rsid w:val="004A6807"/>
    <w:rsid w:val="004A74F8"/>
    <w:rsid w:val="004B2EC8"/>
    <w:rsid w:val="00502CDB"/>
    <w:rsid w:val="00511982"/>
    <w:rsid w:val="005247F9"/>
    <w:rsid w:val="00562AB6"/>
    <w:rsid w:val="00572CEC"/>
    <w:rsid w:val="00591175"/>
    <w:rsid w:val="0059220B"/>
    <w:rsid w:val="005D713F"/>
    <w:rsid w:val="005F73AE"/>
    <w:rsid w:val="006048A0"/>
    <w:rsid w:val="00604990"/>
    <w:rsid w:val="006120D6"/>
    <w:rsid w:val="00625680"/>
    <w:rsid w:val="006357A6"/>
    <w:rsid w:val="00641489"/>
    <w:rsid w:val="006545F9"/>
    <w:rsid w:val="0065506F"/>
    <w:rsid w:val="00684396"/>
    <w:rsid w:val="006C7FEC"/>
    <w:rsid w:val="006E2BD5"/>
    <w:rsid w:val="006F7C34"/>
    <w:rsid w:val="007076C6"/>
    <w:rsid w:val="00736554"/>
    <w:rsid w:val="00766309"/>
    <w:rsid w:val="00796DC6"/>
    <w:rsid w:val="007B0C28"/>
    <w:rsid w:val="007B1DE6"/>
    <w:rsid w:val="007B3C4A"/>
    <w:rsid w:val="007D2AE5"/>
    <w:rsid w:val="007D30C2"/>
    <w:rsid w:val="007E2A90"/>
    <w:rsid w:val="007E4F80"/>
    <w:rsid w:val="007F1B9D"/>
    <w:rsid w:val="00825530"/>
    <w:rsid w:val="0083632E"/>
    <w:rsid w:val="008375ED"/>
    <w:rsid w:val="008554A9"/>
    <w:rsid w:val="008701AC"/>
    <w:rsid w:val="008839BE"/>
    <w:rsid w:val="008B47F3"/>
    <w:rsid w:val="008C09D3"/>
    <w:rsid w:val="008C753D"/>
    <w:rsid w:val="008F1927"/>
    <w:rsid w:val="009054D6"/>
    <w:rsid w:val="009305B9"/>
    <w:rsid w:val="009D02C3"/>
    <w:rsid w:val="009F1B0E"/>
    <w:rsid w:val="009F3C45"/>
    <w:rsid w:val="00A276D3"/>
    <w:rsid w:val="00A32645"/>
    <w:rsid w:val="00A564DA"/>
    <w:rsid w:val="00A57210"/>
    <w:rsid w:val="00A66716"/>
    <w:rsid w:val="00A703C5"/>
    <w:rsid w:val="00A73985"/>
    <w:rsid w:val="00A76AC1"/>
    <w:rsid w:val="00A84EA8"/>
    <w:rsid w:val="00AE174C"/>
    <w:rsid w:val="00AF0702"/>
    <w:rsid w:val="00B21851"/>
    <w:rsid w:val="00B60CAB"/>
    <w:rsid w:val="00B97037"/>
    <w:rsid w:val="00BB6DE5"/>
    <w:rsid w:val="00C13AC1"/>
    <w:rsid w:val="00C16656"/>
    <w:rsid w:val="00C24BC5"/>
    <w:rsid w:val="00C372D8"/>
    <w:rsid w:val="00C51E73"/>
    <w:rsid w:val="00C55265"/>
    <w:rsid w:val="00C75AFC"/>
    <w:rsid w:val="00C8213D"/>
    <w:rsid w:val="00CA77B9"/>
    <w:rsid w:val="00CC1A9E"/>
    <w:rsid w:val="00CD2BEF"/>
    <w:rsid w:val="00D12AE0"/>
    <w:rsid w:val="00D13342"/>
    <w:rsid w:val="00D27C3C"/>
    <w:rsid w:val="00D345E5"/>
    <w:rsid w:val="00D36399"/>
    <w:rsid w:val="00D85AC7"/>
    <w:rsid w:val="00D919B3"/>
    <w:rsid w:val="00DA1D35"/>
    <w:rsid w:val="00DC2501"/>
    <w:rsid w:val="00DC27C6"/>
    <w:rsid w:val="00DC4F29"/>
    <w:rsid w:val="00DE0EEC"/>
    <w:rsid w:val="00DE44AE"/>
    <w:rsid w:val="00E02A5B"/>
    <w:rsid w:val="00E12051"/>
    <w:rsid w:val="00E2673D"/>
    <w:rsid w:val="00E32BB7"/>
    <w:rsid w:val="00E33B14"/>
    <w:rsid w:val="00E4432F"/>
    <w:rsid w:val="00E4639E"/>
    <w:rsid w:val="00E84B63"/>
    <w:rsid w:val="00E97495"/>
    <w:rsid w:val="00EA7C0C"/>
    <w:rsid w:val="00EC2472"/>
    <w:rsid w:val="00EE696F"/>
    <w:rsid w:val="00F1480F"/>
    <w:rsid w:val="00F236BE"/>
    <w:rsid w:val="00F25133"/>
    <w:rsid w:val="00F32188"/>
    <w:rsid w:val="00F41842"/>
    <w:rsid w:val="00F52C24"/>
    <w:rsid w:val="00F702C8"/>
    <w:rsid w:val="00F847D9"/>
    <w:rsid w:val="00F84E7D"/>
    <w:rsid w:val="00FA79CB"/>
    <w:rsid w:val="00FE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A37DE9"/>
  <w15:chartTrackingRefBased/>
  <w15:docId w15:val="{36C369C3-A1D1-8F43-910E-5E042563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117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91175"/>
  </w:style>
  <w:style w:type="character" w:customStyle="1" w:styleId="eop">
    <w:name w:val="eop"/>
    <w:basedOn w:val="DefaultParagraphFont"/>
    <w:rsid w:val="00591175"/>
  </w:style>
  <w:style w:type="paragraph" w:styleId="Header">
    <w:name w:val="header"/>
    <w:basedOn w:val="Normal"/>
    <w:link w:val="HeaderChar"/>
    <w:uiPriority w:val="99"/>
    <w:unhideWhenUsed/>
    <w:rsid w:val="00625680"/>
    <w:pPr>
      <w:tabs>
        <w:tab w:val="center" w:pos="4680"/>
        <w:tab w:val="right" w:pos="9360"/>
      </w:tabs>
    </w:pPr>
  </w:style>
  <w:style w:type="character" w:customStyle="1" w:styleId="HeaderChar">
    <w:name w:val="Header Char"/>
    <w:basedOn w:val="DefaultParagraphFont"/>
    <w:link w:val="Header"/>
    <w:uiPriority w:val="99"/>
    <w:rsid w:val="00625680"/>
  </w:style>
  <w:style w:type="paragraph" w:styleId="Footer">
    <w:name w:val="footer"/>
    <w:basedOn w:val="Normal"/>
    <w:link w:val="FooterChar"/>
    <w:uiPriority w:val="99"/>
    <w:unhideWhenUsed/>
    <w:rsid w:val="00625680"/>
    <w:pPr>
      <w:tabs>
        <w:tab w:val="center" w:pos="4680"/>
        <w:tab w:val="right" w:pos="9360"/>
      </w:tabs>
    </w:pPr>
  </w:style>
  <w:style w:type="character" w:customStyle="1" w:styleId="FooterChar">
    <w:name w:val="Footer Char"/>
    <w:basedOn w:val="DefaultParagraphFont"/>
    <w:link w:val="Footer"/>
    <w:uiPriority w:val="99"/>
    <w:rsid w:val="00625680"/>
  </w:style>
  <w:style w:type="paragraph" w:styleId="ListParagraph">
    <w:name w:val="List Paragraph"/>
    <w:basedOn w:val="Normal"/>
    <w:uiPriority w:val="34"/>
    <w:qFormat/>
    <w:rsid w:val="002A6EA2"/>
    <w:pPr>
      <w:ind w:left="720"/>
      <w:contextualSpacing/>
    </w:pPr>
  </w:style>
  <w:style w:type="character" w:customStyle="1" w:styleId="apple-converted-space">
    <w:name w:val="apple-converted-space"/>
    <w:basedOn w:val="DefaultParagraphFont"/>
    <w:rsid w:val="003B397B"/>
  </w:style>
  <w:style w:type="character" w:styleId="Hyperlink">
    <w:name w:val="Hyperlink"/>
    <w:basedOn w:val="DefaultParagraphFont"/>
    <w:uiPriority w:val="99"/>
    <w:unhideWhenUsed/>
    <w:rsid w:val="003B397B"/>
    <w:rPr>
      <w:color w:val="0000FF"/>
      <w:u w:val="single"/>
    </w:rPr>
  </w:style>
  <w:style w:type="character" w:styleId="UnresolvedMention">
    <w:name w:val="Unresolved Mention"/>
    <w:basedOn w:val="DefaultParagraphFont"/>
    <w:uiPriority w:val="99"/>
    <w:semiHidden/>
    <w:unhideWhenUsed/>
    <w:rsid w:val="008F1927"/>
    <w:rPr>
      <w:color w:val="605E5C"/>
      <w:shd w:val="clear" w:color="auto" w:fill="E1DFDD"/>
    </w:rPr>
  </w:style>
  <w:style w:type="character" w:styleId="PageNumber">
    <w:name w:val="page number"/>
    <w:basedOn w:val="DefaultParagraphFont"/>
    <w:uiPriority w:val="99"/>
    <w:semiHidden/>
    <w:unhideWhenUsed/>
    <w:rsid w:val="00247E0A"/>
  </w:style>
  <w:style w:type="character" w:styleId="Emphasis">
    <w:name w:val="Emphasis"/>
    <w:basedOn w:val="DefaultParagraphFont"/>
    <w:uiPriority w:val="20"/>
    <w:qFormat/>
    <w:rsid w:val="005247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33978">
      <w:bodyDiv w:val="1"/>
      <w:marLeft w:val="0"/>
      <w:marRight w:val="0"/>
      <w:marTop w:val="0"/>
      <w:marBottom w:val="0"/>
      <w:divBdr>
        <w:top w:val="none" w:sz="0" w:space="0" w:color="auto"/>
        <w:left w:val="none" w:sz="0" w:space="0" w:color="auto"/>
        <w:bottom w:val="none" w:sz="0" w:space="0" w:color="auto"/>
        <w:right w:val="none" w:sz="0" w:space="0" w:color="auto"/>
      </w:divBdr>
    </w:div>
    <w:div w:id="947005926">
      <w:bodyDiv w:val="1"/>
      <w:marLeft w:val="0"/>
      <w:marRight w:val="0"/>
      <w:marTop w:val="0"/>
      <w:marBottom w:val="0"/>
      <w:divBdr>
        <w:top w:val="none" w:sz="0" w:space="0" w:color="auto"/>
        <w:left w:val="none" w:sz="0" w:space="0" w:color="auto"/>
        <w:bottom w:val="none" w:sz="0" w:space="0" w:color="auto"/>
        <w:right w:val="none" w:sz="0" w:space="0" w:color="auto"/>
      </w:divBdr>
    </w:div>
    <w:div w:id="1016539472">
      <w:bodyDiv w:val="1"/>
      <w:marLeft w:val="0"/>
      <w:marRight w:val="0"/>
      <w:marTop w:val="0"/>
      <w:marBottom w:val="0"/>
      <w:divBdr>
        <w:top w:val="none" w:sz="0" w:space="0" w:color="auto"/>
        <w:left w:val="none" w:sz="0" w:space="0" w:color="auto"/>
        <w:bottom w:val="none" w:sz="0" w:space="0" w:color="auto"/>
        <w:right w:val="none" w:sz="0" w:space="0" w:color="auto"/>
      </w:divBdr>
    </w:div>
    <w:div w:id="1066221103">
      <w:bodyDiv w:val="1"/>
      <w:marLeft w:val="0"/>
      <w:marRight w:val="0"/>
      <w:marTop w:val="0"/>
      <w:marBottom w:val="0"/>
      <w:divBdr>
        <w:top w:val="none" w:sz="0" w:space="0" w:color="auto"/>
        <w:left w:val="none" w:sz="0" w:space="0" w:color="auto"/>
        <w:bottom w:val="none" w:sz="0" w:space="0" w:color="auto"/>
        <w:right w:val="none" w:sz="0" w:space="0" w:color="auto"/>
      </w:divBdr>
    </w:div>
    <w:div w:id="1111313940">
      <w:bodyDiv w:val="1"/>
      <w:marLeft w:val="0"/>
      <w:marRight w:val="0"/>
      <w:marTop w:val="0"/>
      <w:marBottom w:val="0"/>
      <w:divBdr>
        <w:top w:val="none" w:sz="0" w:space="0" w:color="auto"/>
        <w:left w:val="none" w:sz="0" w:space="0" w:color="auto"/>
        <w:bottom w:val="none" w:sz="0" w:space="0" w:color="auto"/>
        <w:right w:val="none" w:sz="0" w:space="0" w:color="auto"/>
      </w:divBdr>
    </w:div>
    <w:div w:id="2092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federal-sector/repor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cnet.apa.org/doi/10.1037/14937-00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oc.gov/exhibits/african-american-odyssey/civil-war.html#obj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2024-03-19T07:12:00Z</dcterms:created>
  <dcterms:modified xsi:type="dcterms:W3CDTF">2024-03-19T07:12:00Z</dcterms:modified>
</cp:coreProperties>
</file>