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2E668" w14:textId="77777777" w:rsidR="00035FBA" w:rsidRPr="00F80EB8" w:rsidRDefault="00035FBA" w:rsidP="00035FBA">
      <w:pPr>
        <w:jc w:val="center"/>
        <w:rPr>
          <w:rFonts w:ascii="Times New Roman" w:hAnsi="Times New Roman" w:cs="Times New Roman"/>
        </w:rPr>
      </w:pPr>
    </w:p>
    <w:p w14:paraId="7A214615" w14:textId="77777777" w:rsidR="00035FBA" w:rsidRPr="00F80EB8" w:rsidRDefault="00035FBA" w:rsidP="00035FBA">
      <w:pPr>
        <w:jc w:val="center"/>
        <w:rPr>
          <w:rFonts w:ascii="Times New Roman" w:hAnsi="Times New Roman" w:cs="Times New Roman"/>
        </w:rPr>
      </w:pPr>
    </w:p>
    <w:p w14:paraId="046A434D" w14:textId="77777777" w:rsidR="00035FBA" w:rsidRPr="00F80EB8" w:rsidRDefault="00035FBA" w:rsidP="00035FBA">
      <w:pPr>
        <w:jc w:val="center"/>
        <w:rPr>
          <w:rFonts w:ascii="Times New Roman" w:hAnsi="Times New Roman" w:cs="Times New Roman"/>
        </w:rPr>
      </w:pPr>
    </w:p>
    <w:p w14:paraId="0BA99827" w14:textId="77777777" w:rsidR="006320AF" w:rsidRPr="00F80EB8" w:rsidRDefault="006320AF" w:rsidP="00035FBA">
      <w:pPr>
        <w:jc w:val="center"/>
        <w:rPr>
          <w:rFonts w:ascii="Times New Roman" w:hAnsi="Times New Roman" w:cs="Times New Roman"/>
        </w:rPr>
      </w:pPr>
    </w:p>
    <w:p w14:paraId="71928BF5" w14:textId="77777777" w:rsidR="00035FBA" w:rsidRPr="00F80EB8" w:rsidRDefault="00035FBA" w:rsidP="00035FBA">
      <w:pPr>
        <w:jc w:val="center"/>
        <w:rPr>
          <w:rFonts w:ascii="Times New Roman" w:hAnsi="Times New Roman" w:cs="Times New Roman"/>
        </w:rPr>
      </w:pPr>
    </w:p>
    <w:p w14:paraId="2AECC5DD" w14:textId="77777777" w:rsidR="0075623B" w:rsidRPr="00F80EB8" w:rsidRDefault="0075623B" w:rsidP="00035FBA">
      <w:pPr>
        <w:jc w:val="center"/>
        <w:rPr>
          <w:rFonts w:ascii="Times New Roman" w:hAnsi="Times New Roman" w:cs="Times New Roman"/>
        </w:rPr>
      </w:pPr>
    </w:p>
    <w:p w14:paraId="46D0261F" w14:textId="56359A37" w:rsidR="0075623B" w:rsidRPr="00F80EB8" w:rsidRDefault="006320AF" w:rsidP="00035FBA">
      <w:pPr>
        <w:jc w:val="center"/>
        <w:rPr>
          <w:rFonts w:ascii="Times New Roman" w:hAnsi="Times New Roman" w:cs="Times New Roman"/>
        </w:rPr>
      </w:pPr>
      <w:r w:rsidRPr="00F80EB8">
        <w:rPr>
          <w:rFonts w:ascii="Times New Roman" w:hAnsi="Times New Roman" w:cs="Times New Roman"/>
        </w:rPr>
        <w:t>Course Learning Journal</w:t>
      </w:r>
    </w:p>
    <w:p w14:paraId="77FE628E" w14:textId="60C16376" w:rsidR="00035FBA" w:rsidRPr="00F80EB8" w:rsidRDefault="00F752FA" w:rsidP="00035FBA">
      <w:pPr>
        <w:pStyle w:val="NoSpacing"/>
        <w:jc w:val="center"/>
        <w:rPr>
          <w:rFonts w:ascii="Times New Roman" w:hAnsi="Times New Roman" w:cs="Times New Roman"/>
        </w:rPr>
      </w:pPr>
      <w:r>
        <w:rPr>
          <w:rFonts w:ascii="Times New Roman" w:hAnsi="Times New Roman" w:cs="Times New Roman"/>
        </w:rPr>
        <w:t>COM</w:t>
      </w:r>
      <w:r>
        <w:rPr>
          <w:rFonts w:ascii="Times New Roman" w:hAnsi="Times New Roman" w:cs="Times New Roman"/>
        </w:rPr>
        <w:t xml:space="preserve"> </w:t>
      </w:r>
      <w:r>
        <w:rPr>
          <w:rFonts w:ascii="Times New Roman" w:hAnsi="Times New Roman" w:cs="Times New Roman"/>
        </w:rPr>
        <w:t>803</w:t>
      </w:r>
      <w:r>
        <w:rPr>
          <w:rFonts w:ascii="Times New Roman" w:hAnsi="Times New Roman" w:cs="Times New Roman"/>
        </w:rPr>
        <w:t xml:space="preserve"> -</w:t>
      </w:r>
      <w:r>
        <w:rPr>
          <w:rFonts w:ascii="Times New Roman" w:hAnsi="Times New Roman" w:cs="Times New Roman"/>
        </w:rPr>
        <w:t xml:space="preserve"> </w:t>
      </w:r>
      <w:r w:rsidR="00035FBA" w:rsidRPr="00F80EB8">
        <w:rPr>
          <w:rFonts w:ascii="Times New Roman" w:hAnsi="Times New Roman" w:cs="Times New Roman"/>
        </w:rPr>
        <w:t>Hermeneutics and Communications</w:t>
      </w:r>
    </w:p>
    <w:p w14:paraId="7517D87F" w14:textId="77777777" w:rsidR="00035FBA" w:rsidRPr="00F80EB8" w:rsidRDefault="00035FBA" w:rsidP="00035FBA">
      <w:pPr>
        <w:pStyle w:val="NoSpacing"/>
        <w:jc w:val="center"/>
        <w:rPr>
          <w:rFonts w:ascii="Times New Roman" w:hAnsi="Times New Roman" w:cs="Times New Roman"/>
        </w:rPr>
      </w:pPr>
    </w:p>
    <w:p w14:paraId="2ED9642B" w14:textId="77777777" w:rsidR="00035FBA" w:rsidRPr="00F80EB8" w:rsidRDefault="00035FBA" w:rsidP="00035FBA">
      <w:pPr>
        <w:pStyle w:val="NoSpacing"/>
        <w:jc w:val="center"/>
        <w:rPr>
          <w:rFonts w:ascii="Times New Roman" w:hAnsi="Times New Roman" w:cs="Times New Roman"/>
        </w:rPr>
      </w:pPr>
      <w:r w:rsidRPr="00F80EB8">
        <w:rPr>
          <w:rFonts w:ascii="Times New Roman" w:hAnsi="Times New Roman" w:cs="Times New Roman"/>
        </w:rPr>
        <w:t>Kevin W White</w:t>
      </w:r>
    </w:p>
    <w:p w14:paraId="64E48BFA" w14:textId="77777777" w:rsidR="00035FBA" w:rsidRPr="00F80EB8" w:rsidRDefault="00035FBA" w:rsidP="00035FBA">
      <w:pPr>
        <w:pStyle w:val="NoSpacing"/>
        <w:jc w:val="center"/>
        <w:rPr>
          <w:rFonts w:ascii="Times New Roman" w:hAnsi="Times New Roman" w:cs="Times New Roman"/>
        </w:rPr>
      </w:pPr>
    </w:p>
    <w:p w14:paraId="2EDAE52A" w14:textId="77777777" w:rsidR="00035FBA" w:rsidRPr="00F80EB8" w:rsidRDefault="00035FBA" w:rsidP="00035FBA">
      <w:pPr>
        <w:pStyle w:val="NoSpacing"/>
        <w:jc w:val="center"/>
        <w:rPr>
          <w:rFonts w:ascii="Times New Roman" w:hAnsi="Times New Roman" w:cs="Times New Roman"/>
        </w:rPr>
      </w:pPr>
      <w:r w:rsidRPr="00F80EB8">
        <w:rPr>
          <w:rFonts w:ascii="Times New Roman" w:hAnsi="Times New Roman" w:cs="Times New Roman"/>
        </w:rPr>
        <w:t>Omega Graduate School</w:t>
      </w:r>
    </w:p>
    <w:p w14:paraId="1E9652F4" w14:textId="77777777" w:rsidR="00035FBA" w:rsidRPr="00F80EB8" w:rsidRDefault="00035FBA" w:rsidP="00035FBA">
      <w:pPr>
        <w:pStyle w:val="NoSpacing"/>
        <w:jc w:val="center"/>
        <w:rPr>
          <w:rFonts w:ascii="Times New Roman" w:hAnsi="Times New Roman" w:cs="Times New Roman"/>
        </w:rPr>
      </w:pPr>
    </w:p>
    <w:p w14:paraId="07F91430" w14:textId="01E545F9" w:rsidR="00035FBA" w:rsidRPr="00F80EB8" w:rsidRDefault="00A75CD0" w:rsidP="00035FBA">
      <w:pPr>
        <w:pStyle w:val="NoSpacing"/>
        <w:jc w:val="center"/>
        <w:rPr>
          <w:rFonts w:ascii="Times New Roman" w:hAnsi="Times New Roman" w:cs="Times New Roman"/>
        </w:rPr>
      </w:pPr>
      <w:r w:rsidRPr="00F80EB8">
        <w:rPr>
          <w:rFonts w:ascii="Times New Roman" w:hAnsi="Times New Roman" w:cs="Times New Roman"/>
        </w:rPr>
        <w:t xml:space="preserve">May </w:t>
      </w:r>
      <w:r w:rsidR="004E3F7B">
        <w:rPr>
          <w:rFonts w:ascii="Times New Roman" w:hAnsi="Times New Roman" w:cs="Times New Roman"/>
        </w:rPr>
        <w:t>10</w:t>
      </w:r>
      <w:r w:rsidR="00035FBA" w:rsidRPr="00F80EB8">
        <w:rPr>
          <w:rFonts w:ascii="Times New Roman" w:hAnsi="Times New Roman" w:cs="Times New Roman"/>
        </w:rPr>
        <w:t>, 2024</w:t>
      </w:r>
    </w:p>
    <w:p w14:paraId="79883C17" w14:textId="77777777" w:rsidR="00035FBA" w:rsidRPr="00F80EB8" w:rsidRDefault="00035FBA" w:rsidP="00035FBA">
      <w:pPr>
        <w:rPr>
          <w:rFonts w:ascii="Times New Roman" w:hAnsi="Times New Roman" w:cs="Times New Roman"/>
        </w:rPr>
      </w:pPr>
    </w:p>
    <w:p w14:paraId="7A764992" w14:textId="77777777" w:rsidR="00035FBA" w:rsidRPr="00F80EB8" w:rsidRDefault="00035FBA" w:rsidP="00035FBA">
      <w:pPr>
        <w:jc w:val="center"/>
        <w:rPr>
          <w:rFonts w:ascii="Times New Roman" w:hAnsi="Times New Roman" w:cs="Times New Roman"/>
        </w:rPr>
      </w:pPr>
    </w:p>
    <w:p w14:paraId="26F152C3" w14:textId="77777777" w:rsidR="00035FBA" w:rsidRPr="00F80EB8" w:rsidRDefault="00035FBA" w:rsidP="00035FBA">
      <w:pPr>
        <w:jc w:val="center"/>
        <w:rPr>
          <w:rFonts w:ascii="Times New Roman" w:hAnsi="Times New Roman" w:cs="Times New Roman"/>
        </w:rPr>
      </w:pPr>
    </w:p>
    <w:p w14:paraId="1300CBE6" w14:textId="77777777" w:rsidR="00035FBA" w:rsidRPr="00F80EB8" w:rsidRDefault="00035FBA" w:rsidP="00035FBA">
      <w:pPr>
        <w:tabs>
          <w:tab w:val="left" w:pos="5434"/>
        </w:tabs>
        <w:rPr>
          <w:rFonts w:ascii="Times New Roman" w:hAnsi="Times New Roman" w:cs="Times New Roman"/>
        </w:rPr>
      </w:pPr>
      <w:r w:rsidRPr="00F80EB8">
        <w:rPr>
          <w:rFonts w:ascii="Times New Roman" w:hAnsi="Times New Roman" w:cs="Times New Roman"/>
        </w:rPr>
        <w:tab/>
      </w:r>
    </w:p>
    <w:p w14:paraId="209AEDDB" w14:textId="77777777" w:rsidR="00035FBA" w:rsidRPr="00F80EB8" w:rsidRDefault="00035FBA" w:rsidP="00035FBA">
      <w:pPr>
        <w:jc w:val="center"/>
        <w:rPr>
          <w:rFonts w:ascii="Times New Roman" w:hAnsi="Times New Roman" w:cs="Times New Roman"/>
        </w:rPr>
      </w:pPr>
    </w:p>
    <w:p w14:paraId="72A39FFB" w14:textId="77777777" w:rsidR="00035FBA" w:rsidRPr="00F80EB8" w:rsidRDefault="00035FBA" w:rsidP="00035FBA">
      <w:pPr>
        <w:jc w:val="center"/>
        <w:rPr>
          <w:rFonts w:ascii="Times New Roman" w:hAnsi="Times New Roman" w:cs="Times New Roman"/>
        </w:rPr>
      </w:pPr>
      <w:r w:rsidRPr="00F80EB8">
        <w:rPr>
          <w:rFonts w:ascii="Times New Roman" w:hAnsi="Times New Roman" w:cs="Times New Roman"/>
        </w:rPr>
        <w:t xml:space="preserve"> </w:t>
      </w:r>
    </w:p>
    <w:p w14:paraId="0A3D4D95" w14:textId="77777777" w:rsidR="00035FBA" w:rsidRPr="00F80EB8" w:rsidRDefault="00035FBA" w:rsidP="00035FBA">
      <w:pPr>
        <w:jc w:val="center"/>
        <w:rPr>
          <w:rFonts w:ascii="Times New Roman" w:hAnsi="Times New Roman" w:cs="Times New Roman"/>
        </w:rPr>
      </w:pPr>
    </w:p>
    <w:p w14:paraId="6CD60818" w14:textId="77777777" w:rsidR="00035FBA" w:rsidRPr="00F80EB8" w:rsidRDefault="00035FBA" w:rsidP="00035FBA">
      <w:pPr>
        <w:jc w:val="center"/>
        <w:rPr>
          <w:rFonts w:ascii="Times New Roman" w:hAnsi="Times New Roman" w:cs="Times New Roman"/>
        </w:rPr>
      </w:pPr>
    </w:p>
    <w:p w14:paraId="346A6AA6" w14:textId="5045E405" w:rsidR="00035FBA" w:rsidRPr="00F80EB8" w:rsidRDefault="00035FBA" w:rsidP="0075623B">
      <w:pPr>
        <w:pStyle w:val="NoSpacing"/>
        <w:jc w:val="center"/>
        <w:rPr>
          <w:rFonts w:ascii="Times New Roman" w:hAnsi="Times New Roman" w:cs="Times New Roman"/>
        </w:rPr>
      </w:pPr>
      <w:r w:rsidRPr="00F80EB8">
        <w:rPr>
          <w:rFonts w:ascii="Times New Roman" w:hAnsi="Times New Roman" w:cs="Times New Roman"/>
        </w:rPr>
        <w:t>Professor</w:t>
      </w:r>
    </w:p>
    <w:p w14:paraId="33143445" w14:textId="77777777" w:rsidR="0075623B" w:rsidRPr="00F80EB8" w:rsidRDefault="0075623B" w:rsidP="0075623B">
      <w:pPr>
        <w:pStyle w:val="NoSpacing"/>
        <w:jc w:val="center"/>
        <w:rPr>
          <w:rFonts w:ascii="Times New Roman" w:hAnsi="Times New Roman" w:cs="Times New Roman"/>
        </w:rPr>
      </w:pPr>
    </w:p>
    <w:p w14:paraId="718A1EEB" w14:textId="77777777" w:rsidR="00035FBA" w:rsidRPr="00F80EB8" w:rsidRDefault="00035FBA" w:rsidP="0075623B">
      <w:pPr>
        <w:pStyle w:val="NoSpacing"/>
        <w:jc w:val="center"/>
        <w:rPr>
          <w:rFonts w:ascii="Times New Roman" w:hAnsi="Times New Roman" w:cs="Times New Roman"/>
        </w:rPr>
      </w:pPr>
      <w:r w:rsidRPr="00F80EB8">
        <w:rPr>
          <w:rFonts w:ascii="Times New Roman" w:hAnsi="Times New Roman" w:cs="Times New Roman"/>
        </w:rPr>
        <w:t>Dr. Ken Schmidt</w:t>
      </w:r>
    </w:p>
    <w:p w14:paraId="0F94191F" w14:textId="77777777" w:rsidR="0075623B" w:rsidRPr="00F80EB8" w:rsidRDefault="0075623B" w:rsidP="00F202D0">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p>
    <w:p w14:paraId="3C9339B6" w14:textId="77777777" w:rsidR="0075623B" w:rsidRPr="00F80EB8" w:rsidRDefault="0075623B" w:rsidP="00F202D0">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p>
    <w:p w14:paraId="34EECDF8" w14:textId="77777777" w:rsidR="0075623B" w:rsidRPr="00F80EB8" w:rsidRDefault="0075623B" w:rsidP="00F202D0">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p>
    <w:p w14:paraId="3901AA5C" w14:textId="77777777" w:rsidR="0075623B" w:rsidRPr="00F80EB8" w:rsidRDefault="0075623B" w:rsidP="00F202D0">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p>
    <w:p w14:paraId="7EA22418" w14:textId="0FF15408" w:rsidR="00F202D0" w:rsidRPr="00F80EB8" w:rsidRDefault="00F202D0" w:rsidP="00185E74">
      <w:pPr>
        <w:shd w:val="clear" w:color="auto" w:fill="FFFFFF"/>
        <w:spacing w:before="100" w:beforeAutospacing="1" w:after="100" w:afterAutospacing="1" w:line="240" w:lineRule="auto"/>
        <w:jc w:val="center"/>
        <w:rPr>
          <w:rFonts w:ascii="Times New Roman" w:eastAsia="Times New Roman" w:hAnsi="Times New Roman" w:cs="Times New Roman"/>
          <w:b/>
          <w:bCs/>
          <w:kern w:val="0"/>
          <w14:ligatures w14:val="none"/>
        </w:rPr>
      </w:pPr>
      <w:r w:rsidRPr="00F80EB8">
        <w:rPr>
          <w:rFonts w:ascii="Times New Roman" w:eastAsia="Times New Roman" w:hAnsi="Times New Roman" w:cs="Times New Roman"/>
          <w:b/>
          <w:bCs/>
          <w:kern w:val="0"/>
          <w14:ligatures w14:val="none"/>
        </w:rPr>
        <w:lastRenderedPageBreak/>
        <w:t>Assignment #4 – Course Learning Journal</w:t>
      </w:r>
    </w:p>
    <w:p w14:paraId="5AAE37E0" w14:textId="77777777" w:rsidR="00185E74" w:rsidRPr="00F80EB8" w:rsidRDefault="00185E74" w:rsidP="00185E74">
      <w:pPr>
        <w:shd w:val="clear" w:color="auto" w:fill="FFFFFF"/>
        <w:spacing w:before="100" w:beforeAutospacing="1" w:after="100" w:afterAutospacing="1" w:line="240" w:lineRule="auto"/>
        <w:jc w:val="center"/>
        <w:rPr>
          <w:rFonts w:ascii="Times New Roman" w:eastAsia="Times New Roman" w:hAnsi="Times New Roman" w:cs="Times New Roman"/>
          <w:b/>
          <w:bCs/>
          <w:kern w:val="0"/>
          <w14:ligatures w14:val="none"/>
        </w:rPr>
      </w:pPr>
    </w:p>
    <w:p w14:paraId="2D4FBAB6" w14:textId="77777777" w:rsidR="00F202D0" w:rsidRPr="00F80EB8" w:rsidRDefault="00F202D0" w:rsidP="00F202D0">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The journal is a written reflection of your learning journey while working in each course. The</w:t>
      </w:r>
    </w:p>
    <w:p w14:paraId="66BA93AF" w14:textId="77777777" w:rsidR="00F202D0" w:rsidRPr="00F80EB8" w:rsidRDefault="00F202D0" w:rsidP="00F202D0">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Learning Journal integrates the essential elements of the course within your professional field of</w:t>
      </w:r>
    </w:p>
    <w:p w14:paraId="1EC089ED" w14:textId="12ECB43C" w:rsidR="00F202D0" w:rsidRPr="00F80EB8" w:rsidRDefault="00F202D0" w:rsidP="00F202D0">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 xml:space="preserve">interest. The objective of the course journal is to produce a degree of acculturation, </w:t>
      </w:r>
      <w:proofErr w:type="gramStart"/>
      <w:r w:rsidR="00666B99" w:rsidRPr="00F80EB8">
        <w:rPr>
          <w:rFonts w:ascii="Times New Roman" w:eastAsia="Times New Roman" w:hAnsi="Times New Roman" w:cs="Times New Roman"/>
          <w:kern w:val="0"/>
          <w14:ligatures w14:val="none"/>
        </w:rPr>
        <w:t>integrating</w:t>
      </w:r>
      <w:proofErr w:type="gramEnd"/>
    </w:p>
    <w:p w14:paraId="5B780B68" w14:textId="7BE15564" w:rsidR="00F202D0" w:rsidRPr="00F80EB8" w:rsidRDefault="006C7204" w:rsidP="00F202D0">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innovative ideas</w:t>
      </w:r>
      <w:r w:rsidR="00F202D0" w:rsidRPr="00F80EB8">
        <w:rPr>
          <w:rFonts w:ascii="Times New Roman" w:eastAsia="Times New Roman" w:hAnsi="Times New Roman" w:cs="Times New Roman"/>
          <w:kern w:val="0"/>
          <w14:ligatures w14:val="none"/>
        </w:rPr>
        <w:t xml:space="preserve"> into your existing knowledge of each course. This is also an opportunity to</w:t>
      </w:r>
    </w:p>
    <w:p w14:paraId="275A8B78" w14:textId="15E46E9C" w:rsidR="00F202D0" w:rsidRPr="00F80EB8" w:rsidRDefault="00F202D0" w:rsidP="00F202D0">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 xml:space="preserve">communicate with your professor insights gained </w:t>
      </w:r>
      <w:r w:rsidR="00666B99" w:rsidRPr="00F80EB8">
        <w:rPr>
          <w:rFonts w:ascii="Times New Roman" w:eastAsia="Times New Roman" w:hAnsi="Times New Roman" w:cs="Times New Roman"/>
          <w:kern w:val="0"/>
          <w14:ligatures w14:val="none"/>
        </w:rPr>
        <w:t>because of</w:t>
      </w:r>
      <w:r w:rsidRPr="00F80EB8">
        <w:rPr>
          <w:rFonts w:ascii="Times New Roman" w:eastAsia="Times New Roman" w:hAnsi="Times New Roman" w:cs="Times New Roman"/>
          <w:kern w:val="0"/>
          <w14:ligatures w14:val="none"/>
        </w:rPr>
        <w:t xml:space="preserve"> the course. The course</w:t>
      </w:r>
    </w:p>
    <w:p w14:paraId="57A549A4" w14:textId="77777777" w:rsidR="00F202D0" w:rsidRPr="00F80EB8" w:rsidRDefault="00F202D0" w:rsidP="00F202D0">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learning journal should be 3-5 pages in length and should include the following sections:</w:t>
      </w:r>
    </w:p>
    <w:p w14:paraId="2EE87495" w14:textId="77777777" w:rsidR="00BA1948" w:rsidRPr="00F80EB8" w:rsidRDefault="00BA1948" w:rsidP="00F202D0">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7B070A9E" w14:textId="77777777" w:rsidR="00F202D0" w:rsidRPr="00F80EB8" w:rsidRDefault="00F202D0" w:rsidP="001A576E">
      <w:pPr>
        <w:shd w:val="clear" w:color="auto" w:fill="FFFFFF"/>
        <w:spacing w:before="100" w:beforeAutospacing="1" w:after="100" w:afterAutospacing="1" w:line="240" w:lineRule="auto"/>
        <w:ind w:firstLine="720"/>
        <w:rPr>
          <w:rFonts w:ascii="Times New Roman" w:eastAsia="Times New Roman" w:hAnsi="Times New Roman" w:cs="Times New Roman"/>
          <w:kern w:val="0"/>
          <w14:ligatures w14:val="none"/>
        </w:rPr>
      </w:pPr>
      <w:r w:rsidRPr="00F80EB8">
        <w:rPr>
          <w:rFonts w:ascii="Times New Roman" w:eastAsia="Times New Roman" w:hAnsi="Times New Roman" w:cs="Times New Roman"/>
          <w:b/>
          <w:bCs/>
          <w:kern w:val="0"/>
          <w14:ligatures w14:val="none"/>
        </w:rPr>
        <w:t>1. Introduction</w:t>
      </w:r>
      <w:r w:rsidRPr="00F80EB8">
        <w:rPr>
          <w:rFonts w:ascii="Times New Roman" w:eastAsia="Times New Roman" w:hAnsi="Times New Roman" w:cs="Times New Roman"/>
          <w:kern w:val="0"/>
          <w14:ligatures w14:val="none"/>
        </w:rPr>
        <w:t xml:space="preserve"> –Summarize the intent of the course, how it fits into the graduate</w:t>
      </w:r>
    </w:p>
    <w:p w14:paraId="582F3AC5" w14:textId="23D898C7" w:rsidR="00F202D0" w:rsidRPr="00F80EB8" w:rsidRDefault="00174C83" w:rsidP="001A576E">
      <w:pPr>
        <w:shd w:val="clear" w:color="auto" w:fill="FFFFFF"/>
        <w:spacing w:before="100" w:beforeAutospacing="1" w:after="100" w:afterAutospacing="1" w:line="240" w:lineRule="auto"/>
        <w:ind w:firstLine="720"/>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program, and</w:t>
      </w:r>
      <w:r w:rsidR="00F202D0" w:rsidRPr="00F80EB8">
        <w:rPr>
          <w:rFonts w:ascii="Times New Roman" w:eastAsia="Times New Roman" w:hAnsi="Times New Roman" w:cs="Times New Roman"/>
          <w:kern w:val="0"/>
          <w14:ligatures w14:val="none"/>
        </w:rPr>
        <w:t xml:space="preserve"> the relevance of its position in the curricular sequence.</w:t>
      </w:r>
    </w:p>
    <w:p w14:paraId="26EE7CA6" w14:textId="77777777" w:rsidR="00F202D0" w:rsidRPr="00F80EB8" w:rsidRDefault="00F202D0" w:rsidP="001A576E">
      <w:pPr>
        <w:shd w:val="clear" w:color="auto" w:fill="FFFFFF"/>
        <w:spacing w:before="100" w:beforeAutospacing="1" w:after="100" w:afterAutospacing="1" w:line="240" w:lineRule="auto"/>
        <w:ind w:firstLine="720"/>
        <w:rPr>
          <w:rFonts w:ascii="Times New Roman" w:eastAsia="Times New Roman" w:hAnsi="Times New Roman" w:cs="Times New Roman"/>
          <w:kern w:val="0"/>
          <w14:ligatures w14:val="none"/>
        </w:rPr>
      </w:pPr>
      <w:r w:rsidRPr="00F80EB8">
        <w:rPr>
          <w:rFonts w:ascii="Times New Roman" w:eastAsia="Times New Roman" w:hAnsi="Times New Roman" w:cs="Times New Roman"/>
          <w:b/>
          <w:bCs/>
          <w:kern w:val="0"/>
          <w14:ligatures w14:val="none"/>
        </w:rPr>
        <w:t>2. Personal Growth</w:t>
      </w:r>
      <w:r w:rsidRPr="00F80EB8">
        <w:rPr>
          <w:rFonts w:ascii="Times New Roman" w:eastAsia="Times New Roman" w:hAnsi="Times New Roman" w:cs="Times New Roman"/>
          <w:kern w:val="0"/>
          <w14:ligatures w14:val="none"/>
        </w:rPr>
        <w:t xml:space="preserve"> - Describe your personal growth–how the course stretched or</w:t>
      </w:r>
    </w:p>
    <w:p w14:paraId="2630A10E" w14:textId="77777777" w:rsidR="00F202D0" w:rsidRPr="00F80EB8" w:rsidRDefault="00F202D0" w:rsidP="001A576E">
      <w:pPr>
        <w:shd w:val="clear" w:color="auto" w:fill="FFFFFF"/>
        <w:spacing w:before="100" w:beforeAutospacing="1" w:after="100" w:afterAutospacing="1" w:line="240" w:lineRule="auto"/>
        <w:ind w:firstLine="720"/>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challenged you– and your progress in mastery of course content and skills during</w:t>
      </w:r>
    </w:p>
    <w:p w14:paraId="329F6B21" w14:textId="77777777" w:rsidR="00F202D0" w:rsidRPr="00F80EB8" w:rsidRDefault="00F202D0" w:rsidP="001A576E">
      <w:pPr>
        <w:shd w:val="clear" w:color="auto" w:fill="FFFFFF"/>
        <w:spacing w:before="100" w:beforeAutospacing="1" w:after="100" w:afterAutospacing="1" w:line="240" w:lineRule="auto"/>
        <w:ind w:firstLine="720"/>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the week and through subsequent readings – what new insights or skills you gained.</w:t>
      </w:r>
    </w:p>
    <w:p w14:paraId="28DDB10C" w14:textId="77777777" w:rsidR="00F202D0" w:rsidRPr="00F80EB8" w:rsidRDefault="00F202D0" w:rsidP="001A576E">
      <w:pPr>
        <w:shd w:val="clear" w:color="auto" w:fill="FFFFFF"/>
        <w:spacing w:before="100" w:beforeAutospacing="1" w:after="100" w:afterAutospacing="1" w:line="240" w:lineRule="auto"/>
        <w:ind w:firstLine="720"/>
        <w:rPr>
          <w:rFonts w:ascii="Times New Roman" w:eastAsia="Times New Roman" w:hAnsi="Times New Roman" w:cs="Times New Roman"/>
          <w:kern w:val="0"/>
          <w14:ligatures w14:val="none"/>
        </w:rPr>
      </w:pPr>
      <w:r w:rsidRPr="00F80EB8">
        <w:rPr>
          <w:rFonts w:ascii="Times New Roman" w:eastAsia="Times New Roman" w:hAnsi="Times New Roman" w:cs="Times New Roman"/>
          <w:b/>
          <w:bCs/>
          <w:kern w:val="0"/>
          <w14:ligatures w14:val="none"/>
        </w:rPr>
        <w:t>3. Reflective Entry</w:t>
      </w:r>
      <w:r w:rsidRPr="00F80EB8">
        <w:rPr>
          <w:rFonts w:ascii="Times New Roman" w:eastAsia="Times New Roman" w:hAnsi="Times New Roman" w:cs="Times New Roman"/>
          <w:kern w:val="0"/>
          <w14:ligatures w14:val="none"/>
        </w:rPr>
        <w:t xml:space="preserve"> - Add a reflective entry that describes the contextualization (or</w:t>
      </w:r>
    </w:p>
    <w:p w14:paraId="5BDDEDF4" w14:textId="77777777" w:rsidR="00F202D0" w:rsidRPr="00F80EB8" w:rsidRDefault="00F202D0" w:rsidP="001A576E">
      <w:pPr>
        <w:shd w:val="clear" w:color="auto" w:fill="FFFFFF"/>
        <w:spacing w:before="100" w:beforeAutospacing="1" w:after="100" w:afterAutospacing="1" w:line="240" w:lineRule="auto"/>
        <w:ind w:firstLine="720"/>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adaptation and relevant application) of new learning in your professional field.</w:t>
      </w:r>
    </w:p>
    <w:p w14:paraId="6BFE8640" w14:textId="77777777" w:rsidR="00F202D0" w:rsidRPr="00F80EB8" w:rsidRDefault="00F202D0" w:rsidP="001A576E">
      <w:pPr>
        <w:shd w:val="clear" w:color="auto" w:fill="FFFFFF"/>
        <w:spacing w:before="100" w:beforeAutospacing="1" w:after="100" w:afterAutospacing="1" w:line="240" w:lineRule="auto"/>
        <w:ind w:firstLine="720"/>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What questions or concerns have surfaced about your professional field as a result</w:t>
      </w:r>
    </w:p>
    <w:p w14:paraId="1E713293" w14:textId="77777777" w:rsidR="00F202D0" w:rsidRPr="00F80EB8" w:rsidRDefault="00F202D0" w:rsidP="001A576E">
      <w:pPr>
        <w:shd w:val="clear" w:color="auto" w:fill="FFFFFF"/>
        <w:spacing w:before="100" w:beforeAutospacing="1" w:after="100" w:afterAutospacing="1" w:line="240" w:lineRule="auto"/>
        <w:ind w:firstLine="720"/>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of your study?</w:t>
      </w:r>
    </w:p>
    <w:p w14:paraId="77ADE579" w14:textId="77777777" w:rsidR="00F202D0" w:rsidRPr="00F80EB8" w:rsidRDefault="00F202D0" w:rsidP="001A576E">
      <w:pPr>
        <w:shd w:val="clear" w:color="auto" w:fill="FFFFFF"/>
        <w:spacing w:before="100" w:beforeAutospacing="1" w:after="100" w:afterAutospacing="1" w:line="240" w:lineRule="auto"/>
        <w:ind w:firstLine="720"/>
        <w:rPr>
          <w:rFonts w:ascii="Times New Roman" w:eastAsia="Times New Roman" w:hAnsi="Times New Roman" w:cs="Times New Roman"/>
          <w:kern w:val="0"/>
          <w14:ligatures w14:val="none"/>
        </w:rPr>
      </w:pPr>
      <w:r w:rsidRPr="00F80EB8">
        <w:rPr>
          <w:rFonts w:ascii="Times New Roman" w:eastAsia="Times New Roman" w:hAnsi="Times New Roman" w:cs="Times New Roman"/>
          <w:b/>
          <w:bCs/>
          <w:kern w:val="0"/>
          <w14:ligatures w14:val="none"/>
        </w:rPr>
        <w:t>4. Conclusion</w:t>
      </w:r>
      <w:r w:rsidRPr="00F80EB8">
        <w:rPr>
          <w:rFonts w:ascii="Times New Roman" w:eastAsia="Times New Roman" w:hAnsi="Times New Roman" w:cs="Times New Roman"/>
          <w:kern w:val="0"/>
          <w14:ligatures w14:val="none"/>
        </w:rPr>
        <w:t xml:space="preserve"> – Evaluate the effectiveness of the course in meeting your professional,</w:t>
      </w:r>
    </w:p>
    <w:p w14:paraId="65495C60" w14:textId="77777777" w:rsidR="00F202D0" w:rsidRPr="00F80EB8" w:rsidRDefault="00F202D0" w:rsidP="001A576E">
      <w:pPr>
        <w:shd w:val="clear" w:color="auto" w:fill="FFFFFF"/>
        <w:spacing w:before="100" w:beforeAutospacing="1" w:after="100" w:afterAutospacing="1" w:line="240" w:lineRule="auto"/>
        <w:ind w:firstLine="720"/>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religious, and educational goals.</w:t>
      </w:r>
    </w:p>
    <w:p w14:paraId="0AFE792D" w14:textId="77777777" w:rsidR="00147CCC" w:rsidRPr="00F80EB8" w:rsidRDefault="00147CCC" w:rsidP="00F202D0">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1ED93F29" w14:textId="77777777" w:rsidR="00147CCC" w:rsidRPr="00F80EB8" w:rsidRDefault="00147CCC" w:rsidP="00F202D0">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5AAB9696" w14:textId="77777777" w:rsidR="00147CCC" w:rsidRPr="00F80EB8" w:rsidRDefault="00147CCC" w:rsidP="00F202D0">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76147D5E" w14:textId="77777777" w:rsidR="00147CCC" w:rsidRPr="00F80EB8" w:rsidRDefault="00147CCC" w:rsidP="00F202D0">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1B01848E"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5039EB64"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296E357F"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1CAB3279"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4219FF42"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2962D808"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24E5E7A6"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1979C747"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4DB5E3B3"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06BC3F5B"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240034D6"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5A456B6C"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3C129450"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6FF8EB6A"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4401EAC7"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33298DDD"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5653AC91"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7CF42B7D"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1FA5AD93"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5EB3E830"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33E0560E"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2CA76036" w14:textId="77777777" w:rsidR="00E862B3" w:rsidRPr="00F80EB8" w:rsidRDefault="00E862B3"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20D9849B" w14:textId="5BCD4F22" w:rsidR="00E877A9" w:rsidRPr="00F80EB8" w:rsidRDefault="00147CCC"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F80EB8">
        <w:rPr>
          <w:rFonts w:ascii="Times New Roman" w:eastAsia="Times New Roman" w:hAnsi="Times New Roman" w:cs="Times New Roman"/>
          <w:b/>
          <w:bCs/>
          <w:kern w:val="0"/>
          <w14:ligatures w14:val="none"/>
        </w:rPr>
        <w:lastRenderedPageBreak/>
        <w:t>Introduction –</w:t>
      </w:r>
    </w:p>
    <w:p w14:paraId="324A3492" w14:textId="3A8018FB" w:rsidR="002746F2" w:rsidRPr="00F80EB8" w:rsidRDefault="005C5871" w:rsidP="00B2527A">
      <w:pPr>
        <w:pStyle w:val="NoSpacing"/>
        <w:spacing w:line="480" w:lineRule="auto"/>
        <w:ind w:firstLine="720"/>
        <w:rPr>
          <w:rFonts w:ascii="Times New Roman" w:hAnsi="Times New Roman" w:cs="Times New Roman"/>
        </w:rPr>
      </w:pPr>
      <w:r w:rsidRPr="00F80EB8">
        <w:rPr>
          <w:rFonts w:ascii="Times New Roman" w:hAnsi="Times New Roman" w:cs="Times New Roman"/>
        </w:rPr>
        <w:t xml:space="preserve">The primary objectives of COM 803, Hermeneutics and Communication, are to cultivate the necessary skills to review a passage of literature, interpret literary works, improve writing, and enhance critical thinking. Hermeneutics, a term derived from the Greek words for 'express,' 'translate,' and 'interpret,' is not just a method or philosophy of interpretation. It is the foundation of all scientific methods, including textual studies (Gilhus, 2021, Abstract). Hermeneutics is not mere interpretation; it is the essence of literary analysis, which leads us to the core truth. In scholarly research, hermeneutics is the guiding light, revealing the essence and etymology of words, passages, texts, actions, and behaviors. </w:t>
      </w:r>
    </w:p>
    <w:p w14:paraId="0D5B3CC1" w14:textId="1A3DE89F" w:rsidR="005C5871" w:rsidRPr="00F80EB8" w:rsidRDefault="000A7859" w:rsidP="002746F2">
      <w:pPr>
        <w:pStyle w:val="NoSpacing"/>
        <w:spacing w:line="480" w:lineRule="auto"/>
        <w:ind w:firstLine="720"/>
        <w:rPr>
          <w:rFonts w:ascii="Times New Roman" w:hAnsi="Times New Roman" w:cs="Times New Roman"/>
        </w:rPr>
      </w:pPr>
      <w:r w:rsidRPr="00F80EB8">
        <w:rPr>
          <w:rFonts w:ascii="Times New Roman" w:hAnsi="Times New Roman" w:cs="Times New Roman"/>
        </w:rPr>
        <w:t>Hermeneutics</w:t>
      </w:r>
      <w:r w:rsidR="005C5871" w:rsidRPr="00F80EB8">
        <w:rPr>
          <w:rFonts w:ascii="Times New Roman" w:hAnsi="Times New Roman" w:cs="Times New Roman"/>
        </w:rPr>
        <w:t xml:space="preserve"> </w:t>
      </w:r>
      <w:r w:rsidR="00F821F3" w:rsidRPr="00F80EB8">
        <w:rPr>
          <w:rFonts w:ascii="Times New Roman" w:hAnsi="Times New Roman" w:cs="Times New Roman"/>
        </w:rPr>
        <w:t xml:space="preserve">takes researchers beyond surface meanings, allowing them to explore </w:t>
      </w:r>
      <w:r w:rsidR="00E4380E" w:rsidRPr="00F80EB8">
        <w:rPr>
          <w:rFonts w:ascii="Times New Roman" w:hAnsi="Times New Roman" w:cs="Times New Roman"/>
        </w:rPr>
        <w:t>literary</w:t>
      </w:r>
      <w:r w:rsidR="00F821F3" w:rsidRPr="00F80EB8">
        <w:rPr>
          <w:rFonts w:ascii="Times New Roman" w:hAnsi="Times New Roman" w:cs="Times New Roman"/>
        </w:rPr>
        <w:t xml:space="preserve"> depth. It </w:t>
      </w:r>
      <w:r w:rsidR="005C5871" w:rsidRPr="00F80EB8">
        <w:rPr>
          <w:rFonts w:ascii="Times New Roman" w:hAnsi="Times New Roman" w:cs="Times New Roman"/>
        </w:rPr>
        <w:t>is apropos to graduate studies as it is like the key that unlocks the door to academic writing, research, and communication. The Omega Graduate School curriculum design is such that it provides a curriculum building block from one assignment, one course, and one discipline to another. The institution's mantra is learning social research that leads to social change. The andrological teaching method encourages and enhances scholarship and meets non-traditional adult learners' needs and learning styles to help them command subjects and skills.</w:t>
      </w:r>
    </w:p>
    <w:p w14:paraId="68000F2B" w14:textId="3760ACFD" w:rsidR="006D649E" w:rsidRPr="00F80EB8" w:rsidRDefault="000A7859" w:rsidP="000A7859">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F80EB8">
        <w:rPr>
          <w:rFonts w:ascii="Times New Roman" w:eastAsia="Times New Roman" w:hAnsi="Times New Roman" w:cs="Times New Roman"/>
          <w:b/>
          <w:bCs/>
          <w:kern w:val="0"/>
          <w14:ligatures w14:val="none"/>
        </w:rPr>
        <w:t xml:space="preserve">Personal Growth </w:t>
      </w:r>
      <w:r w:rsidR="006D649E" w:rsidRPr="00F80EB8">
        <w:rPr>
          <w:rFonts w:ascii="Times New Roman" w:eastAsia="Times New Roman" w:hAnsi="Times New Roman" w:cs="Times New Roman"/>
          <w:b/>
          <w:bCs/>
          <w:kern w:val="0"/>
          <w14:ligatures w14:val="none"/>
        </w:rPr>
        <w:t>–</w:t>
      </w:r>
      <w:r w:rsidRPr="00F80EB8">
        <w:rPr>
          <w:rFonts w:ascii="Times New Roman" w:eastAsia="Times New Roman" w:hAnsi="Times New Roman" w:cs="Times New Roman"/>
          <w:kern w:val="0"/>
          <w14:ligatures w14:val="none"/>
        </w:rPr>
        <w:t xml:space="preserve"> </w:t>
      </w:r>
    </w:p>
    <w:p w14:paraId="0745C36D" w14:textId="77777777" w:rsidR="009E21EC" w:rsidRPr="00F80EB8" w:rsidRDefault="001557CB" w:rsidP="005C2D23">
      <w:pPr>
        <w:pStyle w:val="NormalWeb"/>
        <w:spacing w:line="480" w:lineRule="auto"/>
      </w:pPr>
      <w:r w:rsidRPr="00F80EB8">
        <w:tab/>
      </w:r>
      <w:r w:rsidR="005C2D23" w:rsidRPr="00F80EB8">
        <w:t xml:space="preserve">The genesis of matriculation at Omega Graduate School (OGS) for the Spring of 2024 was nothing less than exciting, exhausting, and eye-opening. The semester began on a Saturday, the last day of the week-long intensive. Missing so much that week left me out of pocket compared to my other academic colleagues. Starting the semester in academic arrearage has been nothing less than challenging, but a challenge like grabbing a bull by the horns. Thinking I would </w:t>
      </w:r>
      <w:r w:rsidR="005C2D23" w:rsidRPr="00F80EB8">
        <w:lastRenderedPageBreak/>
        <w:t>never catch up with everyone, only to realize that we were all in this together, each with our struggles. Doctoral studies can be intimidating. There is no one to hold hands with as a pull-through to the course. Independent study is the order of the degree program, and even though the programs are asynchronous, it is one hundred percent online, which poses adaptability issues. My growth pattern has been steady. It has taken the first half of the semester to figure out what needs prioritizing. However, knowing that we face similar challenges is comforting to know we are not alone in this journey. </w:t>
      </w:r>
    </w:p>
    <w:p w14:paraId="6E0D56BA" w14:textId="1BAB76E0" w:rsidR="00E44D22" w:rsidRPr="00F80EB8" w:rsidRDefault="005C2D23" w:rsidP="005C2D23">
      <w:pPr>
        <w:pStyle w:val="NormalWeb"/>
        <w:spacing w:line="480" w:lineRule="auto"/>
      </w:pPr>
      <w:r w:rsidRPr="00F80EB8">
        <w:t>Embracing the initiative and responsibility for our personal growth is not just beneficial but crucial. Personal Growth Initiative (PGI) is more than just a concept; it's a powerful tool for our academic journey. PGI is about actively and intentionally engaging in our growth process, encompassing cognitive and behavioral aspects that contribute to self-improvement (</w:t>
      </w:r>
      <w:proofErr w:type="spellStart"/>
      <w:r w:rsidRPr="00F80EB8">
        <w:t>Robitschek</w:t>
      </w:r>
      <w:proofErr w:type="spellEnd"/>
      <w:r w:rsidRPr="00F80EB8">
        <w:t xml:space="preserve">, 1998). It's about taking control of our development and steering it in our desired direction (Stevic et al., 2008). Each doctoral course is a </w:t>
      </w:r>
      <w:r w:rsidR="00E37676" w:rsidRPr="00F80EB8">
        <w:t>steppingstone</w:t>
      </w:r>
      <w:r w:rsidRPr="00F80EB8">
        <w:t xml:space="preserve"> toward personal, spiritual, and sociological growth. The course enhances critical thinking skills and stretches the boundaries of our cognitive abilities. The readings, zoom forums, instructor feedback, and academic interaction with peers all contribute to our mastery of course content. COM-803 equips us with the skills to interpret and understand literary works more effectively, as well as to decode complex writing, in addition to improving reading skills. </w:t>
      </w:r>
    </w:p>
    <w:p w14:paraId="765E78BB" w14:textId="5F1812AB" w:rsidR="00FF2203" w:rsidRPr="00F80EB8" w:rsidRDefault="00147CCC" w:rsidP="00AC2DAB">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F80EB8">
        <w:rPr>
          <w:rFonts w:ascii="Times New Roman" w:eastAsia="Times New Roman" w:hAnsi="Times New Roman" w:cs="Times New Roman"/>
          <w:b/>
          <w:bCs/>
          <w:kern w:val="0"/>
          <w14:ligatures w14:val="none"/>
        </w:rPr>
        <w:t xml:space="preserve">Reflective Entry </w:t>
      </w:r>
      <w:r w:rsidR="0033153A" w:rsidRPr="00F80EB8">
        <w:rPr>
          <w:rFonts w:ascii="Times New Roman" w:eastAsia="Times New Roman" w:hAnsi="Times New Roman" w:cs="Times New Roman"/>
          <w:b/>
          <w:bCs/>
          <w:kern w:val="0"/>
          <w14:ligatures w14:val="none"/>
        </w:rPr>
        <w:t>–</w:t>
      </w:r>
      <w:r w:rsidRPr="00F80EB8">
        <w:rPr>
          <w:rFonts w:ascii="Times New Roman" w:eastAsia="Times New Roman" w:hAnsi="Times New Roman" w:cs="Times New Roman"/>
          <w:kern w:val="0"/>
          <w14:ligatures w14:val="none"/>
        </w:rPr>
        <w:t xml:space="preserve"> </w:t>
      </w:r>
    </w:p>
    <w:p w14:paraId="0E0F4F53" w14:textId="6906C0B5" w:rsidR="005D3C35" w:rsidRPr="00F80EB8" w:rsidRDefault="005D3C35" w:rsidP="005D3C35">
      <w:pPr>
        <w:shd w:val="clear" w:color="auto" w:fill="FFFFFF"/>
        <w:spacing w:before="100" w:beforeAutospacing="1" w:after="100" w:afterAutospacing="1" w:line="480" w:lineRule="auto"/>
        <w:ind w:firstLine="720"/>
        <w:rPr>
          <w:rFonts w:ascii="Times New Roman" w:hAnsi="Times New Roman" w:cs="Times New Roman"/>
        </w:rPr>
      </w:pPr>
      <w:r w:rsidRPr="00F80EB8">
        <w:rPr>
          <w:rFonts w:ascii="Times New Roman" w:hAnsi="Times New Roman" w:cs="Times New Roman"/>
        </w:rPr>
        <w:t xml:space="preserve">Preaching and teaching the Word of God and leading or facilitating ministry or leadership modules are no small tasks. Many pericopes, phrases, and quotes would make spiritual growth and development impossible without help from bible study, scholarly sources, commentaries, and </w:t>
      </w:r>
      <w:r w:rsidRPr="00F80EB8">
        <w:rPr>
          <w:rFonts w:ascii="Times New Roman" w:hAnsi="Times New Roman" w:cs="Times New Roman"/>
        </w:rPr>
        <w:lastRenderedPageBreak/>
        <w:t xml:space="preserve">the like. By learning how to use the tools of interpretive study and the purposes of its various components, COM-803 has broadened and, in some ways, deepened my knowledge of interpreting texts as they relate to </w:t>
      </w:r>
      <w:r w:rsidRPr="00F80EB8">
        <w:rPr>
          <w:rFonts w:ascii="Times New Roman" w:hAnsi="Times New Roman" w:cs="Times New Roman"/>
        </w:rPr>
        <w:t>the Ministry</w:t>
      </w:r>
      <w:r w:rsidRPr="00F80EB8">
        <w:rPr>
          <w:rFonts w:ascii="Times New Roman" w:hAnsi="Times New Roman" w:cs="Times New Roman"/>
        </w:rPr>
        <w:t xml:space="preserve">. The adaptation to doctoral-level hermeneutics is a work in progress. I have applied the knowledge gained thus far to improve exegesis, which helps avoid eisegesis and misinterpreting biblical texts. Misreading a </w:t>
      </w:r>
      <w:r w:rsidR="00E37676" w:rsidRPr="00F80EB8">
        <w:rPr>
          <w:rFonts w:ascii="Times New Roman" w:hAnsi="Times New Roman" w:cs="Times New Roman"/>
        </w:rPr>
        <w:t xml:space="preserve">text </w:t>
      </w:r>
      <w:proofErr w:type="gramStart"/>
      <w:r w:rsidR="00E37676" w:rsidRPr="00F80EB8">
        <w:rPr>
          <w:rFonts w:ascii="Times New Roman" w:hAnsi="Times New Roman" w:cs="Times New Roman"/>
        </w:rPr>
        <w:t>result</w:t>
      </w:r>
      <w:proofErr w:type="gramEnd"/>
      <w:r w:rsidRPr="00F80EB8">
        <w:rPr>
          <w:rFonts w:ascii="Times New Roman" w:hAnsi="Times New Roman" w:cs="Times New Roman"/>
        </w:rPr>
        <w:t xml:space="preserve"> in misinterpretation, and misinterpretation leads to misunderstanding. Due to facing and embracing academic phobias, hermeneutics has helped me to approach academic challenges with more confidence and discernment. While there are no questions or concerns related to my professional field as a result of studying hermeneutics, there is a solid aspiration to use the tools acquired in COM-803 to significantly improve decision making-problem solving, demonstrating the practical application and relevance of hermeneutics in real-world scenarios, enhance understanding of theological presuppositions and perspectives, and learn how to reconcile different interpretations as a result of religious pluralism</w:t>
      </w:r>
      <w:r w:rsidR="003C71AA" w:rsidRPr="00F80EB8">
        <w:rPr>
          <w:rFonts w:ascii="Times New Roman" w:hAnsi="Times New Roman" w:cs="Times New Roman"/>
        </w:rPr>
        <w:t>s of this present dispensation</w:t>
      </w:r>
      <w:r w:rsidRPr="00F80EB8">
        <w:rPr>
          <w:rFonts w:ascii="Times New Roman" w:hAnsi="Times New Roman" w:cs="Times New Roman"/>
        </w:rPr>
        <w:t>.</w:t>
      </w:r>
    </w:p>
    <w:p w14:paraId="54CB64CB" w14:textId="56AB8B64" w:rsidR="00E97D06" w:rsidRPr="00F80EB8" w:rsidRDefault="00147CCC" w:rsidP="00147CCC">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F80EB8">
        <w:rPr>
          <w:rFonts w:ascii="Times New Roman" w:eastAsia="Times New Roman" w:hAnsi="Times New Roman" w:cs="Times New Roman"/>
          <w:b/>
          <w:bCs/>
          <w:kern w:val="0"/>
          <w14:ligatures w14:val="none"/>
        </w:rPr>
        <w:t>Conclusion –</w:t>
      </w:r>
      <w:r w:rsidRPr="00F80EB8">
        <w:rPr>
          <w:rFonts w:ascii="Times New Roman" w:eastAsia="Times New Roman" w:hAnsi="Times New Roman" w:cs="Times New Roman"/>
          <w:kern w:val="0"/>
          <w14:ligatures w14:val="none"/>
        </w:rPr>
        <w:t xml:space="preserve"> </w:t>
      </w:r>
    </w:p>
    <w:p w14:paraId="3EA6FD73" w14:textId="457E57AA" w:rsidR="00A55A0E" w:rsidRPr="00F80EB8" w:rsidRDefault="00004E08" w:rsidP="00E37676">
      <w:pPr>
        <w:shd w:val="clear" w:color="auto" w:fill="FFFFFF"/>
        <w:spacing w:before="100" w:beforeAutospacing="1" w:after="100" w:afterAutospacing="1" w:line="480" w:lineRule="auto"/>
        <w:rPr>
          <w:rFonts w:ascii="Times New Roman" w:eastAsia="Times New Roman" w:hAnsi="Times New Roman" w:cs="Times New Roman"/>
          <w:kern w:val="0"/>
          <w14:ligatures w14:val="none"/>
        </w:rPr>
      </w:pPr>
      <w:r w:rsidRPr="00F80EB8">
        <w:rPr>
          <w:rFonts w:ascii="Times New Roman" w:eastAsia="Times New Roman" w:hAnsi="Times New Roman" w:cs="Times New Roman"/>
          <w:kern w:val="0"/>
          <w14:ligatures w14:val="none"/>
        </w:rPr>
        <w:tab/>
      </w:r>
      <w:r w:rsidR="00F80EB8" w:rsidRPr="00F80EB8">
        <w:rPr>
          <w:rFonts w:ascii="Times New Roman" w:hAnsi="Times New Roman" w:cs="Times New Roman"/>
        </w:rPr>
        <w:t>The time invested in COM-803 has been fruitful. It has not only guided my life and ministry until post-graduation, but also shown the potential for significant professional development. The benefits of this academic discipline are promising, propelling me towards the scholar I once believed was beyond my reach. COM-803 is not just enhancing my understanding of literary works, but also equipping me with analytical skills for interpreting information as a social researcher through a religious lens.</w:t>
      </w:r>
    </w:p>
    <w:p w14:paraId="2AE49040" w14:textId="77777777" w:rsidR="00A55A0E" w:rsidRDefault="00A55A0E" w:rsidP="00E97D06">
      <w:pPr>
        <w:shd w:val="clear" w:color="auto" w:fill="FFFFFF"/>
        <w:spacing w:before="100" w:beforeAutospacing="1" w:after="100" w:afterAutospacing="1" w:line="240" w:lineRule="auto"/>
        <w:ind w:firstLine="720"/>
        <w:rPr>
          <w:rFonts w:ascii="Times New Roman" w:eastAsia="Times New Roman" w:hAnsi="Times New Roman" w:cs="Times New Roman"/>
          <w:kern w:val="0"/>
          <w14:ligatures w14:val="none"/>
        </w:rPr>
      </w:pPr>
    </w:p>
    <w:p w14:paraId="786D5AF7" w14:textId="77777777" w:rsidR="00A55A0E" w:rsidRDefault="00A55A0E" w:rsidP="00857DD8">
      <w:pPr>
        <w:spacing w:line="480" w:lineRule="auto"/>
        <w:rPr>
          <w:rFonts w:ascii="Times New Roman" w:hAnsi="Times New Roman" w:cs="Times New Roman"/>
          <w:b/>
          <w:bCs/>
        </w:rPr>
      </w:pPr>
    </w:p>
    <w:p w14:paraId="38E00E2C" w14:textId="08031AC9" w:rsidR="00964103" w:rsidRDefault="00BA1948" w:rsidP="001A7579">
      <w:pPr>
        <w:spacing w:line="480" w:lineRule="auto"/>
        <w:jc w:val="center"/>
        <w:rPr>
          <w:rFonts w:ascii="Times New Roman" w:hAnsi="Times New Roman" w:cs="Times New Roman"/>
        </w:rPr>
      </w:pPr>
      <w:r>
        <w:rPr>
          <w:rFonts w:ascii="Times New Roman" w:hAnsi="Times New Roman" w:cs="Times New Roman"/>
          <w:b/>
          <w:bCs/>
        </w:rPr>
        <w:lastRenderedPageBreak/>
        <w:t>Works Cited</w:t>
      </w:r>
    </w:p>
    <w:p w14:paraId="199EC907" w14:textId="77777777" w:rsidR="00467E64" w:rsidRPr="00E3052F" w:rsidRDefault="001A7579" w:rsidP="00440F59">
      <w:pPr>
        <w:pStyle w:val="NoSpacing"/>
        <w:spacing w:line="480" w:lineRule="auto"/>
        <w:rPr>
          <w:rFonts w:ascii="Times New Roman" w:hAnsi="Times New Roman" w:cs="Times New Roman"/>
          <w:i/>
          <w:iCs/>
          <w:shd w:val="clear" w:color="auto" w:fill="FFFFFF"/>
        </w:rPr>
      </w:pPr>
      <w:r w:rsidRPr="00440F59">
        <w:rPr>
          <w:rFonts w:ascii="Times New Roman" w:hAnsi="Times New Roman" w:cs="Times New Roman"/>
        </w:rPr>
        <w:t xml:space="preserve">Gilhus, </w:t>
      </w:r>
      <w:r w:rsidR="00EF1DC9" w:rsidRPr="00440F59">
        <w:rPr>
          <w:rFonts w:ascii="Times New Roman" w:hAnsi="Times New Roman" w:cs="Times New Roman"/>
        </w:rPr>
        <w:t>Ingvild, S.</w:t>
      </w:r>
      <w:r w:rsidR="00257148" w:rsidRPr="00440F59">
        <w:rPr>
          <w:rFonts w:ascii="Times New Roman" w:hAnsi="Times New Roman" w:cs="Times New Roman"/>
        </w:rPr>
        <w:t>, (202</w:t>
      </w:r>
      <w:r w:rsidR="00964F06" w:rsidRPr="00440F59">
        <w:rPr>
          <w:rFonts w:ascii="Times New Roman" w:hAnsi="Times New Roman" w:cs="Times New Roman"/>
        </w:rPr>
        <w:t>2</w:t>
      </w:r>
      <w:r w:rsidR="00257148" w:rsidRPr="00440F59">
        <w:rPr>
          <w:rFonts w:ascii="Times New Roman" w:hAnsi="Times New Roman" w:cs="Times New Roman"/>
        </w:rPr>
        <w:t xml:space="preserve">). </w:t>
      </w:r>
      <w:r w:rsidR="0057212E" w:rsidRPr="00E3052F">
        <w:rPr>
          <w:rFonts w:ascii="Times New Roman" w:hAnsi="Times New Roman" w:cs="Times New Roman"/>
          <w:i/>
          <w:iCs/>
          <w:shd w:val="clear" w:color="auto" w:fill="FFFFFF"/>
        </w:rPr>
        <w:t xml:space="preserve">The routledge </w:t>
      </w:r>
      <w:r w:rsidR="00694A74" w:rsidRPr="00E3052F">
        <w:rPr>
          <w:rFonts w:ascii="Times New Roman" w:hAnsi="Times New Roman" w:cs="Times New Roman"/>
          <w:i/>
          <w:iCs/>
          <w:shd w:val="clear" w:color="auto" w:fill="FFFFFF"/>
        </w:rPr>
        <w:t>h</w:t>
      </w:r>
      <w:r w:rsidR="0057212E" w:rsidRPr="00E3052F">
        <w:rPr>
          <w:rFonts w:ascii="Times New Roman" w:hAnsi="Times New Roman" w:cs="Times New Roman"/>
          <w:i/>
          <w:iCs/>
          <w:shd w:val="clear" w:color="auto" w:fill="FFFFFF"/>
        </w:rPr>
        <w:t xml:space="preserve">andbook of </w:t>
      </w:r>
      <w:r w:rsidR="00694A74" w:rsidRPr="00E3052F">
        <w:rPr>
          <w:rFonts w:ascii="Times New Roman" w:hAnsi="Times New Roman" w:cs="Times New Roman"/>
          <w:i/>
          <w:iCs/>
          <w:shd w:val="clear" w:color="auto" w:fill="FFFFFF"/>
        </w:rPr>
        <w:t>r</w:t>
      </w:r>
      <w:r w:rsidR="0057212E" w:rsidRPr="00E3052F">
        <w:rPr>
          <w:rFonts w:ascii="Times New Roman" w:hAnsi="Times New Roman" w:cs="Times New Roman"/>
          <w:i/>
          <w:iCs/>
          <w:shd w:val="clear" w:color="auto" w:fill="FFFFFF"/>
        </w:rPr>
        <w:t xml:space="preserve">esearch </w:t>
      </w:r>
      <w:r w:rsidR="00694A74" w:rsidRPr="00E3052F">
        <w:rPr>
          <w:rFonts w:ascii="Times New Roman" w:hAnsi="Times New Roman" w:cs="Times New Roman"/>
          <w:i/>
          <w:iCs/>
          <w:shd w:val="clear" w:color="auto" w:fill="FFFFFF"/>
        </w:rPr>
        <w:t>m</w:t>
      </w:r>
      <w:r w:rsidR="0057212E" w:rsidRPr="00E3052F">
        <w:rPr>
          <w:rFonts w:ascii="Times New Roman" w:hAnsi="Times New Roman" w:cs="Times New Roman"/>
          <w:i/>
          <w:iCs/>
          <w:shd w:val="clear" w:color="auto" w:fill="FFFFFF"/>
        </w:rPr>
        <w:t xml:space="preserve">ethods in the </w:t>
      </w:r>
      <w:r w:rsidR="00694A74" w:rsidRPr="00E3052F">
        <w:rPr>
          <w:rFonts w:ascii="Times New Roman" w:hAnsi="Times New Roman" w:cs="Times New Roman"/>
          <w:i/>
          <w:iCs/>
          <w:shd w:val="clear" w:color="auto" w:fill="FFFFFF"/>
        </w:rPr>
        <w:t>s</w:t>
      </w:r>
      <w:r w:rsidR="0057212E" w:rsidRPr="00E3052F">
        <w:rPr>
          <w:rFonts w:ascii="Times New Roman" w:hAnsi="Times New Roman" w:cs="Times New Roman"/>
          <w:i/>
          <w:iCs/>
          <w:shd w:val="clear" w:color="auto" w:fill="FFFFFF"/>
        </w:rPr>
        <w:t>tudy of</w:t>
      </w:r>
    </w:p>
    <w:p w14:paraId="3404999D" w14:textId="79A4A208" w:rsidR="00E55758" w:rsidRPr="00440F59" w:rsidRDefault="0057212E" w:rsidP="00440F59">
      <w:pPr>
        <w:pStyle w:val="NoSpacing"/>
        <w:spacing w:line="480" w:lineRule="auto"/>
        <w:rPr>
          <w:rFonts w:ascii="Times New Roman" w:hAnsi="Times New Roman" w:cs="Times New Roman"/>
          <w:shd w:val="clear" w:color="auto" w:fill="FFFFFF"/>
        </w:rPr>
      </w:pPr>
      <w:r w:rsidRPr="00E3052F">
        <w:rPr>
          <w:rFonts w:ascii="Times New Roman" w:hAnsi="Times New Roman" w:cs="Times New Roman"/>
          <w:i/>
          <w:iCs/>
          <w:shd w:val="clear" w:color="auto" w:fill="FFFFFF"/>
        </w:rPr>
        <w:t xml:space="preserve"> </w:t>
      </w:r>
      <w:r w:rsidR="00E55758" w:rsidRPr="00E3052F">
        <w:rPr>
          <w:rFonts w:ascii="Times New Roman" w:hAnsi="Times New Roman" w:cs="Times New Roman"/>
          <w:i/>
          <w:iCs/>
          <w:shd w:val="clear" w:color="auto" w:fill="FFFFFF"/>
        </w:rPr>
        <w:t xml:space="preserve"> </w:t>
      </w:r>
      <w:r w:rsidR="00467E64" w:rsidRPr="00E3052F">
        <w:rPr>
          <w:rFonts w:ascii="Times New Roman" w:hAnsi="Times New Roman" w:cs="Times New Roman"/>
          <w:i/>
          <w:iCs/>
          <w:shd w:val="clear" w:color="auto" w:fill="FFFFFF"/>
        </w:rPr>
        <w:t xml:space="preserve">        </w:t>
      </w:r>
      <w:r w:rsidR="00694A74" w:rsidRPr="00E3052F">
        <w:rPr>
          <w:rFonts w:ascii="Times New Roman" w:hAnsi="Times New Roman" w:cs="Times New Roman"/>
          <w:i/>
          <w:iCs/>
          <w:shd w:val="clear" w:color="auto" w:fill="FFFFFF"/>
        </w:rPr>
        <w:t>r</w:t>
      </w:r>
      <w:r w:rsidRPr="00E3052F">
        <w:rPr>
          <w:rFonts w:ascii="Times New Roman" w:hAnsi="Times New Roman" w:cs="Times New Roman"/>
          <w:i/>
          <w:iCs/>
          <w:shd w:val="clear" w:color="auto" w:fill="FFFFFF"/>
        </w:rPr>
        <w:t>eligion</w:t>
      </w:r>
      <w:r w:rsidR="00660074" w:rsidRPr="00E3052F">
        <w:rPr>
          <w:rFonts w:ascii="Times New Roman" w:hAnsi="Times New Roman" w:cs="Times New Roman"/>
          <w:i/>
          <w:iCs/>
          <w:shd w:val="clear" w:color="auto" w:fill="FFFFFF"/>
        </w:rPr>
        <w:t>,</w:t>
      </w:r>
      <w:r w:rsidR="00660074" w:rsidRPr="00440F59">
        <w:rPr>
          <w:rFonts w:ascii="Times New Roman" w:hAnsi="Times New Roman" w:cs="Times New Roman"/>
          <w:shd w:val="clear" w:color="auto" w:fill="FFFFFF"/>
        </w:rPr>
        <w:t xml:space="preserve"> </w:t>
      </w:r>
      <w:r w:rsidR="00660074" w:rsidRPr="00E3052F">
        <w:rPr>
          <w:rFonts w:ascii="Times New Roman" w:hAnsi="Times New Roman" w:cs="Times New Roman"/>
          <w:i/>
          <w:iCs/>
          <w:shd w:val="clear" w:color="auto" w:fill="FFFFFF"/>
        </w:rPr>
        <w:t>Second edition</w:t>
      </w:r>
      <w:r w:rsidR="00694A74" w:rsidRPr="00440F59">
        <w:rPr>
          <w:rFonts w:ascii="Times New Roman" w:hAnsi="Times New Roman" w:cs="Times New Roman"/>
          <w:shd w:val="clear" w:color="auto" w:fill="FFFFFF"/>
        </w:rPr>
        <w:t>.</w:t>
      </w:r>
      <w:r w:rsidR="00660074" w:rsidRPr="00440F59">
        <w:rPr>
          <w:rFonts w:ascii="Times New Roman" w:hAnsi="Times New Roman" w:cs="Times New Roman"/>
          <w:shd w:val="clear" w:color="auto" w:fill="FFFFFF"/>
        </w:rPr>
        <w:t xml:space="preserve"> </w:t>
      </w:r>
      <w:r w:rsidR="00233CCF" w:rsidRPr="00440F59">
        <w:rPr>
          <w:rFonts w:ascii="Times New Roman" w:hAnsi="Times New Roman" w:cs="Times New Roman"/>
          <w:shd w:val="clear" w:color="auto" w:fill="FFFFFF"/>
        </w:rPr>
        <w:t>Abingdon</w:t>
      </w:r>
      <w:r w:rsidR="00153712" w:rsidRPr="00440F59">
        <w:rPr>
          <w:rFonts w:ascii="Times New Roman" w:hAnsi="Times New Roman" w:cs="Times New Roman"/>
          <w:shd w:val="clear" w:color="auto" w:fill="FFFFFF"/>
        </w:rPr>
        <w:t>-</w:t>
      </w:r>
      <w:r w:rsidR="00233CCF" w:rsidRPr="00440F59">
        <w:rPr>
          <w:rFonts w:ascii="Times New Roman" w:hAnsi="Times New Roman" w:cs="Times New Roman"/>
          <w:shd w:val="clear" w:color="auto" w:fill="FFFFFF"/>
        </w:rPr>
        <w:t>Ox</w:t>
      </w:r>
      <w:r w:rsidR="00153712" w:rsidRPr="00440F59">
        <w:rPr>
          <w:rFonts w:ascii="Times New Roman" w:hAnsi="Times New Roman" w:cs="Times New Roman"/>
          <w:shd w:val="clear" w:color="auto" w:fill="FFFFFF"/>
        </w:rPr>
        <w:t>on; New York, NY</w:t>
      </w:r>
      <w:r w:rsidR="00C72587" w:rsidRPr="00440F59">
        <w:rPr>
          <w:rFonts w:ascii="Times New Roman" w:hAnsi="Times New Roman" w:cs="Times New Roman"/>
          <w:shd w:val="clear" w:color="auto" w:fill="FFFFFF"/>
        </w:rPr>
        <w:t>.</w:t>
      </w:r>
    </w:p>
    <w:p w14:paraId="1D3B744A" w14:textId="77777777" w:rsidR="00440F59" w:rsidRDefault="00440F59" w:rsidP="00440F59">
      <w:pPr>
        <w:pStyle w:val="NoSpacing"/>
        <w:spacing w:line="480" w:lineRule="auto"/>
        <w:rPr>
          <w:rFonts w:ascii="Times New Roman" w:hAnsi="Times New Roman" w:cs="Times New Roman"/>
          <w:shd w:val="clear" w:color="auto" w:fill="FFFFFF"/>
        </w:rPr>
      </w:pPr>
    </w:p>
    <w:p w14:paraId="018C6012" w14:textId="77777777" w:rsidR="001C750B" w:rsidRDefault="004112E9" w:rsidP="00440F59">
      <w:pPr>
        <w:pStyle w:val="NoSpacing"/>
        <w:spacing w:line="480" w:lineRule="auto"/>
        <w:rPr>
          <w:rFonts w:ascii="Times New Roman" w:hAnsi="Times New Roman" w:cs="Times New Roman"/>
          <w:i/>
          <w:iCs/>
          <w:shd w:val="clear" w:color="auto" w:fill="FFFFFF"/>
        </w:rPr>
      </w:pPr>
      <w:r w:rsidRPr="009860CE">
        <w:rPr>
          <w:rFonts w:ascii="Times New Roman" w:hAnsi="Times New Roman" w:cs="Times New Roman"/>
          <w:shd w:val="clear" w:color="auto" w:fill="FFFFFF"/>
        </w:rPr>
        <w:t xml:space="preserve">Robitscheck, C. (1998). </w:t>
      </w:r>
      <w:r w:rsidRPr="004A1E6D">
        <w:rPr>
          <w:rFonts w:ascii="Times New Roman" w:hAnsi="Times New Roman" w:cs="Times New Roman"/>
          <w:i/>
          <w:iCs/>
          <w:shd w:val="clear" w:color="auto" w:fill="FFFFFF"/>
        </w:rPr>
        <w:t>Personal growth initiative: The construct and its measure.</w:t>
      </w:r>
      <w:r w:rsidRPr="009860CE">
        <w:rPr>
          <w:rFonts w:ascii="Times New Roman" w:hAnsi="Times New Roman" w:cs="Times New Roman"/>
          <w:shd w:val="clear" w:color="auto" w:fill="FFFFFF"/>
        </w:rPr>
        <w:t> </w:t>
      </w:r>
      <w:r w:rsidRPr="009860CE">
        <w:rPr>
          <w:rFonts w:ascii="Times New Roman" w:hAnsi="Times New Roman" w:cs="Times New Roman"/>
          <w:i/>
          <w:iCs/>
          <w:shd w:val="clear" w:color="auto" w:fill="FFFFFF"/>
        </w:rPr>
        <w:t xml:space="preserve">Measurement </w:t>
      </w:r>
    </w:p>
    <w:p w14:paraId="44983723" w14:textId="3D4E57D5" w:rsidR="004112E9" w:rsidRPr="009860CE" w:rsidRDefault="004112E9" w:rsidP="001C750B">
      <w:pPr>
        <w:pStyle w:val="NoSpacing"/>
        <w:spacing w:line="480" w:lineRule="auto"/>
        <w:ind w:firstLine="720"/>
        <w:rPr>
          <w:rFonts w:ascii="Times New Roman" w:hAnsi="Times New Roman" w:cs="Times New Roman"/>
          <w:shd w:val="clear" w:color="auto" w:fill="FFFFFF"/>
        </w:rPr>
      </w:pPr>
      <w:r w:rsidRPr="009860CE">
        <w:rPr>
          <w:rFonts w:ascii="Times New Roman" w:hAnsi="Times New Roman" w:cs="Times New Roman"/>
          <w:i/>
          <w:iCs/>
          <w:shd w:val="clear" w:color="auto" w:fill="FFFFFF"/>
        </w:rPr>
        <w:t>and Evaluation in Counseling and Development, 30</w:t>
      </w:r>
      <w:r w:rsidRPr="009860CE">
        <w:rPr>
          <w:rFonts w:ascii="Times New Roman" w:hAnsi="Times New Roman" w:cs="Times New Roman"/>
          <w:shd w:val="clear" w:color="auto" w:fill="FFFFFF"/>
        </w:rPr>
        <w:t>, 183–198.</w:t>
      </w:r>
    </w:p>
    <w:p w14:paraId="37D2B601" w14:textId="77777777" w:rsidR="00FD4800" w:rsidRDefault="00FD4800" w:rsidP="00440F59">
      <w:pPr>
        <w:pStyle w:val="NoSpacing"/>
        <w:spacing w:line="480" w:lineRule="auto"/>
        <w:rPr>
          <w:rFonts w:ascii="Times New Roman" w:hAnsi="Times New Roman" w:cs="Times New Roman"/>
          <w:shd w:val="clear" w:color="auto" w:fill="FFFFFF"/>
        </w:rPr>
      </w:pPr>
    </w:p>
    <w:p w14:paraId="35509D10" w14:textId="40A5E86F" w:rsidR="001C750B" w:rsidRPr="00217859" w:rsidRDefault="001C750B" w:rsidP="00440F59">
      <w:pPr>
        <w:pStyle w:val="NoSpacing"/>
        <w:spacing w:line="480" w:lineRule="auto"/>
        <w:rPr>
          <w:rFonts w:ascii="Times New Roman" w:hAnsi="Times New Roman" w:cs="Times New Roman"/>
          <w:i/>
          <w:iCs/>
          <w:shd w:val="clear" w:color="auto" w:fill="FFFFFF"/>
        </w:rPr>
      </w:pPr>
      <w:r w:rsidRPr="001C750B">
        <w:rPr>
          <w:rFonts w:ascii="Times New Roman" w:hAnsi="Times New Roman" w:cs="Times New Roman"/>
          <w:shd w:val="clear" w:color="auto" w:fill="FFFFFF"/>
        </w:rPr>
        <w:t xml:space="preserve">Stevic, C.R., Ward, </w:t>
      </w:r>
      <w:r w:rsidR="00C41CA3" w:rsidRPr="001C750B">
        <w:rPr>
          <w:rFonts w:ascii="Times New Roman" w:hAnsi="Times New Roman" w:cs="Times New Roman"/>
          <w:shd w:val="clear" w:color="auto" w:fill="FFFFFF"/>
        </w:rPr>
        <w:t>R.M.</w:t>
      </w:r>
      <w:r w:rsidR="00C41CA3">
        <w:rPr>
          <w:rFonts w:ascii="Times New Roman" w:hAnsi="Times New Roman" w:cs="Times New Roman"/>
          <w:shd w:val="clear" w:color="auto" w:fill="FFFFFF"/>
        </w:rPr>
        <w:t>, (</w:t>
      </w:r>
      <w:r w:rsidR="000B2E7F" w:rsidRPr="001C750B">
        <w:rPr>
          <w:rFonts w:ascii="Times New Roman" w:hAnsi="Times New Roman" w:cs="Times New Roman"/>
          <w:shd w:val="clear" w:color="auto" w:fill="FFFFFF"/>
        </w:rPr>
        <w:t xml:space="preserve">2008). </w:t>
      </w:r>
      <w:r w:rsidRPr="00217859">
        <w:rPr>
          <w:rFonts w:ascii="Times New Roman" w:hAnsi="Times New Roman" w:cs="Times New Roman"/>
          <w:i/>
          <w:iCs/>
          <w:shd w:val="clear" w:color="auto" w:fill="FFFFFF"/>
        </w:rPr>
        <w:t xml:space="preserve">Initiating </w:t>
      </w:r>
      <w:r w:rsidR="00081AF7" w:rsidRPr="00217859">
        <w:rPr>
          <w:rFonts w:ascii="Times New Roman" w:hAnsi="Times New Roman" w:cs="Times New Roman"/>
          <w:i/>
          <w:iCs/>
          <w:shd w:val="clear" w:color="auto" w:fill="FFFFFF"/>
        </w:rPr>
        <w:t>p</w:t>
      </w:r>
      <w:r w:rsidRPr="00217859">
        <w:rPr>
          <w:rFonts w:ascii="Times New Roman" w:hAnsi="Times New Roman" w:cs="Times New Roman"/>
          <w:i/>
          <w:iCs/>
          <w:shd w:val="clear" w:color="auto" w:fill="FFFFFF"/>
        </w:rPr>
        <w:t xml:space="preserve">ersonal </w:t>
      </w:r>
      <w:r w:rsidR="00081AF7" w:rsidRPr="00217859">
        <w:rPr>
          <w:rFonts w:ascii="Times New Roman" w:hAnsi="Times New Roman" w:cs="Times New Roman"/>
          <w:i/>
          <w:iCs/>
          <w:shd w:val="clear" w:color="auto" w:fill="FFFFFF"/>
        </w:rPr>
        <w:t>g</w:t>
      </w:r>
      <w:r w:rsidRPr="00217859">
        <w:rPr>
          <w:rFonts w:ascii="Times New Roman" w:hAnsi="Times New Roman" w:cs="Times New Roman"/>
          <w:i/>
          <w:iCs/>
          <w:shd w:val="clear" w:color="auto" w:fill="FFFFFF"/>
        </w:rPr>
        <w:t xml:space="preserve">rowth: The </w:t>
      </w:r>
      <w:r w:rsidR="00081AF7" w:rsidRPr="00217859">
        <w:rPr>
          <w:rFonts w:ascii="Times New Roman" w:hAnsi="Times New Roman" w:cs="Times New Roman"/>
          <w:i/>
          <w:iCs/>
          <w:shd w:val="clear" w:color="auto" w:fill="FFFFFF"/>
        </w:rPr>
        <w:t>r</w:t>
      </w:r>
      <w:r w:rsidRPr="00217859">
        <w:rPr>
          <w:rFonts w:ascii="Times New Roman" w:hAnsi="Times New Roman" w:cs="Times New Roman"/>
          <w:i/>
          <w:iCs/>
          <w:shd w:val="clear" w:color="auto" w:fill="FFFFFF"/>
        </w:rPr>
        <w:t xml:space="preserve">ole of </w:t>
      </w:r>
      <w:r w:rsidR="00081AF7" w:rsidRPr="00217859">
        <w:rPr>
          <w:rFonts w:ascii="Times New Roman" w:hAnsi="Times New Roman" w:cs="Times New Roman"/>
          <w:i/>
          <w:iCs/>
          <w:shd w:val="clear" w:color="auto" w:fill="FFFFFF"/>
        </w:rPr>
        <w:t>r</w:t>
      </w:r>
      <w:r w:rsidRPr="00217859">
        <w:rPr>
          <w:rFonts w:ascii="Times New Roman" w:hAnsi="Times New Roman" w:cs="Times New Roman"/>
          <w:i/>
          <w:iCs/>
          <w:shd w:val="clear" w:color="auto" w:fill="FFFFFF"/>
        </w:rPr>
        <w:t xml:space="preserve">ecognition and </w:t>
      </w:r>
      <w:r w:rsidR="00081AF7" w:rsidRPr="00217859">
        <w:rPr>
          <w:rFonts w:ascii="Times New Roman" w:hAnsi="Times New Roman" w:cs="Times New Roman"/>
          <w:i/>
          <w:iCs/>
          <w:shd w:val="clear" w:color="auto" w:fill="FFFFFF"/>
        </w:rPr>
        <w:t>l</w:t>
      </w:r>
      <w:r w:rsidRPr="00217859">
        <w:rPr>
          <w:rFonts w:ascii="Times New Roman" w:hAnsi="Times New Roman" w:cs="Times New Roman"/>
          <w:i/>
          <w:iCs/>
          <w:shd w:val="clear" w:color="auto" w:fill="FFFFFF"/>
        </w:rPr>
        <w:t xml:space="preserve">ife </w:t>
      </w:r>
    </w:p>
    <w:p w14:paraId="59F30649" w14:textId="58F1C4B0" w:rsidR="001C750B" w:rsidRPr="001C750B" w:rsidRDefault="00081AF7" w:rsidP="001C750B">
      <w:pPr>
        <w:pStyle w:val="NoSpacing"/>
        <w:spacing w:line="480" w:lineRule="auto"/>
        <w:ind w:left="720"/>
        <w:rPr>
          <w:rFonts w:ascii="Times New Roman" w:hAnsi="Times New Roman" w:cs="Times New Roman"/>
          <w:shd w:val="clear" w:color="auto" w:fill="FFFFFF"/>
        </w:rPr>
      </w:pPr>
      <w:r w:rsidRPr="00217859">
        <w:rPr>
          <w:rFonts w:ascii="Times New Roman" w:hAnsi="Times New Roman" w:cs="Times New Roman"/>
          <w:i/>
          <w:iCs/>
          <w:shd w:val="clear" w:color="auto" w:fill="FFFFFF"/>
        </w:rPr>
        <w:t>s</w:t>
      </w:r>
      <w:r w:rsidR="001C750B" w:rsidRPr="00217859">
        <w:rPr>
          <w:rFonts w:ascii="Times New Roman" w:hAnsi="Times New Roman" w:cs="Times New Roman"/>
          <w:i/>
          <w:iCs/>
          <w:shd w:val="clear" w:color="auto" w:fill="FFFFFF"/>
        </w:rPr>
        <w:t xml:space="preserve">atisfaction on the </w:t>
      </w:r>
      <w:r w:rsidRPr="00217859">
        <w:rPr>
          <w:rFonts w:ascii="Times New Roman" w:hAnsi="Times New Roman" w:cs="Times New Roman"/>
          <w:i/>
          <w:iCs/>
          <w:shd w:val="clear" w:color="auto" w:fill="FFFFFF"/>
        </w:rPr>
        <w:t>d</w:t>
      </w:r>
      <w:r w:rsidR="001C750B" w:rsidRPr="00217859">
        <w:rPr>
          <w:rFonts w:ascii="Times New Roman" w:hAnsi="Times New Roman" w:cs="Times New Roman"/>
          <w:i/>
          <w:iCs/>
          <w:shd w:val="clear" w:color="auto" w:fill="FFFFFF"/>
        </w:rPr>
        <w:t xml:space="preserve">evelopment of </w:t>
      </w:r>
      <w:r w:rsidRPr="00217859">
        <w:rPr>
          <w:rFonts w:ascii="Times New Roman" w:hAnsi="Times New Roman" w:cs="Times New Roman"/>
          <w:i/>
          <w:iCs/>
          <w:shd w:val="clear" w:color="auto" w:fill="FFFFFF"/>
        </w:rPr>
        <w:t>c</w:t>
      </w:r>
      <w:r w:rsidR="001C750B" w:rsidRPr="00217859">
        <w:rPr>
          <w:rFonts w:ascii="Times New Roman" w:hAnsi="Times New Roman" w:cs="Times New Roman"/>
          <w:i/>
          <w:iCs/>
          <w:shd w:val="clear" w:color="auto" w:fill="FFFFFF"/>
        </w:rPr>
        <w:t xml:space="preserve">ollege </w:t>
      </w:r>
      <w:r w:rsidRPr="00217859">
        <w:rPr>
          <w:rFonts w:ascii="Times New Roman" w:hAnsi="Times New Roman" w:cs="Times New Roman"/>
          <w:i/>
          <w:iCs/>
          <w:shd w:val="clear" w:color="auto" w:fill="FFFFFF"/>
        </w:rPr>
        <w:t>s</w:t>
      </w:r>
      <w:r w:rsidR="001C750B" w:rsidRPr="00217859">
        <w:rPr>
          <w:rFonts w:ascii="Times New Roman" w:hAnsi="Times New Roman" w:cs="Times New Roman"/>
          <w:i/>
          <w:iCs/>
          <w:shd w:val="clear" w:color="auto" w:fill="FFFFFF"/>
        </w:rPr>
        <w:t>tudents</w:t>
      </w:r>
      <w:r w:rsidR="001C750B" w:rsidRPr="001C750B">
        <w:rPr>
          <w:rFonts w:ascii="Times New Roman" w:hAnsi="Times New Roman" w:cs="Times New Roman"/>
          <w:shd w:val="clear" w:color="auto" w:fill="FFFFFF"/>
        </w:rPr>
        <w:t>. </w:t>
      </w:r>
      <w:r w:rsidR="001C750B" w:rsidRPr="001C750B">
        <w:rPr>
          <w:rFonts w:ascii="Times New Roman" w:hAnsi="Times New Roman" w:cs="Times New Roman"/>
          <w:i/>
          <w:iCs/>
          <w:shd w:val="clear" w:color="auto" w:fill="FFFFFF"/>
        </w:rPr>
        <w:t>Soc Indic Res</w:t>
      </w:r>
      <w:r w:rsidR="001C750B" w:rsidRPr="001C750B">
        <w:rPr>
          <w:rFonts w:ascii="Times New Roman" w:hAnsi="Times New Roman" w:cs="Times New Roman"/>
          <w:shd w:val="clear" w:color="auto" w:fill="FFFFFF"/>
        </w:rPr>
        <w:t> </w:t>
      </w:r>
      <w:r w:rsidR="001C750B" w:rsidRPr="001C750B">
        <w:rPr>
          <w:rFonts w:ascii="Times New Roman" w:hAnsi="Times New Roman" w:cs="Times New Roman"/>
          <w:b/>
          <w:bCs/>
          <w:shd w:val="clear" w:color="auto" w:fill="FFFFFF"/>
        </w:rPr>
        <w:t>89</w:t>
      </w:r>
      <w:r w:rsidR="001C750B" w:rsidRPr="001C750B">
        <w:rPr>
          <w:rFonts w:ascii="Times New Roman" w:hAnsi="Times New Roman" w:cs="Times New Roman"/>
          <w:shd w:val="clear" w:color="auto" w:fill="FFFFFF"/>
        </w:rPr>
        <w:t>, 523–534 (https://doi.org/10.1007/s11205-008-9247-2</w:t>
      </w:r>
      <w:r w:rsidR="00C41CA3">
        <w:rPr>
          <w:rFonts w:ascii="Times New Roman" w:hAnsi="Times New Roman" w:cs="Times New Roman"/>
          <w:shd w:val="clear" w:color="auto" w:fill="FFFFFF"/>
        </w:rPr>
        <w:t>.</w:t>
      </w:r>
    </w:p>
    <w:p w14:paraId="00D8E903" w14:textId="77777777" w:rsidR="001C750B" w:rsidRDefault="001C750B" w:rsidP="00440F59">
      <w:pPr>
        <w:pStyle w:val="NoSpacing"/>
        <w:spacing w:line="480" w:lineRule="auto"/>
        <w:rPr>
          <w:rFonts w:ascii="Times New Roman" w:hAnsi="Times New Roman" w:cs="Times New Roman"/>
          <w:shd w:val="clear" w:color="auto" w:fill="FFFFFF"/>
        </w:rPr>
      </w:pPr>
    </w:p>
    <w:p w14:paraId="623D77DD" w14:textId="795200BB" w:rsidR="00440F59" w:rsidRPr="009860CE" w:rsidRDefault="00C929E5" w:rsidP="00440F59">
      <w:pPr>
        <w:pStyle w:val="NoSpacing"/>
        <w:spacing w:line="480" w:lineRule="auto"/>
        <w:rPr>
          <w:rFonts w:ascii="Times New Roman" w:hAnsi="Times New Roman" w:cs="Times New Roman"/>
          <w:i/>
          <w:iCs/>
          <w:shd w:val="clear" w:color="auto" w:fill="FFFFFF"/>
        </w:rPr>
      </w:pPr>
      <w:r w:rsidRPr="00440F59">
        <w:rPr>
          <w:rFonts w:ascii="Times New Roman" w:hAnsi="Times New Roman" w:cs="Times New Roman"/>
          <w:shd w:val="clear" w:color="auto" w:fill="FFFFFF"/>
        </w:rPr>
        <w:t xml:space="preserve">Weigold, I. K., Arne, W., Ling, S., &amp; Migyeong, J. (2021). </w:t>
      </w:r>
      <w:r w:rsidRPr="009860CE">
        <w:rPr>
          <w:rFonts w:ascii="Times New Roman" w:hAnsi="Times New Roman" w:cs="Times New Roman"/>
          <w:i/>
          <w:iCs/>
          <w:shd w:val="clear" w:color="auto" w:fill="FFFFFF"/>
        </w:rPr>
        <w:t xml:space="preserve">College as a </w:t>
      </w:r>
      <w:r w:rsidR="009860CE" w:rsidRPr="009860CE">
        <w:rPr>
          <w:rFonts w:ascii="Times New Roman" w:hAnsi="Times New Roman" w:cs="Times New Roman"/>
          <w:i/>
          <w:iCs/>
          <w:shd w:val="clear" w:color="auto" w:fill="FFFFFF"/>
        </w:rPr>
        <w:t>g</w:t>
      </w:r>
      <w:r w:rsidRPr="009860CE">
        <w:rPr>
          <w:rFonts w:ascii="Times New Roman" w:hAnsi="Times New Roman" w:cs="Times New Roman"/>
          <w:i/>
          <w:iCs/>
          <w:shd w:val="clear" w:color="auto" w:fill="FFFFFF"/>
        </w:rPr>
        <w:t xml:space="preserve">rowth </w:t>
      </w:r>
      <w:r w:rsidR="009860CE" w:rsidRPr="009860CE">
        <w:rPr>
          <w:rFonts w:ascii="Times New Roman" w:hAnsi="Times New Roman" w:cs="Times New Roman"/>
          <w:i/>
          <w:iCs/>
          <w:shd w:val="clear" w:color="auto" w:fill="FFFFFF"/>
        </w:rPr>
        <w:t>o</w:t>
      </w:r>
      <w:r w:rsidRPr="009860CE">
        <w:rPr>
          <w:rFonts w:ascii="Times New Roman" w:hAnsi="Times New Roman" w:cs="Times New Roman"/>
          <w:i/>
          <w:iCs/>
          <w:shd w:val="clear" w:color="auto" w:fill="FFFFFF"/>
        </w:rPr>
        <w:t xml:space="preserve">pportunity: </w:t>
      </w:r>
    </w:p>
    <w:p w14:paraId="3DF7A96C" w14:textId="769D1715" w:rsidR="00E55758" w:rsidRPr="00440F59" w:rsidRDefault="00E3052F" w:rsidP="00440F59">
      <w:pPr>
        <w:pStyle w:val="NoSpacing"/>
        <w:spacing w:line="480" w:lineRule="auto"/>
        <w:ind w:left="495"/>
        <w:rPr>
          <w:rFonts w:ascii="Times New Roman" w:hAnsi="Times New Roman" w:cs="Times New Roman"/>
        </w:rPr>
      </w:pPr>
      <w:r>
        <w:rPr>
          <w:rFonts w:ascii="Times New Roman" w:hAnsi="Times New Roman" w:cs="Times New Roman"/>
          <w:i/>
          <w:iCs/>
          <w:shd w:val="clear" w:color="auto" w:fill="FFFFFF"/>
        </w:rPr>
        <w:t>A</w:t>
      </w:r>
      <w:r w:rsidR="00C929E5" w:rsidRPr="009860CE">
        <w:rPr>
          <w:rFonts w:ascii="Times New Roman" w:hAnsi="Times New Roman" w:cs="Times New Roman"/>
          <w:i/>
          <w:iCs/>
          <w:shd w:val="clear" w:color="auto" w:fill="FFFFFF"/>
        </w:rPr>
        <w:t xml:space="preserve">ssessing </w:t>
      </w:r>
      <w:r w:rsidR="009860CE" w:rsidRPr="009860CE">
        <w:rPr>
          <w:rFonts w:ascii="Times New Roman" w:hAnsi="Times New Roman" w:cs="Times New Roman"/>
          <w:i/>
          <w:iCs/>
          <w:shd w:val="clear" w:color="auto" w:fill="FFFFFF"/>
        </w:rPr>
        <w:t>p</w:t>
      </w:r>
      <w:r w:rsidR="00C929E5" w:rsidRPr="009860CE">
        <w:rPr>
          <w:rFonts w:ascii="Times New Roman" w:hAnsi="Times New Roman" w:cs="Times New Roman"/>
          <w:i/>
          <w:iCs/>
          <w:shd w:val="clear" w:color="auto" w:fill="FFFFFF"/>
        </w:rPr>
        <w:t xml:space="preserve">ersonal </w:t>
      </w:r>
      <w:r w:rsidR="009860CE" w:rsidRPr="009860CE">
        <w:rPr>
          <w:rFonts w:ascii="Times New Roman" w:hAnsi="Times New Roman" w:cs="Times New Roman"/>
          <w:i/>
          <w:iCs/>
          <w:shd w:val="clear" w:color="auto" w:fill="FFFFFF"/>
        </w:rPr>
        <w:t>g</w:t>
      </w:r>
      <w:r w:rsidR="00C929E5" w:rsidRPr="009860CE">
        <w:rPr>
          <w:rFonts w:ascii="Times New Roman" w:hAnsi="Times New Roman" w:cs="Times New Roman"/>
          <w:i/>
          <w:iCs/>
          <w:shd w:val="clear" w:color="auto" w:fill="FFFFFF"/>
        </w:rPr>
        <w:t xml:space="preserve">rowth </w:t>
      </w:r>
      <w:r w:rsidR="009860CE" w:rsidRPr="009860CE">
        <w:rPr>
          <w:rFonts w:ascii="Times New Roman" w:hAnsi="Times New Roman" w:cs="Times New Roman"/>
          <w:i/>
          <w:iCs/>
          <w:shd w:val="clear" w:color="auto" w:fill="FFFFFF"/>
        </w:rPr>
        <w:t>i</w:t>
      </w:r>
      <w:r w:rsidR="00C929E5" w:rsidRPr="009860CE">
        <w:rPr>
          <w:rFonts w:ascii="Times New Roman" w:hAnsi="Times New Roman" w:cs="Times New Roman"/>
          <w:i/>
          <w:iCs/>
          <w:shd w:val="clear" w:color="auto" w:fill="FFFFFF"/>
        </w:rPr>
        <w:t xml:space="preserve">nitiative and </w:t>
      </w:r>
      <w:r w:rsidR="009860CE" w:rsidRPr="009860CE">
        <w:rPr>
          <w:rFonts w:ascii="Times New Roman" w:hAnsi="Times New Roman" w:cs="Times New Roman"/>
          <w:i/>
          <w:iCs/>
          <w:shd w:val="clear" w:color="auto" w:fill="FFFFFF"/>
        </w:rPr>
        <w:t>s</w:t>
      </w:r>
      <w:r w:rsidR="00C929E5" w:rsidRPr="009860CE">
        <w:rPr>
          <w:rFonts w:ascii="Times New Roman" w:hAnsi="Times New Roman" w:cs="Times New Roman"/>
          <w:i/>
          <w:iCs/>
          <w:shd w:val="clear" w:color="auto" w:fill="FFFFFF"/>
        </w:rPr>
        <w:t xml:space="preserve">elf-determination </w:t>
      </w:r>
      <w:r w:rsidR="009860CE" w:rsidRPr="009860CE">
        <w:rPr>
          <w:rFonts w:ascii="Times New Roman" w:hAnsi="Times New Roman" w:cs="Times New Roman"/>
          <w:i/>
          <w:iCs/>
          <w:shd w:val="clear" w:color="auto" w:fill="FFFFFF"/>
        </w:rPr>
        <w:t>t</w:t>
      </w:r>
      <w:r w:rsidR="00C929E5" w:rsidRPr="009860CE">
        <w:rPr>
          <w:rFonts w:ascii="Times New Roman" w:hAnsi="Times New Roman" w:cs="Times New Roman"/>
          <w:i/>
          <w:iCs/>
          <w:shd w:val="clear" w:color="auto" w:fill="FFFFFF"/>
        </w:rPr>
        <w:t>heory</w:t>
      </w:r>
      <w:r w:rsidR="00C929E5" w:rsidRPr="00440F59">
        <w:rPr>
          <w:rFonts w:ascii="Times New Roman" w:hAnsi="Times New Roman" w:cs="Times New Roman"/>
          <w:shd w:val="clear" w:color="auto" w:fill="FFFFFF"/>
        </w:rPr>
        <w:t>. Journal of Happiness Studies, 22(5), 2143-2163. https://doi.org/10.1007/s10902-020-00312-x</w:t>
      </w:r>
      <w:r w:rsidR="00440F59">
        <w:rPr>
          <w:rFonts w:ascii="Times New Roman" w:hAnsi="Times New Roman" w:cs="Times New Roman"/>
          <w:shd w:val="clear" w:color="auto" w:fill="FFFFFF"/>
        </w:rPr>
        <w:t>.</w:t>
      </w:r>
    </w:p>
    <w:p w14:paraId="45E33B77" w14:textId="77777777" w:rsidR="00BA1948" w:rsidRPr="00BA1948" w:rsidRDefault="00BA1948" w:rsidP="00BA1948">
      <w:pPr>
        <w:spacing w:line="480" w:lineRule="auto"/>
        <w:rPr>
          <w:rFonts w:ascii="Times New Roman" w:hAnsi="Times New Roman" w:cs="Times New Roman"/>
        </w:rPr>
      </w:pPr>
    </w:p>
    <w:p w14:paraId="477DB72B" w14:textId="77777777" w:rsidR="00BA1948" w:rsidRPr="00BA1948" w:rsidRDefault="00BA1948" w:rsidP="00BA1948">
      <w:pPr>
        <w:rPr>
          <w:rFonts w:ascii="Times New Roman" w:hAnsi="Times New Roman" w:cs="Times New Roman"/>
        </w:rPr>
      </w:pPr>
    </w:p>
    <w:p w14:paraId="67447840" w14:textId="77777777" w:rsidR="00964103" w:rsidRDefault="00964103">
      <w:pPr>
        <w:rPr>
          <w:rFonts w:ascii="Times New Roman" w:hAnsi="Times New Roman" w:cs="Times New Roman"/>
        </w:rPr>
      </w:pPr>
    </w:p>
    <w:p w14:paraId="24113A45" w14:textId="77777777" w:rsidR="00964103" w:rsidRPr="00964103" w:rsidRDefault="00964103" w:rsidP="00964103">
      <w:pPr>
        <w:jc w:val="center"/>
        <w:rPr>
          <w:rFonts w:ascii="Times New Roman" w:hAnsi="Times New Roman" w:cs="Times New Roman"/>
          <w:b/>
          <w:bCs/>
        </w:rPr>
      </w:pPr>
    </w:p>
    <w:sectPr w:rsidR="00964103" w:rsidRPr="009641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B8613" w14:textId="77777777" w:rsidR="00297830" w:rsidRDefault="00297830" w:rsidP="00747C08">
      <w:pPr>
        <w:spacing w:after="0" w:line="240" w:lineRule="auto"/>
      </w:pPr>
      <w:r>
        <w:separator/>
      </w:r>
    </w:p>
  </w:endnote>
  <w:endnote w:type="continuationSeparator" w:id="0">
    <w:p w14:paraId="67462585" w14:textId="77777777" w:rsidR="00297830" w:rsidRDefault="00297830" w:rsidP="0074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8EE8E" w14:textId="77777777" w:rsidR="00297830" w:rsidRDefault="00297830" w:rsidP="00747C08">
      <w:pPr>
        <w:spacing w:after="0" w:line="240" w:lineRule="auto"/>
      </w:pPr>
      <w:r>
        <w:separator/>
      </w:r>
    </w:p>
  </w:footnote>
  <w:footnote w:type="continuationSeparator" w:id="0">
    <w:p w14:paraId="62498E2A" w14:textId="77777777" w:rsidR="00297830" w:rsidRDefault="00297830" w:rsidP="00747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EC55" w14:textId="569F8791" w:rsidR="00025AF1" w:rsidRPr="00336484" w:rsidRDefault="00025AF1" w:rsidP="00025AF1">
    <w:pPr>
      <w:pStyle w:val="Header"/>
      <w:rPr>
        <w:sz w:val="20"/>
        <w:szCs w:val="20"/>
      </w:rPr>
    </w:pPr>
    <w:r>
      <w:rPr>
        <w:sz w:val="20"/>
        <w:szCs w:val="20"/>
      </w:rPr>
      <w:t xml:space="preserve">Kevin W. White, COM 803, Hermeneutics and Communication, Assignment </w:t>
    </w:r>
    <w:r w:rsidR="0001700B">
      <w:rPr>
        <w:sz w:val="20"/>
        <w:szCs w:val="20"/>
      </w:rPr>
      <w:t>4</w:t>
    </w:r>
    <w:r>
      <w:rPr>
        <w:sz w:val="20"/>
        <w:szCs w:val="20"/>
      </w:rPr>
      <w:t>, Spring 2024, 0</w:t>
    </w:r>
    <w:r w:rsidR="00A75CD0">
      <w:rPr>
        <w:sz w:val="20"/>
        <w:szCs w:val="20"/>
      </w:rPr>
      <w:t>5</w:t>
    </w:r>
    <w:r>
      <w:rPr>
        <w:sz w:val="20"/>
        <w:szCs w:val="20"/>
      </w:rPr>
      <w:t>/</w:t>
    </w:r>
    <w:r w:rsidR="004E3F7B">
      <w:rPr>
        <w:sz w:val="20"/>
        <w:szCs w:val="20"/>
      </w:rPr>
      <w:t>10</w:t>
    </w:r>
    <w:r>
      <w:rPr>
        <w:sz w:val="20"/>
        <w:szCs w:val="20"/>
      </w:rPr>
      <w:t>/2024</w:t>
    </w:r>
  </w:p>
  <w:p w14:paraId="11607497" w14:textId="77777777" w:rsidR="00025AF1" w:rsidRDefault="00025AF1" w:rsidP="00025AF1">
    <w:pPr>
      <w:pStyle w:val="Header"/>
    </w:pPr>
  </w:p>
  <w:sdt>
    <w:sdtPr>
      <w:id w:val="-235853202"/>
      <w:docPartObj>
        <w:docPartGallery w:val="Page Numbers (Top of Page)"/>
        <w:docPartUnique/>
      </w:docPartObj>
    </w:sdtPr>
    <w:sdtEndPr>
      <w:rPr>
        <w:noProof/>
      </w:rPr>
    </w:sdtEndPr>
    <w:sdtContent>
      <w:p w14:paraId="3C657423" w14:textId="77777777" w:rsidR="00025AF1" w:rsidRDefault="00025AF1" w:rsidP="00025AF1">
        <w:pPr>
          <w:pStyle w:val="Header"/>
        </w:pPr>
        <w:r>
          <w:fldChar w:fldCharType="begin"/>
        </w:r>
        <w:r>
          <w:instrText xml:space="preserve"> PAGE   \* MERGEFORMAT </w:instrText>
        </w:r>
        <w:r>
          <w:fldChar w:fldCharType="separate"/>
        </w:r>
        <w:r>
          <w:t>1</w:t>
        </w:r>
        <w:r>
          <w:rPr>
            <w:noProof/>
          </w:rPr>
          <w:fldChar w:fldCharType="end"/>
        </w:r>
      </w:p>
    </w:sdtContent>
  </w:sdt>
  <w:p w14:paraId="3F1B79CB" w14:textId="77777777" w:rsidR="00025AF1" w:rsidRDefault="00025A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86"/>
    <w:rsid w:val="00000D13"/>
    <w:rsid w:val="00004E08"/>
    <w:rsid w:val="000070D4"/>
    <w:rsid w:val="0001700B"/>
    <w:rsid w:val="00025AF1"/>
    <w:rsid w:val="000260EF"/>
    <w:rsid w:val="00035FBA"/>
    <w:rsid w:val="00081AF7"/>
    <w:rsid w:val="0008283C"/>
    <w:rsid w:val="000975E5"/>
    <w:rsid w:val="000A594E"/>
    <w:rsid w:val="000A7859"/>
    <w:rsid w:val="000B07E1"/>
    <w:rsid w:val="000B2E7F"/>
    <w:rsid w:val="000B4E68"/>
    <w:rsid w:val="000C0F8D"/>
    <w:rsid w:val="000C6031"/>
    <w:rsid w:val="000C64C2"/>
    <w:rsid w:val="000D5DEA"/>
    <w:rsid w:val="000D7E56"/>
    <w:rsid w:val="000E03FC"/>
    <w:rsid w:val="000F3257"/>
    <w:rsid w:val="001137BA"/>
    <w:rsid w:val="00116273"/>
    <w:rsid w:val="00116CA4"/>
    <w:rsid w:val="00130A41"/>
    <w:rsid w:val="00147CCC"/>
    <w:rsid w:val="00153712"/>
    <w:rsid w:val="00154DA1"/>
    <w:rsid w:val="00154F48"/>
    <w:rsid w:val="001557CB"/>
    <w:rsid w:val="00172636"/>
    <w:rsid w:val="00173E8D"/>
    <w:rsid w:val="00174C83"/>
    <w:rsid w:val="00185E74"/>
    <w:rsid w:val="00193E99"/>
    <w:rsid w:val="001A576E"/>
    <w:rsid w:val="001A7579"/>
    <w:rsid w:val="001C496F"/>
    <w:rsid w:val="001C5CB9"/>
    <w:rsid w:val="001C750B"/>
    <w:rsid w:val="001D15B9"/>
    <w:rsid w:val="001F6A90"/>
    <w:rsid w:val="002045F9"/>
    <w:rsid w:val="00213DD0"/>
    <w:rsid w:val="00217859"/>
    <w:rsid w:val="00224FC5"/>
    <w:rsid w:val="00233CCF"/>
    <w:rsid w:val="00250898"/>
    <w:rsid w:val="00250ACC"/>
    <w:rsid w:val="00257148"/>
    <w:rsid w:val="002663B2"/>
    <w:rsid w:val="002734A9"/>
    <w:rsid w:val="002746F2"/>
    <w:rsid w:val="002809BC"/>
    <w:rsid w:val="00297830"/>
    <w:rsid w:val="002A2EF9"/>
    <w:rsid w:val="002B4A3D"/>
    <w:rsid w:val="002D04B4"/>
    <w:rsid w:val="002E2840"/>
    <w:rsid w:val="002E57BF"/>
    <w:rsid w:val="00316A0A"/>
    <w:rsid w:val="003212FF"/>
    <w:rsid w:val="0033153A"/>
    <w:rsid w:val="00332B29"/>
    <w:rsid w:val="00340BEE"/>
    <w:rsid w:val="003415DB"/>
    <w:rsid w:val="00354C7C"/>
    <w:rsid w:val="00360AF8"/>
    <w:rsid w:val="00370AD8"/>
    <w:rsid w:val="0037278E"/>
    <w:rsid w:val="00374078"/>
    <w:rsid w:val="00391953"/>
    <w:rsid w:val="00391A58"/>
    <w:rsid w:val="003A582E"/>
    <w:rsid w:val="003C3A58"/>
    <w:rsid w:val="003C71AA"/>
    <w:rsid w:val="00404F42"/>
    <w:rsid w:val="004112E9"/>
    <w:rsid w:val="004203C6"/>
    <w:rsid w:val="004262AB"/>
    <w:rsid w:val="00430D61"/>
    <w:rsid w:val="00435343"/>
    <w:rsid w:val="00440885"/>
    <w:rsid w:val="00440F59"/>
    <w:rsid w:val="00455672"/>
    <w:rsid w:val="00467E64"/>
    <w:rsid w:val="00471CAB"/>
    <w:rsid w:val="00474620"/>
    <w:rsid w:val="00482851"/>
    <w:rsid w:val="00483813"/>
    <w:rsid w:val="0048493A"/>
    <w:rsid w:val="004A1E6D"/>
    <w:rsid w:val="004A7359"/>
    <w:rsid w:val="004B150E"/>
    <w:rsid w:val="004C7C54"/>
    <w:rsid w:val="004D1CF9"/>
    <w:rsid w:val="004E3F7B"/>
    <w:rsid w:val="00513053"/>
    <w:rsid w:val="00513CF1"/>
    <w:rsid w:val="0052586F"/>
    <w:rsid w:val="00552AE4"/>
    <w:rsid w:val="0056035B"/>
    <w:rsid w:val="00562A5A"/>
    <w:rsid w:val="0057212E"/>
    <w:rsid w:val="005818B9"/>
    <w:rsid w:val="005907F3"/>
    <w:rsid w:val="0059271E"/>
    <w:rsid w:val="005B37C5"/>
    <w:rsid w:val="005B45A8"/>
    <w:rsid w:val="005C0ADE"/>
    <w:rsid w:val="005C2D23"/>
    <w:rsid w:val="005C5871"/>
    <w:rsid w:val="005D3C35"/>
    <w:rsid w:val="005D40B1"/>
    <w:rsid w:val="005F2752"/>
    <w:rsid w:val="0061163D"/>
    <w:rsid w:val="00626A1D"/>
    <w:rsid w:val="00626D3C"/>
    <w:rsid w:val="00631956"/>
    <w:rsid w:val="006320AF"/>
    <w:rsid w:val="006466CE"/>
    <w:rsid w:val="00650D0E"/>
    <w:rsid w:val="00657814"/>
    <w:rsid w:val="00660074"/>
    <w:rsid w:val="00666B99"/>
    <w:rsid w:val="0068381E"/>
    <w:rsid w:val="006860FB"/>
    <w:rsid w:val="00694A74"/>
    <w:rsid w:val="006B034E"/>
    <w:rsid w:val="006C7003"/>
    <w:rsid w:val="006C7204"/>
    <w:rsid w:val="006D649E"/>
    <w:rsid w:val="006D7E0B"/>
    <w:rsid w:val="006E6391"/>
    <w:rsid w:val="006F1B15"/>
    <w:rsid w:val="00747C08"/>
    <w:rsid w:val="0075189D"/>
    <w:rsid w:val="00751F22"/>
    <w:rsid w:val="00751FAA"/>
    <w:rsid w:val="0075623B"/>
    <w:rsid w:val="00764B29"/>
    <w:rsid w:val="00797D9D"/>
    <w:rsid w:val="007D2119"/>
    <w:rsid w:val="007D64D6"/>
    <w:rsid w:val="007F010F"/>
    <w:rsid w:val="00815CE2"/>
    <w:rsid w:val="00845907"/>
    <w:rsid w:val="00857DD8"/>
    <w:rsid w:val="00867E04"/>
    <w:rsid w:val="008A01C3"/>
    <w:rsid w:val="008B50CC"/>
    <w:rsid w:val="008D192C"/>
    <w:rsid w:val="008D49AA"/>
    <w:rsid w:val="008D708C"/>
    <w:rsid w:val="008E4E5A"/>
    <w:rsid w:val="009003AB"/>
    <w:rsid w:val="00901EE7"/>
    <w:rsid w:val="009060AB"/>
    <w:rsid w:val="00934100"/>
    <w:rsid w:val="00955203"/>
    <w:rsid w:val="009564A8"/>
    <w:rsid w:val="00964103"/>
    <w:rsid w:val="0096474A"/>
    <w:rsid w:val="00964F06"/>
    <w:rsid w:val="00965A5D"/>
    <w:rsid w:val="009762C6"/>
    <w:rsid w:val="0098151E"/>
    <w:rsid w:val="009860CE"/>
    <w:rsid w:val="00994B76"/>
    <w:rsid w:val="00995AAC"/>
    <w:rsid w:val="009A3201"/>
    <w:rsid w:val="009A4F86"/>
    <w:rsid w:val="009B58EA"/>
    <w:rsid w:val="009C7979"/>
    <w:rsid w:val="009D0704"/>
    <w:rsid w:val="009D5017"/>
    <w:rsid w:val="009E21EC"/>
    <w:rsid w:val="00A01070"/>
    <w:rsid w:val="00A05AB3"/>
    <w:rsid w:val="00A12242"/>
    <w:rsid w:val="00A2501A"/>
    <w:rsid w:val="00A26F68"/>
    <w:rsid w:val="00A300E4"/>
    <w:rsid w:val="00A46AF2"/>
    <w:rsid w:val="00A51886"/>
    <w:rsid w:val="00A55A0E"/>
    <w:rsid w:val="00A64750"/>
    <w:rsid w:val="00A74FC4"/>
    <w:rsid w:val="00A75CD0"/>
    <w:rsid w:val="00A804A6"/>
    <w:rsid w:val="00A96DE0"/>
    <w:rsid w:val="00AB0023"/>
    <w:rsid w:val="00AC2DAB"/>
    <w:rsid w:val="00AC742B"/>
    <w:rsid w:val="00AD0B26"/>
    <w:rsid w:val="00AF614B"/>
    <w:rsid w:val="00AF6D6A"/>
    <w:rsid w:val="00B1103F"/>
    <w:rsid w:val="00B13E80"/>
    <w:rsid w:val="00B2527A"/>
    <w:rsid w:val="00B4247A"/>
    <w:rsid w:val="00B474BB"/>
    <w:rsid w:val="00B60670"/>
    <w:rsid w:val="00B95CD6"/>
    <w:rsid w:val="00BA0902"/>
    <w:rsid w:val="00BA1948"/>
    <w:rsid w:val="00BA1EF9"/>
    <w:rsid w:val="00BA6A7A"/>
    <w:rsid w:val="00BF11D8"/>
    <w:rsid w:val="00BF4E92"/>
    <w:rsid w:val="00BF781B"/>
    <w:rsid w:val="00C12F2D"/>
    <w:rsid w:val="00C13B4D"/>
    <w:rsid w:val="00C31CFD"/>
    <w:rsid w:val="00C346DE"/>
    <w:rsid w:val="00C41CA3"/>
    <w:rsid w:val="00C42E95"/>
    <w:rsid w:val="00C47CA9"/>
    <w:rsid w:val="00C51419"/>
    <w:rsid w:val="00C55A12"/>
    <w:rsid w:val="00C5784D"/>
    <w:rsid w:val="00C619A4"/>
    <w:rsid w:val="00C7066B"/>
    <w:rsid w:val="00C72587"/>
    <w:rsid w:val="00C72AB8"/>
    <w:rsid w:val="00C73486"/>
    <w:rsid w:val="00C841A3"/>
    <w:rsid w:val="00C929E5"/>
    <w:rsid w:val="00CD0644"/>
    <w:rsid w:val="00CE4756"/>
    <w:rsid w:val="00CF7B5E"/>
    <w:rsid w:val="00D04266"/>
    <w:rsid w:val="00D23AA7"/>
    <w:rsid w:val="00D83C80"/>
    <w:rsid w:val="00D8594E"/>
    <w:rsid w:val="00DA00E5"/>
    <w:rsid w:val="00DC45DD"/>
    <w:rsid w:val="00DC5332"/>
    <w:rsid w:val="00DC5A5C"/>
    <w:rsid w:val="00DD51B8"/>
    <w:rsid w:val="00DF4CF2"/>
    <w:rsid w:val="00DF4E73"/>
    <w:rsid w:val="00E24736"/>
    <w:rsid w:val="00E24BFD"/>
    <w:rsid w:val="00E261A6"/>
    <w:rsid w:val="00E3052F"/>
    <w:rsid w:val="00E31A1D"/>
    <w:rsid w:val="00E37676"/>
    <w:rsid w:val="00E4380E"/>
    <w:rsid w:val="00E44D22"/>
    <w:rsid w:val="00E45534"/>
    <w:rsid w:val="00E45A85"/>
    <w:rsid w:val="00E55758"/>
    <w:rsid w:val="00E739E5"/>
    <w:rsid w:val="00E77064"/>
    <w:rsid w:val="00E862B3"/>
    <w:rsid w:val="00E877A9"/>
    <w:rsid w:val="00E97D06"/>
    <w:rsid w:val="00EA48AF"/>
    <w:rsid w:val="00EB212F"/>
    <w:rsid w:val="00EC1344"/>
    <w:rsid w:val="00EC3B6C"/>
    <w:rsid w:val="00ED780B"/>
    <w:rsid w:val="00EF1DC9"/>
    <w:rsid w:val="00EF2C91"/>
    <w:rsid w:val="00F02C63"/>
    <w:rsid w:val="00F202D0"/>
    <w:rsid w:val="00F30F5C"/>
    <w:rsid w:val="00F50BB3"/>
    <w:rsid w:val="00F7159C"/>
    <w:rsid w:val="00F71821"/>
    <w:rsid w:val="00F752FA"/>
    <w:rsid w:val="00F80EB8"/>
    <w:rsid w:val="00F821F3"/>
    <w:rsid w:val="00FA4ABF"/>
    <w:rsid w:val="00FB1028"/>
    <w:rsid w:val="00FB5430"/>
    <w:rsid w:val="00FB5EEF"/>
    <w:rsid w:val="00FC1D34"/>
    <w:rsid w:val="00FD2956"/>
    <w:rsid w:val="00FD4800"/>
    <w:rsid w:val="00FD5ADC"/>
    <w:rsid w:val="00FF2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5B4B8"/>
  <w15:chartTrackingRefBased/>
  <w15:docId w15:val="{2BEB9CB1-7162-4D2D-B3CB-8EA7FCC0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F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F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F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F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F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F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F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F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F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F86"/>
    <w:rPr>
      <w:rFonts w:eastAsiaTheme="majorEastAsia" w:cstheme="majorBidi"/>
      <w:color w:val="272727" w:themeColor="text1" w:themeTint="D8"/>
    </w:rPr>
  </w:style>
  <w:style w:type="paragraph" w:styleId="Title">
    <w:name w:val="Title"/>
    <w:basedOn w:val="Normal"/>
    <w:next w:val="Normal"/>
    <w:link w:val="TitleChar"/>
    <w:uiPriority w:val="10"/>
    <w:qFormat/>
    <w:rsid w:val="009A4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F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F86"/>
    <w:pPr>
      <w:spacing w:before="160"/>
      <w:jc w:val="center"/>
    </w:pPr>
    <w:rPr>
      <w:i/>
      <w:iCs/>
      <w:color w:val="404040" w:themeColor="text1" w:themeTint="BF"/>
    </w:rPr>
  </w:style>
  <w:style w:type="character" w:customStyle="1" w:styleId="QuoteChar">
    <w:name w:val="Quote Char"/>
    <w:basedOn w:val="DefaultParagraphFont"/>
    <w:link w:val="Quote"/>
    <w:uiPriority w:val="29"/>
    <w:rsid w:val="009A4F86"/>
    <w:rPr>
      <w:i/>
      <w:iCs/>
      <w:color w:val="404040" w:themeColor="text1" w:themeTint="BF"/>
    </w:rPr>
  </w:style>
  <w:style w:type="paragraph" w:styleId="ListParagraph">
    <w:name w:val="List Paragraph"/>
    <w:basedOn w:val="Normal"/>
    <w:uiPriority w:val="34"/>
    <w:qFormat/>
    <w:rsid w:val="009A4F86"/>
    <w:pPr>
      <w:ind w:left="720"/>
      <w:contextualSpacing/>
    </w:pPr>
  </w:style>
  <w:style w:type="character" w:styleId="IntenseEmphasis">
    <w:name w:val="Intense Emphasis"/>
    <w:basedOn w:val="DefaultParagraphFont"/>
    <w:uiPriority w:val="21"/>
    <w:qFormat/>
    <w:rsid w:val="009A4F86"/>
    <w:rPr>
      <w:i/>
      <w:iCs/>
      <w:color w:val="0F4761" w:themeColor="accent1" w:themeShade="BF"/>
    </w:rPr>
  </w:style>
  <w:style w:type="paragraph" w:styleId="IntenseQuote">
    <w:name w:val="Intense Quote"/>
    <w:basedOn w:val="Normal"/>
    <w:next w:val="Normal"/>
    <w:link w:val="IntenseQuoteChar"/>
    <w:uiPriority w:val="30"/>
    <w:qFormat/>
    <w:rsid w:val="009A4F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F86"/>
    <w:rPr>
      <w:i/>
      <w:iCs/>
      <w:color w:val="0F4761" w:themeColor="accent1" w:themeShade="BF"/>
    </w:rPr>
  </w:style>
  <w:style w:type="character" w:styleId="IntenseReference">
    <w:name w:val="Intense Reference"/>
    <w:basedOn w:val="DefaultParagraphFont"/>
    <w:uiPriority w:val="32"/>
    <w:qFormat/>
    <w:rsid w:val="009A4F86"/>
    <w:rPr>
      <w:b/>
      <w:bCs/>
      <w:smallCaps/>
      <w:color w:val="0F4761" w:themeColor="accent1" w:themeShade="BF"/>
      <w:spacing w:val="5"/>
    </w:rPr>
  </w:style>
  <w:style w:type="paragraph" w:styleId="Header">
    <w:name w:val="header"/>
    <w:basedOn w:val="Normal"/>
    <w:link w:val="HeaderChar"/>
    <w:uiPriority w:val="99"/>
    <w:unhideWhenUsed/>
    <w:rsid w:val="0074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C08"/>
  </w:style>
  <w:style w:type="paragraph" w:styleId="Footer">
    <w:name w:val="footer"/>
    <w:basedOn w:val="Normal"/>
    <w:link w:val="FooterChar"/>
    <w:uiPriority w:val="99"/>
    <w:unhideWhenUsed/>
    <w:rsid w:val="0074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C08"/>
  </w:style>
  <w:style w:type="paragraph" w:styleId="NoSpacing">
    <w:name w:val="No Spacing"/>
    <w:uiPriority w:val="1"/>
    <w:qFormat/>
    <w:rsid w:val="00035FBA"/>
    <w:pPr>
      <w:spacing w:after="0" w:line="240" w:lineRule="auto"/>
    </w:pPr>
  </w:style>
  <w:style w:type="paragraph" w:styleId="NormalWeb">
    <w:name w:val="Normal (Web)"/>
    <w:basedOn w:val="Normal"/>
    <w:uiPriority w:val="99"/>
    <w:unhideWhenUsed/>
    <w:rsid w:val="001557C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562474">
      <w:bodyDiv w:val="1"/>
      <w:marLeft w:val="0"/>
      <w:marRight w:val="0"/>
      <w:marTop w:val="0"/>
      <w:marBottom w:val="0"/>
      <w:divBdr>
        <w:top w:val="none" w:sz="0" w:space="0" w:color="auto"/>
        <w:left w:val="none" w:sz="0" w:space="0" w:color="auto"/>
        <w:bottom w:val="none" w:sz="0" w:space="0" w:color="auto"/>
        <w:right w:val="none" w:sz="0" w:space="0" w:color="auto"/>
      </w:divBdr>
    </w:div>
    <w:div w:id="386341908">
      <w:bodyDiv w:val="1"/>
      <w:marLeft w:val="0"/>
      <w:marRight w:val="0"/>
      <w:marTop w:val="0"/>
      <w:marBottom w:val="0"/>
      <w:divBdr>
        <w:top w:val="none" w:sz="0" w:space="0" w:color="auto"/>
        <w:left w:val="none" w:sz="0" w:space="0" w:color="auto"/>
        <w:bottom w:val="none" w:sz="0" w:space="0" w:color="auto"/>
        <w:right w:val="none" w:sz="0" w:space="0" w:color="auto"/>
      </w:divBdr>
    </w:div>
    <w:div w:id="1220240156">
      <w:bodyDiv w:val="1"/>
      <w:marLeft w:val="0"/>
      <w:marRight w:val="0"/>
      <w:marTop w:val="0"/>
      <w:marBottom w:val="0"/>
      <w:divBdr>
        <w:top w:val="none" w:sz="0" w:space="0" w:color="auto"/>
        <w:left w:val="none" w:sz="0" w:space="0" w:color="auto"/>
        <w:bottom w:val="none" w:sz="0" w:space="0" w:color="auto"/>
        <w:right w:val="none" w:sz="0" w:space="0" w:color="auto"/>
      </w:divBdr>
    </w:div>
    <w:div w:id="1297907248">
      <w:bodyDiv w:val="1"/>
      <w:marLeft w:val="0"/>
      <w:marRight w:val="0"/>
      <w:marTop w:val="0"/>
      <w:marBottom w:val="0"/>
      <w:divBdr>
        <w:top w:val="none" w:sz="0" w:space="0" w:color="auto"/>
        <w:left w:val="none" w:sz="0" w:space="0" w:color="auto"/>
        <w:bottom w:val="none" w:sz="0" w:space="0" w:color="auto"/>
        <w:right w:val="none" w:sz="0" w:space="0" w:color="auto"/>
      </w:divBdr>
    </w:div>
    <w:div w:id="1809007079">
      <w:bodyDiv w:val="1"/>
      <w:marLeft w:val="0"/>
      <w:marRight w:val="0"/>
      <w:marTop w:val="0"/>
      <w:marBottom w:val="0"/>
      <w:divBdr>
        <w:top w:val="none" w:sz="0" w:space="0" w:color="auto"/>
        <w:left w:val="none" w:sz="0" w:space="0" w:color="auto"/>
        <w:bottom w:val="none" w:sz="0" w:space="0" w:color="auto"/>
        <w:right w:val="none" w:sz="0" w:space="0" w:color="auto"/>
      </w:divBdr>
    </w:div>
    <w:div w:id="21214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1170</Words>
  <Characters>6673</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Smith Project LLC</dc:creator>
  <cp:keywords/>
  <dc:description/>
  <cp:lastModifiedBy>Kirk Smith Project LLC</cp:lastModifiedBy>
  <cp:revision>2</cp:revision>
  <dcterms:created xsi:type="dcterms:W3CDTF">2024-05-16T17:52:00Z</dcterms:created>
  <dcterms:modified xsi:type="dcterms:W3CDTF">2024-05-16T17:52:00Z</dcterms:modified>
</cp:coreProperties>
</file>