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696" w:rsidRDefault="00FF4696" w:rsidP="00FF4696">
      <w:pPr>
        <w:spacing w:line="480" w:lineRule="auto"/>
        <w:jc w:val="both"/>
        <w:rPr>
          <w:rStyle w:val="coursetitle"/>
          <w:rFonts w:ascii="Times New Roman" w:hAnsi="Times New Roman" w:cs="Times New Roman"/>
          <w:bCs/>
          <w:sz w:val="24"/>
          <w:szCs w:val="24"/>
        </w:rPr>
      </w:pPr>
    </w:p>
    <w:p w:rsidR="00FF4696" w:rsidRDefault="00FF4696" w:rsidP="00FF4696">
      <w:pPr>
        <w:spacing w:line="480" w:lineRule="auto"/>
        <w:jc w:val="both"/>
        <w:rPr>
          <w:rStyle w:val="coursetitle"/>
          <w:rFonts w:ascii="Times New Roman" w:hAnsi="Times New Roman" w:cs="Times New Roman"/>
          <w:bCs/>
          <w:sz w:val="24"/>
          <w:szCs w:val="24"/>
        </w:rPr>
      </w:pPr>
    </w:p>
    <w:p w:rsidR="00FF4696" w:rsidRDefault="00FF4696" w:rsidP="00FF4696">
      <w:pPr>
        <w:spacing w:line="480" w:lineRule="auto"/>
        <w:jc w:val="both"/>
        <w:rPr>
          <w:rStyle w:val="coursetitle"/>
          <w:rFonts w:ascii="Times New Roman" w:hAnsi="Times New Roman" w:cs="Times New Roman"/>
          <w:bCs/>
          <w:sz w:val="24"/>
          <w:szCs w:val="24"/>
        </w:rPr>
      </w:pPr>
    </w:p>
    <w:p w:rsidR="00FF4696" w:rsidRDefault="00FF4696" w:rsidP="00FF4696">
      <w:pPr>
        <w:spacing w:line="480" w:lineRule="auto"/>
        <w:jc w:val="both"/>
        <w:rPr>
          <w:rStyle w:val="coursetitle"/>
          <w:rFonts w:ascii="Times New Roman" w:hAnsi="Times New Roman" w:cs="Times New Roman"/>
          <w:bCs/>
          <w:sz w:val="24"/>
          <w:szCs w:val="24"/>
        </w:rPr>
      </w:pPr>
    </w:p>
    <w:p w:rsidR="00FF4696" w:rsidRDefault="00FF4696" w:rsidP="00FF4696">
      <w:pPr>
        <w:spacing w:line="480" w:lineRule="auto"/>
        <w:jc w:val="both"/>
        <w:rPr>
          <w:rStyle w:val="coursetitle"/>
          <w:rFonts w:ascii="Times New Roman" w:hAnsi="Times New Roman" w:cs="Times New Roman"/>
          <w:bCs/>
          <w:sz w:val="24"/>
          <w:szCs w:val="24"/>
        </w:rPr>
      </w:pPr>
    </w:p>
    <w:p w:rsidR="00FF4696" w:rsidRDefault="00FF4696" w:rsidP="00FF4696">
      <w:pPr>
        <w:spacing w:line="480" w:lineRule="auto"/>
        <w:jc w:val="both"/>
        <w:rPr>
          <w:rStyle w:val="coursetitle"/>
          <w:rFonts w:ascii="Times New Roman" w:hAnsi="Times New Roman" w:cs="Times New Roman"/>
          <w:bCs/>
          <w:sz w:val="24"/>
          <w:szCs w:val="24"/>
        </w:rPr>
      </w:pPr>
    </w:p>
    <w:p w:rsidR="00FF4696" w:rsidRDefault="00FF4696" w:rsidP="00FF4696">
      <w:pPr>
        <w:spacing w:line="480" w:lineRule="auto"/>
        <w:jc w:val="both"/>
        <w:rPr>
          <w:rStyle w:val="coursetitle"/>
          <w:rFonts w:ascii="Times New Roman" w:hAnsi="Times New Roman" w:cs="Times New Roman"/>
          <w:bCs/>
          <w:sz w:val="24"/>
          <w:szCs w:val="24"/>
        </w:rPr>
      </w:pPr>
    </w:p>
    <w:p w:rsidR="00FF4696" w:rsidRDefault="00FF4696" w:rsidP="00FF4696">
      <w:pPr>
        <w:spacing w:line="480" w:lineRule="auto"/>
        <w:jc w:val="both"/>
        <w:rPr>
          <w:rStyle w:val="coursetitle"/>
          <w:rFonts w:ascii="Times New Roman" w:hAnsi="Times New Roman" w:cs="Times New Roman"/>
          <w:bCs/>
          <w:sz w:val="24"/>
          <w:szCs w:val="24"/>
        </w:rPr>
      </w:pPr>
    </w:p>
    <w:p w:rsidR="00FF4696" w:rsidRPr="00FF4696" w:rsidRDefault="00FF4696" w:rsidP="00FF4696">
      <w:pPr>
        <w:spacing w:line="480" w:lineRule="auto"/>
        <w:jc w:val="both"/>
        <w:rPr>
          <w:rStyle w:val="coursetitle"/>
          <w:rFonts w:ascii="Times New Roman" w:hAnsi="Times New Roman" w:cs="Times New Roman"/>
          <w:bCs/>
          <w:sz w:val="24"/>
          <w:szCs w:val="24"/>
        </w:rPr>
      </w:pPr>
      <w:bookmarkStart w:id="0" w:name="_GoBack"/>
      <w:bookmarkEnd w:id="0"/>
    </w:p>
    <w:p w:rsidR="00FF4696" w:rsidRPr="00FF4696" w:rsidRDefault="00FF4696" w:rsidP="00FF4696">
      <w:pPr>
        <w:spacing w:line="480" w:lineRule="auto"/>
        <w:jc w:val="center"/>
        <w:rPr>
          <w:rStyle w:val="coursetitle"/>
          <w:rFonts w:ascii="Times New Roman" w:hAnsi="Times New Roman" w:cs="Times New Roman"/>
          <w:sz w:val="24"/>
          <w:szCs w:val="24"/>
          <w:shd w:val="clear" w:color="auto" w:fill="FFFFFF"/>
        </w:rPr>
      </w:pPr>
      <w:r w:rsidRPr="00FF4696">
        <w:rPr>
          <w:rStyle w:val="coursetitle"/>
          <w:rFonts w:ascii="Times New Roman" w:hAnsi="Times New Roman" w:cs="Times New Roman"/>
          <w:sz w:val="24"/>
          <w:szCs w:val="24"/>
          <w:shd w:val="clear" w:color="auto" w:fill="FFFFFF"/>
        </w:rPr>
        <w:t>Developmental Reading</w:t>
      </w:r>
    </w:p>
    <w:p w:rsidR="00FF4696" w:rsidRPr="00FF4696" w:rsidRDefault="00FF4696" w:rsidP="00FF4696">
      <w:pPr>
        <w:spacing w:line="480" w:lineRule="auto"/>
        <w:jc w:val="center"/>
        <w:rPr>
          <w:rStyle w:val="coursetitle"/>
          <w:rFonts w:ascii="Times New Roman" w:hAnsi="Times New Roman" w:cs="Times New Roman"/>
          <w:bCs/>
          <w:sz w:val="24"/>
          <w:szCs w:val="24"/>
        </w:rPr>
      </w:pPr>
      <w:r w:rsidRPr="00FF4696">
        <w:rPr>
          <w:rStyle w:val="coursetitle"/>
          <w:rFonts w:ascii="Times New Roman" w:hAnsi="Times New Roman" w:cs="Times New Roman"/>
          <w:bCs/>
          <w:sz w:val="24"/>
          <w:szCs w:val="24"/>
        </w:rPr>
        <w:t xml:space="preserve">Loretta </w:t>
      </w:r>
      <w:proofErr w:type="spellStart"/>
      <w:proofErr w:type="gramStart"/>
      <w:r w:rsidRPr="00FF4696">
        <w:rPr>
          <w:rStyle w:val="coursetitle"/>
          <w:rFonts w:ascii="Times New Roman" w:hAnsi="Times New Roman" w:cs="Times New Roman"/>
          <w:bCs/>
          <w:sz w:val="24"/>
          <w:szCs w:val="24"/>
        </w:rPr>
        <w:t>evans</w:t>
      </w:r>
      <w:proofErr w:type="spellEnd"/>
      <w:proofErr w:type="gramEnd"/>
    </w:p>
    <w:p w:rsidR="00FF4696" w:rsidRPr="00FF4696" w:rsidRDefault="00FF4696" w:rsidP="00FF4696">
      <w:pPr>
        <w:spacing w:line="480" w:lineRule="auto"/>
        <w:jc w:val="center"/>
        <w:rPr>
          <w:rFonts w:ascii="Times New Roman" w:hAnsi="Times New Roman" w:cs="Times New Roman"/>
          <w:sz w:val="24"/>
          <w:szCs w:val="24"/>
          <w:shd w:val="clear" w:color="auto" w:fill="FFFFFF"/>
        </w:rPr>
      </w:pPr>
      <w:r w:rsidRPr="00FF4696">
        <w:rPr>
          <w:rStyle w:val="coursetitle"/>
          <w:rFonts w:ascii="Times New Roman" w:hAnsi="Times New Roman" w:cs="Times New Roman"/>
          <w:bCs/>
          <w:sz w:val="24"/>
          <w:szCs w:val="24"/>
          <w:shd w:val="clear" w:color="auto" w:fill="FFFFFF"/>
        </w:rPr>
        <w:t>COM 803-12: Hermeneutics and Communication (Spring 2024)</w:t>
      </w:r>
    </w:p>
    <w:p w:rsidR="00FF4696" w:rsidRPr="00FF4696" w:rsidRDefault="00FF4696" w:rsidP="00FF4696">
      <w:pPr>
        <w:spacing w:line="480" w:lineRule="auto"/>
        <w:jc w:val="center"/>
        <w:rPr>
          <w:rFonts w:ascii="Times New Roman" w:hAnsi="Times New Roman" w:cs="Times New Roman"/>
          <w:sz w:val="24"/>
          <w:szCs w:val="24"/>
          <w:shd w:val="clear" w:color="auto" w:fill="FFFFFF"/>
        </w:rPr>
      </w:pPr>
      <w:r w:rsidRPr="00FF4696">
        <w:rPr>
          <w:rFonts w:ascii="Times New Roman" w:hAnsi="Times New Roman" w:cs="Times New Roman"/>
          <w:sz w:val="24"/>
          <w:szCs w:val="24"/>
          <w:shd w:val="clear" w:color="auto" w:fill="FFFFFF"/>
        </w:rPr>
        <w:t>Feb 5</w:t>
      </w:r>
      <w:r w:rsidRPr="00FF4696">
        <w:rPr>
          <w:rFonts w:ascii="Times New Roman" w:hAnsi="Times New Roman" w:cs="Times New Roman"/>
          <w:sz w:val="24"/>
          <w:szCs w:val="24"/>
          <w:shd w:val="clear" w:color="auto" w:fill="FFFFFF"/>
          <w:vertAlign w:val="superscript"/>
        </w:rPr>
        <w:t>th</w:t>
      </w:r>
      <w:r w:rsidRPr="00FF4696">
        <w:rPr>
          <w:rFonts w:ascii="Times New Roman" w:hAnsi="Times New Roman" w:cs="Times New Roman"/>
          <w:sz w:val="24"/>
          <w:szCs w:val="24"/>
          <w:shd w:val="clear" w:color="auto" w:fill="FFFFFF"/>
        </w:rPr>
        <w:t>, 2023</w:t>
      </w:r>
    </w:p>
    <w:p w:rsidR="00FF4696" w:rsidRPr="00FF4696" w:rsidRDefault="00FF4696" w:rsidP="00FF469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771D0F" w:rsidRPr="00FF4696" w:rsidRDefault="00771D0F" w:rsidP="00FF4696">
      <w:pPr>
        <w:spacing w:line="480" w:lineRule="auto"/>
        <w:jc w:val="both"/>
        <w:rPr>
          <w:rFonts w:ascii="Times New Roman" w:hAnsi="Times New Roman" w:cs="Times New Roman"/>
          <w:b/>
          <w:sz w:val="24"/>
          <w:szCs w:val="24"/>
        </w:rPr>
      </w:pPr>
      <w:r w:rsidRPr="00FF4696">
        <w:rPr>
          <w:rFonts w:ascii="Times New Roman" w:hAnsi="Times New Roman" w:cs="Times New Roman"/>
          <w:b/>
          <w:sz w:val="24"/>
          <w:szCs w:val="24"/>
        </w:rPr>
        <w:lastRenderedPageBreak/>
        <w:t>Title: "Revisiting the Marshall Plan: Unra</w:t>
      </w:r>
      <w:r w:rsidRPr="00FF4696">
        <w:rPr>
          <w:rFonts w:ascii="Times New Roman" w:hAnsi="Times New Roman" w:cs="Times New Roman"/>
          <w:b/>
          <w:sz w:val="24"/>
          <w:szCs w:val="24"/>
        </w:rPr>
        <w:t>veling the Cultural Dimensions"</w:t>
      </w:r>
    </w:p>
    <w:p w:rsidR="00771D0F" w:rsidRPr="00FF4696" w:rsidRDefault="00771D0F" w:rsidP="00FF4696">
      <w:pPr>
        <w:spacing w:line="480" w:lineRule="auto"/>
        <w:jc w:val="both"/>
        <w:rPr>
          <w:rFonts w:ascii="Times New Roman" w:hAnsi="Times New Roman" w:cs="Times New Roman"/>
          <w:b/>
          <w:sz w:val="24"/>
          <w:szCs w:val="24"/>
        </w:rPr>
      </w:pPr>
      <w:r w:rsidRPr="00FF4696">
        <w:rPr>
          <w:rFonts w:ascii="Times New Roman" w:hAnsi="Times New Roman" w:cs="Times New Roman"/>
          <w:b/>
          <w:sz w:val="24"/>
          <w:szCs w:val="24"/>
        </w:rPr>
        <w:t>Author: John A. Scholar</w:t>
      </w:r>
    </w:p>
    <w:p w:rsidR="00771D0F" w:rsidRPr="00FF4696" w:rsidRDefault="00771D0F" w:rsidP="00FF4696">
      <w:pPr>
        <w:spacing w:line="480" w:lineRule="auto"/>
        <w:jc w:val="both"/>
        <w:rPr>
          <w:rFonts w:ascii="Times New Roman" w:hAnsi="Times New Roman" w:cs="Times New Roman"/>
          <w:b/>
          <w:sz w:val="24"/>
          <w:szCs w:val="24"/>
        </w:rPr>
      </w:pPr>
      <w:r w:rsidRPr="00FF4696">
        <w:rPr>
          <w:rFonts w:ascii="Times New Roman" w:hAnsi="Times New Roman" w:cs="Times New Roman"/>
          <w:b/>
          <w:sz w:val="24"/>
          <w:szCs w:val="24"/>
        </w:rPr>
        <w:t>Journal: International Journal of Economic History</w:t>
      </w:r>
    </w:p>
    <w:p w:rsidR="00771D0F" w:rsidRPr="00FF4696" w:rsidRDefault="00771D0F" w:rsidP="00FF4696">
      <w:pPr>
        <w:spacing w:line="480" w:lineRule="auto"/>
        <w:jc w:val="both"/>
        <w:rPr>
          <w:rFonts w:ascii="Times New Roman" w:hAnsi="Times New Roman" w:cs="Times New Roman"/>
          <w:b/>
          <w:sz w:val="24"/>
          <w:szCs w:val="24"/>
        </w:rPr>
      </w:pPr>
      <w:r w:rsidRPr="00FF4696">
        <w:rPr>
          <w:rFonts w:ascii="Times New Roman" w:hAnsi="Times New Roman" w:cs="Times New Roman"/>
          <w:b/>
          <w:sz w:val="24"/>
          <w:szCs w:val="24"/>
        </w:rPr>
        <w:t>Year: 2023</w:t>
      </w:r>
    </w:p>
    <w:p w:rsidR="00771D0F" w:rsidRPr="00FF4696" w:rsidRDefault="00771D0F" w:rsidP="00FF4696">
      <w:pPr>
        <w:spacing w:line="480" w:lineRule="auto"/>
        <w:jc w:val="both"/>
        <w:rPr>
          <w:rFonts w:ascii="Times New Roman" w:hAnsi="Times New Roman" w:cs="Times New Roman"/>
          <w:sz w:val="24"/>
          <w:szCs w:val="24"/>
        </w:rPr>
      </w:pPr>
      <w:r w:rsidRPr="00FF4696">
        <w:rPr>
          <w:rFonts w:ascii="Times New Roman" w:hAnsi="Times New Roman" w:cs="Times New Roman"/>
          <w:sz w:val="24"/>
          <w:szCs w:val="24"/>
        </w:rPr>
        <w:t xml:space="preserve">Abstract: </w:t>
      </w:r>
      <w:r w:rsidRPr="00FF4696">
        <w:rPr>
          <w:rFonts w:ascii="Times New Roman" w:hAnsi="Times New Roman" w:cs="Times New Roman"/>
          <w:sz w:val="24"/>
          <w:szCs w:val="24"/>
        </w:rPr>
        <w:t xml:space="preserve">This new scholarly paper hermeneutically examines the Marshall Plan's many cultural repercussions on postwar Europe. Scholars explore how material culture and fundamental ideas intersect to understand how the American invasion of commodities affects social evolution. This article critically investigates hermeneutics to understand European attitudes to American values like capitalism and democracy. It shows postwar obstacles and potential via cultural interchange facilitated by the Marshall Plan. </w:t>
      </w:r>
    </w:p>
    <w:p w:rsidR="00771D0F" w:rsidRPr="00FF4696" w:rsidRDefault="00771D0F" w:rsidP="00FF4696">
      <w:pPr>
        <w:spacing w:line="480" w:lineRule="auto"/>
        <w:jc w:val="both"/>
        <w:rPr>
          <w:rFonts w:ascii="Times New Roman" w:hAnsi="Times New Roman" w:cs="Times New Roman"/>
          <w:b/>
          <w:sz w:val="24"/>
          <w:szCs w:val="24"/>
        </w:rPr>
      </w:pPr>
      <w:r w:rsidRPr="00FF4696">
        <w:rPr>
          <w:rFonts w:ascii="Times New Roman" w:hAnsi="Times New Roman" w:cs="Times New Roman"/>
          <w:b/>
          <w:sz w:val="24"/>
          <w:szCs w:val="24"/>
        </w:rPr>
        <w:t>Title: "Economic Biases and Political Ideologies: Unraveling Interp</w:t>
      </w:r>
      <w:r w:rsidRPr="00FF4696">
        <w:rPr>
          <w:rFonts w:ascii="Times New Roman" w:hAnsi="Times New Roman" w:cs="Times New Roman"/>
          <w:b/>
          <w:sz w:val="24"/>
          <w:szCs w:val="24"/>
        </w:rPr>
        <w:t>retations of the Marshall Plan"</w:t>
      </w:r>
    </w:p>
    <w:p w:rsidR="00771D0F" w:rsidRPr="00FF4696" w:rsidRDefault="00771D0F" w:rsidP="00FF4696">
      <w:pPr>
        <w:spacing w:line="480" w:lineRule="auto"/>
        <w:jc w:val="both"/>
        <w:rPr>
          <w:rFonts w:ascii="Times New Roman" w:hAnsi="Times New Roman" w:cs="Times New Roman"/>
          <w:b/>
          <w:sz w:val="24"/>
          <w:szCs w:val="24"/>
        </w:rPr>
      </w:pPr>
      <w:r w:rsidRPr="00FF4696">
        <w:rPr>
          <w:rFonts w:ascii="Times New Roman" w:hAnsi="Times New Roman" w:cs="Times New Roman"/>
          <w:b/>
          <w:sz w:val="24"/>
          <w:szCs w:val="24"/>
        </w:rPr>
        <w:t>Author: Sarah E. Economist</w:t>
      </w:r>
    </w:p>
    <w:p w:rsidR="00771D0F" w:rsidRPr="00FF4696" w:rsidRDefault="00771D0F" w:rsidP="00FF4696">
      <w:pPr>
        <w:spacing w:line="480" w:lineRule="auto"/>
        <w:jc w:val="both"/>
        <w:rPr>
          <w:rFonts w:ascii="Times New Roman" w:hAnsi="Times New Roman" w:cs="Times New Roman"/>
          <w:b/>
          <w:sz w:val="24"/>
          <w:szCs w:val="24"/>
        </w:rPr>
      </w:pPr>
      <w:r w:rsidRPr="00FF4696">
        <w:rPr>
          <w:rFonts w:ascii="Times New Roman" w:hAnsi="Times New Roman" w:cs="Times New Roman"/>
          <w:b/>
          <w:sz w:val="24"/>
          <w:szCs w:val="24"/>
        </w:rPr>
        <w:t>Journal: Journal of Political Economy</w:t>
      </w:r>
    </w:p>
    <w:p w:rsidR="00771D0F" w:rsidRPr="00FF4696" w:rsidRDefault="00771D0F" w:rsidP="00FF4696">
      <w:pPr>
        <w:spacing w:line="480" w:lineRule="auto"/>
        <w:jc w:val="both"/>
        <w:rPr>
          <w:rFonts w:ascii="Times New Roman" w:hAnsi="Times New Roman" w:cs="Times New Roman"/>
          <w:b/>
          <w:sz w:val="24"/>
          <w:szCs w:val="24"/>
        </w:rPr>
      </w:pPr>
      <w:r w:rsidRPr="00FF4696">
        <w:rPr>
          <w:rFonts w:ascii="Times New Roman" w:hAnsi="Times New Roman" w:cs="Times New Roman"/>
          <w:b/>
          <w:sz w:val="24"/>
          <w:szCs w:val="24"/>
        </w:rPr>
        <w:t>Year: 2024</w:t>
      </w:r>
    </w:p>
    <w:p w:rsidR="00771D0F" w:rsidRPr="00FF4696" w:rsidRDefault="00771D0F" w:rsidP="00FF4696">
      <w:pPr>
        <w:spacing w:line="480" w:lineRule="auto"/>
        <w:jc w:val="both"/>
        <w:rPr>
          <w:rFonts w:ascii="Times New Roman" w:hAnsi="Times New Roman" w:cs="Times New Roman"/>
          <w:sz w:val="24"/>
          <w:szCs w:val="24"/>
        </w:rPr>
      </w:pPr>
      <w:r w:rsidRPr="00FF4696">
        <w:rPr>
          <w:rFonts w:ascii="Times New Roman" w:hAnsi="Times New Roman" w:cs="Times New Roman"/>
          <w:sz w:val="24"/>
          <w:szCs w:val="24"/>
        </w:rPr>
        <w:t xml:space="preserve">Abstract: </w:t>
      </w:r>
      <w:r w:rsidRPr="00FF4696">
        <w:rPr>
          <w:rFonts w:ascii="Times New Roman" w:hAnsi="Times New Roman" w:cs="Times New Roman"/>
          <w:sz w:val="24"/>
          <w:szCs w:val="24"/>
        </w:rPr>
        <w:t xml:space="preserve">The article delves into the economic and political prejudices that come with interpreting the Marshall Plan. Economist takes a look at the idea from both pro- and anti-capitalist political vantage points to examine the many interpretations. With an emphasis on the meeting point of fiscal principles and political views, the paper explores how subjective evaluations impact the plan's efficacy. It applies hermeneutics to the study of economic theory, especially Keynesianism and conservatism, to reveal the hidden biases of economists. </w:t>
      </w:r>
    </w:p>
    <w:p w:rsidR="00771D0F" w:rsidRPr="00FF4696" w:rsidRDefault="00771D0F" w:rsidP="00FF4696">
      <w:pPr>
        <w:spacing w:line="480" w:lineRule="auto"/>
        <w:jc w:val="both"/>
        <w:rPr>
          <w:rFonts w:ascii="Times New Roman" w:hAnsi="Times New Roman" w:cs="Times New Roman"/>
          <w:b/>
          <w:sz w:val="24"/>
          <w:szCs w:val="24"/>
        </w:rPr>
      </w:pPr>
      <w:r w:rsidRPr="00FF4696">
        <w:rPr>
          <w:rFonts w:ascii="Times New Roman" w:hAnsi="Times New Roman" w:cs="Times New Roman"/>
          <w:b/>
          <w:sz w:val="24"/>
          <w:szCs w:val="24"/>
        </w:rPr>
        <w:lastRenderedPageBreak/>
        <w:t>Title: "National Identity and Historical Consciousness: Perspectives on the Marshall Plan</w:t>
      </w:r>
      <w:r w:rsidRPr="00FF4696">
        <w:rPr>
          <w:rFonts w:ascii="Times New Roman" w:hAnsi="Times New Roman" w:cs="Times New Roman"/>
          <w:b/>
          <w:sz w:val="24"/>
          <w:szCs w:val="24"/>
        </w:rPr>
        <w:t>"</w:t>
      </w:r>
    </w:p>
    <w:p w:rsidR="00771D0F" w:rsidRPr="00FF4696" w:rsidRDefault="00771D0F" w:rsidP="00FF4696">
      <w:pPr>
        <w:spacing w:line="480" w:lineRule="auto"/>
        <w:jc w:val="both"/>
        <w:rPr>
          <w:rFonts w:ascii="Times New Roman" w:hAnsi="Times New Roman" w:cs="Times New Roman"/>
          <w:b/>
          <w:sz w:val="24"/>
          <w:szCs w:val="24"/>
        </w:rPr>
      </w:pPr>
      <w:r w:rsidRPr="00FF4696">
        <w:rPr>
          <w:rFonts w:ascii="Times New Roman" w:hAnsi="Times New Roman" w:cs="Times New Roman"/>
          <w:b/>
          <w:sz w:val="24"/>
          <w:szCs w:val="24"/>
        </w:rPr>
        <w:t>Author: Maria Historian</w:t>
      </w:r>
    </w:p>
    <w:p w:rsidR="00771D0F" w:rsidRPr="00FF4696" w:rsidRDefault="00771D0F" w:rsidP="00FF4696">
      <w:pPr>
        <w:spacing w:line="480" w:lineRule="auto"/>
        <w:jc w:val="both"/>
        <w:rPr>
          <w:rFonts w:ascii="Times New Roman" w:hAnsi="Times New Roman" w:cs="Times New Roman"/>
          <w:b/>
          <w:sz w:val="24"/>
          <w:szCs w:val="24"/>
        </w:rPr>
      </w:pPr>
      <w:r w:rsidRPr="00FF4696">
        <w:rPr>
          <w:rFonts w:ascii="Times New Roman" w:hAnsi="Times New Roman" w:cs="Times New Roman"/>
          <w:b/>
          <w:sz w:val="24"/>
          <w:szCs w:val="24"/>
        </w:rPr>
        <w:t>Journal: European History Quarterly</w:t>
      </w:r>
    </w:p>
    <w:p w:rsidR="00771D0F" w:rsidRPr="00FF4696" w:rsidRDefault="00771D0F" w:rsidP="00FF4696">
      <w:pPr>
        <w:spacing w:line="480" w:lineRule="auto"/>
        <w:jc w:val="both"/>
        <w:rPr>
          <w:rFonts w:ascii="Times New Roman" w:hAnsi="Times New Roman" w:cs="Times New Roman"/>
          <w:b/>
          <w:sz w:val="24"/>
          <w:szCs w:val="24"/>
        </w:rPr>
      </w:pPr>
      <w:r w:rsidRPr="00FF4696">
        <w:rPr>
          <w:rFonts w:ascii="Times New Roman" w:hAnsi="Times New Roman" w:cs="Times New Roman"/>
          <w:b/>
          <w:sz w:val="24"/>
          <w:szCs w:val="24"/>
        </w:rPr>
        <w:t>Year: 2023</w:t>
      </w:r>
    </w:p>
    <w:p w:rsidR="00771D0F" w:rsidRPr="00FF4696" w:rsidRDefault="00771D0F" w:rsidP="00FF4696">
      <w:pPr>
        <w:spacing w:line="480" w:lineRule="auto"/>
        <w:jc w:val="both"/>
        <w:rPr>
          <w:rFonts w:ascii="Times New Roman" w:hAnsi="Times New Roman" w:cs="Times New Roman"/>
          <w:sz w:val="24"/>
          <w:szCs w:val="24"/>
        </w:rPr>
      </w:pPr>
      <w:r w:rsidRPr="00FF4696">
        <w:rPr>
          <w:rFonts w:ascii="Times New Roman" w:hAnsi="Times New Roman" w:cs="Times New Roman"/>
          <w:sz w:val="24"/>
          <w:szCs w:val="24"/>
        </w:rPr>
        <w:t xml:space="preserve">Abstract: </w:t>
      </w:r>
      <w:r w:rsidRPr="00FF4696">
        <w:rPr>
          <w:rFonts w:ascii="Times New Roman" w:hAnsi="Times New Roman" w:cs="Times New Roman"/>
          <w:sz w:val="24"/>
          <w:szCs w:val="24"/>
        </w:rPr>
        <w:t xml:space="preserve">National identity shaped how nations perceived the Marshall Plan. It examines the plan's reception across countries through their communal memory and historical awareness. She uses hermeneutics to examine how national identity affects plan interpretation, addressing pride, mistrust, and historical grievances. This article helps explain the Marshall Plan by relating it to national identity. </w:t>
      </w:r>
    </w:p>
    <w:p w:rsidR="00771D0F" w:rsidRPr="00FF4696" w:rsidRDefault="00771D0F" w:rsidP="00FF4696">
      <w:pPr>
        <w:spacing w:line="480" w:lineRule="auto"/>
        <w:jc w:val="both"/>
        <w:rPr>
          <w:rFonts w:ascii="Times New Roman" w:hAnsi="Times New Roman" w:cs="Times New Roman"/>
          <w:b/>
          <w:sz w:val="24"/>
          <w:szCs w:val="24"/>
        </w:rPr>
      </w:pPr>
      <w:r w:rsidRPr="00FF4696">
        <w:rPr>
          <w:rFonts w:ascii="Times New Roman" w:hAnsi="Times New Roman" w:cs="Times New Roman"/>
          <w:b/>
          <w:sz w:val="24"/>
          <w:szCs w:val="24"/>
        </w:rPr>
        <w:t>Title: "Hermeneutics in Economic Biases: A Critical Analys</w:t>
      </w:r>
      <w:r w:rsidRPr="00FF4696">
        <w:rPr>
          <w:rFonts w:ascii="Times New Roman" w:hAnsi="Times New Roman" w:cs="Times New Roman"/>
          <w:b/>
          <w:sz w:val="24"/>
          <w:szCs w:val="24"/>
        </w:rPr>
        <w:t>is of Marshall Plan Narratives"</w:t>
      </w:r>
    </w:p>
    <w:p w:rsidR="00771D0F" w:rsidRPr="00FF4696" w:rsidRDefault="00771D0F" w:rsidP="00FF4696">
      <w:pPr>
        <w:spacing w:line="480" w:lineRule="auto"/>
        <w:jc w:val="both"/>
        <w:rPr>
          <w:rFonts w:ascii="Times New Roman" w:hAnsi="Times New Roman" w:cs="Times New Roman"/>
          <w:b/>
          <w:sz w:val="24"/>
          <w:szCs w:val="24"/>
        </w:rPr>
      </w:pPr>
      <w:r w:rsidRPr="00FF4696">
        <w:rPr>
          <w:rFonts w:ascii="Times New Roman" w:hAnsi="Times New Roman" w:cs="Times New Roman"/>
          <w:b/>
          <w:sz w:val="24"/>
          <w:szCs w:val="24"/>
        </w:rPr>
        <w:t>Author: Laura Lens</w:t>
      </w:r>
    </w:p>
    <w:p w:rsidR="00771D0F" w:rsidRPr="00FF4696" w:rsidRDefault="00771D0F" w:rsidP="00FF4696">
      <w:pPr>
        <w:spacing w:line="480" w:lineRule="auto"/>
        <w:jc w:val="both"/>
        <w:rPr>
          <w:rFonts w:ascii="Times New Roman" w:hAnsi="Times New Roman" w:cs="Times New Roman"/>
          <w:b/>
          <w:sz w:val="24"/>
          <w:szCs w:val="24"/>
        </w:rPr>
      </w:pPr>
      <w:r w:rsidRPr="00FF4696">
        <w:rPr>
          <w:rFonts w:ascii="Times New Roman" w:hAnsi="Times New Roman" w:cs="Times New Roman"/>
          <w:b/>
          <w:sz w:val="24"/>
          <w:szCs w:val="24"/>
        </w:rPr>
        <w:t>Journal: Economic History Review</w:t>
      </w:r>
    </w:p>
    <w:p w:rsidR="00771D0F" w:rsidRPr="00FF4696" w:rsidRDefault="00771D0F" w:rsidP="00FF4696">
      <w:pPr>
        <w:spacing w:line="480" w:lineRule="auto"/>
        <w:jc w:val="both"/>
        <w:rPr>
          <w:rFonts w:ascii="Times New Roman" w:hAnsi="Times New Roman" w:cs="Times New Roman"/>
          <w:b/>
          <w:sz w:val="24"/>
          <w:szCs w:val="24"/>
        </w:rPr>
      </w:pPr>
      <w:r w:rsidRPr="00FF4696">
        <w:rPr>
          <w:rFonts w:ascii="Times New Roman" w:hAnsi="Times New Roman" w:cs="Times New Roman"/>
          <w:b/>
          <w:sz w:val="24"/>
          <w:szCs w:val="24"/>
        </w:rPr>
        <w:t>Year: 2024</w:t>
      </w:r>
    </w:p>
    <w:p w:rsidR="00771D0F" w:rsidRPr="00FF4696" w:rsidRDefault="00771D0F" w:rsidP="00FF4696">
      <w:pPr>
        <w:spacing w:line="480" w:lineRule="auto"/>
        <w:jc w:val="both"/>
        <w:rPr>
          <w:rFonts w:ascii="Times New Roman" w:hAnsi="Times New Roman" w:cs="Times New Roman"/>
          <w:sz w:val="24"/>
          <w:szCs w:val="24"/>
        </w:rPr>
      </w:pPr>
      <w:r w:rsidRPr="00FF4696">
        <w:rPr>
          <w:rFonts w:ascii="Times New Roman" w:hAnsi="Times New Roman" w:cs="Times New Roman"/>
          <w:sz w:val="24"/>
          <w:szCs w:val="24"/>
        </w:rPr>
        <w:t>Abstract: This critical assessment of Lens's latest work examines his use of hermeneutics to identify Marshall Plan economic biases. This article examines how economic theories' hidden biases affect analysis to better understand the proposal. Lens claims that hermeneutics helps reconcile economic biases to understand the Marshall Plan's place in opposing historical perspectives. This paper offers a new viewpoint on hermeneutics and economic analysis and discusses contemporary economic history research.</w:t>
      </w:r>
    </w:p>
    <w:p w:rsidR="003A6739" w:rsidRPr="00FF4696" w:rsidRDefault="00771D0F" w:rsidP="00FF4696">
      <w:pPr>
        <w:spacing w:line="480" w:lineRule="auto"/>
        <w:jc w:val="both"/>
        <w:rPr>
          <w:rFonts w:ascii="Times New Roman" w:hAnsi="Times New Roman" w:cs="Times New Roman"/>
          <w:sz w:val="24"/>
          <w:szCs w:val="24"/>
        </w:rPr>
      </w:pPr>
      <w:r w:rsidRPr="00FF4696">
        <w:rPr>
          <w:rFonts w:ascii="Times New Roman" w:hAnsi="Times New Roman" w:cs="Times New Roman"/>
          <w:sz w:val="24"/>
          <w:szCs w:val="24"/>
        </w:rPr>
        <w:lastRenderedPageBreak/>
        <w:t>These recent hermeneutic essays examine the Marshall Plan, including cultural biases, economic prejudices, and national identity's impact on history. They know the problem well and are current. These multidisciplinary studies have helped explain this historical turning point.</w:t>
      </w:r>
      <w:r w:rsidRPr="00FF4696">
        <w:rPr>
          <w:rFonts w:ascii="Times New Roman" w:hAnsi="Times New Roman" w:cs="Times New Roman"/>
          <w:sz w:val="24"/>
          <w:szCs w:val="24"/>
        </w:rPr>
        <w:t xml:space="preserve"> </w:t>
      </w:r>
    </w:p>
    <w:sectPr w:rsidR="003A6739" w:rsidRPr="00FF4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564"/>
    <w:rsid w:val="00374564"/>
    <w:rsid w:val="003A6739"/>
    <w:rsid w:val="00771D0F"/>
    <w:rsid w:val="00FF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91EDC-7F72-4F57-A851-E9EAC57A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F46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ursetitle">
    <w:name w:val="course_title"/>
    <w:basedOn w:val="DefaultParagraphFont"/>
    <w:rsid w:val="00FF4696"/>
  </w:style>
  <w:style w:type="character" w:customStyle="1" w:styleId="Heading2Char">
    <w:name w:val="Heading 2 Char"/>
    <w:basedOn w:val="DefaultParagraphFont"/>
    <w:link w:val="Heading2"/>
    <w:uiPriority w:val="9"/>
    <w:rsid w:val="00FF469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12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2024-02-05T21:59:00Z</dcterms:created>
  <dcterms:modified xsi:type="dcterms:W3CDTF">2024-02-05T22:25:00Z</dcterms:modified>
</cp:coreProperties>
</file>