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2A3F" w14:textId="77777777" w:rsidR="00FC28EB" w:rsidRDefault="00FC28EB" w:rsidP="00F33E86">
      <w:pPr>
        <w:spacing w:line="360" w:lineRule="auto"/>
        <w:ind w:left="720" w:hanging="360"/>
      </w:pPr>
    </w:p>
    <w:p w14:paraId="72B6A5F4" w14:textId="77777777" w:rsidR="00AB204D" w:rsidRDefault="00AB204D" w:rsidP="00F33E86">
      <w:pPr>
        <w:spacing w:line="360" w:lineRule="auto"/>
        <w:ind w:left="720" w:hanging="360"/>
      </w:pPr>
    </w:p>
    <w:p w14:paraId="35A11198" w14:textId="77777777" w:rsidR="00AB204D" w:rsidRDefault="00AB204D" w:rsidP="00A81D2B">
      <w:pPr>
        <w:spacing w:line="360" w:lineRule="auto"/>
      </w:pPr>
    </w:p>
    <w:p w14:paraId="72632437" w14:textId="77777777" w:rsidR="00AB204D" w:rsidRDefault="00AB204D" w:rsidP="00F33E86">
      <w:pPr>
        <w:spacing w:line="360" w:lineRule="auto"/>
        <w:ind w:left="720" w:hanging="360"/>
      </w:pPr>
    </w:p>
    <w:p w14:paraId="77565C37" w14:textId="77777777" w:rsidR="00AB204D" w:rsidRDefault="00AB204D" w:rsidP="00F33E86">
      <w:pPr>
        <w:spacing w:line="360" w:lineRule="auto"/>
        <w:ind w:left="720" w:hanging="360"/>
      </w:pPr>
    </w:p>
    <w:p w14:paraId="576BBF65" w14:textId="77777777" w:rsidR="00AB204D" w:rsidRDefault="00AB204D" w:rsidP="00F33E86">
      <w:pPr>
        <w:spacing w:line="360" w:lineRule="auto"/>
        <w:ind w:left="720" w:hanging="360"/>
      </w:pPr>
    </w:p>
    <w:p w14:paraId="4B726009" w14:textId="77777777" w:rsidR="00AB204D" w:rsidRDefault="00AB204D" w:rsidP="00F33E86">
      <w:pPr>
        <w:spacing w:line="360" w:lineRule="auto"/>
        <w:ind w:left="720" w:hanging="360"/>
      </w:pPr>
    </w:p>
    <w:p w14:paraId="59F739A4" w14:textId="72C9185D" w:rsidR="00AB204D" w:rsidRDefault="00AB204D" w:rsidP="00AB204D">
      <w:pPr>
        <w:spacing w:line="360" w:lineRule="auto"/>
        <w:ind w:left="720" w:hanging="360"/>
        <w:jc w:val="center"/>
      </w:pPr>
      <w:r>
        <w:t>Cecil Thompson</w:t>
      </w:r>
    </w:p>
    <w:p w14:paraId="773214F8" w14:textId="7CDC0963" w:rsidR="00AB204D" w:rsidRDefault="00AB204D" w:rsidP="00AB204D">
      <w:pPr>
        <w:spacing w:line="360" w:lineRule="auto"/>
        <w:ind w:left="720" w:hanging="360"/>
        <w:jc w:val="center"/>
      </w:pPr>
      <w:r>
        <w:t>Omega Graduate School</w:t>
      </w:r>
    </w:p>
    <w:p w14:paraId="70C9CC53" w14:textId="014EE4C6" w:rsidR="00AB204D" w:rsidRDefault="00AB204D" w:rsidP="00AB204D">
      <w:pPr>
        <w:spacing w:line="360" w:lineRule="auto"/>
        <w:ind w:left="720" w:hanging="360"/>
        <w:jc w:val="center"/>
      </w:pPr>
      <w:r>
        <w:t>COM 968-52 Statistics for Social Research III</w:t>
      </w:r>
    </w:p>
    <w:p w14:paraId="4570B3FE" w14:textId="13735D87" w:rsidR="00AB204D" w:rsidRDefault="00AB204D" w:rsidP="00AB204D">
      <w:pPr>
        <w:spacing w:line="360" w:lineRule="auto"/>
        <w:ind w:left="720" w:hanging="360"/>
        <w:jc w:val="center"/>
      </w:pPr>
      <w:r>
        <w:t xml:space="preserve">Prof. Richard </w:t>
      </w:r>
      <w:proofErr w:type="spellStart"/>
      <w:r>
        <w:t>Nti</w:t>
      </w:r>
      <w:proofErr w:type="spellEnd"/>
    </w:p>
    <w:p w14:paraId="2EAAEF5A" w14:textId="76BB20DD" w:rsidR="00AB204D" w:rsidRDefault="00AB204D" w:rsidP="00AB204D">
      <w:pPr>
        <w:spacing w:line="360" w:lineRule="auto"/>
        <w:ind w:left="720" w:hanging="360"/>
        <w:jc w:val="center"/>
      </w:pPr>
      <w:r>
        <w:t xml:space="preserve">Dr. Sean </w:t>
      </w:r>
      <w:proofErr w:type="spellStart"/>
      <w:r>
        <w:t>Talady</w:t>
      </w:r>
      <w:proofErr w:type="spellEnd"/>
    </w:p>
    <w:p w14:paraId="0EBBE2F5" w14:textId="7E4C0E5B" w:rsidR="00AB204D" w:rsidRDefault="00AB204D" w:rsidP="00AB204D">
      <w:pPr>
        <w:spacing w:line="360" w:lineRule="auto"/>
        <w:ind w:left="720" w:hanging="360"/>
        <w:jc w:val="center"/>
      </w:pPr>
      <w:r>
        <w:t>January 17, 2024</w:t>
      </w:r>
    </w:p>
    <w:p w14:paraId="2713551C" w14:textId="77777777" w:rsidR="00AB204D" w:rsidRDefault="00AB204D" w:rsidP="00F33E86">
      <w:pPr>
        <w:spacing w:line="360" w:lineRule="auto"/>
        <w:ind w:left="720" w:hanging="360"/>
      </w:pPr>
    </w:p>
    <w:p w14:paraId="391F05FD" w14:textId="77777777" w:rsidR="00AB204D" w:rsidRDefault="00AB204D" w:rsidP="00F33E86">
      <w:pPr>
        <w:spacing w:line="360" w:lineRule="auto"/>
        <w:ind w:left="720" w:hanging="360"/>
      </w:pPr>
    </w:p>
    <w:p w14:paraId="7CB0086D" w14:textId="77777777" w:rsidR="00AB204D" w:rsidRDefault="00AB204D" w:rsidP="00F33E86">
      <w:pPr>
        <w:spacing w:line="360" w:lineRule="auto"/>
        <w:ind w:left="720" w:hanging="360"/>
      </w:pPr>
    </w:p>
    <w:p w14:paraId="1FF7DC9B" w14:textId="77777777" w:rsidR="00AB204D" w:rsidRDefault="00AB204D" w:rsidP="00F33E86">
      <w:pPr>
        <w:spacing w:line="360" w:lineRule="auto"/>
        <w:ind w:left="720" w:hanging="360"/>
      </w:pPr>
    </w:p>
    <w:p w14:paraId="0A8FC19D" w14:textId="77777777" w:rsidR="00AB204D" w:rsidRDefault="00AB204D" w:rsidP="00F33E86">
      <w:pPr>
        <w:spacing w:line="360" w:lineRule="auto"/>
        <w:ind w:left="720" w:hanging="360"/>
      </w:pPr>
    </w:p>
    <w:p w14:paraId="435B0417" w14:textId="77777777" w:rsidR="00AB204D" w:rsidRDefault="00AB204D" w:rsidP="00F33E86">
      <w:pPr>
        <w:spacing w:line="360" w:lineRule="auto"/>
        <w:ind w:left="720" w:hanging="360"/>
      </w:pPr>
    </w:p>
    <w:p w14:paraId="6DEB363A" w14:textId="77777777" w:rsidR="00AB204D" w:rsidRDefault="00AB204D" w:rsidP="00F33E86">
      <w:pPr>
        <w:spacing w:line="360" w:lineRule="auto"/>
        <w:ind w:left="720" w:hanging="360"/>
      </w:pPr>
    </w:p>
    <w:p w14:paraId="672C14CC" w14:textId="77777777" w:rsidR="00AB204D" w:rsidRDefault="00AB204D" w:rsidP="00F33E86">
      <w:pPr>
        <w:spacing w:line="360" w:lineRule="auto"/>
        <w:ind w:left="720" w:hanging="360"/>
      </w:pPr>
    </w:p>
    <w:p w14:paraId="67E7A487" w14:textId="77777777" w:rsidR="00AB204D" w:rsidRDefault="00AB204D" w:rsidP="00F33E86">
      <w:pPr>
        <w:spacing w:line="360" w:lineRule="auto"/>
        <w:ind w:left="720" w:hanging="360"/>
      </w:pPr>
    </w:p>
    <w:p w14:paraId="587445DA" w14:textId="77777777" w:rsidR="00AB204D" w:rsidRDefault="00AB204D" w:rsidP="00F33E86">
      <w:pPr>
        <w:spacing w:line="360" w:lineRule="auto"/>
        <w:ind w:left="720" w:hanging="360"/>
      </w:pPr>
    </w:p>
    <w:p w14:paraId="04930649" w14:textId="77777777" w:rsidR="00AB204D" w:rsidRDefault="00AB204D" w:rsidP="00F33E86">
      <w:pPr>
        <w:spacing w:line="360" w:lineRule="auto"/>
        <w:ind w:left="720" w:hanging="360"/>
      </w:pPr>
    </w:p>
    <w:p w14:paraId="1303E7DD" w14:textId="77777777" w:rsidR="00AB204D" w:rsidRDefault="00AB204D" w:rsidP="00F33E86">
      <w:pPr>
        <w:spacing w:line="360" w:lineRule="auto"/>
        <w:ind w:left="720" w:hanging="360"/>
      </w:pPr>
    </w:p>
    <w:p w14:paraId="6F6222AA" w14:textId="77777777" w:rsidR="00AB204D" w:rsidRDefault="00AB204D" w:rsidP="00F33E86">
      <w:pPr>
        <w:spacing w:line="360" w:lineRule="auto"/>
        <w:ind w:left="720" w:hanging="360"/>
      </w:pPr>
    </w:p>
    <w:p w14:paraId="73C6D06C" w14:textId="77777777" w:rsidR="00AB204D" w:rsidRDefault="00AB204D" w:rsidP="00F33E86">
      <w:pPr>
        <w:spacing w:line="360" w:lineRule="auto"/>
        <w:ind w:left="720" w:hanging="360"/>
      </w:pPr>
    </w:p>
    <w:p w14:paraId="688B0B14" w14:textId="77777777" w:rsidR="00AB7D1E" w:rsidRDefault="00AB7D1E" w:rsidP="00F33E86">
      <w:pPr>
        <w:spacing w:line="360" w:lineRule="auto"/>
        <w:ind w:left="720" w:hanging="360"/>
      </w:pPr>
    </w:p>
    <w:p w14:paraId="3CC344ED" w14:textId="77777777" w:rsidR="00AB7D1E" w:rsidRDefault="00AB7D1E" w:rsidP="00F33E86">
      <w:pPr>
        <w:spacing w:line="360" w:lineRule="auto"/>
        <w:ind w:left="720" w:hanging="360"/>
      </w:pPr>
    </w:p>
    <w:p w14:paraId="4573A615" w14:textId="77777777" w:rsidR="00AB7D1E" w:rsidRDefault="00AB7D1E" w:rsidP="00F33E86">
      <w:pPr>
        <w:spacing w:line="360" w:lineRule="auto"/>
        <w:ind w:left="720" w:hanging="360"/>
      </w:pPr>
    </w:p>
    <w:p w14:paraId="12774E07" w14:textId="77777777" w:rsidR="00AB7D1E" w:rsidRDefault="00AB7D1E" w:rsidP="00F33E86">
      <w:pPr>
        <w:spacing w:line="360" w:lineRule="auto"/>
        <w:ind w:left="720" w:hanging="360"/>
      </w:pPr>
    </w:p>
    <w:p w14:paraId="59E61C36" w14:textId="77777777" w:rsidR="00A81D2B" w:rsidRDefault="00A81D2B" w:rsidP="00F33E86">
      <w:pPr>
        <w:spacing w:line="360" w:lineRule="auto"/>
        <w:ind w:left="720" w:hanging="360"/>
      </w:pPr>
    </w:p>
    <w:p w14:paraId="6D27DD06" w14:textId="77777777" w:rsidR="00A81D2B" w:rsidRDefault="00A81D2B" w:rsidP="00F33E86">
      <w:pPr>
        <w:spacing w:line="360" w:lineRule="auto"/>
        <w:ind w:left="720" w:hanging="360"/>
      </w:pPr>
    </w:p>
    <w:p w14:paraId="3DC4101C" w14:textId="3934E1B2" w:rsidR="00AB7D1E" w:rsidRDefault="00AB7D1E" w:rsidP="00F33E86">
      <w:pPr>
        <w:spacing w:line="360" w:lineRule="auto"/>
        <w:ind w:left="720" w:hanging="360"/>
      </w:pPr>
      <w:r w:rsidRPr="00AB7D1E">
        <w:t xml:space="preserve">Assignment #1 – Core Essential Elements </w:t>
      </w:r>
    </w:p>
    <w:p w14:paraId="2340995F" w14:textId="7F5E0285" w:rsidR="00AB7D1E" w:rsidRDefault="00AB7D1E" w:rsidP="00F33E86">
      <w:pPr>
        <w:spacing w:line="360" w:lineRule="auto"/>
        <w:ind w:left="720" w:hanging="360"/>
      </w:pPr>
      <w:r w:rsidRPr="00AB7D1E">
        <w:t xml:space="preserve">1. Splitting Dependent Variable Data: In the context of the fictional study, "Religiosity and Social Behavior in a Diverse Community," how can researchers split dependent variable data based on independent variables? Discuss the rationale behind this approach and how it allows for meaningful subgroup comparisons. </w:t>
      </w:r>
    </w:p>
    <w:p w14:paraId="7D447FFD" w14:textId="5493B196" w:rsidR="00AB7D1E" w:rsidRDefault="00AB7D1E" w:rsidP="00F33E86">
      <w:pPr>
        <w:spacing w:line="360" w:lineRule="auto"/>
        <w:ind w:left="720" w:hanging="360"/>
      </w:pPr>
      <w:r w:rsidRPr="00AB7D1E">
        <w:t xml:space="preserve">2. Conducting Correlational Procedures: Explain the process of conducting correlational procedures with statistical software. What statistical measures can researchers employ to determine the strength and direction of relationships between variables? Interpret the findings of correlational analyses from the fictional dataset. </w:t>
      </w:r>
    </w:p>
    <w:p w14:paraId="2527C25E" w14:textId="2F23A50F" w:rsidR="00AB204D" w:rsidRDefault="00AB7D1E" w:rsidP="00F33E86">
      <w:pPr>
        <w:spacing w:line="360" w:lineRule="auto"/>
        <w:ind w:left="720" w:hanging="360"/>
      </w:pPr>
      <w:r w:rsidRPr="00AB7D1E">
        <w:t xml:space="preserve">3. Post - hoc Analysis </w:t>
      </w:r>
      <w:proofErr w:type="gramStart"/>
      <w:r w:rsidRPr="00AB7D1E">
        <w:t>Interpretation :</w:t>
      </w:r>
      <w:proofErr w:type="gramEnd"/>
      <w:r w:rsidRPr="00AB7D1E">
        <w:t xml:space="preserve"> What statistical tests can be employed when conducting post - hoc analyses to compare multiple groups? How do researchers interpret the results of these tests to identify significant pairwise differences? Discuss the importance of post - hoc analyses in exploring additional research questions beyond the</w:t>
      </w:r>
    </w:p>
    <w:p w14:paraId="37B602C8" w14:textId="77777777" w:rsidR="00AB204D" w:rsidRDefault="00AB204D" w:rsidP="00F33E86">
      <w:pPr>
        <w:spacing w:line="360" w:lineRule="auto"/>
        <w:ind w:left="720" w:hanging="360"/>
      </w:pPr>
    </w:p>
    <w:p w14:paraId="6F2AAD8E" w14:textId="77777777" w:rsidR="00AB204D" w:rsidRDefault="00AB204D" w:rsidP="00F33E86">
      <w:pPr>
        <w:spacing w:line="360" w:lineRule="auto"/>
        <w:ind w:left="720" w:hanging="360"/>
      </w:pPr>
    </w:p>
    <w:p w14:paraId="6A4CB829" w14:textId="77777777" w:rsidR="00AB204D" w:rsidRDefault="00AB204D" w:rsidP="00F33E86">
      <w:pPr>
        <w:spacing w:line="360" w:lineRule="auto"/>
        <w:ind w:left="720" w:hanging="360"/>
      </w:pPr>
    </w:p>
    <w:p w14:paraId="2AC297D1" w14:textId="77777777" w:rsidR="00AB204D" w:rsidRDefault="00AB204D" w:rsidP="00F33E86">
      <w:pPr>
        <w:spacing w:line="360" w:lineRule="auto"/>
        <w:ind w:left="720" w:hanging="360"/>
      </w:pPr>
    </w:p>
    <w:p w14:paraId="6A466821" w14:textId="77777777" w:rsidR="00AB204D" w:rsidRDefault="00AB204D" w:rsidP="00F33E86">
      <w:pPr>
        <w:spacing w:line="360" w:lineRule="auto"/>
        <w:ind w:left="720" w:hanging="360"/>
      </w:pPr>
    </w:p>
    <w:p w14:paraId="1A4D8CC0" w14:textId="77777777" w:rsidR="00AB204D" w:rsidRDefault="00AB204D" w:rsidP="00F33E86">
      <w:pPr>
        <w:spacing w:line="360" w:lineRule="auto"/>
        <w:ind w:left="720" w:hanging="360"/>
      </w:pPr>
    </w:p>
    <w:p w14:paraId="7BDFC94D" w14:textId="77777777" w:rsidR="00AB204D" w:rsidRDefault="00AB204D" w:rsidP="00F33E86">
      <w:pPr>
        <w:spacing w:line="360" w:lineRule="auto"/>
        <w:ind w:left="720" w:hanging="360"/>
      </w:pPr>
    </w:p>
    <w:p w14:paraId="0651BD2B" w14:textId="77777777" w:rsidR="00AB204D" w:rsidRDefault="00AB204D" w:rsidP="00F33E86">
      <w:pPr>
        <w:spacing w:line="360" w:lineRule="auto"/>
        <w:ind w:left="720" w:hanging="360"/>
      </w:pPr>
    </w:p>
    <w:p w14:paraId="1658A519" w14:textId="77777777" w:rsidR="00AB204D" w:rsidRDefault="00AB204D" w:rsidP="00AB204D">
      <w:pPr>
        <w:spacing w:line="360" w:lineRule="auto"/>
      </w:pPr>
    </w:p>
    <w:p w14:paraId="0D90B638" w14:textId="080A05DC" w:rsidR="00FC28EB" w:rsidRDefault="00C159D4" w:rsidP="00FC28EB">
      <w:pPr>
        <w:pStyle w:val="ListParagraph"/>
        <w:numPr>
          <w:ilvl w:val="0"/>
          <w:numId w:val="1"/>
        </w:numPr>
        <w:spacing w:line="360" w:lineRule="auto"/>
      </w:pPr>
      <w:r w:rsidRPr="006831F5">
        <w:rPr>
          <w:u w:val="single"/>
        </w:rPr>
        <w:lastRenderedPageBreak/>
        <w:t>Splitting Dependent Variable Data</w:t>
      </w:r>
      <w:r w:rsidR="006861AB">
        <w:t>:</w:t>
      </w:r>
      <w:proofErr w:type="gramStart"/>
      <w:r w:rsidR="004A07DB">
        <w:tab/>
      </w:r>
      <w:r>
        <w:t xml:space="preserve"> </w:t>
      </w:r>
      <w:r w:rsidR="002D7236">
        <w:t xml:space="preserve"> A</w:t>
      </w:r>
      <w:proofErr w:type="gramEnd"/>
      <w:r w:rsidR="002D7236">
        <w:t xml:space="preserve"> </w:t>
      </w:r>
      <w:r w:rsidR="006B607B">
        <w:t xml:space="preserve">certain </w:t>
      </w:r>
      <w:r w:rsidR="002D7236">
        <w:t>researcher</w:t>
      </w:r>
      <w:r w:rsidR="00116B38">
        <w:t xml:space="preserve"> </w:t>
      </w:r>
      <w:r w:rsidR="00DD23A9">
        <w:t>poses the question of</w:t>
      </w:r>
      <w:r>
        <w:t xml:space="preserve"> </w:t>
      </w:r>
      <w:r w:rsidR="0027064C">
        <w:t>whether</w:t>
      </w:r>
      <w:r w:rsidR="006831F5">
        <w:t xml:space="preserve"> there is a relationship between</w:t>
      </w:r>
      <w:r w:rsidR="00EE23E0">
        <w:t xml:space="preserve"> </w:t>
      </w:r>
      <w:r>
        <w:t>“Religiosity”</w:t>
      </w:r>
      <w:r w:rsidR="0027064C">
        <w:t xml:space="preserve"> </w:t>
      </w:r>
      <w:r w:rsidR="006831F5">
        <w:t>of people living in a diverse society and</w:t>
      </w:r>
      <w:r w:rsidR="0027064C">
        <w:t xml:space="preserve"> </w:t>
      </w:r>
      <w:r w:rsidR="00EE23E0">
        <w:t>their</w:t>
      </w:r>
      <w:r w:rsidR="0027064C">
        <w:t xml:space="preserve"> </w:t>
      </w:r>
      <w:r w:rsidR="00FC28EB">
        <w:t>“S</w:t>
      </w:r>
      <w:r w:rsidR="006B607B">
        <w:t xml:space="preserve">ocial </w:t>
      </w:r>
      <w:r w:rsidR="00FC28EB">
        <w:t>B</w:t>
      </w:r>
      <w:r w:rsidR="0027064C">
        <w:t>ehavior</w:t>
      </w:r>
      <w:r w:rsidR="00FC28EB">
        <w:t>”</w:t>
      </w:r>
      <w:r w:rsidR="002D7236">
        <w:t>.</w:t>
      </w:r>
      <w:r w:rsidR="0027064C">
        <w:t xml:space="preserve"> </w:t>
      </w:r>
      <w:r w:rsidR="00FC28EB">
        <w:t>The question is, i</w:t>
      </w:r>
      <w:r w:rsidR="002D7236">
        <w:t xml:space="preserve">f there is </w:t>
      </w:r>
      <w:r w:rsidR="00EE23E0">
        <w:t xml:space="preserve">indeed </w:t>
      </w:r>
      <w:r w:rsidR="002D7236">
        <w:t xml:space="preserve">a relationship between the two, </w:t>
      </w:r>
      <w:r w:rsidR="00964E04">
        <w:t>what might the strength of th</w:t>
      </w:r>
      <w:r w:rsidR="002D7236">
        <w:t>at</w:t>
      </w:r>
      <w:r w:rsidR="00964E04">
        <w:t xml:space="preserve"> relationship be</w:t>
      </w:r>
      <w:r w:rsidR="002D7236">
        <w:t>?</w:t>
      </w:r>
      <w:r w:rsidR="00964E04">
        <w:t xml:space="preserve"> </w:t>
      </w:r>
      <w:r w:rsidR="002D7236">
        <w:t>T</w:t>
      </w:r>
      <w:r w:rsidR="00376CE4">
        <w:t>o begin with, the</w:t>
      </w:r>
      <w:r w:rsidR="0027064C">
        <w:t xml:space="preserve"> researcher </w:t>
      </w:r>
      <w:r w:rsidR="004A07DB">
        <w:t>could</w:t>
      </w:r>
      <w:r w:rsidR="00376CE4">
        <w:t xml:space="preserve"> </w:t>
      </w:r>
      <w:r w:rsidR="00964E04">
        <w:t>s</w:t>
      </w:r>
      <w:r w:rsidR="00376CE4">
        <w:t xml:space="preserve">elect his population from </w:t>
      </w:r>
      <w:r w:rsidR="006831F5">
        <w:t xml:space="preserve">an urban center such as </w:t>
      </w:r>
      <w:r w:rsidR="00376CE4">
        <w:t>New York City</w:t>
      </w:r>
      <w:r w:rsidR="00DD23A9">
        <w:t>,</w:t>
      </w:r>
      <w:r w:rsidR="00376CE4">
        <w:t xml:space="preserve"> </w:t>
      </w:r>
      <w:r w:rsidR="00F65FDB">
        <w:t>e</w:t>
      </w:r>
      <w:r w:rsidR="00DD23A9">
        <w:t xml:space="preserve">specially </w:t>
      </w:r>
      <w:r w:rsidR="00376CE4">
        <w:t xml:space="preserve">because of its </w:t>
      </w:r>
      <w:r w:rsidR="00FC28EB">
        <w:t xml:space="preserve">extreme </w:t>
      </w:r>
      <w:r w:rsidR="00964E04">
        <w:t>divers</w:t>
      </w:r>
      <w:r w:rsidR="00116B38">
        <w:t>ity</w:t>
      </w:r>
      <w:r w:rsidR="00964E04">
        <w:t xml:space="preserve">.  </w:t>
      </w:r>
      <w:r w:rsidR="00376CE4">
        <w:t xml:space="preserve">Before selecting his sample, </w:t>
      </w:r>
      <w:r w:rsidR="00DD23A9">
        <w:t xml:space="preserve">he </w:t>
      </w:r>
      <w:r w:rsidR="006831F5">
        <w:t xml:space="preserve">might choose to </w:t>
      </w:r>
      <w:r w:rsidR="00DD23A9">
        <w:t>narrow</w:t>
      </w:r>
      <w:r w:rsidR="00521CB9">
        <w:t xml:space="preserve"> </w:t>
      </w:r>
      <w:r w:rsidR="00DD23A9">
        <w:t xml:space="preserve">down his population </w:t>
      </w:r>
      <w:r w:rsidR="00C83AB1">
        <w:t xml:space="preserve">choice </w:t>
      </w:r>
      <w:r w:rsidR="00DD23A9">
        <w:t xml:space="preserve">to </w:t>
      </w:r>
      <w:r w:rsidR="00EE23E0">
        <w:t xml:space="preserve">the city’s </w:t>
      </w:r>
      <w:r w:rsidR="00DD23A9">
        <w:t>three most populous</w:t>
      </w:r>
      <w:r w:rsidR="00376CE4">
        <w:t xml:space="preserve"> </w:t>
      </w:r>
      <w:r w:rsidR="00116B38">
        <w:t xml:space="preserve">and </w:t>
      </w:r>
      <w:r w:rsidR="00EE23E0">
        <w:t xml:space="preserve">most </w:t>
      </w:r>
      <w:r w:rsidR="00116B38">
        <w:t>racially diverse b</w:t>
      </w:r>
      <w:r w:rsidR="00DD23A9">
        <w:t>oroughs</w:t>
      </w:r>
      <w:r w:rsidR="00C83AB1">
        <w:t>—</w:t>
      </w:r>
      <w:r w:rsidR="00C83AB1" w:rsidRPr="00C83AB1">
        <w:t xml:space="preserve"> </w:t>
      </w:r>
      <w:r w:rsidR="006831F5">
        <w:t>say</w:t>
      </w:r>
      <w:r w:rsidR="00010371">
        <w:t>,</w:t>
      </w:r>
      <w:r w:rsidR="006831F5">
        <w:t xml:space="preserve"> The </w:t>
      </w:r>
      <w:r w:rsidR="00C83AB1">
        <w:t>Bro</w:t>
      </w:r>
      <w:r w:rsidR="006831F5">
        <w:t>nx, Brooklyn, Queens</w:t>
      </w:r>
      <w:r w:rsidR="00116B38">
        <w:t xml:space="preserve">. </w:t>
      </w:r>
      <w:r w:rsidR="00376CE4">
        <w:t>He</w:t>
      </w:r>
      <w:r w:rsidR="00521CB9">
        <w:t xml:space="preserve"> could</w:t>
      </w:r>
      <w:r w:rsidR="006B607B">
        <w:t>,</w:t>
      </w:r>
      <w:r w:rsidR="00376CE4">
        <w:t xml:space="preserve"> then, </w:t>
      </w:r>
      <w:r w:rsidR="00964E04">
        <w:t>draw random sample</w:t>
      </w:r>
      <w:r w:rsidR="00C83AB1">
        <w:t>s</w:t>
      </w:r>
      <w:r w:rsidR="00964E04">
        <w:t xml:space="preserve"> of </w:t>
      </w:r>
      <w:r w:rsidR="00FC28EB">
        <w:t>30+</w:t>
      </w:r>
      <w:r w:rsidR="00C83AB1">
        <w:t xml:space="preserve"> </w:t>
      </w:r>
      <w:r w:rsidR="00964E04">
        <w:t xml:space="preserve">participants </w:t>
      </w:r>
      <w:r w:rsidR="00DD6048">
        <w:t>f</w:t>
      </w:r>
      <w:r w:rsidR="00FC28EB">
        <w:t>r</w:t>
      </w:r>
      <w:r w:rsidR="00DD6048">
        <w:t>o</w:t>
      </w:r>
      <w:r w:rsidR="00FC28EB">
        <w:t>m</w:t>
      </w:r>
      <w:r w:rsidR="00DD6048">
        <w:t xml:space="preserve"> each borough </w:t>
      </w:r>
      <w:r w:rsidR="00F65FDB">
        <w:t>(</w:t>
      </w:r>
      <w:r w:rsidR="00FC28EB">
        <w:t>12 in the fictional study</w:t>
      </w:r>
      <w:r w:rsidR="00F65FDB">
        <w:t>)</w:t>
      </w:r>
      <w:r w:rsidR="008C38C0">
        <w:t xml:space="preserve">. </w:t>
      </w:r>
      <w:r w:rsidR="00521CB9">
        <w:t xml:space="preserve"> To guide the</w:t>
      </w:r>
      <w:r w:rsidR="002B5524">
        <w:t xml:space="preserve"> sampl</w:t>
      </w:r>
      <w:r w:rsidR="00C83AB1">
        <w:t>ing</w:t>
      </w:r>
      <w:r w:rsidR="002B5524">
        <w:t xml:space="preserve"> selection</w:t>
      </w:r>
      <w:r w:rsidR="00521CB9">
        <w:t xml:space="preserve"> process</w:t>
      </w:r>
      <w:r w:rsidR="002B5524">
        <w:t xml:space="preserve">, the researcher </w:t>
      </w:r>
      <w:r w:rsidR="00FC28EB">
        <w:t>may</w:t>
      </w:r>
      <w:r w:rsidR="00521CB9">
        <w:t xml:space="preserve"> formulate</w:t>
      </w:r>
      <w:r w:rsidR="002B5524">
        <w:t xml:space="preserve"> a</w:t>
      </w:r>
      <w:r w:rsidR="0027064C">
        <w:t xml:space="preserve"> </w:t>
      </w:r>
      <w:r w:rsidR="00521CB9">
        <w:t xml:space="preserve">major </w:t>
      </w:r>
      <w:r w:rsidR="0027064C">
        <w:t xml:space="preserve">hypothesis </w:t>
      </w:r>
      <w:r w:rsidR="00FC28EB">
        <w:t>with</w:t>
      </w:r>
      <w:r w:rsidR="00F65FDB">
        <w:t xml:space="preserve"> </w:t>
      </w:r>
      <w:r w:rsidR="00F16D1A">
        <w:t>“</w:t>
      </w:r>
      <w:r w:rsidR="00FC28EB">
        <w:t>R</w:t>
      </w:r>
      <w:r w:rsidR="0027064C">
        <w:t>eligiosity</w:t>
      </w:r>
      <w:r w:rsidR="00F16D1A">
        <w:t>”</w:t>
      </w:r>
      <w:r w:rsidR="0027064C">
        <w:t xml:space="preserve"> </w:t>
      </w:r>
      <w:r w:rsidR="00F65FDB">
        <w:t xml:space="preserve">of people </w:t>
      </w:r>
      <w:r w:rsidR="00F603EF">
        <w:t xml:space="preserve">living </w:t>
      </w:r>
      <w:r w:rsidR="00CD1569">
        <w:t xml:space="preserve">in </w:t>
      </w:r>
      <w:r w:rsidR="00FC28EB">
        <w:t xml:space="preserve">the targeted boroughs of </w:t>
      </w:r>
      <w:r w:rsidR="00DD6048">
        <w:t>th</w:t>
      </w:r>
      <w:r w:rsidR="00FC28EB">
        <w:t>is</w:t>
      </w:r>
      <w:r w:rsidR="00CD1569">
        <w:t xml:space="preserve"> </w:t>
      </w:r>
      <w:r w:rsidR="00FC28EB">
        <w:t>“</w:t>
      </w:r>
      <w:r w:rsidR="00CD1569">
        <w:t>racially diverse</w:t>
      </w:r>
      <w:r w:rsidR="00FC28EB">
        <w:t>”</w:t>
      </w:r>
      <w:r w:rsidR="00CD1569">
        <w:t xml:space="preserve"> </w:t>
      </w:r>
      <w:r w:rsidR="00FC28EB">
        <w:t>city</w:t>
      </w:r>
      <w:r w:rsidR="00CD1569">
        <w:t xml:space="preserve"> </w:t>
      </w:r>
      <w:r w:rsidR="00F603EF">
        <w:t>a</w:t>
      </w:r>
      <w:r w:rsidR="0027064C">
        <w:t xml:space="preserve">s </w:t>
      </w:r>
      <w:r w:rsidR="00FC28EB">
        <w:t>his</w:t>
      </w:r>
      <w:r w:rsidR="0027064C">
        <w:t xml:space="preserve"> independent variable and</w:t>
      </w:r>
      <w:r w:rsidR="00DD6048">
        <w:t xml:space="preserve"> their</w:t>
      </w:r>
      <w:r w:rsidR="00F603EF">
        <w:t xml:space="preserve"> </w:t>
      </w:r>
      <w:r w:rsidR="00F16D1A">
        <w:t>“</w:t>
      </w:r>
      <w:r w:rsidR="00FC28EB">
        <w:t>S</w:t>
      </w:r>
      <w:r w:rsidR="003501E3">
        <w:t xml:space="preserve">ocial </w:t>
      </w:r>
      <w:r w:rsidR="00FC28EB">
        <w:t>B</w:t>
      </w:r>
      <w:r w:rsidR="00CD1569">
        <w:t>ehavior</w:t>
      </w:r>
      <w:r w:rsidR="00F16D1A">
        <w:t>”</w:t>
      </w:r>
      <w:r w:rsidR="00FC28EB">
        <w:t xml:space="preserve"> as</w:t>
      </w:r>
      <w:r w:rsidR="00DD6048">
        <w:t xml:space="preserve"> </w:t>
      </w:r>
      <w:r w:rsidR="0027064C">
        <w:t xml:space="preserve">the dependent variable. </w:t>
      </w:r>
      <w:r w:rsidR="00FC28EB">
        <w:t xml:space="preserve">As such, the main hypothesis could read, “There is a statistically significant relationship between the </w:t>
      </w:r>
      <w:r w:rsidR="00D87822">
        <w:t>“</w:t>
      </w:r>
      <w:r w:rsidR="00FC28EB">
        <w:t>Religiosity</w:t>
      </w:r>
      <w:r w:rsidR="00D87822">
        <w:t>”</w:t>
      </w:r>
      <w:r w:rsidR="00FC28EB">
        <w:t xml:space="preserve"> and the </w:t>
      </w:r>
      <w:r w:rsidR="00D87822">
        <w:t>“</w:t>
      </w:r>
      <w:r w:rsidR="00FC28EB">
        <w:t>Social Behavior</w:t>
      </w:r>
      <w:r w:rsidR="00D87822">
        <w:t>”</w:t>
      </w:r>
      <w:r w:rsidR="00FC28EB">
        <w:t xml:space="preserve"> of people who live in diverse communities” </w:t>
      </w:r>
      <w:r w:rsidR="0096490C">
        <w:t>(Fictional Study)</w:t>
      </w:r>
      <w:r w:rsidR="00010371">
        <w:t>.</w:t>
      </w:r>
    </w:p>
    <w:p w14:paraId="060509A0" w14:textId="6E912A8C" w:rsidR="00FC28EB" w:rsidRDefault="00FC28EB" w:rsidP="00FC28EB">
      <w:pPr>
        <w:pStyle w:val="ListParagraph"/>
        <w:spacing w:line="360" w:lineRule="auto"/>
        <w:ind w:firstLine="720"/>
      </w:pPr>
      <w:r>
        <w:t>By providing Columns D, E, and F, the fictional study, has, in effect, split the major dependent variable (Social Behavior) into three dependent variables. Since the dependent variable shown in the major hypothesis above is broad enough to cover different categories of “Social Behavior,” it does make sense to treat it as something of a “universal set” containing several “sub-sets” or “categories” of social behaviors. For that reason, the researcher may choose to split up the major dependent variable (Social Behavior) into three or more categories</w:t>
      </w:r>
      <w:r w:rsidR="00010371">
        <w:t xml:space="preserve"> (Fictional Study).</w:t>
      </w:r>
      <w:r>
        <w:t xml:space="preserve"> </w:t>
      </w:r>
    </w:p>
    <w:p w14:paraId="25A7D69A" w14:textId="45D13162" w:rsidR="00FC28EB" w:rsidRPr="006F402F" w:rsidRDefault="00FC28EB" w:rsidP="00FC28EB">
      <w:pPr>
        <w:pStyle w:val="ListParagraph"/>
        <w:spacing w:line="360" w:lineRule="auto"/>
        <w:ind w:firstLine="720"/>
      </w:pPr>
      <w:r>
        <w:t xml:space="preserve">Here, in the fictional study, the dependent variable has been split into three categories. In this way, the strength of the relationship between each of these new subordinate dependent variables and the original independent variable, in the major hypothesis, should be roughly consistent, if the argument has merit. That is to say that the proposition that “Social Behavior” is a function of “Religiosity” should hold even though the social behavior in a particular category, namely, “Community Service,” may not be applicable to many members of this diverse society. Further, </w:t>
      </w:r>
      <w:r>
        <w:lastRenderedPageBreak/>
        <w:t>by splitting the dependent variable, the door is opened to more detailed investigation of the thesis through the generation of specific minor related hypotheses</w:t>
      </w:r>
      <w:r w:rsidR="00010371">
        <w:t xml:space="preserve"> (Fictional Study).</w:t>
      </w:r>
      <w:r>
        <w:t xml:space="preserve"> </w:t>
      </w:r>
    </w:p>
    <w:p w14:paraId="6B2274FD" w14:textId="64311D49" w:rsidR="00F91AF6" w:rsidRPr="00FC28EB" w:rsidRDefault="006861AB" w:rsidP="00FC28EB">
      <w:pPr>
        <w:pStyle w:val="ListParagraph"/>
        <w:numPr>
          <w:ilvl w:val="0"/>
          <w:numId w:val="1"/>
        </w:numPr>
        <w:spacing w:line="360" w:lineRule="auto"/>
      </w:pPr>
      <w:r w:rsidRPr="00F33E86">
        <w:rPr>
          <w:u w:val="single"/>
        </w:rPr>
        <w:t>Conducting Correlation Procedures</w:t>
      </w:r>
      <w:r>
        <w:t xml:space="preserve">: </w:t>
      </w:r>
      <w:r w:rsidR="00624569">
        <w:t xml:space="preserve">It appears that Microsoft Excel may be the </w:t>
      </w:r>
      <w:r w:rsidR="0082163E">
        <w:t xml:space="preserve">most </w:t>
      </w:r>
      <w:r w:rsidR="00F91AF6">
        <w:t>accessible</w:t>
      </w:r>
      <w:r w:rsidR="00FC28EB">
        <w:t xml:space="preserve"> and efficient</w:t>
      </w:r>
      <w:r w:rsidR="00624569">
        <w:t xml:space="preserve"> </w:t>
      </w:r>
      <w:r w:rsidR="00EE2602">
        <w:t>statistical softw</w:t>
      </w:r>
      <w:r w:rsidR="00D45938">
        <w:t>are</w:t>
      </w:r>
      <w:r w:rsidR="00FC28EB">
        <w:t xml:space="preserve"> </w:t>
      </w:r>
      <w:r w:rsidR="00EE2602">
        <w:t>for conducting correlation</w:t>
      </w:r>
      <w:r w:rsidR="00FC28EB">
        <w:t>al</w:t>
      </w:r>
      <w:r w:rsidR="00EE2602">
        <w:t xml:space="preserve"> procedures.</w:t>
      </w:r>
      <w:r w:rsidR="00F91AF6">
        <w:t xml:space="preserve"> </w:t>
      </w:r>
      <w:r w:rsidR="009B03DB">
        <w:t xml:space="preserve"> </w:t>
      </w:r>
      <w:r w:rsidR="006A2DBD">
        <w:t>While Spearman and Pearson are the two prominent</w:t>
      </w:r>
      <w:r w:rsidR="00EE2602">
        <w:t xml:space="preserve"> correlation</w:t>
      </w:r>
      <w:r w:rsidR="00FC28EB">
        <w:t>al</w:t>
      </w:r>
      <w:r w:rsidR="00EE2602">
        <w:t xml:space="preserve"> instrument</w:t>
      </w:r>
      <w:r w:rsidR="006A2DBD">
        <w:t xml:space="preserve">s, </w:t>
      </w:r>
      <w:r w:rsidR="00EE2602">
        <w:t>“Pearson Product Moment</w:t>
      </w:r>
      <w:r w:rsidR="006A2DBD">
        <w:t>,</w:t>
      </w:r>
      <w:r w:rsidR="00EE2602">
        <w:t>” frequently referred to as “Pearson r</w:t>
      </w:r>
      <w:r w:rsidR="006A2DBD">
        <w:t>,</w:t>
      </w:r>
      <w:r w:rsidR="00EE2602">
        <w:t>”</w:t>
      </w:r>
      <w:r w:rsidR="006A2DBD">
        <w:t xml:space="preserve"> is the go-to correlational instrument for most researchers. </w:t>
      </w:r>
      <w:r w:rsidR="00DD468A">
        <w:t xml:space="preserve"> </w:t>
      </w:r>
    </w:p>
    <w:p w14:paraId="167DB511" w14:textId="72424BE3" w:rsidR="008F2769" w:rsidRDefault="006F402F" w:rsidP="00F33E86">
      <w:pPr>
        <w:pStyle w:val="ListParagraph"/>
        <w:spacing w:line="360" w:lineRule="auto"/>
        <w:ind w:firstLine="720"/>
      </w:pPr>
      <w:r>
        <w:t>First, the</w:t>
      </w:r>
      <w:r w:rsidRPr="006F402F">
        <w:t xml:space="preserve"> fictio</w:t>
      </w:r>
      <w:r w:rsidR="00C86210">
        <w:t>nal</w:t>
      </w:r>
      <w:r w:rsidRPr="006F402F">
        <w:t xml:space="preserve"> dataset</w:t>
      </w:r>
      <w:r w:rsidRPr="00C8527D">
        <w:t xml:space="preserve"> </w:t>
      </w:r>
      <w:r w:rsidRPr="005316EE">
        <w:t xml:space="preserve">is </w:t>
      </w:r>
      <w:r w:rsidR="00C8527D">
        <w:t>provided</w:t>
      </w:r>
      <w:r w:rsidR="00C8527D" w:rsidRPr="00C722BA">
        <w:t xml:space="preserve"> in</w:t>
      </w:r>
      <w:r w:rsidR="00C8527D">
        <w:t xml:space="preserve"> </w:t>
      </w:r>
      <w:r w:rsidR="009F2FD2">
        <w:t>a</w:t>
      </w:r>
      <w:r w:rsidR="00C8527D">
        <w:t xml:space="preserve"> typical </w:t>
      </w:r>
      <w:r>
        <w:t>Microsoft Excel</w:t>
      </w:r>
      <w:r w:rsidR="00D1641D">
        <w:t>,</w:t>
      </w:r>
      <w:r>
        <w:t xml:space="preserve"> </w:t>
      </w:r>
      <w:r w:rsidR="00D1641D">
        <w:t>SPSS</w:t>
      </w:r>
      <w:r w:rsidR="00FC28EB">
        <w:t>-</w:t>
      </w:r>
      <w:r w:rsidR="00D1641D">
        <w:t xml:space="preserve"> adaptable, </w:t>
      </w:r>
      <w:r w:rsidR="00C8527D">
        <w:t>worksheet form</w:t>
      </w:r>
      <w:r w:rsidR="007D50CC">
        <w:t>at</w:t>
      </w:r>
      <w:r w:rsidR="00C8527D">
        <w:t>.</w:t>
      </w:r>
      <w:r>
        <w:t xml:space="preserve"> The headings </w:t>
      </w:r>
      <w:r w:rsidR="00C722BA">
        <w:t xml:space="preserve">of </w:t>
      </w:r>
      <w:r>
        <w:t>Column A through F</w:t>
      </w:r>
      <w:r w:rsidR="00FC28EB">
        <w:t>,</w:t>
      </w:r>
      <w:r>
        <w:t xml:space="preserve"> </w:t>
      </w:r>
      <w:r w:rsidR="00C8527D">
        <w:t>rang</w:t>
      </w:r>
      <w:r w:rsidR="007D50CC">
        <w:t>e</w:t>
      </w:r>
      <w:r w:rsidR="00C8527D">
        <w:t xml:space="preserve"> from “Participants ID</w:t>
      </w:r>
      <w:r w:rsidR="00FC28EB">
        <w:t>”,</w:t>
      </w:r>
      <w:r w:rsidR="00C8527D">
        <w:t xml:space="preserve"> through “Race</w:t>
      </w:r>
      <w:r w:rsidR="00FC28EB">
        <w:t>,</w:t>
      </w:r>
      <w:r w:rsidR="00C8527D">
        <w:t>” “Community Service (hours),” “Social Justice Attitudes (1-5),” to “Social Cohesi</w:t>
      </w:r>
      <w:r w:rsidR="00787E81">
        <w:t>veness</w:t>
      </w:r>
      <w:r w:rsidR="00C8527D">
        <w:t xml:space="preserve"> Score (1-10)</w:t>
      </w:r>
      <w:r w:rsidR="00C722BA">
        <w:t>,</w:t>
      </w:r>
      <w:r w:rsidR="00C8527D">
        <w:t>”</w:t>
      </w:r>
      <w:r>
        <w:t xml:space="preserve"> </w:t>
      </w:r>
      <w:r w:rsidR="00C722BA">
        <w:t xml:space="preserve">respectively. </w:t>
      </w:r>
      <w:r w:rsidRPr="007E32C0">
        <w:t xml:space="preserve"> </w:t>
      </w:r>
      <w:r w:rsidR="0002498F" w:rsidRPr="007E32C0">
        <w:t>Here,</w:t>
      </w:r>
      <w:r w:rsidR="0002498F">
        <w:rPr>
          <w:u w:val="single"/>
        </w:rPr>
        <w:t xml:space="preserve"> </w:t>
      </w:r>
      <w:r w:rsidR="0002498F">
        <w:t>I have transcribed the fictional dataset i</w:t>
      </w:r>
      <w:r w:rsidR="00C722BA" w:rsidRPr="00C722BA">
        <w:t>n</w:t>
      </w:r>
      <w:r w:rsidR="0002498F">
        <w:t>to</w:t>
      </w:r>
      <w:r w:rsidR="00C722BA" w:rsidRPr="00C722BA">
        <w:t xml:space="preserve"> </w:t>
      </w:r>
      <w:r w:rsidR="00FC28EB">
        <w:t>my own</w:t>
      </w:r>
      <w:r w:rsidR="009F2FD2">
        <w:t xml:space="preserve"> Excel </w:t>
      </w:r>
      <w:r w:rsidR="00854CE7" w:rsidRPr="00C722BA">
        <w:t>Book 7</w:t>
      </w:r>
      <w:r w:rsidR="0002498F">
        <w:t xml:space="preserve">, </w:t>
      </w:r>
      <w:r w:rsidR="009F2FD2">
        <w:t>work</w:t>
      </w:r>
      <w:r w:rsidR="00C722BA" w:rsidRPr="00C722BA">
        <w:t>sheet 1</w:t>
      </w:r>
      <w:r w:rsidR="0002498F">
        <w:t xml:space="preserve">. This includes </w:t>
      </w:r>
      <w:r w:rsidR="00C722BA">
        <w:t xml:space="preserve">the 12 samples </w:t>
      </w:r>
      <w:r w:rsidR="008F2769">
        <w:t xml:space="preserve">provided for each column </w:t>
      </w:r>
      <w:r w:rsidR="009F2FD2">
        <w:t xml:space="preserve">in a form that </w:t>
      </w:r>
      <w:r w:rsidR="0002498F">
        <w:t>is</w:t>
      </w:r>
      <w:r w:rsidR="009F2FD2">
        <w:t xml:space="preserve"> SPSS software</w:t>
      </w:r>
      <w:r w:rsidR="00787E81">
        <w:t>-</w:t>
      </w:r>
      <w:r w:rsidR="007E32C0">
        <w:t xml:space="preserve"> ready</w:t>
      </w:r>
      <w:r w:rsidR="009F2FD2">
        <w:t xml:space="preserve">. </w:t>
      </w:r>
      <w:r w:rsidR="00854CE7">
        <w:t xml:space="preserve"> </w:t>
      </w:r>
      <w:proofErr w:type="gramStart"/>
      <w:r w:rsidR="007E32C0">
        <w:t>In order to</w:t>
      </w:r>
      <w:proofErr w:type="gramEnd"/>
      <w:r w:rsidR="007E32C0">
        <w:t xml:space="preserve"> determine the </w:t>
      </w:r>
      <w:r w:rsidR="00787E81">
        <w:t>strength</w:t>
      </w:r>
      <w:r w:rsidR="007E32C0">
        <w:t xml:space="preserve"> of the relationship </w:t>
      </w:r>
      <w:r w:rsidR="00F3727C">
        <w:t>between</w:t>
      </w:r>
      <w:r w:rsidR="007E32C0">
        <w:t xml:space="preserve"> the independent variable (x)</w:t>
      </w:r>
      <w:r w:rsidR="00F3727C">
        <w:t xml:space="preserve"> </w:t>
      </w:r>
      <w:r w:rsidR="00661880">
        <w:t>and its pairing</w:t>
      </w:r>
      <w:r w:rsidR="00D1641D">
        <w:t xml:space="preserve"> with</w:t>
      </w:r>
      <w:r w:rsidR="007E32C0">
        <w:t xml:space="preserve"> each of the three dependent variables (y</w:t>
      </w:r>
      <w:r w:rsidR="007E32C0" w:rsidRPr="007E32C0">
        <w:rPr>
          <w:rFonts w:cs="Times New Roman (Body CS)"/>
          <w:vertAlign w:val="subscript"/>
        </w:rPr>
        <w:t>1</w:t>
      </w:r>
      <w:r w:rsidR="007E32C0">
        <w:t>, y</w:t>
      </w:r>
      <w:r w:rsidR="007E32C0" w:rsidRPr="007E32C0">
        <w:rPr>
          <w:rFonts w:cs="Times New Roman (Body CS)"/>
          <w:vertAlign w:val="subscript"/>
        </w:rPr>
        <w:t>2</w:t>
      </w:r>
      <w:r w:rsidR="007E32C0">
        <w:t>, and y</w:t>
      </w:r>
      <w:r w:rsidR="007E32C0" w:rsidRPr="00D1641D">
        <w:rPr>
          <w:rFonts w:cs="Times New Roman (Body CS)"/>
          <w:vertAlign w:val="subscript"/>
        </w:rPr>
        <w:t>3</w:t>
      </w:r>
      <w:r w:rsidR="007E32C0">
        <w:t>)</w:t>
      </w:r>
      <w:r w:rsidR="00661880">
        <w:t xml:space="preserve">, </w:t>
      </w:r>
      <w:r w:rsidR="008F2769">
        <w:t>the following steps</w:t>
      </w:r>
      <w:r w:rsidR="00E636E2">
        <w:t xml:space="preserve"> based on McCarty’s (2016-2024) video tutorial</w:t>
      </w:r>
      <w:r w:rsidR="007D50CC">
        <w:t xml:space="preserve"> are taken</w:t>
      </w:r>
      <w:r w:rsidR="00E636E2">
        <w:t>:</w:t>
      </w:r>
    </w:p>
    <w:p w14:paraId="5D4F17FB" w14:textId="029F9DA6" w:rsidR="008F2769" w:rsidRDefault="00FC28EB" w:rsidP="00F33E86">
      <w:pPr>
        <w:pStyle w:val="ListParagraph"/>
        <w:numPr>
          <w:ilvl w:val="0"/>
          <w:numId w:val="3"/>
        </w:numPr>
        <w:spacing w:line="360" w:lineRule="auto"/>
      </w:pPr>
      <w:r>
        <w:t>C</w:t>
      </w:r>
      <w:r w:rsidR="008F2769" w:rsidRPr="00AB14D5">
        <w:t>lick</w:t>
      </w:r>
      <w:r w:rsidR="00FC42E2" w:rsidRPr="00AB14D5">
        <w:t xml:space="preserve"> </w:t>
      </w:r>
      <w:r w:rsidR="008F2769" w:rsidRPr="00AB14D5">
        <w:t>the “</w:t>
      </w:r>
      <w:proofErr w:type="spellStart"/>
      <w:r w:rsidR="008F2769" w:rsidRPr="00AB14D5">
        <w:t>fx</w:t>
      </w:r>
      <w:proofErr w:type="spellEnd"/>
      <w:r w:rsidR="008F2769" w:rsidRPr="00AB14D5">
        <w:t>” button in the top left</w:t>
      </w:r>
      <w:r w:rsidR="00051A06">
        <w:t xml:space="preserve"> of the Excel screen</w:t>
      </w:r>
      <w:r w:rsidR="008F2769" w:rsidRPr="003E7ED0">
        <w:t>.</w:t>
      </w:r>
      <w:r w:rsidR="00C722BA" w:rsidRPr="003E7ED0">
        <w:t xml:space="preserve"> </w:t>
      </w:r>
      <w:r w:rsidR="006F402F">
        <w:t xml:space="preserve"> </w:t>
      </w:r>
      <w:r w:rsidR="008F2769">
        <w:t xml:space="preserve">On the right, a </w:t>
      </w:r>
      <w:r>
        <w:t xml:space="preserve">dialog </w:t>
      </w:r>
      <w:r w:rsidR="008F2769">
        <w:t>bo</w:t>
      </w:r>
      <w:r w:rsidR="00051A06">
        <w:t>x</w:t>
      </w:r>
      <w:r w:rsidR="00BF7BCE">
        <w:t xml:space="preserve"> </w:t>
      </w:r>
      <w:r w:rsidR="008F2769">
        <w:t>appear</w:t>
      </w:r>
      <w:r w:rsidR="00C86210">
        <w:t>s</w:t>
      </w:r>
      <w:r w:rsidR="008F2769">
        <w:t xml:space="preserve"> with the heading, “Formula Builder.”</w:t>
      </w:r>
    </w:p>
    <w:p w14:paraId="55A0A270" w14:textId="7D054E27" w:rsidR="00FC42E2" w:rsidRPr="00AB14D5" w:rsidRDefault="00FC28EB" w:rsidP="00F33E86">
      <w:pPr>
        <w:pStyle w:val="ListParagraph"/>
        <w:numPr>
          <w:ilvl w:val="0"/>
          <w:numId w:val="3"/>
        </w:numPr>
        <w:spacing w:line="360" w:lineRule="auto"/>
      </w:pPr>
      <w:r>
        <w:t>B</w:t>
      </w:r>
      <w:r w:rsidR="00FC42E2" w:rsidRPr="00AB14D5">
        <w:t>egin to type “Correlation” in</w:t>
      </w:r>
      <w:r w:rsidR="00051A06">
        <w:t>to</w:t>
      </w:r>
      <w:r w:rsidR="00FC42E2" w:rsidRPr="00AB14D5">
        <w:t xml:space="preserve"> the </w:t>
      </w:r>
      <w:r w:rsidR="00C86210">
        <w:t>Search</w:t>
      </w:r>
      <w:r w:rsidR="00FC42E2" w:rsidRPr="00AB14D5">
        <w:t xml:space="preserve"> bar. Upon typing the first half of the word, “</w:t>
      </w:r>
      <w:proofErr w:type="spellStart"/>
      <w:r w:rsidR="00FC42E2" w:rsidRPr="00AB14D5">
        <w:t>Correl</w:t>
      </w:r>
      <w:proofErr w:type="spellEnd"/>
      <w:r w:rsidR="00C86210">
        <w:t>…</w:t>
      </w:r>
      <w:r w:rsidR="00FC42E2" w:rsidRPr="00AB14D5">
        <w:t>” i</w:t>
      </w:r>
      <w:r w:rsidR="008F2769" w:rsidRPr="00AB14D5">
        <w:t>n the formula bar</w:t>
      </w:r>
      <w:r w:rsidR="00FC42E2" w:rsidRPr="00AB14D5">
        <w:t>, “</w:t>
      </w:r>
      <w:proofErr w:type="spellStart"/>
      <w:r w:rsidR="00FC42E2" w:rsidRPr="00AB14D5">
        <w:t>Correl</w:t>
      </w:r>
      <w:proofErr w:type="spellEnd"/>
      <w:r w:rsidR="00FC42E2" w:rsidRPr="00AB14D5">
        <w:t xml:space="preserve">” </w:t>
      </w:r>
      <w:r w:rsidR="004C2F10" w:rsidRPr="00AB14D5">
        <w:t xml:space="preserve">will </w:t>
      </w:r>
      <w:r w:rsidR="00FC42E2" w:rsidRPr="00AB14D5">
        <w:t xml:space="preserve">appear </w:t>
      </w:r>
      <w:r>
        <w:t>o</w:t>
      </w:r>
      <w:r w:rsidR="00FC42E2" w:rsidRPr="00AB14D5">
        <w:t xml:space="preserve">n </w:t>
      </w:r>
      <w:r w:rsidR="00BD6719">
        <w:t>green</w:t>
      </w:r>
      <w:r w:rsidR="00FC42E2" w:rsidRPr="00AB14D5">
        <w:t xml:space="preserve"> </w:t>
      </w:r>
      <w:r>
        <w:t xml:space="preserve">background in the </w:t>
      </w:r>
      <w:r w:rsidR="00440C03">
        <w:t>bar</w:t>
      </w:r>
      <w:r w:rsidR="00E75994">
        <w:t xml:space="preserve"> below</w:t>
      </w:r>
      <w:r w:rsidR="00FC42E2" w:rsidRPr="00AB14D5">
        <w:t>.</w:t>
      </w:r>
    </w:p>
    <w:p w14:paraId="6CE19CAC" w14:textId="4774A8F4" w:rsidR="000603A7" w:rsidRDefault="00E75994" w:rsidP="00F33E86">
      <w:pPr>
        <w:pStyle w:val="ListParagraph"/>
        <w:numPr>
          <w:ilvl w:val="0"/>
          <w:numId w:val="3"/>
        </w:numPr>
        <w:spacing w:line="360" w:lineRule="auto"/>
      </w:pPr>
      <w:r>
        <w:t>By d</w:t>
      </w:r>
      <w:r w:rsidR="00FC42E2" w:rsidRPr="00AB14D5">
        <w:t>ouble click</w:t>
      </w:r>
      <w:r>
        <w:t>ing</w:t>
      </w:r>
      <w:r w:rsidR="00FC42E2" w:rsidRPr="00AB14D5">
        <w:t xml:space="preserve"> on “</w:t>
      </w:r>
      <w:proofErr w:type="spellStart"/>
      <w:r w:rsidR="00FC42E2" w:rsidRPr="00AB14D5">
        <w:t>Correl</w:t>
      </w:r>
      <w:proofErr w:type="spellEnd"/>
      <w:r w:rsidR="00FC42E2" w:rsidRPr="00AB14D5">
        <w:t xml:space="preserve">” </w:t>
      </w:r>
      <w:r w:rsidR="00FC28EB">
        <w:t>written on</w:t>
      </w:r>
      <w:r w:rsidR="00BF7BCE" w:rsidRPr="00AB14D5">
        <w:t xml:space="preserve"> the </w:t>
      </w:r>
      <w:r w:rsidR="00BD6719">
        <w:t xml:space="preserve">green </w:t>
      </w:r>
      <w:r w:rsidR="00FC28EB">
        <w:t>background</w:t>
      </w:r>
      <w:r>
        <w:t>, t</w:t>
      </w:r>
      <w:r w:rsidR="00FC0782">
        <w:t xml:space="preserve">wo parallel bars </w:t>
      </w:r>
      <w:r w:rsidR="003F5C72">
        <w:t xml:space="preserve">will </w:t>
      </w:r>
      <w:proofErr w:type="gramStart"/>
      <w:r w:rsidR="00FC0782">
        <w:t>appear</w:t>
      </w:r>
      <w:r>
        <w:t>;</w:t>
      </w:r>
      <w:proofErr w:type="gramEnd"/>
      <w:r w:rsidR="00FC28EB">
        <w:t xml:space="preserve"> one above the other</w:t>
      </w:r>
      <w:r w:rsidR="003F1B74">
        <w:t xml:space="preserve"> on the right in</w:t>
      </w:r>
      <w:r w:rsidR="00A73B71">
        <w:t>side</w:t>
      </w:r>
      <w:r w:rsidR="003F1B74">
        <w:t xml:space="preserve"> </w:t>
      </w:r>
      <w:r w:rsidR="003F5C72">
        <w:t xml:space="preserve">in </w:t>
      </w:r>
      <w:r w:rsidR="003F1B74">
        <w:t>the “Formula Builder” box</w:t>
      </w:r>
      <w:r w:rsidR="00A73B71">
        <w:t xml:space="preserve">. </w:t>
      </w:r>
      <w:r w:rsidR="003F5C72">
        <w:t>At the same time,</w:t>
      </w:r>
      <w:r w:rsidR="00A73B71">
        <w:t xml:space="preserve"> the formula,</w:t>
      </w:r>
      <w:r w:rsidR="003F1B74">
        <w:t xml:space="preserve"> </w:t>
      </w:r>
      <w:r w:rsidR="003F1B74" w:rsidRPr="00AB14D5">
        <w:t xml:space="preserve">“= </w:t>
      </w:r>
      <w:proofErr w:type="spellStart"/>
      <w:r w:rsidR="003F1B74" w:rsidRPr="00AB14D5">
        <w:t>Correl</w:t>
      </w:r>
      <w:proofErr w:type="spellEnd"/>
      <w:r w:rsidR="003F1B74" w:rsidRPr="00AB14D5">
        <w:t xml:space="preserve"> </w:t>
      </w:r>
      <w:proofErr w:type="gramStart"/>
      <w:r w:rsidR="003F1B74" w:rsidRPr="00AB14D5">
        <w:t>( )</w:t>
      </w:r>
      <w:proofErr w:type="gramEnd"/>
      <w:r w:rsidR="00732848">
        <w:t>,</w:t>
      </w:r>
      <w:r w:rsidR="003F1B74" w:rsidRPr="00AB14D5">
        <w:t>”</w:t>
      </w:r>
      <w:r w:rsidR="003F1B74">
        <w:t xml:space="preserve"> </w:t>
      </w:r>
      <w:r w:rsidR="003F5C72">
        <w:t xml:space="preserve">will </w:t>
      </w:r>
      <w:r w:rsidR="003F1B74">
        <w:t>appear in a cell</w:t>
      </w:r>
      <w:r w:rsidR="00A73B71">
        <w:t xml:space="preserve"> </w:t>
      </w:r>
      <w:r w:rsidR="00FC28EB">
        <w:t xml:space="preserve">on the left, </w:t>
      </w:r>
      <w:r w:rsidR="00A73B71">
        <w:t>just below</w:t>
      </w:r>
      <w:r w:rsidR="00BD6719">
        <w:t xml:space="preserve"> the columns on the worksheet</w:t>
      </w:r>
      <w:r w:rsidR="00436D3B">
        <w:t xml:space="preserve">. </w:t>
      </w:r>
      <w:r w:rsidR="00BD6719">
        <w:t xml:space="preserve">In addition, </w:t>
      </w:r>
      <w:r w:rsidR="00A73B71">
        <w:t xml:space="preserve">inside </w:t>
      </w:r>
      <w:r w:rsidR="00BD6719">
        <w:t>t</w:t>
      </w:r>
      <w:r w:rsidR="00436D3B">
        <w:t>he first of the two bars</w:t>
      </w:r>
      <w:r w:rsidR="00D31EF9">
        <w:t xml:space="preserve"> </w:t>
      </w:r>
      <w:r w:rsidR="00FC28EB">
        <w:t xml:space="preserve">in the box </w:t>
      </w:r>
      <w:r w:rsidR="00D31EF9">
        <w:t>on the right</w:t>
      </w:r>
      <w:r w:rsidR="00732848">
        <w:t xml:space="preserve"> (</w:t>
      </w:r>
      <w:r w:rsidR="00FC28EB">
        <w:t>the first one</w:t>
      </w:r>
      <w:r w:rsidR="009F124F">
        <w:t xml:space="preserve"> labeled,</w:t>
      </w:r>
      <w:r w:rsidR="00A73B71">
        <w:t xml:space="preserve"> </w:t>
      </w:r>
      <w:r w:rsidR="00436D3B">
        <w:t xml:space="preserve">“Array </w:t>
      </w:r>
      <w:r w:rsidR="00732848">
        <w:t>1</w:t>
      </w:r>
      <w:r w:rsidR="00436D3B">
        <w:t>”</w:t>
      </w:r>
      <w:r w:rsidR="00732848">
        <w:t>)</w:t>
      </w:r>
      <w:r w:rsidR="00BD6719">
        <w:t xml:space="preserve"> </w:t>
      </w:r>
      <w:r w:rsidR="00436D3B">
        <w:t xml:space="preserve">a flashing cursor </w:t>
      </w:r>
      <w:r w:rsidR="00BF7BCE" w:rsidRPr="00AB14D5">
        <w:t>is</w:t>
      </w:r>
      <w:r w:rsidR="00A73B71">
        <w:t xml:space="preserve"> </w:t>
      </w:r>
      <w:r>
        <w:t xml:space="preserve">also </w:t>
      </w:r>
      <w:r w:rsidR="00A73B71">
        <w:t>activated</w:t>
      </w:r>
      <w:r w:rsidR="00436D3B">
        <w:t>.</w:t>
      </w:r>
      <w:r w:rsidR="004C2F10" w:rsidRPr="00AB14D5">
        <w:t xml:space="preserve"> </w:t>
      </w:r>
    </w:p>
    <w:p w14:paraId="3CA65262" w14:textId="23DD3B82" w:rsidR="00AF1568" w:rsidRPr="00AB14D5" w:rsidRDefault="000603A7" w:rsidP="00F33E86">
      <w:pPr>
        <w:pStyle w:val="ListParagraph"/>
        <w:numPr>
          <w:ilvl w:val="0"/>
          <w:numId w:val="3"/>
        </w:numPr>
        <w:spacing w:line="360" w:lineRule="auto"/>
      </w:pPr>
      <w:r w:rsidRPr="00AB14D5">
        <w:lastRenderedPageBreak/>
        <w:t xml:space="preserve">Beginning with the </w:t>
      </w:r>
      <w:r>
        <w:t xml:space="preserve">first row under the </w:t>
      </w:r>
      <w:r w:rsidRPr="00AB14D5">
        <w:t>heading</w:t>
      </w:r>
      <w:r>
        <w:t>,</w:t>
      </w:r>
      <w:r w:rsidRPr="00AB14D5">
        <w:t xml:space="preserve"> “Religiosity</w:t>
      </w:r>
      <w:r w:rsidR="0001677F">
        <w:t xml:space="preserve"> </w:t>
      </w:r>
      <w:r>
        <w:t>(</w:t>
      </w:r>
      <w:r w:rsidRPr="00AB14D5">
        <w:t>Column C</w:t>
      </w:r>
      <w:r>
        <w:t>)</w:t>
      </w:r>
      <w:r w:rsidRPr="00AB14D5">
        <w:t>,</w:t>
      </w:r>
      <w:r w:rsidR="0001677F">
        <w:t>”</w:t>
      </w:r>
      <w:r w:rsidR="00FC28EB">
        <w:t xml:space="preserve"> drag the </w:t>
      </w:r>
      <w:r w:rsidR="009F124F">
        <w:t>cursor</w:t>
      </w:r>
      <w:r w:rsidR="00A73B71">
        <w:t xml:space="preserve"> </w:t>
      </w:r>
      <w:r w:rsidRPr="00AB14D5">
        <w:t xml:space="preserve">down </w:t>
      </w:r>
      <w:r w:rsidR="0001677F">
        <w:t>to</w:t>
      </w:r>
      <w:r w:rsidRPr="00AB14D5">
        <w:t xml:space="preserve"> highlight all twelve samples</w:t>
      </w:r>
      <w:r w:rsidR="00D36CDF">
        <w:t xml:space="preserve"> so that</w:t>
      </w:r>
      <w:r>
        <w:t xml:space="preserve"> </w:t>
      </w:r>
      <w:r w:rsidR="00BD6719">
        <w:t>the</w:t>
      </w:r>
      <w:r w:rsidR="004C2F10" w:rsidRPr="00AB14D5">
        <w:t xml:space="preserve"> cel</w:t>
      </w:r>
      <w:r w:rsidR="00BD6719">
        <w:t>l</w:t>
      </w:r>
      <w:r w:rsidR="00D31EF9">
        <w:t xml:space="preserve"> </w:t>
      </w:r>
      <w:r w:rsidR="009F124F">
        <w:t>to the left</w:t>
      </w:r>
      <w:r w:rsidR="00FC28EB">
        <w:t>,</w:t>
      </w:r>
      <w:r w:rsidR="009F124F">
        <w:t xml:space="preserve"> </w:t>
      </w:r>
      <w:r w:rsidR="00D36CDF">
        <w:t>containing</w:t>
      </w:r>
      <w:r w:rsidR="00D31EF9">
        <w:t xml:space="preserve"> the formula</w:t>
      </w:r>
      <w:r w:rsidR="00E75994">
        <w:t>, “</w:t>
      </w:r>
      <w:r w:rsidR="004C2F10" w:rsidRPr="00AB14D5">
        <w:t xml:space="preserve">= </w:t>
      </w:r>
      <w:proofErr w:type="spellStart"/>
      <w:r w:rsidR="004C2F10" w:rsidRPr="00AB14D5">
        <w:t>Correl</w:t>
      </w:r>
      <w:proofErr w:type="spellEnd"/>
      <w:r w:rsidR="004C2F10" w:rsidRPr="00AB14D5">
        <w:t xml:space="preserve"> </w:t>
      </w:r>
      <w:proofErr w:type="gramStart"/>
      <w:r w:rsidR="004C2F10" w:rsidRPr="00AB14D5">
        <w:t>( )</w:t>
      </w:r>
      <w:proofErr w:type="gramEnd"/>
      <w:r w:rsidR="00BD6719">
        <w:t>,</w:t>
      </w:r>
      <w:r w:rsidR="004C2F10" w:rsidRPr="00AB14D5">
        <w:t xml:space="preserve">” </w:t>
      </w:r>
      <w:r w:rsidR="00FC28EB">
        <w:t xml:space="preserve">is </w:t>
      </w:r>
      <w:r w:rsidR="00D31EF9">
        <w:t>populate</w:t>
      </w:r>
      <w:r w:rsidR="00FC28EB">
        <w:t>d</w:t>
      </w:r>
      <w:r w:rsidR="004C2F10" w:rsidRPr="00AB14D5">
        <w:t xml:space="preserve"> </w:t>
      </w:r>
      <w:r w:rsidR="00D31EF9">
        <w:t xml:space="preserve">with the </w:t>
      </w:r>
      <w:r w:rsidR="00FC28EB">
        <w:t xml:space="preserve">appropriate </w:t>
      </w:r>
      <w:r w:rsidR="00D31EF9">
        <w:t>references</w:t>
      </w:r>
      <w:r w:rsidR="00CB25B5">
        <w:t xml:space="preserve"> </w:t>
      </w:r>
      <w:r w:rsidR="00732848">
        <w:t>as follow:</w:t>
      </w:r>
      <w:r w:rsidR="00D31EF9" w:rsidRPr="00AB14D5">
        <w:t xml:space="preserve">“= </w:t>
      </w:r>
      <w:proofErr w:type="spellStart"/>
      <w:r w:rsidR="00D31EF9" w:rsidRPr="00AB14D5">
        <w:t>Correl</w:t>
      </w:r>
      <w:proofErr w:type="spellEnd"/>
      <w:r w:rsidR="00D31EF9" w:rsidRPr="00AB14D5">
        <w:t xml:space="preserve"> (C2:C13)</w:t>
      </w:r>
      <w:r w:rsidR="00E75994">
        <w:t>.</w:t>
      </w:r>
      <w:r w:rsidR="00D31EF9" w:rsidRPr="00AB14D5">
        <w:t>”</w:t>
      </w:r>
      <w:r w:rsidR="0001677F">
        <w:t xml:space="preserve"> </w:t>
      </w:r>
      <w:r w:rsidR="00732848">
        <w:t>At the same time, o</w:t>
      </w:r>
      <w:r w:rsidR="00D36CDF">
        <w:t xml:space="preserve">n the right, the </w:t>
      </w:r>
      <w:r w:rsidR="00FC28EB">
        <w:t>identical</w:t>
      </w:r>
      <w:r w:rsidR="00D36CDF">
        <w:t xml:space="preserve"> references</w:t>
      </w:r>
      <w:r w:rsidR="00C53F6A" w:rsidRPr="00AB14D5">
        <w:t xml:space="preserve"> </w:t>
      </w:r>
      <w:r w:rsidR="005265BF" w:rsidRPr="00AB14D5">
        <w:t xml:space="preserve">will </w:t>
      </w:r>
      <w:r w:rsidR="00D36CDF">
        <w:t>populate</w:t>
      </w:r>
      <w:r w:rsidR="005265BF" w:rsidRPr="00AB14D5">
        <w:t xml:space="preserve"> “Array 1”</w:t>
      </w:r>
      <w:r w:rsidR="00FC28EB">
        <w:t>.</w:t>
      </w:r>
      <w:r w:rsidR="00AF1568" w:rsidRPr="00AB14D5">
        <w:t xml:space="preserve"> </w:t>
      </w:r>
    </w:p>
    <w:p w14:paraId="062DF3BE" w14:textId="3FBED145" w:rsidR="00FC28EB" w:rsidRDefault="00FC28EB" w:rsidP="00F33E86">
      <w:pPr>
        <w:pStyle w:val="ListParagraph"/>
        <w:numPr>
          <w:ilvl w:val="0"/>
          <w:numId w:val="3"/>
        </w:numPr>
        <w:spacing w:line="360" w:lineRule="auto"/>
      </w:pPr>
      <w:r>
        <w:t xml:space="preserve">Click “Array 2” in the </w:t>
      </w:r>
      <w:r w:rsidR="00E75994">
        <w:t xml:space="preserve">Formula Builder </w:t>
      </w:r>
      <w:r>
        <w:t xml:space="preserve">box on the right to activate the flashing cursor.  </w:t>
      </w:r>
    </w:p>
    <w:p w14:paraId="62F6BAF1" w14:textId="2D2BC608" w:rsidR="005265BF" w:rsidRPr="00AB14D5" w:rsidRDefault="00FC28EB" w:rsidP="00F33E86">
      <w:pPr>
        <w:pStyle w:val="ListParagraph"/>
        <w:numPr>
          <w:ilvl w:val="0"/>
          <w:numId w:val="3"/>
        </w:numPr>
        <w:spacing w:line="360" w:lineRule="auto"/>
      </w:pPr>
      <w:r>
        <w:t>G</w:t>
      </w:r>
      <w:r w:rsidR="00566F63">
        <w:t xml:space="preserve">o to </w:t>
      </w:r>
      <w:r>
        <w:t>Column D [</w:t>
      </w:r>
      <w:r w:rsidR="00566F63" w:rsidRPr="00AB14D5">
        <w:t>“Community Service</w:t>
      </w:r>
      <w:r>
        <w:t xml:space="preserve"> (</w:t>
      </w:r>
      <w:r w:rsidR="00566F63" w:rsidRPr="00AB14D5">
        <w:t>hours)</w:t>
      </w:r>
      <w:r>
        <w:t>]</w:t>
      </w:r>
      <w:r w:rsidR="00566F63" w:rsidRPr="00AB14D5">
        <w:t xml:space="preserve">” </w:t>
      </w:r>
      <w:r w:rsidR="00566F63">
        <w:t>and r</w:t>
      </w:r>
      <w:r w:rsidR="00AF1568" w:rsidRPr="00AB14D5">
        <w:t xml:space="preserve">epeat </w:t>
      </w:r>
      <w:r w:rsidR="00C53F6A" w:rsidRPr="00AB14D5">
        <w:t xml:space="preserve">step </w:t>
      </w:r>
      <w:r w:rsidR="00AF1568" w:rsidRPr="00AB14D5">
        <w:t xml:space="preserve">4 </w:t>
      </w:r>
      <w:r w:rsidR="0001677F">
        <w:t>so that</w:t>
      </w:r>
      <w:r w:rsidR="00946482">
        <w:t xml:space="preserve"> t</w:t>
      </w:r>
      <w:r w:rsidR="00DB4965" w:rsidRPr="00AB14D5">
        <w:t xml:space="preserve">he formula, </w:t>
      </w:r>
      <w:r w:rsidRPr="00AB14D5">
        <w:t xml:space="preserve">“= </w:t>
      </w:r>
      <w:proofErr w:type="spellStart"/>
      <w:r w:rsidRPr="00AB14D5">
        <w:t>Correl</w:t>
      </w:r>
      <w:proofErr w:type="spellEnd"/>
      <w:r w:rsidRPr="00AB14D5">
        <w:t xml:space="preserve"> </w:t>
      </w:r>
      <w:proofErr w:type="gramStart"/>
      <w:r w:rsidRPr="00AB14D5">
        <w:t>( )</w:t>
      </w:r>
      <w:proofErr w:type="gramEnd"/>
      <w:r>
        <w:t>,</w:t>
      </w:r>
      <w:r w:rsidRPr="00AB14D5">
        <w:t xml:space="preserve">” </w:t>
      </w:r>
      <w:r>
        <w:t xml:space="preserve">is populated as </w:t>
      </w:r>
      <w:r w:rsidR="00DB4965" w:rsidRPr="00AB14D5">
        <w:t xml:space="preserve">“= </w:t>
      </w:r>
      <w:proofErr w:type="spellStart"/>
      <w:r w:rsidR="00DB4965" w:rsidRPr="00AB14D5">
        <w:t>Correl</w:t>
      </w:r>
      <w:proofErr w:type="spellEnd"/>
      <w:r w:rsidR="00DB4965" w:rsidRPr="00AB14D5">
        <w:t xml:space="preserve"> (D2:D13),” </w:t>
      </w:r>
      <w:r w:rsidR="00566F63">
        <w:t xml:space="preserve">on the worksheet under </w:t>
      </w:r>
      <w:r>
        <w:t>“</w:t>
      </w:r>
      <w:r w:rsidR="00732848" w:rsidRPr="00AB14D5">
        <w:t>Community Service</w:t>
      </w:r>
      <w:r>
        <w:t xml:space="preserve"> (</w:t>
      </w:r>
      <w:r w:rsidR="00566F63">
        <w:t>Column D</w:t>
      </w:r>
      <w:r>
        <w:t xml:space="preserve">)”.  To the right, the flashing </w:t>
      </w:r>
      <w:r w:rsidR="005265BF" w:rsidRPr="00AB14D5">
        <w:t>“Array 2</w:t>
      </w:r>
      <w:r>
        <w:t>”</w:t>
      </w:r>
      <w:r w:rsidR="00566F63">
        <w:t xml:space="preserve"> </w:t>
      </w:r>
      <w:r>
        <w:t xml:space="preserve">in the box </w:t>
      </w:r>
      <w:r w:rsidR="00A20A3F">
        <w:t>is</w:t>
      </w:r>
      <w:r w:rsidR="00566F63">
        <w:t xml:space="preserve"> </w:t>
      </w:r>
      <w:r w:rsidR="00731E0C">
        <w:t>automatically</w:t>
      </w:r>
      <w:r>
        <w:t xml:space="preserve"> </w:t>
      </w:r>
      <w:r w:rsidR="00566F63">
        <w:t>populate</w:t>
      </w:r>
      <w:r w:rsidR="00A20A3F">
        <w:t>d</w:t>
      </w:r>
      <w:r w:rsidR="00566F63">
        <w:t xml:space="preserve"> with the </w:t>
      </w:r>
      <w:r w:rsidR="00731E0C">
        <w:t xml:space="preserve">same </w:t>
      </w:r>
      <w:r w:rsidR="00566F63">
        <w:t>references</w:t>
      </w:r>
      <w:r>
        <w:t xml:space="preserve"> </w:t>
      </w:r>
      <w:r w:rsidR="00731E0C">
        <w:t>on the left under</w:t>
      </w:r>
      <w:r>
        <w:t xml:space="preserve"> D</w:t>
      </w:r>
      <w:r w:rsidR="00566F63">
        <w:t>.</w:t>
      </w:r>
    </w:p>
    <w:p w14:paraId="06974D7B" w14:textId="137118F0" w:rsidR="009E7A34" w:rsidRDefault="00FC28EB" w:rsidP="009E7A34">
      <w:pPr>
        <w:pStyle w:val="ListParagraph"/>
        <w:numPr>
          <w:ilvl w:val="0"/>
          <w:numId w:val="3"/>
        </w:numPr>
        <w:spacing w:line="360" w:lineRule="auto"/>
      </w:pPr>
      <w:r>
        <w:t>C</w:t>
      </w:r>
      <w:r w:rsidR="005265BF" w:rsidRPr="00AB14D5">
        <w:t>lick “Done” and the Correlation Coefficient</w:t>
      </w:r>
      <w:r w:rsidR="00C53F6A" w:rsidRPr="00AB14D5">
        <w:t xml:space="preserve"> for the statistical relationship between “Religiosity </w:t>
      </w:r>
      <w:r>
        <w:t>(the i</w:t>
      </w:r>
      <w:r w:rsidR="0001677F">
        <w:t>ndependent variable)</w:t>
      </w:r>
      <w:r w:rsidR="00C53F6A" w:rsidRPr="00AB14D5">
        <w:t xml:space="preserve">” and </w:t>
      </w:r>
      <w:r w:rsidR="007F51C6">
        <w:t xml:space="preserve">the specific dependent variable </w:t>
      </w:r>
      <w:r w:rsidR="007D50CC">
        <w:t>splintered from</w:t>
      </w:r>
      <w:r w:rsidR="007F51C6">
        <w:t xml:space="preserve"> “Social Behavior (the </w:t>
      </w:r>
      <w:r w:rsidR="007D50CC">
        <w:t xml:space="preserve">primary </w:t>
      </w:r>
      <w:r w:rsidR="007F51C6">
        <w:t>dependent variable)</w:t>
      </w:r>
      <w:r w:rsidR="00C72F21" w:rsidRPr="00AB14D5">
        <w:t>” w</w:t>
      </w:r>
      <w:r>
        <w:t>ill</w:t>
      </w:r>
      <w:r w:rsidR="00C72F21" w:rsidRPr="00AB14D5">
        <w:t xml:space="preserve"> pop up</w:t>
      </w:r>
      <w:r w:rsidR="00E636E2">
        <w:t xml:space="preserve"> (McCarty, 2016-2024)</w:t>
      </w:r>
      <w:r w:rsidR="00731E0C">
        <w:t xml:space="preserve">.    </w:t>
      </w:r>
    </w:p>
    <w:p w14:paraId="4571249C" w14:textId="79BC3F04" w:rsidR="00DD468A" w:rsidRPr="00222F64" w:rsidRDefault="009E7A34" w:rsidP="009E7A34">
      <w:pPr>
        <w:spacing w:line="360" w:lineRule="auto"/>
        <w:ind w:left="720" w:firstLine="360"/>
      </w:pPr>
      <w:r>
        <w:t xml:space="preserve">      </w:t>
      </w:r>
      <w:r w:rsidR="00D87822">
        <w:t xml:space="preserve">In the effort to “determine the strength and direction of relationship between variables”, researchers frequently rely </w:t>
      </w:r>
      <w:r w:rsidR="009474FF">
        <w:t>up</w:t>
      </w:r>
      <w:r w:rsidR="00D87822">
        <w:t xml:space="preserve">on Pearson r and linear regression, respectively. The </w:t>
      </w:r>
      <w:r w:rsidR="009474FF">
        <w:t xml:space="preserve">value of </w:t>
      </w:r>
      <w:r w:rsidR="00D87822">
        <w:t xml:space="preserve">Pearson r </w:t>
      </w:r>
      <w:r w:rsidR="009474FF">
        <w:t xml:space="preserve">must </w:t>
      </w:r>
      <w:r w:rsidR="00D87822">
        <w:t xml:space="preserve">fall somewhere within the interval of </w:t>
      </w:r>
      <w:r w:rsidR="002E61EE">
        <w:t xml:space="preserve">the inequality, </w:t>
      </w:r>
      <w:r w:rsidR="00D87822">
        <w:t>-1</w:t>
      </w:r>
      <w:r w:rsidR="0065720F" w:rsidRPr="009E7A34">
        <w:rPr>
          <w:u w:val="single"/>
        </w:rPr>
        <w:t>&lt;</w:t>
      </w:r>
      <w:r w:rsidR="0065720F">
        <w:t xml:space="preserve"> 0 </w:t>
      </w:r>
      <w:r w:rsidR="0065720F" w:rsidRPr="009E7A34">
        <w:rPr>
          <w:u w:val="single"/>
        </w:rPr>
        <w:t>&lt;</w:t>
      </w:r>
      <w:r w:rsidR="0065720F">
        <w:t xml:space="preserve"> 1. The closer</w:t>
      </w:r>
      <w:r>
        <w:t xml:space="preserve"> the value of </w:t>
      </w:r>
      <w:r w:rsidR="0065720F">
        <w:t xml:space="preserve">r is to -1 0r 1, the stronger the relationship between the independent </w:t>
      </w:r>
      <w:r>
        <w:t xml:space="preserve">(x) </w:t>
      </w:r>
      <w:r w:rsidR="0065720F">
        <w:t>and dependent</w:t>
      </w:r>
      <w:r w:rsidR="002E61EE">
        <w:t xml:space="preserve"> (y)</w:t>
      </w:r>
      <w:r w:rsidR="0065720F">
        <w:t xml:space="preserve"> variables. </w:t>
      </w:r>
      <w:r w:rsidR="00D87822">
        <w:t xml:space="preserve">   </w:t>
      </w:r>
    </w:p>
    <w:p w14:paraId="3260AF94" w14:textId="77777777" w:rsidR="00FC1094" w:rsidRDefault="00061A5F" w:rsidP="00010371">
      <w:pPr>
        <w:spacing w:line="360" w:lineRule="auto"/>
        <w:ind w:left="720" w:firstLine="720"/>
      </w:pPr>
      <w:r w:rsidRPr="00374C02">
        <w:t xml:space="preserve">Whenever the correlation coefficient </w:t>
      </w:r>
      <w:r w:rsidR="00D76F57" w:rsidRPr="00374C02">
        <w:t>is</w:t>
      </w:r>
      <w:r w:rsidRPr="00374C02">
        <w:t>1 or -1, the</w:t>
      </w:r>
      <w:r w:rsidR="009E7A34">
        <w:t>re is a 100%</w:t>
      </w:r>
      <w:r w:rsidRPr="00374C02">
        <w:t xml:space="preserve"> relationship between x (</w:t>
      </w:r>
      <w:r w:rsidR="00D76F57" w:rsidRPr="00374C02">
        <w:t xml:space="preserve">the </w:t>
      </w:r>
      <w:r w:rsidRPr="00374C02">
        <w:t>independent variable) and y (</w:t>
      </w:r>
      <w:r w:rsidR="00D76F57" w:rsidRPr="00374C02">
        <w:t xml:space="preserve">the </w:t>
      </w:r>
      <w:r w:rsidRPr="00374C02">
        <w:t>dependent variable)</w:t>
      </w:r>
      <w:r w:rsidR="009E7A34">
        <w:t xml:space="preserve">. There is a </w:t>
      </w:r>
      <w:r w:rsidR="008B2368">
        <w:t xml:space="preserve">common </w:t>
      </w:r>
      <w:r w:rsidR="008829AA">
        <w:t>notion that</w:t>
      </w:r>
      <w:r w:rsidR="009E7A34">
        <w:t xml:space="preserve"> </w:t>
      </w:r>
      <w:r w:rsidR="008B2368">
        <w:t xml:space="preserve">to consider </w:t>
      </w:r>
      <w:r w:rsidR="009E7A34">
        <w:t xml:space="preserve">a 100% relationship between two variables </w:t>
      </w:r>
      <w:r w:rsidR="00D76F57" w:rsidRPr="00374C02">
        <w:t xml:space="preserve">is </w:t>
      </w:r>
      <w:r w:rsidR="008829AA">
        <w:t>un</w:t>
      </w:r>
      <w:r w:rsidR="009E7A34">
        <w:t>realistic</w:t>
      </w:r>
      <w:r w:rsidR="008829AA">
        <w:t>.</w:t>
      </w:r>
      <w:r w:rsidR="009E7A34">
        <w:t xml:space="preserve"> </w:t>
      </w:r>
      <w:r w:rsidR="008829AA">
        <w:t xml:space="preserve">What I can say is that a 100% relationship between two variables is </w:t>
      </w:r>
      <w:r w:rsidR="00D76F57" w:rsidRPr="00374C02">
        <w:t xml:space="preserve">a “certainty”. If a hypothesis, for example, states that “There is a statistically significant relationship between a fertilized ovum and </w:t>
      </w:r>
      <w:r w:rsidR="00374C02" w:rsidRPr="00374C02">
        <w:t xml:space="preserve">the birth of </w:t>
      </w:r>
      <w:r w:rsidR="00D76F57" w:rsidRPr="00374C02">
        <w:t>a human fetus</w:t>
      </w:r>
      <w:r w:rsidR="00374C02" w:rsidRPr="00374C02">
        <w:t xml:space="preserve">”, </w:t>
      </w:r>
      <w:r w:rsidR="008829AA">
        <w:t xml:space="preserve">the correlation coefficient from </w:t>
      </w:r>
      <w:r w:rsidR="00374C02" w:rsidRPr="00374C02">
        <w:t xml:space="preserve">Pearson r would be 1. </w:t>
      </w:r>
      <w:r w:rsidR="00374C02">
        <w:t xml:space="preserve"> </w:t>
      </w:r>
      <w:r w:rsidR="00FC1094">
        <w:t>Since</w:t>
      </w:r>
      <w:r w:rsidR="00374C02">
        <w:t xml:space="preserve"> </w:t>
      </w:r>
      <w:r w:rsidR="008829AA">
        <w:t xml:space="preserve">a correlation coefficient of </w:t>
      </w:r>
      <w:r w:rsidR="00374C02">
        <w:t xml:space="preserve">“1” or “-1” </w:t>
      </w:r>
      <w:r w:rsidR="008B2368">
        <w:t>points to the existence of</w:t>
      </w:r>
      <w:r w:rsidR="00374C02">
        <w:t xml:space="preserve"> a </w:t>
      </w:r>
      <w:r w:rsidR="002E61EE">
        <w:t>“</w:t>
      </w:r>
      <w:r w:rsidR="00374C02">
        <w:t>certainty</w:t>
      </w:r>
      <w:r w:rsidR="002E61EE">
        <w:t>”</w:t>
      </w:r>
      <w:r w:rsidR="00374C02">
        <w:t xml:space="preserve">, </w:t>
      </w:r>
      <w:r w:rsidR="008829AA">
        <w:t xml:space="preserve">wherever r is equal to zero, the existence of any kind of relationship between x and y </w:t>
      </w:r>
      <w:r w:rsidR="00FC1094">
        <w:t>would</w:t>
      </w:r>
      <w:r w:rsidR="00374C02">
        <w:t xml:space="preserve"> </w:t>
      </w:r>
      <w:r w:rsidR="002E61EE">
        <w:t>simp</w:t>
      </w:r>
      <w:r w:rsidR="00B55F64">
        <w:t xml:space="preserve">ly </w:t>
      </w:r>
      <w:r w:rsidR="00FC1094">
        <w:t xml:space="preserve">be an </w:t>
      </w:r>
      <w:r w:rsidR="00B55F64">
        <w:lastRenderedPageBreak/>
        <w:t>“imp</w:t>
      </w:r>
      <w:r w:rsidR="002E61EE">
        <w:t>os</w:t>
      </w:r>
      <w:r w:rsidR="00B55F64">
        <w:t>sib</w:t>
      </w:r>
      <w:r w:rsidR="00FC1094">
        <w:t>i</w:t>
      </w:r>
      <w:r w:rsidR="002E61EE">
        <w:t>l</w:t>
      </w:r>
      <w:r w:rsidR="00FC1094">
        <w:t>ity</w:t>
      </w:r>
      <w:r w:rsidR="008829AA">
        <w:t>”</w:t>
      </w:r>
      <w:r w:rsidR="00374C02">
        <w:t>.</w:t>
      </w:r>
      <w:r w:rsidR="00B55F64">
        <w:t xml:space="preserve"> When the correlation coefficient is r = 0, the relationship between the variables is </w:t>
      </w:r>
      <w:proofErr w:type="gramStart"/>
      <w:r w:rsidR="00B55F64">
        <w:t xml:space="preserve">similar </w:t>
      </w:r>
      <w:r w:rsidR="008B2368">
        <w:t>to</w:t>
      </w:r>
      <w:proofErr w:type="gramEnd"/>
      <w:r w:rsidR="00B55F64">
        <w:t xml:space="preserve"> that </w:t>
      </w:r>
      <w:r w:rsidR="00FC1094">
        <w:t xml:space="preserve">which exists </w:t>
      </w:r>
      <w:r w:rsidR="00B55F64">
        <w:t xml:space="preserve">between the proverbial apples and oranges.  </w:t>
      </w:r>
    </w:p>
    <w:p w14:paraId="4F15A893" w14:textId="052D6AAF" w:rsidR="0072267C" w:rsidRDefault="00FA2A8B" w:rsidP="00AD2E94">
      <w:pPr>
        <w:spacing w:line="360" w:lineRule="auto"/>
        <w:ind w:left="720" w:firstLine="720"/>
      </w:pPr>
      <w:r>
        <w:t xml:space="preserve">The fact that Pearson r can only exist within the </w:t>
      </w:r>
      <w:r w:rsidR="00003098">
        <w:t xml:space="preserve">interval of the </w:t>
      </w:r>
      <w:r w:rsidR="00B5716F">
        <w:t>interval</w:t>
      </w:r>
      <w:r>
        <w:t xml:space="preserve">, </w:t>
      </w:r>
      <w:r w:rsidR="00B5716F">
        <w:t>(</w:t>
      </w:r>
      <w:r w:rsidR="007262BD">
        <w:t>-1</w:t>
      </w:r>
      <w:r w:rsidR="00744295">
        <w:t xml:space="preserve"> </w:t>
      </w:r>
      <w:r w:rsidRPr="009E7A34">
        <w:rPr>
          <w:u w:val="single"/>
        </w:rPr>
        <w:t>&lt;</w:t>
      </w:r>
      <w:r>
        <w:t xml:space="preserve"> 0</w:t>
      </w:r>
      <w:r w:rsidR="00B5716F">
        <w:t>)</w:t>
      </w:r>
      <w:r w:rsidR="00744295">
        <w:t xml:space="preserve"> v </w:t>
      </w:r>
      <w:r w:rsidR="00B5716F">
        <w:t>(</w:t>
      </w:r>
      <w:r w:rsidR="007262BD">
        <w:t>0</w:t>
      </w:r>
      <w:r w:rsidR="00744295">
        <w:t xml:space="preserve"> </w:t>
      </w:r>
      <w:r w:rsidRPr="009E7A34">
        <w:rPr>
          <w:u w:val="single"/>
        </w:rPr>
        <w:t>&lt;</w:t>
      </w:r>
      <w:r>
        <w:t xml:space="preserve"> 1</w:t>
      </w:r>
      <w:r w:rsidR="00B5716F">
        <w:t>)</w:t>
      </w:r>
      <w:r>
        <w:t xml:space="preserve">, indicates that all values of r on the left side of the </w:t>
      </w:r>
      <w:r w:rsidR="00CF51CF">
        <w:t>in</w:t>
      </w:r>
      <w:r>
        <w:t xml:space="preserve">equality </w:t>
      </w:r>
      <w:r w:rsidR="00CF51CF">
        <w:t>falls</w:t>
      </w:r>
      <w:r>
        <w:t xml:space="preserve"> within the interval </w:t>
      </w:r>
      <w:r w:rsidR="00CF51CF">
        <w:t xml:space="preserve">of an infinite number of negative values </w:t>
      </w:r>
      <w:r w:rsidR="00B27869">
        <w:t>de</w:t>
      </w:r>
      <w:r w:rsidR="00CF51CF">
        <w:t xml:space="preserve">creasing from </w:t>
      </w:r>
      <w:r w:rsidR="00B27869">
        <w:t>0</w:t>
      </w:r>
      <w:r w:rsidR="00CF51CF">
        <w:t xml:space="preserve"> </w:t>
      </w:r>
      <w:r w:rsidR="00744295">
        <w:t xml:space="preserve">until it becomes bound </w:t>
      </w:r>
      <w:r w:rsidR="00EA68D7">
        <w:t>at, and including -1 in the quadrant II of the Cartesian plane</w:t>
      </w:r>
      <w:r w:rsidR="00CF51CF">
        <w:t xml:space="preserve">. </w:t>
      </w:r>
      <w:r w:rsidR="00EA68D7">
        <w:t>Meanwhile, all possible values of r o</w:t>
      </w:r>
      <w:r w:rsidR="00AD2E94">
        <w:t>n</w:t>
      </w:r>
      <w:r w:rsidR="00EA68D7">
        <w:t xml:space="preserve"> the right side of the inequality</w:t>
      </w:r>
      <w:r w:rsidR="00AD2E94">
        <w:t xml:space="preserve"> will </w:t>
      </w:r>
      <w:proofErr w:type="gramStart"/>
      <w:r w:rsidR="00AD2E94">
        <w:t>be located in</w:t>
      </w:r>
      <w:proofErr w:type="gramEnd"/>
      <w:r w:rsidR="00AD2E94">
        <w:t xml:space="preserve"> quadrat I with a behavior that is increasing in a manner exactly inverse to that of</w:t>
      </w:r>
      <w:r w:rsidR="00744295">
        <w:t xml:space="preserve"> </w:t>
      </w:r>
      <w:r w:rsidR="007262BD">
        <w:t>(</w:t>
      </w:r>
      <w:r w:rsidR="00744295">
        <w:t>-1</w:t>
      </w:r>
      <w:r w:rsidR="00744295" w:rsidRPr="009E7A34">
        <w:rPr>
          <w:u w:val="single"/>
        </w:rPr>
        <w:t>&lt;</w:t>
      </w:r>
      <w:r w:rsidR="00744295">
        <w:t xml:space="preserve"> 0</w:t>
      </w:r>
      <w:r w:rsidR="007262BD">
        <w:t>)</w:t>
      </w:r>
      <w:r w:rsidR="00AD2E94">
        <w:t>.</w:t>
      </w:r>
      <w:r w:rsidR="00744295">
        <w:t xml:space="preserve">  </w:t>
      </w:r>
      <w:r>
        <w:t xml:space="preserve">   </w:t>
      </w:r>
    </w:p>
    <w:p w14:paraId="6C8DB11F" w14:textId="4904DFF5" w:rsidR="006C03B0" w:rsidRPr="00374C02" w:rsidRDefault="0072267C" w:rsidP="0072267C">
      <w:pPr>
        <w:spacing w:line="360" w:lineRule="auto"/>
        <w:ind w:left="720" w:firstLine="720"/>
      </w:pPr>
      <w:r w:rsidRPr="00261812">
        <w:t xml:space="preserve">With a Correlation Coefficient of r </w:t>
      </w:r>
      <w:r w:rsidRPr="00973CD9">
        <w:t>= 0.55</w:t>
      </w:r>
      <w:r w:rsidRPr="00261812">
        <w:t>, the statistical relationship between “Religiosity” and</w:t>
      </w:r>
      <w:r>
        <w:rPr>
          <w:u w:val="single"/>
        </w:rPr>
        <w:t xml:space="preserve"> </w:t>
      </w:r>
      <w:r w:rsidRPr="00AB14D5">
        <w:t>“Community Service</w:t>
      </w:r>
      <w:r>
        <w:t>”</w:t>
      </w:r>
      <w:r w:rsidRPr="00261812">
        <w:t xml:space="preserve"> stands at 55%. In th</w:t>
      </w:r>
      <w:r>
        <w:t>at</w:t>
      </w:r>
      <w:r w:rsidRPr="00261812">
        <w:t xml:space="preserve"> case, the strength of the </w:t>
      </w:r>
      <w:r>
        <w:t>relationship</w:t>
      </w:r>
      <w:r w:rsidRPr="00261812">
        <w:t xml:space="preserve"> between th</w:t>
      </w:r>
      <w:r>
        <w:t>e</w:t>
      </w:r>
      <w:r w:rsidRPr="00261812">
        <w:t xml:space="preserve"> independent variable (x) and the dependent variable (y) is moderate. At the same time, the extent of the statistical significance in the</w:t>
      </w:r>
      <w:r>
        <w:rPr>
          <w:u w:val="single"/>
        </w:rPr>
        <w:t xml:space="preserve"> </w:t>
      </w:r>
      <w:r w:rsidRPr="00261812">
        <w:t>relationship between</w:t>
      </w:r>
      <w:r>
        <w:rPr>
          <w:u w:val="single"/>
        </w:rPr>
        <w:t xml:space="preserve"> </w:t>
      </w:r>
      <w:r w:rsidRPr="00AB14D5">
        <w:t>“Religiosity” and “Social Justice</w:t>
      </w:r>
      <w:r>
        <w:t>”</w:t>
      </w:r>
      <w:r>
        <w:rPr>
          <w:u w:val="single"/>
        </w:rPr>
        <w:t xml:space="preserve"> </w:t>
      </w:r>
      <w:r w:rsidRPr="00261812">
        <w:t xml:space="preserve">is </w:t>
      </w:r>
      <w:r>
        <w:t>quite</w:t>
      </w:r>
      <w:r w:rsidRPr="00261812">
        <w:t xml:space="preserve"> strong at r =0.77, or 77%. The correlation in the third </w:t>
      </w:r>
      <w:r>
        <w:t>pairing</w:t>
      </w:r>
      <w:r w:rsidRPr="00261812">
        <w:t xml:space="preserve">—between </w:t>
      </w:r>
      <w:r w:rsidRPr="00AB14D5">
        <w:t>“Religiosity” and “Social Cohesiveness”</w:t>
      </w:r>
      <w:r>
        <w:t xml:space="preserve">—is also considered to have strong statistical significance at r = 0.76, or 76%. The fact that in all three cases </w:t>
      </w:r>
      <w:r w:rsidRPr="00261812">
        <w:t>the value of r is positive indicates that both the independent variable (x) and dependent variable (y) are</w:t>
      </w:r>
      <w:r>
        <w:t xml:space="preserve"> </w:t>
      </w:r>
      <w:r w:rsidRPr="00261812">
        <w:t>positive.</w:t>
      </w:r>
      <w:r>
        <w:rPr>
          <w:u w:val="single"/>
        </w:rPr>
        <w:t xml:space="preserve"> </w:t>
      </w:r>
      <w:r w:rsidR="00D04621">
        <w:t>And, b</w:t>
      </w:r>
      <w:r w:rsidRPr="00374C02">
        <w:t>y that</w:t>
      </w:r>
      <w:r>
        <w:rPr>
          <w:u w:val="single"/>
        </w:rPr>
        <w:t xml:space="preserve"> </w:t>
      </w:r>
      <w:r w:rsidRPr="00374C02">
        <w:t>fact “y increases as x.” Whatever the increase of the x</w:t>
      </w:r>
      <w:r>
        <w:t>-</w:t>
      </w:r>
      <w:r w:rsidRPr="00374C02">
        <w:t xml:space="preserve">value, </w:t>
      </w:r>
      <w:r>
        <w:t xml:space="preserve">the </w:t>
      </w:r>
      <w:r w:rsidRPr="00374C02">
        <w:t>y</w:t>
      </w:r>
      <w:r>
        <w:t xml:space="preserve">-value </w:t>
      </w:r>
      <w:r w:rsidRPr="00374C02">
        <w:t xml:space="preserve">is likely to increase, on the average of 76% of the increase in x.  In such a situation, 76% of the points will cluster in a manner that is close to linearity, so that, a line of regression that “best fits” the clustering of points can be drawn. If, however, either x or y is negative, one of the variables will decrease as the other increases. </w:t>
      </w:r>
      <w:r w:rsidR="00D76F57" w:rsidRPr="00374C02">
        <w:t xml:space="preserve"> </w:t>
      </w:r>
    </w:p>
    <w:p w14:paraId="5ADF8B79" w14:textId="31813D05" w:rsidR="00171D45" w:rsidRDefault="006C03B0" w:rsidP="00FC28EB">
      <w:pPr>
        <w:pStyle w:val="ListParagraph"/>
        <w:numPr>
          <w:ilvl w:val="0"/>
          <w:numId w:val="1"/>
        </w:numPr>
        <w:spacing w:line="360" w:lineRule="auto"/>
      </w:pPr>
      <w:r w:rsidRPr="00F33E86">
        <w:rPr>
          <w:u w:val="single"/>
        </w:rPr>
        <w:t>Post-Hoc</w:t>
      </w:r>
      <w:r w:rsidR="00B178BF" w:rsidRPr="00F33E86">
        <w:rPr>
          <w:u w:val="single"/>
        </w:rPr>
        <w:t xml:space="preserve"> </w:t>
      </w:r>
      <w:r w:rsidRPr="00F33E86">
        <w:rPr>
          <w:u w:val="single"/>
        </w:rPr>
        <w:t>Analysis Interpretation</w:t>
      </w:r>
      <w:r w:rsidRPr="00923D59">
        <w:rPr>
          <w:u w:val="single"/>
        </w:rPr>
        <w:t>:</w:t>
      </w:r>
      <w:r w:rsidR="003070F4" w:rsidRPr="00FC28EB">
        <w:t xml:space="preserve">  </w:t>
      </w:r>
      <w:r w:rsidR="00D913CF" w:rsidRPr="00F33E86">
        <w:t>In post-hoc analyses</w:t>
      </w:r>
      <w:r w:rsidR="002B07FB">
        <w:t>,</w:t>
      </w:r>
      <w:r w:rsidR="00D913CF" w:rsidRPr="00F33E86">
        <w:t xml:space="preserve"> </w:t>
      </w:r>
      <w:r w:rsidR="00E75994">
        <w:t xml:space="preserve">the situation may be such that it becomes reasonable for one to conduct </w:t>
      </w:r>
      <w:r w:rsidR="002B07FB">
        <w:t>“</w:t>
      </w:r>
      <w:r w:rsidR="00E75994">
        <w:t>significance testing</w:t>
      </w:r>
      <w:r w:rsidR="002B07FB">
        <w:t>”</w:t>
      </w:r>
      <w:r w:rsidR="00E75994">
        <w:t xml:space="preserve">.  For instance, a coin may be flipped for gamblers who are calling </w:t>
      </w:r>
      <w:r w:rsidR="00D04621">
        <w:t xml:space="preserve">heads or tails </w:t>
      </w:r>
      <w:r w:rsidR="00E75994">
        <w:t xml:space="preserve">against the </w:t>
      </w:r>
      <w:r w:rsidR="00D04621">
        <w:t>consistently disproportionate calls for tails</w:t>
      </w:r>
      <w:r w:rsidR="00E75994">
        <w:t xml:space="preserve"> by the House. If the House knows that the coin is </w:t>
      </w:r>
      <w:r w:rsidR="00E75994" w:rsidRPr="00E75994">
        <w:rPr>
          <w:i/>
          <w:iCs/>
        </w:rPr>
        <w:t>rigged</w:t>
      </w:r>
      <w:r w:rsidR="00E75994">
        <w:t xml:space="preserve"> to fall “tails” at more than a fifty percent rate unbeknown to the </w:t>
      </w:r>
      <w:r w:rsidR="00E75994">
        <w:lastRenderedPageBreak/>
        <w:t xml:space="preserve">gamblers, the statistician could begin to conduct his test by </w:t>
      </w:r>
      <w:proofErr w:type="gramStart"/>
      <w:r w:rsidR="00E75994">
        <w:t>making the assumption</w:t>
      </w:r>
      <w:proofErr w:type="gramEnd"/>
      <w:r w:rsidR="00E75994">
        <w:t xml:space="preserve"> that the coin is a </w:t>
      </w:r>
      <w:r w:rsidR="00E75994" w:rsidRPr="00E75994">
        <w:rPr>
          <w:i/>
          <w:iCs/>
        </w:rPr>
        <w:t>fair</w:t>
      </w:r>
      <w:r w:rsidR="00E75994">
        <w:t xml:space="preserve"> coin. He may</w:t>
      </w:r>
      <w:r w:rsidR="00F70FD0">
        <w:t>,</w:t>
      </w:r>
      <w:r w:rsidR="00E75994">
        <w:t xml:space="preserve"> then</w:t>
      </w:r>
      <w:r w:rsidR="00F70FD0">
        <w:t>,</w:t>
      </w:r>
      <w:r w:rsidR="00E75994">
        <w:t xml:space="preserve"> proceed to </w:t>
      </w:r>
      <w:r w:rsidR="00171D45">
        <w:t>make</w:t>
      </w:r>
      <w:r w:rsidR="00E75994">
        <w:t xml:space="preserve"> bets based on a fair coin hypothesis. This</w:t>
      </w:r>
      <w:r w:rsidR="00171D45">
        <w:t>, of course,</w:t>
      </w:r>
      <w:r w:rsidR="00E75994">
        <w:t xml:space="preserve"> is an experimental </w:t>
      </w:r>
      <w:r w:rsidR="00157AF2">
        <w:t xml:space="preserve">or alternative </w:t>
      </w:r>
      <w:r w:rsidR="00E75994">
        <w:t xml:space="preserve">hypothesis </w:t>
      </w:r>
      <w:r w:rsidR="00F70FD0">
        <w:t>(H</w:t>
      </w:r>
      <w:r w:rsidR="00F70FD0" w:rsidRPr="009B03DB">
        <w:rPr>
          <w:rFonts w:cs="Times New Roman (Body CS)"/>
          <w:vertAlign w:val="subscript"/>
        </w:rPr>
        <w:t>a</w:t>
      </w:r>
      <w:r w:rsidR="00F70FD0">
        <w:t xml:space="preserve">) </w:t>
      </w:r>
      <w:r w:rsidR="00E75994">
        <w:t xml:space="preserve">which follows the assumption that after </w:t>
      </w:r>
      <w:proofErr w:type="gramStart"/>
      <w:r w:rsidR="00E75994">
        <w:t>a large number of</w:t>
      </w:r>
      <w:proofErr w:type="gramEnd"/>
      <w:r w:rsidR="00E75994">
        <w:t xml:space="preserve"> tosses, </w:t>
      </w:r>
      <w:r w:rsidR="00A33CEC">
        <w:t>both</w:t>
      </w:r>
      <w:r w:rsidR="002B07FB">
        <w:t xml:space="preserve"> </w:t>
      </w:r>
      <w:r w:rsidR="00E75994">
        <w:t xml:space="preserve">heads </w:t>
      </w:r>
      <w:r w:rsidR="008D127D">
        <w:t>and</w:t>
      </w:r>
      <w:r w:rsidR="00E75994">
        <w:t xml:space="preserve"> tails </w:t>
      </w:r>
      <w:r w:rsidR="002B07FB">
        <w:t xml:space="preserve">will </w:t>
      </w:r>
      <w:r w:rsidR="00E75994">
        <w:t xml:space="preserve">result roughly fifty percent of the times. </w:t>
      </w:r>
      <w:r w:rsidR="00171D45">
        <w:t xml:space="preserve">Since the </w:t>
      </w:r>
      <w:r w:rsidR="008D127D">
        <w:t>“</w:t>
      </w:r>
      <w:r w:rsidR="00171D45">
        <w:t>effect</w:t>
      </w:r>
      <w:r w:rsidR="008D127D">
        <w:t>”</w:t>
      </w:r>
      <w:r w:rsidR="00171D45">
        <w:t xml:space="preserve"> of a one-half probability is expected for landing either </w:t>
      </w:r>
      <w:r w:rsidR="001F0759">
        <w:t>heads or tails on</w:t>
      </w:r>
      <w:r w:rsidR="00171D45">
        <w:t xml:space="preserve"> a </w:t>
      </w:r>
      <w:r w:rsidR="00171D45" w:rsidRPr="00171D45">
        <w:rPr>
          <w:i/>
          <w:iCs/>
        </w:rPr>
        <w:t>fair</w:t>
      </w:r>
      <w:r w:rsidR="00171D45">
        <w:t xml:space="preserve"> coin, the assumption of the probable effect of a </w:t>
      </w:r>
      <w:r w:rsidR="00171D45" w:rsidRPr="00171D45">
        <w:rPr>
          <w:i/>
          <w:iCs/>
        </w:rPr>
        <w:t>rigged</w:t>
      </w:r>
      <w:r w:rsidR="00171D45">
        <w:t xml:space="preserve"> coin is the null hypothesis</w:t>
      </w:r>
      <w:r w:rsidR="00F70FD0">
        <w:t xml:space="preserve"> (H</w:t>
      </w:r>
      <w:r w:rsidR="00F70FD0" w:rsidRPr="009B03DB">
        <w:rPr>
          <w:rFonts w:cs="Times New Roman (Body CS)"/>
          <w:vertAlign w:val="subscript"/>
        </w:rPr>
        <w:t>0</w:t>
      </w:r>
      <w:r w:rsidR="00F70FD0">
        <w:t>)</w:t>
      </w:r>
      <w:r w:rsidR="00171D45">
        <w:t xml:space="preserve">. </w:t>
      </w:r>
    </w:p>
    <w:p w14:paraId="74DE2D1A" w14:textId="47478573" w:rsidR="00187993" w:rsidRDefault="00171D45" w:rsidP="00187993">
      <w:pPr>
        <w:pStyle w:val="ListParagraph"/>
        <w:spacing w:line="360" w:lineRule="auto"/>
        <w:ind w:firstLine="720"/>
      </w:pPr>
      <w:r>
        <w:t xml:space="preserve">When </w:t>
      </w:r>
      <w:proofErr w:type="gramStart"/>
      <w:r>
        <w:t>a large number of</w:t>
      </w:r>
      <w:proofErr w:type="gramEnd"/>
      <w:r>
        <w:t xml:space="preserve"> “test statistics” (coin tosses) is done to determine </w:t>
      </w:r>
      <w:r w:rsidR="008D127D">
        <w:t xml:space="preserve">whether the </w:t>
      </w:r>
      <w:r>
        <w:t>outcome</w:t>
      </w:r>
      <w:r w:rsidR="0018537C">
        <w:t xml:space="preserve"> is</w:t>
      </w:r>
      <w:r w:rsidR="00F70FD0">
        <w:t xml:space="preserve"> </w:t>
      </w:r>
      <w:r w:rsidRPr="00171D45">
        <w:rPr>
          <w:i/>
          <w:iCs/>
        </w:rPr>
        <w:t>rigged</w:t>
      </w:r>
      <w:r w:rsidR="008D127D">
        <w:rPr>
          <w:i/>
          <w:iCs/>
        </w:rPr>
        <w:t xml:space="preserve"> </w:t>
      </w:r>
      <w:r w:rsidR="008D127D" w:rsidRPr="008D127D">
        <w:t>or</w:t>
      </w:r>
      <w:r w:rsidR="008D127D">
        <w:rPr>
          <w:i/>
          <w:iCs/>
        </w:rPr>
        <w:t xml:space="preserve"> fair</w:t>
      </w:r>
      <w:r>
        <w:t xml:space="preserve">, the null hypothesis is assumed and the distribution of all those tosses </w:t>
      </w:r>
      <w:r w:rsidR="00F70FD0">
        <w:t>becomes</w:t>
      </w:r>
      <w:r>
        <w:t xml:space="preserve"> the “null distribution”. If we compute the percentage of the null distribution </w:t>
      </w:r>
      <w:r w:rsidR="002B07FB">
        <w:t>to be</w:t>
      </w:r>
      <w:r>
        <w:t xml:space="preserve"> greater than, or equal to our test statistic, we are finding the </w:t>
      </w:r>
      <w:r w:rsidRPr="002B07FB">
        <w:rPr>
          <w:i/>
          <w:iCs/>
        </w:rPr>
        <w:t>p-value</w:t>
      </w:r>
      <w:r>
        <w:t xml:space="preserve">. Should the </w:t>
      </w:r>
      <w:r w:rsidRPr="008D127D">
        <w:rPr>
          <w:i/>
          <w:iCs/>
        </w:rPr>
        <w:t>p-value</w:t>
      </w:r>
      <w:r>
        <w:t xml:space="preserve"> turn out to be less than the</w:t>
      </w:r>
      <w:r w:rsidRPr="001F0759">
        <w:rPr>
          <w:i/>
          <w:iCs/>
        </w:rPr>
        <w:t xml:space="preserve"> alpha</w:t>
      </w:r>
      <w:r w:rsidR="002B07FB">
        <w:t xml:space="preserve"> value,</w:t>
      </w:r>
      <w:r>
        <w:t xml:space="preserve"> </w:t>
      </w:r>
      <w:r w:rsidR="008D127D">
        <w:t xml:space="preserve">the null hypothesis </w:t>
      </w:r>
      <w:r w:rsidR="008B07EC">
        <w:t>will be</w:t>
      </w:r>
      <w:r w:rsidR="008D127D">
        <w:t xml:space="preserve"> rejected</w:t>
      </w:r>
      <w:r w:rsidR="00F70FD0">
        <w:t>,</w:t>
      </w:r>
      <w:r w:rsidR="008D127D">
        <w:t xml:space="preserve"> and the alpha</w:t>
      </w:r>
      <w:r>
        <w:t xml:space="preserve"> </w:t>
      </w:r>
      <w:r w:rsidR="00157AF2">
        <w:t>value will support the “</w:t>
      </w:r>
      <w:r w:rsidR="0052250D">
        <w:t xml:space="preserve">statistical </w:t>
      </w:r>
      <w:r w:rsidR="00157AF2">
        <w:t>significance” of the experimental hypothesis.</w:t>
      </w:r>
      <w:r w:rsidR="00F70FD0">
        <w:t xml:space="preserve"> </w:t>
      </w:r>
      <w:r w:rsidR="008B07EC">
        <w:t xml:space="preserve">But, if the </w:t>
      </w:r>
      <w:r w:rsidR="008B07EC" w:rsidRPr="00864B23">
        <w:rPr>
          <w:i/>
          <w:iCs/>
        </w:rPr>
        <w:t>p-value</w:t>
      </w:r>
      <w:r w:rsidR="008B07EC">
        <w:t xml:space="preserve"> is </w:t>
      </w:r>
      <w:r w:rsidR="00864B23">
        <w:t>large</w:t>
      </w:r>
      <w:r w:rsidR="008B07EC">
        <w:t xml:space="preserve"> enough </w:t>
      </w:r>
      <w:r w:rsidR="001F0759">
        <w:t>(greater</w:t>
      </w:r>
      <w:r w:rsidR="0052250D">
        <w:t xml:space="preserve"> than</w:t>
      </w:r>
      <w:r w:rsidR="008B07EC">
        <w:t xml:space="preserve"> 0.05), the null hypothesis w</w:t>
      </w:r>
      <w:r w:rsidR="0052250D">
        <w:t>ill</w:t>
      </w:r>
      <w:r w:rsidR="008B07EC">
        <w:t xml:space="preserve"> be accepted</w:t>
      </w:r>
      <w:r w:rsidR="00187993">
        <w:t xml:space="preserve">. That means that </w:t>
      </w:r>
      <w:r w:rsidR="0052250D">
        <w:t>the coin is rigged.</w:t>
      </w:r>
      <w:r w:rsidR="008B07EC">
        <w:t xml:space="preserve"> </w:t>
      </w:r>
      <w:r w:rsidR="00187993">
        <w:t>The question</w:t>
      </w:r>
      <w:r w:rsidR="001F0759">
        <w:t>, then, would be</w:t>
      </w:r>
      <w:r w:rsidR="00187993">
        <w:t xml:space="preserve"> how much</w:t>
      </w:r>
      <w:r w:rsidR="001F0759">
        <w:t>?</w:t>
      </w:r>
      <w:r w:rsidR="005B6AF7">
        <w:t xml:space="preserve"> What we can say is that, </w:t>
      </w:r>
    </w:p>
    <w:p w14:paraId="6D43DD7A" w14:textId="70F7D14E" w:rsidR="00412E65" w:rsidRDefault="005B6AF7" w:rsidP="00B86044">
      <w:pPr>
        <w:pStyle w:val="ListParagraph"/>
        <w:spacing w:line="360" w:lineRule="auto"/>
      </w:pPr>
      <w:r>
        <w:t>w</w:t>
      </w:r>
      <w:r w:rsidR="0052250D">
        <w:t>h</w:t>
      </w:r>
      <w:r w:rsidR="00B03F1C">
        <w:t xml:space="preserve">erever </w:t>
      </w:r>
      <w:r w:rsidR="001F0759">
        <w:t>“</w:t>
      </w:r>
      <w:r w:rsidR="0052250D">
        <w:t>statistical significance</w:t>
      </w:r>
      <w:r w:rsidR="00B03F1C">
        <w:t xml:space="preserve">” </w:t>
      </w:r>
      <w:r>
        <w:t xml:space="preserve">in favor of the experimental hypothesis </w:t>
      </w:r>
      <w:r w:rsidR="00B03F1C">
        <w:t>is supported</w:t>
      </w:r>
      <w:r>
        <w:t>,</w:t>
      </w:r>
      <w:r w:rsidR="00B03F1C">
        <w:t xml:space="preserve"> </w:t>
      </w:r>
      <w:r w:rsidR="005732E3">
        <w:t>based on</w:t>
      </w:r>
      <w:r w:rsidR="001F0759">
        <w:t xml:space="preserve"> </w:t>
      </w:r>
      <w:r w:rsidR="00B03F1C">
        <w:t>the difference between 100% and the</w:t>
      </w:r>
      <w:r w:rsidR="005732E3">
        <w:t xml:space="preserve"> </w:t>
      </w:r>
      <w:r w:rsidR="00994FB4" w:rsidRPr="005732E3">
        <w:rPr>
          <w:i/>
          <w:iCs/>
        </w:rPr>
        <w:t>p-value</w:t>
      </w:r>
      <w:r w:rsidR="001F0759">
        <w:rPr>
          <w:i/>
          <w:iCs/>
        </w:rPr>
        <w:t xml:space="preserve"> </w:t>
      </w:r>
      <w:r w:rsidR="001F0759" w:rsidRPr="001F0759">
        <w:t>of 0.05 or less</w:t>
      </w:r>
      <w:r w:rsidR="00B03F1C">
        <w:t xml:space="preserve">, the likelihood </w:t>
      </w:r>
      <w:r>
        <w:t xml:space="preserve">that the </w:t>
      </w:r>
      <w:r w:rsidR="00B03F1C">
        <w:t>null hypothesis</w:t>
      </w:r>
      <w:r w:rsidR="00994FB4">
        <w:t xml:space="preserve"> </w:t>
      </w:r>
      <w:r>
        <w:t xml:space="preserve">is upheld diminishes. </w:t>
      </w:r>
      <w:r w:rsidR="00B86044">
        <w:t xml:space="preserve">And </w:t>
      </w:r>
      <w:r w:rsidR="001C0DF9" w:rsidRPr="00F33E86">
        <w:t xml:space="preserve">here </w:t>
      </w:r>
      <w:r w:rsidR="001C3946">
        <w:t>come</w:t>
      </w:r>
      <w:r w:rsidR="001C0DF9" w:rsidRPr="00F33E86">
        <w:t>s ANOVA</w:t>
      </w:r>
      <w:r w:rsidR="00B86044">
        <w:t>!</w:t>
      </w:r>
      <w:r w:rsidR="001C0DF9" w:rsidRPr="00F33E86">
        <w:t xml:space="preserve"> </w:t>
      </w:r>
      <w:r w:rsidR="00B5716F">
        <w:t>What about it?</w:t>
      </w:r>
    </w:p>
    <w:p w14:paraId="07FA1D90" w14:textId="2A5FEDCC" w:rsidR="00FE0C84" w:rsidRDefault="00D528E9" w:rsidP="00C27E7B">
      <w:pPr>
        <w:spacing w:line="360" w:lineRule="auto"/>
        <w:ind w:left="720" w:firstLine="720"/>
      </w:pPr>
      <w:r w:rsidRPr="00F33E86">
        <w:t>T</w:t>
      </w:r>
      <w:r w:rsidR="00B5716F">
        <w:t>o spell out t</w:t>
      </w:r>
      <w:r w:rsidRPr="00F33E86">
        <w:t>h</w:t>
      </w:r>
      <w:r w:rsidR="00214F12" w:rsidRPr="00F33E86">
        <w:t xml:space="preserve">e </w:t>
      </w:r>
      <w:r w:rsidR="00742E51" w:rsidRPr="00F33E86">
        <w:t>acronym,</w:t>
      </w:r>
      <w:r w:rsidR="001C0DF9" w:rsidRPr="00F33E86">
        <w:t xml:space="preserve"> </w:t>
      </w:r>
      <w:r w:rsidR="00214F12" w:rsidRPr="00F33E86">
        <w:t>ANOVA</w:t>
      </w:r>
      <w:r w:rsidR="00742E51" w:rsidRPr="00F33E86">
        <w:t xml:space="preserve">, </w:t>
      </w:r>
      <w:r w:rsidR="00B5716F">
        <w:t xml:space="preserve">we could say </w:t>
      </w:r>
      <w:r w:rsidR="008851FA">
        <w:t xml:space="preserve">simply that ANOVA </w:t>
      </w:r>
      <w:r w:rsidR="00B20538" w:rsidRPr="00F33E86">
        <w:t>is the</w:t>
      </w:r>
      <w:r w:rsidR="00742E51" w:rsidRPr="00F33E86">
        <w:t xml:space="preserve"> </w:t>
      </w:r>
      <w:r w:rsidR="00214F12" w:rsidRPr="00F33E86">
        <w:t>test</w:t>
      </w:r>
      <w:r w:rsidR="00742E51" w:rsidRPr="00F33E86">
        <w:t xml:space="preserve"> </w:t>
      </w:r>
      <w:r w:rsidR="00B20538" w:rsidRPr="00F33E86">
        <w:t>of</w:t>
      </w:r>
      <w:r w:rsidR="00742E51" w:rsidRPr="00F33E86">
        <w:t xml:space="preserve"> “</w:t>
      </w:r>
      <w:proofErr w:type="spellStart"/>
      <w:r w:rsidR="00412E65">
        <w:rPr>
          <w:i/>
          <w:iCs/>
        </w:rPr>
        <w:t>AN</w:t>
      </w:r>
      <w:r w:rsidR="00742E51" w:rsidRPr="00F33E86">
        <w:t>alysis</w:t>
      </w:r>
      <w:proofErr w:type="spellEnd"/>
      <w:r w:rsidR="00742E51" w:rsidRPr="00F33E86">
        <w:t xml:space="preserve"> </w:t>
      </w:r>
      <w:proofErr w:type="gramStart"/>
      <w:r w:rsidR="00412E65">
        <w:rPr>
          <w:i/>
          <w:iCs/>
        </w:rPr>
        <w:t>O</w:t>
      </w:r>
      <w:r w:rsidR="00742E51" w:rsidRPr="00F33E86">
        <w:t>f</w:t>
      </w:r>
      <w:proofErr w:type="gramEnd"/>
      <w:r w:rsidR="00742E51" w:rsidRPr="00F33E86">
        <w:t xml:space="preserve"> </w:t>
      </w:r>
      <w:proofErr w:type="spellStart"/>
      <w:r w:rsidR="00742E51" w:rsidRPr="0050083F">
        <w:rPr>
          <w:i/>
          <w:iCs/>
        </w:rPr>
        <w:t>V</w:t>
      </w:r>
      <w:r w:rsidR="00412E65">
        <w:rPr>
          <w:i/>
          <w:iCs/>
        </w:rPr>
        <w:t>A</w:t>
      </w:r>
      <w:r w:rsidR="00742E51" w:rsidRPr="00F33E86">
        <w:t>riance</w:t>
      </w:r>
      <w:proofErr w:type="spellEnd"/>
      <w:r w:rsidR="00742E51" w:rsidRPr="00F33E86">
        <w:t>”. Th</w:t>
      </w:r>
      <w:r w:rsidR="00817ABF" w:rsidRPr="00F33E86">
        <w:t xml:space="preserve">is, unlike </w:t>
      </w:r>
      <w:proofErr w:type="gramStart"/>
      <w:r w:rsidR="00817ABF" w:rsidRPr="00F33E86">
        <w:t>a number of</w:t>
      </w:r>
      <w:proofErr w:type="gramEnd"/>
      <w:r w:rsidR="00817ABF" w:rsidRPr="00F33E86">
        <w:t xml:space="preserve"> the other</w:t>
      </w:r>
      <w:r w:rsidR="00742E51" w:rsidRPr="00F33E86">
        <w:t xml:space="preserve"> </w:t>
      </w:r>
      <w:r w:rsidR="00817ABF" w:rsidRPr="00F33E86">
        <w:t xml:space="preserve">post-hoc </w:t>
      </w:r>
      <w:r w:rsidR="00C50171" w:rsidRPr="00F33E86">
        <w:t>test</w:t>
      </w:r>
      <w:r w:rsidR="00817ABF" w:rsidRPr="00F33E86">
        <w:t>s,</w:t>
      </w:r>
      <w:r w:rsidR="00C50171" w:rsidRPr="00F33E86">
        <w:t xml:space="preserve"> is designed </w:t>
      </w:r>
      <w:r w:rsidR="00B20538" w:rsidRPr="00F33E86">
        <w:t xml:space="preserve">to </w:t>
      </w:r>
      <w:r w:rsidR="00C50171" w:rsidRPr="00F33E86">
        <w:t>analyz</w:t>
      </w:r>
      <w:r w:rsidR="00B20538" w:rsidRPr="00F33E86">
        <w:t>e</w:t>
      </w:r>
      <w:r w:rsidR="00C50171" w:rsidRPr="00F33E86">
        <w:t xml:space="preserve"> </w:t>
      </w:r>
      <w:r w:rsidR="00817ABF" w:rsidRPr="00F33E86">
        <w:t xml:space="preserve">the </w:t>
      </w:r>
      <w:r w:rsidR="00C50171" w:rsidRPr="00F33E86">
        <w:t>varia</w:t>
      </w:r>
      <w:r w:rsidR="00817ABF" w:rsidRPr="00F33E86">
        <w:t>bility</w:t>
      </w:r>
      <w:r w:rsidR="00C50171" w:rsidRPr="00F33E86">
        <w:t xml:space="preserve"> of multiple groups of data.</w:t>
      </w:r>
      <w:r w:rsidR="00B20538" w:rsidRPr="00F33E86">
        <w:t xml:space="preserve">  </w:t>
      </w:r>
      <w:r w:rsidR="00004528" w:rsidRPr="00F33E86">
        <w:t>As such, it</w:t>
      </w:r>
      <w:r w:rsidR="00525AA8" w:rsidRPr="00F33E86">
        <w:t xml:space="preserve"> </w:t>
      </w:r>
      <w:r w:rsidR="00B20538" w:rsidRPr="00F33E86">
        <w:t xml:space="preserve">is </w:t>
      </w:r>
      <w:r w:rsidR="00525AA8" w:rsidRPr="00F33E86">
        <w:t xml:space="preserve">probably </w:t>
      </w:r>
      <w:r w:rsidR="007839E2" w:rsidRPr="00F33E86">
        <w:t xml:space="preserve">the </w:t>
      </w:r>
      <w:r w:rsidR="00525AA8" w:rsidRPr="00F33E86">
        <w:t xml:space="preserve">most </w:t>
      </w:r>
      <w:r w:rsidR="00B20538" w:rsidRPr="00F33E86">
        <w:t xml:space="preserve">effective </w:t>
      </w:r>
      <w:r w:rsidR="007839E2" w:rsidRPr="00F33E86">
        <w:t xml:space="preserve">post hoc test for </w:t>
      </w:r>
      <w:r w:rsidR="005C2533">
        <w:t>identifying</w:t>
      </w:r>
      <w:r w:rsidR="00B20538" w:rsidRPr="00F33E86">
        <w:t xml:space="preserve"> variances among </w:t>
      </w:r>
      <w:r w:rsidR="007839E2" w:rsidRPr="00F33E86">
        <w:t xml:space="preserve">multiple </w:t>
      </w:r>
      <w:r w:rsidR="00B20538" w:rsidRPr="00F33E86">
        <w:t>samples</w:t>
      </w:r>
      <w:r w:rsidR="007839E2" w:rsidRPr="00F33E86">
        <w:t xml:space="preserve">, </w:t>
      </w:r>
      <w:proofErr w:type="gramStart"/>
      <w:r w:rsidR="007839E2" w:rsidRPr="00F33E86">
        <w:t>as well as</w:t>
      </w:r>
      <w:r w:rsidR="00D02ED9">
        <w:t>,</w:t>
      </w:r>
      <w:proofErr w:type="gramEnd"/>
      <w:r w:rsidR="007839E2" w:rsidRPr="00F33E86">
        <w:t xml:space="preserve"> th</w:t>
      </w:r>
      <w:r w:rsidR="00004528" w:rsidRPr="00F33E86">
        <w:t>ose</w:t>
      </w:r>
      <w:r w:rsidR="007839E2" w:rsidRPr="00F33E86">
        <w:t xml:space="preserve"> </w:t>
      </w:r>
      <w:r w:rsidR="00B20538" w:rsidRPr="00F33E86">
        <w:t xml:space="preserve">within </w:t>
      </w:r>
      <w:r w:rsidR="00004528" w:rsidRPr="00F33E86">
        <w:t xml:space="preserve">the </w:t>
      </w:r>
      <w:r w:rsidR="003C3E5B" w:rsidRPr="00F33E86">
        <w:t xml:space="preserve">same </w:t>
      </w:r>
      <w:r w:rsidR="00B20538" w:rsidRPr="00F33E86">
        <w:t xml:space="preserve">samples. </w:t>
      </w:r>
      <w:r w:rsidR="00004528" w:rsidRPr="00F33E86">
        <w:t>ANOVA</w:t>
      </w:r>
      <w:r w:rsidR="00525AA8" w:rsidRPr="00F33E86">
        <w:t xml:space="preserve">, unlike </w:t>
      </w:r>
      <w:r w:rsidR="00D02ED9">
        <w:t xml:space="preserve">the </w:t>
      </w:r>
      <w:r w:rsidR="00525AA8" w:rsidRPr="00F33E86">
        <w:t>t-test</w:t>
      </w:r>
      <w:r w:rsidR="00004528" w:rsidRPr="00F33E86">
        <w:t>,</w:t>
      </w:r>
      <w:r w:rsidR="00525AA8" w:rsidRPr="00F33E86">
        <w:t xml:space="preserve"> may be used to compare the variances of three or more groups at the same time, while</w:t>
      </w:r>
      <w:r w:rsidR="007839E2" w:rsidRPr="00F33E86">
        <w:t xml:space="preserve"> the </w:t>
      </w:r>
      <w:r w:rsidR="00525AA8" w:rsidRPr="00F33E86">
        <w:t xml:space="preserve">t-tests can only </w:t>
      </w:r>
      <w:r w:rsidR="007839E2" w:rsidRPr="00F33E86">
        <w:t xml:space="preserve">be used to </w:t>
      </w:r>
      <w:r w:rsidR="00525AA8" w:rsidRPr="00F33E86">
        <w:t xml:space="preserve">compare </w:t>
      </w:r>
      <w:r w:rsidR="001C0DF9" w:rsidRPr="00F33E86">
        <w:t xml:space="preserve">a </w:t>
      </w:r>
      <w:r w:rsidR="00B1467F">
        <w:t>couple groups</w:t>
      </w:r>
      <w:r w:rsidR="00525AA8" w:rsidRPr="00F33E86">
        <w:t xml:space="preserve"> at a time</w:t>
      </w:r>
      <w:r w:rsidR="00047BCE">
        <w:t xml:space="preserve"> (Kenton, 2023)</w:t>
      </w:r>
      <w:r w:rsidR="00525AA8" w:rsidRPr="00F33E86">
        <w:t>.</w:t>
      </w:r>
      <w:r w:rsidR="00B20538" w:rsidRPr="00F33E86">
        <w:t xml:space="preserve"> </w:t>
      </w:r>
      <w:r w:rsidR="00C50171" w:rsidRPr="00F33E86">
        <w:t xml:space="preserve"> </w:t>
      </w:r>
    </w:p>
    <w:p w14:paraId="33BC728F" w14:textId="77777777" w:rsidR="000E3810" w:rsidRDefault="00D02ED9" w:rsidP="00FE0C84">
      <w:pPr>
        <w:spacing w:line="360" w:lineRule="auto"/>
        <w:ind w:left="720" w:firstLine="720"/>
      </w:pPr>
      <w:r>
        <w:t>L</w:t>
      </w:r>
      <w:r w:rsidR="00004528" w:rsidRPr="00F33E86">
        <w:t xml:space="preserve">ike the t-test, </w:t>
      </w:r>
      <w:r w:rsidR="00C40F56" w:rsidRPr="00F33E86">
        <w:t xml:space="preserve">there is a one-way ANOVA that </w:t>
      </w:r>
      <w:proofErr w:type="gramStart"/>
      <w:r w:rsidR="00C40F56" w:rsidRPr="00F33E86">
        <w:t>is able to</w:t>
      </w:r>
      <w:proofErr w:type="gramEnd"/>
      <w:r w:rsidR="00C40F56" w:rsidRPr="00F33E86">
        <w:t xml:space="preserve"> </w:t>
      </w:r>
      <w:r w:rsidR="006E031B" w:rsidRPr="00F33E86">
        <w:t>test whether</w:t>
      </w:r>
      <w:r w:rsidR="00C40F56" w:rsidRPr="00F33E86">
        <w:t xml:space="preserve"> there are</w:t>
      </w:r>
      <w:r w:rsidR="003C3E5B" w:rsidRPr="00F33E86">
        <w:t xml:space="preserve"> a</w:t>
      </w:r>
      <w:r w:rsidR="00C40F56" w:rsidRPr="00F33E86">
        <w:t xml:space="preserve">ny statistically significant differences </w:t>
      </w:r>
      <w:r w:rsidR="00DE3882" w:rsidRPr="00F33E86">
        <w:t>among</w:t>
      </w:r>
      <w:r w:rsidR="00C40F56" w:rsidRPr="00F33E86">
        <w:t xml:space="preserve"> the means of three or more </w:t>
      </w:r>
      <w:r w:rsidR="00C40F56" w:rsidRPr="00F33E86">
        <w:lastRenderedPageBreak/>
        <w:t>independent (unrelated) groups. Logically,</w:t>
      </w:r>
      <w:r w:rsidR="00B1467F">
        <w:t xml:space="preserve"> the</w:t>
      </w:r>
      <w:r w:rsidR="00C40F56" w:rsidRPr="00F33E86">
        <w:t xml:space="preserve"> two-way ANOVA </w:t>
      </w:r>
      <w:r w:rsidR="006E031B" w:rsidRPr="00F33E86">
        <w:t xml:space="preserve">test </w:t>
      </w:r>
      <w:r w:rsidR="00B1467F">
        <w:t>appears to</w:t>
      </w:r>
      <w:r w:rsidR="001C0DF9" w:rsidRPr="00F33E86">
        <w:t xml:space="preserve"> have </w:t>
      </w:r>
      <w:r w:rsidR="00C40F56" w:rsidRPr="00F33E86">
        <w:t>gr</w:t>
      </w:r>
      <w:r w:rsidR="001C0DF9" w:rsidRPr="00F33E86">
        <w:t>o</w:t>
      </w:r>
      <w:r w:rsidR="00C40F56" w:rsidRPr="00F33E86">
        <w:t>w</w:t>
      </w:r>
      <w:r w:rsidR="001C0DF9" w:rsidRPr="00F33E86">
        <w:t>n</w:t>
      </w:r>
      <w:r w:rsidR="00C40F56" w:rsidRPr="00F33E86">
        <w:t xml:space="preserve"> out of the one-way ANOVA</w:t>
      </w:r>
      <w:r w:rsidR="001C0DF9" w:rsidRPr="00F33E86">
        <w:t xml:space="preserve"> test</w:t>
      </w:r>
      <w:r w:rsidR="0065179A">
        <w:t xml:space="preserve">, by which fact, it is somewhat like a t-test </w:t>
      </w:r>
      <w:r w:rsidR="00047BCE">
        <w:t>+ + (Kenton, 2023)</w:t>
      </w:r>
      <w:r w:rsidR="00047BCE" w:rsidRPr="00F33E86">
        <w:t xml:space="preserve">.  </w:t>
      </w:r>
    </w:p>
    <w:p w14:paraId="213D09C7" w14:textId="1C1F38A6" w:rsidR="00B1467F" w:rsidRPr="00B1467F" w:rsidRDefault="006E031B" w:rsidP="00B1467F">
      <w:pPr>
        <w:spacing w:line="360" w:lineRule="auto"/>
        <w:ind w:left="720" w:firstLine="720"/>
        <w:rPr>
          <w:u w:val="single"/>
        </w:rPr>
      </w:pPr>
      <w:r w:rsidRPr="00F33E86">
        <w:t xml:space="preserve">The one-way </w:t>
      </w:r>
      <w:r w:rsidR="00B1467F">
        <w:t xml:space="preserve">ANOVA </w:t>
      </w:r>
      <w:r w:rsidR="00DE3882" w:rsidRPr="00F33E86">
        <w:t>test</w:t>
      </w:r>
      <w:r w:rsidRPr="00F33E86">
        <w:t xml:space="preserve"> ha</w:t>
      </w:r>
      <w:r w:rsidR="00B1467F">
        <w:t>s</w:t>
      </w:r>
      <w:r w:rsidRPr="00F33E86">
        <w:t xml:space="preserve"> the </w:t>
      </w:r>
      <w:r w:rsidR="00DE3882" w:rsidRPr="00F33E86">
        <w:t>“</w:t>
      </w:r>
      <w:r w:rsidRPr="00F33E86">
        <w:t>relation</w:t>
      </w:r>
      <w:r w:rsidR="00DE3882" w:rsidRPr="00F33E86">
        <w:t>”</w:t>
      </w:r>
      <w:r w:rsidRPr="00F33E86">
        <w:t xml:space="preserve"> of a “one-to-one correspondence”</w:t>
      </w:r>
      <w:r w:rsidR="001C0DF9" w:rsidRPr="00F33E86">
        <w:t xml:space="preserve"> in which</w:t>
      </w:r>
      <w:r w:rsidR="003C3E5B" w:rsidRPr="00F33E86">
        <w:t xml:space="preserve"> </w:t>
      </w:r>
      <w:r w:rsidRPr="00F33E86">
        <w:t>a single independent variable</w:t>
      </w:r>
      <w:r w:rsidR="003C3E5B" w:rsidRPr="00F33E86">
        <w:t xml:space="preserve"> </w:t>
      </w:r>
      <w:r w:rsidRPr="00F33E86">
        <w:t>affect</w:t>
      </w:r>
      <w:r w:rsidR="001C0DF9" w:rsidRPr="00F33E86">
        <w:t>s</w:t>
      </w:r>
      <w:r w:rsidRPr="00F33E86">
        <w:t xml:space="preserve"> a single dependent variable</w:t>
      </w:r>
      <w:r w:rsidR="00DE3882" w:rsidRPr="00F33E86">
        <w:t xml:space="preserve"> in t-test fashion</w:t>
      </w:r>
      <w:r w:rsidRPr="00F33E86">
        <w:t>.</w:t>
      </w:r>
      <w:r w:rsidR="00C40F56" w:rsidRPr="00F33E86">
        <w:t xml:space="preserve"> </w:t>
      </w:r>
      <w:r w:rsidR="00C50171" w:rsidRPr="00F33E86">
        <w:t xml:space="preserve"> </w:t>
      </w:r>
      <w:r w:rsidR="00936A44" w:rsidRPr="00F33E86">
        <w:t>In the case</w:t>
      </w:r>
      <w:r w:rsidR="001C0DF9" w:rsidRPr="00F33E86">
        <w:t xml:space="preserve"> of</w:t>
      </w:r>
      <w:r w:rsidR="003C3E5B" w:rsidRPr="00F33E86">
        <w:t xml:space="preserve"> the</w:t>
      </w:r>
      <w:r w:rsidR="00936A44" w:rsidRPr="00F33E86">
        <w:t xml:space="preserve"> two-way ANOVA, </w:t>
      </w:r>
      <w:r w:rsidR="00DE3882" w:rsidRPr="00F33E86">
        <w:t>though,</w:t>
      </w:r>
      <w:r w:rsidR="00936A44" w:rsidRPr="00F33E86">
        <w:t xml:space="preserve"> two independent variables</w:t>
      </w:r>
      <w:r w:rsidR="0065179A">
        <w:t xml:space="preserve"> are involved</w:t>
      </w:r>
      <w:r w:rsidR="00047BCE">
        <w:t xml:space="preserve"> (Kenton, 2023)</w:t>
      </w:r>
      <w:r w:rsidR="00047BCE" w:rsidRPr="00F33E86">
        <w:t xml:space="preserve">.  </w:t>
      </w:r>
      <w:r w:rsidR="00936A44">
        <w:rPr>
          <w:u w:val="single"/>
        </w:rPr>
        <w:t xml:space="preserve"> </w:t>
      </w:r>
    </w:p>
    <w:p w14:paraId="04835144" w14:textId="4C7C3077" w:rsidR="00F33E86" w:rsidRDefault="00DE3882" w:rsidP="00B1467F">
      <w:pPr>
        <w:spacing w:line="360" w:lineRule="auto"/>
        <w:ind w:left="720" w:firstLine="720"/>
      </w:pPr>
      <w:r w:rsidRPr="00F33E86">
        <w:t xml:space="preserve">Based on the fictional database, we </w:t>
      </w:r>
      <w:r w:rsidR="00B86044">
        <w:t xml:space="preserve">may </w:t>
      </w:r>
      <w:r w:rsidRPr="00F33E86">
        <w:t>hypothesize that,</w:t>
      </w:r>
      <w:r>
        <w:rPr>
          <w:u w:val="single"/>
        </w:rPr>
        <w:t xml:space="preserve"> </w:t>
      </w:r>
      <w:r w:rsidR="00B86044">
        <w:t>“T</w:t>
      </w:r>
      <w:r>
        <w:t>here is statistical</w:t>
      </w:r>
      <w:r w:rsidR="0065179A">
        <w:t>ly</w:t>
      </w:r>
      <w:r>
        <w:t xml:space="preserve"> significant relationship between </w:t>
      </w:r>
      <w:r w:rsidR="00100F15">
        <w:t>people’s</w:t>
      </w:r>
      <w:r>
        <w:t xml:space="preserve"> race and their Social Justice Attitudes,</w:t>
      </w:r>
      <w:r w:rsidR="00B86044">
        <w:t>”</w:t>
      </w:r>
      <w:r>
        <w:t xml:space="preserve"> based on the twelve</w:t>
      </w:r>
      <w:r w:rsidR="00F33E86">
        <w:t xml:space="preserve"> </w:t>
      </w:r>
      <w:r>
        <w:t>sample</w:t>
      </w:r>
      <w:r w:rsidR="00F33E86">
        <w:t>s</w:t>
      </w:r>
      <w:r>
        <w:t xml:space="preserve"> </w:t>
      </w:r>
      <w:r w:rsidR="00F33E86">
        <w:t xml:space="preserve">drawn </w:t>
      </w:r>
      <w:r>
        <w:t>from a typical racially diverse American population, Pearson Product Moment (PPM) yield</w:t>
      </w:r>
      <w:r w:rsidR="00F33E86">
        <w:t>s</w:t>
      </w:r>
      <w:r>
        <w:t xml:space="preserve"> a </w:t>
      </w:r>
      <w:r w:rsidR="00F33E86">
        <w:t>c</w:t>
      </w:r>
      <w:r>
        <w:t xml:space="preserve">orrelation </w:t>
      </w:r>
      <w:r w:rsidR="00F33E86">
        <w:t>c</w:t>
      </w:r>
      <w:r>
        <w:t xml:space="preserve">oefficient of r = -0.067651. </w:t>
      </w:r>
      <w:r w:rsidR="00F33E86">
        <w:t>This result allows us to say with some degree of confidence that th</w:t>
      </w:r>
      <w:r w:rsidR="00D02ED9">
        <w:t>is</w:t>
      </w:r>
      <w:r w:rsidR="00F33E86">
        <w:t xml:space="preserve"> is </w:t>
      </w:r>
      <w:proofErr w:type="gramStart"/>
      <w:r w:rsidR="0065179A">
        <w:t>pretty close</w:t>
      </w:r>
      <w:proofErr w:type="gramEnd"/>
      <w:r w:rsidR="0065179A">
        <w:t xml:space="preserve"> to a zero </w:t>
      </w:r>
      <w:r w:rsidR="00F33E86">
        <w:t>statistical</w:t>
      </w:r>
      <w:r>
        <w:t xml:space="preserve"> relationship between “Race” and “Social Justice Attitudes”. </w:t>
      </w:r>
      <w:r w:rsidR="00D02ED9">
        <w:t xml:space="preserve">And the scatter plot and the “best-fit” line of regression would not be in the first or third quadrants in the Cartesian plane. </w:t>
      </w:r>
      <w:r w:rsidR="00100F15">
        <w:t xml:space="preserve">At the same time, </w:t>
      </w:r>
      <w:r w:rsidR="00F33E86">
        <w:t xml:space="preserve">one wonders what would the strength of the statistical relationship be, if </w:t>
      </w:r>
      <w:r w:rsidR="00100F15">
        <w:t xml:space="preserve">we </w:t>
      </w:r>
      <w:r w:rsidR="00F33E86">
        <w:t xml:space="preserve">were to </w:t>
      </w:r>
      <w:r w:rsidR="00100F15">
        <w:t xml:space="preserve">switch the independent variable </w:t>
      </w:r>
      <w:r w:rsidR="0065179A">
        <w:t xml:space="preserve">back </w:t>
      </w:r>
      <w:r w:rsidR="00100F15">
        <w:t>from “race” to “religiosity”</w:t>
      </w:r>
      <w:r w:rsidR="00F33E86">
        <w:t>,</w:t>
      </w:r>
      <w:r w:rsidR="00100F15">
        <w:t xml:space="preserve"> while </w:t>
      </w:r>
      <w:r w:rsidR="00F33E86">
        <w:t xml:space="preserve">leaving the </w:t>
      </w:r>
      <w:r w:rsidR="00100F15">
        <w:t>dependent variable, “Social Justice Attitudes</w:t>
      </w:r>
      <w:r w:rsidR="00ED5212">
        <w:t>,</w:t>
      </w:r>
      <w:r w:rsidR="00100F15">
        <w:t>”</w:t>
      </w:r>
      <w:r w:rsidR="00742E51" w:rsidRPr="00F33E86">
        <w:t xml:space="preserve"> </w:t>
      </w:r>
      <w:r w:rsidR="0065179A">
        <w:t>in the coupling situation</w:t>
      </w:r>
      <w:r w:rsidR="00F33E86" w:rsidRPr="00F33E86">
        <w:t xml:space="preserve">?  We could begin with the hypothesis that, </w:t>
      </w:r>
      <w:r w:rsidR="00F33E86">
        <w:t>“There is statistical</w:t>
      </w:r>
      <w:r w:rsidR="0071215F">
        <w:t>ly</w:t>
      </w:r>
      <w:r w:rsidR="00F33E86">
        <w:t xml:space="preserve"> significant relationship between people’s Religiosity and their Social Justice Attitudes</w:t>
      </w:r>
      <w:r w:rsidR="00ED5212">
        <w:t xml:space="preserve"> in a diverse community.</w:t>
      </w:r>
      <w:r w:rsidR="00F33E86">
        <w:t xml:space="preserve">” In this case, the correlation coefficient is, r = 0.769283575. </w:t>
      </w:r>
    </w:p>
    <w:p w14:paraId="56C2CF0C" w14:textId="3F56A503" w:rsidR="00F765CD" w:rsidRDefault="00F33E86" w:rsidP="002E61EE">
      <w:pPr>
        <w:spacing w:line="360" w:lineRule="auto"/>
        <w:ind w:left="720" w:firstLine="720"/>
      </w:pPr>
      <w:r>
        <w:t xml:space="preserve">Because the correlation coefficient, here, is </w:t>
      </w:r>
      <w:r w:rsidR="0071215F">
        <w:t>quite</w:t>
      </w:r>
      <w:r>
        <w:t xml:space="preserve"> strong and positive, at 77%</w:t>
      </w:r>
      <w:r w:rsidR="0071215F">
        <w:t xml:space="preserve"> in round numbers</w:t>
      </w:r>
      <w:r>
        <w:t xml:space="preserve">, it is reasonable to conclude that, whenever “religiosity” increases, “social justice attitudes” also increase at a rate that is almost proportionate. On the other hand, since the correlation coefficient for the relationship between “race” and “social justice attitudes” is </w:t>
      </w:r>
      <w:r w:rsidR="0071215F">
        <w:t xml:space="preserve">not only negative, but extremely </w:t>
      </w:r>
      <w:r>
        <w:t>weak, at – 7%, there is an extremely disproportionate, decrease-increase r</w:t>
      </w:r>
      <w:r w:rsidR="0071215F">
        <w:t>atio of x and y</w:t>
      </w:r>
      <w:r>
        <w:t xml:space="preserve">.  But the fact that there is such a huge disparity between the two </w:t>
      </w:r>
      <w:r>
        <w:lastRenderedPageBreak/>
        <w:t xml:space="preserve">coefficients, it </w:t>
      </w:r>
      <w:r w:rsidR="00EA1745">
        <w:t>i</w:t>
      </w:r>
      <w:r>
        <w:t xml:space="preserve">s reasonable to consider whether there might be sampling errors that could necessitate the use </w:t>
      </w:r>
      <w:r w:rsidR="00F765CD">
        <w:t xml:space="preserve">of </w:t>
      </w:r>
      <w:r w:rsidR="0071215F">
        <w:t>either</w:t>
      </w:r>
      <w:r>
        <w:t xml:space="preserve"> </w:t>
      </w:r>
      <w:r w:rsidR="0071215F">
        <w:t xml:space="preserve">the </w:t>
      </w:r>
      <w:r>
        <w:t xml:space="preserve">t-tests, </w:t>
      </w:r>
      <w:r w:rsidR="0071215F">
        <w:t xml:space="preserve">the </w:t>
      </w:r>
      <w:r>
        <w:t>f-test, or ANOVA.</w:t>
      </w:r>
    </w:p>
    <w:p w14:paraId="4892F18F" w14:textId="19627166" w:rsidR="00E47B36" w:rsidRDefault="00F765CD" w:rsidP="00F765CD">
      <w:pPr>
        <w:spacing w:line="360" w:lineRule="auto"/>
        <w:ind w:left="720"/>
      </w:pPr>
      <w:r>
        <w:t xml:space="preserve">If any of the t-tests </w:t>
      </w:r>
      <w:r w:rsidR="00EF6C2B">
        <w:t>becomes</w:t>
      </w:r>
      <w:r>
        <w:t xml:space="preserve"> the choice, the “Degrees of Freedom</w:t>
      </w:r>
      <w:r w:rsidR="005D1D99">
        <w:t xml:space="preserve"> (DF)</w:t>
      </w:r>
      <w:r>
        <w:t>”</w:t>
      </w:r>
      <w:r w:rsidR="00EF6C2B">
        <w:t xml:space="preserve"> may</w:t>
      </w:r>
      <w:r>
        <w:t xml:space="preserve"> become a</w:t>
      </w:r>
      <w:r w:rsidR="005D1D99">
        <w:t xml:space="preserve"> critical </w:t>
      </w:r>
      <w:r>
        <w:t xml:space="preserve">factor. </w:t>
      </w:r>
      <w:r w:rsidR="00EA1745">
        <w:t>The question is, w</w:t>
      </w:r>
      <w:r>
        <w:t>hat is</w:t>
      </w:r>
      <w:r w:rsidR="005D1D99">
        <w:t xml:space="preserve"> </w:t>
      </w:r>
      <w:r w:rsidR="00EF6C2B">
        <w:t>meant by “</w:t>
      </w:r>
      <w:r w:rsidR="005D1D99">
        <w:t>Degree of Freedom</w:t>
      </w:r>
      <w:r w:rsidR="00EF6C2B">
        <w:t>”</w:t>
      </w:r>
      <w:r w:rsidR="005D1D99">
        <w:t>?</w:t>
      </w:r>
    </w:p>
    <w:p w14:paraId="670D9D24" w14:textId="10526930" w:rsidR="00EF6C2B" w:rsidRDefault="00E47B36" w:rsidP="00EF6C2B">
      <w:pPr>
        <w:spacing w:line="360" w:lineRule="auto"/>
        <w:ind w:left="720"/>
      </w:pPr>
      <w:r>
        <w:tab/>
      </w:r>
      <w:proofErr w:type="spellStart"/>
      <w:r w:rsidR="00EA1745">
        <w:t>Hantin</w:t>
      </w:r>
      <w:proofErr w:type="spellEnd"/>
      <w:r w:rsidR="00EA1745">
        <w:t xml:space="preserve"> and Botts (2023)</w:t>
      </w:r>
      <w:r w:rsidR="00016058">
        <w:t>,</w:t>
      </w:r>
      <w:r w:rsidR="00EA1745">
        <w:t xml:space="preserve"> </w:t>
      </w:r>
      <w:r w:rsidR="0093779F">
        <w:t>first</w:t>
      </w:r>
      <w:r w:rsidR="00016058">
        <w:t>,</w:t>
      </w:r>
      <w:r w:rsidR="0093779F">
        <w:t xml:space="preserve"> </w:t>
      </w:r>
      <w:r w:rsidR="00EA1745">
        <w:t>describe</w:t>
      </w:r>
      <w:r>
        <w:t xml:space="preserve"> </w:t>
      </w:r>
      <w:r w:rsidR="0093779F">
        <w:t xml:space="preserve">the process by which the </w:t>
      </w:r>
      <w:r>
        <w:t xml:space="preserve">“Degree of Freedom” </w:t>
      </w:r>
      <w:r w:rsidR="0093779F">
        <w:t xml:space="preserve">may be verified. They submit that </w:t>
      </w:r>
      <w:r>
        <w:t xml:space="preserve">the combination of values in a dataset </w:t>
      </w:r>
      <w:r w:rsidR="00EA1745">
        <w:t xml:space="preserve">in </w:t>
      </w:r>
      <w:r>
        <w:t xml:space="preserve">which </w:t>
      </w:r>
      <w:r w:rsidR="00EA1745">
        <w:t xml:space="preserve">each set of data </w:t>
      </w:r>
      <w:r>
        <w:t>c</w:t>
      </w:r>
      <w:r w:rsidR="00EA1745">
        <w:t>an</w:t>
      </w:r>
      <w:r>
        <w:t xml:space="preserve"> be varied </w:t>
      </w:r>
      <w:r w:rsidR="00EA1745">
        <w:t xml:space="preserve">separately </w:t>
      </w:r>
      <w:r w:rsidR="00670A5C">
        <w:t>without</w:t>
      </w:r>
      <w:r w:rsidR="00486643">
        <w:t xml:space="preserve"> the</w:t>
      </w:r>
      <w:r w:rsidR="00670A5C">
        <w:t xml:space="preserve"> original</w:t>
      </w:r>
      <w:r w:rsidR="008B47AA">
        <w:t xml:space="preserve"> </w:t>
      </w:r>
      <w:r w:rsidR="00486643">
        <w:t>mean</w:t>
      </w:r>
      <w:r w:rsidR="00EF6C2B">
        <w:t>-</w:t>
      </w:r>
      <w:r w:rsidR="000459D3">
        <w:t>value</w:t>
      </w:r>
      <w:r w:rsidR="0093779F">
        <w:t xml:space="preserve"> </w:t>
      </w:r>
      <w:r w:rsidR="00016058">
        <w:t xml:space="preserve">being changed is verification of </w:t>
      </w:r>
      <w:r w:rsidR="00EF6C2B">
        <w:t>the</w:t>
      </w:r>
      <w:r w:rsidR="00016058">
        <w:t xml:space="preserve"> valid</w:t>
      </w:r>
      <w:r w:rsidR="00EF6C2B">
        <w:t>ity of the</w:t>
      </w:r>
      <w:r w:rsidR="00016058">
        <w:t xml:space="preserve"> degree of freedom</w:t>
      </w:r>
      <w:r w:rsidR="00670A5C">
        <w:t xml:space="preserve">. </w:t>
      </w:r>
    </w:p>
    <w:p w14:paraId="3271E363" w14:textId="50D0620F" w:rsidR="005D0563" w:rsidRDefault="00EF6C2B" w:rsidP="00EF6C2B">
      <w:pPr>
        <w:spacing w:line="360" w:lineRule="auto"/>
        <w:ind w:left="720" w:firstLine="720"/>
      </w:pPr>
      <w:r>
        <w:t>F</w:t>
      </w:r>
      <w:r w:rsidR="00670A5C">
        <w:t xml:space="preserve">or example, </w:t>
      </w:r>
      <w:r w:rsidR="00EA1745">
        <w:t xml:space="preserve">given the </w:t>
      </w:r>
      <w:r w:rsidR="00670A5C">
        <w:t>five numbers15, 32, 25,12,16 in a dataset</w:t>
      </w:r>
      <w:r w:rsidR="006F3F39">
        <w:t>, their</w:t>
      </w:r>
      <w:r w:rsidR="00486643">
        <w:t xml:space="preserve"> mean </w:t>
      </w:r>
      <w:r w:rsidR="006F3F39">
        <w:t>would be</w:t>
      </w:r>
      <w:r w:rsidR="00486643">
        <w:t xml:space="preserve"> </w:t>
      </w:r>
      <w:r w:rsidR="00F25325">
        <w:t>20</w:t>
      </w:r>
      <w:r w:rsidR="00E703DE">
        <w:t xml:space="preserve">. </w:t>
      </w:r>
      <w:proofErr w:type="gramStart"/>
      <w:r w:rsidR="000459D3">
        <w:t>But</w:t>
      </w:r>
      <w:r>
        <w:t xml:space="preserve"> </w:t>
      </w:r>
      <w:r w:rsidR="000459D3">
        <w:t>actually</w:t>
      </w:r>
      <w:r w:rsidR="0093779F">
        <w:t>,</w:t>
      </w:r>
      <w:r w:rsidR="000459D3">
        <w:t xml:space="preserve"> </w:t>
      </w:r>
      <w:r w:rsidR="0093779F">
        <w:t>finding</w:t>
      </w:r>
      <w:proofErr w:type="gramEnd"/>
      <w:r w:rsidR="0093779F">
        <w:t xml:space="preserve"> the degree of freedom</w:t>
      </w:r>
      <w:r>
        <w:t>,</w:t>
      </w:r>
      <w:r w:rsidR="0093779F">
        <w:t xml:space="preserve"> itself</w:t>
      </w:r>
      <w:r>
        <w:t>,</w:t>
      </w:r>
      <w:r w:rsidR="0093779F">
        <w:t xml:space="preserve"> is quite </w:t>
      </w:r>
      <w:r>
        <w:t xml:space="preserve">a </w:t>
      </w:r>
      <w:r w:rsidR="0093779F">
        <w:t>simple</w:t>
      </w:r>
      <w:r>
        <w:t xml:space="preserve"> process</w:t>
      </w:r>
      <w:r w:rsidR="0093779F">
        <w:t xml:space="preserve">. </w:t>
      </w:r>
      <w:r w:rsidR="00E703DE">
        <w:t xml:space="preserve"> Since the formula for </w:t>
      </w:r>
      <w:r w:rsidR="008B47AA">
        <w:t xml:space="preserve">degree of freedom is </w:t>
      </w:r>
      <w:r w:rsidR="00E703DE">
        <w:t>DF = N-1</w:t>
      </w:r>
      <w:r w:rsidR="008B47AA">
        <w:t xml:space="preserve">, </w:t>
      </w:r>
      <w:r w:rsidR="006F3F39">
        <w:t xml:space="preserve">the </w:t>
      </w:r>
      <w:r>
        <w:t>degree of freedom,</w:t>
      </w:r>
      <w:r w:rsidR="00E703DE">
        <w:t xml:space="preserve"> </w:t>
      </w:r>
      <w:r w:rsidR="006F3F39">
        <w:t>here</w:t>
      </w:r>
      <w:r>
        <w:t>,</w:t>
      </w:r>
      <w:r w:rsidR="006F3F39">
        <w:t xml:space="preserve"> </w:t>
      </w:r>
      <w:r w:rsidR="000459D3">
        <w:t>would be</w:t>
      </w:r>
      <w:r w:rsidR="00E703DE">
        <w:t xml:space="preserve"> equal to 4. Therefore</w:t>
      </w:r>
      <w:r w:rsidR="008B47AA">
        <w:t xml:space="preserve">, </w:t>
      </w:r>
      <w:r w:rsidR="00E703DE">
        <w:t xml:space="preserve">any 4 of the five numbers may be </w:t>
      </w:r>
      <w:r w:rsidR="000459D3">
        <w:t>vari</w:t>
      </w:r>
      <w:r w:rsidR="00E703DE">
        <w:t>ed</w:t>
      </w:r>
      <w:r w:rsidR="006F3F39">
        <w:t xml:space="preserve"> so long as the</w:t>
      </w:r>
      <w:r w:rsidR="00016058">
        <w:t xml:space="preserve"> value</w:t>
      </w:r>
      <w:r w:rsidR="002B3099">
        <w:t xml:space="preserve"> </w:t>
      </w:r>
      <w:r w:rsidR="00016058">
        <w:t>of their</w:t>
      </w:r>
      <w:r w:rsidR="006F3F39">
        <w:t xml:space="preserve"> mean </w:t>
      </w:r>
      <w:r w:rsidR="00016058">
        <w:t>remains</w:t>
      </w:r>
      <w:r w:rsidR="00464921">
        <w:t xml:space="preserve"> 20</w:t>
      </w:r>
      <w:r w:rsidR="00E703DE">
        <w:t xml:space="preserve">. </w:t>
      </w:r>
      <w:r w:rsidR="00DD4268">
        <w:t xml:space="preserve">If </w:t>
      </w:r>
      <w:r>
        <w:t xml:space="preserve">the following four of the five numbers, </w:t>
      </w:r>
      <w:r w:rsidR="00DD4268">
        <w:t xml:space="preserve">15, 32, 12, 16 are </w:t>
      </w:r>
      <w:r w:rsidR="000459D3">
        <w:t>vari</w:t>
      </w:r>
      <w:r w:rsidR="00DD4268">
        <w:t xml:space="preserve">ed to </w:t>
      </w:r>
      <w:r w:rsidR="00DD4268" w:rsidRPr="00DD4268">
        <w:rPr>
          <w:color w:val="FF0000"/>
        </w:rPr>
        <w:t>17</w:t>
      </w:r>
      <w:r w:rsidR="00DD4268">
        <w:t>,</w:t>
      </w:r>
      <w:r w:rsidR="00DD4268" w:rsidRPr="00DD4268">
        <w:rPr>
          <w:color w:val="FF0000"/>
        </w:rPr>
        <w:t>30</w:t>
      </w:r>
      <w:r w:rsidR="00DD4268">
        <w:t>, 25,</w:t>
      </w:r>
      <w:r w:rsidR="00DD4268" w:rsidRPr="00DD4268">
        <w:rPr>
          <w:color w:val="FF0000"/>
        </w:rPr>
        <w:t>10</w:t>
      </w:r>
      <w:r w:rsidR="00DD4268">
        <w:t>,</w:t>
      </w:r>
      <w:r w:rsidR="00DD4268" w:rsidRPr="00DD4268">
        <w:rPr>
          <w:color w:val="FF0000"/>
        </w:rPr>
        <w:t>18</w:t>
      </w:r>
      <w:r w:rsidR="006F3F39">
        <w:rPr>
          <w:color w:val="FF0000"/>
        </w:rPr>
        <w:t>,</w:t>
      </w:r>
      <w:r w:rsidR="006F3F39" w:rsidRPr="006F3F39">
        <w:rPr>
          <w:color w:val="000000" w:themeColor="text1"/>
        </w:rPr>
        <w:t xml:space="preserve"> the</w:t>
      </w:r>
      <w:r w:rsidR="00E703DE" w:rsidRPr="006F3F39">
        <w:rPr>
          <w:color w:val="000000" w:themeColor="text1"/>
        </w:rPr>
        <w:t xml:space="preserve"> </w:t>
      </w:r>
      <w:r w:rsidR="006F3F39">
        <w:t xml:space="preserve">mean </w:t>
      </w:r>
      <w:r w:rsidR="00464921">
        <w:t xml:space="preserve">would </w:t>
      </w:r>
      <w:r w:rsidR="006F3F39">
        <w:t>still be 20.</w:t>
      </w:r>
      <w:r w:rsidR="00670A5C">
        <w:t xml:space="preserve"> </w:t>
      </w:r>
      <w:r w:rsidR="00016058">
        <w:t xml:space="preserve">The logical </w:t>
      </w:r>
      <w:r w:rsidR="00EC0473">
        <w:t>question,</w:t>
      </w:r>
      <w:r w:rsidR="00016058">
        <w:t xml:space="preserve"> here</w:t>
      </w:r>
      <w:r w:rsidR="00EC0473">
        <w:t>,</w:t>
      </w:r>
      <w:r w:rsidR="00016058">
        <w:t xml:space="preserve"> is what is the statis</w:t>
      </w:r>
      <w:r w:rsidR="005D0563">
        <w:t xml:space="preserve">tical purpose of finding the degree of freedom? </w:t>
      </w:r>
      <w:r w:rsidR="002B3099">
        <w:t>(</w:t>
      </w:r>
      <w:proofErr w:type="spellStart"/>
      <w:r w:rsidR="002B3099">
        <w:t>Hantin</w:t>
      </w:r>
      <w:proofErr w:type="spellEnd"/>
      <w:r w:rsidR="002B3099">
        <w:t xml:space="preserve"> and Botts, 2023).       </w:t>
      </w:r>
    </w:p>
    <w:p w14:paraId="0ECA819C" w14:textId="77777777" w:rsidR="005B4127" w:rsidRDefault="005D0563" w:rsidP="005D0563">
      <w:pPr>
        <w:spacing w:line="360" w:lineRule="auto"/>
        <w:ind w:left="720" w:firstLine="720"/>
      </w:pPr>
      <w:r>
        <w:t>By knowing the DF for a population or a sample, it is possible to find the “critical value” from a table or online. The beauty of this is that the critical value found in the table determines the statistical significance of the result (</w:t>
      </w:r>
      <w:proofErr w:type="spellStart"/>
      <w:r>
        <w:t>Hantin</w:t>
      </w:r>
      <w:proofErr w:type="spellEnd"/>
      <w:r>
        <w:t xml:space="preserve"> and Botts,</w:t>
      </w:r>
      <w:r w:rsidR="002B3099">
        <w:t xml:space="preserve"> 2023).</w:t>
      </w:r>
      <w:r>
        <w:t xml:space="preserve"> </w:t>
      </w:r>
    </w:p>
    <w:p w14:paraId="09DB03BC" w14:textId="11CADBC7" w:rsidR="005B4127" w:rsidRDefault="005B4127" w:rsidP="005B4127">
      <w:pPr>
        <w:pStyle w:val="ListParagraph"/>
        <w:spacing w:line="360" w:lineRule="auto"/>
        <w:ind w:firstLine="720"/>
      </w:pPr>
      <w:r>
        <w:t xml:space="preserve">Today, the use of new tools in lieu of </w:t>
      </w:r>
      <w:r>
        <w:t xml:space="preserve">standard </w:t>
      </w:r>
      <w:r>
        <w:t>test-statistic</w:t>
      </w:r>
      <w:r>
        <w:t>s</w:t>
      </w:r>
      <w:r>
        <w:t xml:space="preserve"> are becoming more </w:t>
      </w:r>
      <w:r>
        <w:t>prevalent</w:t>
      </w:r>
      <w:r>
        <w:t xml:space="preserve"> as viable ways of detecting errors and variances </w:t>
      </w:r>
      <w:proofErr w:type="gramStart"/>
      <w:r>
        <w:t>subsequent to</w:t>
      </w:r>
      <w:proofErr w:type="gramEnd"/>
      <w:r>
        <w:t xml:space="preserve"> the performance of statistical analyses. The use of “meta-analysis” to access conclusions made in the body of research is well-nigh becoming the standard approach for post hoc evaluation of statistical analyses in medical and psychological sciences. The claim is that findings are currently being made for “meta-analyses” to include more accurate “</w:t>
      </w:r>
      <w:proofErr w:type="gramStart"/>
      <w:r>
        <w:t>. . . .estimates</w:t>
      </w:r>
      <w:proofErr w:type="gramEnd"/>
      <w:r>
        <w:t xml:space="preserve"> of the effect of treatment or disease risk-factor than any individual study contributing to the pooled analysis. </w:t>
      </w:r>
      <w:r>
        <w:lastRenderedPageBreak/>
        <w:t>The examination of variability or heterogeneity in study-results is also a critical outcome” (</w:t>
      </w:r>
      <w:proofErr w:type="spellStart"/>
      <w:r>
        <w:t>Haidich</w:t>
      </w:r>
      <w:proofErr w:type="spellEnd"/>
      <w:r>
        <w:t xml:space="preserve">, 2010).   </w:t>
      </w:r>
    </w:p>
    <w:p w14:paraId="322AF068" w14:textId="03789F1F" w:rsidR="005B4127" w:rsidRDefault="005B4127" w:rsidP="005B4127">
      <w:pPr>
        <w:pStyle w:val="ListParagraph"/>
        <w:spacing w:line="360" w:lineRule="auto"/>
        <w:ind w:left="1440"/>
      </w:pPr>
      <w:r>
        <w:t>So, meta-analyses</w:t>
      </w:r>
      <w:r w:rsidR="00EC0473">
        <w:t>, now</w:t>
      </w:r>
      <w:r>
        <w:t xml:space="preserve"> addressing post hoc </w:t>
      </w:r>
      <w:proofErr w:type="gramStart"/>
      <w:r>
        <w:t>analyses</w:t>
      </w:r>
      <w:proofErr w:type="gramEnd"/>
    </w:p>
    <w:p w14:paraId="34558698" w14:textId="654EA75F" w:rsidR="005B4127" w:rsidRDefault="005B4127" w:rsidP="005B4127">
      <w:pPr>
        <w:spacing w:line="360" w:lineRule="auto"/>
        <w:ind w:left="720"/>
      </w:pPr>
      <w:r>
        <w:t>interpretations through a purist “effect size” approach</w:t>
      </w:r>
      <w:r w:rsidR="00EC0473">
        <w:t>,</w:t>
      </w:r>
      <w:r>
        <w:t xml:space="preserve"> means that they have been combining their findings with those of other statistical results. The reason for this is that results from test statistics (t-test, F, Pearson r, etc.) can easily be changed into “effect size” analyses (Anderson et al, 2003). What then is “Effect size” all about?  </w:t>
      </w:r>
    </w:p>
    <w:p w14:paraId="501953A1" w14:textId="77777777" w:rsidR="005B4127" w:rsidRDefault="005B4127" w:rsidP="005B4127">
      <w:pPr>
        <w:spacing w:line="360" w:lineRule="auto"/>
        <w:ind w:left="720" w:firstLine="720"/>
      </w:pPr>
      <w:r>
        <w:t xml:space="preserve">According to </w:t>
      </w:r>
      <w:r w:rsidRPr="0050083F">
        <w:rPr>
          <w:i/>
          <w:iCs/>
        </w:rPr>
        <w:t>Wikipedia</w:t>
      </w:r>
      <w:r>
        <w:t>, “. . . [E]</w:t>
      </w:r>
      <w:proofErr w:type="spellStart"/>
      <w:r>
        <w:t>ffect</w:t>
      </w:r>
      <w:proofErr w:type="spellEnd"/>
      <w:r>
        <w:t xml:space="preserve"> size is a value measuring the strength of a relationship between two variables in a population” (wikipedia.org). Because “effect size” behaves so much like Pearson r, t-test, and ANOVA, there is also a growing tendency, in its use by meta-analyses for post hoc analysis interpretation, to combine their findings with those from test statistics. </w:t>
      </w:r>
    </w:p>
    <w:p w14:paraId="331C6F7D" w14:textId="1E8EEC0D" w:rsidR="00ED5212" w:rsidRDefault="005B4127" w:rsidP="005B4127">
      <w:pPr>
        <w:spacing w:line="360" w:lineRule="auto"/>
        <w:ind w:left="720" w:firstLine="720"/>
      </w:pPr>
      <w:r>
        <w:t>Cohen (1988) claims that “Like r</w:t>
      </w:r>
      <w:r w:rsidRPr="0050083F">
        <w:rPr>
          <w:rFonts w:cs="Times New Roman (Body CS)"/>
          <w:vertAlign w:val="superscript"/>
        </w:rPr>
        <w:t>2</w:t>
      </w:r>
      <w:r w:rsidR="00EC0473">
        <w:t xml:space="preserve"> . . . [</w:t>
      </w:r>
      <w:r>
        <w:t>effect size] reflects the percentage of variability in the dependent variable that can be explained by the independent variable”.  Therefore, it seems correct to say that the main g</w:t>
      </w:r>
      <w:r w:rsidRPr="00F33E86">
        <w:t>oal</w:t>
      </w:r>
      <w:r>
        <w:t xml:space="preserve"> of post hoc analysis is to</w:t>
      </w:r>
      <w:r w:rsidRPr="00F33E86">
        <w:t xml:space="preserve"> </w:t>
      </w:r>
      <w:r>
        <w:t>test for</w:t>
      </w:r>
      <w:r w:rsidRPr="00F33E86">
        <w:t xml:space="preserve"> </w:t>
      </w:r>
      <w:r>
        <w:t xml:space="preserve">errors and </w:t>
      </w:r>
      <w:r w:rsidRPr="00F33E86">
        <w:t>variances in datasets</w:t>
      </w:r>
      <w:r>
        <w:t xml:space="preserve">. And, when these tests </w:t>
      </w:r>
      <w:r w:rsidR="00EC0473">
        <w:t>have</w:t>
      </w:r>
      <w:r>
        <w:t xml:space="preserve"> be</w:t>
      </w:r>
      <w:r w:rsidR="00EC0473">
        <w:t>e</w:t>
      </w:r>
      <w:r>
        <w:t>n conducted for</w:t>
      </w:r>
      <w:r w:rsidRPr="00F33E86">
        <w:t xml:space="preserve"> two </w:t>
      </w:r>
      <w:r>
        <w:t xml:space="preserve">or more </w:t>
      </w:r>
      <w:r w:rsidRPr="00F33E86">
        <w:t xml:space="preserve">groups, </w:t>
      </w:r>
      <w:r>
        <w:t xml:space="preserve">“effect size” or </w:t>
      </w:r>
      <w:r w:rsidRPr="00F33E86">
        <w:t xml:space="preserve">any of </w:t>
      </w:r>
      <w:proofErr w:type="gramStart"/>
      <w:r w:rsidRPr="00F33E86">
        <w:t>a number of</w:t>
      </w:r>
      <w:proofErr w:type="gramEnd"/>
      <w:r w:rsidRPr="00F33E86">
        <w:t xml:space="preserve"> different </w:t>
      </w:r>
      <w:r>
        <w:t xml:space="preserve">test </w:t>
      </w:r>
      <w:r w:rsidRPr="00F33E86">
        <w:t xml:space="preserve">statistics may be used </w:t>
      </w:r>
      <w:r>
        <w:t xml:space="preserve">separately or in combination, </w:t>
      </w:r>
      <w:r w:rsidRPr="00F33E86">
        <w:t>based on its aptness</w:t>
      </w:r>
      <w:r>
        <w:t xml:space="preserve"> </w:t>
      </w:r>
      <w:r w:rsidR="00EC0473">
        <w:t xml:space="preserve">to the situation </w:t>
      </w:r>
      <w:r>
        <w:t>(Cohen, 1988)</w:t>
      </w:r>
      <w:r w:rsidRPr="00F33E86">
        <w:t>.</w:t>
      </w:r>
      <w:r w:rsidR="005D0563">
        <w:t xml:space="preserve">  </w:t>
      </w:r>
      <w:r w:rsidR="00670A5C">
        <w:t xml:space="preserve"> </w:t>
      </w:r>
      <w:r w:rsidR="005D1D99">
        <w:t xml:space="preserve"> </w:t>
      </w:r>
      <w:r w:rsidR="00F765CD">
        <w:t xml:space="preserve"> </w:t>
      </w:r>
      <w:r w:rsidR="00F33E86">
        <w:t xml:space="preserve"> </w:t>
      </w:r>
    </w:p>
    <w:p w14:paraId="2437359A" w14:textId="3DE992A5" w:rsidR="00B82447" w:rsidRDefault="006D16E0" w:rsidP="0011720F">
      <w:pPr>
        <w:spacing w:line="360" w:lineRule="auto"/>
        <w:ind w:left="720" w:firstLine="720"/>
      </w:pPr>
      <w:r>
        <w:t>Cohen</w:t>
      </w:r>
      <w:r w:rsidR="0011720F">
        <w:t xml:space="preserve"> (</w:t>
      </w:r>
      <w:r>
        <w:t>1988</w:t>
      </w:r>
      <w:r w:rsidR="0011720F">
        <w:t xml:space="preserve">) </w:t>
      </w:r>
      <w:r w:rsidR="005F7DD3">
        <w:t>submit</w:t>
      </w:r>
      <w:r w:rsidR="00A861FD">
        <w:t>s</w:t>
      </w:r>
      <w:r w:rsidR="0011720F">
        <w:t xml:space="preserve"> </w:t>
      </w:r>
      <w:r w:rsidR="005F7DD3">
        <w:t>that</w:t>
      </w:r>
      <w:r w:rsidR="0011720F">
        <w:t xml:space="preserve"> </w:t>
      </w:r>
      <w:r w:rsidR="005F7DD3">
        <w:t xml:space="preserve">using </w:t>
      </w:r>
      <w:r w:rsidR="0011720F">
        <w:t>r</w:t>
      </w:r>
      <w:r w:rsidR="0011720F" w:rsidRPr="00F740C7">
        <w:rPr>
          <w:rFonts w:cs="Times New Roman (Body CS)"/>
          <w:vertAlign w:val="superscript"/>
        </w:rPr>
        <w:t>2</w:t>
      </w:r>
      <w:r w:rsidR="0011720F">
        <w:t xml:space="preserve"> </w:t>
      </w:r>
      <w:r w:rsidR="005F7DD3">
        <w:t>a</w:t>
      </w:r>
      <w:r w:rsidR="0011720F">
        <w:t xml:space="preserve">s a tool for evaluating the extent </w:t>
      </w:r>
      <w:r w:rsidR="00A861FD">
        <w:t>of</w:t>
      </w:r>
      <w:r w:rsidR="005F7DD3">
        <w:t xml:space="preserve"> the </w:t>
      </w:r>
      <w:r w:rsidR="0011720F">
        <w:t>independent variable</w:t>
      </w:r>
      <w:r w:rsidR="00A861FD">
        <w:t>’s</w:t>
      </w:r>
      <w:r w:rsidR="005F7DD3">
        <w:t xml:space="preserve"> </w:t>
      </w:r>
      <w:r w:rsidR="00263939">
        <w:t>(x</w:t>
      </w:r>
      <w:r w:rsidR="00A861FD">
        <w:t>’s</w:t>
      </w:r>
      <w:r w:rsidR="00263939">
        <w:t>)</w:t>
      </w:r>
      <w:r w:rsidR="00A861FD">
        <w:t xml:space="preserve"> “effect” </w:t>
      </w:r>
      <w:r w:rsidR="0011720F">
        <w:t>on the dependent variable</w:t>
      </w:r>
      <w:r w:rsidR="00263939">
        <w:t xml:space="preserve"> (y)</w:t>
      </w:r>
      <w:r w:rsidR="006959D0">
        <w:t>,</w:t>
      </w:r>
      <w:r w:rsidR="0011720F">
        <w:t xml:space="preserve"> </w:t>
      </w:r>
      <w:proofErr w:type="gramStart"/>
      <w:r w:rsidR="0011720F">
        <w:t>subsequent to</w:t>
      </w:r>
      <w:proofErr w:type="gramEnd"/>
      <w:r w:rsidR="0011720F">
        <w:t xml:space="preserve"> finding </w:t>
      </w:r>
      <w:r w:rsidR="005F7DD3">
        <w:t>the</w:t>
      </w:r>
      <w:r w:rsidR="0011720F">
        <w:t xml:space="preserve"> correlation coefficient</w:t>
      </w:r>
      <w:r w:rsidR="00263939">
        <w:t xml:space="preserve"> (r),</w:t>
      </w:r>
      <w:r w:rsidR="0011720F">
        <w:t xml:space="preserve"> </w:t>
      </w:r>
      <w:r w:rsidR="005F7DD3">
        <w:t xml:space="preserve">is one way </w:t>
      </w:r>
      <w:r w:rsidR="0011720F">
        <w:t xml:space="preserve">of </w:t>
      </w:r>
      <w:r w:rsidR="00263939">
        <w:t xml:space="preserve">establishing </w:t>
      </w:r>
      <w:r w:rsidR="00A861FD">
        <w:t>that</w:t>
      </w:r>
      <w:r w:rsidR="00263939">
        <w:t xml:space="preserve"> the dependent variable (y) is a function of the independent variable (x)</w:t>
      </w:r>
      <w:r w:rsidR="0011720F">
        <w:t xml:space="preserve">. </w:t>
      </w:r>
      <w:r w:rsidR="00EC0473">
        <w:t>He</w:t>
      </w:r>
      <w:r w:rsidR="006959D0">
        <w:t xml:space="preserve"> say</w:t>
      </w:r>
      <w:r w:rsidR="00EC0473">
        <w:t>s</w:t>
      </w:r>
      <w:r w:rsidR="006959D0">
        <w:t xml:space="preserve"> that w</w:t>
      </w:r>
      <w:r w:rsidR="0011720F">
        <w:t>hen the correlation coefficient, r</w:t>
      </w:r>
      <w:r w:rsidR="00B82447">
        <w:t>, i</w:t>
      </w:r>
      <w:r w:rsidR="0011720F">
        <w:t xml:space="preserve">s squared, the result is </w:t>
      </w:r>
      <w:r w:rsidR="006959D0">
        <w:t xml:space="preserve">equal to </w:t>
      </w:r>
      <w:r w:rsidR="0011720F">
        <w:t xml:space="preserve">the percent of the effect that the independent variable (x) </w:t>
      </w:r>
      <w:r w:rsidR="008867BB">
        <w:t xml:space="preserve">has on the dependent variable (y). </w:t>
      </w:r>
      <w:r w:rsidR="006959D0">
        <w:t>Based on that</w:t>
      </w:r>
      <w:r w:rsidR="00B82447">
        <w:t xml:space="preserve"> </w:t>
      </w:r>
      <w:r w:rsidR="00EC0473">
        <w:t>thesis</w:t>
      </w:r>
      <w:r w:rsidR="006959D0">
        <w:t xml:space="preserve">, </w:t>
      </w:r>
      <w:r w:rsidR="00EC0473">
        <w:t>he</w:t>
      </w:r>
      <w:r w:rsidR="006959D0">
        <w:t xml:space="preserve"> offer</w:t>
      </w:r>
      <w:r w:rsidR="00EC0473">
        <w:t>s</w:t>
      </w:r>
      <w:r w:rsidR="006959D0">
        <w:t xml:space="preserve"> an example </w:t>
      </w:r>
      <w:r w:rsidR="00DB5A9B">
        <w:t>of</w:t>
      </w:r>
      <w:r w:rsidR="006959D0">
        <w:t xml:space="preserve"> the</w:t>
      </w:r>
      <w:r w:rsidR="008867BB">
        <w:t xml:space="preserve"> </w:t>
      </w:r>
      <w:r w:rsidR="006959D0">
        <w:t xml:space="preserve">relationship between the two variables in </w:t>
      </w:r>
      <w:r w:rsidR="005E116C">
        <w:t>an</w:t>
      </w:r>
      <w:r w:rsidR="008867BB">
        <w:t xml:space="preserve"> experimental hypothesis </w:t>
      </w:r>
      <w:r w:rsidR="00B82447">
        <w:t xml:space="preserve">which is claimed </w:t>
      </w:r>
      <w:r w:rsidR="006959D0">
        <w:t xml:space="preserve">to show how the square of r </w:t>
      </w:r>
      <w:r w:rsidR="00B82447">
        <w:t xml:space="preserve">is </w:t>
      </w:r>
      <w:r w:rsidR="00DB5A9B">
        <w:t xml:space="preserve">used to isolate the effect of x </w:t>
      </w:r>
      <w:r w:rsidR="00B82447">
        <w:t>up</w:t>
      </w:r>
      <w:r w:rsidR="00DB5A9B">
        <w:t>on y from other extraneous effects not considered under the assumption</w:t>
      </w:r>
      <w:r w:rsidR="00B82447">
        <w:t xml:space="preserve"> in the hypothesis</w:t>
      </w:r>
      <w:r w:rsidR="007507DE">
        <w:t xml:space="preserve"> </w:t>
      </w:r>
      <w:r w:rsidR="007507DE">
        <w:t>(</w:t>
      </w:r>
      <w:r>
        <w:t>Cohen, 1988</w:t>
      </w:r>
      <w:r w:rsidR="007507DE">
        <w:t>)</w:t>
      </w:r>
      <w:r w:rsidR="00DB5A9B">
        <w:t xml:space="preserve">. </w:t>
      </w:r>
    </w:p>
    <w:p w14:paraId="68E77026" w14:textId="017FBB2B" w:rsidR="009354A1" w:rsidRDefault="00DB5A9B" w:rsidP="0011720F">
      <w:pPr>
        <w:spacing w:line="360" w:lineRule="auto"/>
        <w:ind w:left="720" w:firstLine="720"/>
      </w:pPr>
      <w:r>
        <w:lastRenderedPageBreak/>
        <w:t>T</w:t>
      </w:r>
      <w:r w:rsidR="00B82447">
        <w:t xml:space="preserve">o </w:t>
      </w:r>
      <w:r w:rsidR="007507DE">
        <w:t xml:space="preserve">exemplify </w:t>
      </w:r>
      <w:r w:rsidR="00B82447">
        <w:t xml:space="preserve">this, </w:t>
      </w:r>
      <w:r w:rsidR="007545C3">
        <w:t>he</w:t>
      </w:r>
      <w:r>
        <w:t xml:space="preserve"> </w:t>
      </w:r>
      <w:proofErr w:type="gramStart"/>
      <w:r w:rsidR="00B82447">
        <w:t>call</w:t>
      </w:r>
      <w:proofErr w:type="gramEnd"/>
      <w:r w:rsidR="00B82447">
        <w:t xml:space="preserve"> attention to</w:t>
      </w:r>
      <w:r>
        <w:t xml:space="preserve"> a</w:t>
      </w:r>
      <w:r w:rsidR="008867BB">
        <w:t xml:space="preserve"> correlation</w:t>
      </w:r>
      <w:r>
        <w:t>al study</w:t>
      </w:r>
      <w:r w:rsidR="008867BB">
        <w:t xml:space="preserve"> between temperature (x) and aggression (y) </w:t>
      </w:r>
      <w:r>
        <w:t>where</w:t>
      </w:r>
      <w:r w:rsidR="008867BB">
        <w:t xml:space="preserve"> r = 0.85</w:t>
      </w:r>
      <w:r w:rsidR="00B32EBB">
        <w:t>,</w:t>
      </w:r>
      <w:r w:rsidR="005E116C">
        <w:t xml:space="preserve"> </w:t>
      </w:r>
      <w:r>
        <w:t xml:space="preserve">and </w:t>
      </w:r>
      <w:r w:rsidR="005E116C">
        <w:t>r</w:t>
      </w:r>
      <w:r w:rsidR="005E116C" w:rsidRPr="00F740C7">
        <w:rPr>
          <w:rFonts w:cs="Times New Roman (Body CS)"/>
          <w:vertAlign w:val="superscript"/>
        </w:rPr>
        <w:t>2</w:t>
      </w:r>
      <w:r w:rsidR="005E116C">
        <w:t xml:space="preserve"> = 0.72. </w:t>
      </w:r>
      <w:r w:rsidR="007545C3">
        <w:t>He</w:t>
      </w:r>
      <w:r w:rsidR="005E116C">
        <w:t xml:space="preserve"> go</w:t>
      </w:r>
      <w:r w:rsidR="007545C3">
        <w:t>es</w:t>
      </w:r>
      <w:r w:rsidR="005E116C">
        <w:t xml:space="preserve"> on to </w:t>
      </w:r>
      <w:r>
        <w:t>explain</w:t>
      </w:r>
      <w:r w:rsidR="005E116C">
        <w:t xml:space="preserve"> that</w:t>
      </w:r>
      <w:r w:rsidR="00BE74E8">
        <w:t xml:space="preserve"> this result</w:t>
      </w:r>
      <w:r w:rsidR="005E116C">
        <w:t xml:space="preserve"> </w:t>
      </w:r>
      <w:r w:rsidR="00BE74E8">
        <w:t xml:space="preserve">for the square of r </w:t>
      </w:r>
      <w:r w:rsidR="00B32EBB">
        <w:t>shows</w:t>
      </w:r>
      <w:r w:rsidR="00BE74E8">
        <w:t xml:space="preserve"> that </w:t>
      </w:r>
      <w:r>
        <w:t xml:space="preserve">the effect from the </w:t>
      </w:r>
      <w:r w:rsidR="005E116C">
        <w:t xml:space="preserve">temperature (x) </w:t>
      </w:r>
      <w:r w:rsidR="00BE74E8">
        <w:t xml:space="preserve">“accounts for </w:t>
      </w:r>
      <w:r w:rsidR="005E116C">
        <w:t>72%</w:t>
      </w:r>
      <w:r w:rsidR="0011720F">
        <w:t xml:space="preserve"> </w:t>
      </w:r>
      <w:r w:rsidR="00BE74E8">
        <w:t xml:space="preserve">of </w:t>
      </w:r>
      <w:r>
        <w:t>[the effect on</w:t>
      </w:r>
      <w:r w:rsidR="0014756D">
        <w:t xml:space="preserve"> human</w:t>
      </w:r>
      <w:r>
        <w:t xml:space="preserve">] </w:t>
      </w:r>
      <w:r w:rsidR="00BE74E8">
        <w:t xml:space="preserve">aggression”.  </w:t>
      </w:r>
      <w:r w:rsidR="00B32EBB">
        <w:t xml:space="preserve">The remaining 28 percent </w:t>
      </w:r>
      <w:r w:rsidR="00F65B7A">
        <w:t xml:space="preserve">effect on aggression (y) in the study, then, is not included in the effect that temperature has on </w:t>
      </w:r>
      <w:r w:rsidR="00694667">
        <w:t>aggression</w:t>
      </w:r>
      <w:r w:rsidR="00F65B7A">
        <w:t xml:space="preserve"> </w:t>
      </w:r>
      <w:r w:rsidR="006D16E0">
        <w:t>(Cohen, 1988</w:t>
      </w:r>
      <w:proofErr w:type="gramStart"/>
      <w:r w:rsidR="006D16E0">
        <w:t>).</w:t>
      </w:r>
      <w:r w:rsidR="007507DE">
        <w:t>.</w:t>
      </w:r>
      <w:proofErr w:type="gramEnd"/>
    </w:p>
    <w:p w14:paraId="54253910" w14:textId="4F952F2E" w:rsidR="002D0CD3" w:rsidRDefault="001C0A27" w:rsidP="001C0A27">
      <w:pPr>
        <w:spacing w:line="360" w:lineRule="auto"/>
        <w:ind w:left="720" w:firstLine="720"/>
      </w:pPr>
      <w:r>
        <w:t xml:space="preserve">What </w:t>
      </w:r>
      <w:r w:rsidR="006D16E0">
        <w:t>Cohen</w:t>
      </w:r>
      <w:r w:rsidR="006D16E0">
        <w:t xml:space="preserve"> </w:t>
      </w:r>
      <w:r w:rsidR="006D16E0">
        <w:t>(1988</w:t>
      </w:r>
      <w:r w:rsidR="006D16E0">
        <w:t>)</w:t>
      </w:r>
      <w:r w:rsidR="009354A1">
        <w:t xml:space="preserve"> </w:t>
      </w:r>
      <w:r w:rsidR="007507DE">
        <w:t xml:space="preserve">tell us </w:t>
      </w:r>
      <w:r>
        <w:t>is that b</w:t>
      </w:r>
      <w:r>
        <w:t>y so squaring r</w:t>
      </w:r>
      <w:r>
        <w:t xml:space="preserve"> (0.85),</w:t>
      </w:r>
      <w:r w:rsidR="00F740C7">
        <w:t xml:space="preserve"> </w:t>
      </w:r>
      <w:r w:rsidR="007507DE">
        <w:t>the</w:t>
      </w:r>
      <w:r w:rsidR="005C761A">
        <w:t xml:space="preserve"> 0.72 result means</w:t>
      </w:r>
      <w:r w:rsidR="00F740C7">
        <w:t xml:space="preserve"> </w:t>
      </w:r>
      <w:r w:rsidR="005C761A">
        <w:t xml:space="preserve">that </w:t>
      </w:r>
      <w:r w:rsidR="009354A1">
        <w:t xml:space="preserve">72% of the relationship between temperature and aggression is </w:t>
      </w:r>
      <w:r>
        <w:t xml:space="preserve">the effect that </w:t>
      </w:r>
      <w:r w:rsidR="007545C3">
        <w:t>the independent variable (</w:t>
      </w:r>
      <w:r>
        <w:t>x</w:t>
      </w:r>
      <w:r w:rsidR="007545C3">
        <w:t xml:space="preserve">) by itself </w:t>
      </w:r>
      <w:r>
        <w:t xml:space="preserve">has on </w:t>
      </w:r>
      <w:r w:rsidR="007545C3">
        <w:t>the dependent variable (</w:t>
      </w:r>
      <w:r>
        <w:t>y</w:t>
      </w:r>
      <w:r w:rsidR="007545C3">
        <w:t>)</w:t>
      </w:r>
      <w:r w:rsidR="009354A1">
        <w:t xml:space="preserve">. </w:t>
      </w:r>
      <w:r w:rsidR="00F82E9A">
        <w:t>So, i</w:t>
      </w:r>
      <w:r w:rsidR="007C2909">
        <w:t>n f</w:t>
      </w:r>
      <w:r>
        <w:t>a</w:t>
      </w:r>
      <w:r w:rsidR="007C2909">
        <w:t>ct,</w:t>
      </w:r>
      <w:r w:rsidR="004B6422">
        <w:t xml:space="preserve"> </w:t>
      </w:r>
      <w:r w:rsidR="007C2909">
        <w:t>what r</w:t>
      </w:r>
      <w:r w:rsidR="007C2909" w:rsidRPr="00F740C7">
        <w:rPr>
          <w:rFonts w:cs="Times New Roman (Body CS)"/>
          <w:vertAlign w:val="superscript"/>
        </w:rPr>
        <w:t>2</w:t>
      </w:r>
      <w:r w:rsidR="007C2909">
        <w:t xml:space="preserve"> show</w:t>
      </w:r>
      <w:r w:rsidR="0014756D">
        <w:t>s</w:t>
      </w:r>
      <w:r w:rsidR="007C2909">
        <w:t xml:space="preserve"> </w:t>
      </w:r>
      <w:r w:rsidR="0014756D">
        <w:t>i</w:t>
      </w:r>
      <w:r w:rsidR="007C2909">
        <w:t>s that</w:t>
      </w:r>
      <w:r w:rsidR="0014756D">
        <w:t>,</w:t>
      </w:r>
      <w:r w:rsidR="00732B64">
        <w:t xml:space="preserve"> </w:t>
      </w:r>
      <w:r w:rsidR="00C91C92">
        <w:t xml:space="preserve">although the correlation coefficient </w:t>
      </w:r>
      <w:r w:rsidR="00E905F1">
        <w:t>accurately show</w:t>
      </w:r>
      <w:r w:rsidR="0014756D">
        <w:t>s</w:t>
      </w:r>
      <w:r w:rsidR="000646C9">
        <w:t>,</w:t>
      </w:r>
      <w:r w:rsidR="00E905F1">
        <w:t xml:space="preserve"> in the study, </w:t>
      </w:r>
      <w:r w:rsidR="000646C9">
        <w:t xml:space="preserve">that </w:t>
      </w:r>
      <w:r w:rsidR="00C91C92">
        <w:t>the relationship between temperature (x) and aggression (y) was 0.85</w:t>
      </w:r>
      <w:r w:rsidR="002D0CD3">
        <w:t xml:space="preserve">, </w:t>
      </w:r>
      <w:r w:rsidR="000646C9">
        <w:t>twenty eight percent</w:t>
      </w:r>
      <w:r w:rsidR="002D0CD3">
        <w:t xml:space="preserve"> of th</w:t>
      </w:r>
      <w:r w:rsidR="00E905F1">
        <w:t>at</w:t>
      </w:r>
      <w:r w:rsidR="002D0CD3">
        <w:t xml:space="preserve"> relationship </w:t>
      </w:r>
      <w:r w:rsidR="005C761A">
        <w:t xml:space="preserve">(“effect”) </w:t>
      </w:r>
      <w:r w:rsidR="002D0CD3">
        <w:t xml:space="preserve">was </w:t>
      </w:r>
      <w:r w:rsidR="005C761A">
        <w:t xml:space="preserve">indicative of </w:t>
      </w:r>
      <w:r>
        <w:t xml:space="preserve">the effect of </w:t>
      </w:r>
      <w:r w:rsidR="00E905F1">
        <w:t xml:space="preserve">some </w:t>
      </w:r>
      <w:r w:rsidR="00A41C51">
        <w:t>other</w:t>
      </w:r>
      <w:r w:rsidR="005C761A">
        <w:t>,</w:t>
      </w:r>
      <w:r w:rsidR="000646C9">
        <w:t xml:space="preserve"> </w:t>
      </w:r>
      <w:proofErr w:type="gramStart"/>
      <w:r w:rsidR="0014756D">
        <w:t>as yet</w:t>
      </w:r>
      <w:proofErr w:type="gramEnd"/>
      <w:r w:rsidR="0014756D">
        <w:t xml:space="preserve"> unknown</w:t>
      </w:r>
      <w:r w:rsidR="002D0CD3">
        <w:t xml:space="preserve"> variables</w:t>
      </w:r>
      <w:r w:rsidR="00E905F1">
        <w:t xml:space="preserve"> not accounted for</w:t>
      </w:r>
      <w:r w:rsidR="0014756D">
        <w:t xml:space="preserve"> under the correlation coefficient derived from </w:t>
      </w:r>
      <w:r w:rsidR="00A41C51">
        <w:t xml:space="preserve">the </w:t>
      </w:r>
      <w:r w:rsidR="0014756D">
        <w:t>Pearson r</w:t>
      </w:r>
      <w:r w:rsidR="00A41C51">
        <w:t xml:space="preserve"> calculation</w:t>
      </w:r>
      <w:r w:rsidR="007545C3">
        <w:t xml:space="preserve"> by itself</w:t>
      </w:r>
      <w:r w:rsidR="002D0CD3">
        <w:t xml:space="preserve">. </w:t>
      </w:r>
      <w:r w:rsidR="000646C9">
        <w:t>That is to say that 28% of what excit</w:t>
      </w:r>
      <w:r w:rsidR="005C761A">
        <w:t xml:space="preserve">es </w:t>
      </w:r>
      <w:r w:rsidR="000646C9">
        <w:t>aggression</w:t>
      </w:r>
      <w:r w:rsidR="005C761A">
        <w:t xml:space="preserve"> </w:t>
      </w:r>
      <w:r w:rsidR="000646C9">
        <w:t>is who</w:t>
      </w:r>
      <w:r w:rsidR="005C761A">
        <w:t>l</w:t>
      </w:r>
      <w:r w:rsidR="000646C9">
        <w:t xml:space="preserve">ly from </w:t>
      </w:r>
      <w:r w:rsidR="005C761A">
        <w:t xml:space="preserve">some </w:t>
      </w:r>
      <w:r w:rsidR="000646C9">
        <w:t xml:space="preserve">unknown </w:t>
      </w:r>
      <w:r>
        <w:t>“</w:t>
      </w:r>
      <w:r w:rsidR="000646C9">
        <w:t>intervening variables</w:t>
      </w:r>
      <w:r>
        <w:t>”</w:t>
      </w:r>
      <w:r w:rsidR="007507DE">
        <w:t xml:space="preserve"> </w:t>
      </w:r>
      <w:r w:rsidR="005C761A">
        <w:t xml:space="preserve">outside </w:t>
      </w:r>
      <w:r w:rsidR="00AB4FA8">
        <w:t xml:space="preserve">of where the needle </w:t>
      </w:r>
      <w:r>
        <w:t>i</w:t>
      </w:r>
      <w:r w:rsidR="00AB4FA8">
        <w:t>s</w:t>
      </w:r>
      <w:r>
        <w:t xml:space="preserve"> si</w:t>
      </w:r>
      <w:r w:rsidR="00AB4FA8">
        <w:t>tt</w:t>
      </w:r>
      <w:r>
        <w:t>ing</w:t>
      </w:r>
      <w:r w:rsidR="00AB4FA8">
        <w:t xml:space="preserve"> on the Fahrenheit scale on any given day </w:t>
      </w:r>
      <w:r w:rsidR="006D16E0">
        <w:t>(Cohen, 1988).</w:t>
      </w:r>
    </w:p>
    <w:p w14:paraId="031B1FC5" w14:textId="6B90E1A0" w:rsidR="002D0CD3" w:rsidRDefault="000646C9" w:rsidP="005B262B">
      <w:pPr>
        <w:spacing w:line="360" w:lineRule="auto"/>
        <w:ind w:left="720" w:firstLine="720"/>
      </w:pPr>
      <w:r>
        <w:t xml:space="preserve">Further, in </w:t>
      </w:r>
      <w:r w:rsidR="006D16E0">
        <w:t>Cohen</w:t>
      </w:r>
      <w:r w:rsidR="006D16E0">
        <w:t>’s</w:t>
      </w:r>
      <w:r>
        <w:t xml:space="preserve"> </w:t>
      </w:r>
      <w:r w:rsidR="00AB4FA8">
        <w:t xml:space="preserve">post hoc </w:t>
      </w:r>
      <w:r w:rsidR="00A85D73">
        <w:t xml:space="preserve">reference to </w:t>
      </w:r>
      <w:r w:rsidR="00E365E1">
        <w:t xml:space="preserve">the </w:t>
      </w:r>
      <w:r w:rsidR="00AB4FA8">
        <w:t xml:space="preserve">statistical </w:t>
      </w:r>
      <w:r w:rsidR="00E365E1">
        <w:t>relationship between independen</w:t>
      </w:r>
      <w:r w:rsidR="001648B7">
        <w:t>t</w:t>
      </w:r>
      <w:r w:rsidR="00E365E1">
        <w:t xml:space="preserve"> (x) and</w:t>
      </w:r>
      <w:r w:rsidR="001648B7">
        <w:t xml:space="preserve"> </w:t>
      </w:r>
      <w:r w:rsidR="00E365E1">
        <w:t xml:space="preserve">dependent (y) </w:t>
      </w:r>
      <w:r w:rsidR="001648B7">
        <w:t xml:space="preserve">variables </w:t>
      </w:r>
      <w:r w:rsidR="00E365E1">
        <w:t>as an “effect” under r</w:t>
      </w:r>
      <w:r w:rsidR="00E365E1" w:rsidRPr="00A57698">
        <w:rPr>
          <w:rFonts w:cs="Times New Roman (Body CS)"/>
          <w:b/>
          <w:bCs/>
          <w:vertAlign w:val="superscript"/>
        </w:rPr>
        <w:t>2</w:t>
      </w:r>
      <w:r w:rsidR="00E365E1">
        <w:t xml:space="preserve">, it is tantamount to </w:t>
      </w:r>
      <w:r w:rsidR="007545C3">
        <w:t>his</w:t>
      </w:r>
      <w:r w:rsidR="00E365E1">
        <w:t xml:space="preserve"> saying that the square of the correlation coefficient </w:t>
      </w:r>
      <w:r w:rsidR="00787E20">
        <w:t xml:space="preserve">brings us to </w:t>
      </w:r>
      <w:r w:rsidR="00A85D73">
        <w:t>a</w:t>
      </w:r>
      <w:r w:rsidR="00787E20">
        <w:t xml:space="preserve"> place where we are </w:t>
      </w:r>
      <w:r w:rsidR="009D1902">
        <w:t>forced</w:t>
      </w:r>
      <w:r w:rsidR="00787E20">
        <w:t xml:space="preserve"> to </w:t>
      </w:r>
      <w:r w:rsidR="009D1902">
        <w:t>reconsider</w:t>
      </w:r>
      <w:r w:rsidR="00787E20">
        <w:t xml:space="preserve"> the relationship between x and y </w:t>
      </w:r>
      <w:r w:rsidR="009D1902">
        <w:t xml:space="preserve">as </w:t>
      </w:r>
      <w:r w:rsidR="004D4D6C">
        <w:t>a</w:t>
      </w:r>
      <w:r w:rsidR="009D1902">
        <w:t xml:space="preserve"> </w:t>
      </w:r>
      <w:r w:rsidR="00A85D73">
        <w:t xml:space="preserve">Pearson r </w:t>
      </w:r>
      <w:r w:rsidR="009D1902">
        <w:t>pathway to</w:t>
      </w:r>
      <w:r w:rsidR="00AB2A6D">
        <w:t xml:space="preserve"> </w:t>
      </w:r>
      <w:r w:rsidR="00787E20">
        <w:t xml:space="preserve">“causation”. </w:t>
      </w:r>
      <w:r w:rsidR="00E365E1">
        <w:t xml:space="preserve"> </w:t>
      </w:r>
      <w:r w:rsidR="00F25A3C">
        <w:t xml:space="preserve">For, the place of value that </w:t>
      </w:r>
      <w:r w:rsidR="00F25A3C" w:rsidRPr="00E532DF">
        <w:rPr>
          <w:b/>
          <w:bCs/>
        </w:rPr>
        <w:t>r</w:t>
      </w:r>
      <w:r w:rsidR="00F25A3C" w:rsidRPr="00E532DF">
        <w:rPr>
          <w:rFonts w:cs="Times New Roman (Body CS)"/>
          <w:b/>
          <w:bCs/>
          <w:vertAlign w:val="superscript"/>
        </w:rPr>
        <w:t>2</w:t>
      </w:r>
      <w:r w:rsidR="00F25A3C">
        <w:t xml:space="preserve"> holds as a </w:t>
      </w:r>
      <w:r w:rsidR="007545C3">
        <w:t>“</w:t>
      </w:r>
      <w:r w:rsidR="00F25A3C">
        <w:t>causal</w:t>
      </w:r>
      <w:r w:rsidR="007545C3">
        <w:t>”</w:t>
      </w:r>
      <w:r w:rsidR="00F25A3C">
        <w:t xml:space="preserve"> </w:t>
      </w:r>
      <w:r w:rsidR="00F76CC6">
        <w:t>tool</w:t>
      </w:r>
      <w:r w:rsidR="00F25A3C">
        <w:t xml:space="preserve"> for post </w:t>
      </w:r>
      <w:r w:rsidR="00F76CC6">
        <w:t>hoc conclusions on the Pearson correlation coefficient may</w:t>
      </w:r>
      <w:r w:rsidR="002C76F5">
        <w:t xml:space="preserve"> be a source of confusion to those of us who are </w:t>
      </w:r>
      <w:r w:rsidR="00E532DF">
        <w:t>constantly reminding ourselves</w:t>
      </w:r>
      <w:r w:rsidR="002C76F5">
        <w:t xml:space="preserve"> of the statistical rule of thumb that “correlation is not causation”. </w:t>
      </w:r>
      <w:r w:rsidR="00C7141C">
        <w:t>But now</w:t>
      </w:r>
      <w:r w:rsidR="00E532DF">
        <w:t>,</w:t>
      </w:r>
      <w:r w:rsidR="00C7141C">
        <w:t xml:space="preserve"> when </w:t>
      </w:r>
      <w:r w:rsidR="00E532DF">
        <w:t>we contemplate</w:t>
      </w:r>
      <w:r w:rsidR="00F76CC6">
        <w:t xml:space="preserve"> Jason</w:t>
      </w:r>
      <w:r w:rsidR="00F25A3C">
        <w:t xml:space="preserve"> Fernando’s</w:t>
      </w:r>
      <w:r w:rsidR="00C7141C">
        <w:t xml:space="preserve"> </w:t>
      </w:r>
      <w:r w:rsidR="00E532DF">
        <w:t xml:space="preserve">(2023) </w:t>
      </w:r>
      <w:r w:rsidR="00C7141C">
        <w:t xml:space="preserve">statement that </w:t>
      </w:r>
      <w:r w:rsidR="00E532DF">
        <w:t xml:space="preserve">“. . . </w:t>
      </w:r>
      <w:r w:rsidR="00C7141C">
        <w:t xml:space="preserve">the </w:t>
      </w:r>
      <w:r w:rsidR="00C7141C" w:rsidRPr="00E532DF">
        <w:rPr>
          <w:i/>
          <w:iCs/>
        </w:rPr>
        <w:t>coefficient of determin</w:t>
      </w:r>
      <w:r w:rsidR="00E532DF" w:rsidRPr="00E532DF">
        <w:rPr>
          <w:i/>
          <w:iCs/>
        </w:rPr>
        <w:t>ation</w:t>
      </w:r>
      <w:r w:rsidR="00E532DF">
        <w:t xml:space="preserve"> is also known as R-squared”, we </w:t>
      </w:r>
      <w:r w:rsidR="00A861FD">
        <w:t>recognize that there, in the “effect size” approach to correlation coefficient, is “cause and effect”</w:t>
      </w:r>
      <w:r w:rsidR="006D16E0">
        <w:t xml:space="preserve"> </w:t>
      </w:r>
      <w:r w:rsidR="006D16E0">
        <w:t>(Cohen, 1988).</w:t>
      </w:r>
    </w:p>
    <w:p w14:paraId="563D15D5" w14:textId="77777777" w:rsidR="002D0CD3" w:rsidRDefault="002D0CD3" w:rsidP="002E61EE"/>
    <w:p w14:paraId="19973DD0" w14:textId="77777777" w:rsidR="002D0CD3" w:rsidRDefault="002D0CD3" w:rsidP="002E61EE"/>
    <w:p w14:paraId="516F410B" w14:textId="77777777" w:rsidR="0072267C" w:rsidRDefault="0072267C" w:rsidP="002E61EE"/>
    <w:p w14:paraId="281255E2" w14:textId="77777777" w:rsidR="0072267C" w:rsidRDefault="0072267C" w:rsidP="002E61EE"/>
    <w:p w14:paraId="6525DA47" w14:textId="55C0D06C" w:rsidR="00A72BBA" w:rsidRDefault="00A72BBA" w:rsidP="00A72BBA">
      <w:pPr>
        <w:ind w:left="720"/>
        <w:jc w:val="center"/>
      </w:pPr>
      <w:r>
        <w:t>Works Cited</w:t>
      </w:r>
    </w:p>
    <w:p w14:paraId="72C35B91" w14:textId="77777777" w:rsidR="00AB7D1E" w:rsidRDefault="00AB7D1E" w:rsidP="00A72BBA">
      <w:pPr>
        <w:ind w:left="720"/>
        <w:jc w:val="center"/>
      </w:pPr>
    </w:p>
    <w:p w14:paraId="40AC5F1D" w14:textId="77777777" w:rsidR="00A72BBA" w:rsidRDefault="00A72BBA" w:rsidP="00B86044"/>
    <w:p w14:paraId="64F5BB70" w14:textId="77777777" w:rsidR="00A72BBA" w:rsidRDefault="00A72BBA" w:rsidP="00D7468E">
      <w:pPr>
        <w:ind w:left="720"/>
      </w:pPr>
    </w:p>
    <w:p w14:paraId="77F32D94" w14:textId="77777777" w:rsidR="00C97CE4" w:rsidRDefault="005B4116" w:rsidP="00D7468E">
      <w:pPr>
        <w:ind w:left="720"/>
      </w:pPr>
      <w:r>
        <w:t xml:space="preserve">Anderson, C. A., Berkowitz, L., </w:t>
      </w:r>
      <w:proofErr w:type="spellStart"/>
      <w:r>
        <w:t>Donnerstein</w:t>
      </w:r>
      <w:proofErr w:type="spellEnd"/>
      <w:r>
        <w:t xml:space="preserve">, E., </w:t>
      </w:r>
      <w:proofErr w:type="spellStart"/>
      <w:r>
        <w:t>Huesmann</w:t>
      </w:r>
      <w:proofErr w:type="spellEnd"/>
      <w:r>
        <w:t xml:space="preserve">, L.R., Johnson, J.D., Linz, </w:t>
      </w:r>
    </w:p>
    <w:p w14:paraId="3FACA5CC" w14:textId="381A3D0C" w:rsidR="00C97CE4" w:rsidRDefault="005B4116" w:rsidP="00C97CE4">
      <w:pPr>
        <w:ind w:left="1440"/>
      </w:pPr>
      <w:r>
        <w:t xml:space="preserve">D.G., </w:t>
      </w:r>
      <w:proofErr w:type="spellStart"/>
      <w:r>
        <w:t>Malamuth</w:t>
      </w:r>
      <w:proofErr w:type="spellEnd"/>
      <w:r>
        <w:t xml:space="preserve">, N. M., &amp; </w:t>
      </w:r>
      <w:proofErr w:type="spellStart"/>
      <w:r>
        <w:t>Wartella</w:t>
      </w:r>
      <w:proofErr w:type="spellEnd"/>
      <w:r>
        <w:t xml:space="preserve">, E. (2003). The influence of media violence on youth. Psychological Science in the </w:t>
      </w:r>
      <w:r w:rsidR="00C97CE4">
        <w:t>Public Interest, 4(3), 81-110.</w:t>
      </w:r>
    </w:p>
    <w:p w14:paraId="7CACBD82" w14:textId="77777777" w:rsidR="00C97CE4" w:rsidRDefault="00C97CE4" w:rsidP="00C97CE4"/>
    <w:p w14:paraId="0BA777B8" w14:textId="3D09C76F" w:rsidR="00C97CE4" w:rsidRDefault="00C97CE4" w:rsidP="00C97CE4">
      <w:r>
        <w:tab/>
        <w:t>Cohen, J. (1988). Statistical Power Analysis for the Behavioral Sciences (2</w:t>
      </w:r>
      <w:r w:rsidRPr="00C97CE4">
        <w:rPr>
          <w:vertAlign w:val="superscript"/>
        </w:rPr>
        <w:t>nd</w:t>
      </w:r>
      <w:r>
        <w:t xml:space="preserve"> ed.) </w:t>
      </w:r>
    </w:p>
    <w:p w14:paraId="3818AD54" w14:textId="57023B3D" w:rsidR="00C97CE4" w:rsidRDefault="00C97CE4" w:rsidP="00C97CE4">
      <w:pPr>
        <w:ind w:left="720" w:firstLine="720"/>
      </w:pPr>
      <w:r>
        <w:t xml:space="preserve">Hilldale, NJ: Lawrence </w:t>
      </w:r>
      <w:proofErr w:type="spellStart"/>
      <w:r>
        <w:t>Earlbaum</w:t>
      </w:r>
      <w:proofErr w:type="spellEnd"/>
      <w:r>
        <w:t xml:space="preserve"> Associates </w:t>
      </w:r>
    </w:p>
    <w:p w14:paraId="68F4D8B3" w14:textId="77777777" w:rsidR="00E532DF" w:rsidRDefault="005B4116" w:rsidP="00D7468E">
      <w:pPr>
        <w:ind w:left="720"/>
      </w:pPr>
      <w:r>
        <w:t xml:space="preserve"> </w:t>
      </w:r>
    </w:p>
    <w:p w14:paraId="38DC8C33" w14:textId="77777777" w:rsidR="00B93287" w:rsidRDefault="00E532DF" w:rsidP="00D7468E">
      <w:pPr>
        <w:ind w:left="720"/>
      </w:pPr>
      <w:r>
        <w:t>Fernando, Jason (2023, October 18</w:t>
      </w:r>
      <w:r w:rsidR="00B93287">
        <w:t xml:space="preserve">). The correlation coefficient: What it is, what it </w:t>
      </w:r>
    </w:p>
    <w:p w14:paraId="62B09DE8" w14:textId="6AC48F50" w:rsidR="00B93287" w:rsidRDefault="00B93287" w:rsidP="00B93287">
      <w:pPr>
        <w:ind w:left="720" w:firstLine="720"/>
      </w:pPr>
      <w:r>
        <w:t>tells investors.</w:t>
      </w:r>
      <w:r w:rsidR="00A57698" w:rsidRPr="00A57698">
        <w:rPr>
          <w:i/>
          <w:iCs/>
        </w:rPr>
        <w:t xml:space="preserve"> </w:t>
      </w:r>
      <w:r w:rsidR="00A57698" w:rsidRPr="00A57698">
        <w:rPr>
          <w:i/>
          <w:iCs/>
        </w:rPr>
        <w:t>Investopedia</w:t>
      </w:r>
      <w:r>
        <w:rPr>
          <w:i/>
          <w:iCs/>
        </w:rPr>
        <w:t xml:space="preserve">. </w:t>
      </w:r>
      <w:r>
        <w:t xml:space="preserve">Reviewed by Margret James. Fact </w:t>
      </w:r>
    </w:p>
    <w:p w14:paraId="72306828" w14:textId="11BAE7BA" w:rsidR="00A72BBA" w:rsidRDefault="00B93287" w:rsidP="00B93287">
      <w:pPr>
        <w:ind w:left="720" w:firstLine="720"/>
      </w:pPr>
      <w:r>
        <w:t>checked by Vikki Velasquez.</w:t>
      </w:r>
    </w:p>
    <w:p w14:paraId="151A8BC0" w14:textId="77777777" w:rsidR="00B93287" w:rsidRDefault="00B93287" w:rsidP="00B93287">
      <w:pPr>
        <w:ind w:left="720" w:firstLine="720"/>
      </w:pPr>
    </w:p>
    <w:p w14:paraId="70CBBEA4" w14:textId="7833B194" w:rsidR="00D7468E" w:rsidRPr="00D7468E" w:rsidRDefault="00D7468E" w:rsidP="00D7468E">
      <w:pPr>
        <w:ind w:left="720"/>
        <w:rPr>
          <w:i/>
          <w:iCs/>
        </w:rPr>
      </w:pPr>
      <w:proofErr w:type="spellStart"/>
      <w:r>
        <w:t>Haidich</w:t>
      </w:r>
      <w:proofErr w:type="spellEnd"/>
      <w:r>
        <w:t xml:space="preserve">, A. B. (2010 Dec). Meta-analysis I medical research </w:t>
      </w:r>
      <w:proofErr w:type="spellStart"/>
      <w:r w:rsidRPr="00D7468E">
        <w:rPr>
          <w:i/>
          <w:iCs/>
        </w:rPr>
        <w:t>Hippokratia</w:t>
      </w:r>
      <w:proofErr w:type="spellEnd"/>
      <w:r w:rsidRPr="00D7468E">
        <w:rPr>
          <w:i/>
          <w:iCs/>
        </w:rPr>
        <w:t xml:space="preserve"> Quarterly </w:t>
      </w:r>
    </w:p>
    <w:p w14:paraId="0FEBC22F" w14:textId="37723CC2" w:rsidR="00FC28EB" w:rsidRDefault="00D7468E" w:rsidP="00D7468E">
      <w:pPr>
        <w:ind w:left="720" w:firstLine="720"/>
      </w:pPr>
      <w:r w:rsidRPr="00D7468E">
        <w:rPr>
          <w:i/>
          <w:iCs/>
        </w:rPr>
        <w:t>Medical Journal</w:t>
      </w:r>
      <w:r>
        <w:t xml:space="preserve">, 14(Suppl 1), 29-37. PMC. </w:t>
      </w:r>
    </w:p>
    <w:p w14:paraId="0072FC2B" w14:textId="77777777" w:rsidR="00B93287" w:rsidRDefault="00B93287" w:rsidP="00D7468E">
      <w:pPr>
        <w:ind w:left="720" w:firstLine="720"/>
      </w:pPr>
    </w:p>
    <w:p w14:paraId="2043021A" w14:textId="77777777" w:rsidR="002B3099" w:rsidRDefault="00B93287" w:rsidP="00B93287">
      <w:r>
        <w:tab/>
      </w:r>
      <w:proofErr w:type="spellStart"/>
      <w:r>
        <w:t>Hantin</w:t>
      </w:r>
      <w:proofErr w:type="spellEnd"/>
      <w:r>
        <w:t>, Travis and Botts, Vanessa (2023</w:t>
      </w:r>
      <w:r w:rsidR="002B3099">
        <w:t xml:space="preserve">, </w:t>
      </w:r>
      <w:proofErr w:type="gramStart"/>
      <w:r w:rsidR="002B3099">
        <w:t>November,</w:t>
      </w:r>
      <w:proofErr w:type="gramEnd"/>
      <w:r w:rsidR="002B3099">
        <w:t xml:space="preserve"> 21</w:t>
      </w:r>
      <w:r>
        <w:t xml:space="preserve">). Degrees of freedom: </w:t>
      </w:r>
    </w:p>
    <w:p w14:paraId="0BD0F282" w14:textId="2B1A051D" w:rsidR="00B93287" w:rsidRDefault="00B93287" w:rsidP="002B3099">
      <w:pPr>
        <w:ind w:left="720" w:firstLine="720"/>
      </w:pPr>
      <w:proofErr w:type="gramStart"/>
      <w:r>
        <w:t>Formula,</w:t>
      </w:r>
      <w:proofErr w:type="gramEnd"/>
      <w:r>
        <w:t xml:space="preserve"> uses and examples. </w:t>
      </w:r>
      <w:r w:rsidR="00A57698" w:rsidRPr="00A57698">
        <w:rPr>
          <w:i/>
          <w:iCs/>
        </w:rPr>
        <w:t>Investopedia</w:t>
      </w:r>
      <w:r w:rsidR="00A57698">
        <w:rPr>
          <w:i/>
          <w:iCs/>
        </w:rPr>
        <w:t>.</w:t>
      </w:r>
    </w:p>
    <w:p w14:paraId="1E530188" w14:textId="4A588131" w:rsidR="00047BCE" w:rsidRDefault="00047BCE" w:rsidP="00047BCE"/>
    <w:p w14:paraId="2FD71B7C" w14:textId="77777777" w:rsidR="00047BCE" w:rsidRDefault="00047BCE" w:rsidP="00047BCE">
      <w:r>
        <w:tab/>
        <w:t xml:space="preserve">Kenton, Will (2023, June 12). Analysis of Variance (ANOVA) explanations, formula, </w:t>
      </w:r>
    </w:p>
    <w:p w14:paraId="6BFD6765" w14:textId="3B045253" w:rsidR="00047BCE" w:rsidRDefault="00047BCE" w:rsidP="00047BCE">
      <w:pPr>
        <w:ind w:left="720" w:firstLine="720"/>
      </w:pPr>
      <w:r>
        <w:t xml:space="preserve">and applications. </w:t>
      </w:r>
    </w:p>
    <w:p w14:paraId="5348EDF9" w14:textId="2FDE45D8" w:rsidR="009B03DB" w:rsidRDefault="009B03DB" w:rsidP="009B03DB">
      <w:r>
        <w:tab/>
      </w:r>
    </w:p>
    <w:p w14:paraId="690AA1F7" w14:textId="77777777" w:rsidR="00A72BBA" w:rsidRDefault="009B03DB" w:rsidP="009B03DB">
      <w:r>
        <w:tab/>
        <w:t xml:space="preserve">McCarty, Matt (2016-2024). “Using Excel to calculate correlation coefficient </w:t>
      </w:r>
      <w:r w:rsidR="00A72BBA">
        <w:t xml:space="preserve">to </w:t>
      </w:r>
    </w:p>
    <w:p w14:paraId="24648B63" w14:textId="404407D7" w:rsidR="0096490C" w:rsidRDefault="00A72BBA" w:rsidP="0096490C">
      <w:pPr>
        <w:ind w:left="720" w:firstLine="720"/>
      </w:pPr>
      <w:r>
        <w:t xml:space="preserve">interpret relationship between variables.” </w:t>
      </w:r>
      <w:proofErr w:type="spellStart"/>
      <w:r w:rsidRPr="00A72BBA">
        <w:rPr>
          <w:i/>
          <w:iCs/>
        </w:rPr>
        <w:t>Youtube</w:t>
      </w:r>
      <w:proofErr w:type="spellEnd"/>
      <w:r>
        <w:t xml:space="preserve"> </w:t>
      </w:r>
      <w:r w:rsidRPr="00A72BBA">
        <w:rPr>
          <w:i/>
          <w:iCs/>
        </w:rPr>
        <w:t>Video</w:t>
      </w:r>
      <w:r>
        <w:t>.</w:t>
      </w:r>
    </w:p>
    <w:p w14:paraId="5A148FD4" w14:textId="6B59928F" w:rsidR="009B03DB" w:rsidRDefault="00A72BBA" w:rsidP="00A72BBA">
      <w:pPr>
        <w:ind w:left="720" w:firstLine="720"/>
      </w:pPr>
      <w:r>
        <w:t xml:space="preserve">http://alphabednch.com/data/excel-corr. </w:t>
      </w:r>
    </w:p>
    <w:p w14:paraId="20DDEF01" w14:textId="7D26AA5D" w:rsidR="0096490C" w:rsidRDefault="0096490C" w:rsidP="0096490C">
      <w:r>
        <w:tab/>
      </w:r>
    </w:p>
    <w:p w14:paraId="740D7FFE" w14:textId="77777777" w:rsidR="0096490C" w:rsidRPr="002B3099" w:rsidRDefault="0096490C" w:rsidP="0096490C">
      <w:r>
        <w:tab/>
        <w:t>Reichard, Joshua (2021).</w:t>
      </w:r>
      <w:r w:rsidRPr="002B3099">
        <w:t xml:space="preserve"> Statistics as a language: Overview of statistical tests and </w:t>
      </w:r>
    </w:p>
    <w:p w14:paraId="1722565E" w14:textId="29A3BEAF" w:rsidR="0096490C" w:rsidRDefault="0096490C" w:rsidP="0096490C">
      <w:pPr>
        <w:ind w:left="720" w:firstLine="720"/>
      </w:pPr>
      <w:r w:rsidRPr="002B3099">
        <w:t>hypothesis testing</w:t>
      </w:r>
      <w:r>
        <w:t xml:space="preserve"> </w:t>
      </w:r>
      <w:r w:rsidR="002B3099">
        <w:t>(t</w:t>
      </w:r>
      <w:r>
        <w:t>utorial 2</w:t>
      </w:r>
      <w:r w:rsidR="002B3099">
        <w:t>)</w:t>
      </w:r>
      <w:r>
        <w:t>.</w:t>
      </w:r>
      <w:r w:rsidR="005C2CC5">
        <w:t xml:space="preserve"> </w:t>
      </w:r>
      <w:proofErr w:type="spellStart"/>
      <w:r w:rsidR="005C2CC5" w:rsidRPr="005C2CC5">
        <w:rPr>
          <w:i/>
          <w:iCs/>
        </w:rPr>
        <w:t>Youtube</w:t>
      </w:r>
      <w:proofErr w:type="spellEnd"/>
      <w:r w:rsidR="005C2CC5">
        <w:t xml:space="preserve"> video</w:t>
      </w:r>
    </w:p>
    <w:p w14:paraId="718096A8" w14:textId="77777777" w:rsidR="009E7A34" w:rsidRDefault="009E7A34" w:rsidP="0096490C">
      <w:pPr>
        <w:ind w:left="720" w:firstLine="720"/>
      </w:pPr>
    </w:p>
    <w:p w14:paraId="16846EEF" w14:textId="77777777" w:rsidR="009E7A34" w:rsidRDefault="009E7A34" w:rsidP="0096490C">
      <w:pPr>
        <w:ind w:left="720" w:firstLine="720"/>
      </w:pPr>
    </w:p>
    <w:p w14:paraId="343BB0C0" w14:textId="77777777" w:rsidR="009E7A34" w:rsidRDefault="009E7A34" w:rsidP="0096490C">
      <w:pPr>
        <w:ind w:left="720" w:firstLine="720"/>
      </w:pPr>
    </w:p>
    <w:p w14:paraId="083101FC" w14:textId="77777777" w:rsidR="009E7A34" w:rsidRDefault="009E7A34" w:rsidP="0096490C">
      <w:pPr>
        <w:ind w:left="720" w:firstLine="720"/>
      </w:pPr>
    </w:p>
    <w:p w14:paraId="75DB1CDF" w14:textId="77777777" w:rsidR="002E61EE" w:rsidRDefault="002E61EE" w:rsidP="0096490C">
      <w:pPr>
        <w:ind w:left="720" w:firstLine="720"/>
      </w:pPr>
    </w:p>
    <w:p w14:paraId="0F6C2C06" w14:textId="77777777" w:rsidR="002E61EE" w:rsidRDefault="002E61EE" w:rsidP="0096490C">
      <w:pPr>
        <w:ind w:left="720" w:firstLine="720"/>
      </w:pPr>
    </w:p>
    <w:p w14:paraId="41A14F69" w14:textId="77777777" w:rsidR="002E61EE" w:rsidRDefault="002E61EE" w:rsidP="0096490C">
      <w:pPr>
        <w:ind w:left="720" w:firstLine="720"/>
      </w:pPr>
    </w:p>
    <w:p w14:paraId="3F87E16E" w14:textId="77777777" w:rsidR="002E61EE" w:rsidRDefault="002E61EE" w:rsidP="0096490C">
      <w:pPr>
        <w:ind w:left="720" w:firstLine="720"/>
      </w:pPr>
    </w:p>
    <w:p w14:paraId="619FCFBF" w14:textId="77777777" w:rsidR="002E61EE" w:rsidRDefault="002E61EE" w:rsidP="0096490C">
      <w:pPr>
        <w:ind w:left="720" w:firstLine="720"/>
      </w:pPr>
    </w:p>
    <w:p w14:paraId="36576880" w14:textId="77777777" w:rsidR="002E61EE" w:rsidRDefault="002E61EE" w:rsidP="0096490C">
      <w:pPr>
        <w:ind w:left="720" w:firstLine="720"/>
      </w:pPr>
    </w:p>
    <w:p w14:paraId="7E86CB9B" w14:textId="77777777" w:rsidR="002E61EE" w:rsidRDefault="002E61EE" w:rsidP="0096490C">
      <w:pPr>
        <w:ind w:left="720" w:firstLine="720"/>
      </w:pPr>
    </w:p>
    <w:p w14:paraId="27B3F2AF" w14:textId="77777777" w:rsidR="002E61EE" w:rsidRDefault="002E61EE" w:rsidP="0096490C">
      <w:pPr>
        <w:ind w:left="720" w:firstLine="720"/>
      </w:pPr>
    </w:p>
    <w:p w14:paraId="57B7CCD4" w14:textId="77777777" w:rsidR="002E61EE" w:rsidRDefault="002E61EE" w:rsidP="0096490C">
      <w:pPr>
        <w:ind w:left="720" w:firstLine="720"/>
      </w:pPr>
    </w:p>
    <w:p w14:paraId="5EAE1622" w14:textId="77777777" w:rsidR="002E61EE" w:rsidRDefault="002E61EE" w:rsidP="0096490C">
      <w:pPr>
        <w:ind w:left="720" w:firstLine="720"/>
      </w:pPr>
    </w:p>
    <w:p w14:paraId="65B3C875" w14:textId="77777777" w:rsidR="002E61EE" w:rsidRDefault="002E61EE" w:rsidP="0096490C">
      <w:pPr>
        <w:ind w:left="720" w:firstLine="720"/>
      </w:pPr>
    </w:p>
    <w:p w14:paraId="4614F168" w14:textId="77777777" w:rsidR="002E61EE" w:rsidRDefault="002E61EE" w:rsidP="0096490C">
      <w:pPr>
        <w:ind w:left="720" w:firstLine="720"/>
      </w:pPr>
    </w:p>
    <w:p w14:paraId="77685BE8" w14:textId="77777777" w:rsidR="002E61EE" w:rsidRDefault="002E61EE" w:rsidP="0096490C">
      <w:pPr>
        <w:ind w:left="720" w:firstLine="720"/>
      </w:pPr>
    </w:p>
    <w:p w14:paraId="41E70248" w14:textId="77777777" w:rsidR="002E61EE" w:rsidRDefault="002E61EE" w:rsidP="0096490C">
      <w:pPr>
        <w:ind w:left="720" w:firstLine="720"/>
      </w:pPr>
    </w:p>
    <w:p w14:paraId="3E3D4CA7" w14:textId="77777777" w:rsidR="002E61EE" w:rsidRDefault="002E61EE" w:rsidP="0096490C">
      <w:pPr>
        <w:ind w:left="720" w:firstLine="720"/>
      </w:pPr>
    </w:p>
    <w:p w14:paraId="1EC4DBEA" w14:textId="6823E082" w:rsidR="008829AA" w:rsidRDefault="008829AA" w:rsidP="009E7A34">
      <w:pPr>
        <w:pStyle w:val="ListParagraph"/>
        <w:spacing w:line="360" w:lineRule="auto"/>
        <w:ind w:left="1080"/>
      </w:pPr>
    </w:p>
    <w:p w14:paraId="531BD4AE" w14:textId="77777777" w:rsidR="009E7A34" w:rsidRDefault="009E7A34" w:rsidP="009E7A34"/>
    <w:sectPr w:rsidR="009E7A3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E429" w14:textId="77777777" w:rsidR="00DA42C1" w:rsidRDefault="00DA42C1" w:rsidP="00AB7D1E">
      <w:r>
        <w:separator/>
      </w:r>
    </w:p>
  </w:endnote>
  <w:endnote w:type="continuationSeparator" w:id="0">
    <w:p w14:paraId="4F5CE67D" w14:textId="77777777" w:rsidR="00DA42C1" w:rsidRDefault="00DA42C1" w:rsidP="00A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9B57" w14:textId="77777777" w:rsidR="00DA42C1" w:rsidRDefault="00DA42C1" w:rsidP="00AB7D1E">
      <w:r>
        <w:separator/>
      </w:r>
    </w:p>
  </w:footnote>
  <w:footnote w:type="continuationSeparator" w:id="0">
    <w:p w14:paraId="59DC3DA1" w14:textId="77777777" w:rsidR="00DA42C1" w:rsidRDefault="00DA42C1" w:rsidP="00AB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271185"/>
      <w:docPartObj>
        <w:docPartGallery w:val="Page Numbers (Top of Page)"/>
        <w:docPartUnique/>
      </w:docPartObj>
    </w:sdtPr>
    <w:sdtContent>
      <w:p w14:paraId="79CBF80A" w14:textId="553B21E8" w:rsidR="00A81D2B" w:rsidRDefault="00A81D2B" w:rsidP="00CF1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1DF850" w14:textId="77777777" w:rsidR="00A81D2B" w:rsidRDefault="00A81D2B" w:rsidP="00A81D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749691"/>
      <w:docPartObj>
        <w:docPartGallery w:val="Page Numbers (Top of Page)"/>
        <w:docPartUnique/>
      </w:docPartObj>
    </w:sdtPr>
    <w:sdtContent>
      <w:p w14:paraId="6B57A772" w14:textId="4923FB98" w:rsidR="00A81D2B" w:rsidRDefault="00A81D2B" w:rsidP="00CF1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3CE8D84" w14:textId="764395C3" w:rsidR="00AB7D1E" w:rsidRDefault="00AB7D1E" w:rsidP="00A81D2B">
    <w:pPr>
      <w:pStyle w:val="Header"/>
      <w:ind w:right="360"/>
      <w:jc w:val="center"/>
    </w:pPr>
    <w:r>
      <w:t xml:space="preserve">Cecil Thompson </w:t>
    </w:r>
    <w:r w:rsidR="00A81D2B">
      <w:t>Core 5 COM 968-52 Statistics for Social Research III Assignment #1 1/17/2024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2D05"/>
    <w:multiLevelType w:val="hybridMultilevel"/>
    <w:tmpl w:val="059A4F00"/>
    <w:lvl w:ilvl="0" w:tplc="1040D356">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43B36BFE"/>
    <w:multiLevelType w:val="hybridMultilevel"/>
    <w:tmpl w:val="0780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126B4"/>
    <w:multiLevelType w:val="hybridMultilevel"/>
    <w:tmpl w:val="387EA418"/>
    <w:lvl w:ilvl="0" w:tplc="56124E5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0908382">
    <w:abstractNumId w:val="1"/>
  </w:num>
  <w:num w:numId="2" w16cid:durableId="1228952594">
    <w:abstractNumId w:val="0"/>
  </w:num>
  <w:num w:numId="3" w16cid:durableId="177616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4"/>
    <w:rsid w:val="00001D00"/>
    <w:rsid w:val="00003098"/>
    <w:rsid w:val="00004528"/>
    <w:rsid w:val="00010371"/>
    <w:rsid w:val="00012141"/>
    <w:rsid w:val="00016058"/>
    <w:rsid w:val="0001677F"/>
    <w:rsid w:val="0002498F"/>
    <w:rsid w:val="000459D3"/>
    <w:rsid w:val="00047BCE"/>
    <w:rsid w:val="00051A06"/>
    <w:rsid w:val="000573BA"/>
    <w:rsid w:val="000603A7"/>
    <w:rsid w:val="00061A5F"/>
    <w:rsid w:val="000646C9"/>
    <w:rsid w:val="00083F75"/>
    <w:rsid w:val="000B496D"/>
    <w:rsid w:val="000B60BD"/>
    <w:rsid w:val="000D60D8"/>
    <w:rsid w:val="000E3810"/>
    <w:rsid w:val="00100F15"/>
    <w:rsid w:val="00113F38"/>
    <w:rsid w:val="00116B38"/>
    <w:rsid w:val="00116B72"/>
    <w:rsid w:val="0011720F"/>
    <w:rsid w:val="0014756D"/>
    <w:rsid w:val="00157AF2"/>
    <w:rsid w:val="001648B7"/>
    <w:rsid w:val="00171D45"/>
    <w:rsid w:val="0018537C"/>
    <w:rsid w:val="00187993"/>
    <w:rsid w:val="001A5680"/>
    <w:rsid w:val="001C0A27"/>
    <w:rsid w:val="001C0DF9"/>
    <w:rsid w:val="001C3232"/>
    <w:rsid w:val="001C3946"/>
    <w:rsid w:val="001C7E51"/>
    <w:rsid w:val="001F0759"/>
    <w:rsid w:val="0020407C"/>
    <w:rsid w:val="002043FC"/>
    <w:rsid w:val="00214F12"/>
    <w:rsid w:val="00222F64"/>
    <w:rsid w:val="00231113"/>
    <w:rsid w:val="00261812"/>
    <w:rsid w:val="00263939"/>
    <w:rsid w:val="0027064C"/>
    <w:rsid w:val="002736A8"/>
    <w:rsid w:val="002A08CD"/>
    <w:rsid w:val="002B07FB"/>
    <w:rsid w:val="002B3099"/>
    <w:rsid w:val="002B5524"/>
    <w:rsid w:val="002C76F5"/>
    <w:rsid w:val="002D0CD3"/>
    <w:rsid w:val="002D5448"/>
    <w:rsid w:val="002D6E3F"/>
    <w:rsid w:val="002D7236"/>
    <w:rsid w:val="002E61EE"/>
    <w:rsid w:val="002F4553"/>
    <w:rsid w:val="00305BD5"/>
    <w:rsid w:val="00306209"/>
    <w:rsid w:val="003070F4"/>
    <w:rsid w:val="003163F4"/>
    <w:rsid w:val="003457C6"/>
    <w:rsid w:val="003501E3"/>
    <w:rsid w:val="00352A52"/>
    <w:rsid w:val="00374C02"/>
    <w:rsid w:val="00376CE4"/>
    <w:rsid w:val="0038596C"/>
    <w:rsid w:val="00392FBD"/>
    <w:rsid w:val="003B3143"/>
    <w:rsid w:val="003B3EFE"/>
    <w:rsid w:val="003C3E5B"/>
    <w:rsid w:val="003E7ED0"/>
    <w:rsid w:val="003F1B74"/>
    <w:rsid w:val="003F224E"/>
    <w:rsid w:val="003F5C72"/>
    <w:rsid w:val="00406F5C"/>
    <w:rsid w:val="0040706F"/>
    <w:rsid w:val="00412E65"/>
    <w:rsid w:val="00436D3B"/>
    <w:rsid w:val="0043752C"/>
    <w:rsid w:val="00440C03"/>
    <w:rsid w:val="00441B4F"/>
    <w:rsid w:val="0044558B"/>
    <w:rsid w:val="00464921"/>
    <w:rsid w:val="00486643"/>
    <w:rsid w:val="0049439B"/>
    <w:rsid w:val="004A07DB"/>
    <w:rsid w:val="004A22DE"/>
    <w:rsid w:val="004B551F"/>
    <w:rsid w:val="004B6422"/>
    <w:rsid w:val="004C2F10"/>
    <w:rsid w:val="004D4D6C"/>
    <w:rsid w:val="004F4588"/>
    <w:rsid w:val="0050083F"/>
    <w:rsid w:val="00515AD4"/>
    <w:rsid w:val="00521CB9"/>
    <w:rsid w:val="0052250D"/>
    <w:rsid w:val="00524B02"/>
    <w:rsid w:val="00525AA8"/>
    <w:rsid w:val="005265BF"/>
    <w:rsid w:val="0053163D"/>
    <w:rsid w:val="005316EE"/>
    <w:rsid w:val="00566F63"/>
    <w:rsid w:val="005732E3"/>
    <w:rsid w:val="0057589F"/>
    <w:rsid w:val="00582635"/>
    <w:rsid w:val="005B0212"/>
    <w:rsid w:val="005B262B"/>
    <w:rsid w:val="005B4116"/>
    <w:rsid w:val="005B4127"/>
    <w:rsid w:val="005B6AF7"/>
    <w:rsid w:val="005B6E31"/>
    <w:rsid w:val="005C2533"/>
    <w:rsid w:val="005C2CC5"/>
    <w:rsid w:val="005C761A"/>
    <w:rsid w:val="005D0563"/>
    <w:rsid w:val="005D1D99"/>
    <w:rsid w:val="005E116C"/>
    <w:rsid w:val="005E3948"/>
    <w:rsid w:val="005E5FF4"/>
    <w:rsid w:val="005F7DD3"/>
    <w:rsid w:val="00615F20"/>
    <w:rsid w:val="00617EFE"/>
    <w:rsid w:val="00624569"/>
    <w:rsid w:val="006316A3"/>
    <w:rsid w:val="0065179A"/>
    <w:rsid w:val="0065244D"/>
    <w:rsid w:val="0065720F"/>
    <w:rsid w:val="00661880"/>
    <w:rsid w:val="00670A5C"/>
    <w:rsid w:val="006831F5"/>
    <w:rsid w:val="006861AB"/>
    <w:rsid w:val="00694667"/>
    <w:rsid w:val="006959D0"/>
    <w:rsid w:val="00697F92"/>
    <w:rsid w:val="006A2DBD"/>
    <w:rsid w:val="006B607B"/>
    <w:rsid w:val="006C03B0"/>
    <w:rsid w:val="006D16E0"/>
    <w:rsid w:val="006E031B"/>
    <w:rsid w:val="006F3F39"/>
    <w:rsid w:val="006F402F"/>
    <w:rsid w:val="007105F5"/>
    <w:rsid w:val="0071215F"/>
    <w:rsid w:val="0072267C"/>
    <w:rsid w:val="00723BA9"/>
    <w:rsid w:val="007262BD"/>
    <w:rsid w:val="00731E0C"/>
    <w:rsid w:val="00732848"/>
    <w:rsid w:val="00732B64"/>
    <w:rsid w:val="00742E51"/>
    <w:rsid w:val="00744295"/>
    <w:rsid w:val="007446D4"/>
    <w:rsid w:val="00744A11"/>
    <w:rsid w:val="007507DE"/>
    <w:rsid w:val="007545C3"/>
    <w:rsid w:val="00766CA9"/>
    <w:rsid w:val="007701BD"/>
    <w:rsid w:val="0078171C"/>
    <w:rsid w:val="007839E2"/>
    <w:rsid w:val="007854DA"/>
    <w:rsid w:val="00787E20"/>
    <w:rsid w:val="00787E81"/>
    <w:rsid w:val="007C2909"/>
    <w:rsid w:val="007D1DB8"/>
    <w:rsid w:val="007D50CC"/>
    <w:rsid w:val="007E32C0"/>
    <w:rsid w:val="007F51C6"/>
    <w:rsid w:val="00817ABF"/>
    <w:rsid w:val="0082163E"/>
    <w:rsid w:val="00835B68"/>
    <w:rsid w:val="00836BEE"/>
    <w:rsid w:val="00843307"/>
    <w:rsid w:val="00854CE7"/>
    <w:rsid w:val="00860FB8"/>
    <w:rsid w:val="00864B23"/>
    <w:rsid w:val="008829AA"/>
    <w:rsid w:val="008851FA"/>
    <w:rsid w:val="008867BB"/>
    <w:rsid w:val="008A7D81"/>
    <w:rsid w:val="008B05F6"/>
    <w:rsid w:val="008B07EC"/>
    <w:rsid w:val="008B2368"/>
    <w:rsid w:val="008B47AA"/>
    <w:rsid w:val="008C38C0"/>
    <w:rsid w:val="008D127D"/>
    <w:rsid w:val="008E7B75"/>
    <w:rsid w:val="008F2769"/>
    <w:rsid w:val="00923D59"/>
    <w:rsid w:val="009354A1"/>
    <w:rsid w:val="00936A44"/>
    <w:rsid w:val="0093779F"/>
    <w:rsid w:val="00946482"/>
    <w:rsid w:val="009474FF"/>
    <w:rsid w:val="009514E0"/>
    <w:rsid w:val="00953BF0"/>
    <w:rsid w:val="00954CDB"/>
    <w:rsid w:val="0096490C"/>
    <w:rsid w:val="00964E04"/>
    <w:rsid w:val="00973CD9"/>
    <w:rsid w:val="00980DD1"/>
    <w:rsid w:val="00994FB4"/>
    <w:rsid w:val="009A0809"/>
    <w:rsid w:val="009A778B"/>
    <w:rsid w:val="009B03DB"/>
    <w:rsid w:val="009B3AFC"/>
    <w:rsid w:val="009B4351"/>
    <w:rsid w:val="009B4430"/>
    <w:rsid w:val="009B573B"/>
    <w:rsid w:val="009D1902"/>
    <w:rsid w:val="009D3470"/>
    <w:rsid w:val="009E7A34"/>
    <w:rsid w:val="009F124F"/>
    <w:rsid w:val="009F2FD2"/>
    <w:rsid w:val="00A03A76"/>
    <w:rsid w:val="00A1590A"/>
    <w:rsid w:val="00A16580"/>
    <w:rsid w:val="00A20A3F"/>
    <w:rsid w:val="00A33CEC"/>
    <w:rsid w:val="00A3782B"/>
    <w:rsid w:val="00A41C51"/>
    <w:rsid w:val="00A52C19"/>
    <w:rsid w:val="00A57698"/>
    <w:rsid w:val="00A72BBA"/>
    <w:rsid w:val="00A73B71"/>
    <w:rsid w:val="00A744FB"/>
    <w:rsid w:val="00A81D2B"/>
    <w:rsid w:val="00A83565"/>
    <w:rsid w:val="00A85D73"/>
    <w:rsid w:val="00A861FD"/>
    <w:rsid w:val="00AA645F"/>
    <w:rsid w:val="00AB139C"/>
    <w:rsid w:val="00AB14D5"/>
    <w:rsid w:val="00AB1758"/>
    <w:rsid w:val="00AB204D"/>
    <w:rsid w:val="00AB2A6D"/>
    <w:rsid w:val="00AB4FA8"/>
    <w:rsid w:val="00AB7D1E"/>
    <w:rsid w:val="00AB7F9C"/>
    <w:rsid w:val="00AC4070"/>
    <w:rsid w:val="00AD2E94"/>
    <w:rsid w:val="00AE0813"/>
    <w:rsid w:val="00AF091E"/>
    <w:rsid w:val="00AF1568"/>
    <w:rsid w:val="00B00841"/>
    <w:rsid w:val="00B03F1C"/>
    <w:rsid w:val="00B1467F"/>
    <w:rsid w:val="00B178BF"/>
    <w:rsid w:val="00B20538"/>
    <w:rsid w:val="00B27869"/>
    <w:rsid w:val="00B32EBB"/>
    <w:rsid w:val="00B47AC2"/>
    <w:rsid w:val="00B55EAD"/>
    <w:rsid w:val="00B55F64"/>
    <w:rsid w:val="00B5716F"/>
    <w:rsid w:val="00B64ECC"/>
    <w:rsid w:val="00B82447"/>
    <w:rsid w:val="00B8522A"/>
    <w:rsid w:val="00B86044"/>
    <w:rsid w:val="00B92729"/>
    <w:rsid w:val="00B93287"/>
    <w:rsid w:val="00BC6565"/>
    <w:rsid w:val="00BD6719"/>
    <w:rsid w:val="00BE2740"/>
    <w:rsid w:val="00BE74E8"/>
    <w:rsid w:val="00BF7BCE"/>
    <w:rsid w:val="00C159D4"/>
    <w:rsid w:val="00C26BE8"/>
    <w:rsid w:val="00C27E7B"/>
    <w:rsid w:val="00C40F56"/>
    <w:rsid w:val="00C420CA"/>
    <w:rsid w:val="00C44ACD"/>
    <w:rsid w:val="00C50171"/>
    <w:rsid w:val="00C53F6A"/>
    <w:rsid w:val="00C7141C"/>
    <w:rsid w:val="00C722BA"/>
    <w:rsid w:val="00C72F21"/>
    <w:rsid w:val="00C81B4B"/>
    <w:rsid w:val="00C83AB1"/>
    <w:rsid w:val="00C8527D"/>
    <w:rsid w:val="00C86210"/>
    <w:rsid w:val="00C91C92"/>
    <w:rsid w:val="00C97CE4"/>
    <w:rsid w:val="00CB25B5"/>
    <w:rsid w:val="00CC6A89"/>
    <w:rsid w:val="00CC6F7D"/>
    <w:rsid w:val="00CD1569"/>
    <w:rsid w:val="00CE0152"/>
    <w:rsid w:val="00CF51CF"/>
    <w:rsid w:val="00CF69D3"/>
    <w:rsid w:val="00D02ED9"/>
    <w:rsid w:val="00D04621"/>
    <w:rsid w:val="00D1641D"/>
    <w:rsid w:val="00D27CE8"/>
    <w:rsid w:val="00D31EF9"/>
    <w:rsid w:val="00D358F8"/>
    <w:rsid w:val="00D36CDF"/>
    <w:rsid w:val="00D45938"/>
    <w:rsid w:val="00D47260"/>
    <w:rsid w:val="00D5108A"/>
    <w:rsid w:val="00D528E9"/>
    <w:rsid w:val="00D7468E"/>
    <w:rsid w:val="00D76F57"/>
    <w:rsid w:val="00D87822"/>
    <w:rsid w:val="00D913CF"/>
    <w:rsid w:val="00D93991"/>
    <w:rsid w:val="00DA42C1"/>
    <w:rsid w:val="00DB1228"/>
    <w:rsid w:val="00DB4965"/>
    <w:rsid w:val="00DB5A9B"/>
    <w:rsid w:val="00DD23A9"/>
    <w:rsid w:val="00DD4268"/>
    <w:rsid w:val="00DD468A"/>
    <w:rsid w:val="00DD4D3D"/>
    <w:rsid w:val="00DD6048"/>
    <w:rsid w:val="00DE3882"/>
    <w:rsid w:val="00DE49D8"/>
    <w:rsid w:val="00DE7272"/>
    <w:rsid w:val="00E01AF8"/>
    <w:rsid w:val="00E323C0"/>
    <w:rsid w:val="00E34134"/>
    <w:rsid w:val="00E365E1"/>
    <w:rsid w:val="00E47B36"/>
    <w:rsid w:val="00E52A6A"/>
    <w:rsid w:val="00E532DF"/>
    <w:rsid w:val="00E5750E"/>
    <w:rsid w:val="00E636E2"/>
    <w:rsid w:val="00E703DE"/>
    <w:rsid w:val="00E75994"/>
    <w:rsid w:val="00E905F1"/>
    <w:rsid w:val="00E97A1D"/>
    <w:rsid w:val="00EA099A"/>
    <w:rsid w:val="00EA1745"/>
    <w:rsid w:val="00EA68D7"/>
    <w:rsid w:val="00EC0473"/>
    <w:rsid w:val="00ED02EA"/>
    <w:rsid w:val="00ED0B34"/>
    <w:rsid w:val="00ED0FAA"/>
    <w:rsid w:val="00ED5212"/>
    <w:rsid w:val="00EE23E0"/>
    <w:rsid w:val="00EE2602"/>
    <w:rsid w:val="00EF6C2B"/>
    <w:rsid w:val="00F02053"/>
    <w:rsid w:val="00F16D1A"/>
    <w:rsid w:val="00F25325"/>
    <w:rsid w:val="00F25A3C"/>
    <w:rsid w:val="00F33E86"/>
    <w:rsid w:val="00F3727C"/>
    <w:rsid w:val="00F603EF"/>
    <w:rsid w:val="00F65B7A"/>
    <w:rsid w:val="00F65FDB"/>
    <w:rsid w:val="00F70FD0"/>
    <w:rsid w:val="00F740C7"/>
    <w:rsid w:val="00F7421A"/>
    <w:rsid w:val="00F765CD"/>
    <w:rsid w:val="00F76CC6"/>
    <w:rsid w:val="00F82E9A"/>
    <w:rsid w:val="00F91AF6"/>
    <w:rsid w:val="00FA2A8B"/>
    <w:rsid w:val="00FB3F6D"/>
    <w:rsid w:val="00FB7869"/>
    <w:rsid w:val="00FB7BD6"/>
    <w:rsid w:val="00FC0782"/>
    <w:rsid w:val="00FC1094"/>
    <w:rsid w:val="00FC28EB"/>
    <w:rsid w:val="00FC42E2"/>
    <w:rsid w:val="00FD417A"/>
    <w:rsid w:val="00FE0C84"/>
    <w:rsid w:val="00FE0CDF"/>
    <w:rsid w:val="00FE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B6EA"/>
  <w15:chartTrackingRefBased/>
  <w15:docId w15:val="{1E785C9A-306F-6E42-88E8-8EA42CB8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9D4"/>
    <w:rPr>
      <w:rFonts w:eastAsiaTheme="majorEastAsia" w:cstheme="majorBidi"/>
      <w:color w:val="272727" w:themeColor="text1" w:themeTint="D8"/>
    </w:rPr>
  </w:style>
  <w:style w:type="paragraph" w:styleId="Title">
    <w:name w:val="Title"/>
    <w:basedOn w:val="Normal"/>
    <w:next w:val="Normal"/>
    <w:link w:val="TitleChar"/>
    <w:uiPriority w:val="10"/>
    <w:qFormat/>
    <w:rsid w:val="00C15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9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9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9D4"/>
    <w:rPr>
      <w:i/>
      <w:iCs/>
      <w:color w:val="404040" w:themeColor="text1" w:themeTint="BF"/>
    </w:rPr>
  </w:style>
  <w:style w:type="paragraph" w:styleId="ListParagraph">
    <w:name w:val="List Paragraph"/>
    <w:basedOn w:val="Normal"/>
    <w:uiPriority w:val="34"/>
    <w:qFormat/>
    <w:rsid w:val="00C159D4"/>
    <w:pPr>
      <w:ind w:left="720"/>
      <w:contextualSpacing/>
    </w:pPr>
  </w:style>
  <w:style w:type="character" w:styleId="IntenseEmphasis">
    <w:name w:val="Intense Emphasis"/>
    <w:basedOn w:val="DefaultParagraphFont"/>
    <w:uiPriority w:val="21"/>
    <w:qFormat/>
    <w:rsid w:val="00C159D4"/>
    <w:rPr>
      <w:i/>
      <w:iCs/>
      <w:color w:val="0F4761" w:themeColor="accent1" w:themeShade="BF"/>
    </w:rPr>
  </w:style>
  <w:style w:type="paragraph" w:styleId="IntenseQuote">
    <w:name w:val="Intense Quote"/>
    <w:basedOn w:val="Normal"/>
    <w:next w:val="Normal"/>
    <w:link w:val="IntenseQuoteChar"/>
    <w:uiPriority w:val="30"/>
    <w:qFormat/>
    <w:rsid w:val="00C15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9D4"/>
    <w:rPr>
      <w:i/>
      <w:iCs/>
      <w:color w:val="0F4761" w:themeColor="accent1" w:themeShade="BF"/>
    </w:rPr>
  </w:style>
  <w:style w:type="character" w:styleId="IntenseReference">
    <w:name w:val="Intense Reference"/>
    <w:basedOn w:val="DefaultParagraphFont"/>
    <w:uiPriority w:val="32"/>
    <w:qFormat/>
    <w:rsid w:val="00C159D4"/>
    <w:rPr>
      <w:b/>
      <w:bCs/>
      <w:smallCaps/>
      <w:color w:val="0F4761" w:themeColor="accent1" w:themeShade="BF"/>
      <w:spacing w:val="5"/>
    </w:rPr>
  </w:style>
  <w:style w:type="paragraph" w:styleId="Header">
    <w:name w:val="header"/>
    <w:basedOn w:val="Normal"/>
    <w:link w:val="HeaderChar"/>
    <w:uiPriority w:val="99"/>
    <w:unhideWhenUsed/>
    <w:rsid w:val="00AB7D1E"/>
    <w:pPr>
      <w:tabs>
        <w:tab w:val="center" w:pos="4680"/>
        <w:tab w:val="right" w:pos="9360"/>
      </w:tabs>
    </w:pPr>
  </w:style>
  <w:style w:type="character" w:customStyle="1" w:styleId="HeaderChar">
    <w:name w:val="Header Char"/>
    <w:basedOn w:val="DefaultParagraphFont"/>
    <w:link w:val="Header"/>
    <w:uiPriority w:val="99"/>
    <w:rsid w:val="00AB7D1E"/>
  </w:style>
  <w:style w:type="paragraph" w:styleId="Footer">
    <w:name w:val="footer"/>
    <w:basedOn w:val="Normal"/>
    <w:link w:val="FooterChar"/>
    <w:uiPriority w:val="99"/>
    <w:unhideWhenUsed/>
    <w:rsid w:val="00AB7D1E"/>
    <w:pPr>
      <w:tabs>
        <w:tab w:val="center" w:pos="4680"/>
        <w:tab w:val="right" w:pos="9360"/>
      </w:tabs>
    </w:pPr>
  </w:style>
  <w:style w:type="character" w:customStyle="1" w:styleId="FooterChar">
    <w:name w:val="Footer Char"/>
    <w:basedOn w:val="DefaultParagraphFont"/>
    <w:link w:val="Footer"/>
    <w:uiPriority w:val="99"/>
    <w:rsid w:val="00AB7D1E"/>
  </w:style>
  <w:style w:type="character" w:styleId="PageNumber">
    <w:name w:val="page number"/>
    <w:basedOn w:val="DefaultParagraphFont"/>
    <w:uiPriority w:val="99"/>
    <w:semiHidden/>
    <w:unhideWhenUsed/>
    <w:rsid w:val="00A8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2024-01-18T17:28:00Z</cp:lastPrinted>
  <dcterms:created xsi:type="dcterms:W3CDTF">2024-01-23T04:03:00Z</dcterms:created>
  <dcterms:modified xsi:type="dcterms:W3CDTF">2024-01-23T04:03:00Z</dcterms:modified>
</cp:coreProperties>
</file>