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83A899" w14:textId="77777777" w:rsidR="00AE6D63" w:rsidRDefault="00AE6D63">
      <w:pPr>
        <w:jc w:val="center"/>
        <w:rPr>
          <w:rFonts w:ascii="Times New Roman" w:eastAsia="Times New Roman" w:hAnsi="Times New Roman" w:cs="Times New Roman"/>
        </w:rPr>
      </w:pPr>
    </w:p>
    <w:p w14:paraId="1BE7F76F" w14:textId="51DBFAF8" w:rsidR="00AE6D63" w:rsidRPr="00C91F07" w:rsidRDefault="008226CE">
      <w:pPr>
        <w:jc w:val="center"/>
        <w:rPr>
          <w:rFonts w:ascii="Times New Roman" w:eastAsia="Times New Roman" w:hAnsi="Times New Roman" w:cs="Times New Roman"/>
          <w:b/>
          <w:bCs/>
        </w:rPr>
      </w:pPr>
      <w:r w:rsidRPr="00C91F07">
        <w:rPr>
          <w:rFonts w:ascii="Times New Roman" w:eastAsia="Times New Roman" w:hAnsi="Times New Roman" w:cs="Times New Roman"/>
          <w:b/>
          <w:bCs/>
        </w:rPr>
        <w:t>THE REALTIONSHIP BETWEEN RACE RELATED STRESS AND THE PERCEPTION OF INJUSTICE IN MIDDLE CLASS AFRICAN AMERICANS: A QUANITATIVE STUDY</w:t>
      </w:r>
    </w:p>
    <w:p w14:paraId="2D0C2EEC" w14:textId="77777777" w:rsidR="00AE6D63" w:rsidRDefault="00AE6D63">
      <w:pPr>
        <w:jc w:val="center"/>
        <w:rPr>
          <w:rFonts w:ascii="Times New Roman" w:eastAsia="Times New Roman" w:hAnsi="Times New Roman" w:cs="Times New Roman"/>
        </w:rPr>
      </w:pPr>
    </w:p>
    <w:p w14:paraId="4770E628" w14:textId="77777777" w:rsidR="00AE6D63" w:rsidRDefault="00AE6D63">
      <w:pPr>
        <w:jc w:val="center"/>
        <w:rPr>
          <w:rFonts w:ascii="Times New Roman" w:eastAsia="Times New Roman" w:hAnsi="Times New Roman" w:cs="Times New Roman"/>
        </w:rPr>
      </w:pPr>
    </w:p>
    <w:p w14:paraId="513A5EE0" w14:textId="77777777" w:rsidR="00AE6D63" w:rsidRDefault="00AE6D63">
      <w:pPr>
        <w:jc w:val="center"/>
        <w:rPr>
          <w:rFonts w:ascii="Times New Roman" w:eastAsia="Times New Roman" w:hAnsi="Times New Roman" w:cs="Times New Roman"/>
        </w:rPr>
      </w:pPr>
    </w:p>
    <w:p w14:paraId="4756A91E" w14:textId="77777777" w:rsidR="00AE6D63" w:rsidRDefault="00AE6D63">
      <w:pPr>
        <w:jc w:val="center"/>
        <w:rPr>
          <w:rFonts w:ascii="Times New Roman" w:eastAsia="Times New Roman" w:hAnsi="Times New Roman" w:cs="Times New Roman"/>
        </w:rPr>
      </w:pPr>
    </w:p>
    <w:p w14:paraId="62A2B365" w14:textId="3A8B9501" w:rsidR="00AE6D63" w:rsidRDefault="008226CE">
      <w:pPr>
        <w:jc w:val="center"/>
        <w:rPr>
          <w:rFonts w:ascii="Times New Roman" w:eastAsia="Times New Roman" w:hAnsi="Times New Roman" w:cs="Times New Roman"/>
        </w:rPr>
      </w:pPr>
      <w:r>
        <w:rPr>
          <w:rFonts w:ascii="Times New Roman" w:eastAsia="Times New Roman" w:hAnsi="Times New Roman" w:cs="Times New Roman"/>
        </w:rPr>
        <w:t>Gerald L</w:t>
      </w:r>
      <w:r w:rsidR="00BB03F2">
        <w:rPr>
          <w:rFonts w:ascii="Times New Roman" w:eastAsia="Times New Roman" w:hAnsi="Times New Roman" w:cs="Times New Roman"/>
        </w:rPr>
        <w:t>a Bron</w:t>
      </w:r>
      <w:r>
        <w:rPr>
          <w:rFonts w:ascii="Times New Roman" w:eastAsia="Times New Roman" w:hAnsi="Times New Roman" w:cs="Times New Roman"/>
        </w:rPr>
        <w:t xml:space="preserve"> Ware</w:t>
      </w:r>
    </w:p>
    <w:p w14:paraId="16C91F2F" w14:textId="77777777" w:rsidR="00AE6D63" w:rsidRDefault="00AE6D63">
      <w:pPr>
        <w:jc w:val="center"/>
        <w:rPr>
          <w:rFonts w:ascii="Times New Roman" w:eastAsia="Times New Roman" w:hAnsi="Times New Roman" w:cs="Times New Roman"/>
        </w:rPr>
      </w:pPr>
    </w:p>
    <w:p w14:paraId="3CBDFA5B" w14:textId="77777777" w:rsidR="00AE6D63" w:rsidRDefault="00AE6D63">
      <w:pPr>
        <w:jc w:val="center"/>
        <w:rPr>
          <w:rFonts w:ascii="Times New Roman" w:eastAsia="Times New Roman" w:hAnsi="Times New Roman" w:cs="Times New Roman"/>
        </w:rPr>
      </w:pPr>
    </w:p>
    <w:p w14:paraId="5F3A5C4F" w14:textId="77777777" w:rsidR="00AE6D63" w:rsidRDefault="00AE6D63">
      <w:pPr>
        <w:jc w:val="center"/>
        <w:rPr>
          <w:rFonts w:ascii="Times New Roman" w:eastAsia="Times New Roman" w:hAnsi="Times New Roman" w:cs="Times New Roman"/>
        </w:rPr>
      </w:pPr>
    </w:p>
    <w:p w14:paraId="5CF42813" w14:textId="77777777" w:rsidR="00AE6D63" w:rsidRDefault="00AE6D63">
      <w:pPr>
        <w:jc w:val="center"/>
        <w:rPr>
          <w:rFonts w:ascii="Times New Roman" w:eastAsia="Times New Roman" w:hAnsi="Times New Roman" w:cs="Times New Roman"/>
        </w:rPr>
      </w:pPr>
    </w:p>
    <w:p w14:paraId="1DB257E4" w14:textId="77777777" w:rsidR="00AE6D63" w:rsidRDefault="00AE6D63">
      <w:pPr>
        <w:jc w:val="center"/>
        <w:rPr>
          <w:rFonts w:ascii="Times New Roman" w:eastAsia="Times New Roman" w:hAnsi="Times New Roman" w:cs="Times New Roman"/>
        </w:rPr>
      </w:pPr>
    </w:p>
    <w:p w14:paraId="5DE28A63" w14:textId="77777777" w:rsidR="00AE6D63" w:rsidRDefault="00543C8B">
      <w:pPr>
        <w:jc w:val="center"/>
        <w:rPr>
          <w:b/>
        </w:rPr>
      </w:pPr>
      <w:r>
        <w:rPr>
          <w:noProof/>
        </w:rPr>
        <mc:AlternateContent>
          <mc:Choice Requires="wpg">
            <w:drawing>
              <wp:anchor distT="0" distB="0" distL="114300" distR="114300" simplePos="0" relativeHeight="251658240" behindDoc="0" locked="0" layoutInCell="1" hidden="0" allowOverlap="1" wp14:anchorId="3647873E" wp14:editId="711C2612">
                <wp:simplePos x="0" y="0"/>
                <wp:positionH relativeFrom="column">
                  <wp:posOffset>800100</wp:posOffset>
                </wp:positionH>
                <wp:positionV relativeFrom="paragraph">
                  <wp:posOffset>152400</wp:posOffset>
                </wp:positionV>
                <wp:extent cx="3886200" cy="12700"/>
                <wp:effectExtent l="0" t="0" r="0" b="0"/>
                <wp:wrapNone/>
                <wp:docPr id="51" name="Straight Arrow Connector 51"/>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3886200" cy="12700"/>
                <wp:effectExtent b="0" l="0" r="0" t="0"/>
                <wp:wrapNone/>
                <wp:docPr id="5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3886200" cy="12700"/>
                        </a:xfrm>
                        <a:prstGeom prst="rect"/>
                        <a:ln/>
                      </pic:spPr>
                    </pic:pic>
                  </a:graphicData>
                </a:graphic>
              </wp:anchor>
            </w:drawing>
          </mc:Fallback>
        </mc:AlternateContent>
      </w:r>
    </w:p>
    <w:p w14:paraId="56E3D985" w14:textId="77777777" w:rsidR="00AE6D63" w:rsidRDefault="00543C8B">
      <w:pPr>
        <w:jc w:val="center"/>
        <w:rPr>
          <w:rFonts w:ascii="Times New Roman" w:eastAsia="Times New Roman" w:hAnsi="Times New Roman" w:cs="Times New Roman"/>
        </w:rPr>
      </w:pPr>
      <w:r>
        <w:rPr>
          <w:rFonts w:ascii="Times New Roman" w:eastAsia="Times New Roman" w:hAnsi="Times New Roman" w:cs="Times New Roman"/>
        </w:rPr>
        <w:t>Chair, Dissertation Committee</w:t>
      </w:r>
    </w:p>
    <w:p w14:paraId="7E1CB02F" w14:textId="77777777" w:rsidR="00AE6D63" w:rsidRDefault="00AE6D63">
      <w:pPr>
        <w:jc w:val="center"/>
        <w:rPr>
          <w:rFonts w:ascii="Times New Roman" w:eastAsia="Times New Roman" w:hAnsi="Times New Roman" w:cs="Times New Roman"/>
        </w:rPr>
      </w:pPr>
    </w:p>
    <w:p w14:paraId="2D9FF85B" w14:textId="77777777" w:rsidR="00AE6D63" w:rsidRDefault="00AE6D63">
      <w:pPr>
        <w:jc w:val="center"/>
        <w:rPr>
          <w:rFonts w:ascii="Times New Roman" w:eastAsia="Times New Roman" w:hAnsi="Times New Roman" w:cs="Times New Roman"/>
        </w:rPr>
      </w:pPr>
    </w:p>
    <w:p w14:paraId="6D078982" w14:textId="77777777" w:rsidR="00AE6D63" w:rsidRDefault="00AE6D63">
      <w:pPr>
        <w:jc w:val="center"/>
        <w:rPr>
          <w:rFonts w:ascii="Times New Roman" w:eastAsia="Times New Roman" w:hAnsi="Times New Roman" w:cs="Times New Roman"/>
        </w:rPr>
      </w:pPr>
    </w:p>
    <w:p w14:paraId="553320E2" w14:textId="77777777" w:rsidR="00AE6D63" w:rsidRDefault="00543C8B">
      <w:pPr>
        <w:jc w:val="center"/>
        <w:rPr>
          <w:b/>
        </w:rPr>
      </w:pPr>
      <w:r>
        <w:rPr>
          <w:b/>
        </w:rPr>
        <w:t xml:space="preserve"> </w:t>
      </w:r>
      <w:r>
        <w:rPr>
          <w:noProof/>
        </w:rPr>
        <mc:AlternateContent>
          <mc:Choice Requires="wpg">
            <w:drawing>
              <wp:anchor distT="0" distB="0" distL="114300" distR="114300" simplePos="0" relativeHeight="251659264" behindDoc="0" locked="0" layoutInCell="1" hidden="0" allowOverlap="1" wp14:anchorId="5FED647E" wp14:editId="31351B9A">
                <wp:simplePos x="0" y="0"/>
                <wp:positionH relativeFrom="column">
                  <wp:posOffset>800100</wp:posOffset>
                </wp:positionH>
                <wp:positionV relativeFrom="paragraph">
                  <wp:posOffset>139700</wp:posOffset>
                </wp:positionV>
                <wp:extent cx="3886200" cy="12700"/>
                <wp:effectExtent l="0" t="0" r="0" b="0"/>
                <wp:wrapNone/>
                <wp:docPr id="50" name="Straight Arrow Connector 50"/>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800100</wp:posOffset>
                </wp:positionH>
                <wp:positionV relativeFrom="paragraph">
                  <wp:posOffset>139700</wp:posOffset>
                </wp:positionV>
                <wp:extent cx="3886200" cy="12700"/>
                <wp:effectExtent b="0" l="0" r="0" t="0"/>
                <wp:wrapNone/>
                <wp:docPr id="50"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3886200" cy="12700"/>
                        </a:xfrm>
                        <a:prstGeom prst="rect"/>
                        <a:ln/>
                      </pic:spPr>
                    </pic:pic>
                  </a:graphicData>
                </a:graphic>
              </wp:anchor>
            </w:drawing>
          </mc:Fallback>
        </mc:AlternateContent>
      </w:r>
    </w:p>
    <w:p w14:paraId="2581643B" w14:textId="77777777" w:rsidR="00AE6D63" w:rsidRDefault="00543C8B">
      <w:pPr>
        <w:jc w:val="center"/>
        <w:rPr>
          <w:rFonts w:ascii="Times New Roman" w:eastAsia="Times New Roman" w:hAnsi="Times New Roman" w:cs="Times New Roman"/>
        </w:rPr>
      </w:pPr>
      <w:r>
        <w:rPr>
          <w:rFonts w:ascii="Times New Roman" w:eastAsia="Times New Roman" w:hAnsi="Times New Roman" w:cs="Times New Roman"/>
        </w:rPr>
        <w:t>Member, Dissertation Committee</w:t>
      </w:r>
    </w:p>
    <w:p w14:paraId="6FEEF503" w14:textId="77777777" w:rsidR="00AE6D63" w:rsidRDefault="00AE6D63">
      <w:pPr>
        <w:jc w:val="center"/>
        <w:rPr>
          <w:rFonts w:ascii="Times New Roman" w:eastAsia="Times New Roman" w:hAnsi="Times New Roman" w:cs="Times New Roman"/>
        </w:rPr>
      </w:pPr>
    </w:p>
    <w:p w14:paraId="3D3A5C2A" w14:textId="77777777" w:rsidR="00AE6D63" w:rsidRDefault="00AE6D63">
      <w:pPr>
        <w:jc w:val="center"/>
        <w:rPr>
          <w:rFonts w:ascii="Times New Roman" w:eastAsia="Times New Roman" w:hAnsi="Times New Roman" w:cs="Times New Roman"/>
        </w:rPr>
      </w:pPr>
    </w:p>
    <w:p w14:paraId="02EE9CA4" w14:textId="77777777" w:rsidR="00AE6D63" w:rsidRDefault="00AE6D63">
      <w:pPr>
        <w:jc w:val="center"/>
        <w:rPr>
          <w:rFonts w:ascii="Times New Roman" w:eastAsia="Times New Roman" w:hAnsi="Times New Roman" w:cs="Times New Roman"/>
        </w:rPr>
      </w:pPr>
    </w:p>
    <w:p w14:paraId="16FBE9D7" w14:textId="77777777" w:rsidR="00AE6D63" w:rsidRDefault="00AE6D63">
      <w:pPr>
        <w:jc w:val="center"/>
        <w:rPr>
          <w:b/>
        </w:rPr>
      </w:pPr>
    </w:p>
    <w:p w14:paraId="5946A1AA" w14:textId="77777777" w:rsidR="00AE6D63" w:rsidRDefault="00543C8B">
      <w:pPr>
        <w:jc w:val="center"/>
        <w:rPr>
          <w:rFonts w:ascii="Times New Roman" w:eastAsia="Times New Roman" w:hAnsi="Times New Roman" w:cs="Times New Roman"/>
        </w:rPr>
      </w:pPr>
      <w:r>
        <w:rPr>
          <w:rFonts w:ascii="Times New Roman" w:eastAsia="Times New Roman" w:hAnsi="Times New Roman" w:cs="Times New Roman"/>
        </w:rPr>
        <w:t>Member, Dissertation Committee</w:t>
      </w:r>
      <w:r>
        <w:rPr>
          <w:noProof/>
        </w:rPr>
        <mc:AlternateContent>
          <mc:Choice Requires="wpg">
            <w:drawing>
              <wp:anchor distT="0" distB="0" distL="114300" distR="114300" simplePos="0" relativeHeight="251660288" behindDoc="0" locked="0" layoutInCell="1" hidden="0" allowOverlap="1" wp14:anchorId="5D70B703" wp14:editId="4829E6A6">
                <wp:simplePos x="0" y="0"/>
                <wp:positionH relativeFrom="column">
                  <wp:posOffset>800100</wp:posOffset>
                </wp:positionH>
                <wp:positionV relativeFrom="paragraph">
                  <wp:posOffset>0</wp:posOffset>
                </wp:positionV>
                <wp:extent cx="3886200" cy="12700"/>
                <wp:effectExtent l="0" t="0" r="0" b="0"/>
                <wp:wrapNone/>
                <wp:docPr id="52" name="Straight Arrow Connector 52"/>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800100</wp:posOffset>
                </wp:positionH>
                <wp:positionV relativeFrom="paragraph">
                  <wp:posOffset>0</wp:posOffset>
                </wp:positionV>
                <wp:extent cx="3886200" cy="12700"/>
                <wp:effectExtent b="0" l="0" r="0" t="0"/>
                <wp:wrapNone/>
                <wp:docPr id="52"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3886200" cy="12700"/>
                        </a:xfrm>
                        <a:prstGeom prst="rect"/>
                        <a:ln/>
                      </pic:spPr>
                    </pic:pic>
                  </a:graphicData>
                </a:graphic>
              </wp:anchor>
            </w:drawing>
          </mc:Fallback>
        </mc:AlternateContent>
      </w:r>
    </w:p>
    <w:p w14:paraId="05B4EF52" w14:textId="77777777" w:rsidR="00AE6D63" w:rsidRDefault="00AE6D63">
      <w:pPr>
        <w:jc w:val="center"/>
        <w:rPr>
          <w:rFonts w:ascii="Times New Roman" w:eastAsia="Times New Roman" w:hAnsi="Times New Roman" w:cs="Times New Roman"/>
        </w:rPr>
      </w:pPr>
    </w:p>
    <w:p w14:paraId="094DDA3C" w14:textId="77777777" w:rsidR="00AE6D63" w:rsidRDefault="00AE6D63">
      <w:pPr>
        <w:jc w:val="center"/>
        <w:rPr>
          <w:rFonts w:ascii="Times New Roman" w:eastAsia="Times New Roman" w:hAnsi="Times New Roman" w:cs="Times New Roman"/>
        </w:rPr>
      </w:pPr>
    </w:p>
    <w:p w14:paraId="0AB9E12E" w14:textId="77777777" w:rsidR="00AE6D63" w:rsidRDefault="00AE6D63">
      <w:pPr>
        <w:jc w:val="center"/>
        <w:rPr>
          <w:rFonts w:ascii="Times New Roman" w:eastAsia="Times New Roman" w:hAnsi="Times New Roman" w:cs="Times New Roman"/>
        </w:rPr>
      </w:pPr>
    </w:p>
    <w:p w14:paraId="180049BA" w14:textId="77777777" w:rsidR="00AE6D63" w:rsidRDefault="00AE6D63">
      <w:pPr>
        <w:jc w:val="center"/>
        <w:rPr>
          <w:rFonts w:ascii="Times New Roman" w:eastAsia="Times New Roman" w:hAnsi="Times New Roman" w:cs="Times New Roman"/>
        </w:rPr>
      </w:pPr>
    </w:p>
    <w:p w14:paraId="5E1917E5" w14:textId="77777777" w:rsidR="00AE6D63" w:rsidRDefault="00AE6D63">
      <w:pPr>
        <w:jc w:val="center"/>
        <w:rPr>
          <w:b/>
        </w:rPr>
      </w:pPr>
    </w:p>
    <w:p w14:paraId="03B6964B" w14:textId="77777777" w:rsidR="00AE6D63" w:rsidRDefault="00543C8B">
      <w:pPr>
        <w:jc w:val="center"/>
        <w:rPr>
          <w:rFonts w:ascii="Times New Roman" w:eastAsia="Times New Roman" w:hAnsi="Times New Roman" w:cs="Times New Roman"/>
        </w:rPr>
      </w:pPr>
      <w:r>
        <w:rPr>
          <w:rFonts w:ascii="Times New Roman" w:eastAsia="Times New Roman" w:hAnsi="Times New Roman" w:cs="Times New Roman"/>
        </w:rPr>
        <w:t xml:space="preserve">A Dissertation Submitted in Partial Fulfillment </w:t>
      </w:r>
    </w:p>
    <w:p w14:paraId="0EB07685" w14:textId="77777777" w:rsidR="00AE6D63" w:rsidRDefault="00543C8B">
      <w:pPr>
        <w:jc w:val="center"/>
        <w:rPr>
          <w:rFonts w:ascii="Times New Roman" w:eastAsia="Times New Roman" w:hAnsi="Times New Roman" w:cs="Times New Roman"/>
        </w:rPr>
      </w:pPr>
      <w:r>
        <w:rPr>
          <w:rFonts w:ascii="Times New Roman" w:eastAsia="Times New Roman" w:hAnsi="Times New Roman" w:cs="Times New Roman"/>
        </w:rPr>
        <w:t xml:space="preserve">of the Requirements for the Degree of Doctor </w:t>
      </w:r>
    </w:p>
    <w:p w14:paraId="22BF736E" w14:textId="77777777" w:rsidR="00AE6D63" w:rsidRDefault="00543C8B">
      <w:pPr>
        <w:jc w:val="center"/>
        <w:rPr>
          <w:rFonts w:ascii="Times New Roman" w:eastAsia="Times New Roman" w:hAnsi="Times New Roman" w:cs="Times New Roman"/>
        </w:rPr>
      </w:pPr>
      <w:r>
        <w:rPr>
          <w:rFonts w:ascii="Times New Roman" w:eastAsia="Times New Roman" w:hAnsi="Times New Roman" w:cs="Times New Roman"/>
        </w:rPr>
        <w:t>of Philosophy</w:t>
      </w:r>
    </w:p>
    <w:p w14:paraId="7D053C0A" w14:textId="0FCE6C38" w:rsidR="007D75CD" w:rsidRDefault="007D75CD">
      <w:pPr>
        <w:jc w:val="center"/>
        <w:rPr>
          <w:rFonts w:ascii="Times New Roman" w:eastAsia="Times New Roman" w:hAnsi="Times New Roman" w:cs="Times New Roman"/>
        </w:rPr>
      </w:pPr>
      <w:r>
        <w:rPr>
          <w:rFonts w:ascii="Times New Roman" w:eastAsia="Times New Roman" w:hAnsi="Times New Roman" w:cs="Times New Roman"/>
        </w:rPr>
        <w:t>Ph.D.</w:t>
      </w:r>
    </w:p>
    <w:p w14:paraId="25BC15C2" w14:textId="77777777" w:rsidR="00AE6D63" w:rsidRDefault="00AE6D63">
      <w:pPr>
        <w:jc w:val="center"/>
        <w:rPr>
          <w:rFonts w:ascii="Times New Roman" w:eastAsia="Times New Roman" w:hAnsi="Times New Roman" w:cs="Times New Roman"/>
        </w:rPr>
      </w:pPr>
    </w:p>
    <w:p w14:paraId="3B9B824D" w14:textId="77777777" w:rsidR="00AE6D63" w:rsidRDefault="00AE6D63">
      <w:pPr>
        <w:jc w:val="center"/>
        <w:rPr>
          <w:rFonts w:ascii="Times New Roman" w:eastAsia="Times New Roman" w:hAnsi="Times New Roman" w:cs="Times New Roman"/>
        </w:rPr>
      </w:pPr>
    </w:p>
    <w:p w14:paraId="57E2A11B" w14:textId="77777777" w:rsidR="00AE6D63" w:rsidRDefault="00AE6D63">
      <w:pPr>
        <w:jc w:val="center"/>
        <w:rPr>
          <w:rFonts w:ascii="Times New Roman" w:eastAsia="Times New Roman" w:hAnsi="Times New Roman" w:cs="Times New Roman"/>
        </w:rPr>
      </w:pPr>
    </w:p>
    <w:p w14:paraId="2C4B808C" w14:textId="77777777" w:rsidR="00AE6D63" w:rsidRDefault="00AE6D63">
      <w:pPr>
        <w:jc w:val="center"/>
        <w:rPr>
          <w:rFonts w:ascii="Times New Roman" w:eastAsia="Times New Roman" w:hAnsi="Times New Roman" w:cs="Times New Roman"/>
        </w:rPr>
      </w:pPr>
    </w:p>
    <w:p w14:paraId="678F3860" w14:textId="77777777" w:rsidR="00AE6D63" w:rsidRDefault="00543C8B">
      <w:pPr>
        <w:jc w:val="center"/>
        <w:rPr>
          <w:rFonts w:ascii="Times New Roman" w:eastAsia="Times New Roman" w:hAnsi="Times New Roman" w:cs="Times New Roman"/>
        </w:rPr>
      </w:pPr>
      <w:r>
        <w:rPr>
          <w:rFonts w:ascii="Times New Roman" w:eastAsia="Times New Roman" w:hAnsi="Times New Roman" w:cs="Times New Roman"/>
        </w:rPr>
        <w:t>Omega Graduate School</w:t>
      </w:r>
    </w:p>
    <w:p w14:paraId="7C729995" w14:textId="0F06A199" w:rsidR="00AE6D63" w:rsidRDefault="007F7D16">
      <w:pPr>
        <w:jc w:val="center"/>
        <w:rPr>
          <w:rFonts w:ascii="Times New Roman" w:eastAsia="Times New Roman" w:hAnsi="Times New Roman" w:cs="Times New Roman"/>
        </w:rPr>
      </w:pPr>
      <w:r>
        <w:rPr>
          <w:rFonts w:ascii="Times New Roman" w:eastAsia="Times New Roman" w:hAnsi="Times New Roman" w:cs="Times New Roman"/>
        </w:rPr>
        <w:t>August 22</w:t>
      </w:r>
      <w:r w:rsidR="009E1E6A">
        <w:rPr>
          <w:rFonts w:ascii="Times New Roman" w:eastAsia="Times New Roman" w:hAnsi="Times New Roman" w:cs="Times New Roman"/>
        </w:rPr>
        <w:t>, 2024</w:t>
      </w:r>
    </w:p>
    <w:p w14:paraId="537AD9BF" w14:textId="77777777" w:rsidR="00AE6D63" w:rsidRDefault="00543C8B">
      <w:pPr>
        <w:rPr>
          <w:rFonts w:ascii="Times New Roman" w:eastAsia="Times New Roman" w:hAnsi="Times New Roman" w:cs="Times New Roman"/>
        </w:rPr>
      </w:pPr>
      <w:r>
        <w:br w:type="page"/>
      </w:r>
    </w:p>
    <w:p w14:paraId="445AD031" w14:textId="77777777" w:rsidR="00C91F07" w:rsidRPr="00C91F07" w:rsidRDefault="00C91F07" w:rsidP="00C91F07">
      <w:pPr>
        <w:jc w:val="center"/>
        <w:rPr>
          <w:rFonts w:ascii="Times New Roman" w:eastAsia="Times New Roman" w:hAnsi="Times New Roman" w:cs="Times New Roman"/>
          <w:b/>
          <w:bCs/>
        </w:rPr>
      </w:pPr>
      <w:r w:rsidRPr="00C91F07">
        <w:rPr>
          <w:rFonts w:ascii="Times New Roman" w:eastAsia="Times New Roman" w:hAnsi="Times New Roman" w:cs="Times New Roman"/>
          <w:b/>
          <w:bCs/>
        </w:rPr>
        <w:lastRenderedPageBreak/>
        <w:t>THE REALTIONSHIP BETWEEN RACE RELATED STRESS AND THE PERCEPTION OF INJUSTICE IN MIDDLE CLASS AFRICAN AMERICANS: A QUANITATIVE STUDY</w:t>
      </w:r>
    </w:p>
    <w:p w14:paraId="2B004E87" w14:textId="40B394A8" w:rsidR="00AE6D63" w:rsidRDefault="00AE6D63">
      <w:pPr>
        <w:pBdr>
          <w:top w:val="nil"/>
          <w:left w:val="nil"/>
          <w:bottom w:val="nil"/>
          <w:right w:val="nil"/>
          <w:between w:val="nil"/>
        </w:pBdr>
        <w:spacing w:line="480" w:lineRule="auto"/>
        <w:jc w:val="center"/>
        <w:rPr>
          <w:rFonts w:ascii="Times New Roman" w:eastAsia="Times New Roman" w:hAnsi="Times New Roman" w:cs="Times New Roman"/>
          <w:b/>
          <w:smallCaps/>
          <w:color w:val="000000"/>
        </w:rPr>
      </w:pPr>
    </w:p>
    <w:p w14:paraId="45D1583A" w14:textId="77777777" w:rsidR="00AE6D63" w:rsidRDefault="00AE6D63">
      <w:pPr>
        <w:jc w:val="center"/>
        <w:rPr>
          <w:rFonts w:ascii="Times New Roman" w:eastAsia="Times New Roman" w:hAnsi="Times New Roman" w:cs="Times New Roman"/>
        </w:rPr>
      </w:pPr>
    </w:p>
    <w:p w14:paraId="0B3271FB" w14:textId="77777777" w:rsidR="00AE6D63" w:rsidRDefault="00AE6D63">
      <w:pPr>
        <w:pBdr>
          <w:top w:val="nil"/>
          <w:left w:val="nil"/>
          <w:bottom w:val="nil"/>
          <w:right w:val="nil"/>
          <w:between w:val="nil"/>
        </w:pBdr>
        <w:spacing w:line="480" w:lineRule="auto"/>
        <w:ind w:firstLine="720"/>
        <w:rPr>
          <w:rFonts w:ascii="Times New Roman" w:eastAsia="Times New Roman" w:hAnsi="Times New Roman" w:cs="Times New Roman"/>
          <w:color w:val="000000"/>
        </w:rPr>
      </w:pPr>
    </w:p>
    <w:p w14:paraId="294B538C" w14:textId="77777777" w:rsidR="00AE6D63" w:rsidRDefault="00AE6D63">
      <w:pPr>
        <w:pBdr>
          <w:top w:val="nil"/>
          <w:left w:val="nil"/>
          <w:bottom w:val="nil"/>
          <w:right w:val="nil"/>
          <w:between w:val="nil"/>
        </w:pBdr>
        <w:spacing w:line="480" w:lineRule="auto"/>
        <w:ind w:firstLine="720"/>
        <w:rPr>
          <w:rFonts w:ascii="Times New Roman" w:eastAsia="Times New Roman" w:hAnsi="Times New Roman" w:cs="Times New Roman"/>
          <w:color w:val="000000"/>
        </w:rPr>
      </w:pPr>
    </w:p>
    <w:p w14:paraId="49D0DF86" w14:textId="77777777" w:rsidR="00AE6D63" w:rsidRDefault="00AE6D63">
      <w:pPr>
        <w:pBdr>
          <w:top w:val="nil"/>
          <w:left w:val="nil"/>
          <w:bottom w:val="nil"/>
          <w:right w:val="nil"/>
          <w:between w:val="nil"/>
        </w:pBdr>
        <w:spacing w:line="480" w:lineRule="auto"/>
        <w:ind w:firstLine="720"/>
        <w:rPr>
          <w:rFonts w:ascii="Times New Roman" w:eastAsia="Times New Roman" w:hAnsi="Times New Roman" w:cs="Times New Roman"/>
          <w:color w:val="000000"/>
        </w:rPr>
      </w:pPr>
    </w:p>
    <w:p w14:paraId="6D1C0453" w14:textId="77777777" w:rsidR="00AE6D63" w:rsidRDefault="00AE6D63">
      <w:pPr>
        <w:pBdr>
          <w:top w:val="nil"/>
          <w:left w:val="nil"/>
          <w:bottom w:val="nil"/>
          <w:right w:val="nil"/>
          <w:between w:val="nil"/>
        </w:pBdr>
        <w:spacing w:line="480" w:lineRule="auto"/>
        <w:ind w:firstLine="720"/>
        <w:rPr>
          <w:rFonts w:ascii="Times New Roman" w:eastAsia="Times New Roman" w:hAnsi="Times New Roman" w:cs="Times New Roman"/>
          <w:color w:val="000000"/>
        </w:rPr>
      </w:pPr>
    </w:p>
    <w:p w14:paraId="66DECC87" w14:textId="77777777" w:rsidR="00AE6D63" w:rsidRDefault="00AE6D63">
      <w:pPr>
        <w:pBdr>
          <w:top w:val="nil"/>
          <w:left w:val="nil"/>
          <w:bottom w:val="nil"/>
          <w:right w:val="nil"/>
          <w:between w:val="nil"/>
        </w:pBdr>
        <w:spacing w:line="480" w:lineRule="auto"/>
        <w:ind w:firstLine="720"/>
        <w:rPr>
          <w:rFonts w:ascii="Times New Roman" w:eastAsia="Times New Roman" w:hAnsi="Times New Roman" w:cs="Times New Roman"/>
          <w:color w:val="000000"/>
        </w:rPr>
      </w:pPr>
    </w:p>
    <w:p w14:paraId="0C5931EF" w14:textId="77777777" w:rsidR="00AE6D63" w:rsidRDefault="00AE6D63">
      <w:pPr>
        <w:pBdr>
          <w:top w:val="nil"/>
          <w:left w:val="nil"/>
          <w:bottom w:val="nil"/>
          <w:right w:val="nil"/>
          <w:between w:val="nil"/>
        </w:pBdr>
        <w:spacing w:line="480" w:lineRule="auto"/>
        <w:ind w:firstLine="720"/>
        <w:rPr>
          <w:rFonts w:ascii="Times New Roman" w:eastAsia="Times New Roman" w:hAnsi="Times New Roman" w:cs="Times New Roman"/>
          <w:color w:val="000000"/>
        </w:rPr>
      </w:pPr>
    </w:p>
    <w:p w14:paraId="54DD5DF6" w14:textId="2B462777" w:rsidR="00AE6D63" w:rsidRDefault="00C91F07">
      <w:pPr>
        <w:jc w:val="center"/>
        <w:rPr>
          <w:rFonts w:ascii="Times New Roman" w:eastAsia="Times New Roman" w:hAnsi="Times New Roman" w:cs="Times New Roman"/>
        </w:rPr>
      </w:pPr>
      <w:r>
        <w:rPr>
          <w:rFonts w:ascii="Times New Roman" w:eastAsia="Times New Roman" w:hAnsi="Times New Roman" w:cs="Times New Roman"/>
        </w:rPr>
        <w:t>Gerald L. Ware</w:t>
      </w:r>
    </w:p>
    <w:p w14:paraId="4B6A92CA" w14:textId="77777777" w:rsidR="00AE6D63" w:rsidRDefault="00AE6D63">
      <w:pPr>
        <w:jc w:val="center"/>
        <w:rPr>
          <w:rFonts w:ascii="Times New Roman" w:eastAsia="Times New Roman" w:hAnsi="Times New Roman" w:cs="Times New Roman"/>
        </w:rPr>
      </w:pPr>
    </w:p>
    <w:p w14:paraId="528E22DA" w14:textId="77777777" w:rsidR="00AE6D63" w:rsidRDefault="00AE6D63">
      <w:pPr>
        <w:jc w:val="center"/>
        <w:rPr>
          <w:rFonts w:ascii="Times New Roman" w:eastAsia="Times New Roman" w:hAnsi="Times New Roman" w:cs="Times New Roman"/>
        </w:rPr>
      </w:pPr>
    </w:p>
    <w:p w14:paraId="31DBEC5F" w14:textId="77777777" w:rsidR="00AE6D63" w:rsidRDefault="00AE6D63">
      <w:pPr>
        <w:jc w:val="center"/>
        <w:rPr>
          <w:rFonts w:ascii="Times New Roman" w:eastAsia="Times New Roman" w:hAnsi="Times New Roman" w:cs="Times New Roman"/>
        </w:rPr>
      </w:pPr>
    </w:p>
    <w:p w14:paraId="5D07D6EB" w14:textId="77777777" w:rsidR="00AE6D63" w:rsidRDefault="00AE6D63">
      <w:pPr>
        <w:jc w:val="center"/>
        <w:rPr>
          <w:rFonts w:ascii="Times New Roman" w:eastAsia="Times New Roman" w:hAnsi="Times New Roman" w:cs="Times New Roman"/>
        </w:rPr>
      </w:pPr>
    </w:p>
    <w:p w14:paraId="10CCF07B" w14:textId="77777777" w:rsidR="00AE6D63" w:rsidRDefault="00AE6D63">
      <w:pPr>
        <w:jc w:val="center"/>
        <w:rPr>
          <w:rFonts w:ascii="Times New Roman" w:eastAsia="Times New Roman" w:hAnsi="Times New Roman" w:cs="Times New Roman"/>
        </w:rPr>
      </w:pPr>
    </w:p>
    <w:p w14:paraId="213262DF" w14:textId="77777777" w:rsidR="00AE6D63" w:rsidRDefault="00AE6D63">
      <w:pPr>
        <w:jc w:val="center"/>
        <w:rPr>
          <w:rFonts w:ascii="Times New Roman" w:eastAsia="Times New Roman" w:hAnsi="Times New Roman" w:cs="Times New Roman"/>
        </w:rPr>
      </w:pPr>
    </w:p>
    <w:p w14:paraId="2507C3BB" w14:textId="77777777" w:rsidR="00AE6D63" w:rsidRDefault="00AE6D63">
      <w:pPr>
        <w:jc w:val="center"/>
        <w:rPr>
          <w:rFonts w:ascii="Times New Roman" w:eastAsia="Times New Roman" w:hAnsi="Times New Roman" w:cs="Times New Roman"/>
        </w:rPr>
      </w:pPr>
    </w:p>
    <w:p w14:paraId="35EC91AF" w14:textId="77777777" w:rsidR="00AE6D63" w:rsidRDefault="00AE6D63">
      <w:pPr>
        <w:jc w:val="center"/>
        <w:rPr>
          <w:rFonts w:ascii="Times New Roman" w:eastAsia="Times New Roman" w:hAnsi="Times New Roman" w:cs="Times New Roman"/>
        </w:rPr>
      </w:pPr>
    </w:p>
    <w:p w14:paraId="4F9DBB9E" w14:textId="77777777" w:rsidR="00AE6D63" w:rsidRDefault="00AE6D63">
      <w:pPr>
        <w:jc w:val="center"/>
        <w:rPr>
          <w:rFonts w:ascii="Times New Roman" w:eastAsia="Times New Roman" w:hAnsi="Times New Roman" w:cs="Times New Roman"/>
        </w:rPr>
      </w:pPr>
    </w:p>
    <w:p w14:paraId="71337C74" w14:textId="77777777" w:rsidR="00AE6D63" w:rsidRDefault="00AE6D63">
      <w:pPr>
        <w:jc w:val="center"/>
        <w:rPr>
          <w:rFonts w:ascii="Times New Roman" w:eastAsia="Times New Roman" w:hAnsi="Times New Roman" w:cs="Times New Roman"/>
        </w:rPr>
      </w:pPr>
    </w:p>
    <w:p w14:paraId="5F3A6919" w14:textId="77777777" w:rsidR="00AE6D63" w:rsidRDefault="00543C8B">
      <w:pPr>
        <w:jc w:val="center"/>
        <w:rPr>
          <w:rFonts w:ascii="Times New Roman" w:eastAsia="Times New Roman" w:hAnsi="Times New Roman" w:cs="Times New Roman"/>
        </w:rPr>
      </w:pPr>
      <w:r>
        <w:rPr>
          <w:rFonts w:ascii="Times New Roman" w:eastAsia="Times New Roman" w:hAnsi="Times New Roman" w:cs="Times New Roman"/>
        </w:rPr>
        <w:t xml:space="preserve">A Dissertation Submitted in Partial Fulfillment </w:t>
      </w:r>
    </w:p>
    <w:p w14:paraId="5EDEC0C4" w14:textId="77777777" w:rsidR="00AE6D63" w:rsidRDefault="00543C8B">
      <w:pPr>
        <w:jc w:val="center"/>
        <w:rPr>
          <w:rFonts w:ascii="Times New Roman" w:eastAsia="Times New Roman" w:hAnsi="Times New Roman" w:cs="Times New Roman"/>
        </w:rPr>
      </w:pPr>
      <w:r>
        <w:rPr>
          <w:rFonts w:ascii="Times New Roman" w:eastAsia="Times New Roman" w:hAnsi="Times New Roman" w:cs="Times New Roman"/>
        </w:rPr>
        <w:t xml:space="preserve">of the Requirements for the Degree of </w:t>
      </w:r>
    </w:p>
    <w:p w14:paraId="2296137E" w14:textId="77777777" w:rsidR="00AE6D63" w:rsidRDefault="00543C8B">
      <w:pPr>
        <w:jc w:val="center"/>
        <w:rPr>
          <w:rFonts w:ascii="Times New Roman" w:eastAsia="Times New Roman" w:hAnsi="Times New Roman" w:cs="Times New Roman"/>
        </w:rPr>
      </w:pPr>
      <w:r>
        <w:rPr>
          <w:rFonts w:ascii="Times New Roman" w:eastAsia="Times New Roman" w:hAnsi="Times New Roman" w:cs="Times New Roman"/>
        </w:rPr>
        <w:t>Doctor of Philosophy</w:t>
      </w:r>
    </w:p>
    <w:p w14:paraId="7F3500AB" w14:textId="4CC786F0" w:rsidR="007252E2" w:rsidRDefault="007252E2">
      <w:pPr>
        <w:jc w:val="center"/>
        <w:rPr>
          <w:rFonts w:ascii="Times New Roman" w:eastAsia="Times New Roman" w:hAnsi="Times New Roman" w:cs="Times New Roman"/>
        </w:rPr>
      </w:pPr>
      <w:r>
        <w:rPr>
          <w:rFonts w:ascii="Times New Roman" w:eastAsia="Times New Roman" w:hAnsi="Times New Roman" w:cs="Times New Roman"/>
        </w:rPr>
        <w:t>Ph.D.</w:t>
      </w:r>
    </w:p>
    <w:p w14:paraId="72769F03" w14:textId="77777777" w:rsidR="00AE6D63" w:rsidRDefault="00AE6D63">
      <w:pPr>
        <w:jc w:val="center"/>
        <w:rPr>
          <w:rFonts w:ascii="Times New Roman" w:eastAsia="Times New Roman" w:hAnsi="Times New Roman" w:cs="Times New Roman"/>
        </w:rPr>
      </w:pPr>
    </w:p>
    <w:p w14:paraId="4BBF38EA" w14:textId="77777777" w:rsidR="00AE6D63" w:rsidRDefault="00AE6D63">
      <w:pPr>
        <w:jc w:val="center"/>
        <w:rPr>
          <w:rFonts w:ascii="Times New Roman" w:eastAsia="Times New Roman" w:hAnsi="Times New Roman" w:cs="Times New Roman"/>
        </w:rPr>
      </w:pPr>
    </w:p>
    <w:p w14:paraId="01F7488C" w14:textId="77777777" w:rsidR="00AE6D63" w:rsidRDefault="00AE6D63">
      <w:pPr>
        <w:jc w:val="center"/>
        <w:rPr>
          <w:rFonts w:ascii="Times New Roman" w:eastAsia="Times New Roman" w:hAnsi="Times New Roman" w:cs="Times New Roman"/>
        </w:rPr>
      </w:pPr>
    </w:p>
    <w:p w14:paraId="06A6C6AE" w14:textId="77777777" w:rsidR="00AE6D63" w:rsidRDefault="00AE6D63">
      <w:pPr>
        <w:jc w:val="center"/>
        <w:rPr>
          <w:rFonts w:ascii="Times New Roman" w:eastAsia="Times New Roman" w:hAnsi="Times New Roman" w:cs="Times New Roman"/>
        </w:rPr>
      </w:pPr>
    </w:p>
    <w:p w14:paraId="4720ADF2" w14:textId="77777777" w:rsidR="00AE6D63" w:rsidRDefault="00AE6D63">
      <w:pPr>
        <w:jc w:val="center"/>
        <w:rPr>
          <w:rFonts w:ascii="Times New Roman" w:eastAsia="Times New Roman" w:hAnsi="Times New Roman" w:cs="Times New Roman"/>
        </w:rPr>
      </w:pPr>
    </w:p>
    <w:p w14:paraId="4BBDF83E" w14:textId="77777777" w:rsidR="00AE6D63" w:rsidRDefault="00AE6D63">
      <w:pPr>
        <w:jc w:val="center"/>
        <w:rPr>
          <w:rFonts w:ascii="Times New Roman" w:eastAsia="Times New Roman" w:hAnsi="Times New Roman" w:cs="Times New Roman"/>
        </w:rPr>
      </w:pPr>
    </w:p>
    <w:p w14:paraId="51E93D30" w14:textId="77777777" w:rsidR="00AE6D63" w:rsidRDefault="00AE6D63">
      <w:pPr>
        <w:jc w:val="center"/>
        <w:rPr>
          <w:rFonts w:ascii="Times New Roman" w:eastAsia="Times New Roman" w:hAnsi="Times New Roman" w:cs="Times New Roman"/>
        </w:rPr>
      </w:pPr>
    </w:p>
    <w:p w14:paraId="7BDD2C08" w14:textId="77777777" w:rsidR="00AE6D63" w:rsidRDefault="00AE6D63">
      <w:pPr>
        <w:jc w:val="center"/>
        <w:rPr>
          <w:rFonts w:ascii="Times New Roman" w:eastAsia="Times New Roman" w:hAnsi="Times New Roman" w:cs="Times New Roman"/>
        </w:rPr>
      </w:pPr>
    </w:p>
    <w:p w14:paraId="6EEF27B0" w14:textId="77777777" w:rsidR="00AE6D63" w:rsidRDefault="00AE6D63">
      <w:pPr>
        <w:jc w:val="center"/>
        <w:rPr>
          <w:rFonts w:ascii="Times New Roman" w:eastAsia="Times New Roman" w:hAnsi="Times New Roman" w:cs="Times New Roman"/>
        </w:rPr>
      </w:pPr>
    </w:p>
    <w:p w14:paraId="67D283A5" w14:textId="77777777" w:rsidR="00AE6D63" w:rsidRDefault="00543C8B">
      <w:pPr>
        <w:jc w:val="center"/>
        <w:rPr>
          <w:rFonts w:ascii="Times New Roman" w:eastAsia="Times New Roman" w:hAnsi="Times New Roman" w:cs="Times New Roman"/>
        </w:rPr>
      </w:pPr>
      <w:r>
        <w:rPr>
          <w:rFonts w:ascii="Times New Roman" w:eastAsia="Times New Roman" w:hAnsi="Times New Roman" w:cs="Times New Roman"/>
        </w:rPr>
        <w:t>Omega Graduate School</w:t>
      </w:r>
    </w:p>
    <w:p w14:paraId="121142C3" w14:textId="77777777" w:rsidR="00AE6D63" w:rsidRDefault="00543C8B">
      <w:pPr>
        <w:jc w:val="center"/>
        <w:rPr>
          <w:rFonts w:ascii="Times New Roman" w:eastAsia="Times New Roman" w:hAnsi="Times New Roman" w:cs="Times New Roman"/>
        </w:rPr>
      </w:pPr>
      <w:r>
        <w:rPr>
          <w:rFonts w:ascii="Times New Roman" w:eastAsia="Times New Roman" w:hAnsi="Times New Roman" w:cs="Times New Roman"/>
        </w:rPr>
        <w:t>October 2022</w:t>
      </w:r>
    </w:p>
    <w:p w14:paraId="3B3AE2F2" w14:textId="77777777" w:rsidR="00AE6D63" w:rsidRDefault="00AE6D63">
      <w:pPr>
        <w:jc w:val="center"/>
        <w:rPr>
          <w:rFonts w:ascii="Times New Roman" w:eastAsia="Times New Roman" w:hAnsi="Times New Roman" w:cs="Times New Roman"/>
        </w:rPr>
      </w:pPr>
    </w:p>
    <w:p w14:paraId="5D2128EA" w14:textId="77777777" w:rsidR="00AE6D63" w:rsidRDefault="00AE6D63">
      <w:pPr>
        <w:jc w:val="center"/>
        <w:rPr>
          <w:rFonts w:ascii="Times New Roman" w:eastAsia="Times New Roman" w:hAnsi="Times New Roman" w:cs="Times New Roman"/>
        </w:rPr>
      </w:pPr>
    </w:p>
    <w:p w14:paraId="5C2B9264" w14:textId="77777777" w:rsidR="00AE6D63" w:rsidRDefault="00AE6D63">
      <w:pPr>
        <w:jc w:val="center"/>
        <w:rPr>
          <w:rFonts w:ascii="Times New Roman" w:eastAsia="Times New Roman" w:hAnsi="Times New Roman" w:cs="Times New Roman"/>
        </w:rPr>
      </w:pPr>
    </w:p>
    <w:p w14:paraId="0E9BEA10" w14:textId="77777777" w:rsidR="00AE6D63" w:rsidRDefault="00AE6D63">
      <w:pPr>
        <w:jc w:val="center"/>
        <w:rPr>
          <w:rFonts w:ascii="Times New Roman" w:eastAsia="Times New Roman" w:hAnsi="Times New Roman" w:cs="Times New Roman"/>
        </w:rPr>
      </w:pPr>
    </w:p>
    <w:p w14:paraId="0E6F123A" w14:textId="77777777" w:rsidR="00AE6D63" w:rsidRDefault="00AE6D63">
      <w:pPr>
        <w:jc w:val="center"/>
        <w:rPr>
          <w:rFonts w:ascii="Times New Roman" w:eastAsia="Times New Roman" w:hAnsi="Times New Roman" w:cs="Times New Roman"/>
        </w:rPr>
      </w:pPr>
    </w:p>
    <w:p w14:paraId="561AE734" w14:textId="77777777" w:rsidR="00AE6D63" w:rsidRDefault="00AE6D63">
      <w:pPr>
        <w:jc w:val="center"/>
        <w:rPr>
          <w:rFonts w:ascii="Times New Roman" w:eastAsia="Times New Roman" w:hAnsi="Times New Roman" w:cs="Times New Roman"/>
        </w:rPr>
      </w:pPr>
    </w:p>
    <w:p w14:paraId="61248F34" w14:textId="77777777" w:rsidR="00AE6D63" w:rsidRDefault="00AE6D63" w:rsidP="00CB7F45">
      <w:pPr>
        <w:rPr>
          <w:rFonts w:ascii="Times New Roman" w:eastAsia="Times New Roman" w:hAnsi="Times New Roman" w:cs="Times New Roman"/>
        </w:rPr>
      </w:pPr>
    </w:p>
    <w:p w14:paraId="5296AB83" w14:textId="77777777" w:rsidR="00AE6D63" w:rsidRDefault="00AE6D63">
      <w:pPr>
        <w:jc w:val="center"/>
        <w:rPr>
          <w:rFonts w:ascii="Times New Roman" w:eastAsia="Times New Roman" w:hAnsi="Times New Roman" w:cs="Times New Roman"/>
        </w:rPr>
      </w:pPr>
    </w:p>
    <w:p w14:paraId="793E9076" w14:textId="77777777" w:rsidR="00AE6D63" w:rsidRDefault="00543C8B">
      <w:pPr>
        <w:jc w:val="center"/>
        <w:rPr>
          <w:rFonts w:ascii="Times New Roman" w:eastAsia="Times New Roman" w:hAnsi="Times New Roman" w:cs="Times New Roman"/>
        </w:rPr>
      </w:pPr>
      <w:r>
        <w:rPr>
          <w:rFonts w:ascii="Times New Roman" w:eastAsia="Times New Roman" w:hAnsi="Times New Roman" w:cs="Times New Roman"/>
        </w:rPr>
        <w:t>Dissertation Committee:</w:t>
      </w:r>
    </w:p>
    <w:p w14:paraId="7038F0D5" w14:textId="205EDF80" w:rsidR="00AE6D63" w:rsidRDefault="00AC05B7">
      <w:pPr>
        <w:jc w:val="center"/>
        <w:rPr>
          <w:rFonts w:ascii="Times New Roman" w:eastAsia="Times New Roman" w:hAnsi="Times New Roman" w:cs="Times New Roman"/>
        </w:rPr>
      </w:pPr>
      <w:r>
        <w:rPr>
          <w:rFonts w:ascii="Times New Roman" w:eastAsia="Times New Roman" w:hAnsi="Times New Roman" w:cs="Times New Roman"/>
        </w:rPr>
        <w:t>Dr. David Ward</w:t>
      </w:r>
      <w:r w:rsidR="00543C8B">
        <w:rPr>
          <w:rFonts w:ascii="Times New Roman" w:eastAsia="Times New Roman" w:hAnsi="Times New Roman" w:cs="Times New Roman"/>
        </w:rPr>
        <w:t>, Chair</w:t>
      </w:r>
    </w:p>
    <w:p w14:paraId="537BFFDB" w14:textId="28E369B8" w:rsidR="00AE6D63" w:rsidRDefault="00AC05B7">
      <w:pPr>
        <w:jc w:val="center"/>
        <w:rPr>
          <w:rFonts w:ascii="Times New Roman" w:eastAsia="Times New Roman" w:hAnsi="Times New Roman" w:cs="Times New Roman"/>
        </w:rPr>
      </w:pPr>
      <w:r>
        <w:rPr>
          <w:rFonts w:ascii="Times New Roman" w:eastAsia="Times New Roman" w:hAnsi="Times New Roman" w:cs="Times New Roman"/>
        </w:rPr>
        <w:t>Dr. Brenda Davis</w:t>
      </w:r>
    </w:p>
    <w:p w14:paraId="571364BA" w14:textId="0F90A5CD" w:rsidR="00AE6D63" w:rsidRDefault="00AC05B7">
      <w:pPr>
        <w:jc w:val="center"/>
        <w:rPr>
          <w:rFonts w:ascii="Times New Roman" w:eastAsia="Times New Roman" w:hAnsi="Times New Roman" w:cs="Times New Roman"/>
        </w:rPr>
      </w:pPr>
      <w:r>
        <w:rPr>
          <w:rFonts w:ascii="Times New Roman" w:eastAsia="Times New Roman" w:hAnsi="Times New Roman" w:cs="Times New Roman"/>
        </w:rPr>
        <w:t xml:space="preserve">Dr. Sean </w:t>
      </w:r>
      <w:proofErr w:type="spellStart"/>
      <w:r>
        <w:rPr>
          <w:rFonts w:ascii="Times New Roman" w:eastAsia="Times New Roman" w:hAnsi="Times New Roman" w:cs="Times New Roman"/>
        </w:rPr>
        <w:t>Taladay</w:t>
      </w:r>
      <w:proofErr w:type="spellEnd"/>
    </w:p>
    <w:p w14:paraId="1E0C0A31" w14:textId="77777777" w:rsidR="00AE6D63" w:rsidRDefault="00AE6D63"/>
    <w:p w14:paraId="4EEFAC60" w14:textId="77777777" w:rsidR="00AE6D63" w:rsidRDefault="00AE6D63">
      <w:pPr>
        <w:pBdr>
          <w:top w:val="nil"/>
          <w:left w:val="nil"/>
          <w:bottom w:val="nil"/>
          <w:right w:val="nil"/>
          <w:between w:val="nil"/>
        </w:pBdr>
        <w:spacing w:line="480" w:lineRule="auto"/>
        <w:jc w:val="center"/>
        <w:rPr>
          <w:rFonts w:ascii="Times New Roman" w:eastAsia="Times New Roman" w:hAnsi="Times New Roman" w:cs="Times New Roman"/>
          <w:color w:val="000000"/>
        </w:rPr>
      </w:pPr>
    </w:p>
    <w:p w14:paraId="5BB4D004" w14:textId="77777777" w:rsidR="00AE6D63" w:rsidRDefault="00AE6D63">
      <w:pPr>
        <w:pBdr>
          <w:top w:val="nil"/>
          <w:left w:val="nil"/>
          <w:bottom w:val="nil"/>
          <w:right w:val="nil"/>
          <w:between w:val="nil"/>
        </w:pBdr>
        <w:spacing w:line="480" w:lineRule="auto"/>
        <w:jc w:val="center"/>
        <w:rPr>
          <w:rFonts w:ascii="Times New Roman" w:eastAsia="Times New Roman" w:hAnsi="Times New Roman" w:cs="Times New Roman"/>
          <w:color w:val="000000"/>
        </w:rPr>
      </w:pPr>
    </w:p>
    <w:p w14:paraId="429D0DEF" w14:textId="77777777" w:rsidR="00AE6D63" w:rsidRDefault="00AE6D63">
      <w:pPr>
        <w:pBdr>
          <w:top w:val="nil"/>
          <w:left w:val="nil"/>
          <w:bottom w:val="nil"/>
          <w:right w:val="nil"/>
          <w:between w:val="nil"/>
        </w:pBdr>
        <w:spacing w:line="480" w:lineRule="auto"/>
        <w:jc w:val="center"/>
        <w:rPr>
          <w:rFonts w:ascii="Times New Roman" w:eastAsia="Times New Roman" w:hAnsi="Times New Roman" w:cs="Times New Roman"/>
          <w:color w:val="000000"/>
        </w:rPr>
      </w:pPr>
    </w:p>
    <w:p w14:paraId="1E2C538E" w14:textId="77777777" w:rsidR="00AE6D63" w:rsidRDefault="00AE6D63">
      <w:pPr>
        <w:pBdr>
          <w:top w:val="nil"/>
          <w:left w:val="nil"/>
          <w:bottom w:val="nil"/>
          <w:right w:val="nil"/>
          <w:between w:val="nil"/>
        </w:pBdr>
        <w:spacing w:line="480" w:lineRule="auto"/>
        <w:jc w:val="center"/>
        <w:rPr>
          <w:rFonts w:ascii="Times New Roman" w:eastAsia="Times New Roman" w:hAnsi="Times New Roman" w:cs="Times New Roman"/>
          <w:color w:val="000000"/>
        </w:rPr>
      </w:pPr>
    </w:p>
    <w:p w14:paraId="258E3E3D" w14:textId="77777777" w:rsidR="00AE6D63" w:rsidRDefault="00AE6D63">
      <w:pPr>
        <w:pBdr>
          <w:top w:val="nil"/>
          <w:left w:val="nil"/>
          <w:bottom w:val="nil"/>
          <w:right w:val="nil"/>
          <w:between w:val="nil"/>
        </w:pBdr>
        <w:spacing w:line="480" w:lineRule="auto"/>
        <w:jc w:val="center"/>
        <w:rPr>
          <w:rFonts w:ascii="Times New Roman" w:eastAsia="Times New Roman" w:hAnsi="Times New Roman" w:cs="Times New Roman"/>
          <w:color w:val="000000"/>
        </w:rPr>
      </w:pPr>
    </w:p>
    <w:p w14:paraId="5CF660DB" w14:textId="77777777" w:rsidR="00AE6D63" w:rsidRDefault="00AE6D63">
      <w:pPr>
        <w:pBdr>
          <w:top w:val="nil"/>
          <w:left w:val="nil"/>
          <w:bottom w:val="nil"/>
          <w:right w:val="nil"/>
          <w:between w:val="nil"/>
        </w:pBdr>
        <w:spacing w:line="480" w:lineRule="auto"/>
        <w:jc w:val="center"/>
        <w:rPr>
          <w:rFonts w:ascii="Times New Roman" w:eastAsia="Times New Roman" w:hAnsi="Times New Roman" w:cs="Times New Roman"/>
          <w:color w:val="000000"/>
        </w:rPr>
      </w:pPr>
    </w:p>
    <w:p w14:paraId="72EEA253" w14:textId="77777777" w:rsidR="00AE6D63" w:rsidRDefault="00AE6D63">
      <w:pPr>
        <w:pBdr>
          <w:top w:val="nil"/>
          <w:left w:val="nil"/>
          <w:bottom w:val="nil"/>
          <w:right w:val="nil"/>
          <w:between w:val="nil"/>
        </w:pBdr>
        <w:spacing w:line="480" w:lineRule="auto"/>
        <w:jc w:val="center"/>
        <w:rPr>
          <w:rFonts w:ascii="Times New Roman" w:eastAsia="Times New Roman" w:hAnsi="Times New Roman" w:cs="Times New Roman"/>
          <w:color w:val="000000"/>
        </w:rPr>
      </w:pPr>
    </w:p>
    <w:p w14:paraId="47D63227" w14:textId="77777777" w:rsidR="00AE6D63" w:rsidRDefault="00AE6D63">
      <w:pPr>
        <w:pBdr>
          <w:top w:val="nil"/>
          <w:left w:val="nil"/>
          <w:bottom w:val="nil"/>
          <w:right w:val="nil"/>
          <w:between w:val="nil"/>
        </w:pBdr>
        <w:spacing w:line="480" w:lineRule="auto"/>
        <w:jc w:val="center"/>
        <w:rPr>
          <w:rFonts w:ascii="Times New Roman" w:eastAsia="Times New Roman" w:hAnsi="Times New Roman" w:cs="Times New Roman"/>
          <w:color w:val="000000"/>
        </w:rPr>
      </w:pPr>
    </w:p>
    <w:p w14:paraId="7F4EE080" w14:textId="77777777" w:rsidR="00AE6D63" w:rsidRDefault="00AE6D63">
      <w:pPr>
        <w:pBdr>
          <w:top w:val="nil"/>
          <w:left w:val="nil"/>
          <w:bottom w:val="nil"/>
          <w:right w:val="nil"/>
          <w:between w:val="nil"/>
        </w:pBdr>
        <w:spacing w:line="480" w:lineRule="auto"/>
        <w:jc w:val="center"/>
        <w:rPr>
          <w:rFonts w:ascii="Times New Roman" w:eastAsia="Times New Roman" w:hAnsi="Times New Roman" w:cs="Times New Roman"/>
          <w:color w:val="000000"/>
        </w:rPr>
      </w:pPr>
    </w:p>
    <w:p w14:paraId="100782A4" w14:textId="77777777" w:rsidR="00AE6D63" w:rsidRDefault="00AE6D63">
      <w:pPr>
        <w:pBdr>
          <w:top w:val="nil"/>
          <w:left w:val="nil"/>
          <w:bottom w:val="nil"/>
          <w:right w:val="nil"/>
          <w:between w:val="nil"/>
        </w:pBdr>
        <w:spacing w:line="480" w:lineRule="auto"/>
        <w:jc w:val="center"/>
        <w:rPr>
          <w:rFonts w:ascii="Times New Roman" w:eastAsia="Times New Roman" w:hAnsi="Times New Roman" w:cs="Times New Roman"/>
          <w:color w:val="000000"/>
        </w:rPr>
      </w:pPr>
    </w:p>
    <w:p w14:paraId="0B2B960A" w14:textId="77777777" w:rsidR="00AE6D63" w:rsidRDefault="00AE6D63">
      <w:pPr>
        <w:pBdr>
          <w:top w:val="nil"/>
          <w:left w:val="nil"/>
          <w:bottom w:val="nil"/>
          <w:right w:val="nil"/>
          <w:between w:val="nil"/>
        </w:pBdr>
        <w:spacing w:line="480" w:lineRule="auto"/>
        <w:jc w:val="center"/>
        <w:rPr>
          <w:rFonts w:ascii="Times New Roman" w:eastAsia="Times New Roman" w:hAnsi="Times New Roman" w:cs="Times New Roman"/>
          <w:color w:val="000000"/>
        </w:rPr>
      </w:pPr>
    </w:p>
    <w:p w14:paraId="2227A38C" w14:textId="77777777" w:rsidR="00AE6D63" w:rsidRDefault="00AE6D63">
      <w:pPr>
        <w:pBdr>
          <w:top w:val="nil"/>
          <w:left w:val="nil"/>
          <w:bottom w:val="nil"/>
          <w:right w:val="nil"/>
          <w:between w:val="nil"/>
        </w:pBdr>
        <w:spacing w:line="480" w:lineRule="auto"/>
        <w:jc w:val="center"/>
        <w:rPr>
          <w:rFonts w:ascii="Times New Roman" w:eastAsia="Times New Roman" w:hAnsi="Times New Roman" w:cs="Times New Roman"/>
          <w:color w:val="000000"/>
        </w:rPr>
      </w:pPr>
    </w:p>
    <w:p w14:paraId="65BA0840" w14:textId="77777777" w:rsidR="00AE6D63" w:rsidRDefault="00AE6D63">
      <w:pPr>
        <w:pBdr>
          <w:top w:val="nil"/>
          <w:left w:val="nil"/>
          <w:bottom w:val="nil"/>
          <w:right w:val="nil"/>
          <w:between w:val="nil"/>
        </w:pBdr>
        <w:spacing w:line="480" w:lineRule="auto"/>
        <w:jc w:val="center"/>
        <w:rPr>
          <w:rFonts w:ascii="Times New Roman" w:eastAsia="Times New Roman" w:hAnsi="Times New Roman" w:cs="Times New Roman"/>
          <w:color w:val="000000"/>
        </w:rPr>
      </w:pPr>
    </w:p>
    <w:p w14:paraId="2CDB69A6" w14:textId="77777777" w:rsidR="00AE6D63" w:rsidRDefault="00AE6D63">
      <w:pPr>
        <w:pBdr>
          <w:top w:val="nil"/>
          <w:left w:val="nil"/>
          <w:bottom w:val="nil"/>
          <w:right w:val="nil"/>
          <w:between w:val="nil"/>
        </w:pBdr>
        <w:spacing w:line="480" w:lineRule="auto"/>
        <w:jc w:val="center"/>
        <w:rPr>
          <w:rFonts w:ascii="Times New Roman" w:eastAsia="Times New Roman" w:hAnsi="Times New Roman" w:cs="Times New Roman"/>
          <w:color w:val="000000"/>
        </w:rPr>
      </w:pPr>
    </w:p>
    <w:p w14:paraId="7870DC71" w14:textId="77777777" w:rsidR="00AE6D63" w:rsidRDefault="00AE6D63">
      <w:pPr>
        <w:pBdr>
          <w:top w:val="nil"/>
          <w:left w:val="nil"/>
          <w:bottom w:val="nil"/>
          <w:right w:val="nil"/>
          <w:between w:val="nil"/>
        </w:pBdr>
        <w:spacing w:line="480" w:lineRule="auto"/>
        <w:jc w:val="center"/>
        <w:rPr>
          <w:rFonts w:ascii="Times New Roman" w:eastAsia="Times New Roman" w:hAnsi="Times New Roman" w:cs="Times New Roman"/>
          <w:color w:val="000000"/>
        </w:rPr>
      </w:pPr>
    </w:p>
    <w:p w14:paraId="3FDCE354" w14:textId="77777777" w:rsidR="001802F6" w:rsidRDefault="001802F6" w:rsidP="001802F6">
      <w:pPr>
        <w:pBdr>
          <w:top w:val="nil"/>
          <w:left w:val="nil"/>
          <w:bottom w:val="nil"/>
          <w:right w:val="nil"/>
          <w:between w:val="nil"/>
        </w:pBdr>
        <w:spacing w:line="480" w:lineRule="auto"/>
        <w:rPr>
          <w:rFonts w:ascii="Times New Roman" w:eastAsia="Times New Roman" w:hAnsi="Times New Roman" w:cs="Times New Roman"/>
          <w:color w:val="000000"/>
        </w:rPr>
      </w:pPr>
    </w:p>
    <w:p w14:paraId="29435FD2" w14:textId="22267F3C" w:rsidR="00AE6D63" w:rsidRDefault="00543C8B">
      <w:pPr>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Copyright 202</w:t>
      </w:r>
      <w:r w:rsidR="00CE4972">
        <w:rPr>
          <w:rFonts w:ascii="Times New Roman" w:eastAsia="Times New Roman" w:hAnsi="Times New Roman" w:cs="Times New Roman"/>
          <w:color w:val="000000"/>
        </w:rPr>
        <w:t>4</w:t>
      </w:r>
      <w:r>
        <w:rPr>
          <w:rFonts w:ascii="Times New Roman" w:eastAsia="Times New Roman" w:hAnsi="Times New Roman" w:cs="Times New Roman"/>
          <w:color w:val="000000"/>
        </w:rPr>
        <w:t xml:space="preserve"> by </w:t>
      </w:r>
      <w:r w:rsidR="00CB7F45">
        <w:rPr>
          <w:rFonts w:ascii="Times New Roman" w:eastAsia="Times New Roman" w:hAnsi="Times New Roman" w:cs="Times New Roman"/>
          <w:color w:val="000000"/>
        </w:rPr>
        <w:t>Gerald L. Ware</w:t>
      </w:r>
      <w:r>
        <w:rPr>
          <w:rFonts w:ascii="Times New Roman" w:eastAsia="Times New Roman" w:hAnsi="Times New Roman" w:cs="Times New Roman"/>
          <w:color w:val="000000"/>
        </w:rPr>
        <w:t>.  All rights reserved.</w:t>
      </w:r>
    </w:p>
    <w:p w14:paraId="3E0C9EA2" w14:textId="67AA01DC" w:rsidR="00AE6D63" w:rsidRDefault="00543C8B" w:rsidP="001802F6">
      <w:pPr>
        <w:pBdr>
          <w:top w:val="nil"/>
          <w:left w:val="nil"/>
          <w:bottom w:val="nil"/>
          <w:right w:val="nil"/>
          <w:between w:val="nil"/>
        </w:pBdr>
        <w:spacing w:line="480" w:lineRule="auto"/>
        <w:jc w:val="center"/>
        <w:rPr>
          <w:rFonts w:ascii="Times New Roman" w:eastAsia="Times New Roman" w:hAnsi="Times New Roman" w:cs="Times New Roman"/>
        </w:rPr>
      </w:pPr>
      <w:r>
        <w:rPr>
          <w:rFonts w:ascii="Times New Roman" w:eastAsia="Times New Roman" w:hAnsi="Times New Roman" w:cs="Times New Roman"/>
          <w:color w:val="000000"/>
        </w:rPr>
        <w:t xml:space="preserve">(please see </w:t>
      </w:r>
      <w:hyperlink r:id="rId12">
        <w:r>
          <w:rPr>
            <w:rFonts w:ascii="Times New Roman" w:eastAsia="Times New Roman" w:hAnsi="Times New Roman" w:cs="Times New Roman"/>
            <w:color w:val="000000"/>
          </w:rPr>
          <w:t>www.loc.gov</w:t>
        </w:r>
      </w:hyperlink>
      <w:r>
        <w:rPr>
          <w:rFonts w:ascii="Times New Roman" w:eastAsia="Times New Roman" w:hAnsi="Times New Roman" w:cs="Times New Roman"/>
          <w:color w:val="000000"/>
        </w:rPr>
        <w:t xml:space="preserve"> for how to copyright)</w:t>
      </w:r>
    </w:p>
    <w:p w14:paraId="052E9348" w14:textId="77777777" w:rsidR="00AE6D63" w:rsidRPr="00F73270" w:rsidRDefault="00543C8B" w:rsidP="00F73270">
      <w:pPr>
        <w:pStyle w:val="APALevel1"/>
      </w:pPr>
      <w:bookmarkStart w:id="0" w:name="_Toc175246045"/>
      <w:r w:rsidRPr="00F73270">
        <w:lastRenderedPageBreak/>
        <w:t>ABSTRACT</w:t>
      </w:r>
      <w:bookmarkEnd w:id="0"/>
    </w:p>
    <w:p w14:paraId="4347C71F" w14:textId="1CDDFAAB" w:rsidR="00AE6D63" w:rsidRDefault="004C118F" w:rsidP="00C66153">
      <w:pPr>
        <w:spacing w:line="480" w:lineRule="auto"/>
        <w:ind w:firstLine="720"/>
        <w:rPr>
          <w:rFonts w:ascii="Times New Roman" w:hAnsi="Times New Roman" w:cs="Times New Roman"/>
          <w:w w:val="110"/>
        </w:rPr>
      </w:pPr>
      <w:r w:rsidRPr="00FC3DC3">
        <w:rPr>
          <w:rFonts w:ascii="Times New Roman" w:hAnsi="Times New Roman" w:cs="Times New Roman"/>
          <w:w w:val="110"/>
        </w:rPr>
        <w:t xml:space="preserve">This quantitative correlational research study evaluated, via self-assessment inventories, middle-class African American’s race-related stress, the perception of injustice, and the relationship between the two. Data were gathered and tested via Person’s r bivariate correlation to determine if </w:t>
      </w:r>
      <w:r w:rsidR="00D01C5F" w:rsidRPr="00FC3DC3">
        <w:rPr>
          <w:rFonts w:ascii="Times New Roman" w:hAnsi="Times New Roman" w:cs="Times New Roman"/>
          <w:w w:val="110"/>
        </w:rPr>
        <w:t xml:space="preserve">a </w:t>
      </w:r>
      <w:r w:rsidRPr="00FC3DC3">
        <w:rPr>
          <w:rFonts w:ascii="Times New Roman" w:hAnsi="Times New Roman" w:cs="Times New Roman"/>
          <w:w w:val="110"/>
        </w:rPr>
        <w:t>relationship between middle-class African American’s race-related stress, measured by the Index of Race Related Stress – Brief version, and</w:t>
      </w:r>
      <w:r w:rsidR="00D01C5F" w:rsidRPr="00FC3DC3">
        <w:rPr>
          <w:rFonts w:ascii="Times New Roman" w:hAnsi="Times New Roman" w:cs="Times New Roman"/>
          <w:w w:val="110"/>
        </w:rPr>
        <w:t xml:space="preserve"> their </w:t>
      </w:r>
      <w:r w:rsidRPr="00FC3DC3">
        <w:rPr>
          <w:rFonts w:ascii="Times New Roman" w:hAnsi="Times New Roman" w:cs="Times New Roman"/>
          <w:w w:val="110"/>
        </w:rPr>
        <w:t xml:space="preserve">perception of injustice, measured by the Perceived Injustice Questionnaire, exists. </w:t>
      </w:r>
      <w:r w:rsidR="00C715B9" w:rsidRPr="00FC3DC3">
        <w:rPr>
          <w:rFonts w:ascii="Times New Roman" w:hAnsi="Times New Roman" w:cs="Times New Roman"/>
          <w:w w:val="110"/>
        </w:rPr>
        <w:t>Sixty-two</w:t>
      </w:r>
      <w:r w:rsidRPr="00FC3DC3">
        <w:rPr>
          <w:rFonts w:ascii="Times New Roman" w:hAnsi="Times New Roman" w:cs="Times New Roman"/>
          <w:w w:val="110"/>
        </w:rPr>
        <w:t xml:space="preserve"> </w:t>
      </w:r>
      <w:r w:rsidR="00C715B9" w:rsidRPr="00FC3DC3">
        <w:rPr>
          <w:rFonts w:ascii="Times New Roman" w:hAnsi="Times New Roman" w:cs="Times New Roman"/>
          <w:w w:val="110"/>
        </w:rPr>
        <w:t>middle-class African American</w:t>
      </w:r>
      <w:r w:rsidRPr="00FC3DC3">
        <w:rPr>
          <w:rFonts w:ascii="Times New Roman" w:hAnsi="Times New Roman" w:cs="Times New Roman"/>
          <w:w w:val="110"/>
        </w:rPr>
        <w:t xml:space="preserve">s in </w:t>
      </w:r>
      <w:r w:rsidR="00C715B9" w:rsidRPr="00FC3DC3">
        <w:rPr>
          <w:rFonts w:ascii="Times New Roman" w:hAnsi="Times New Roman" w:cs="Times New Roman"/>
          <w:w w:val="110"/>
        </w:rPr>
        <w:t>Chattanooga, TN</w:t>
      </w:r>
      <w:r w:rsidRPr="00FC3DC3">
        <w:rPr>
          <w:rFonts w:ascii="Times New Roman" w:hAnsi="Times New Roman" w:cs="Times New Roman"/>
          <w:w w:val="110"/>
        </w:rPr>
        <w:t xml:space="preserve"> were selected by way of convenience sampling. T</w:t>
      </w:r>
      <w:r w:rsidR="00C715B9" w:rsidRPr="00FC3DC3">
        <w:rPr>
          <w:rFonts w:ascii="Times New Roman" w:hAnsi="Times New Roman" w:cs="Times New Roman"/>
          <w:w w:val="110"/>
        </w:rPr>
        <w:t>hirty</w:t>
      </w:r>
      <w:r w:rsidRPr="00FC3DC3">
        <w:rPr>
          <w:rFonts w:ascii="Times New Roman" w:hAnsi="Times New Roman" w:cs="Times New Roman"/>
          <w:w w:val="110"/>
        </w:rPr>
        <w:t xml:space="preserve"> participants </w:t>
      </w:r>
      <w:r w:rsidR="00C715B9" w:rsidRPr="00FC3DC3">
        <w:rPr>
          <w:rFonts w:ascii="Times New Roman" w:hAnsi="Times New Roman" w:cs="Times New Roman"/>
          <w:w w:val="110"/>
        </w:rPr>
        <w:t>were required for this study based on G*Power calculation</w:t>
      </w:r>
      <w:r w:rsidRPr="00FC3DC3">
        <w:rPr>
          <w:rFonts w:ascii="Times New Roman" w:hAnsi="Times New Roman" w:cs="Times New Roman"/>
          <w:w w:val="110"/>
        </w:rPr>
        <w:t xml:space="preserve">. Data were collected using online surveys. SPSS was utilized to calculate the composite (mean) scores for the </w:t>
      </w:r>
      <w:r w:rsidR="00470E2D" w:rsidRPr="00FC3DC3">
        <w:rPr>
          <w:rFonts w:ascii="Times New Roman" w:hAnsi="Times New Roman" w:cs="Times New Roman"/>
          <w:w w:val="110"/>
        </w:rPr>
        <w:t>race-related stress</w:t>
      </w:r>
      <w:r w:rsidRPr="00FC3DC3">
        <w:rPr>
          <w:rFonts w:ascii="Times New Roman" w:hAnsi="Times New Roman" w:cs="Times New Roman"/>
          <w:w w:val="110"/>
        </w:rPr>
        <w:t xml:space="preserve"> and </w:t>
      </w:r>
      <w:r w:rsidR="00470E2D" w:rsidRPr="00FC3DC3">
        <w:rPr>
          <w:rFonts w:ascii="Times New Roman" w:hAnsi="Times New Roman" w:cs="Times New Roman"/>
          <w:w w:val="110"/>
        </w:rPr>
        <w:t>perception of injustice</w:t>
      </w:r>
      <w:r w:rsidRPr="00FC3DC3">
        <w:rPr>
          <w:rFonts w:ascii="Times New Roman" w:hAnsi="Times New Roman" w:cs="Times New Roman"/>
          <w:w w:val="110"/>
        </w:rPr>
        <w:t xml:space="preserve"> variables. The correlational coefficients were analyzed to determine</w:t>
      </w:r>
      <w:r w:rsidR="00470E2D" w:rsidRPr="00FC3DC3">
        <w:rPr>
          <w:rFonts w:ascii="Times New Roman" w:hAnsi="Times New Roman" w:cs="Times New Roman"/>
          <w:w w:val="110"/>
        </w:rPr>
        <w:t xml:space="preserve"> </w:t>
      </w:r>
      <w:r w:rsidRPr="00FC3DC3">
        <w:rPr>
          <w:rFonts w:ascii="Times New Roman" w:hAnsi="Times New Roman" w:cs="Times New Roman"/>
          <w:w w:val="110"/>
        </w:rPr>
        <w:t>relationships between the variables. A one-tailed test of significance was used to test the relationship of the variables with a .0</w:t>
      </w:r>
      <w:r w:rsidR="00801EA5" w:rsidRPr="00FC3DC3">
        <w:rPr>
          <w:rFonts w:ascii="Times New Roman" w:hAnsi="Times New Roman" w:cs="Times New Roman"/>
          <w:w w:val="110"/>
        </w:rPr>
        <w:t>5</w:t>
      </w:r>
      <w:r w:rsidRPr="00FC3DC3">
        <w:rPr>
          <w:rFonts w:ascii="Times New Roman" w:hAnsi="Times New Roman" w:cs="Times New Roman"/>
          <w:w w:val="110"/>
        </w:rPr>
        <w:t xml:space="preserve"> significance level to analyze the results. Data gathered and analyzed from the study provided conclusive evidence about the relationship between</w:t>
      </w:r>
      <w:r w:rsidR="00665F38" w:rsidRPr="00FC3DC3">
        <w:rPr>
          <w:rFonts w:ascii="Times New Roman" w:hAnsi="Times New Roman" w:cs="Times New Roman"/>
          <w:w w:val="110"/>
        </w:rPr>
        <w:t xml:space="preserve"> middle-class African Americans race-related stress </w:t>
      </w:r>
      <w:r w:rsidRPr="00FC3DC3">
        <w:rPr>
          <w:rFonts w:ascii="Times New Roman" w:hAnsi="Times New Roman" w:cs="Times New Roman"/>
          <w:w w:val="110"/>
        </w:rPr>
        <w:t xml:space="preserve">and </w:t>
      </w:r>
      <w:r w:rsidR="00665F38" w:rsidRPr="00FC3DC3">
        <w:rPr>
          <w:rFonts w:ascii="Times New Roman" w:hAnsi="Times New Roman" w:cs="Times New Roman"/>
          <w:w w:val="110"/>
        </w:rPr>
        <w:t>perception of injustice</w:t>
      </w:r>
      <w:r w:rsidRPr="00FC3DC3">
        <w:rPr>
          <w:rFonts w:ascii="Times New Roman" w:hAnsi="Times New Roman" w:cs="Times New Roman"/>
          <w:w w:val="110"/>
        </w:rPr>
        <w:t xml:space="preserve">. </w:t>
      </w:r>
      <w:r w:rsidR="009E6681" w:rsidRPr="00FC3DC3">
        <w:rPr>
          <w:rFonts w:ascii="Times New Roman" w:hAnsi="Times New Roman" w:cs="Times New Roman"/>
          <w:w w:val="110"/>
        </w:rPr>
        <w:t>Further</w:t>
      </w:r>
      <w:r w:rsidRPr="00FC3DC3">
        <w:rPr>
          <w:rFonts w:ascii="Times New Roman" w:hAnsi="Times New Roman" w:cs="Times New Roman"/>
          <w:w w:val="110"/>
        </w:rPr>
        <w:t xml:space="preserve"> research on </w:t>
      </w:r>
      <w:r w:rsidR="00665F38" w:rsidRPr="00FC3DC3">
        <w:rPr>
          <w:rFonts w:ascii="Times New Roman" w:hAnsi="Times New Roman" w:cs="Times New Roman"/>
          <w:w w:val="110"/>
        </w:rPr>
        <w:t>race-related stress</w:t>
      </w:r>
      <w:r w:rsidRPr="00FC3DC3">
        <w:rPr>
          <w:rFonts w:ascii="Times New Roman" w:hAnsi="Times New Roman" w:cs="Times New Roman"/>
          <w:w w:val="110"/>
        </w:rPr>
        <w:t xml:space="preserve"> and t</w:t>
      </w:r>
      <w:r w:rsidR="00665F38" w:rsidRPr="00FC3DC3">
        <w:rPr>
          <w:rFonts w:ascii="Times New Roman" w:hAnsi="Times New Roman" w:cs="Times New Roman"/>
          <w:w w:val="110"/>
        </w:rPr>
        <w:t>he perception of injustice</w:t>
      </w:r>
      <w:r w:rsidRPr="00FC3DC3">
        <w:rPr>
          <w:rFonts w:ascii="Times New Roman" w:hAnsi="Times New Roman" w:cs="Times New Roman"/>
          <w:w w:val="110"/>
        </w:rPr>
        <w:t xml:space="preserve"> </w:t>
      </w:r>
      <w:r w:rsidR="00665F38" w:rsidRPr="00FC3DC3">
        <w:rPr>
          <w:rFonts w:ascii="Times New Roman" w:hAnsi="Times New Roman" w:cs="Times New Roman"/>
          <w:w w:val="110"/>
        </w:rPr>
        <w:t>could</w:t>
      </w:r>
      <w:r w:rsidRPr="00FC3DC3">
        <w:rPr>
          <w:rFonts w:ascii="Times New Roman" w:hAnsi="Times New Roman" w:cs="Times New Roman"/>
          <w:w w:val="110"/>
        </w:rPr>
        <w:t xml:space="preserve"> offer </w:t>
      </w:r>
      <w:r w:rsidR="00665F38" w:rsidRPr="00FC3DC3">
        <w:rPr>
          <w:rFonts w:ascii="Times New Roman" w:hAnsi="Times New Roman" w:cs="Times New Roman"/>
          <w:w w:val="110"/>
        </w:rPr>
        <w:t>middle-class African Americans</w:t>
      </w:r>
      <w:r w:rsidR="009E6681" w:rsidRPr="00FC3DC3">
        <w:rPr>
          <w:rFonts w:ascii="Times New Roman" w:hAnsi="Times New Roman" w:cs="Times New Roman"/>
          <w:w w:val="110"/>
        </w:rPr>
        <w:t xml:space="preserve"> </w:t>
      </w:r>
      <w:r w:rsidRPr="00FC3DC3">
        <w:rPr>
          <w:rFonts w:ascii="Times New Roman" w:hAnsi="Times New Roman" w:cs="Times New Roman"/>
          <w:w w:val="110"/>
        </w:rPr>
        <w:t xml:space="preserve">a greater understanding of how to effectively nurture </w:t>
      </w:r>
      <w:r w:rsidR="00665F38" w:rsidRPr="00FC3DC3">
        <w:rPr>
          <w:rFonts w:ascii="Times New Roman" w:hAnsi="Times New Roman" w:cs="Times New Roman"/>
          <w:w w:val="110"/>
        </w:rPr>
        <w:t>reconciliation</w:t>
      </w:r>
      <w:r w:rsidRPr="00FC3DC3">
        <w:rPr>
          <w:rFonts w:ascii="Times New Roman" w:hAnsi="Times New Roman" w:cs="Times New Roman"/>
          <w:w w:val="110"/>
        </w:rPr>
        <w:t xml:space="preserve"> practices for self-improvement</w:t>
      </w:r>
      <w:r w:rsidR="00665F38" w:rsidRPr="00FC3DC3">
        <w:rPr>
          <w:rFonts w:ascii="Times New Roman" w:hAnsi="Times New Roman" w:cs="Times New Roman"/>
          <w:w w:val="110"/>
        </w:rPr>
        <w:t xml:space="preserve"> and </w:t>
      </w:r>
      <w:r w:rsidR="009E6681" w:rsidRPr="00FC3DC3">
        <w:rPr>
          <w:rFonts w:ascii="Times New Roman" w:hAnsi="Times New Roman" w:cs="Times New Roman"/>
          <w:w w:val="110"/>
        </w:rPr>
        <w:t xml:space="preserve"> the </w:t>
      </w:r>
      <w:r w:rsidRPr="00FC3DC3">
        <w:rPr>
          <w:rFonts w:ascii="Times New Roman" w:hAnsi="Times New Roman" w:cs="Times New Roman"/>
          <w:w w:val="110"/>
        </w:rPr>
        <w:t xml:space="preserve">improvement of </w:t>
      </w:r>
      <w:r w:rsidR="00665F38" w:rsidRPr="00FC3DC3">
        <w:rPr>
          <w:rFonts w:ascii="Times New Roman" w:hAnsi="Times New Roman" w:cs="Times New Roman"/>
          <w:w w:val="110"/>
        </w:rPr>
        <w:t>their communities</w:t>
      </w:r>
      <w:r w:rsidRPr="00FC3DC3">
        <w:rPr>
          <w:rFonts w:ascii="Times New Roman" w:hAnsi="Times New Roman" w:cs="Times New Roman"/>
          <w:w w:val="110"/>
        </w:rPr>
        <w:t>.</w:t>
      </w:r>
    </w:p>
    <w:p w14:paraId="4F89E997" w14:textId="77777777" w:rsidR="00FC3DC3" w:rsidRDefault="00FC3DC3" w:rsidP="00FC3DC3">
      <w:pPr>
        <w:spacing w:line="480" w:lineRule="auto"/>
        <w:ind w:firstLine="720"/>
        <w:rPr>
          <w:rFonts w:ascii="Times New Roman" w:hAnsi="Times New Roman" w:cs="Times New Roman"/>
          <w:w w:val="110"/>
        </w:rPr>
      </w:pPr>
    </w:p>
    <w:p w14:paraId="0AE027A6" w14:textId="77777777" w:rsidR="00FC3DC3" w:rsidRPr="00FC3DC3" w:rsidRDefault="00FC3DC3" w:rsidP="00FC3DC3">
      <w:pPr>
        <w:spacing w:line="480" w:lineRule="auto"/>
        <w:ind w:firstLine="720"/>
        <w:rPr>
          <w:rFonts w:ascii="Times New Roman" w:hAnsi="Times New Roman" w:cs="Times New Roman"/>
          <w:w w:val="110"/>
        </w:rPr>
      </w:pPr>
    </w:p>
    <w:p w14:paraId="33AED232" w14:textId="56F420F6" w:rsidR="00AE6D63" w:rsidRPr="00614D37" w:rsidRDefault="00543C8B" w:rsidP="00572B8A">
      <w:pPr>
        <w:pStyle w:val="APALevel1"/>
      </w:pPr>
      <w:bookmarkStart w:id="1" w:name="_Toc175246046"/>
      <w:r w:rsidRPr="00614D37">
        <w:lastRenderedPageBreak/>
        <w:t>DEDICATION</w:t>
      </w:r>
      <w:bookmarkEnd w:id="1"/>
    </w:p>
    <w:p w14:paraId="2BF0AB89" w14:textId="77777777" w:rsidR="00F17FE4" w:rsidRPr="00614D37" w:rsidRDefault="00F17FE4" w:rsidP="00F17FE4">
      <w:pPr>
        <w:pBdr>
          <w:top w:val="nil"/>
          <w:left w:val="nil"/>
          <w:bottom w:val="nil"/>
          <w:right w:val="nil"/>
          <w:between w:val="nil"/>
        </w:pBdr>
        <w:spacing w:line="480" w:lineRule="auto"/>
        <w:jc w:val="center"/>
        <w:rPr>
          <w:rFonts w:ascii="Times New Roman" w:hAnsi="Times New Roman" w:cs="Times New Roman"/>
          <w:color w:val="000000"/>
        </w:rPr>
      </w:pPr>
      <w:r w:rsidRPr="00614D37">
        <w:rPr>
          <w:rFonts w:ascii="Times New Roman" w:hAnsi="Times New Roman" w:cs="Times New Roman"/>
          <w:color w:val="000000"/>
        </w:rPr>
        <w:t>To humanity</w:t>
      </w:r>
    </w:p>
    <w:p w14:paraId="54C28B26" w14:textId="0D91C2F3" w:rsidR="00AE6D63" w:rsidRDefault="00AE6D63">
      <w:pPr>
        <w:pBdr>
          <w:top w:val="nil"/>
          <w:left w:val="nil"/>
          <w:bottom w:val="nil"/>
          <w:right w:val="nil"/>
          <w:between w:val="nil"/>
        </w:pBdr>
        <w:spacing w:line="480" w:lineRule="auto"/>
        <w:ind w:firstLine="720"/>
        <w:rPr>
          <w:rFonts w:ascii="Times New Roman" w:eastAsia="Times New Roman" w:hAnsi="Times New Roman" w:cs="Times New Roman"/>
          <w:color w:val="000000"/>
        </w:rPr>
      </w:pPr>
    </w:p>
    <w:p w14:paraId="4661197B" w14:textId="77777777" w:rsidR="00AE6D63" w:rsidRDefault="00543C8B">
      <w:pPr>
        <w:pBdr>
          <w:top w:val="nil"/>
          <w:left w:val="nil"/>
          <w:bottom w:val="nil"/>
          <w:right w:val="nil"/>
          <w:between w:val="nil"/>
        </w:pBdr>
        <w:spacing w:line="480" w:lineRule="auto"/>
        <w:ind w:firstLine="720"/>
        <w:rPr>
          <w:rFonts w:ascii="Times New Roman" w:eastAsia="Times New Roman" w:hAnsi="Times New Roman" w:cs="Times New Roman"/>
          <w:color w:val="000000"/>
        </w:rPr>
        <w:sectPr w:rsidR="00AE6D63">
          <w:headerReference w:type="even" r:id="rId13"/>
          <w:footerReference w:type="even" r:id="rId14"/>
          <w:pgSz w:w="12240" w:h="15840"/>
          <w:pgMar w:top="1440" w:right="1440" w:bottom="1440" w:left="2160" w:header="1440" w:footer="1440" w:gutter="0"/>
          <w:pgNumType w:start="2"/>
          <w:cols w:space="720"/>
        </w:sect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3"/>
          <w:szCs w:val="23"/>
        </w:rPr>
        <w:t xml:space="preserve"> </w:t>
      </w:r>
    </w:p>
    <w:p w14:paraId="161B5402" w14:textId="4467F8EA" w:rsidR="00AE6D63" w:rsidRPr="00614D37" w:rsidRDefault="00543C8B" w:rsidP="00572B8A">
      <w:pPr>
        <w:pStyle w:val="APALevel1"/>
      </w:pPr>
      <w:bookmarkStart w:id="2" w:name="_Toc175246047"/>
      <w:r w:rsidRPr="00614D37">
        <w:lastRenderedPageBreak/>
        <w:t>ACKNOWLEDGEMENTS</w:t>
      </w:r>
      <w:bookmarkEnd w:id="2"/>
    </w:p>
    <w:p w14:paraId="31729FC7" w14:textId="270000AC" w:rsidR="00AE6D63" w:rsidRPr="00614D37" w:rsidRDefault="00C64C71">
      <w:pPr>
        <w:pBdr>
          <w:top w:val="nil"/>
          <w:left w:val="nil"/>
          <w:bottom w:val="nil"/>
          <w:right w:val="nil"/>
          <w:between w:val="nil"/>
        </w:pBdr>
        <w:spacing w:line="480" w:lineRule="auto"/>
        <w:ind w:firstLine="720"/>
        <w:rPr>
          <w:rFonts w:ascii="Times New Roman" w:eastAsia="Times New Roman" w:hAnsi="Times New Roman" w:cs="Times New Roman"/>
          <w:color w:val="000000"/>
        </w:rPr>
      </w:pPr>
      <w:r w:rsidRPr="00614D37">
        <w:rPr>
          <w:rFonts w:ascii="Times New Roman" w:hAnsi="Times New Roman" w:cs="Times New Roman"/>
          <w:color w:val="000000"/>
        </w:rPr>
        <w:t xml:space="preserve">Thank you Le Andrea: my wife, my Queen, my motivation, my inspiration. Thank you </w:t>
      </w:r>
      <w:proofErr w:type="spellStart"/>
      <w:r w:rsidRPr="00614D37">
        <w:rPr>
          <w:rFonts w:ascii="Times New Roman" w:hAnsi="Times New Roman" w:cs="Times New Roman"/>
          <w:color w:val="000000"/>
        </w:rPr>
        <w:t>Delante</w:t>
      </w:r>
      <w:proofErr w:type="spellEnd"/>
      <w:r w:rsidRPr="00614D37">
        <w:rPr>
          <w:rFonts w:ascii="Times New Roman" w:hAnsi="Times New Roman" w:cs="Times New Roman"/>
          <w:color w:val="000000"/>
        </w:rPr>
        <w:t xml:space="preserve">’, Amari, and </w:t>
      </w:r>
      <w:proofErr w:type="spellStart"/>
      <w:r w:rsidRPr="00614D37">
        <w:rPr>
          <w:rFonts w:ascii="Times New Roman" w:hAnsi="Times New Roman" w:cs="Times New Roman"/>
          <w:color w:val="000000"/>
        </w:rPr>
        <w:t>Soriyah</w:t>
      </w:r>
      <w:proofErr w:type="spellEnd"/>
      <w:r w:rsidRPr="00614D37">
        <w:rPr>
          <w:rFonts w:ascii="Times New Roman" w:hAnsi="Times New Roman" w:cs="Times New Roman"/>
          <w:color w:val="000000"/>
        </w:rPr>
        <w:t xml:space="preserve"> for giving me purpose. Thank you Kim, Paula, and Eddie for being my roots. Thank you Linda (mom) for giving me life. Thank you to all that contributed to my success in this endeavor in any way. Though the road was long, narrow, and arduous the journey was necessary. Finally, thank you to my God for the assignment, for the charge of seeking out truth and sharing it with the world</w:t>
      </w:r>
    </w:p>
    <w:p w14:paraId="156860F9" w14:textId="77777777" w:rsidR="00AE6D63" w:rsidRDefault="00AE6D63">
      <w:pPr>
        <w:pBdr>
          <w:top w:val="nil"/>
          <w:left w:val="nil"/>
          <w:bottom w:val="nil"/>
          <w:right w:val="nil"/>
          <w:between w:val="nil"/>
        </w:pBdr>
        <w:spacing w:line="480" w:lineRule="auto"/>
        <w:ind w:firstLine="720"/>
        <w:rPr>
          <w:rFonts w:ascii="Times New Roman" w:eastAsia="Times New Roman" w:hAnsi="Times New Roman" w:cs="Times New Roman"/>
          <w:color w:val="000000"/>
        </w:rPr>
        <w:sectPr w:rsidR="00AE6D63">
          <w:headerReference w:type="even" r:id="rId15"/>
          <w:headerReference w:type="default" r:id="rId16"/>
          <w:footerReference w:type="even" r:id="rId17"/>
          <w:footerReference w:type="default" r:id="rId18"/>
          <w:pgSz w:w="12240" w:h="15840"/>
          <w:pgMar w:top="1440" w:right="1440" w:bottom="1440" w:left="2160" w:header="1440" w:footer="1440" w:gutter="0"/>
          <w:pgNumType w:start="2"/>
          <w:cols w:space="720"/>
        </w:sectPr>
      </w:pPr>
    </w:p>
    <w:p w14:paraId="605CF577" w14:textId="4EF9E2B8" w:rsidR="00AE6D63" w:rsidRPr="00614D37" w:rsidRDefault="00543C8B" w:rsidP="00572B8A">
      <w:pPr>
        <w:pStyle w:val="APALevel1"/>
      </w:pPr>
      <w:bookmarkStart w:id="3" w:name="_Toc175246048"/>
      <w:r w:rsidRPr="00614D37">
        <w:lastRenderedPageBreak/>
        <w:t>EPIGRAPH</w:t>
      </w:r>
      <w:bookmarkEnd w:id="3"/>
    </w:p>
    <w:p w14:paraId="2A653AF6" w14:textId="77777777" w:rsidR="001802F6" w:rsidRPr="00614D37" w:rsidRDefault="00543C8B" w:rsidP="001802F6">
      <w:pPr>
        <w:pBdr>
          <w:top w:val="nil"/>
          <w:left w:val="nil"/>
          <w:bottom w:val="nil"/>
          <w:right w:val="nil"/>
          <w:between w:val="nil"/>
        </w:pBdr>
        <w:spacing w:line="480" w:lineRule="auto"/>
        <w:rPr>
          <w:rFonts w:ascii="Times New Roman" w:hAnsi="Times New Roman" w:cs="Times New Roman"/>
          <w:color w:val="000000"/>
        </w:rPr>
      </w:pPr>
      <w:r w:rsidRPr="00614D37">
        <w:rPr>
          <w:rFonts w:ascii="Times New Roman" w:eastAsia="Times New Roman" w:hAnsi="Times New Roman" w:cs="Times New Roman"/>
          <w:color w:val="000000"/>
          <w:sz w:val="23"/>
          <w:szCs w:val="23"/>
        </w:rPr>
        <w:tab/>
      </w:r>
      <w:r w:rsidR="00427E14" w:rsidRPr="00614D37">
        <w:rPr>
          <w:rFonts w:ascii="Times New Roman" w:hAnsi="Times New Roman" w:cs="Times New Roman"/>
          <w:color w:val="000000"/>
        </w:rPr>
        <w:t>It is absolutely vital that Blacks distinguish between the fault that may be attributed to racism as a cause of the black condition, and the responsibility for relieving the condition. For no one can be genuinely free so long as they look to others for their deliverance. The pride and self-respect valued by aspiring peoples throughout the world cannot be the gift of outsiders – they must derive from the thoughts and deeds of the peoples themselves. Neither the guilt nor the pity of one’s oppressor is sufficient  basis to construct a sense of self-worth. When faced with the ravages of black crime against Blacks, the depressing nature of social life in many low-income black communities, the alarming incidence of pregnancy among unwed black teenagers, or the growing dependency of Blacks on transfers from an increasingly hostile polity, it is simply insufficient to respond by saying “This is the fault of racist America. These problems will be solved when America finally does right by its black folk,”. Such a response dodges the issue of responsibility.</w:t>
      </w:r>
    </w:p>
    <w:p w14:paraId="2426E659" w14:textId="77777777" w:rsidR="00AE6D63" w:rsidRDefault="001802F6" w:rsidP="001802F6">
      <w:pPr>
        <w:pBdr>
          <w:top w:val="nil"/>
          <w:left w:val="nil"/>
          <w:bottom w:val="nil"/>
          <w:right w:val="nil"/>
          <w:between w:val="nil"/>
        </w:pBdr>
        <w:spacing w:line="480" w:lineRule="auto"/>
        <w:rPr>
          <w:rFonts w:ascii="Times New Roman" w:eastAsia="Times New Roman" w:hAnsi="Times New Roman" w:cs="Times New Roman"/>
          <w:color w:val="000000"/>
        </w:rPr>
      </w:pPr>
      <w:r w:rsidRPr="00614D37">
        <w:rPr>
          <w:rFonts w:ascii="Times New Roman" w:hAnsi="Times New Roman" w:cs="Times New Roman"/>
          <w:color w:val="000000"/>
        </w:rPr>
        <w:t>Glenn Loury</w:t>
      </w:r>
      <w:r w:rsidRPr="00614D37">
        <w:rPr>
          <w:rFonts w:ascii="Times New Roman" w:eastAsia="Times New Roman" w:hAnsi="Times New Roman" w:cs="Times New Roman"/>
          <w:color w:val="000000"/>
        </w:rPr>
        <w:t xml:space="preserve"> </w:t>
      </w:r>
    </w:p>
    <w:p w14:paraId="09AAFFB2" w14:textId="77777777" w:rsidR="00F90669" w:rsidRPr="00F90669" w:rsidRDefault="00F90669" w:rsidP="00F90669">
      <w:pPr>
        <w:rPr>
          <w:rFonts w:ascii="Times New Roman" w:eastAsia="Times New Roman" w:hAnsi="Times New Roman" w:cs="Times New Roman"/>
        </w:rPr>
      </w:pPr>
    </w:p>
    <w:p w14:paraId="68EB7950" w14:textId="77777777" w:rsidR="00F90669" w:rsidRPr="00F90669" w:rsidRDefault="00F90669" w:rsidP="00F90669">
      <w:pPr>
        <w:rPr>
          <w:rFonts w:ascii="Times New Roman" w:eastAsia="Times New Roman" w:hAnsi="Times New Roman" w:cs="Times New Roman"/>
        </w:rPr>
      </w:pPr>
    </w:p>
    <w:p w14:paraId="2906F9BA" w14:textId="77777777" w:rsidR="00F90669" w:rsidRPr="00F90669" w:rsidRDefault="00F90669" w:rsidP="00F90669">
      <w:pPr>
        <w:rPr>
          <w:rFonts w:ascii="Times New Roman" w:eastAsia="Times New Roman" w:hAnsi="Times New Roman" w:cs="Times New Roman"/>
        </w:rPr>
      </w:pPr>
    </w:p>
    <w:p w14:paraId="27B2038F" w14:textId="77777777" w:rsidR="00F90669" w:rsidRPr="00F90669" w:rsidRDefault="00F90669" w:rsidP="00F90669">
      <w:pPr>
        <w:rPr>
          <w:rFonts w:ascii="Times New Roman" w:eastAsia="Times New Roman" w:hAnsi="Times New Roman" w:cs="Times New Roman"/>
        </w:rPr>
      </w:pPr>
    </w:p>
    <w:p w14:paraId="5FD6CC0E" w14:textId="77777777" w:rsidR="00F90669" w:rsidRPr="00F90669" w:rsidRDefault="00F90669" w:rsidP="00F90669">
      <w:pPr>
        <w:rPr>
          <w:rFonts w:ascii="Times New Roman" w:eastAsia="Times New Roman" w:hAnsi="Times New Roman" w:cs="Times New Roman"/>
        </w:rPr>
      </w:pPr>
    </w:p>
    <w:p w14:paraId="32674DC4" w14:textId="77777777" w:rsidR="00F90669" w:rsidRPr="00F90669" w:rsidRDefault="00F90669" w:rsidP="00F90669">
      <w:pPr>
        <w:rPr>
          <w:rFonts w:ascii="Times New Roman" w:eastAsia="Times New Roman" w:hAnsi="Times New Roman" w:cs="Times New Roman"/>
        </w:rPr>
      </w:pPr>
    </w:p>
    <w:p w14:paraId="08315D46" w14:textId="77777777" w:rsidR="00F90669" w:rsidRPr="00F90669" w:rsidRDefault="00F90669" w:rsidP="00F90669">
      <w:pPr>
        <w:rPr>
          <w:rFonts w:ascii="Times New Roman" w:eastAsia="Times New Roman" w:hAnsi="Times New Roman" w:cs="Times New Roman"/>
        </w:rPr>
      </w:pPr>
    </w:p>
    <w:p w14:paraId="291574B6" w14:textId="77777777" w:rsidR="00F90669" w:rsidRPr="00F90669" w:rsidRDefault="00F90669" w:rsidP="00F90669">
      <w:pPr>
        <w:rPr>
          <w:rFonts w:ascii="Times New Roman" w:eastAsia="Times New Roman" w:hAnsi="Times New Roman" w:cs="Times New Roman"/>
        </w:rPr>
      </w:pPr>
    </w:p>
    <w:p w14:paraId="0F0C4003" w14:textId="77777777" w:rsidR="00F90669" w:rsidRPr="00F90669" w:rsidRDefault="00F90669" w:rsidP="00F90669">
      <w:pPr>
        <w:rPr>
          <w:rFonts w:ascii="Times New Roman" w:eastAsia="Times New Roman" w:hAnsi="Times New Roman" w:cs="Times New Roman"/>
        </w:rPr>
      </w:pPr>
    </w:p>
    <w:p w14:paraId="7D85A4B1" w14:textId="77777777" w:rsidR="00F90669" w:rsidRDefault="00F90669" w:rsidP="00F90669">
      <w:pPr>
        <w:rPr>
          <w:rFonts w:ascii="Times New Roman" w:eastAsia="Times New Roman" w:hAnsi="Times New Roman" w:cs="Times New Roman"/>
          <w:color w:val="000000"/>
        </w:rPr>
      </w:pPr>
    </w:p>
    <w:p w14:paraId="40DA23D2" w14:textId="16380A1C" w:rsidR="00F90669" w:rsidRDefault="00F90669" w:rsidP="00F90669">
      <w:pPr>
        <w:tabs>
          <w:tab w:val="left" w:pos="3220"/>
        </w:tabs>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19B8C0F2" w14:textId="344A01E9" w:rsidR="00F90669" w:rsidRPr="00F90669" w:rsidRDefault="00F90669" w:rsidP="00F90669">
      <w:pPr>
        <w:tabs>
          <w:tab w:val="left" w:pos="3220"/>
        </w:tabs>
        <w:rPr>
          <w:rFonts w:ascii="Times New Roman" w:eastAsia="Times New Roman" w:hAnsi="Times New Roman" w:cs="Times New Roman"/>
        </w:rPr>
        <w:sectPr w:rsidR="00F90669" w:rsidRPr="00F90669">
          <w:headerReference w:type="even" r:id="rId19"/>
          <w:headerReference w:type="default" r:id="rId20"/>
          <w:footerReference w:type="even" r:id="rId21"/>
          <w:footerReference w:type="default" r:id="rId22"/>
          <w:pgSz w:w="12240" w:h="15840"/>
          <w:pgMar w:top="1440" w:right="1440" w:bottom="1440" w:left="2160" w:header="1440" w:footer="1440" w:gutter="0"/>
          <w:pgNumType w:start="2"/>
          <w:cols w:space="720"/>
        </w:sectPr>
      </w:pPr>
      <w:r>
        <w:rPr>
          <w:rFonts w:ascii="Times New Roman" w:eastAsia="Times New Roman" w:hAnsi="Times New Roman" w:cs="Times New Roman"/>
        </w:rPr>
        <w:tab/>
      </w:r>
    </w:p>
    <w:p w14:paraId="5FCEB6B7" w14:textId="77777777" w:rsidR="00AE6D63" w:rsidRDefault="00543C8B" w:rsidP="00572B8A">
      <w:pPr>
        <w:pStyle w:val="APALevel1"/>
      </w:pPr>
      <w:bookmarkStart w:id="4" w:name="_Toc175246049"/>
      <w:r>
        <w:lastRenderedPageBreak/>
        <w:t>TABLE OF CONTENTS</w:t>
      </w:r>
      <w:bookmarkEnd w:id="4"/>
    </w:p>
    <w:sdt>
      <w:sdtPr>
        <w:rPr>
          <w:rFonts w:ascii="Cambria" w:eastAsia="Cambria" w:hAnsi="Cambria" w:cs="Cambria"/>
          <w:noProof w:val="0"/>
        </w:rPr>
        <w:id w:val="1131976901"/>
        <w:docPartObj>
          <w:docPartGallery w:val="Table of Contents"/>
          <w:docPartUnique/>
        </w:docPartObj>
      </w:sdtPr>
      <w:sdtEndPr/>
      <w:sdtContent>
        <w:p w14:paraId="4313DC48" w14:textId="196C4549" w:rsidR="00DA63A9" w:rsidRDefault="00543C8B">
          <w:pPr>
            <w:pStyle w:val="TOC1"/>
            <w:rPr>
              <w:rFonts w:asciiTheme="minorHAnsi" w:eastAsiaTheme="minorEastAsia" w:hAnsiTheme="minorHAnsi" w:cstheme="minorBidi"/>
              <w:kern w:val="2"/>
              <w14:ligatures w14:val="standardContextual"/>
            </w:rPr>
          </w:pPr>
          <w:r>
            <w:fldChar w:fldCharType="begin"/>
          </w:r>
          <w:r>
            <w:instrText xml:space="preserve"> TOC \h \u \z </w:instrText>
          </w:r>
          <w:r>
            <w:fldChar w:fldCharType="separate"/>
          </w:r>
          <w:hyperlink w:anchor="_Toc175246045" w:history="1">
            <w:r w:rsidR="00DA63A9" w:rsidRPr="00EC4B6D">
              <w:rPr>
                <w:rStyle w:val="Hyperlink"/>
              </w:rPr>
              <w:t>ABSTRACT</w:t>
            </w:r>
            <w:r w:rsidR="00DA63A9">
              <w:rPr>
                <w:webHidden/>
              </w:rPr>
              <w:tab/>
            </w:r>
            <w:r w:rsidR="00DA63A9">
              <w:rPr>
                <w:webHidden/>
              </w:rPr>
              <w:fldChar w:fldCharType="begin"/>
            </w:r>
            <w:r w:rsidR="00DA63A9">
              <w:rPr>
                <w:webHidden/>
              </w:rPr>
              <w:instrText xml:space="preserve"> PAGEREF _Toc175246045 \h </w:instrText>
            </w:r>
            <w:r w:rsidR="00DA63A9">
              <w:rPr>
                <w:webHidden/>
              </w:rPr>
            </w:r>
            <w:r w:rsidR="00DA63A9">
              <w:rPr>
                <w:webHidden/>
              </w:rPr>
              <w:fldChar w:fldCharType="separate"/>
            </w:r>
            <w:r w:rsidR="00DA63A9">
              <w:rPr>
                <w:webHidden/>
              </w:rPr>
              <w:t>5</w:t>
            </w:r>
            <w:r w:rsidR="00DA63A9">
              <w:rPr>
                <w:webHidden/>
              </w:rPr>
              <w:fldChar w:fldCharType="end"/>
            </w:r>
          </w:hyperlink>
        </w:p>
        <w:p w14:paraId="6BF69DDB" w14:textId="20C361A3" w:rsidR="00DA63A9" w:rsidRDefault="00647084">
          <w:pPr>
            <w:pStyle w:val="TOC1"/>
            <w:rPr>
              <w:rFonts w:asciiTheme="minorHAnsi" w:eastAsiaTheme="minorEastAsia" w:hAnsiTheme="minorHAnsi" w:cstheme="minorBidi"/>
              <w:kern w:val="2"/>
              <w14:ligatures w14:val="standardContextual"/>
            </w:rPr>
          </w:pPr>
          <w:hyperlink w:anchor="_Toc175246046" w:history="1">
            <w:r w:rsidR="00DA63A9" w:rsidRPr="00EC4B6D">
              <w:rPr>
                <w:rStyle w:val="Hyperlink"/>
              </w:rPr>
              <w:t>DEDICATION</w:t>
            </w:r>
            <w:r w:rsidR="00DA63A9">
              <w:rPr>
                <w:webHidden/>
              </w:rPr>
              <w:tab/>
            </w:r>
            <w:r w:rsidR="00DA63A9">
              <w:rPr>
                <w:webHidden/>
              </w:rPr>
              <w:fldChar w:fldCharType="begin"/>
            </w:r>
            <w:r w:rsidR="00DA63A9">
              <w:rPr>
                <w:webHidden/>
              </w:rPr>
              <w:instrText xml:space="preserve"> PAGEREF _Toc175246046 \h </w:instrText>
            </w:r>
            <w:r w:rsidR="00DA63A9">
              <w:rPr>
                <w:webHidden/>
              </w:rPr>
            </w:r>
            <w:r w:rsidR="00DA63A9">
              <w:rPr>
                <w:webHidden/>
              </w:rPr>
              <w:fldChar w:fldCharType="separate"/>
            </w:r>
            <w:r w:rsidR="00DA63A9">
              <w:rPr>
                <w:webHidden/>
              </w:rPr>
              <w:t>6</w:t>
            </w:r>
            <w:r w:rsidR="00DA63A9">
              <w:rPr>
                <w:webHidden/>
              </w:rPr>
              <w:fldChar w:fldCharType="end"/>
            </w:r>
          </w:hyperlink>
        </w:p>
        <w:p w14:paraId="6F12C361" w14:textId="4E12C089" w:rsidR="00DA63A9" w:rsidRDefault="00647084">
          <w:pPr>
            <w:pStyle w:val="TOC1"/>
            <w:rPr>
              <w:rFonts w:asciiTheme="minorHAnsi" w:eastAsiaTheme="minorEastAsia" w:hAnsiTheme="minorHAnsi" w:cstheme="minorBidi"/>
              <w:kern w:val="2"/>
              <w14:ligatures w14:val="standardContextual"/>
            </w:rPr>
          </w:pPr>
          <w:hyperlink w:anchor="_Toc175246047" w:history="1">
            <w:r w:rsidR="00DA63A9" w:rsidRPr="00EC4B6D">
              <w:rPr>
                <w:rStyle w:val="Hyperlink"/>
              </w:rPr>
              <w:t>ACKNOWLEDGEMENTS</w:t>
            </w:r>
            <w:r w:rsidR="00DA63A9">
              <w:rPr>
                <w:webHidden/>
              </w:rPr>
              <w:tab/>
            </w:r>
            <w:r w:rsidR="00DA63A9">
              <w:rPr>
                <w:webHidden/>
              </w:rPr>
              <w:fldChar w:fldCharType="begin"/>
            </w:r>
            <w:r w:rsidR="00DA63A9">
              <w:rPr>
                <w:webHidden/>
              </w:rPr>
              <w:instrText xml:space="preserve"> PAGEREF _Toc175246047 \h </w:instrText>
            </w:r>
            <w:r w:rsidR="00DA63A9">
              <w:rPr>
                <w:webHidden/>
              </w:rPr>
            </w:r>
            <w:r w:rsidR="00DA63A9">
              <w:rPr>
                <w:webHidden/>
              </w:rPr>
              <w:fldChar w:fldCharType="separate"/>
            </w:r>
            <w:r w:rsidR="00DA63A9">
              <w:rPr>
                <w:webHidden/>
              </w:rPr>
              <w:t>2</w:t>
            </w:r>
            <w:r w:rsidR="00DA63A9">
              <w:rPr>
                <w:webHidden/>
              </w:rPr>
              <w:fldChar w:fldCharType="end"/>
            </w:r>
          </w:hyperlink>
        </w:p>
        <w:p w14:paraId="3DDE64F0" w14:textId="662BCD2D" w:rsidR="00DA63A9" w:rsidRDefault="00647084">
          <w:pPr>
            <w:pStyle w:val="TOC1"/>
            <w:rPr>
              <w:rFonts w:asciiTheme="minorHAnsi" w:eastAsiaTheme="minorEastAsia" w:hAnsiTheme="minorHAnsi" w:cstheme="minorBidi"/>
              <w:kern w:val="2"/>
              <w14:ligatures w14:val="standardContextual"/>
            </w:rPr>
          </w:pPr>
          <w:hyperlink w:anchor="_Toc175246048" w:history="1">
            <w:r w:rsidR="00DA63A9" w:rsidRPr="00EC4B6D">
              <w:rPr>
                <w:rStyle w:val="Hyperlink"/>
              </w:rPr>
              <w:t>EPIGRAPH</w:t>
            </w:r>
            <w:r w:rsidR="00DA63A9">
              <w:rPr>
                <w:webHidden/>
              </w:rPr>
              <w:tab/>
            </w:r>
            <w:r w:rsidR="00DA63A9">
              <w:rPr>
                <w:webHidden/>
              </w:rPr>
              <w:fldChar w:fldCharType="begin"/>
            </w:r>
            <w:r w:rsidR="00DA63A9">
              <w:rPr>
                <w:webHidden/>
              </w:rPr>
              <w:instrText xml:space="preserve"> PAGEREF _Toc175246048 \h </w:instrText>
            </w:r>
            <w:r w:rsidR="00DA63A9">
              <w:rPr>
                <w:webHidden/>
              </w:rPr>
            </w:r>
            <w:r w:rsidR="00DA63A9">
              <w:rPr>
                <w:webHidden/>
              </w:rPr>
              <w:fldChar w:fldCharType="separate"/>
            </w:r>
            <w:r w:rsidR="00DA63A9">
              <w:rPr>
                <w:webHidden/>
              </w:rPr>
              <w:t>2</w:t>
            </w:r>
            <w:r w:rsidR="00DA63A9">
              <w:rPr>
                <w:webHidden/>
              </w:rPr>
              <w:fldChar w:fldCharType="end"/>
            </w:r>
          </w:hyperlink>
        </w:p>
        <w:p w14:paraId="187463E9" w14:textId="40EE3715" w:rsidR="00DA63A9" w:rsidRDefault="00647084" w:rsidP="00DA63A9">
          <w:pPr>
            <w:pStyle w:val="TOC1"/>
            <w:rPr>
              <w:rFonts w:asciiTheme="minorHAnsi" w:eastAsiaTheme="minorEastAsia" w:hAnsiTheme="minorHAnsi" w:cstheme="minorBidi"/>
              <w:kern w:val="2"/>
              <w14:ligatures w14:val="standardContextual"/>
            </w:rPr>
          </w:pPr>
          <w:hyperlink w:anchor="_Toc175246049" w:history="1">
            <w:r w:rsidR="00DA63A9" w:rsidRPr="00EC4B6D">
              <w:rPr>
                <w:rStyle w:val="Hyperlink"/>
              </w:rPr>
              <w:t>TABLE OF CONTENTS</w:t>
            </w:r>
            <w:r w:rsidR="00DA63A9">
              <w:rPr>
                <w:webHidden/>
              </w:rPr>
              <w:tab/>
            </w:r>
            <w:r w:rsidR="00DA63A9">
              <w:rPr>
                <w:webHidden/>
              </w:rPr>
              <w:fldChar w:fldCharType="begin"/>
            </w:r>
            <w:r w:rsidR="00DA63A9">
              <w:rPr>
                <w:webHidden/>
              </w:rPr>
              <w:instrText xml:space="preserve"> PAGEREF _Toc175246049 \h </w:instrText>
            </w:r>
            <w:r w:rsidR="00DA63A9">
              <w:rPr>
                <w:webHidden/>
              </w:rPr>
            </w:r>
            <w:r w:rsidR="00DA63A9">
              <w:rPr>
                <w:webHidden/>
              </w:rPr>
              <w:fldChar w:fldCharType="separate"/>
            </w:r>
            <w:r w:rsidR="00DA63A9">
              <w:rPr>
                <w:webHidden/>
              </w:rPr>
              <w:t>1</w:t>
            </w:r>
            <w:r w:rsidR="00DA63A9">
              <w:rPr>
                <w:webHidden/>
              </w:rPr>
              <w:fldChar w:fldCharType="end"/>
            </w:r>
          </w:hyperlink>
        </w:p>
        <w:p w14:paraId="44299BDD" w14:textId="7F74440C" w:rsidR="00DA63A9" w:rsidRDefault="00647084">
          <w:pPr>
            <w:pStyle w:val="TOC1"/>
            <w:rPr>
              <w:rFonts w:asciiTheme="minorHAnsi" w:eastAsiaTheme="minorEastAsia" w:hAnsiTheme="minorHAnsi" w:cstheme="minorBidi"/>
              <w:kern w:val="2"/>
              <w14:ligatures w14:val="standardContextual"/>
            </w:rPr>
          </w:pPr>
          <w:hyperlink w:anchor="_Toc175246051" w:history="1">
            <w:r w:rsidR="00DA63A9" w:rsidRPr="00EC4B6D">
              <w:rPr>
                <w:rStyle w:val="Hyperlink"/>
              </w:rPr>
              <w:t>LIST OF TABLES</w:t>
            </w:r>
            <w:r w:rsidR="00DA63A9">
              <w:rPr>
                <w:webHidden/>
              </w:rPr>
              <w:tab/>
            </w:r>
            <w:r w:rsidR="00DA63A9">
              <w:rPr>
                <w:webHidden/>
              </w:rPr>
              <w:fldChar w:fldCharType="begin"/>
            </w:r>
            <w:r w:rsidR="00DA63A9">
              <w:rPr>
                <w:webHidden/>
              </w:rPr>
              <w:instrText xml:space="preserve"> PAGEREF _Toc175246051 \h </w:instrText>
            </w:r>
            <w:r w:rsidR="00DA63A9">
              <w:rPr>
                <w:webHidden/>
              </w:rPr>
            </w:r>
            <w:r w:rsidR="00DA63A9">
              <w:rPr>
                <w:webHidden/>
              </w:rPr>
              <w:fldChar w:fldCharType="separate"/>
            </w:r>
            <w:r w:rsidR="00DA63A9">
              <w:rPr>
                <w:webHidden/>
              </w:rPr>
              <w:t>7</w:t>
            </w:r>
            <w:r w:rsidR="00DA63A9">
              <w:rPr>
                <w:webHidden/>
              </w:rPr>
              <w:fldChar w:fldCharType="end"/>
            </w:r>
          </w:hyperlink>
        </w:p>
        <w:p w14:paraId="0B4D4C4C" w14:textId="791237E1" w:rsidR="00DA63A9" w:rsidRDefault="00647084">
          <w:pPr>
            <w:pStyle w:val="TOC1"/>
            <w:rPr>
              <w:rFonts w:asciiTheme="minorHAnsi" w:eastAsiaTheme="minorEastAsia" w:hAnsiTheme="minorHAnsi" w:cstheme="minorBidi"/>
              <w:kern w:val="2"/>
              <w14:ligatures w14:val="standardContextual"/>
            </w:rPr>
          </w:pPr>
          <w:hyperlink w:anchor="_Toc175246052" w:history="1">
            <w:r w:rsidR="00DA63A9" w:rsidRPr="00EC4B6D">
              <w:rPr>
                <w:rStyle w:val="Hyperlink"/>
              </w:rPr>
              <w:t>LIST OF FIGURES</w:t>
            </w:r>
            <w:r w:rsidR="00DA63A9">
              <w:rPr>
                <w:webHidden/>
              </w:rPr>
              <w:tab/>
            </w:r>
            <w:r w:rsidR="00DA63A9">
              <w:rPr>
                <w:webHidden/>
              </w:rPr>
              <w:fldChar w:fldCharType="begin"/>
            </w:r>
            <w:r w:rsidR="00DA63A9">
              <w:rPr>
                <w:webHidden/>
              </w:rPr>
              <w:instrText xml:space="preserve"> PAGEREF _Toc175246052 \h </w:instrText>
            </w:r>
            <w:r w:rsidR="00DA63A9">
              <w:rPr>
                <w:webHidden/>
              </w:rPr>
            </w:r>
            <w:r w:rsidR="00DA63A9">
              <w:rPr>
                <w:webHidden/>
              </w:rPr>
              <w:fldChar w:fldCharType="separate"/>
            </w:r>
            <w:r w:rsidR="00DA63A9">
              <w:rPr>
                <w:webHidden/>
              </w:rPr>
              <w:t>8</w:t>
            </w:r>
            <w:r w:rsidR="00DA63A9">
              <w:rPr>
                <w:webHidden/>
              </w:rPr>
              <w:fldChar w:fldCharType="end"/>
            </w:r>
          </w:hyperlink>
        </w:p>
        <w:p w14:paraId="2F74BF60" w14:textId="304B5DAE" w:rsidR="00DA63A9" w:rsidRDefault="00647084">
          <w:pPr>
            <w:pStyle w:val="TOC1"/>
            <w:rPr>
              <w:rFonts w:asciiTheme="minorHAnsi" w:eastAsiaTheme="minorEastAsia" w:hAnsiTheme="minorHAnsi" w:cstheme="minorBidi"/>
              <w:kern w:val="2"/>
              <w14:ligatures w14:val="standardContextual"/>
            </w:rPr>
          </w:pPr>
          <w:hyperlink w:anchor="_Toc175246053" w:history="1">
            <w:r w:rsidR="00DA63A9" w:rsidRPr="00EC4B6D">
              <w:rPr>
                <w:rStyle w:val="Hyperlink"/>
              </w:rPr>
              <w:t>CHAPTER 1: INTRODUCTION</w:t>
            </w:r>
            <w:r w:rsidR="00DA63A9">
              <w:rPr>
                <w:webHidden/>
              </w:rPr>
              <w:tab/>
            </w:r>
            <w:r w:rsidR="00DA63A9">
              <w:rPr>
                <w:webHidden/>
              </w:rPr>
              <w:fldChar w:fldCharType="begin"/>
            </w:r>
            <w:r w:rsidR="00DA63A9">
              <w:rPr>
                <w:webHidden/>
              </w:rPr>
              <w:instrText xml:space="preserve"> PAGEREF _Toc175246053 \h </w:instrText>
            </w:r>
            <w:r w:rsidR="00DA63A9">
              <w:rPr>
                <w:webHidden/>
              </w:rPr>
            </w:r>
            <w:r w:rsidR="00DA63A9">
              <w:rPr>
                <w:webHidden/>
              </w:rPr>
              <w:fldChar w:fldCharType="separate"/>
            </w:r>
            <w:r w:rsidR="00DA63A9">
              <w:rPr>
                <w:webHidden/>
              </w:rPr>
              <w:t>1</w:t>
            </w:r>
            <w:r w:rsidR="00DA63A9">
              <w:rPr>
                <w:webHidden/>
              </w:rPr>
              <w:fldChar w:fldCharType="end"/>
            </w:r>
          </w:hyperlink>
        </w:p>
        <w:p w14:paraId="2CDE8F75" w14:textId="5C5060A1" w:rsidR="00DA63A9" w:rsidRDefault="00647084">
          <w:pPr>
            <w:pStyle w:val="TOC1"/>
            <w:rPr>
              <w:rFonts w:asciiTheme="minorHAnsi" w:eastAsiaTheme="minorEastAsia" w:hAnsiTheme="minorHAnsi" w:cstheme="minorBidi"/>
              <w:kern w:val="2"/>
              <w14:ligatures w14:val="standardContextual"/>
            </w:rPr>
          </w:pPr>
          <w:hyperlink w:anchor="_Toc175246054" w:history="1">
            <w:r w:rsidR="00DA63A9" w:rsidRPr="00EC4B6D">
              <w:rPr>
                <w:rStyle w:val="Hyperlink"/>
              </w:rPr>
              <w:t>Background of the Problem</w:t>
            </w:r>
            <w:r w:rsidR="00DA63A9">
              <w:rPr>
                <w:webHidden/>
              </w:rPr>
              <w:tab/>
            </w:r>
            <w:r w:rsidR="00DA63A9">
              <w:rPr>
                <w:webHidden/>
              </w:rPr>
              <w:fldChar w:fldCharType="begin"/>
            </w:r>
            <w:r w:rsidR="00DA63A9">
              <w:rPr>
                <w:webHidden/>
              </w:rPr>
              <w:instrText xml:space="preserve"> PAGEREF _Toc175246054 \h </w:instrText>
            </w:r>
            <w:r w:rsidR="00DA63A9">
              <w:rPr>
                <w:webHidden/>
              </w:rPr>
            </w:r>
            <w:r w:rsidR="00DA63A9">
              <w:rPr>
                <w:webHidden/>
              </w:rPr>
              <w:fldChar w:fldCharType="separate"/>
            </w:r>
            <w:r w:rsidR="00DA63A9">
              <w:rPr>
                <w:webHidden/>
              </w:rPr>
              <w:t>1</w:t>
            </w:r>
            <w:r w:rsidR="00DA63A9">
              <w:rPr>
                <w:webHidden/>
              </w:rPr>
              <w:fldChar w:fldCharType="end"/>
            </w:r>
          </w:hyperlink>
        </w:p>
        <w:p w14:paraId="71323D37" w14:textId="6802749A" w:rsidR="00DA63A9" w:rsidRDefault="00647084">
          <w:pPr>
            <w:pStyle w:val="TOC1"/>
            <w:rPr>
              <w:rFonts w:asciiTheme="minorHAnsi" w:eastAsiaTheme="minorEastAsia" w:hAnsiTheme="minorHAnsi" w:cstheme="minorBidi"/>
              <w:kern w:val="2"/>
              <w14:ligatures w14:val="standardContextual"/>
            </w:rPr>
          </w:pPr>
          <w:hyperlink w:anchor="_Toc175246055" w:history="1">
            <w:r w:rsidR="00DA63A9" w:rsidRPr="00EC4B6D">
              <w:rPr>
                <w:rStyle w:val="Hyperlink"/>
              </w:rPr>
              <w:t>Statement of the Problem</w:t>
            </w:r>
            <w:r w:rsidR="00DA63A9">
              <w:rPr>
                <w:webHidden/>
              </w:rPr>
              <w:tab/>
            </w:r>
            <w:r w:rsidR="00DA63A9">
              <w:rPr>
                <w:webHidden/>
              </w:rPr>
              <w:fldChar w:fldCharType="begin"/>
            </w:r>
            <w:r w:rsidR="00DA63A9">
              <w:rPr>
                <w:webHidden/>
              </w:rPr>
              <w:instrText xml:space="preserve"> PAGEREF _Toc175246055 \h </w:instrText>
            </w:r>
            <w:r w:rsidR="00DA63A9">
              <w:rPr>
                <w:webHidden/>
              </w:rPr>
            </w:r>
            <w:r w:rsidR="00DA63A9">
              <w:rPr>
                <w:webHidden/>
              </w:rPr>
              <w:fldChar w:fldCharType="separate"/>
            </w:r>
            <w:r w:rsidR="00DA63A9">
              <w:rPr>
                <w:webHidden/>
              </w:rPr>
              <w:t>3</w:t>
            </w:r>
            <w:r w:rsidR="00DA63A9">
              <w:rPr>
                <w:webHidden/>
              </w:rPr>
              <w:fldChar w:fldCharType="end"/>
            </w:r>
          </w:hyperlink>
        </w:p>
        <w:p w14:paraId="2F634C49" w14:textId="5666927C" w:rsidR="00DA63A9" w:rsidRDefault="00647084">
          <w:pPr>
            <w:pStyle w:val="TOC1"/>
            <w:rPr>
              <w:rFonts w:asciiTheme="minorHAnsi" w:eastAsiaTheme="minorEastAsia" w:hAnsiTheme="minorHAnsi" w:cstheme="minorBidi"/>
              <w:kern w:val="2"/>
              <w14:ligatures w14:val="standardContextual"/>
            </w:rPr>
          </w:pPr>
          <w:hyperlink w:anchor="_Toc175246056" w:history="1">
            <w:r w:rsidR="00DA63A9" w:rsidRPr="00EC4B6D">
              <w:rPr>
                <w:rStyle w:val="Hyperlink"/>
              </w:rPr>
              <w:t>Purpose of the Study</w:t>
            </w:r>
            <w:r w:rsidR="00DA63A9">
              <w:rPr>
                <w:webHidden/>
              </w:rPr>
              <w:tab/>
            </w:r>
            <w:r w:rsidR="00DA63A9">
              <w:rPr>
                <w:webHidden/>
              </w:rPr>
              <w:fldChar w:fldCharType="begin"/>
            </w:r>
            <w:r w:rsidR="00DA63A9">
              <w:rPr>
                <w:webHidden/>
              </w:rPr>
              <w:instrText xml:space="preserve"> PAGEREF _Toc175246056 \h </w:instrText>
            </w:r>
            <w:r w:rsidR="00DA63A9">
              <w:rPr>
                <w:webHidden/>
              </w:rPr>
            </w:r>
            <w:r w:rsidR="00DA63A9">
              <w:rPr>
                <w:webHidden/>
              </w:rPr>
              <w:fldChar w:fldCharType="separate"/>
            </w:r>
            <w:r w:rsidR="00DA63A9">
              <w:rPr>
                <w:webHidden/>
              </w:rPr>
              <w:t>4</w:t>
            </w:r>
            <w:r w:rsidR="00DA63A9">
              <w:rPr>
                <w:webHidden/>
              </w:rPr>
              <w:fldChar w:fldCharType="end"/>
            </w:r>
          </w:hyperlink>
        </w:p>
        <w:p w14:paraId="0F72562D" w14:textId="1C8AE9FA" w:rsidR="00DA63A9" w:rsidRDefault="00647084">
          <w:pPr>
            <w:pStyle w:val="TOC1"/>
            <w:rPr>
              <w:rFonts w:asciiTheme="minorHAnsi" w:eastAsiaTheme="minorEastAsia" w:hAnsiTheme="minorHAnsi" w:cstheme="minorBidi"/>
              <w:kern w:val="2"/>
              <w14:ligatures w14:val="standardContextual"/>
            </w:rPr>
          </w:pPr>
          <w:hyperlink w:anchor="_Toc175246057" w:history="1">
            <w:r w:rsidR="00DA63A9" w:rsidRPr="00EC4B6D">
              <w:rPr>
                <w:rStyle w:val="Hyperlink"/>
              </w:rPr>
              <w:t>Significance of the Study</w:t>
            </w:r>
            <w:r w:rsidR="00DA63A9">
              <w:rPr>
                <w:webHidden/>
              </w:rPr>
              <w:tab/>
            </w:r>
            <w:r w:rsidR="00DA63A9">
              <w:rPr>
                <w:webHidden/>
              </w:rPr>
              <w:fldChar w:fldCharType="begin"/>
            </w:r>
            <w:r w:rsidR="00DA63A9">
              <w:rPr>
                <w:webHidden/>
              </w:rPr>
              <w:instrText xml:space="preserve"> PAGEREF _Toc175246057 \h </w:instrText>
            </w:r>
            <w:r w:rsidR="00DA63A9">
              <w:rPr>
                <w:webHidden/>
              </w:rPr>
            </w:r>
            <w:r w:rsidR="00DA63A9">
              <w:rPr>
                <w:webHidden/>
              </w:rPr>
              <w:fldChar w:fldCharType="separate"/>
            </w:r>
            <w:r w:rsidR="00DA63A9">
              <w:rPr>
                <w:webHidden/>
              </w:rPr>
              <w:t>5</w:t>
            </w:r>
            <w:r w:rsidR="00DA63A9">
              <w:rPr>
                <w:webHidden/>
              </w:rPr>
              <w:fldChar w:fldCharType="end"/>
            </w:r>
          </w:hyperlink>
        </w:p>
        <w:p w14:paraId="3060C508" w14:textId="484B09CC" w:rsidR="00DA63A9" w:rsidRDefault="00647084">
          <w:pPr>
            <w:pStyle w:val="TOC1"/>
            <w:rPr>
              <w:rFonts w:asciiTheme="minorHAnsi" w:eastAsiaTheme="minorEastAsia" w:hAnsiTheme="minorHAnsi" w:cstheme="minorBidi"/>
              <w:kern w:val="2"/>
              <w14:ligatures w14:val="standardContextual"/>
            </w:rPr>
          </w:pPr>
          <w:hyperlink w:anchor="_Toc175246058" w:history="1">
            <w:r w:rsidR="00DA63A9" w:rsidRPr="00EC4B6D">
              <w:rPr>
                <w:rStyle w:val="Hyperlink"/>
              </w:rPr>
              <w:t>Research Question and Hypotheses</w:t>
            </w:r>
            <w:r w:rsidR="00DA63A9">
              <w:rPr>
                <w:webHidden/>
              </w:rPr>
              <w:tab/>
            </w:r>
            <w:r w:rsidR="00DA63A9">
              <w:rPr>
                <w:webHidden/>
              </w:rPr>
              <w:fldChar w:fldCharType="begin"/>
            </w:r>
            <w:r w:rsidR="00DA63A9">
              <w:rPr>
                <w:webHidden/>
              </w:rPr>
              <w:instrText xml:space="preserve"> PAGEREF _Toc175246058 \h </w:instrText>
            </w:r>
            <w:r w:rsidR="00DA63A9">
              <w:rPr>
                <w:webHidden/>
              </w:rPr>
            </w:r>
            <w:r w:rsidR="00DA63A9">
              <w:rPr>
                <w:webHidden/>
              </w:rPr>
              <w:fldChar w:fldCharType="separate"/>
            </w:r>
            <w:r w:rsidR="00DA63A9">
              <w:rPr>
                <w:webHidden/>
              </w:rPr>
              <w:t>5</w:t>
            </w:r>
            <w:r w:rsidR="00DA63A9">
              <w:rPr>
                <w:webHidden/>
              </w:rPr>
              <w:fldChar w:fldCharType="end"/>
            </w:r>
          </w:hyperlink>
        </w:p>
        <w:p w14:paraId="0B737EBA" w14:textId="27C9DCDF" w:rsidR="00DA63A9" w:rsidRDefault="00647084">
          <w:pPr>
            <w:pStyle w:val="TOC2"/>
            <w:rPr>
              <w:rFonts w:asciiTheme="minorHAnsi" w:eastAsiaTheme="minorEastAsia" w:hAnsiTheme="minorHAnsi" w:cstheme="minorBidi"/>
              <w:kern w:val="2"/>
              <w14:ligatures w14:val="standardContextual"/>
            </w:rPr>
          </w:pPr>
          <w:hyperlink w:anchor="_Toc175246059" w:history="1">
            <w:r w:rsidR="00DA63A9" w:rsidRPr="00EC4B6D">
              <w:rPr>
                <w:rStyle w:val="Hyperlink"/>
              </w:rPr>
              <w:t>Hypotheses</w:t>
            </w:r>
            <w:r w:rsidR="00DA63A9">
              <w:rPr>
                <w:webHidden/>
              </w:rPr>
              <w:tab/>
            </w:r>
            <w:r w:rsidR="00DA63A9">
              <w:rPr>
                <w:webHidden/>
              </w:rPr>
              <w:fldChar w:fldCharType="begin"/>
            </w:r>
            <w:r w:rsidR="00DA63A9">
              <w:rPr>
                <w:webHidden/>
              </w:rPr>
              <w:instrText xml:space="preserve"> PAGEREF _Toc175246059 \h </w:instrText>
            </w:r>
            <w:r w:rsidR="00DA63A9">
              <w:rPr>
                <w:webHidden/>
              </w:rPr>
            </w:r>
            <w:r w:rsidR="00DA63A9">
              <w:rPr>
                <w:webHidden/>
              </w:rPr>
              <w:fldChar w:fldCharType="separate"/>
            </w:r>
            <w:r w:rsidR="00DA63A9">
              <w:rPr>
                <w:webHidden/>
              </w:rPr>
              <w:t>6</w:t>
            </w:r>
            <w:r w:rsidR="00DA63A9">
              <w:rPr>
                <w:webHidden/>
              </w:rPr>
              <w:fldChar w:fldCharType="end"/>
            </w:r>
          </w:hyperlink>
        </w:p>
        <w:p w14:paraId="68D16F99" w14:textId="361E9C6C" w:rsidR="00DA63A9" w:rsidRDefault="00647084">
          <w:pPr>
            <w:pStyle w:val="TOC1"/>
            <w:rPr>
              <w:rFonts w:asciiTheme="minorHAnsi" w:eastAsiaTheme="minorEastAsia" w:hAnsiTheme="minorHAnsi" w:cstheme="minorBidi"/>
              <w:kern w:val="2"/>
              <w14:ligatures w14:val="standardContextual"/>
            </w:rPr>
          </w:pPr>
          <w:hyperlink w:anchor="_Toc175246060" w:history="1">
            <w:r w:rsidR="00DA63A9" w:rsidRPr="00EC4B6D">
              <w:rPr>
                <w:rStyle w:val="Hyperlink"/>
              </w:rPr>
              <w:t>Theoretical Framework</w:t>
            </w:r>
            <w:r w:rsidR="00DA63A9">
              <w:rPr>
                <w:webHidden/>
              </w:rPr>
              <w:tab/>
            </w:r>
            <w:r w:rsidR="00DA63A9">
              <w:rPr>
                <w:webHidden/>
              </w:rPr>
              <w:fldChar w:fldCharType="begin"/>
            </w:r>
            <w:r w:rsidR="00DA63A9">
              <w:rPr>
                <w:webHidden/>
              </w:rPr>
              <w:instrText xml:space="preserve"> PAGEREF _Toc175246060 \h </w:instrText>
            </w:r>
            <w:r w:rsidR="00DA63A9">
              <w:rPr>
                <w:webHidden/>
              </w:rPr>
            </w:r>
            <w:r w:rsidR="00DA63A9">
              <w:rPr>
                <w:webHidden/>
              </w:rPr>
              <w:fldChar w:fldCharType="separate"/>
            </w:r>
            <w:r w:rsidR="00DA63A9">
              <w:rPr>
                <w:webHidden/>
              </w:rPr>
              <w:t>6</w:t>
            </w:r>
            <w:r w:rsidR="00DA63A9">
              <w:rPr>
                <w:webHidden/>
              </w:rPr>
              <w:fldChar w:fldCharType="end"/>
            </w:r>
          </w:hyperlink>
        </w:p>
        <w:p w14:paraId="45B32C1B" w14:textId="484FFEB0" w:rsidR="00DA63A9" w:rsidRDefault="00647084">
          <w:pPr>
            <w:pStyle w:val="TOC1"/>
            <w:rPr>
              <w:rFonts w:asciiTheme="minorHAnsi" w:eastAsiaTheme="minorEastAsia" w:hAnsiTheme="minorHAnsi" w:cstheme="minorBidi"/>
              <w:kern w:val="2"/>
              <w14:ligatures w14:val="standardContextual"/>
            </w:rPr>
          </w:pPr>
          <w:hyperlink w:anchor="_Toc175246061" w:history="1">
            <w:r w:rsidR="00DA63A9" w:rsidRPr="00EC4B6D">
              <w:rPr>
                <w:rStyle w:val="Hyperlink"/>
              </w:rPr>
              <w:t>Operational Definitions of Terms</w:t>
            </w:r>
            <w:r w:rsidR="00DA63A9">
              <w:rPr>
                <w:webHidden/>
              </w:rPr>
              <w:tab/>
            </w:r>
            <w:r w:rsidR="00DA63A9">
              <w:rPr>
                <w:webHidden/>
              </w:rPr>
              <w:fldChar w:fldCharType="begin"/>
            </w:r>
            <w:r w:rsidR="00DA63A9">
              <w:rPr>
                <w:webHidden/>
              </w:rPr>
              <w:instrText xml:space="preserve"> PAGEREF _Toc175246061 \h </w:instrText>
            </w:r>
            <w:r w:rsidR="00DA63A9">
              <w:rPr>
                <w:webHidden/>
              </w:rPr>
            </w:r>
            <w:r w:rsidR="00DA63A9">
              <w:rPr>
                <w:webHidden/>
              </w:rPr>
              <w:fldChar w:fldCharType="separate"/>
            </w:r>
            <w:r w:rsidR="00DA63A9">
              <w:rPr>
                <w:webHidden/>
              </w:rPr>
              <w:t>9</w:t>
            </w:r>
            <w:r w:rsidR="00DA63A9">
              <w:rPr>
                <w:webHidden/>
              </w:rPr>
              <w:fldChar w:fldCharType="end"/>
            </w:r>
          </w:hyperlink>
        </w:p>
        <w:p w14:paraId="05AFD464" w14:textId="694A409C" w:rsidR="00DA63A9" w:rsidRDefault="00647084">
          <w:pPr>
            <w:pStyle w:val="TOC1"/>
            <w:rPr>
              <w:rFonts w:asciiTheme="minorHAnsi" w:eastAsiaTheme="minorEastAsia" w:hAnsiTheme="minorHAnsi" w:cstheme="minorBidi"/>
              <w:kern w:val="2"/>
              <w14:ligatures w14:val="standardContextual"/>
            </w:rPr>
          </w:pPr>
          <w:hyperlink w:anchor="_Toc175246062" w:history="1">
            <w:r w:rsidR="00DA63A9" w:rsidRPr="00EC4B6D">
              <w:rPr>
                <w:rStyle w:val="Hyperlink"/>
              </w:rPr>
              <w:t>Assumptions</w:t>
            </w:r>
            <w:r w:rsidR="00DA63A9">
              <w:rPr>
                <w:webHidden/>
              </w:rPr>
              <w:tab/>
            </w:r>
            <w:r w:rsidR="00DA63A9">
              <w:rPr>
                <w:webHidden/>
              </w:rPr>
              <w:fldChar w:fldCharType="begin"/>
            </w:r>
            <w:r w:rsidR="00DA63A9">
              <w:rPr>
                <w:webHidden/>
              </w:rPr>
              <w:instrText xml:space="preserve"> PAGEREF _Toc175246062 \h </w:instrText>
            </w:r>
            <w:r w:rsidR="00DA63A9">
              <w:rPr>
                <w:webHidden/>
              </w:rPr>
            </w:r>
            <w:r w:rsidR="00DA63A9">
              <w:rPr>
                <w:webHidden/>
              </w:rPr>
              <w:fldChar w:fldCharType="separate"/>
            </w:r>
            <w:r w:rsidR="00DA63A9">
              <w:rPr>
                <w:webHidden/>
              </w:rPr>
              <w:t>11</w:t>
            </w:r>
            <w:r w:rsidR="00DA63A9">
              <w:rPr>
                <w:webHidden/>
              </w:rPr>
              <w:fldChar w:fldCharType="end"/>
            </w:r>
          </w:hyperlink>
        </w:p>
        <w:p w14:paraId="4573A5DE" w14:textId="53DDDB1B" w:rsidR="00DA63A9" w:rsidRDefault="00647084">
          <w:pPr>
            <w:pStyle w:val="TOC1"/>
            <w:rPr>
              <w:rFonts w:asciiTheme="minorHAnsi" w:eastAsiaTheme="minorEastAsia" w:hAnsiTheme="minorHAnsi" w:cstheme="minorBidi"/>
              <w:kern w:val="2"/>
              <w14:ligatures w14:val="standardContextual"/>
            </w:rPr>
          </w:pPr>
          <w:hyperlink w:anchor="_Toc175246063" w:history="1">
            <w:r w:rsidR="00DA63A9" w:rsidRPr="00EC4B6D">
              <w:rPr>
                <w:rStyle w:val="Hyperlink"/>
              </w:rPr>
              <w:t>Scope and Delimitations</w:t>
            </w:r>
            <w:r w:rsidR="00DA63A9">
              <w:rPr>
                <w:webHidden/>
              </w:rPr>
              <w:tab/>
            </w:r>
            <w:r w:rsidR="00DA63A9">
              <w:rPr>
                <w:webHidden/>
              </w:rPr>
              <w:fldChar w:fldCharType="begin"/>
            </w:r>
            <w:r w:rsidR="00DA63A9">
              <w:rPr>
                <w:webHidden/>
              </w:rPr>
              <w:instrText xml:space="preserve"> PAGEREF _Toc175246063 \h </w:instrText>
            </w:r>
            <w:r w:rsidR="00DA63A9">
              <w:rPr>
                <w:webHidden/>
              </w:rPr>
            </w:r>
            <w:r w:rsidR="00DA63A9">
              <w:rPr>
                <w:webHidden/>
              </w:rPr>
              <w:fldChar w:fldCharType="separate"/>
            </w:r>
            <w:r w:rsidR="00DA63A9">
              <w:rPr>
                <w:webHidden/>
              </w:rPr>
              <w:t>11</w:t>
            </w:r>
            <w:r w:rsidR="00DA63A9">
              <w:rPr>
                <w:webHidden/>
              </w:rPr>
              <w:fldChar w:fldCharType="end"/>
            </w:r>
          </w:hyperlink>
        </w:p>
        <w:p w14:paraId="00AF0F91" w14:textId="604F940C" w:rsidR="00DA63A9" w:rsidRDefault="00647084">
          <w:pPr>
            <w:pStyle w:val="TOC1"/>
            <w:rPr>
              <w:rFonts w:asciiTheme="minorHAnsi" w:eastAsiaTheme="minorEastAsia" w:hAnsiTheme="minorHAnsi" w:cstheme="minorBidi"/>
              <w:kern w:val="2"/>
              <w14:ligatures w14:val="standardContextual"/>
            </w:rPr>
          </w:pPr>
          <w:hyperlink w:anchor="_Toc175246064" w:history="1">
            <w:r w:rsidR="00DA63A9" w:rsidRPr="00EC4B6D">
              <w:rPr>
                <w:rStyle w:val="Hyperlink"/>
              </w:rPr>
              <w:t>Limitations</w:t>
            </w:r>
            <w:r w:rsidR="00DA63A9">
              <w:rPr>
                <w:webHidden/>
              </w:rPr>
              <w:tab/>
            </w:r>
            <w:r w:rsidR="00DA63A9">
              <w:rPr>
                <w:webHidden/>
              </w:rPr>
              <w:fldChar w:fldCharType="begin"/>
            </w:r>
            <w:r w:rsidR="00DA63A9">
              <w:rPr>
                <w:webHidden/>
              </w:rPr>
              <w:instrText xml:space="preserve"> PAGEREF _Toc175246064 \h </w:instrText>
            </w:r>
            <w:r w:rsidR="00DA63A9">
              <w:rPr>
                <w:webHidden/>
              </w:rPr>
            </w:r>
            <w:r w:rsidR="00DA63A9">
              <w:rPr>
                <w:webHidden/>
              </w:rPr>
              <w:fldChar w:fldCharType="separate"/>
            </w:r>
            <w:r w:rsidR="00DA63A9">
              <w:rPr>
                <w:webHidden/>
              </w:rPr>
              <w:t>12</w:t>
            </w:r>
            <w:r w:rsidR="00DA63A9">
              <w:rPr>
                <w:webHidden/>
              </w:rPr>
              <w:fldChar w:fldCharType="end"/>
            </w:r>
          </w:hyperlink>
        </w:p>
        <w:p w14:paraId="56F4DFF4" w14:textId="3B490A2F" w:rsidR="00DA63A9" w:rsidRDefault="00647084">
          <w:pPr>
            <w:pStyle w:val="TOC1"/>
            <w:rPr>
              <w:rFonts w:asciiTheme="minorHAnsi" w:eastAsiaTheme="minorEastAsia" w:hAnsiTheme="minorHAnsi" w:cstheme="minorBidi"/>
              <w:kern w:val="2"/>
              <w14:ligatures w14:val="standardContextual"/>
            </w:rPr>
          </w:pPr>
          <w:hyperlink w:anchor="_Toc175246065" w:history="1">
            <w:r w:rsidR="00DA63A9" w:rsidRPr="00EC4B6D">
              <w:rPr>
                <w:rStyle w:val="Hyperlink"/>
              </w:rPr>
              <w:t>Chapter Summary</w:t>
            </w:r>
            <w:r w:rsidR="00DA63A9">
              <w:rPr>
                <w:webHidden/>
              </w:rPr>
              <w:tab/>
            </w:r>
            <w:r w:rsidR="00DA63A9">
              <w:rPr>
                <w:webHidden/>
              </w:rPr>
              <w:fldChar w:fldCharType="begin"/>
            </w:r>
            <w:r w:rsidR="00DA63A9">
              <w:rPr>
                <w:webHidden/>
              </w:rPr>
              <w:instrText xml:space="preserve"> PAGEREF _Toc175246065 \h </w:instrText>
            </w:r>
            <w:r w:rsidR="00DA63A9">
              <w:rPr>
                <w:webHidden/>
              </w:rPr>
            </w:r>
            <w:r w:rsidR="00DA63A9">
              <w:rPr>
                <w:webHidden/>
              </w:rPr>
              <w:fldChar w:fldCharType="separate"/>
            </w:r>
            <w:r w:rsidR="00DA63A9">
              <w:rPr>
                <w:webHidden/>
              </w:rPr>
              <w:t>12</w:t>
            </w:r>
            <w:r w:rsidR="00DA63A9">
              <w:rPr>
                <w:webHidden/>
              </w:rPr>
              <w:fldChar w:fldCharType="end"/>
            </w:r>
          </w:hyperlink>
        </w:p>
        <w:p w14:paraId="0B4068EA" w14:textId="17B7AEB0" w:rsidR="00DA63A9" w:rsidRDefault="00647084">
          <w:pPr>
            <w:pStyle w:val="TOC1"/>
            <w:rPr>
              <w:rFonts w:asciiTheme="minorHAnsi" w:eastAsiaTheme="minorEastAsia" w:hAnsiTheme="minorHAnsi" w:cstheme="minorBidi"/>
              <w:kern w:val="2"/>
              <w14:ligatures w14:val="standardContextual"/>
            </w:rPr>
          </w:pPr>
          <w:hyperlink w:anchor="_Toc175246066" w:history="1">
            <w:r w:rsidR="00DA63A9" w:rsidRPr="00EC4B6D">
              <w:rPr>
                <w:rStyle w:val="Hyperlink"/>
              </w:rPr>
              <w:t>CHAPTER 2: REVIEW OF LITERATURE</w:t>
            </w:r>
            <w:r w:rsidR="00DA63A9">
              <w:rPr>
                <w:webHidden/>
              </w:rPr>
              <w:tab/>
            </w:r>
            <w:r w:rsidR="00DA63A9">
              <w:rPr>
                <w:webHidden/>
              </w:rPr>
              <w:fldChar w:fldCharType="begin"/>
            </w:r>
            <w:r w:rsidR="00DA63A9">
              <w:rPr>
                <w:webHidden/>
              </w:rPr>
              <w:instrText xml:space="preserve"> PAGEREF _Toc175246066 \h </w:instrText>
            </w:r>
            <w:r w:rsidR="00DA63A9">
              <w:rPr>
                <w:webHidden/>
              </w:rPr>
            </w:r>
            <w:r w:rsidR="00DA63A9">
              <w:rPr>
                <w:webHidden/>
              </w:rPr>
              <w:fldChar w:fldCharType="separate"/>
            </w:r>
            <w:r w:rsidR="00DA63A9">
              <w:rPr>
                <w:webHidden/>
              </w:rPr>
              <w:t>14</w:t>
            </w:r>
            <w:r w:rsidR="00DA63A9">
              <w:rPr>
                <w:webHidden/>
              </w:rPr>
              <w:fldChar w:fldCharType="end"/>
            </w:r>
          </w:hyperlink>
        </w:p>
        <w:p w14:paraId="41058CB5" w14:textId="3F7FE89D" w:rsidR="00DA63A9" w:rsidRDefault="00647084">
          <w:pPr>
            <w:pStyle w:val="TOC1"/>
            <w:rPr>
              <w:rFonts w:asciiTheme="minorHAnsi" w:eastAsiaTheme="minorEastAsia" w:hAnsiTheme="minorHAnsi" w:cstheme="minorBidi"/>
              <w:kern w:val="2"/>
              <w14:ligatures w14:val="standardContextual"/>
            </w:rPr>
          </w:pPr>
          <w:hyperlink w:anchor="_Toc175246067" w:history="1">
            <w:r w:rsidR="00DA63A9" w:rsidRPr="00EC4B6D">
              <w:rPr>
                <w:rStyle w:val="Hyperlink"/>
              </w:rPr>
              <w:t>Literature Research Strategy</w:t>
            </w:r>
            <w:r w:rsidR="00DA63A9">
              <w:rPr>
                <w:webHidden/>
              </w:rPr>
              <w:tab/>
            </w:r>
            <w:r w:rsidR="00DA63A9">
              <w:rPr>
                <w:webHidden/>
              </w:rPr>
              <w:fldChar w:fldCharType="begin"/>
            </w:r>
            <w:r w:rsidR="00DA63A9">
              <w:rPr>
                <w:webHidden/>
              </w:rPr>
              <w:instrText xml:space="preserve"> PAGEREF _Toc175246067 \h </w:instrText>
            </w:r>
            <w:r w:rsidR="00DA63A9">
              <w:rPr>
                <w:webHidden/>
              </w:rPr>
            </w:r>
            <w:r w:rsidR="00DA63A9">
              <w:rPr>
                <w:webHidden/>
              </w:rPr>
              <w:fldChar w:fldCharType="separate"/>
            </w:r>
            <w:r w:rsidR="00DA63A9">
              <w:rPr>
                <w:webHidden/>
              </w:rPr>
              <w:t>15</w:t>
            </w:r>
            <w:r w:rsidR="00DA63A9">
              <w:rPr>
                <w:webHidden/>
              </w:rPr>
              <w:fldChar w:fldCharType="end"/>
            </w:r>
          </w:hyperlink>
        </w:p>
        <w:p w14:paraId="0CF3E256" w14:textId="32A60AA2" w:rsidR="00DA63A9" w:rsidRDefault="00647084">
          <w:pPr>
            <w:pStyle w:val="TOC1"/>
            <w:rPr>
              <w:rFonts w:asciiTheme="minorHAnsi" w:eastAsiaTheme="minorEastAsia" w:hAnsiTheme="minorHAnsi" w:cstheme="minorBidi"/>
              <w:kern w:val="2"/>
              <w14:ligatures w14:val="standardContextual"/>
            </w:rPr>
          </w:pPr>
          <w:hyperlink w:anchor="_Toc175246068" w:history="1">
            <w:r w:rsidR="00DA63A9" w:rsidRPr="00EC4B6D">
              <w:rPr>
                <w:rStyle w:val="Hyperlink"/>
              </w:rPr>
              <w:t>Theoretical Framework</w:t>
            </w:r>
            <w:r w:rsidR="00DA63A9">
              <w:rPr>
                <w:webHidden/>
              </w:rPr>
              <w:tab/>
            </w:r>
            <w:r w:rsidR="00DA63A9">
              <w:rPr>
                <w:webHidden/>
              </w:rPr>
              <w:fldChar w:fldCharType="begin"/>
            </w:r>
            <w:r w:rsidR="00DA63A9">
              <w:rPr>
                <w:webHidden/>
              </w:rPr>
              <w:instrText xml:space="preserve"> PAGEREF _Toc175246068 \h </w:instrText>
            </w:r>
            <w:r w:rsidR="00DA63A9">
              <w:rPr>
                <w:webHidden/>
              </w:rPr>
            </w:r>
            <w:r w:rsidR="00DA63A9">
              <w:rPr>
                <w:webHidden/>
              </w:rPr>
              <w:fldChar w:fldCharType="separate"/>
            </w:r>
            <w:r w:rsidR="00DA63A9">
              <w:rPr>
                <w:webHidden/>
              </w:rPr>
              <w:t>15</w:t>
            </w:r>
            <w:r w:rsidR="00DA63A9">
              <w:rPr>
                <w:webHidden/>
              </w:rPr>
              <w:fldChar w:fldCharType="end"/>
            </w:r>
          </w:hyperlink>
        </w:p>
        <w:p w14:paraId="033EA3E9" w14:textId="778F273C" w:rsidR="00DA63A9" w:rsidRDefault="00647084">
          <w:pPr>
            <w:pStyle w:val="TOC2"/>
            <w:rPr>
              <w:rFonts w:asciiTheme="minorHAnsi" w:eastAsiaTheme="minorEastAsia" w:hAnsiTheme="minorHAnsi" w:cstheme="minorBidi"/>
              <w:kern w:val="2"/>
              <w14:ligatures w14:val="standardContextual"/>
            </w:rPr>
          </w:pPr>
          <w:hyperlink w:anchor="_Toc175246069" w:history="1">
            <w:r w:rsidR="00DA63A9" w:rsidRPr="00EC4B6D">
              <w:rPr>
                <w:rStyle w:val="Hyperlink"/>
              </w:rPr>
              <w:t>Marxism and Conflict</w:t>
            </w:r>
            <w:r w:rsidR="00DA63A9">
              <w:rPr>
                <w:webHidden/>
              </w:rPr>
              <w:tab/>
            </w:r>
            <w:r w:rsidR="00DA63A9">
              <w:rPr>
                <w:webHidden/>
              </w:rPr>
              <w:fldChar w:fldCharType="begin"/>
            </w:r>
            <w:r w:rsidR="00DA63A9">
              <w:rPr>
                <w:webHidden/>
              </w:rPr>
              <w:instrText xml:space="preserve"> PAGEREF _Toc175246069 \h </w:instrText>
            </w:r>
            <w:r w:rsidR="00DA63A9">
              <w:rPr>
                <w:webHidden/>
              </w:rPr>
            </w:r>
            <w:r w:rsidR="00DA63A9">
              <w:rPr>
                <w:webHidden/>
              </w:rPr>
              <w:fldChar w:fldCharType="separate"/>
            </w:r>
            <w:r w:rsidR="00DA63A9">
              <w:rPr>
                <w:webHidden/>
              </w:rPr>
              <w:t>16</w:t>
            </w:r>
            <w:r w:rsidR="00DA63A9">
              <w:rPr>
                <w:webHidden/>
              </w:rPr>
              <w:fldChar w:fldCharType="end"/>
            </w:r>
          </w:hyperlink>
        </w:p>
        <w:p w14:paraId="1522CAA2" w14:textId="2639D299" w:rsidR="00DA63A9" w:rsidRDefault="00647084">
          <w:pPr>
            <w:pStyle w:val="TOC2"/>
            <w:rPr>
              <w:rFonts w:asciiTheme="minorHAnsi" w:eastAsiaTheme="minorEastAsia" w:hAnsiTheme="minorHAnsi" w:cstheme="minorBidi"/>
              <w:kern w:val="2"/>
              <w14:ligatures w14:val="standardContextual"/>
            </w:rPr>
          </w:pPr>
          <w:hyperlink w:anchor="_Toc175246070" w:history="1">
            <w:r w:rsidR="00DA63A9" w:rsidRPr="00EC4B6D">
              <w:rPr>
                <w:rStyle w:val="Hyperlink"/>
              </w:rPr>
              <w:t>Critical Race Theory (CRT)</w:t>
            </w:r>
            <w:r w:rsidR="00DA63A9">
              <w:rPr>
                <w:webHidden/>
              </w:rPr>
              <w:tab/>
            </w:r>
            <w:r w:rsidR="00DA63A9">
              <w:rPr>
                <w:webHidden/>
              </w:rPr>
              <w:fldChar w:fldCharType="begin"/>
            </w:r>
            <w:r w:rsidR="00DA63A9">
              <w:rPr>
                <w:webHidden/>
              </w:rPr>
              <w:instrText xml:space="preserve"> PAGEREF _Toc175246070 \h </w:instrText>
            </w:r>
            <w:r w:rsidR="00DA63A9">
              <w:rPr>
                <w:webHidden/>
              </w:rPr>
            </w:r>
            <w:r w:rsidR="00DA63A9">
              <w:rPr>
                <w:webHidden/>
              </w:rPr>
              <w:fldChar w:fldCharType="separate"/>
            </w:r>
            <w:r w:rsidR="00DA63A9">
              <w:rPr>
                <w:webHidden/>
              </w:rPr>
              <w:t>17</w:t>
            </w:r>
            <w:r w:rsidR="00DA63A9">
              <w:rPr>
                <w:webHidden/>
              </w:rPr>
              <w:fldChar w:fldCharType="end"/>
            </w:r>
          </w:hyperlink>
        </w:p>
        <w:p w14:paraId="72C46A0A" w14:textId="4972CA8F" w:rsidR="00DA63A9" w:rsidRDefault="00647084">
          <w:pPr>
            <w:pStyle w:val="TOC2"/>
            <w:rPr>
              <w:rFonts w:asciiTheme="minorHAnsi" w:eastAsiaTheme="minorEastAsia" w:hAnsiTheme="minorHAnsi" w:cstheme="minorBidi"/>
              <w:kern w:val="2"/>
              <w14:ligatures w14:val="standardContextual"/>
            </w:rPr>
          </w:pPr>
          <w:hyperlink w:anchor="_Toc175246071" w:history="1">
            <w:r w:rsidR="00DA63A9" w:rsidRPr="00EC4B6D">
              <w:rPr>
                <w:rStyle w:val="Hyperlink"/>
              </w:rPr>
              <w:t>Relating Marxism and Conflict and Critical Race Theory</w:t>
            </w:r>
            <w:r w:rsidR="00DA63A9">
              <w:rPr>
                <w:webHidden/>
              </w:rPr>
              <w:tab/>
            </w:r>
            <w:r w:rsidR="00DA63A9">
              <w:rPr>
                <w:webHidden/>
              </w:rPr>
              <w:fldChar w:fldCharType="begin"/>
            </w:r>
            <w:r w:rsidR="00DA63A9">
              <w:rPr>
                <w:webHidden/>
              </w:rPr>
              <w:instrText xml:space="preserve"> PAGEREF _Toc175246071 \h </w:instrText>
            </w:r>
            <w:r w:rsidR="00DA63A9">
              <w:rPr>
                <w:webHidden/>
              </w:rPr>
            </w:r>
            <w:r w:rsidR="00DA63A9">
              <w:rPr>
                <w:webHidden/>
              </w:rPr>
              <w:fldChar w:fldCharType="separate"/>
            </w:r>
            <w:r w:rsidR="00DA63A9">
              <w:rPr>
                <w:webHidden/>
              </w:rPr>
              <w:t>18</w:t>
            </w:r>
            <w:r w:rsidR="00DA63A9">
              <w:rPr>
                <w:webHidden/>
              </w:rPr>
              <w:fldChar w:fldCharType="end"/>
            </w:r>
          </w:hyperlink>
        </w:p>
        <w:p w14:paraId="7424F385" w14:textId="2CA5ECF8" w:rsidR="00DA63A9" w:rsidRDefault="00647084">
          <w:pPr>
            <w:pStyle w:val="TOC1"/>
            <w:rPr>
              <w:rFonts w:asciiTheme="minorHAnsi" w:eastAsiaTheme="minorEastAsia" w:hAnsiTheme="minorHAnsi" w:cstheme="minorBidi"/>
              <w:kern w:val="2"/>
              <w14:ligatures w14:val="standardContextual"/>
            </w:rPr>
          </w:pPr>
          <w:hyperlink w:anchor="_Toc175246072" w:history="1">
            <w:r w:rsidR="00DA63A9" w:rsidRPr="00EC4B6D">
              <w:rPr>
                <w:rStyle w:val="Hyperlink"/>
              </w:rPr>
              <w:t>Research Literature Review</w:t>
            </w:r>
            <w:r w:rsidR="00DA63A9">
              <w:rPr>
                <w:webHidden/>
              </w:rPr>
              <w:tab/>
            </w:r>
            <w:r w:rsidR="00DA63A9">
              <w:rPr>
                <w:webHidden/>
              </w:rPr>
              <w:fldChar w:fldCharType="begin"/>
            </w:r>
            <w:r w:rsidR="00DA63A9">
              <w:rPr>
                <w:webHidden/>
              </w:rPr>
              <w:instrText xml:space="preserve"> PAGEREF _Toc175246072 \h </w:instrText>
            </w:r>
            <w:r w:rsidR="00DA63A9">
              <w:rPr>
                <w:webHidden/>
              </w:rPr>
            </w:r>
            <w:r w:rsidR="00DA63A9">
              <w:rPr>
                <w:webHidden/>
              </w:rPr>
              <w:fldChar w:fldCharType="separate"/>
            </w:r>
            <w:r w:rsidR="00DA63A9">
              <w:rPr>
                <w:webHidden/>
              </w:rPr>
              <w:t>20</w:t>
            </w:r>
            <w:r w:rsidR="00DA63A9">
              <w:rPr>
                <w:webHidden/>
              </w:rPr>
              <w:fldChar w:fldCharType="end"/>
            </w:r>
          </w:hyperlink>
        </w:p>
        <w:p w14:paraId="489F391D" w14:textId="6E54AE0B" w:rsidR="00DA63A9" w:rsidRDefault="00647084">
          <w:pPr>
            <w:pStyle w:val="TOC1"/>
            <w:rPr>
              <w:rFonts w:asciiTheme="minorHAnsi" w:eastAsiaTheme="minorEastAsia" w:hAnsiTheme="minorHAnsi" w:cstheme="minorBidi"/>
              <w:kern w:val="2"/>
              <w14:ligatures w14:val="standardContextual"/>
            </w:rPr>
          </w:pPr>
          <w:hyperlink w:anchor="_Toc175246073" w:history="1">
            <w:r w:rsidR="00DA63A9" w:rsidRPr="00EC4B6D">
              <w:rPr>
                <w:rStyle w:val="Hyperlink"/>
              </w:rPr>
              <w:t>Critical Race Theory (CRT)</w:t>
            </w:r>
            <w:r w:rsidR="00DA63A9">
              <w:rPr>
                <w:webHidden/>
              </w:rPr>
              <w:tab/>
            </w:r>
            <w:r w:rsidR="00DA63A9">
              <w:rPr>
                <w:webHidden/>
              </w:rPr>
              <w:fldChar w:fldCharType="begin"/>
            </w:r>
            <w:r w:rsidR="00DA63A9">
              <w:rPr>
                <w:webHidden/>
              </w:rPr>
              <w:instrText xml:space="preserve"> PAGEREF _Toc175246073 \h </w:instrText>
            </w:r>
            <w:r w:rsidR="00DA63A9">
              <w:rPr>
                <w:webHidden/>
              </w:rPr>
            </w:r>
            <w:r w:rsidR="00DA63A9">
              <w:rPr>
                <w:webHidden/>
              </w:rPr>
              <w:fldChar w:fldCharType="separate"/>
            </w:r>
            <w:r w:rsidR="00DA63A9">
              <w:rPr>
                <w:webHidden/>
              </w:rPr>
              <w:t>20</w:t>
            </w:r>
            <w:r w:rsidR="00DA63A9">
              <w:rPr>
                <w:webHidden/>
              </w:rPr>
              <w:fldChar w:fldCharType="end"/>
            </w:r>
          </w:hyperlink>
        </w:p>
        <w:p w14:paraId="1F5EFADC" w14:textId="06065B26" w:rsidR="00DA63A9" w:rsidRDefault="00647084">
          <w:pPr>
            <w:pStyle w:val="TOC2"/>
            <w:rPr>
              <w:rFonts w:asciiTheme="minorHAnsi" w:eastAsiaTheme="minorEastAsia" w:hAnsiTheme="minorHAnsi" w:cstheme="minorBidi"/>
              <w:kern w:val="2"/>
              <w14:ligatures w14:val="standardContextual"/>
            </w:rPr>
          </w:pPr>
          <w:hyperlink w:anchor="_Toc175246074" w:history="1">
            <w:r w:rsidR="00DA63A9" w:rsidRPr="00EC4B6D">
              <w:rPr>
                <w:rStyle w:val="Hyperlink"/>
              </w:rPr>
              <w:t>CRT and Academia</w:t>
            </w:r>
            <w:r w:rsidR="00DA63A9">
              <w:rPr>
                <w:webHidden/>
              </w:rPr>
              <w:tab/>
            </w:r>
            <w:r w:rsidR="00DA63A9">
              <w:rPr>
                <w:webHidden/>
              </w:rPr>
              <w:fldChar w:fldCharType="begin"/>
            </w:r>
            <w:r w:rsidR="00DA63A9">
              <w:rPr>
                <w:webHidden/>
              </w:rPr>
              <w:instrText xml:space="preserve"> PAGEREF _Toc175246074 \h </w:instrText>
            </w:r>
            <w:r w:rsidR="00DA63A9">
              <w:rPr>
                <w:webHidden/>
              </w:rPr>
            </w:r>
            <w:r w:rsidR="00DA63A9">
              <w:rPr>
                <w:webHidden/>
              </w:rPr>
              <w:fldChar w:fldCharType="separate"/>
            </w:r>
            <w:r w:rsidR="00DA63A9">
              <w:rPr>
                <w:webHidden/>
              </w:rPr>
              <w:t>21</w:t>
            </w:r>
            <w:r w:rsidR="00DA63A9">
              <w:rPr>
                <w:webHidden/>
              </w:rPr>
              <w:fldChar w:fldCharType="end"/>
            </w:r>
          </w:hyperlink>
        </w:p>
        <w:p w14:paraId="19CA7DED" w14:textId="1DB9F5CF" w:rsidR="00DA63A9" w:rsidRDefault="00647084">
          <w:pPr>
            <w:pStyle w:val="TOC2"/>
            <w:rPr>
              <w:rFonts w:asciiTheme="minorHAnsi" w:eastAsiaTheme="minorEastAsia" w:hAnsiTheme="minorHAnsi" w:cstheme="minorBidi"/>
              <w:kern w:val="2"/>
              <w14:ligatures w14:val="standardContextual"/>
            </w:rPr>
          </w:pPr>
          <w:hyperlink w:anchor="_Toc175246075" w:history="1">
            <w:r w:rsidR="00DA63A9" w:rsidRPr="00EC4B6D">
              <w:rPr>
                <w:rStyle w:val="Hyperlink"/>
              </w:rPr>
              <w:t>CRT and Other Areas of Influence</w:t>
            </w:r>
            <w:r w:rsidR="00DA63A9">
              <w:rPr>
                <w:webHidden/>
              </w:rPr>
              <w:tab/>
            </w:r>
            <w:r w:rsidR="00DA63A9">
              <w:rPr>
                <w:webHidden/>
              </w:rPr>
              <w:fldChar w:fldCharType="begin"/>
            </w:r>
            <w:r w:rsidR="00DA63A9">
              <w:rPr>
                <w:webHidden/>
              </w:rPr>
              <w:instrText xml:space="preserve"> PAGEREF _Toc175246075 \h </w:instrText>
            </w:r>
            <w:r w:rsidR="00DA63A9">
              <w:rPr>
                <w:webHidden/>
              </w:rPr>
            </w:r>
            <w:r w:rsidR="00DA63A9">
              <w:rPr>
                <w:webHidden/>
              </w:rPr>
              <w:fldChar w:fldCharType="separate"/>
            </w:r>
            <w:r w:rsidR="00DA63A9">
              <w:rPr>
                <w:webHidden/>
              </w:rPr>
              <w:t>21</w:t>
            </w:r>
            <w:r w:rsidR="00DA63A9">
              <w:rPr>
                <w:webHidden/>
              </w:rPr>
              <w:fldChar w:fldCharType="end"/>
            </w:r>
          </w:hyperlink>
        </w:p>
        <w:p w14:paraId="084DA2D3" w14:textId="189EB197" w:rsidR="00DA63A9" w:rsidRDefault="00647084">
          <w:pPr>
            <w:pStyle w:val="TOC1"/>
            <w:rPr>
              <w:rFonts w:asciiTheme="minorHAnsi" w:eastAsiaTheme="minorEastAsia" w:hAnsiTheme="minorHAnsi" w:cstheme="minorBidi"/>
              <w:kern w:val="2"/>
              <w14:ligatures w14:val="standardContextual"/>
            </w:rPr>
          </w:pPr>
          <w:hyperlink w:anchor="_Toc175246076" w:history="1">
            <w:r w:rsidR="00DA63A9" w:rsidRPr="00EC4B6D">
              <w:rPr>
                <w:rStyle w:val="Hyperlink"/>
              </w:rPr>
              <w:t>Marxism and Conflict</w:t>
            </w:r>
            <w:r w:rsidR="00DA63A9">
              <w:rPr>
                <w:webHidden/>
              </w:rPr>
              <w:tab/>
            </w:r>
            <w:r w:rsidR="00DA63A9">
              <w:rPr>
                <w:webHidden/>
              </w:rPr>
              <w:fldChar w:fldCharType="begin"/>
            </w:r>
            <w:r w:rsidR="00DA63A9">
              <w:rPr>
                <w:webHidden/>
              </w:rPr>
              <w:instrText xml:space="preserve"> PAGEREF _Toc175246076 \h </w:instrText>
            </w:r>
            <w:r w:rsidR="00DA63A9">
              <w:rPr>
                <w:webHidden/>
              </w:rPr>
            </w:r>
            <w:r w:rsidR="00DA63A9">
              <w:rPr>
                <w:webHidden/>
              </w:rPr>
              <w:fldChar w:fldCharType="separate"/>
            </w:r>
            <w:r w:rsidR="00DA63A9">
              <w:rPr>
                <w:webHidden/>
              </w:rPr>
              <w:t>23</w:t>
            </w:r>
            <w:r w:rsidR="00DA63A9">
              <w:rPr>
                <w:webHidden/>
              </w:rPr>
              <w:fldChar w:fldCharType="end"/>
            </w:r>
          </w:hyperlink>
        </w:p>
        <w:p w14:paraId="256C3532" w14:textId="08A43F60" w:rsidR="00DA63A9" w:rsidRDefault="00647084">
          <w:pPr>
            <w:pStyle w:val="TOC1"/>
            <w:rPr>
              <w:rFonts w:asciiTheme="minorHAnsi" w:eastAsiaTheme="minorEastAsia" w:hAnsiTheme="minorHAnsi" w:cstheme="minorBidi"/>
              <w:kern w:val="2"/>
              <w14:ligatures w14:val="standardContextual"/>
            </w:rPr>
          </w:pPr>
          <w:hyperlink w:anchor="_Toc175246077" w:history="1">
            <w:r w:rsidR="00DA63A9" w:rsidRPr="00EC4B6D">
              <w:rPr>
                <w:rStyle w:val="Hyperlink"/>
              </w:rPr>
              <w:t>Socialism</w:t>
            </w:r>
            <w:r w:rsidR="00DA63A9">
              <w:rPr>
                <w:webHidden/>
              </w:rPr>
              <w:tab/>
            </w:r>
            <w:r w:rsidR="00DA63A9">
              <w:rPr>
                <w:webHidden/>
              </w:rPr>
              <w:fldChar w:fldCharType="begin"/>
            </w:r>
            <w:r w:rsidR="00DA63A9">
              <w:rPr>
                <w:webHidden/>
              </w:rPr>
              <w:instrText xml:space="preserve"> PAGEREF _Toc175246077 \h </w:instrText>
            </w:r>
            <w:r w:rsidR="00DA63A9">
              <w:rPr>
                <w:webHidden/>
              </w:rPr>
            </w:r>
            <w:r w:rsidR="00DA63A9">
              <w:rPr>
                <w:webHidden/>
              </w:rPr>
              <w:fldChar w:fldCharType="separate"/>
            </w:r>
            <w:r w:rsidR="00DA63A9">
              <w:rPr>
                <w:webHidden/>
              </w:rPr>
              <w:t>26</w:t>
            </w:r>
            <w:r w:rsidR="00DA63A9">
              <w:rPr>
                <w:webHidden/>
              </w:rPr>
              <w:fldChar w:fldCharType="end"/>
            </w:r>
          </w:hyperlink>
        </w:p>
        <w:p w14:paraId="43419003" w14:textId="01F3763F" w:rsidR="00DA63A9" w:rsidRDefault="00647084">
          <w:pPr>
            <w:pStyle w:val="TOC1"/>
            <w:rPr>
              <w:rFonts w:asciiTheme="minorHAnsi" w:eastAsiaTheme="minorEastAsia" w:hAnsiTheme="minorHAnsi" w:cstheme="minorBidi"/>
              <w:kern w:val="2"/>
              <w14:ligatures w14:val="standardContextual"/>
            </w:rPr>
          </w:pPr>
          <w:hyperlink w:anchor="_Toc175246078" w:history="1">
            <w:r w:rsidR="00DA63A9" w:rsidRPr="00EC4B6D">
              <w:rPr>
                <w:rStyle w:val="Hyperlink"/>
              </w:rPr>
              <w:t>Hegemony</w:t>
            </w:r>
            <w:r w:rsidR="00DA63A9">
              <w:rPr>
                <w:webHidden/>
              </w:rPr>
              <w:tab/>
            </w:r>
            <w:r w:rsidR="00DA63A9">
              <w:rPr>
                <w:webHidden/>
              </w:rPr>
              <w:fldChar w:fldCharType="begin"/>
            </w:r>
            <w:r w:rsidR="00DA63A9">
              <w:rPr>
                <w:webHidden/>
              </w:rPr>
              <w:instrText xml:space="preserve"> PAGEREF _Toc175246078 \h </w:instrText>
            </w:r>
            <w:r w:rsidR="00DA63A9">
              <w:rPr>
                <w:webHidden/>
              </w:rPr>
            </w:r>
            <w:r w:rsidR="00DA63A9">
              <w:rPr>
                <w:webHidden/>
              </w:rPr>
              <w:fldChar w:fldCharType="separate"/>
            </w:r>
            <w:r w:rsidR="00DA63A9">
              <w:rPr>
                <w:webHidden/>
              </w:rPr>
              <w:t>27</w:t>
            </w:r>
            <w:r w:rsidR="00DA63A9">
              <w:rPr>
                <w:webHidden/>
              </w:rPr>
              <w:fldChar w:fldCharType="end"/>
            </w:r>
          </w:hyperlink>
        </w:p>
        <w:p w14:paraId="453E9C8E" w14:textId="5BA37970" w:rsidR="00DA63A9" w:rsidRDefault="00647084">
          <w:pPr>
            <w:pStyle w:val="TOC2"/>
            <w:rPr>
              <w:rFonts w:asciiTheme="minorHAnsi" w:eastAsiaTheme="minorEastAsia" w:hAnsiTheme="minorHAnsi" w:cstheme="minorBidi"/>
              <w:kern w:val="2"/>
              <w14:ligatures w14:val="standardContextual"/>
            </w:rPr>
          </w:pPr>
          <w:hyperlink w:anchor="_Toc175246079" w:history="1">
            <w:r w:rsidR="00DA63A9" w:rsidRPr="00EC4B6D">
              <w:rPr>
                <w:rStyle w:val="Hyperlink"/>
              </w:rPr>
              <w:t>Hegemony and Antonio Gramsci</w:t>
            </w:r>
            <w:r w:rsidR="00DA63A9">
              <w:rPr>
                <w:webHidden/>
              </w:rPr>
              <w:tab/>
            </w:r>
            <w:r w:rsidR="00DA63A9">
              <w:rPr>
                <w:webHidden/>
              </w:rPr>
              <w:fldChar w:fldCharType="begin"/>
            </w:r>
            <w:r w:rsidR="00DA63A9">
              <w:rPr>
                <w:webHidden/>
              </w:rPr>
              <w:instrText xml:space="preserve"> PAGEREF _Toc175246079 \h </w:instrText>
            </w:r>
            <w:r w:rsidR="00DA63A9">
              <w:rPr>
                <w:webHidden/>
              </w:rPr>
            </w:r>
            <w:r w:rsidR="00DA63A9">
              <w:rPr>
                <w:webHidden/>
              </w:rPr>
              <w:fldChar w:fldCharType="separate"/>
            </w:r>
            <w:r w:rsidR="00DA63A9">
              <w:rPr>
                <w:webHidden/>
              </w:rPr>
              <w:t>28</w:t>
            </w:r>
            <w:r w:rsidR="00DA63A9">
              <w:rPr>
                <w:webHidden/>
              </w:rPr>
              <w:fldChar w:fldCharType="end"/>
            </w:r>
          </w:hyperlink>
        </w:p>
        <w:p w14:paraId="0E08C8C8" w14:textId="2A43DE3C" w:rsidR="00DA63A9" w:rsidRDefault="00647084">
          <w:pPr>
            <w:pStyle w:val="TOC2"/>
            <w:rPr>
              <w:rFonts w:asciiTheme="minorHAnsi" w:eastAsiaTheme="minorEastAsia" w:hAnsiTheme="minorHAnsi" w:cstheme="minorBidi"/>
              <w:kern w:val="2"/>
              <w14:ligatures w14:val="standardContextual"/>
            </w:rPr>
          </w:pPr>
          <w:hyperlink w:anchor="_Toc175246080" w:history="1">
            <w:r w:rsidR="00DA63A9" w:rsidRPr="00EC4B6D">
              <w:rPr>
                <w:rStyle w:val="Hyperlink"/>
              </w:rPr>
              <w:t>Hegemony, Power, and Coercion</w:t>
            </w:r>
            <w:r w:rsidR="00DA63A9">
              <w:rPr>
                <w:webHidden/>
              </w:rPr>
              <w:tab/>
            </w:r>
            <w:r w:rsidR="00DA63A9">
              <w:rPr>
                <w:webHidden/>
              </w:rPr>
              <w:fldChar w:fldCharType="begin"/>
            </w:r>
            <w:r w:rsidR="00DA63A9">
              <w:rPr>
                <w:webHidden/>
              </w:rPr>
              <w:instrText xml:space="preserve"> PAGEREF _Toc175246080 \h </w:instrText>
            </w:r>
            <w:r w:rsidR="00DA63A9">
              <w:rPr>
                <w:webHidden/>
              </w:rPr>
            </w:r>
            <w:r w:rsidR="00DA63A9">
              <w:rPr>
                <w:webHidden/>
              </w:rPr>
              <w:fldChar w:fldCharType="separate"/>
            </w:r>
            <w:r w:rsidR="00DA63A9">
              <w:rPr>
                <w:webHidden/>
              </w:rPr>
              <w:t>28</w:t>
            </w:r>
            <w:r w:rsidR="00DA63A9">
              <w:rPr>
                <w:webHidden/>
              </w:rPr>
              <w:fldChar w:fldCharType="end"/>
            </w:r>
          </w:hyperlink>
        </w:p>
        <w:p w14:paraId="020B684B" w14:textId="73BE0697" w:rsidR="00DA63A9" w:rsidRDefault="00647084">
          <w:pPr>
            <w:pStyle w:val="TOC2"/>
            <w:rPr>
              <w:rFonts w:asciiTheme="minorHAnsi" w:eastAsiaTheme="minorEastAsia" w:hAnsiTheme="minorHAnsi" w:cstheme="minorBidi"/>
              <w:kern w:val="2"/>
              <w14:ligatures w14:val="standardContextual"/>
            </w:rPr>
          </w:pPr>
          <w:hyperlink w:anchor="_Toc175246081" w:history="1">
            <w:r w:rsidR="00DA63A9" w:rsidRPr="00EC4B6D">
              <w:rPr>
                <w:rStyle w:val="Hyperlink"/>
              </w:rPr>
              <w:t>Coercion and Consent</w:t>
            </w:r>
            <w:r w:rsidR="00DA63A9">
              <w:rPr>
                <w:webHidden/>
              </w:rPr>
              <w:tab/>
            </w:r>
            <w:r w:rsidR="00DA63A9">
              <w:rPr>
                <w:webHidden/>
              </w:rPr>
              <w:fldChar w:fldCharType="begin"/>
            </w:r>
            <w:r w:rsidR="00DA63A9">
              <w:rPr>
                <w:webHidden/>
              </w:rPr>
              <w:instrText xml:space="preserve"> PAGEREF _Toc175246081 \h </w:instrText>
            </w:r>
            <w:r w:rsidR="00DA63A9">
              <w:rPr>
                <w:webHidden/>
              </w:rPr>
            </w:r>
            <w:r w:rsidR="00DA63A9">
              <w:rPr>
                <w:webHidden/>
              </w:rPr>
              <w:fldChar w:fldCharType="separate"/>
            </w:r>
            <w:r w:rsidR="00DA63A9">
              <w:rPr>
                <w:webHidden/>
              </w:rPr>
              <w:t>29</w:t>
            </w:r>
            <w:r w:rsidR="00DA63A9">
              <w:rPr>
                <w:webHidden/>
              </w:rPr>
              <w:fldChar w:fldCharType="end"/>
            </w:r>
          </w:hyperlink>
        </w:p>
        <w:p w14:paraId="0AACAB3D" w14:textId="1D13E25C" w:rsidR="00DA63A9" w:rsidRDefault="00647084">
          <w:pPr>
            <w:pStyle w:val="TOC1"/>
            <w:rPr>
              <w:rFonts w:asciiTheme="minorHAnsi" w:eastAsiaTheme="minorEastAsia" w:hAnsiTheme="minorHAnsi" w:cstheme="minorBidi"/>
              <w:kern w:val="2"/>
              <w14:ligatures w14:val="standardContextual"/>
            </w:rPr>
          </w:pPr>
          <w:hyperlink w:anchor="_Toc175246082" w:history="1">
            <w:r w:rsidR="00DA63A9" w:rsidRPr="00EC4B6D">
              <w:rPr>
                <w:rStyle w:val="Hyperlink"/>
              </w:rPr>
              <w:t>Intersectionality</w:t>
            </w:r>
            <w:r w:rsidR="00DA63A9">
              <w:rPr>
                <w:webHidden/>
              </w:rPr>
              <w:tab/>
            </w:r>
            <w:r w:rsidR="00DA63A9">
              <w:rPr>
                <w:webHidden/>
              </w:rPr>
              <w:fldChar w:fldCharType="begin"/>
            </w:r>
            <w:r w:rsidR="00DA63A9">
              <w:rPr>
                <w:webHidden/>
              </w:rPr>
              <w:instrText xml:space="preserve"> PAGEREF _Toc175246082 \h </w:instrText>
            </w:r>
            <w:r w:rsidR="00DA63A9">
              <w:rPr>
                <w:webHidden/>
              </w:rPr>
            </w:r>
            <w:r w:rsidR="00DA63A9">
              <w:rPr>
                <w:webHidden/>
              </w:rPr>
              <w:fldChar w:fldCharType="separate"/>
            </w:r>
            <w:r w:rsidR="00DA63A9">
              <w:rPr>
                <w:webHidden/>
              </w:rPr>
              <w:t>31</w:t>
            </w:r>
            <w:r w:rsidR="00DA63A9">
              <w:rPr>
                <w:webHidden/>
              </w:rPr>
              <w:fldChar w:fldCharType="end"/>
            </w:r>
          </w:hyperlink>
        </w:p>
        <w:p w14:paraId="1D31FA2A" w14:textId="2FA326EE" w:rsidR="00DA63A9" w:rsidRDefault="00647084">
          <w:pPr>
            <w:pStyle w:val="TOC2"/>
            <w:rPr>
              <w:rFonts w:asciiTheme="minorHAnsi" w:eastAsiaTheme="minorEastAsia" w:hAnsiTheme="minorHAnsi" w:cstheme="minorBidi"/>
              <w:kern w:val="2"/>
              <w14:ligatures w14:val="standardContextual"/>
            </w:rPr>
          </w:pPr>
          <w:hyperlink w:anchor="_Toc175246083" w:history="1">
            <w:r w:rsidR="00DA63A9" w:rsidRPr="00EC4B6D">
              <w:rPr>
                <w:rStyle w:val="Hyperlink"/>
              </w:rPr>
              <w:t>Intersectionality and Kimberle’ Crenshaw</w:t>
            </w:r>
            <w:r w:rsidR="00DA63A9">
              <w:rPr>
                <w:webHidden/>
              </w:rPr>
              <w:tab/>
            </w:r>
            <w:r w:rsidR="00DA63A9">
              <w:rPr>
                <w:webHidden/>
              </w:rPr>
              <w:fldChar w:fldCharType="begin"/>
            </w:r>
            <w:r w:rsidR="00DA63A9">
              <w:rPr>
                <w:webHidden/>
              </w:rPr>
              <w:instrText xml:space="preserve"> PAGEREF _Toc175246083 \h </w:instrText>
            </w:r>
            <w:r w:rsidR="00DA63A9">
              <w:rPr>
                <w:webHidden/>
              </w:rPr>
            </w:r>
            <w:r w:rsidR="00DA63A9">
              <w:rPr>
                <w:webHidden/>
              </w:rPr>
              <w:fldChar w:fldCharType="separate"/>
            </w:r>
            <w:r w:rsidR="00DA63A9">
              <w:rPr>
                <w:webHidden/>
              </w:rPr>
              <w:t>32</w:t>
            </w:r>
            <w:r w:rsidR="00DA63A9">
              <w:rPr>
                <w:webHidden/>
              </w:rPr>
              <w:fldChar w:fldCharType="end"/>
            </w:r>
          </w:hyperlink>
        </w:p>
        <w:p w14:paraId="2156CDCE" w14:textId="7AF8F6E8" w:rsidR="00DA63A9" w:rsidRDefault="00647084">
          <w:pPr>
            <w:pStyle w:val="TOC2"/>
            <w:rPr>
              <w:rFonts w:asciiTheme="minorHAnsi" w:eastAsiaTheme="minorEastAsia" w:hAnsiTheme="minorHAnsi" w:cstheme="minorBidi"/>
              <w:kern w:val="2"/>
              <w14:ligatures w14:val="standardContextual"/>
            </w:rPr>
          </w:pPr>
          <w:hyperlink w:anchor="_Toc175246084" w:history="1">
            <w:r w:rsidR="00DA63A9" w:rsidRPr="00EC4B6D">
              <w:rPr>
                <w:rStyle w:val="Hyperlink"/>
              </w:rPr>
              <w:t>Contemporary Intersectionality</w:t>
            </w:r>
            <w:r w:rsidR="00DA63A9">
              <w:rPr>
                <w:webHidden/>
              </w:rPr>
              <w:tab/>
            </w:r>
            <w:r w:rsidR="00DA63A9">
              <w:rPr>
                <w:webHidden/>
              </w:rPr>
              <w:fldChar w:fldCharType="begin"/>
            </w:r>
            <w:r w:rsidR="00DA63A9">
              <w:rPr>
                <w:webHidden/>
              </w:rPr>
              <w:instrText xml:space="preserve"> PAGEREF _Toc175246084 \h </w:instrText>
            </w:r>
            <w:r w:rsidR="00DA63A9">
              <w:rPr>
                <w:webHidden/>
              </w:rPr>
            </w:r>
            <w:r w:rsidR="00DA63A9">
              <w:rPr>
                <w:webHidden/>
              </w:rPr>
              <w:fldChar w:fldCharType="separate"/>
            </w:r>
            <w:r w:rsidR="00DA63A9">
              <w:rPr>
                <w:webHidden/>
              </w:rPr>
              <w:t>33</w:t>
            </w:r>
            <w:r w:rsidR="00DA63A9">
              <w:rPr>
                <w:webHidden/>
              </w:rPr>
              <w:fldChar w:fldCharType="end"/>
            </w:r>
          </w:hyperlink>
        </w:p>
        <w:p w14:paraId="1A22170A" w14:textId="00B3DF35" w:rsidR="00DA63A9" w:rsidRDefault="00647084">
          <w:pPr>
            <w:pStyle w:val="TOC2"/>
            <w:rPr>
              <w:rFonts w:asciiTheme="minorHAnsi" w:eastAsiaTheme="minorEastAsia" w:hAnsiTheme="minorHAnsi" w:cstheme="minorBidi"/>
              <w:kern w:val="2"/>
              <w14:ligatures w14:val="standardContextual"/>
            </w:rPr>
          </w:pPr>
          <w:hyperlink w:anchor="_Toc175246085" w:history="1">
            <w:r w:rsidR="00DA63A9" w:rsidRPr="00EC4B6D">
              <w:rPr>
                <w:rStyle w:val="Hyperlink"/>
              </w:rPr>
              <w:t>Intersectionality and Healthcare</w:t>
            </w:r>
            <w:r w:rsidR="00DA63A9">
              <w:rPr>
                <w:webHidden/>
              </w:rPr>
              <w:tab/>
            </w:r>
            <w:r w:rsidR="00DA63A9">
              <w:rPr>
                <w:webHidden/>
              </w:rPr>
              <w:fldChar w:fldCharType="begin"/>
            </w:r>
            <w:r w:rsidR="00DA63A9">
              <w:rPr>
                <w:webHidden/>
              </w:rPr>
              <w:instrText xml:space="preserve"> PAGEREF _Toc175246085 \h </w:instrText>
            </w:r>
            <w:r w:rsidR="00DA63A9">
              <w:rPr>
                <w:webHidden/>
              </w:rPr>
            </w:r>
            <w:r w:rsidR="00DA63A9">
              <w:rPr>
                <w:webHidden/>
              </w:rPr>
              <w:fldChar w:fldCharType="separate"/>
            </w:r>
            <w:r w:rsidR="00DA63A9">
              <w:rPr>
                <w:webHidden/>
              </w:rPr>
              <w:t>34</w:t>
            </w:r>
            <w:r w:rsidR="00DA63A9">
              <w:rPr>
                <w:webHidden/>
              </w:rPr>
              <w:fldChar w:fldCharType="end"/>
            </w:r>
          </w:hyperlink>
        </w:p>
        <w:p w14:paraId="28DAA97F" w14:textId="6ED0E024" w:rsidR="00DA63A9" w:rsidRDefault="00647084">
          <w:pPr>
            <w:pStyle w:val="TOC2"/>
            <w:rPr>
              <w:rFonts w:asciiTheme="minorHAnsi" w:eastAsiaTheme="minorEastAsia" w:hAnsiTheme="minorHAnsi" w:cstheme="minorBidi"/>
              <w:kern w:val="2"/>
              <w14:ligatures w14:val="standardContextual"/>
            </w:rPr>
          </w:pPr>
          <w:hyperlink w:anchor="_Toc175246086" w:history="1">
            <w:r w:rsidR="00DA63A9" w:rsidRPr="00EC4B6D">
              <w:rPr>
                <w:rStyle w:val="Hyperlink"/>
              </w:rPr>
              <w:t>Intersectionality and COVID-19</w:t>
            </w:r>
            <w:r w:rsidR="00DA63A9">
              <w:rPr>
                <w:webHidden/>
              </w:rPr>
              <w:tab/>
            </w:r>
            <w:r w:rsidR="00DA63A9">
              <w:rPr>
                <w:webHidden/>
              </w:rPr>
              <w:fldChar w:fldCharType="begin"/>
            </w:r>
            <w:r w:rsidR="00DA63A9">
              <w:rPr>
                <w:webHidden/>
              </w:rPr>
              <w:instrText xml:space="preserve"> PAGEREF _Toc175246086 \h </w:instrText>
            </w:r>
            <w:r w:rsidR="00DA63A9">
              <w:rPr>
                <w:webHidden/>
              </w:rPr>
            </w:r>
            <w:r w:rsidR="00DA63A9">
              <w:rPr>
                <w:webHidden/>
              </w:rPr>
              <w:fldChar w:fldCharType="separate"/>
            </w:r>
            <w:r w:rsidR="00DA63A9">
              <w:rPr>
                <w:webHidden/>
              </w:rPr>
              <w:t>34</w:t>
            </w:r>
            <w:r w:rsidR="00DA63A9">
              <w:rPr>
                <w:webHidden/>
              </w:rPr>
              <w:fldChar w:fldCharType="end"/>
            </w:r>
          </w:hyperlink>
        </w:p>
        <w:p w14:paraId="67A53A93" w14:textId="2C02A29A" w:rsidR="00DA63A9" w:rsidRDefault="00647084">
          <w:pPr>
            <w:pStyle w:val="TOC2"/>
            <w:rPr>
              <w:rFonts w:asciiTheme="minorHAnsi" w:eastAsiaTheme="minorEastAsia" w:hAnsiTheme="minorHAnsi" w:cstheme="minorBidi"/>
              <w:kern w:val="2"/>
              <w14:ligatures w14:val="standardContextual"/>
            </w:rPr>
          </w:pPr>
          <w:hyperlink w:anchor="_Toc175246087" w:history="1">
            <w:r w:rsidR="00DA63A9" w:rsidRPr="00EC4B6D">
              <w:rPr>
                <w:rStyle w:val="Hyperlink"/>
              </w:rPr>
              <w:t>Intersectionality and Broader Implications</w:t>
            </w:r>
            <w:r w:rsidR="00DA63A9">
              <w:rPr>
                <w:webHidden/>
              </w:rPr>
              <w:tab/>
            </w:r>
            <w:r w:rsidR="00DA63A9">
              <w:rPr>
                <w:webHidden/>
              </w:rPr>
              <w:fldChar w:fldCharType="begin"/>
            </w:r>
            <w:r w:rsidR="00DA63A9">
              <w:rPr>
                <w:webHidden/>
              </w:rPr>
              <w:instrText xml:space="preserve"> PAGEREF _Toc175246087 \h </w:instrText>
            </w:r>
            <w:r w:rsidR="00DA63A9">
              <w:rPr>
                <w:webHidden/>
              </w:rPr>
            </w:r>
            <w:r w:rsidR="00DA63A9">
              <w:rPr>
                <w:webHidden/>
              </w:rPr>
              <w:fldChar w:fldCharType="separate"/>
            </w:r>
            <w:r w:rsidR="00DA63A9">
              <w:rPr>
                <w:webHidden/>
              </w:rPr>
              <w:t>36</w:t>
            </w:r>
            <w:r w:rsidR="00DA63A9">
              <w:rPr>
                <w:webHidden/>
              </w:rPr>
              <w:fldChar w:fldCharType="end"/>
            </w:r>
          </w:hyperlink>
        </w:p>
        <w:p w14:paraId="48C4FBE5" w14:textId="0FBCA6D8" w:rsidR="00DA63A9" w:rsidRDefault="00647084">
          <w:pPr>
            <w:pStyle w:val="TOC1"/>
            <w:rPr>
              <w:rFonts w:asciiTheme="minorHAnsi" w:eastAsiaTheme="minorEastAsia" w:hAnsiTheme="minorHAnsi" w:cstheme="minorBidi"/>
              <w:kern w:val="2"/>
              <w14:ligatures w14:val="standardContextual"/>
            </w:rPr>
          </w:pPr>
          <w:hyperlink w:anchor="_Toc175246088" w:history="1">
            <w:r w:rsidR="00DA63A9" w:rsidRPr="00EC4B6D">
              <w:rPr>
                <w:rStyle w:val="Hyperlink"/>
              </w:rPr>
              <w:t>Political Correctness</w:t>
            </w:r>
            <w:r w:rsidR="00DA63A9">
              <w:rPr>
                <w:webHidden/>
              </w:rPr>
              <w:tab/>
            </w:r>
            <w:r w:rsidR="00DA63A9">
              <w:rPr>
                <w:webHidden/>
              </w:rPr>
              <w:fldChar w:fldCharType="begin"/>
            </w:r>
            <w:r w:rsidR="00DA63A9">
              <w:rPr>
                <w:webHidden/>
              </w:rPr>
              <w:instrText xml:space="preserve"> PAGEREF _Toc175246088 \h </w:instrText>
            </w:r>
            <w:r w:rsidR="00DA63A9">
              <w:rPr>
                <w:webHidden/>
              </w:rPr>
            </w:r>
            <w:r w:rsidR="00DA63A9">
              <w:rPr>
                <w:webHidden/>
              </w:rPr>
              <w:fldChar w:fldCharType="separate"/>
            </w:r>
            <w:r w:rsidR="00DA63A9">
              <w:rPr>
                <w:webHidden/>
              </w:rPr>
              <w:t>37</w:t>
            </w:r>
            <w:r w:rsidR="00DA63A9">
              <w:rPr>
                <w:webHidden/>
              </w:rPr>
              <w:fldChar w:fldCharType="end"/>
            </w:r>
          </w:hyperlink>
        </w:p>
        <w:p w14:paraId="4800644C" w14:textId="1283A8FE" w:rsidR="00DA63A9" w:rsidRDefault="00647084">
          <w:pPr>
            <w:pStyle w:val="TOC2"/>
            <w:rPr>
              <w:rFonts w:asciiTheme="minorHAnsi" w:eastAsiaTheme="minorEastAsia" w:hAnsiTheme="minorHAnsi" w:cstheme="minorBidi"/>
              <w:kern w:val="2"/>
              <w14:ligatures w14:val="standardContextual"/>
            </w:rPr>
          </w:pPr>
          <w:hyperlink w:anchor="_Toc175246089" w:history="1">
            <w:r w:rsidR="00DA63A9" w:rsidRPr="00EC4B6D">
              <w:rPr>
                <w:rStyle w:val="Hyperlink"/>
              </w:rPr>
              <w:t>PC and its Influence</w:t>
            </w:r>
            <w:r w:rsidR="00DA63A9">
              <w:rPr>
                <w:webHidden/>
              </w:rPr>
              <w:tab/>
            </w:r>
            <w:r w:rsidR="00DA63A9">
              <w:rPr>
                <w:webHidden/>
              </w:rPr>
              <w:fldChar w:fldCharType="begin"/>
            </w:r>
            <w:r w:rsidR="00DA63A9">
              <w:rPr>
                <w:webHidden/>
              </w:rPr>
              <w:instrText xml:space="preserve"> PAGEREF _Toc175246089 \h </w:instrText>
            </w:r>
            <w:r w:rsidR="00DA63A9">
              <w:rPr>
                <w:webHidden/>
              </w:rPr>
            </w:r>
            <w:r w:rsidR="00DA63A9">
              <w:rPr>
                <w:webHidden/>
              </w:rPr>
              <w:fldChar w:fldCharType="separate"/>
            </w:r>
            <w:r w:rsidR="00DA63A9">
              <w:rPr>
                <w:webHidden/>
              </w:rPr>
              <w:t>37</w:t>
            </w:r>
            <w:r w:rsidR="00DA63A9">
              <w:rPr>
                <w:webHidden/>
              </w:rPr>
              <w:fldChar w:fldCharType="end"/>
            </w:r>
          </w:hyperlink>
        </w:p>
        <w:p w14:paraId="521484DC" w14:textId="7014831F" w:rsidR="00DA63A9" w:rsidRDefault="00647084">
          <w:pPr>
            <w:pStyle w:val="TOC2"/>
            <w:rPr>
              <w:rFonts w:asciiTheme="minorHAnsi" w:eastAsiaTheme="minorEastAsia" w:hAnsiTheme="minorHAnsi" w:cstheme="minorBidi"/>
              <w:kern w:val="2"/>
              <w14:ligatures w14:val="standardContextual"/>
            </w:rPr>
          </w:pPr>
          <w:hyperlink w:anchor="_Toc175246090" w:history="1">
            <w:r w:rsidR="00DA63A9" w:rsidRPr="00EC4B6D">
              <w:rPr>
                <w:rStyle w:val="Hyperlink"/>
              </w:rPr>
              <w:t>PC, Multiculturalism and DEI</w:t>
            </w:r>
            <w:r w:rsidR="00DA63A9">
              <w:rPr>
                <w:webHidden/>
              </w:rPr>
              <w:tab/>
            </w:r>
            <w:r w:rsidR="00DA63A9">
              <w:rPr>
                <w:webHidden/>
              </w:rPr>
              <w:fldChar w:fldCharType="begin"/>
            </w:r>
            <w:r w:rsidR="00DA63A9">
              <w:rPr>
                <w:webHidden/>
              </w:rPr>
              <w:instrText xml:space="preserve"> PAGEREF _Toc175246090 \h </w:instrText>
            </w:r>
            <w:r w:rsidR="00DA63A9">
              <w:rPr>
                <w:webHidden/>
              </w:rPr>
            </w:r>
            <w:r w:rsidR="00DA63A9">
              <w:rPr>
                <w:webHidden/>
              </w:rPr>
              <w:fldChar w:fldCharType="separate"/>
            </w:r>
            <w:r w:rsidR="00DA63A9">
              <w:rPr>
                <w:webHidden/>
              </w:rPr>
              <w:t>38</w:t>
            </w:r>
            <w:r w:rsidR="00DA63A9">
              <w:rPr>
                <w:webHidden/>
              </w:rPr>
              <w:fldChar w:fldCharType="end"/>
            </w:r>
          </w:hyperlink>
        </w:p>
        <w:p w14:paraId="7839D02C" w14:textId="3BBFF2C3" w:rsidR="00DA63A9" w:rsidRDefault="00647084">
          <w:pPr>
            <w:pStyle w:val="TOC1"/>
            <w:rPr>
              <w:rFonts w:asciiTheme="minorHAnsi" w:eastAsiaTheme="minorEastAsia" w:hAnsiTheme="minorHAnsi" w:cstheme="minorBidi"/>
              <w:kern w:val="2"/>
              <w14:ligatures w14:val="standardContextual"/>
            </w:rPr>
          </w:pPr>
          <w:hyperlink w:anchor="_Toc175246091" w:history="1">
            <w:r w:rsidR="00DA63A9" w:rsidRPr="00EC4B6D">
              <w:rPr>
                <w:rStyle w:val="Hyperlink"/>
              </w:rPr>
              <w:t>Gap in Literature</w:t>
            </w:r>
            <w:r w:rsidR="00DA63A9">
              <w:rPr>
                <w:webHidden/>
              </w:rPr>
              <w:tab/>
            </w:r>
            <w:r w:rsidR="00DA63A9">
              <w:rPr>
                <w:webHidden/>
              </w:rPr>
              <w:fldChar w:fldCharType="begin"/>
            </w:r>
            <w:r w:rsidR="00DA63A9">
              <w:rPr>
                <w:webHidden/>
              </w:rPr>
              <w:instrText xml:space="preserve"> PAGEREF _Toc175246091 \h </w:instrText>
            </w:r>
            <w:r w:rsidR="00DA63A9">
              <w:rPr>
                <w:webHidden/>
              </w:rPr>
            </w:r>
            <w:r w:rsidR="00DA63A9">
              <w:rPr>
                <w:webHidden/>
              </w:rPr>
              <w:fldChar w:fldCharType="separate"/>
            </w:r>
            <w:r w:rsidR="00DA63A9">
              <w:rPr>
                <w:webHidden/>
              </w:rPr>
              <w:t>39</w:t>
            </w:r>
            <w:r w:rsidR="00DA63A9">
              <w:rPr>
                <w:webHidden/>
              </w:rPr>
              <w:fldChar w:fldCharType="end"/>
            </w:r>
          </w:hyperlink>
        </w:p>
        <w:p w14:paraId="5CF42989" w14:textId="0214757E" w:rsidR="00DA63A9" w:rsidRDefault="00647084">
          <w:pPr>
            <w:pStyle w:val="TOC1"/>
            <w:rPr>
              <w:rFonts w:asciiTheme="minorHAnsi" w:eastAsiaTheme="minorEastAsia" w:hAnsiTheme="minorHAnsi" w:cstheme="minorBidi"/>
              <w:kern w:val="2"/>
              <w14:ligatures w14:val="standardContextual"/>
            </w:rPr>
          </w:pPr>
          <w:hyperlink w:anchor="_Toc175246092" w:history="1">
            <w:r w:rsidR="00DA63A9" w:rsidRPr="00EC4B6D">
              <w:rPr>
                <w:rStyle w:val="Hyperlink"/>
              </w:rPr>
              <w:t>The Need for This Research</w:t>
            </w:r>
            <w:r w:rsidR="00DA63A9">
              <w:rPr>
                <w:webHidden/>
              </w:rPr>
              <w:tab/>
            </w:r>
            <w:r w:rsidR="00DA63A9">
              <w:rPr>
                <w:webHidden/>
              </w:rPr>
              <w:fldChar w:fldCharType="begin"/>
            </w:r>
            <w:r w:rsidR="00DA63A9">
              <w:rPr>
                <w:webHidden/>
              </w:rPr>
              <w:instrText xml:space="preserve"> PAGEREF _Toc175246092 \h </w:instrText>
            </w:r>
            <w:r w:rsidR="00DA63A9">
              <w:rPr>
                <w:webHidden/>
              </w:rPr>
            </w:r>
            <w:r w:rsidR="00DA63A9">
              <w:rPr>
                <w:webHidden/>
              </w:rPr>
              <w:fldChar w:fldCharType="separate"/>
            </w:r>
            <w:r w:rsidR="00DA63A9">
              <w:rPr>
                <w:webHidden/>
              </w:rPr>
              <w:t>39</w:t>
            </w:r>
            <w:r w:rsidR="00DA63A9">
              <w:rPr>
                <w:webHidden/>
              </w:rPr>
              <w:fldChar w:fldCharType="end"/>
            </w:r>
          </w:hyperlink>
        </w:p>
        <w:p w14:paraId="1DEA48DC" w14:textId="1A884D12" w:rsidR="00DA63A9" w:rsidRDefault="00647084">
          <w:pPr>
            <w:pStyle w:val="TOC2"/>
            <w:rPr>
              <w:rFonts w:asciiTheme="minorHAnsi" w:eastAsiaTheme="minorEastAsia" w:hAnsiTheme="minorHAnsi" w:cstheme="minorBidi"/>
              <w:kern w:val="2"/>
              <w14:ligatures w14:val="standardContextual"/>
            </w:rPr>
          </w:pPr>
          <w:hyperlink w:anchor="_Toc175246093" w:history="1">
            <w:r w:rsidR="00DA63A9" w:rsidRPr="00EC4B6D">
              <w:rPr>
                <w:rStyle w:val="Hyperlink"/>
              </w:rPr>
              <w:t>Instrumentation</w:t>
            </w:r>
            <w:r w:rsidR="00DA63A9">
              <w:rPr>
                <w:webHidden/>
              </w:rPr>
              <w:tab/>
            </w:r>
            <w:r w:rsidR="00DA63A9">
              <w:rPr>
                <w:webHidden/>
              </w:rPr>
              <w:fldChar w:fldCharType="begin"/>
            </w:r>
            <w:r w:rsidR="00DA63A9">
              <w:rPr>
                <w:webHidden/>
              </w:rPr>
              <w:instrText xml:space="preserve"> PAGEREF _Toc175246093 \h </w:instrText>
            </w:r>
            <w:r w:rsidR="00DA63A9">
              <w:rPr>
                <w:webHidden/>
              </w:rPr>
            </w:r>
            <w:r w:rsidR="00DA63A9">
              <w:rPr>
                <w:webHidden/>
              </w:rPr>
              <w:fldChar w:fldCharType="separate"/>
            </w:r>
            <w:r w:rsidR="00DA63A9">
              <w:rPr>
                <w:webHidden/>
              </w:rPr>
              <w:t>41</w:t>
            </w:r>
            <w:r w:rsidR="00DA63A9">
              <w:rPr>
                <w:webHidden/>
              </w:rPr>
              <w:fldChar w:fldCharType="end"/>
            </w:r>
          </w:hyperlink>
        </w:p>
        <w:p w14:paraId="3FF9DC77" w14:textId="643BC60E" w:rsidR="00DA63A9" w:rsidRDefault="00647084">
          <w:pPr>
            <w:pStyle w:val="TOC1"/>
            <w:rPr>
              <w:rFonts w:asciiTheme="minorHAnsi" w:eastAsiaTheme="minorEastAsia" w:hAnsiTheme="minorHAnsi" w:cstheme="minorBidi"/>
              <w:kern w:val="2"/>
              <w14:ligatures w14:val="standardContextual"/>
            </w:rPr>
          </w:pPr>
          <w:hyperlink w:anchor="_Toc175246094" w:history="1">
            <w:r w:rsidR="00DA63A9" w:rsidRPr="00EC4B6D">
              <w:rPr>
                <w:rStyle w:val="Hyperlink"/>
              </w:rPr>
              <w:t>Chapter Summary</w:t>
            </w:r>
            <w:r w:rsidR="00DA63A9">
              <w:rPr>
                <w:webHidden/>
              </w:rPr>
              <w:tab/>
            </w:r>
            <w:r w:rsidR="00DA63A9">
              <w:rPr>
                <w:webHidden/>
              </w:rPr>
              <w:fldChar w:fldCharType="begin"/>
            </w:r>
            <w:r w:rsidR="00DA63A9">
              <w:rPr>
                <w:webHidden/>
              </w:rPr>
              <w:instrText xml:space="preserve"> PAGEREF _Toc175246094 \h </w:instrText>
            </w:r>
            <w:r w:rsidR="00DA63A9">
              <w:rPr>
                <w:webHidden/>
              </w:rPr>
            </w:r>
            <w:r w:rsidR="00DA63A9">
              <w:rPr>
                <w:webHidden/>
              </w:rPr>
              <w:fldChar w:fldCharType="separate"/>
            </w:r>
            <w:r w:rsidR="00DA63A9">
              <w:rPr>
                <w:webHidden/>
              </w:rPr>
              <w:t>50</w:t>
            </w:r>
            <w:r w:rsidR="00DA63A9">
              <w:rPr>
                <w:webHidden/>
              </w:rPr>
              <w:fldChar w:fldCharType="end"/>
            </w:r>
          </w:hyperlink>
        </w:p>
        <w:p w14:paraId="6F8B9213" w14:textId="65077982" w:rsidR="00DA63A9" w:rsidRDefault="00647084">
          <w:pPr>
            <w:pStyle w:val="TOC1"/>
            <w:rPr>
              <w:rFonts w:asciiTheme="minorHAnsi" w:eastAsiaTheme="minorEastAsia" w:hAnsiTheme="minorHAnsi" w:cstheme="minorBidi"/>
              <w:kern w:val="2"/>
              <w14:ligatures w14:val="standardContextual"/>
            </w:rPr>
          </w:pPr>
          <w:hyperlink w:anchor="_Toc175246095" w:history="1">
            <w:r w:rsidR="00DA63A9" w:rsidRPr="00EC4B6D">
              <w:rPr>
                <w:rStyle w:val="Hyperlink"/>
              </w:rPr>
              <w:t>CHAPTER 3: RESEARCH DESIGN AND METHODOLOGY</w:t>
            </w:r>
            <w:r w:rsidR="00DA63A9">
              <w:rPr>
                <w:webHidden/>
              </w:rPr>
              <w:tab/>
            </w:r>
            <w:r w:rsidR="00DA63A9">
              <w:rPr>
                <w:webHidden/>
              </w:rPr>
              <w:fldChar w:fldCharType="begin"/>
            </w:r>
            <w:r w:rsidR="00DA63A9">
              <w:rPr>
                <w:webHidden/>
              </w:rPr>
              <w:instrText xml:space="preserve"> PAGEREF _Toc175246095 \h </w:instrText>
            </w:r>
            <w:r w:rsidR="00DA63A9">
              <w:rPr>
                <w:webHidden/>
              </w:rPr>
            </w:r>
            <w:r w:rsidR="00DA63A9">
              <w:rPr>
                <w:webHidden/>
              </w:rPr>
              <w:fldChar w:fldCharType="separate"/>
            </w:r>
            <w:r w:rsidR="00DA63A9">
              <w:rPr>
                <w:webHidden/>
              </w:rPr>
              <w:t>51</w:t>
            </w:r>
            <w:r w:rsidR="00DA63A9">
              <w:rPr>
                <w:webHidden/>
              </w:rPr>
              <w:fldChar w:fldCharType="end"/>
            </w:r>
          </w:hyperlink>
        </w:p>
        <w:p w14:paraId="586FE2BB" w14:textId="4A181C12" w:rsidR="00DA63A9" w:rsidRDefault="00647084">
          <w:pPr>
            <w:pStyle w:val="TOC1"/>
            <w:rPr>
              <w:rFonts w:asciiTheme="minorHAnsi" w:eastAsiaTheme="minorEastAsia" w:hAnsiTheme="minorHAnsi" w:cstheme="minorBidi"/>
              <w:kern w:val="2"/>
              <w14:ligatures w14:val="standardContextual"/>
            </w:rPr>
          </w:pPr>
          <w:hyperlink w:anchor="_Toc175246096" w:history="1">
            <w:r w:rsidR="00DA63A9" w:rsidRPr="00EC4B6D">
              <w:rPr>
                <w:rStyle w:val="Hyperlink"/>
              </w:rPr>
              <w:t>Research Design</w:t>
            </w:r>
            <w:r w:rsidR="00DA63A9">
              <w:rPr>
                <w:webHidden/>
              </w:rPr>
              <w:tab/>
            </w:r>
            <w:r w:rsidR="00DA63A9">
              <w:rPr>
                <w:webHidden/>
              </w:rPr>
              <w:fldChar w:fldCharType="begin"/>
            </w:r>
            <w:r w:rsidR="00DA63A9">
              <w:rPr>
                <w:webHidden/>
              </w:rPr>
              <w:instrText xml:space="preserve"> PAGEREF _Toc175246096 \h </w:instrText>
            </w:r>
            <w:r w:rsidR="00DA63A9">
              <w:rPr>
                <w:webHidden/>
              </w:rPr>
            </w:r>
            <w:r w:rsidR="00DA63A9">
              <w:rPr>
                <w:webHidden/>
              </w:rPr>
              <w:fldChar w:fldCharType="separate"/>
            </w:r>
            <w:r w:rsidR="00DA63A9">
              <w:rPr>
                <w:webHidden/>
              </w:rPr>
              <w:t>52</w:t>
            </w:r>
            <w:r w:rsidR="00DA63A9">
              <w:rPr>
                <w:webHidden/>
              </w:rPr>
              <w:fldChar w:fldCharType="end"/>
            </w:r>
          </w:hyperlink>
        </w:p>
        <w:p w14:paraId="5759F547" w14:textId="7A02AE12" w:rsidR="00DA63A9" w:rsidRDefault="00647084">
          <w:pPr>
            <w:pStyle w:val="TOC1"/>
            <w:rPr>
              <w:rFonts w:asciiTheme="minorHAnsi" w:eastAsiaTheme="minorEastAsia" w:hAnsiTheme="minorHAnsi" w:cstheme="minorBidi"/>
              <w:kern w:val="2"/>
              <w14:ligatures w14:val="standardContextual"/>
            </w:rPr>
          </w:pPr>
          <w:hyperlink w:anchor="_Toc175246097" w:history="1">
            <w:r w:rsidR="00DA63A9" w:rsidRPr="00EC4B6D">
              <w:rPr>
                <w:rStyle w:val="Hyperlink"/>
              </w:rPr>
              <w:t>Research Procedure</w:t>
            </w:r>
            <w:r w:rsidR="00DA63A9">
              <w:rPr>
                <w:webHidden/>
              </w:rPr>
              <w:tab/>
            </w:r>
            <w:r w:rsidR="00DA63A9">
              <w:rPr>
                <w:webHidden/>
              </w:rPr>
              <w:fldChar w:fldCharType="begin"/>
            </w:r>
            <w:r w:rsidR="00DA63A9">
              <w:rPr>
                <w:webHidden/>
              </w:rPr>
              <w:instrText xml:space="preserve"> PAGEREF _Toc175246097 \h </w:instrText>
            </w:r>
            <w:r w:rsidR="00DA63A9">
              <w:rPr>
                <w:webHidden/>
              </w:rPr>
            </w:r>
            <w:r w:rsidR="00DA63A9">
              <w:rPr>
                <w:webHidden/>
              </w:rPr>
              <w:fldChar w:fldCharType="separate"/>
            </w:r>
            <w:r w:rsidR="00DA63A9">
              <w:rPr>
                <w:webHidden/>
              </w:rPr>
              <w:t>53</w:t>
            </w:r>
            <w:r w:rsidR="00DA63A9">
              <w:rPr>
                <w:webHidden/>
              </w:rPr>
              <w:fldChar w:fldCharType="end"/>
            </w:r>
          </w:hyperlink>
        </w:p>
        <w:p w14:paraId="31237A5D" w14:textId="15FAA31E" w:rsidR="00DA63A9" w:rsidRDefault="00647084">
          <w:pPr>
            <w:pStyle w:val="TOC1"/>
            <w:rPr>
              <w:rFonts w:asciiTheme="minorHAnsi" w:eastAsiaTheme="minorEastAsia" w:hAnsiTheme="minorHAnsi" w:cstheme="minorBidi"/>
              <w:kern w:val="2"/>
              <w14:ligatures w14:val="standardContextual"/>
            </w:rPr>
          </w:pPr>
          <w:hyperlink w:anchor="_Toc175246098" w:history="1">
            <w:r w:rsidR="00DA63A9" w:rsidRPr="00EC4B6D">
              <w:rPr>
                <w:rStyle w:val="Hyperlink"/>
              </w:rPr>
              <w:t>Participants</w:t>
            </w:r>
            <w:r w:rsidR="00DA63A9">
              <w:rPr>
                <w:webHidden/>
              </w:rPr>
              <w:tab/>
            </w:r>
            <w:r w:rsidR="00DA63A9">
              <w:rPr>
                <w:webHidden/>
              </w:rPr>
              <w:fldChar w:fldCharType="begin"/>
            </w:r>
            <w:r w:rsidR="00DA63A9">
              <w:rPr>
                <w:webHidden/>
              </w:rPr>
              <w:instrText xml:space="preserve"> PAGEREF _Toc175246098 \h </w:instrText>
            </w:r>
            <w:r w:rsidR="00DA63A9">
              <w:rPr>
                <w:webHidden/>
              </w:rPr>
            </w:r>
            <w:r w:rsidR="00DA63A9">
              <w:rPr>
                <w:webHidden/>
              </w:rPr>
              <w:fldChar w:fldCharType="separate"/>
            </w:r>
            <w:r w:rsidR="00DA63A9">
              <w:rPr>
                <w:webHidden/>
              </w:rPr>
              <w:t>54</w:t>
            </w:r>
            <w:r w:rsidR="00DA63A9">
              <w:rPr>
                <w:webHidden/>
              </w:rPr>
              <w:fldChar w:fldCharType="end"/>
            </w:r>
          </w:hyperlink>
        </w:p>
        <w:p w14:paraId="391A05E5" w14:textId="23234C28" w:rsidR="00DA63A9" w:rsidRDefault="00647084">
          <w:pPr>
            <w:pStyle w:val="TOC1"/>
            <w:rPr>
              <w:rFonts w:asciiTheme="minorHAnsi" w:eastAsiaTheme="minorEastAsia" w:hAnsiTheme="minorHAnsi" w:cstheme="minorBidi"/>
              <w:kern w:val="2"/>
              <w14:ligatures w14:val="standardContextual"/>
            </w:rPr>
          </w:pPr>
          <w:hyperlink w:anchor="_Toc175246099" w:history="1">
            <w:r w:rsidR="00DA63A9" w:rsidRPr="00EC4B6D">
              <w:rPr>
                <w:rStyle w:val="Hyperlink"/>
              </w:rPr>
              <w:t>Demographics</w:t>
            </w:r>
            <w:r w:rsidR="00DA63A9">
              <w:rPr>
                <w:webHidden/>
              </w:rPr>
              <w:tab/>
            </w:r>
            <w:r w:rsidR="00DA63A9">
              <w:rPr>
                <w:webHidden/>
              </w:rPr>
              <w:fldChar w:fldCharType="begin"/>
            </w:r>
            <w:r w:rsidR="00DA63A9">
              <w:rPr>
                <w:webHidden/>
              </w:rPr>
              <w:instrText xml:space="preserve"> PAGEREF _Toc175246099 \h </w:instrText>
            </w:r>
            <w:r w:rsidR="00DA63A9">
              <w:rPr>
                <w:webHidden/>
              </w:rPr>
            </w:r>
            <w:r w:rsidR="00DA63A9">
              <w:rPr>
                <w:webHidden/>
              </w:rPr>
              <w:fldChar w:fldCharType="separate"/>
            </w:r>
            <w:r w:rsidR="00DA63A9">
              <w:rPr>
                <w:webHidden/>
              </w:rPr>
              <w:t>54</w:t>
            </w:r>
            <w:r w:rsidR="00DA63A9">
              <w:rPr>
                <w:webHidden/>
              </w:rPr>
              <w:fldChar w:fldCharType="end"/>
            </w:r>
          </w:hyperlink>
        </w:p>
        <w:p w14:paraId="3661004D" w14:textId="776E9FF1" w:rsidR="00DA63A9" w:rsidRDefault="00647084">
          <w:pPr>
            <w:pStyle w:val="TOC1"/>
            <w:rPr>
              <w:rFonts w:asciiTheme="minorHAnsi" w:eastAsiaTheme="minorEastAsia" w:hAnsiTheme="minorHAnsi" w:cstheme="minorBidi"/>
              <w:kern w:val="2"/>
              <w14:ligatures w14:val="standardContextual"/>
            </w:rPr>
          </w:pPr>
          <w:hyperlink w:anchor="_Toc175246100" w:history="1">
            <w:r w:rsidR="00DA63A9" w:rsidRPr="00EC4B6D">
              <w:rPr>
                <w:rStyle w:val="Hyperlink"/>
              </w:rPr>
              <w:t>Instrumentation</w:t>
            </w:r>
            <w:r w:rsidR="00DA63A9">
              <w:rPr>
                <w:webHidden/>
              </w:rPr>
              <w:tab/>
            </w:r>
            <w:r w:rsidR="00DA63A9">
              <w:rPr>
                <w:webHidden/>
              </w:rPr>
              <w:fldChar w:fldCharType="begin"/>
            </w:r>
            <w:r w:rsidR="00DA63A9">
              <w:rPr>
                <w:webHidden/>
              </w:rPr>
              <w:instrText xml:space="preserve"> PAGEREF _Toc175246100 \h </w:instrText>
            </w:r>
            <w:r w:rsidR="00DA63A9">
              <w:rPr>
                <w:webHidden/>
              </w:rPr>
            </w:r>
            <w:r w:rsidR="00DA63A9">
              <w:rPr>
                <w:webHidden/>
              </w:rPr>
              <w:fldChar w:fldCharType="separate"/>
            </w:r>
            <w:r w:rsidR="00DA63A9">
              <w:rPr>
                <w:webHidden/>
              </w:rPr>
              <w:t>54</w:t>
            </w:r>
            <w:r w:rsidR="00DA63A9">
              <w:rPr>
                <w:webHidden/>
              </w:rPr>
              <w:fldChar w:fldCharType="end"/>
            </w:r>
          </w:hyperlink>
        </w:p>
        <w:p w14:paraId="42556935" w14:textId="5A89E3A6" w:rsidR="00DA63A9" w:rsidRDefault="00647084">
          <w:pPr>
            <w:pStyle w:val="TOC2"/>
            <w:rPr>
              <w:rFonts w:asciiTheme="minorHAnsi" w:eastAsiaTheme="minorEastAsia" w:hAnsiTheme="minorHAnsi" w:cstheme="minorBidi"/>
              <w:kern w:val="2"/>
              <w14:ligatures w14:val="standardContextual"/>
            </w:rPr>
          </w:pPr>
          <w:hyperlink w:anchor="_Toc175246101" w:history="1">
            <w:r w:rsidR="00DA63A9" w:rsidRPr="00EC4B6D">
              <w:rPr>
                <w:rStyle w:val="Hyperlink"/>
                <w:rFonts w:eastAsia="Cambria"/>
              </w:rPr>
              <w:t>IRRS-B</w:t>
            </w:r>
            <w:r w:rsidR="00DA63A9">
              <w:rPr>
                <w:webHidden/>
              </w:rPr>
              <w:tab/>
            </w:r>
            <w:r w:rsidR="00DA63A9">
              <w:rPr>
                <w:webHidden/>
              </w:rPr>
              <w:fldChar w:fldCharType="begin"/>
            </w:r>
            <w:r w:rsidR="00DA63A9">
              <w:rPr>
                <w:webHidden/>
              </w:rPr>
              <w:instrText xml:space="preserve"> PAGEREF _Toc175246101 \h </w:instrText>
            </w:r>
            <w:r w:rsidR="00DA63A9">
              <w:rPr>
                <w:webHidden/>
              </w:rPr>
            </w:r>
            <w:r w:rsidR="00DA63A9">
              <w:rPr>
                <w:webHidden/>
              </w:rPr>
              <w:fldChar w:fldCharType="separate"/>
            </w:r>
            <w:r w:rsidR="00DA63A9">
              <w:rPr>
                <w:webHidden/>
              </w:rPr>
              <w:t>55</w:t>
            </w:r>
            <w:r w:rsidR="00DA63A9">
              <w:rPr>
                <w:webHidden/>
              </w:rPr>
              <w:fldChar w:fldCharType="end"/>
            </w:r>
          </w:hyperlink>
        </w:p>
        <w:p w14:paraId="61B1EAEC" w14:textId="732FDDB3" w:rsidR="00DA63A9" w:rsidRDefault="00647084">
          <w:pPr>
            <w:pStyle w:val="TOC2"/>
            <w:rPr>
              <w:rFonts w:asciiTheme="minorHAnsi" w:eastAsiaTheme="minorEastAsia" w:hAnsiTheme="minorHAnsi" w:cstheme="minorBidi"/>
              <w:kern w:val="2"/>
              <w14:ligatures w14:val="standardContextual"/>
            </w:rPr>
          </w:pPr>
          <w:hyperlink w:anchor="_Toc175246102" w:history="1">
            <w:r w:rsidR="00DA63A9" w:rsidRPr="00EC4B6D">
              <w:rPr>
                <w:rStyle w:val="Hyperlink"/>
                <w:rFonts w:eastAsia="Cambria"/>
              </w:rPr>
              <w:t>PIQ</w:t>
            </w:r>
            <w:r w:rsidR="00DA63A9">
              <w:rPr>
                <w:webHidden/>
              </w:rPr>
              <w:t>…………………………………………………………………………</w:t>
            </w:r>
            <w:r w:rsidR="00DA63A9">
              <w:rPr>
                <w:webHidden/>
              </w:rPr>
              <w:tab/>
            </w:r>
            <w:r w:rsidR="00DA63A9">
              <w:rPr>
                <w:webHidden/>
              </w:rPr>
              <w:fldChar w:fldCharType="begin"/>
            </w:r>
            <w:r w:rsidR="00DA63A9">
              <w:rPr>
                <w:webHidden/>
              </w:rPr>
              <w:instrText xml:space="preserve"> PAGEREF _Toc175246102 \h </w:instrText>
            </w:r>
            <w:r w:rsidR="00DA63A9">
              <w:rPr>
                <w:webHidden/>
              </w:rPr>
            </w:r>
            <w:r w:rsidR="00DA63A9">
              <w:rPr>
                <w:webHidden/>
              </w:rPr>
              <w:fldChar w:fldCharType="separate"/>
            </w:r>
            <w:r w:rsidR="00DA63A9">
              <w:rPr>
                <w:webHidden/>
              </w:rPr>
              <w:t>57</w:t>
            </w:r>
            <w:r w:rsidR="00DA63A9">
              <w:rPr>
                <w:webHidden/>
              </w:rPr>
              <w:fldChar w:fldCharType="end"/>
            </w:r>
          </w:hyperlink>
        </w:p>
        <w:p w14:paraId="018E4351" w14:textId="12AC9483" w:rsidR="00DA63A9" w:rsidRDefault="00647084">
          <w:pPr>
            <w:pStyle w:val="TOC1"/>
            <w:rPr>
              <w:rFonts w:asciiTheme="minorHAnsi" w:eastAsiaTheme="minorEastAsia" w:hAnsiTheme="minorHAnsi" w:cstheme="minorBidi"/>
              <w:kern w:val="2"/>
              <w14:ligatures w14:val="standardContextual"/>
            </w:rPr>
          </w:pPr>
          <w:hyperlink w:anchor="_Toc175246103" w:history="1">
            <w:r w:rsidR="00DA63A9" w:rsidRPr="00EC4B6D">
              <w:rPr>
                <w:rStyle w:val="Hyperlink"/>
              </w:rPr>
              <w:t>Data Collection</w:t>
            </w:r>
            <w:r w:rsidR="00DA63A9">
              <w:rPr>
                <w:webHidden/>
              </w:rPr>
              <w:tab/>
            </w:r>
            <w:r w:rsidR="00DA63A9">
              <w:rPr>
                <w:webHidden/>
              </w:rPr>
              <w:fldChar w:fldCharType="begin"/>
            </w:r>
            <w:r w:rsidR="00DA63A9">
              <w:rPr>
                <w:webHidden/>
              </w:rPr>
              <w:instrText xml:space="preserve"> PAGEREF _Toc175246103 \h </w:instrText>
            </w:r>
            <w:r w:rsidR="00DA63A9">
              <w:rPr>
                <w:webHidden/>
              </w:rPr>
            </w:r>
            <w:r w:rsidR="00DA63A9">
              <w:rPr>
                <w:webHidden/>
              </w:rPr>
              <w:fldChar w:fldCharType="separate"/>
            </w:r>
            <w:r w:rsidR="00DA63A9">
              <w:rPr>
                <w:webHidden/>
              </w:rPr>
              <w:t>59</w:t>
            </w:r>
            <w:r w:rsidR="00DA63A9">
              <w:rPr>
                <w:webHidden/>
              </w:rPr>
              <w:fldChar w:fldCharType="end"/>
            </w:r>
          </w:hyperlink>
        </w:p>
        <w:p w14:paraId="49B93D43" w14:textId="2231F6C9" w:rsidR="00DA63A9" w:rsidRDefault="00647084">
          <w:pPr>
            <w:pStyle w:val="TOC2"/>
            <w:rPr>
              <w:rFonts w:asciiTheme="minorHAnsi" w:eastAsiaTheme="minorEastAsia" w:hAnsiTheme="minorHAnsi" w:cstheme="minorBidi"/>
              <w:kern w:val="2"/>
              <w14:ligatures w14:val="standardContextual"/>
            </w:rPr>
          </w:pPr>
          <w:hyperlink w:anchor="_Toc175246104" w:history="1">
            <w:r w:rsidR="00DA63A9" w:rsidRPr="00EC4B6D">
              <w:rPr>
                <w:rStyle w:val="Hyperlink"/>
                <w:rFonts w:eastAsia="Cambria"/>
              </w:rPr>
              <w:t>IRRS-B data collection</w:t>
            </w:r>
            <w:r w:rsidR="00DA63A9">
              <w:rPr>
                <w:webHidden/>
              </w:rPr>
              <w:tab/>
            </w:r>
            <w:r w:rsidR="00DA63A9">
              <w:rPr>
                <w:webHidden/>
              </w:rPr>
              <w:fldChar w:fldCharType="begin"/>
            </w:r>
            <w:r w:rsidR="00DA63A9">
              <w:rPr>
                <w:webHidden/>
              </w:rPr>
              <w:instrText xml:space="preserve"> PAGEREF _Toc175246104 \h </w:instrText>
            </w:r>
            <w:r w:rsidR="00DA63A9">
              <w:rPr>
                <w:webHidden/>
              </w:rPr>
            </w:r>
            <w:r w:rsidR="00DA63A9">
              <w:rPr>
                <w:webHidden/>
              </w:rPr>
              <w:fldChar w:fldCharType="separate"/>
            </w:r>
            <w:r w:rsidR="00DA63A9">
              <w:rPr>
                <w:webHidden/>
              </w:rPr>
              <w:t>59</w:t>
            </w:r>
            <w:r w:rsidR="00DA63A9">
              <w:rPr>
                <w:webHidden/>
              </w:rPr>
              <w:fldChar w:fldCharType="end"/>
            </w:r>
          </w:hyperlink>
        </w:p>
        <w:p w14:paraId="62700E14" w14:textId="10E4F3F1" w:rsidR="00DA63A9" w:rsidRDefault="00647084">
          <w:pPr>
            <w:pStyle w:val="TOC2"/>
            <w:rPr>
              <w:rFonts w:asciiTheme="minorHAnsi" w:eastAsiaTheme="minorEastAsia" w:hAnsiTheme="minorHAnsi" w:cstheme="minorBidi"/>
              <w:kern w:val="2"/>
              <w14:ligatures w14:val="standardContextual"/>
            </w:rPr>
          </w:pPr>
          <w:hyperlink w:anchor="_Toc175246105" w:history="1">
            <w:r w:rsidR="00DA63A9" w:rsidRPr="00EC4B6D">
              <w:rPr>
                <w:rStyle w:val="Hyperlink"/>
                <w:rFonts w:eastAsia="Cambria"/>
              </w:rPr>
              <w:t>PIQ data collection</w:t>
            </w:r>
            <w:r w:rsidR="00DA63A9">
              <w:rPr>
                <w:webHidden/>
              </w:rPr>
              <w:tab/>
            </w:r>
            <w:r w:rsidR="00DA63A9">
              <w:rPr>
                <w:webHidden/>
              </w:rPr>
              <w:fldChar w:fldCharType="begin"/>
            </w:r>
            <w:r w:rsidR="00DA63A9">
              <w:rPr>
                <w:webHidden/>
              </w:rPr>
              <w:instrText xml:space="preserve"> PAGEREF _Toc175246105 \h </w:instrText>
            </w:r>
            <w:r w:rsidR="00DA63A9">
              <w:rPr>
                <w:webHidden/>
              </w:rPr>
            </w:r>
            <w:r w:rsidR="00DA63A9">
              <w:rPr>
                <w:webHidden/>
              </w:rPr>
              <w:fldChar w:fldCharType="separate"/>
            </w:r>
            <w:r w:rsidR="00DA63A9">
              <w:rPr>
                <w:webHidden/>
              </w:rPr>
              <w:t>60</w:t>
            </w:r>
            <w:r w:rsidR="00DA63A9">
              <w:rPr>
                <w:webHidden/>
              </w:rPr>
              <w:fldChar w:fldCharType="end"/>
            </w:r>
          </w:hyperlink>
        </w:p>
        <w:p w14:paraId="7FD8F94B" w14:textId="7CA8E0ED" w:rsidR="00DA63A9" w:rsidRDefault="00647084">
          <w:pPr>
            <w:pStyle w:val="TOC1"/>
            <w:rPr>
              <w:rFonts w:asciiTheme="minorHAnsi" w:eastAsiaTheme="minorEastAsia" w:hAnsiTheme="minorHAnsi" w:cstheme="minorBidi"/>
              <w:kern w:val="2"/>
              <w14:ligatures w14:val="standardContextual"/>
            </w:rPr>
          </w:pPr>
          <w:hyperlink w:anchor="_Toc175246106" w:history="1">
            <w:r w:rsidR="00DA63A9" w:rsidRPr="00EC4B6D">
              <w:rPr>
                <w:rStyle w:val="Hyperlink"/>
              </w:rPr>
              <w:t>Data Preparation</w:t>
            </w:r>
            <w:r w:rsidR="00DA63A9">
              <w:rPr>
                <w:webHidden/>
              </w:rPr>
              <w:tab/>
            </w:r>
            <w:r w:rsidR="00DA63A9">
              <w:rPr>
                <w:webHidden/>
              </w:rPr>
              <w:fldChar w:fldCharType="begin"/>
            </w:r>
            <w:r w:rsidR="00DA63A9">
              <w:rPr>
                <w:webHidden/>
              </w:rPr>
              <w:instrText xml:space="preserve"> PAGEREF _Toc175246106 \h </w:instrText>
            </w:r>
            <w:r w:rsidR="00DA63A9">
              <w:rPr>
                <w:webHidden/>
              </w:rPr>
            </w:r>
            <w:r w:rsidR="00DA63A9">
              <w:rPr>
                <w:webHidden/>
              </w:rPr>
              <w:fldChar w:fldCharType="separate"/>
            </w:r>
            <w:r w:rsidR="00DA63A9">
              <w:rPr>
                <w:webHidden/>
              </w:rPr>
              <w:t>60</w:t>
            </w:r>
            <w:r w:rsidR="00DA63A9">
              <w:rPr>
                <w:webHidden/>
              </w:rPr>
              <w:fldChar w:fldCharType="end"/>
            </w:r>
          </w:hyperlink>
        </w:p>
        <w:p w14:paraId="41E09EE4" w14:textId="3D738AF6" w:rsidR="00DA63A9" w:rsidRDefault="00647084">
          <w:pPr>
            <w:pStyle w:val="TOC1"/>
            <w:rPr>
              <w:rFonts w:asciiTheme="minorHAnsi" w:eastAsiaTheme="minorEastAsia" w:hAnsiTheme="minorHAnsi" w:cstheme="minorBidi"/>
              <w:kern w:val="2"/>
              <w14:ligatures w14:val="standardContextual"/>
            </w:rPr>
          </w:pPr>
          <w:hyperlink w:anchor="_Toc175246107" w:history="1">
            <w:r w:rsidR="00DA63A9" w:rsidRPr="00EC4B6D">
              <w:rPr>
                <w:rStyle w:val="Hyperlink"/>
              </w:rPr>
              <w:t>Data Analysis</w:t>
            </w:r>
            <w:r w:rsidR="00DA63A9">
              <w:rPr>
                <w:webHidden/>
              </w:rPr>
              <w:tab/>
            </w:r>
            <w:r w:rsidR="00DA63A9">
              <w:rPr>
                <w:webHidden/>
              </w:rPr>
              <w:fldChar w:fldCharType="begin"/>
            </w:r>
            <w:r w:rsidR="00DA63A9">
              <w:rPr>
                <w:webHidden/>
              </w:rPr>
              <w:instrText xml:space="preserve"> PAGEREF _Toc175246107 \h </w:instrText>
            </w:r>
            <w:r w:rsidR="00DA63A9">
              <w:rPr>
                <w:webHidden/>
              </w:rPr>
            </w:r>
            <w:r w:rsidR="00DA63A9">
              <w:rPr>
                <w:webHidden/>
              </w:rPr>
              <w:fldChar w:fldCharType="separate"/>
            </w:r>
            <w:r w:rsidR="00DA63A9">
              <w:rPr>
                <w:webHidden/>
              </w:rPr>
              <w:t>60</w:t>
            </w:r>
            <w:r w:rsidR="00DA63A9">
              <w:rPr>
                <w:webHidden/>
              </w:rPr>
              <w:fldChar w:fldCharType="end"/>
            </w:r>
          </w:hyperlink>
        </w:p>
        <w:p w14:paraId="613C795A" w14:textId="21D9B2B7" w:rsidR="00DA63A9" w:rsidRDefault="00647084">
          <w:pPr>
            <w:pStyle w:val="TOC1"/>
            <w:rPr>
              <w:rFonts w:asciiTheme="minorHAnsi" w:eastAsiaTheme="minorEastAsia" w:hAnsiTheme="minorHAnsi" w:cstheme="minorBidi"/>
              <w:kern w:val="2"/>
              <w14:ligatures w14:val="standardContextual"/>
            </w:rPr>
          </w:pPr>
          <w:hyperlink w:anchor="_Toc175246108" w:history="1">
            <w:r w:rsidR="00DA63A9" w:rsidRPr="00EC4B6D">
              <w:rPr>
                <w:rStyle w:val="Hyperlink"/>
              </w:rPr>
              <w:t>Reliability and Validity</w:t>
            </w:r>
            <w:r w:rsidR="00DA63A9">
              <w:rPr>
                <w:webHidden/>
              </w:rPr>
              <w:tab/>
            </w:r>
            <w:r w:rsidR="00DA63A9">
              <w:rPr>
                <w:webHidden/>
              </w:rPr>
              <w:fldChar w:fldCharType="begin"/>
            </w:r>
            <w:r w:rsidR="00DA63A9">
              <w:rPr>
                <w:webHidden/>
              </w:rPr>
              <w:instrText xml:space="preserve"> PAGEREF _Toc175246108 \h </w:instrText>
            </w:r>
            <w:r w:rsidR="00DA63A9">
              <w:rPr>
                <w:webHidden/>
              </w:rPr>
            </w:r>
            <w:r w:rsidR="00DA63A9">
              <w:rPr>
                <w:webHidden/>
              </w:rPr>
              <w:fldChar w:fldCharType="separate"/>
            </w:r>
            <w:r w:rsidR="00DA63A9">
              <w:rPr>
                <w:webHidden/>
              </w:rPr>
              <w:t>61</w:t>
            </w:r>
            <w:r w:rsidR="00DA63A9">
              <w:rPr>
                <w:webHidden/>
              </w:rPr>
              <w:fldChar w:fldCharType="end"/>
            </w:r>
          </w:hyperlink>
        </w:p>
        <w:p w14:paraId="68085A71" w14:textId="48759D61" w:rsidR="00DA63A9" w:rsidRDefault="00647084">
          <w:pPr>
            <w:pStyle w:val="TOC1"/>
            <w:rPr>
              <w:rFonts w:asciiTheme="minorHAnsi" w:eastAsiaTheme="minorEastAsia" w:hAnsiTheme="minorHAnsi" w:cstheme="minorBidi"/>
              <w:kern w:val="2"/>
              <w14:ligatures w14:val="standardContextual"/>
            </w:rPr>
          </w:pPr>
          <w:hyperlink w:anchor="_Toc175246109" w:history="1">
            <w:r w:rsidR="00DA63A9" w:rsidRPr="00EC4B6D">
              <w:rPr>
                <w:rStyle w:val="Hyperlink"/>
              </w:rPr>
              <w:t>Ethical Procedure</w:t>
            </w:r>
            <w:r w:rsidR="00DA63A9">
              <w:rPr>
                <w:webHidden/>
              </w:rPr>
              <w:tab/>
            </w:r>
            <w:r w:rsidR="00DA63A9">
              <w:rPr>
                <w:webHidden/>
              </w:rPr>
              <w:fldChar w:fldCharType="begin"/>
            </w:r>
            <w:r w:rsidR="00DA63A9">
              <w:rPr>
                <w:webHidden/>
              </w:rPr>
              <w:instrText xml:space="preserve"> PAGEREF _Toc175246109 \h </w:instrText>
            </w:r>
            <w:r w:rsidR="00DA63A9">
              <w:rPr>
                <w:webHidden/>
              </w:rPr>
            </w:r>
            <w:r w:rsidR="00DA63A9">
              <w:rPr>
                <w:webHidden/>
              </w:rPr>
              <w:fldChar w:fldCharType="separate"/>
            </w:r>
            <w:r w:rsidR="00DA63A9">
              <w:rPr>
                <w:webHidden/>
              </w:rPr>
              <w:t>61</w:t>
            </w:r>
            <w:r w:rsidR="00DA63A9">
              <w:rPr>
                <w:webHidden/>
              </w:rPr>
              <w:fldChar w:fldCharType="end"/>
            </w:r>
          </w:hyperlink>
        </w:p>
        <w:p w14:paraId="23829EB5" w14:textId="05890629" w:rsidR="00DA63A9" w:rsidRDefault="00647084">
          <w:pPr>
            <w:pStyle w:val="TOC1"/>
            <w:rPr>
              <w:rFonts w:asciiTheme="minorHAnsi" w:eastAsiaTheme="minorEastAsia" w:hAnsiTheme="minorHAnsi" w:cstheme="minorBidi"/>
              <w:kern w:val="2"/>
              <w14:ligatures w14:val="standardContextual"/>
            </w:rPr>
          </w:pPr>
          <w:hyperlink w:anchor="_Toc175246110" w:history="1">
            <w:r w:rsidR="00DA63A9" w:rsidRPr="00EC4B6D">
              <w:rPr>
                <w:rStyle w:val="Hyperlink"/>
              </w:rPr>
              <w:t>Chapter Summary</w:t>
            </w:r>
            <w:r w:rsidR="00DA63A9">
              <w:rPr>
                <w:webHidden/>
              </w:rPr>
              <w:tab/>
            </w:r>
            <w:r w:rsidR="00DA63A9">
              <w:rPr>
                <w:webHidden/>
              </w:rPr>
              <w:fldChar w:fldCharType="begin"/>
            </w:r>
            <w:r w:rsidR="00DA63A9">
              <w:rPr>
                <w:webHidden/>
              </w:rPr>
              <w:instrText xml:space="preserve"> PAGEREF _Toc175246110 \h </w:instrText>
            </w:r>
            <w:r w:rsidR="00DA63A9">
              <w:rPr>
                <w:webHidden/>
              </w:rPr>
            </w:r>
            <w:r w:rsidR="00DA63A9">
              <w:rPr>
                <w:webHidden/>
              </w:rPr>
              <w:fldChar w:fldCharType="separate"/>
            </w:r>
            <w:r w:rsidR="00DA63A9">
              <w:rPr>
                <w:webHidden/>
              </w:rPr>
              <w:t>62</w:t>
            </w:r>
            <w:r w:rsidR="00DA63A9">
              <w:rPr>
                <w:webHidden/>
              </w:rPr>
              <w:fldChar w:fldCharType="end"/>
            </w:r>
          </w:hyperlink>
        </w:p>
        <w:p w14:paraId="650F50AE" w14:textId="78DFD350" w:rsidR="00DA63A9" w:rsidRDefault="00647084">
          <w:pPr>
            <w:pStyle w:val="TOC1"/>
            <w:rPr>
              <w:rFonts w:asciiTheme="minorHAnsi" w:eastAsiaTheme="minorEastAsia" w:hAnsiTheme="minorHAnsi" w:cstheme="minorBidi"/>
              <w:kern w:val="2"/>
              <w14:ligatures w14:val="standardContextual"/>
            </w:rPr>
          </w:pPr>
          <w:hyperlink w:anchor="_Toc175246111" w:history="1">
            <w:r w:rsidR="00DA63A9" w:rsidRPr="00EC4B6D">
              <w:rPr>
                <w:rStyle w:val="Hyperlink"/>
              </w:rPr>
              <w:t>CHAPTER 4: FINDINGS AND  RESULTS</w:t>
            </w:r>
            <w:r w:rsidR="00DA63A9">
              <w:rPr>
                <w:webHidden/>
              </w:rPr>
              <w:tab/>
            </w:r>
            <w:r w:rsidR="00DA63A9">
              <w:rPr>
                <w:webHidden/>
              </w:rPr>
              <w:fldChar w:fldCharType="begin"/>
            </w:r>
            <w:r w:rsidR="00DA63A9">
              <w:rPr>
                <w:webHidden/>
              </w:rPr>
              <w:instrText xml:space="preserve"> PAGEREF _Toc175246111 \h </w:instrText>
            </w:r>
            <w:r w:rsidR="00DA63A9">
              <w:rPr>
                <w:webHidden/>
              </w:rPr>
            </w:r>
            <w:r w:rsidR="00DA63A9">
              <w:rPr>
                <w:webHidden/>
              </w:rPr>
              <w:fldChar w:fldCharType="separate"/>
            </w:r>
            <w:r w:rsidR="00DA63A9">
              <w:rPr>
                <w:webHidden/>
              </w:rPr>
              <w:t>64</w:t>
            </w:r>
            <w:r w:rsidR="00DA63A9">
              <w:rPr>
                <w:webHidden/>
              </w:rPr>
              <w:fldChar w:fldCharType="end"/>
            </w:r>
          </w:hyperlink>
        </w:p>
        <w:p w14:paraId="179715A1" w14:textId="7D6D7B2C" w:rsidR="00DA63A9" w:rsidRDefault="00647084">
          <w:pPr>
            <w:pStyle w:val="TOC1"/>
            <w:rPr>
              <w:rFonts w:asciiTheme="minorHAnsi" w:eastAsiaTheme="minorEastAsia" w:hAnsiTheme="minorHAnsi" w:cstheme="minorBidi"/>
              <w:kern w:val="2"/>
              <w14:ligatures w14:val="standardContextual"/>
            </w:rPr>
          </w:pPr>
          <w:hyperlink w:anchor="_Toc175246112" w:history="1">
            <w:r w:rsidR="00DA63A9" w:rsidRPr="00EC4B6D">
              <w:rPr>
                <w:rStyle w:val="Hyperlink"/>
              </w:rPr>
              <w:t>Data Collection</w:t>
            </w:r>
            <w:r w:rsidR="00DA63A9">
              <w:rPr>
                <w:webHidden/>
              </w:rPr>
              <w:tab/>
            </w:r>
            <w:r w:rsidR="00DA63A9">
              <w:rPr>
                <w:webHidden/>
              </w:rPr>
              <w:fldChar w:fldCharType="begin"/>
            </w:r>
            <w:r w:rsidR="00DA63A9">
              <w:rPr>
                <w:webHidden/>
              </w:rPr>
              <w:instrText xml:space="preserve"> PAGEREF _Toc175246112 \h </w:instrText>
            </w:r>
            <w:r w:rsidR="00DA63A9">
              <w:rPr>
                <w:webHidden/>
              </w:rPr>
            </w:r>
            <w:r w:rsidR="00DA63A9">
              <w:rPr>
                <w:webHidden/>
              </w:rPr>
              <w:fldChar w:fldCharType="separate"/>
            </w:r>
            <w:r w:rsidR="00DA63A9">
              <w:rPr>
                <w:webHidden/>
              </w:rPr>
              <w:t>64</w:t>
            </w:r>
            <w:r w:rsidR="00DA63A9">
              <w:rPr>
                <w:webHidden/>
              </w:rPr>
              <w:fldChar w:fldCharType="end"/>
            </w:r>
          </w:hyperlink>
        </w:p>
        <w:p w14:paraId="1A2582FA" w14:textId="57AEF25A" w:rsidR="00DA63A9" w:rsidRDefault="00647084">
          <w:pPr>
            <w:pStyle w:val="TOC2"/>
            <w:rPr>
              <w:rFonts w:asciiTheme="minorHAnsi" w:eastAsiaTheme="minorEastAsia" w:hAnsiTheme="minorHAnsi" w:cstheme="minorBidi"/>
              <w:kern w:val="2"/>
              <w14:ligatures w14:val="standardContextual"/>
            </w:rPr>
          </w:pPr>
          <w:hyperlink w:anchor="_Toc175246113" w:history="1">
            <w:r w:rsidR="00DA63A9" w:rsidRPr="00EC4B6D">
              <w:rPr>
                <w:rStyle w:val="Hyperlink"/>
                <w:rFonts w:eastAsia="Cambria"/>
              </w:rPr>
              <w:t>IRRS-B data collection</w:t>
            </w:r>
            <w:r w:rsidR="00DA63A9">
              <w:rPr>
                <w:webHidden/>
              </w:rPr>
              <w:tab/>
            </w:r>
            <w:r w:rsidR="00DA63A9">
              <w:rPr>
                <w:webHidden/>
              </w:rPr>
              <w:fldChar w:fldCharType="begin"/>
            </w:r>
            <w:r w:rsidR="00DA63A9">
              <w:rPr>
                <w:webHidden/>
              </w:rPr>
              <w:instrText xml:space="preserve"> PAGEREF _Toc175246113 \h </w:instrText>
            </w:r>
            <w:r w:rsidR="00DA63A9">
              <w:rPr>
                <w:webHidden/>
              </w:rPr>
            </w:r>
            <w:r w:rsidR="00DA63A9">
              <w:rPr>
                <w:webHidden/>
              </w:rPr>
              <w:fldChar w:fldCharType="separate"/>
            </w:r>
            <w:r w:rsidR="00DA63A9">
              <w:rPr>
                <w:webHidden/>
              </w:rPr>
              <w:t>65</w:t>
            </w:r>
            <w:r w:rsidR="00DA63A9">
              <w:rPr>
                <w:webHidden/>
              </w:rPr>
              <w:fldChar w:fldCharType="end"/>
            </w:r>
          </w:hyperlink>
        </w:p>
        <w:p w14:paraId="2C1E8138" w14:textId="5E76565C" w:rsidR="00DA63A9" w:rsidRDefault="00647084">
          <w:pPr>
            <w:pStyle w:val="TOC2"/>
            <w:rPr>
              <w:rFonts w:asciiTheme="minorHAnsi" w:eastAsiaTheme="minorEastAsia" w:hAnsiTheme="minorHAnsi" w:cstheme="minorBidi"/>
              <w:kern w:val="2"/>
              <w14:ligatures w14:val="standardContextual"/>
            </w:rPr>
          </w:pPr>
          <w:hyperlink w:anchor="_Toc175246114" w:history="1">
            <w:r w:rsidR="00DA63A9" w:rsidRPr="00EC4B6D">
              <w:rPr>
                <w:rStyle w:val="Hyperlink"/>
                <w:rFonts w:eastAsia="Cambria"/>
              </w:rPr>
              <w:t>PIQ data collection</w:t>
            </w:r>
            <w:r w:rsidR="00DA63A9">
              <w:rPr>
                <w:webHidden/>
              </w:rPr>
              <w:tab/>
            </w:r>
            <w:r w:rsidR="00DA63A9">
              <w:rPr>
                <w:webHidden/>
              </w:rPr>
              <w:fldChar w:fldCharType="begin"/>
            </w:r>
            <w:r w:rsidR="00DA63A9">
              <w:rPr>
                <w:webHidden/>
              </w:rPr>
              <w:instrText xml:space="preserve"> PAGEREF _Toc175246114 \h </w:instrText>
            </w:r>
            <w:r w:rsidR="00DA63A9">
              <w:rPr>
                <w:webHidden/>
              </w:rPr>
            </w:r>
            <w:r w:rsidR="00DA63A9">
              <w:rPr>
                <w:webHidden/>
              </w:rPr>
              <w:fldChar w:fldCharType="separate"/>
            </w:r>
            <w:r w:rsidR="00DA63A9">
              <w:rPr>
                <w:webHidden/>
              </w:rPr>
              <w:t>65</w:t>
            </w:r>
            <w:r w:rsidR="00DA63A9">
              <w:rPr>
                <w:webHidden/>
              </w:rPr>
              <w:fldChar w:fldCharType="end"/>
            </w:r>
          </w:hyperlink>
        </w:p>
        <w:p w14:paraId="2950175D" w14:textId="30C7B304" w:rsidR="00DA63A9" w:rsidRDefault="00647084">
          <w:pPr>
            <w:pStyle w:val="TOC1"/>
            <w:rPr>
              <w:rFonts w:asciiTheme="minorHAnsi" w:eastAsiaTheme="minorEastAsia" w:hAnsiTheme="minorHAnsi" w:cstheme="minorBidi"/>
              <w:kern w:val="2"/>
              <w14:ligatures w14:val="standardContextual"/>
            </w:rPr>
          </w:pPr>
          <w:hyperlink w:anchor="_Toc175246115" w:history="1">
            <w:r w:rsidR="00DA63A9" w:rsidRPr="00EC4B6D">
              <w:rPr>
                <w:rStyle w:val="Hyperlink"/>
              </w:rPr>
              <w:t>Data Preparation</w:t>
            </w:r>
            <w:r w:rsidR="00DA63A9">
              <w:rPr>
                <w:webHidden/>
              </w:rPr>
              <w:tab/>
            </w:r>
            <w:r w:rsidR="00DA63A9">
              <w:rPr>
                <w:webHidden/>
              </w:rPr>
              <w:fldChar w:fldCharType="begin"/>
            </w:r>
            <w:r w:rsidR="00DA63A9">
              <w:rPr>
                <w:webHidden/>
              </w:rPr>
              <w:instrText xml:space="preserve"> PAGEREF _Toc175246115 \h </w:instrText>
            </w:r>
            <w:r w:rsidR="00DA63A9">
              <w:rPr>
                <w:webHidden/>
              </w:rPr>
            </w:r>
            <w:r w:rsidR="00DA63A9">
              <w:rPr>
                <w:webHidden/>
              </w:rPr>
              <w:fldChar w:fldCharType="separate"/>
            </w:r>
            <w:r w:rsidR="00DA63A9">
              <w:rPr>
                <w:webHidden/>
              </w:rPr>
              <w:t>65</w:t>
            </w:r>
            <w:r w:rsidR="00DA63A9">
              <w:rPr>
                <w:webHidden/>
              </w:rPr>
              <w:fldChar w:fldCharType="end"/>
            </w:r>
          </w:hyperlink>
        </w:p>
        <w:p w14:paraId="009D1259" w14:textId="43548251" w:rsidR="00DA63A9" w:rsidRDefault="00647084">
          <w:pPr>
            <w:pStyle w:val="TOC1"/>
            <w:rPr>
              <w:rFonts w:asciiTheme="minorHAnsi" w:eastAsiaTheme="minorEastAsia" w:hAnsiTheme="minorHAnsi" w:cstheme="minorBidi"/>
              <w:kern w:val="2"/>
              <w14:ligatures w14:val="standardContextual"/>
            </w:rPr>
          </w:pPr>
          <w:hyperlink w:anchor="_Toc175246116" w:history="1">
            <w:r w:rsidR="00DA63A9" w:rsidRPr="00EC4B6D">
              <w:rPr>
                <w:rStyle w:val="Hyperlink"/>
              </w:rPr>
              <w:t>Descriptions of the Sample</w:t>
            </w:r>
            <w:r w:rsidR="00DA63A9">
              <w:rPr>
                <w:webHidden/>
              </w:rPr>
              <w:tab/>
            </w:r>
            <w:r w:rsidR="00DA63A9">
              <w:rPr>
                <w:webHidden/>
              </w:rPr>
              <w:fldChar w:fldCharType="begin"/>
            </w:r>
            <w:r w:rsidR="00DA63A9">
              <w:rPr>
                <w:webHidden/>
              </w:rPr>
              <w:instrText xml:space="preserve"> PAGEREF _Toc175246116 \h </w:instrText>
            </w:r>
            <w:r w:rsidR="00DA63A9">
              <w:rPr>
                <w:webHidden/>
              </w:rPr>
            </w:r>
            <w:r w:rsidR="00DA63A9">
              <w:rPr>
                <w:webHidden/>
              </w:rPr>
              <w:fldChar w:fldCharType="separate"/>
            </w:r>
            <w:r w:rsidR="00DA63A9">
              <w:rPr>
                <w:webHidden/>
              </w:rPr>
              <w:t>66</w:t>
            </w:r>
            <w:r w:rsidR="00DA63A9">
              <w:rPr>
                <w:webHidden/>
              </w:rPr>
              <w:fldChar w:fldCharType="end"/>
            </w:r>
          </w:hyperlink>
        </w:p>
        <w:p w14:paraId="24D57F5B" w14:textId="06C01F78" w:rsidR="00DA63A9" w:rsidRDefault="00647084">
          <w:pPr>
            <w:pStyle w:val="TOC2"/>
            <w:rPr>
              <w:rFonts w:asciiTheme="minorHAnsi" w:eastAsiaTheme="minorEastAsia" w:hAnsiTheme="minorHAnsi" w:cstheme="minorBidi"/>
              <w:kern w:val="2"/>
              <w14:ligatures w14:val="standardContextual"/>
            </w:rPr>
          </w:pPr>
          <w:hyperlink w:anchor="_Toc175246117" w:history="1">
            <w:r w:rsidR="00DA63A9" w:rsidRPr="00EC4B6D">
              <w:rPr>
                <w:rStyle w:val="Hyperlink"/>
              </w:rPr>
              <w:t>Table 1</w:t>
            </w:r>
            <w:r w:rsidR="00DA63A9">
              <w:rPr>
                <w:webHidden/>
              </w:rPr>
              <w:tab/>
            </w:r>
            <w:r w:rsidR="00DA63A9">
              <w:rPr>
                <w:webHidden/>
              </w:rPr>
              <w:fldChar w:fldCharType="begin"/>
            </w:r>
            <w:r w:rsidR="00DA63A9">
              <w:rPr>
                <w:webHidden/>
              </w:rPr>
              <w:instrText xml:space="preserve"> PAGEREF _Toc175246117 \h </w:instrText>
            </w:r>
            <w:r w:rsidR="00DA63A9">
              <w:rPr>
                <w:webHidden/>
              </w:rPr>
            </w:r>
            <w:r w:rsidR="00DA63A9">
              <w:rPr>
                <w:webHidden/>
              </w:rPr>
              <w:fldChar w:fldCharType="separate"/>
            </w:r>
            <w:r w:rsidR="00DA63A9">
              <w:rPr>
                <w:webHidden/>
              </w:rPr>
              <w:t>66</w:t>
            </w:r>
            <w:r w:rsidR="00DA63A9">
              <w:rPr>
                <w:webHidden/>
              </w:rPr>
              <w:fldChar w:fldCharType="end"/>
            </w:r>
          </w:hyperlink>
        </w:p>
        <w:p w14:paraId="2D83812E" w14:textId="469F74FA" w:rsidR="00DA63A9" w:rsidRDefault="00647084">
          <w:pPr>
            <w:pStyle w:val="TOC2"/>
            <w:rPr>
              <w:rFonts w:asciiTheme="minorHAnsi" w:eastAsiaTheme="minorEastAsia" w:hAnsiTheme="minorHAnsi" w:cstheme="minorBidi"/>
              <w:kern w:val="2"/>
              <w14:ligatures w14:val="standardContextual"/>
            </w:rPr>
          </w:pPr>
          <w:hyperlink w:anchor="_Toc175246118" w:history="1">
            <w:r w:rsidR="00DA63A9" w:rsidRPr="00EC4B6D">
              <w:rPr>
                <w:rStyle w:val="Hyperlink"/>
              </w:rPr>
              <w:t>Table 1 continued</w:t>
            </w:r>
            <w:r w:rsidR="00DA63A9">
              <w:rPr>
                <w:webHidden/>
              </w:rPr>
              <w:tab/>
            </w:r>
            <w:r w:rsidR="00DA63A9">
              <w:rPr>
                <w:webHidden/>
              </w:rPr>
              <w:fldChar w:fldCharType="begin"/>
            </w:r>
            <w:r w:rsidR="00DA63A9">
              <w:rPr>
                <w:webHidden/>
              </w:rPr>
              <w:instrText xml:space="preserve"> PAGEREF _Toc175246118 \h </w:instrText>
            </w:r>
            <w:r w:rsidR="00DA63A9">
              <w:rPr>
                <w:webHidden/>
              </w:rPr>
            </w:r>
            <w:r w:rsidR="00DA63A9">
              <w:rPr>
                <w:webHidden/>
              </w:rPr>
              <w:fldChar w:fldCharType="separate"/>
            </w:r>
            <w:r w:rsidR="00DA63A9">
              <w:rPr>
                <w:webHidden/>
              </w:rPr>
              <w:t>67</w:t>
            </w:r>
            <w:r w:rsidR="00DA63A9">
              <w:rPr>
                <w:webHidden/>
              </w:rPr>
              <w:fldChar w:fldCharType="end"/>
            </w:r>
          </w:hyperlink>
        </w:p>
        <w:p w14:paraId="28FF8CC1" w14:textId="5753936D" w:rsidR="00DA63A9" w:rsidRDefault="00647084">
          <w:pPr>
            <w:pStyle w:val="TOC1"/>
            <w:rPr>
              <w:rFonts w:asciiTheme="minorHAnsi" w:eastAsiaTheme="minorEastAsia" w:hAnsiTheme="minorHAnsi" w:cstheme="minorBidi"/>
              <w:kern w:val="2"/>
              <w14:ligatures w14:val="standardContextual"/>
            </w:rPr>
          </w:pPr>
          <w:hyperlink w:anchor="_Toc175246119" w:history="1">
            <w:r w:rsidR="00DA63A9" w:rsidRPr="00EC4B6D">
              <w:rPr>
                <w:rStyle w:val="Hyperlink"/>
              </w:rPr>
              <w:t>IRRS-B Online System Analyses</w:t>
            </w:r>
            <w:r w:rsidR="00DA63A9">
              <w:rPr>
                <w:webHidden/>
              </w:rPr>
              <w:tab/>
            </w:r>
            <w:r w:rsidR="00DA63A9">
              <w:rPr>
                <w:webHidden/>
              </w:rPr>
              <w:fldChar w:fldCharType="begin"/>
            </w:r>
            <w:r w:rsidR="00DA63A9">
              <w:rPr>
                <w:webHidden/>
              </w:rPr>
              <w:instrText xml:space="preserve"> PAGEREF _Toc175246119 \h </w:instrText>
            </w:r>
            <w:r w:rsidR="00DA63A9">
              <w:rPr>
                <w:webHidden/>
              </w:rPr>
            </w:r>
            <w:r w:rsidR="00DA63A9">
              <w:rPr>
                <w:webHidden/>
              </w:rPr>
              <w:fldChar w:fldCharType="separate"/>
            </w:r>
            <w:r w:rsidR="00DA63A9">
              <w:rPr>
                <w:webHidden/>
              </w:rPr>
              <w:t>67</w:t>
            </w:r>
            <w:r w:rsidR="00DA63A9">
              <w:rPr>
                <w:webHidden/>
              </w:rPr>
              <w:fldChar w:fldCharType="end"/>
            </w:r>
          </w:hyperlink>
        </w:p>
        <w:p w14:paraId="6EC78B6F" w14:textId="2B4B5997" w:rsidR="00DA63A9" w:rsidRDefault="00647084">
          <w:pPr>
            <w:pStyle w:val="TOC1"/>
            <w:rPr>
              <w:rFonts w:asciiTheme="minorHAnsi" w:eastAsiaTheme="minorEastAsia" w:hAnsiTheme="minorHAnsi" w:cstheme="minorBidi"/>
              <w:kern w:val="2"/>
              <w14:ligatures w14:val="standardContextual"/>
            </w:rPr>
          </w:pPr>
          <w:hyperlink w:anchor="_Toc175246120" w:history="1">
            <w:r w:rsidR="00DA63A9" w:rsidRPr="00EC4B6D">
              <w:rPr>
                <w:rStyle w:val="Hyperlink"/>
              </w:rPr>
              <w:t>PIQ Online System Analyses</w:t>
            </w:r>
            <w:r w:rsidR="00DA63A9">
              <w:rPr>
                <w:webHidden/>
              </w:rPr>
              <w:tab/>
            </w:r>
            <w:r w:rsidR="00DA63A9">
              <w:rPr>
                <w:webHidden/>
              </w:rPr>
              <w:fldChar w:fldCharType="begin"/>
            </w:r>
            <w:r w:rsidR="00DA63A9">
              <w:rPr>
                <w:webHidden/>
              </w:rPr>
              <w:instrText xml:space="preserve"> PAGEREF _Toc175246120 \h </w:instrText>
            </w:r>
            <w:r w:rsidR="00DA63A9">
              <w:rPr>
                <w:webHidden/>
              </w:rPr>
            </w:r>
            <w:r w:rsidR="00DA63A9">
              <w:rPr>
                <w:webHidden/>
              </w:rPr>
              <w:fldChar w:fldCharType="separate"/>
            </w:r>
            <w:r w:rsidR="00DA63A9">
              <w:rPr>
                <w:webHidden/>
              </w:rPr>
              <w:t>67</w:t>
            </w:r>
            <w:r w:rsidR="00DA63A9">
              <w:rPr>
                <w:webHidden/>
              </w:rPr>
              <w:fldChar w:fldCharType="end"/>
            </w:r>
          </w:hyperlink>
        </w:p>
        <w:p w14:paraId="783D162C" w14:textId="4D678E65" w:rsidR="00DA63A9" w:rsidRDefault="00647084">
          <w:pPr>
            <w:pStyle w:val="TOC2"/>
            <w:rPr>
              <w:rFonts w:asciiTheme="minorHAnsi" w:eastAsiaTheme="minorEastAsia" w:hAnsiTheme="minorHAnsi" w:cstheme="minorBidi"/>
              <w:kern w:val="2"/>
              <w14:ligatures w14:val="standardContextual"/>
            </w:rPr>
          </w:pPr>
          <w:hyperlink w:anchor="_Toc175246121" w:history="1">
            <w:r w:rsidR="00DA63A9" w:rsidRPr="00EC4B6D">
              <w:rPr>
                <w:rStyle w:val="Hyperlink"/>
              </w:rPr>
              <w:t>Table 2</w:t>
            </w:r>
            <w:r w:rsidR="00DA63A9">
              <w:rPr>
                <w:webHidden/>
              </w:rPr>
              <w:tab/>
            </w:r>
            <w:r w:rsidR="00DA63A9">
              <w:rPr>
                <w:webHidden/>
              </w:rPr>
              <w:fldChar w:fldCharType="begin"/>
            </w:r>
            <w:r w:rsidR="00DA63A9">
              <w:rPr>
                <w:webHidden/>
              </w:rPr>
              <w:instrText xml:space="preserve"> PAGEREF _Toc175246121 \h </w:instrText>
            </w:r>
            <w:r w:rsidR="00DA63A9">
              <w:rPr>
                <w:webHidden/>
              </w:rPr>
            </w:r>
            <w:r w:rsidR="00DA63A9">
              <w:rPr>
                <w:webHidden/>
              </w:rPr>
              <w:fldChar w:fldCharType="separate"/>
            </w:r>
            <w:r w:rsidR="00DA63A9">
              <w:rPr>
                <w:webHidden/>
              </w:rPr>
              <w:t>68</w:t>
            </w:r>
            <w:r w:rsidR="00DA63A9">
              <w:rPr>
                <w:webHidden/>
              </w:rPr>
              <w:fldChar w:fldCharType="end"/>
            </w:r>
          </w:hyperlink>
        </w:p>
        <w:p w14:paraId="5A888D58" w14:textId="2FCE6486" w:rsidR="00DA63A9" w:rsidRDefault="00647084">
          <w:pPr>
            <w:pStyle w:val="TOC1"/>
            <w:rPr>
              <w:rFonts w:asciiTheme="minorHAnsi" w:eastAsiaTheme="minorEastAsia" w:hAnsiTheme="minorHAnsi" w:cstheme="minorBidi"/>
              <w:kern w:val="2"/>
              <w14:ligatures w14:val="standardContextual"/>
            </w:rPr>
          </w:pPr>
          <w:hyperlink w:anchor="_Toc175246122" w:history="1">
            <w:r w:rsidR="00DA63A9" w:rsidRPr="00EC4B6D">
              <w:rPr>
                <w:rStyle w:val="Hyperlink"/>
              </w:rPr>
              <w:t>Assumption Testing</w:t>
            </w:r>
            <w:r w:rsidR="00DA63A9">
              <w:rPr>
                <w:webHidden/>
              </w:rPr>
              <w:tab/>
            </w:r>
            <w:r w:rsidR="00DA63A9">
              <w:rPr>
                <w:webHidden/>
              </w:rPr>
              <w:fldChar w:fldCharType="begin"/>
            </w:r>
            <w:r w:rsidR="00DA63A9">
              <w:rPr>
                <w:webHidden/>
              </w:rPr>
              <w:instrText xml:space="preserve"> PAGEREF _Toc175246122 \h </w:instrText>
            </w:r>
            <w:r w:rsidR="00DA63A9">
              <w:rPr>
                <w:webHidden/>
              </w:rPr>
            </w:r>
            <w:r w:rsidR="00DA63A9">
              <w:rPr>
                <w:webHidden/>
              </w:rPr>
              <w:fldChar w:fldCharType="separate"/>
            </w:r>
            <w:r w:rsidR="00DA63A9">
              <w:rPr>
                <w:webHidden/>
              </w:rPr>
              <w:t>69</w:t>
            </w:r>
            <w:r w:rsidR="00DA63A9">
              <w:rPr>
                <w:webHidden/>
              </w:rPr>
              <w:fldChar w:fldCharType="end"/>
            </w:r>
          </w:hyperlink>
        </w:p>
        <w:p w14:paraId="43A35072" w14:textId="268D398A" w:rsidR="00DA63A9" w:rsidRDefault="00647084">
          <w:pPr>
            <w:pStyle w:val="TOC2"/>
            <w:rPr>
              <w:rFonts w:asciiTheme="minorHAnsi" w:eastAsiaTheme="minorEastAsia" w:hAnsiTheme="minorHAnsi" w:cstheme="minorBidi"/>
              <w:kern w:val="2"/>
              <w14:ligatures w14:val="standardContextual"/>
            </w:rPr>
          </w:pPr>
          <w:hyperlink w:anchor="_Toc175246123" w:history="1">
            <w:r w:rsidR="00DA63A9" w:rsidRPr="00EC4B6D">
              <w:rPr>
                <w:rStyle w:val="Hyperlink"/>
              </w:rPr>
              <w:t>Figure 1</w:t>
            </w:r>
            <w:r w:rsidR="00DA63A9">
              <w:rPr>
                <w:webHidden/>
              </w:rPr>
              <w:tab/>
            </w:r>
            <w:r w:rsidR="00DA63A9">
              <w:rPr>
                <w:webHidden/>
              </w:rPr>
              <w:fldChar w:fldCharType="begin"/>
            </w:r>
            <w:r w:rsidR="00DA63A9">
              <w:rPr>
                <w:webHidden/>
              </w:rPr>
              <w:instrText xml:space="preserve"> PAGEREF _Toc175246123 \h </w:instrText>
            </w:r>
            <w:r w:rsidR="00DA63A9">
              <w:rPr>
                <w:webHidden/>
              </w:rPr>
            </w:r>
            <w:r w:rsidR="00DA63A9">
              <w:rPr>
                <w:webHidden/>
              </w:rPr>
              <w:fldChar w:fldCharType="separate"/>
            </w:r>
            <w:r w:rsidR="00DA63A9">
              <w:rPr>
                <w:webHidden/>
              </w:rPr>
              <w:t>70</w:t>
            </w:r>
            <w:r w:rsidR="00DA63A9">
              <w:rPr>
                <w:webHidden/>
              </w:rPr>
              <w:fldChar w:fldCharType="end"/>
            </w:r>
          </w:hyperlink>
        </w:p>
        <w:p w14:paraId="6B51F955" w14:textId="6460C293" w:rsidR="00DA63A9" w:rsidRDefault="00647084">
          <w:pPr>
            <w:pStyle w:val="TOC2"/>
            <w:rPr>
              <w:rFonts w:asciiTheme="minorHAnsi" w:eastAsiaTheme="minorEastAsia" w:hAnsiTheme="minorHAnsi" w:cstheme="minorBidi"/>
              <w:kern w:val="2"/>
              <w14:ligatures w14:val="standardContextual"/>
            </w:rPr>
          </w:pPr>
          <w:hyperlink w:anchor="_Toc175246124" w:history="1">
            <w:r w:rsidR="00DA63A9" w:rsidRPr="00EC4B6D">
              <w:rPr>
                <w:rStyle w:val="Hyperlink"/>
              </w:rPr>
              <w:t>Table 3</w:t>
            </w:r>
            <w:r w:rsidR="00DA63A9">
              <w:rPr>
                <w:webHidden/>
              </w:rPr>
              <w:tab/>
            </w:r>
            <w:r w:rsidR="00DA63A9">
              <w:rPr>
                <w:webHidden/>
              </w:rPr>
              <w:fldChar w:fldCharType="begin"/>
            </w:r>
            <w:r w:rsidR="00DA63A9">
              <w:rPr>
                <w:webHidden/>
              </w:rPr>
              <w:instrText xml:space="preserve"> PAGEREF _Toc175246124 \h </w:instrText>
            </w:r>
            <w:r w:rsidR="00DA63A9">
              <w:rPr>
                <w:webHidden/>
              </w:rPr>
            </w:r>
            <w:r w:rsidR="00DA63A9">
              <w:rPr>
                <w:webHidden/>
              </w:rPr>
              <w:fldChar w:fldCharType="separate"/>
            </w:r>
            <w:r w:rsidR="00DA63A9">
              <w:rPr>
                <w:webHidden/>
              </w:rPr>
              <w:t>71</w:t>
            </w:r>
            <w:r w:rsidR="00DA63A9">
              <w:rPr>
                <w:webHidden/>
              </w:rPr>
              <w:fldChar w:fldCharType="end"/>
            </w:r>
          </w:hyperlink>
        </w:p>
        <w:p w14:paraId="42D71C81" w14:textId="6BA0C375" w:rsidR="00DA63A9" w:rsidRDefault="00647084">
          <w:pPr>
            <w:pStyle w:val="TOC2"/>
            <w:rPr>
              <w:rFonts w:asciiTheme="minorHAnsi" w:eastAsiaTheme="minorEastAsia" w:hAnsiTheme="minorHAnsi" w:cstheme="minorBidi"/>
              <w:kern w:val="2"/>
              <w14:ligatures w14:val="standardContextual"/>
            </w:rPr>
          </w:pPr>
          <w:hyperlink w:anchor="_Toc175246125" w:history="1">
            <w:r w:rsidR="00DA63A9" w:rsidRPr="00EC4B6D">
              <w:rPr>
                <w:rStyle w:val="Hyperlink"/>
              </w:rPr>
              <w:t>Tests of the Research Question and Hypotheses</w:t>
            </w:r>
            <w:r w:rsidR="00DA63A9">
              <w:rPr>
                <w:webHidden/>
              </w:rPr>
              <w:tab/>
            </w:r>
            <w:r w:rsidR="00DA63A9">
              <w:rPr>
                <w:webHidden/>
              </w:rPr>
              <w:fldChar w:fldCharType="begin"/>
            </w:r>
            <w:r w:rsidR="00DA63A9">
              <w:rPr>
                <w:webHidden/>
              </w:rPr>
              <w:instrText xml:space="preserve"> PAGEREF _Toc175246125 \h </w:instrText>
            </w:r>
            <w:r w:rsidR="00DA63A9">
              <w:rPr>
                <w:webHidden/>
              </w:rPr>
            </w:r>
            <w:r w:rsidR="00DA63A9">
              <w:rPr>
                <w:webHidden/>
              </w:rPr>
              <w:fldChar w:fldCharType="separate"/>
            </w:r>
            <w:r w:rsidR="00DA63A9">
              <w:rPr>
                <w:webHidden/>
              </w:rPr>
              <w:t>71</w:t>
            </w:r>
            <w:r w:rsidR="00DA63A9">
              <w:rPr>
                <w:webHidden/>
              </w:rPr>
              <w:fldChar w:fldCharType="end"/>
            </w:r>
          </w:hyperlink>
        </w:p>
        <w:p w14:paraId="516D469F" w14:textId="72335515" w:rsidR="00DA63A9" w:rsidRDefault="00647084">
          <w:pPr>
            <w:pStyle w:val="TOC2"/>
            <w:rPr>
              <w:rFonts w:asciiTheme="minorHAnsi" w:eastAsiaTheme="minorEastAsia" w:hAnsiTheme="minorHAnsi" w:cstheme="minorBidi"/>
              <w:kern w:val="2"/>
              <w14:ligatures w14:val="standardContextual"/>
            </w:rPr>
          </w:pPr>
          <w:hyperlink w:anchor="_Toc175246126" w:history="1">
            <w:r w:rsidR="00DA63A9" w:rsidRPr="00EC4B6D">
              <w:rPr>
                <w:rStyle w:val="Hyperlink"/>
              </w:rPr>
              <w:t>Table 4</w:t>
            </w:r>
            <w:r w:rsidR="00DA63A9">
              <w:rPr>
                <w:webHidden/>
              </w:rPr>
              <w:tab/>
            </w:r>
            <w:r w:rsidR="00DA63A9">
              <w:rPr>
                <w:webHidden/>
              </w:rPr>
              <w:fldChar w:fldCharType="begin"/>
            </w:r>
            <w:r w:rsidR="00DA63A9">
              <w:rPr>
                <w:webHidden/>
              </w:rPr>
              <w:instrText xml:space="preserve"> PAGEREF _Toc175246126 \h </w:instrText>
            </w:r>
            <w:r w:rsidR="00DA63A9">
              <w:rPr>
                <w:webHidden/>
              </w:rPr>
            </w:r>
            <w:r w:rsidR="00DA63A9">
              <w:rPr>
                <w:webHidden/>
              </w:rPr>
              <w:fldChar w:fldCharType="separate"/>
            </w:r>
            <w:r w:rsidR="00DA63A9">
              <w:rPr>
                <w:webHidden/>
              </w:rPr>
              <w:t>72</w:t>
            </w:r>
            <w:r w:rsidR="00DA63A9">
              <w:rPr>
                <w:webHidden/>
              </w:rPr>
              <w:fldChar w:fldCharType="end"/>
            </w:r>
          </w:hyperlink>
        </w:p>
        <w:p w14:paraId="683B1FB8" w14:textId="4D4F81C0" w:rsidR="00DA63A9" w:rsidRDefault="00647084">
          <w:pPr>
            <w:pStyle w:val="TOC1"/>
            <w:rPr>
              <w:rFonts w:asciiTheme="minorHAnsi" w:eastAsiaTheme="minorEastAsia" w:hAnsiTheme="minorHAnsi" w:cstheme="minorBidi"/>
              <w:kern w:val="2"/>
              <w14:ligatures w14:val="standardContextual"/>
            </w:rPr>
          </w:pPr>
          <w:hyperlink w:anchor="_Toc175246127" w:history="1">
            <w:r w:rsidR="00DA63A9" w:rsidRPr="00EC4B6D">
              <w:rPr>
                <w:rStyle w:val="Hyperlink"/>
              </w:rPr>
              <w:t>Reliability and Validity</w:t>
            </w:r>
            <w:r w:rsidR="00DA63A9">
              <w:rPr>
                <w:webHidden/>
              </w:rPr>
              <w:tab/>
            </w:r>
            <w:r w:rsidR="00DA63A9">
              <w:rPr>
                <w:webHidden/>
              </w:rPr>
              <w:fldChar w:fldCharType="begin"/>
            </w:r>
            <w:r w:rsidR="00DA63A9">
              <w:rPr>
                <w:webHidden/>
              </w:rPr>
              <w:instrText xml:space="preserve"> PAGEREF _Toc175246127 \h </w:instrText>
            </w:r>
            <w:r w:rsidR="00DA63A9">
              <w:rPr>
                <w:webHidden/>
              </w:rPr>
            </w:r>
            <w:r w:rsidR="00DA63A9">
              <w:rPr>
                <w:webHidden/>
              </w:rPr>
              <w:fldChar w:fldCharType="separate"/>
            </w:r>
            <w:r w:rsidR="00DA63A9">
              <w:rPr>
                <w:webHidden/>
              </w:rPr>
              <w:t>73</w:t>
            </w:r>
            <w:r w:rsidR="00DA63A9">
              <w:rPr>
                <w:webHidden/>
              </w:rPr>
              <w:fldChar w:fldCharType="end"/>
            </w:r>
          </w:hyperlink>
        </w:p>
        <w:p w14:paraId="3F3CCD81" w14:textId="2F8A6F78" w:rsidR="00DA63A9" w:rsidRDefault="00647084">
          <w:pPr>
            <w:pStyle w:val="TOC1"/>
            <w:rPr>
              <w:rFonts w:asciiTheme="minorHAnsi" w:eastAsiaTheme="minorEastAsia" w:hAnsiTheme="minorHAnsi" w:cstheme="minorBidi"/>
              <w:kern w:val="2"/>
              <w14:ligatures w14:val="standardContextual"/>
            </w:rPr>
          </w:pPr>
          <w:hyperlink w:anchor="_Toc175246128" w:history="1">
            <w:r w:rsidR="00DA63A9" w:rsidRPr="00EC4B6D">
              <w:rPr>
                <w:rStyle w:val="Hyperlink"/>
                <w:rFonts w:eastAsiaTheme="minorHAnsi"/>
              </w:rPr>
              <w:t>Summary</w:t>
            </w:r>
            <w:r w:rsidR="00DA63A9">
              <w:rPr>
                <w:webHidden/>
              </w:rPr>
              <w:tab/>
            </w:r>
            <w:r w:rsidR="00DA63A9">
              <w:rPr>
                <w:webHidden/>
              </w:rPr>
              <w:fldChar w:fldCharType="begin"/>
            </w:r>
            <w:r w:rsidR="00DA63A9">
              <w:rPr>
                <w:webHidden/>
              </w:rPr>
              <w:instrText xml:space="preserve"> PAGEREF _Toc175246128 \h </w:instrText>
            </w:r>
            <w:r w:rsidR="00DA63A9">
              <w:rPr>
                <w:webHidden/>
              </w:rPr>
            </w:r>
            <w:r w:rsidR="00DA63A9">
              <w:rPr>
                <w:webHidden/>
              </w:rPr>
              <w:fldChar w:fldCharType="separate"/>
            </w:r>
            <w:r w:rsidR="00DA63A9">
              <w:rPr>
                <w:webHidden/>
              </w:rPr>
              <w:t>73</w:t>
            </w:r>
            <w:r w:rsidR="00DA63A9">
              <w:rPr>
                <w:webHidden/>
              </w:rPr>
              <w:fldChar w:fldCharType="end"/>
            </w:r>
          </w:hyperlink>
        </w:p>
        <w:p w14:paraId="1AA4AAC7" w14:textId="37F6A214" w:rsidR="00DA63A9" w:rsidRDefault="00647084">
          <w:pPr>
            <w:pStyle w:val="TOC1"/>
            <w:rPr>
              <w:rFonts w:asciiTheme="minorHAnsi" w:eastAsiaTheme="minorEastAsia" w:hAnsiTheme="minorHAnsi" w:cstheme="minorBidi"/>
              <w:kern w:val="2"/>
              <w14:ligatures w14:val="standardContextual"/>
            </w:rPr>
          </w:pPr>
          <w:hyperlink w:anchor="_Toc175246129" w:history="1">
            <w:r w:rsidR="00DA63A9" w:rsidRPr="00EC4B6D">
              <w:rPr>
                <w:rStyle w:val="Hyperlink"/>
              </w:rPr>
              <w:t>CHAPTER 5: DISCUSSION AND RECOMMENDATIONS</w:t>
            </w:r>
            <w:r w:rsidR="00DA63A9">
              <w:rPr>
                <w:webHidden/>
              </w:rPr>
              <w:tab/>
            </w:r>
            <w:r w:rsidR="00DA63A9">
              <w:rPr>
                <w:webHidden/>
              </w:rPr>
              <w:fldChar w:fldCharType="begin"/>
            </w:r>
            <w:r w:rsidR="00DA63A9">
              <w:rPr>
                <w:webHidden/>
              </w:rPr>
              <w:instrText xml:space="preserve"> PAGEREF _Toc175246129 \h </w:instrText>
            </w:r>
            <w:r w:rsidR="00DA63A9">
              <w:rPr>
                <w:webHidden/>
              </w:rPr>
            </w:r>
            <w:r w:rsidR="00DA63A9">
              <w:rPr>
                <w:webHidden/>
              </w:rPr>
              <w:fldChar w:fldCharType="separate"/>
            </w:r>
            <w:r w:rsidR="00DA63A9">
              <w:rPr>
                <w:webHidden/>
              </w:rPr>
              <w:t>75</w:t>
            </w:r>
            <w:r w:rsidR="00DA63A9">
              <w:rPr>
                <w:webHidden/>
              </w:rPr>
              <w:fldChar w:fldCharType="end"/>
            </w:r>
          </w:hyperlink>
        </w:p>
        <w:p w14:paraId="3A3850C3" w14:textId="393CF5C3" w:rsidR="00DA63A9" w:rsidRDefault="00647084">
          <w:pPr>
            <w:pStyle w:val="TOC2"/>
            <w:rPr>
              <w:rFonts w:asciiTheme="minorHAnsi" w:eastAsiaTheme="minorEastAsia" w:hAnsiTheme="minorHAnsi" w:cstheme="minorBidi"/>
              <w:kern w:val="2"/>
              <w14:ligatures w14:val="standardContextual"/>
            </w:rPr>
          </w:pPr>
          <w:hyperlink w:anchor="_Toc175246130" w:history="1">
            <w:r w:rsidR="00DA63A9" w:rsidRPr="00EC4B6D">
              <w:rPr>
                <w:rStyle w:val="Hyperlink"/>
              </w:rPr>
              <w:t>Purpose and Research Questions Review</w:t>
            </w:r>
            <w:r w:rsidR="00DA63A9">
              <w:rPr>
                <w:webHidden/>
              </w:rPr>
              <w:tab/>
            </w:r>
            <w:r w:rsidR="00DA63A9">
              <w:rPr>
                <w:webHidden/>
              </w:rPr>
              <w:fldChar w:fldCharType="begin"/>
            </w:r>
            <w:r w:rsidR="00DA63A9">
              <w:rPr>
                <w:webHidden/>
              </w:rPr>
              <w:instrText xml:space="preserve"> PAGEREF _Toc175246130 \h </w:instrText>
            </w:r>
            <w:r w:rsidR="00DA63A9">
              <w:rPr>
                <w:webHidden/>
              </w:rPr>
            </w:r>
            <w:r w:rsidR="00DA63A9">
              <w:rPr>
                <w:webHidden/>
              </w:rPr>
              <w:fldChar w:fldCharType="separate"/>
            </w:r>
            <w:r w:rsidR="00DA63A9">
              <w:rPr>
                <w:webHidden/>
              </w:rPr>
              <w:t>75</w:t>
            </w:r>
            <w:r w:rsidR="00DA63A9">
              <w:rPr>
                <w:webHidden/>
              </w:rPr>
              <w:fldChar w:fldCharType="end"/>
            </w:r>
          </w:hyperlink>
        </w:p>
        <w:p w14:paraId="1D7F12B9" w14:textId="5586B9F6" w:rsidR="00DA63A9" w:rsidRDefault="00647084">
          <w:pPr>
            <w:pStyle w:val="TOC2"/>
            <w:rPr>
              <w:rFonts w:asciiTheme="minorHAnsi" w:eastAsiaTheme="minorEastAsia" w:hAnsiTheme="minorHAnsi" w:cstheme="minorBidi"/>
              <w:kern w:val="2"/>
              <w14:ligatures w14:val="standardContextual"/>
            </w:rPr>
          </w:pPr>
          <w:hyperlink w:anchor="_Toc175246131" w:history="1">
            <w:r w:rsidR="00DA63A9" w:rsidRPr="00EC4B6D">
              <w:rPr>
                <w:rStyle w:val="Hyperlink"/>
              </w:rPr>
              <w:t>Review of Key Results From Chapter 4</w:t>
            </w:r>
            <w:r w:rsidR="00DA63A9">
              <w:rPr>
                <w:webHidden/>
              </w:rPr>
              <w:tab/>
            </w:r>
            <w:r w:rsidR="00DA63A9">
              <w:rPr>
                <w:webHidden/>
              </w:rPr>
              <w:fldChar w:fldCharType="begin"/>
            </w:r>
            <w:r w:rsidR="00DA63A9">
              <w:rPr>
                <w:webHidden/>
              </w:rPr>
              <w:instrText xml:space="preserve"> PAGEREF _Toc175246131 \h </w:instrText>
            </w:r>
            <w:r w:rsidR="00DA63A9">
              <w:rPr>
                <w:webHidden/>
              </w:rPr>
            </w:r>
            <w:r w:rsidR="00DA63A9">
              <w:rPr>
                <w:webHidden/>
              </w:rPr>
              <w:fldChar w:fldCharType="separate"/>
            </w:r>
            <w:r w:rsidR="00DA63A9">
              <w:rPr>
                <w:webHidden/>
              </w:rPr>
              <w:t>76</w:t>
            </w:r>
            <w:r w:rsidR="00DA63A9">
              <w:rPr>
                <w:webHidden/>
              </w:rPr>
              <w:fldChar w:fldCharType="end"/>
            </w:r>
          </w:hyperlink>
        </w:p>
        <w:p w14:paraId="2EFDFA6E" w14:textId="2DBDC1AF" w:rsidR="00DA63A9" w:rsidRDefault="00647084">
          <w:pPr>
            <w:pStyle w:val="TOC1"/>
            <w:rPr>
              <w:rFonts w:asciiTheme="minorHAnsi" w:eastAsiaTheme="minorEastAsia" w:hAnsiTheme="minorHAnsi" w:cstheme="minorBidi"/>
              <w:kern w:val="2"/>
              <w14:ligatures w14:val="standardContextual"/>
            </w:rPr>
          </w:pPr>
          <w:hyperlink w:anchor="_Toc175246132" w:history="1">
            <w:r w:rsidR="00DA63A9" w:rsidRPr="00EC4B6D">
              <w:rPr>
                <w:rStyle w:val="Hyperlink"/>
              </w:rPr>
              <w:t>Comparison of Results to Chapter 2 Literature Review</w:t>
            </w:r>
            <w:r w:rsidR="00DA63A9">
              <w:rPr>
                <w:webHidden/>
              </w:rPr>
              <w:tab/>
            </w:r>
            <w:r w:rsidR="00DA63A9">
              <w:rPr>
                <w:webHidden/>
              </w:rPr>
              <w:fldChar w:fldCharType="begin"/>
            </w:r>
            <w:r w:rsidR="00DA63A9">
              <w:rPr>
                <w:webHidden/>
              </w:rPr>
              <w:instrText xml:space="preserve"> PAGEREF _Toc175246132 \h </w:instrText>
            </w:r>
            <w:r w:rsidR="00DA63A9">
              <w:rPr>
                <w:webHidden/>
              </w:rPr>
            </w:r>
            <w:r w:rsidR="00DA63A9">
              <w:rPr>
                <w:webHidden/>
              </w:rPr>
              <w:fldChar w:fldCharType="separate"/>
            </w:r>
            <w:r w:rsidR="00DA63A9">
              <w:rPr>
                <w:webHidden/>
              </w:rPr>
              <w:t>77</w:t>
            </w:r>
            <w:r w:rsidR="00DA63A9">
              <w:rPr>
                <w:webHidden/>
              </w:rPr>
              <w:fldChar w:fldCharType="end"/>
            </w:r>
          </w:hyperlink>
        </w:p>
        <w:p w14:paraId="607D22C7" w14:textId="33B13BFE" w:rsidR="00DA63A9" w:rsidRDefault="00647084">
          <w:pPr>
            <w:pStyle w:val="TOC2"/>
            <w:rPr>
              <w:rFonts w:asciiTheme="minorHAnsi" w:eastAsiaTheme="minorEastAsia" w:hAnsiTheme="minorHAnsi" w:cstheme="minorBidi"/>
              <w:kern w:val="2"/>
              <w14:ligatures w14:val="standardContextual"/>
            </w:rPr>
          </w:pPr>
          <w:hyperlink w:anchor="_Toc175246133" w:history="1">
            <w:r w:rsidR="00DA63A9" w:rsidRPr="00EC4B6D">
              <w:rPr>
                <w:rStyle w:val="Hyperlink"/>
              </w:rPr>
              <w:t>Literature that was Additive to Chapter 4 Findings</w:t>
            </w:r>
            <w:r w:rsidR="00DA63A9">
              <w:rPr>
                <w:webHidden/>
              </w:rPr>
              <w:tab/>
            </w:r>
            <w:r w:rsidR="00DA63A9">
              <w:rPr>
                <w:webHidden/>
              </w:rPr>
              <w:fldChar w:fldCharType="begin"/>
            </w:r>
            <w:r w:rsidR="00DA63A9">
              <w:rPr>
                <w:webHidden/>
              </w:rPr>
              <w:instrText xml:space="preserve"> PAGEREF _Toc175246133 \h </w:instrText>
            </w:r>
            <w:r w:rsidR="00DA63A9">
              <w:rPr>
                <w:webHidden/>
              </w:rPr>
            </w:r>
            <w:r w:rsidR="00DA63A9">
              <w:rPr>
                <w:webHidden/>
              </w:rPr>
              <w:fldChar w:fldCharType="separate"/>
            </w:r>
            <w:r w:rsidR="00DA63A9">
              <w:rPr>
                <w:webHidden/>
              </w:rPr>
              <w:t>77</w:t>
            </w:r>
            <w:r w:rsidR="00DA63A9">
              <w:rPr>
                <w:webHidden/>
              </w:rPr>
              <w:fldChar w:fldCharType="end"/>
            </w:r>
          </w:hyperlink>
        </w:p>
        <w:p w14:paraId="3BAC1DCF" w14:textId="0094E20C" w:rsidR="00DA63A9" w:rsidRDefault="00647084">
          <w:pPr>
            <w:pStyle w:val="TOC2"/>
            <w:rPr>
              <w:rFonts w:asciiTheme="minorHAnsi" w:eastAsiaTheme="minorEastAsia" w:hAnsiTheme="minorHAnsi" w:cstheme="minorBidi"/>
              <w:kern w:val="2"/>
              <w14:ligatures w14:val="standardContextual"/>
            </w:rPr>
          </w:pPr>
          <w:hyperlink w:anchor="_Toc175246134" w:history="1">
            <w:r w:rsidR="00DA63A9" w:rsidRPr="00EC4B6D">
              <w:rPr>
                <w:rStyle w:val="Hyperlink"/>
              </w:rPr>
              <w:t>Variant Literature Compared to Chapter 4 Findings</w:t>
            </w:r>
            <w:r w:rsidR="00DA63A9">
              <w:rPr>
                <w:webHidden/>
              </w:rPr>
              <w:tab/>
            </w:r>
            <w:r w:rsidR="00DA63A9">
              <w:rPr>
                <w:webHidden/>
              </w:rPr>
              <w:fldChar w:fldCharType="begin"/>
            </w:r>
            <w:r w:rsidR="00DA63A9">
              <w:rPr>
                <w:webHidden/>
              </w:rPr>
              <w:instrText xml:space="preserve"> PAGEREF _Toc175246134 \h </w:instrText>
            </w:r>
            <w:r w:rsidR="00DA63A9">
              <w:rPr>
                <w:webHidden/>
              </w:rPr>
            </w:r>
            <w:r w:rsidR="00DA63A9">
              <w:rPr>
                <w:webHidden/>
              </w:rPr>
              <w:fldChar w:fldCharType="separate"/>
            </w:r>
            <w:r w:rsidR="00DA63A9">
              <w:rPr>
                <w:webHidden/>
              </w:rPr>
              <w:t>78</w:t>
            </w:r>
            <w:r w:rsidR="00DA63A9">
              <w:rPr>
                <w:webHidden/>
              </w:rPr>
              <w:fldChar w:fldCharType="end"/>
            </w:r>
          </w:hyperlink>
        </w:p>
        <w:p w14:paraId="55006F28" w14:textId="21BC023E" w:rsidR="00DA63A9" w:rsidRDefault="00647084">
          <w:pPr>
            <w:pStyle w:val="TOC2"/>
            <w:rPr>
              <w:rFonts w:asciiTheme="minorHAnsi" w:eastAsiaTheme="minorEastAsia" w:hAnsiTheme="minorHAnsi" w:cstheme="minorBidi"/>
              <w:kern w:val="2"/>
              <w14:ligatures w14:val="standardContextual"/>
            </w:rPr>
          </w:pPr>
          <w:hyperlink w:anchor="_Toc175246135" w:history="1">
            <w:r w:rsidR="00DA63A9" w:rsidRPr="00EC4B6D">
              <w:rPr>
                <w:rStyle w:val="Hyperlink"/>
              </w:rPr>
              <w:t>Synthesis of Literature</w:t>
            </w:r>
            <w:r w:rsidR="00DA63A9">
              <w:rPr>
                <w:webHidden/>
              </w:rPr>
              <w:tab/>
            </w:r>
            <w:r w:rsidR="00DA63A9">
              <w:rPr>
                <w:webHidden/>
              </w:rPr>
              <w:fldChar w:fldCharType="begin"/>
            </w:r>
            <w:r w:rsidR="00DA63A9">
              <w:rPr>
                <w:webHidden/>
              </w:rPr>
              <w:instrText xml:space="preserve"> PAGEREF _Toc175246135 \h </w:instrText>
            </w:r>
            <w:r w:rsidR="00DA63A9">
              <w:rPr>
                <w:webHidden/>
              </w:rPr>
            </w:r>
            <w:r w:rsidR="00DA63A9">
              <w:rPr>
                <w:webHidden/>
              </w:rPr>
              <w:fldChar w:fldCharType="separate"/>
            </w:r>
            <w:r w:rsidR="00DA63A9">
              <w:rPr>
                <w:webHidden/>
              </w:rPr>
              <w:t>79</w:t>
            </w:r>
            <w:r w:rsidR="00DA63A9">
              <w:rPr>
                <w:webHidden/>
              </w:rPr>
              <w:fldChar w:fldCharType="end"/>
            </w:r>
          </w:hyperlink>
        </w:p>
        <w:p w14:paraId="0CB52D06" w14:textId="21D2D3EC" w:rsidR="00DA63A9" w:rsidRDefault="00647084">
          <w:pPr>
            <w:pStyle w:val="TOC2"/>
            <w:rPr>
              <w:rFonts w:asciiTheme="minorHAnsi" w:eastAsiaTheme="minorEastAsia" w:hAnsiTheme="minorHAnsi" w:cstheme="minorBidi"/>
              <w:kern w:val="2"/>
              <w14:ligatures w14:val="standardContextual"/>
            </w:rPr>
          </w:pPr>
          <w:hyperlink w:anchor="_Toc175246136" w:history="1">
            <w:r w:rsidR="00DA63A9" w:rsidRPr="00EC4B6D">
              <w:rPr>
                <w:rStyle w:val="Hyperlink"/>
              </w:rPr>
              <w:t>New Contributions to Literature</w:t>
            </w:r>
            <w:r w:rsidR="00DA63A9">
              <w:rPr>
                <w:webHidden/>
              </w:rPr>
              <w:tab/>
            </w:r>
            <w:r w:rsidR="00DA63A9">
              <w:rPr>
                <w:webHidden/>
              </w:rPr>
              <w:fldChar w:fldCharType="begin"/>
            </w:r>
            <w:r w:rsidR="00DA63A9">
              <w:rPr>
                <w:webHidden/>
              </w:rPr>
              <w:instrText xml:space="preserve"> PAGEREF _Toc175246136 \h </w:instrText>
            </w:r>
            <w:r w:rsidR="00DA63A9">
              <w:rPr>
                <w:webHidden/>
              </w:rPr>
            </w:r>
            <w:r w:rsidR="00DA63A9">
              <w:rPr>
                <w:webHidden/>
              </w:rPr>
              <w:fldChar w:fldCharType="separate"/>
            </w:r>
            <w:r w:rsidR="00DA63A9">
              <w:rPr>
                <w:webHidden/>
              </w:rPr>
              <w:t>81</w:t>
            </w:r>
            <w:r w:rsidR="00DA63A9">
              <w:rPr>
                <w:webHidden/>
              </w:rPr>
              <w:fldChar w:fldCharType="end"/>
            </w:r>
          </w:hyperlink>
        </w:p>
        <w:p w14:paraId="1D8CEA57" w14:textId="6AF9DF87" w:rsidR="00DA63A9" w:rsidRDefault="00647084">
          <w:pPr>
            <w:pStyle w:val="TOC2"/>
            <w:rPr>
              <w:rFonts w:asciiTheme="minorHAnsi" w:eastAsiaTheme="minorEastAsia" w:hAnsiTheme="minorHAnsi" w:cstheme="minorBidi"/>
              <w:kern w:val="2"/>
              <w14:ligatures w14:val="standardContextual"/>
            </w:rPr>
          </w:pPr>
          <w:hyperlink w:anchor="_Toc175246137" w:history="1">
            <w:r w:rsidR="00DA63A9" w:rsidRPr="00EC4B6D">
              <w:rPr>
                <w:rStyle w:val="Hyperlink"/>
              </w:rPr>
              <w:t>Alignment with Theoretical Framework</w:t>
            </w:r>
            <w:r w:rsidR="00DA63A9">
              <w:rPr>
                <w:webHidden/>
              </w:rPr>
              <w:tab/>
            </w:r>
            <w:r w:rsidR="00DA63A9">
              <w:rPr>
                <w:webHidden/>
              </w:rPr>
              <w:fldChar w:fldCharType="begin"/>
            </w:r>
            <w:r w:rsidR="00DA63A9">
              <w:rPr>
                <w:webHidden/>
              </w:rPr>
              <w:instrText xml:space="preserve"> PAGEREF _Toc175246137 \h </w:instrText>
            </w:r>
            <w:r w:rsidR="00DA63A9">
              <w:rPr>
                <w:webHidden/>
              </w:rPr>
            </w:r>
            <w:r w:rsidR="00DA63A9">
              <w:rPr>
                <w:webHidden/>
              </w:rPr>
              <w:fldChar w:fldCharType="separate"/>
            </w:r>
            <w:r w:rsidR="00DA63A9">
              <w:rPr>
                <w:webHidden/>
              </w:rPr>
              <w:t>81</w:t>
            </w:r>
            <w:r w:rsidR="00DA63A9">
              <w:rPr>
                <w:webHidden/>
              </w:rPr>
              <w:fldChar w:fldCharType="end"/>
            </w:r>
          </w:hyperlink>
        </w:p>
        <w:p w14:paraId="4206D70F" w14:textId="7021D249" w:rsidR="00DA63A9" w:rsidRDefault="00647084">
          <w:pPr>
            <w:pStyle w:val="TOC1"/>
            <w:rPr>
              <w:rFonts w:asciiTheme="minorHAnsi" w:eastAsiaTheme="minorEastAsia" w:hAnsiTheme="minorHAnsi" w:cstheme="minorBidi"/>
              <w:kern w:val="2"/>
              <w14:ligatures w14:val="standardContextual"/>
            </w:rPr>
          </w:pPr>
          <w:hyperlink w:anchor="_Toc175246138" w:history="1">
            <w:r w:rsidR="00DA63A9" w:rsidRPr="00EC4B6D">
              <w:rPr>
                <w:rStyle w:val="Hyperlink"/>
              </w:rPr>
              <w:t>Implications</w:t>
            </w:r>
            <w:r w:rsidR="00DA63A9">
              <w:rPr>
                <w:webHidden/>
              </w:rPr>
              <w:tab/>
            </w:r>
            <w:r w:rsidR="00DA63A9">
              <w:rPr>
                <w:webHidden/>
              </w:rPr>
              <w:fldChar w:fldCharType="begin"/>
            </w:r>
            <w:r w:rsidR="00DA63A9">
              <w:rPr>
                <w:webHidden/>
              </w:rPr>
              <w:instrText xml:space="preserve"> PAGEREF _Toc175246138 \h </w:instrText>
            </w:r>
            <w:r w:rsidR="00DA63A9">
              <w:rPr>
                <w:webHidden/>
              </w:rPr>
            </w:r>
            <w:r w:rsidR="00DA63A9">
              <w:rPr>
                <w:webHidden/>
              </w:rPr>
              <w:fldChar w:fldCharType="separate"/>
            </w:r>
            <w:r w:rsidR="00DA63A9">
              <w:rPr>
                <w:webHidden/>
              </w:rPr>
              <w:t>83</w:t>
            </w:r>
            <w:r w:rsidR="00DA63A9">
              <w:rPr>
                <w:webHidden/>
              </w:rPr>
              <w:fldChar w:fldCharType="end"/>
            </w:r>
          </w:hyperlink>
        </w:p>
        <w:p w14:paraId="1B7530EB" w14:textId="232336B4" w:rsidR="00DA63A9" w:rsidRDefault="00647084">
          <w:pPr>
            <w:pStyle w:val="TOC2"/>
            <w:rPr>
              <w:rFonts w:asciiTheme="minorHAnsi" w:eastAsiaTheme="minorEastAsia" w:hAnsiTheme="minorHAnsi" w:cstheme="minorBidi"/>
              <w:kern w:val="2"/>
              <w14:ligatures w14:val="standardContextual"/>
            </w:rPr>
          </w:pPr>
          <w:hyperlink w:anchor="_Toc175246139" w:history="1">
            <w:r w:rsidR="00DA63A9" w:rsidRPr="00EC4B6D">
              <w:rPr>
                <w:rStyle w:val="Hyperlink"/>
              </w:rPr>
              <w:t>The Sample and The Population</w:t>
            </w:r>
            <w:r w:rsidR="00DA63A9">
              <w:rPr>
                <w:webHidden/>
              </w:rPr>
              <w:tab/>
            </w:r>
            <w:r w:rsidR="00DA63A9">
              <w:rPr>
                <w:webHidden/>
              </w:rPr>
              <w:fldChar w:fldCharType="begin"/>
            </w:r>
            <w:r w:rsidR="00DA63A9">
              <w:rPr>
                <w:webHidden/>
              </w:rPr>
              <w:instrText xml:space="preserve"> PAGEREF _Toc175246139 \h </w:instrText>
            </w:r>
            <w:r w:rsidR="00DA63A9">
              <w:rPr>
                <w:webHidden/>
              </w:rPr>
            </w:r>
            <w:r w:rsidR="00DA63A9">
              <w:rPr>
                <w:webHidden/>
              </w:rPr>
              <w:fldChar w:fldCharType="separate"/>
            </w:r>
            <w:r w:rsidR="00DA63A9">
              <w:rPr>
                <w:webHidden/>
              </w:rPr>
              <w:t>85</w:t>
            </w:r>
            <w:r w:rsidR="00DA63A9">
              <w:rPr>
                <w:webHidden/>
              </w:rPr>
              <w:fldChar w:fldCharType="end"/>
            </w:r>
          </w:hyperlink>
        </w:p>
        <w:p w14:paraId="79E2725F" w14:textId="75A0C6BF" w:rsidR="00DA63A9" w:rsidRDefault="00647084">
          <w:pPr>
            <w:pStyle w:val="TOC2"/>
            <w:rPr>
              <w:rFonts w:asciiTheme="minorHAnsi" w:eastAsiaTheme="minorEastAsia" w:hAnsiTheme="minorHAnsi" w:cstheme="minorBidi"/>
              <w:kern w:val="2"/>
              <w14:ligatures w14:val="standardContextual"/>
            </w:rPr>
          </w:pPr>
          <w:hyperlink w:anchor="_Toc175246140" w:history="1">
            <w:r w:rsidR="00DA63A9" w:rsidRPr="00EC4B6D">
              <w:rPr>
                <w:rStyle w:val="Hyperlink"/>
              </w:rPr>
              <w:t>The Study and Society At Large</w:t>
            </w:r>
            <w:r w:rsidR="00DA63A9">
              <w:rPr>
                <w:webHidden/>
              </w:rPr>
              <w:tab/>
            </w:r>
            <w:r w:rsidR="00DA63A9">
              <w:rPr>
                <w:webHidden/>
              </w:rPr>
              <w:fldChar w:fldCharType="begin"/>
            </w:r>
            <w:r w:rsidR="00DA63A9">
              <w:rPr>
                <w:webHidden/>
              </w:rPr>
              <w:instrText xml:space="preserve"> PAGEREF _Toc175246140 \h </w:instrText>
            </w:r>
            <w:r w:rsidR="00DA63A9">
              <w:rPr>
                <w:webHidden/>
              </w:rPr>
            </w:r>
            <w:r w:rsidR="00DA63A9">
              <w:rPr>
                <w:webHidden/>
              </w:rPr>
              <w:fldChar w:fldCharType="separate"/>
            </w:r>
            <w:r w:rsidR="00DA63A9">
              <w:rPr>
                <w:webHidden/>
              </w:rPr>
              <w:t>85</w:t>
            </w:r>
            <w:r w:rsidR="00DA63A9">
              <w:rPr>
                <w:webHidden/>
              </w:rPr>
              <w:fldChar w:fldCharType="end"/>
            </w:r>
          </w:hyperlink>
        </w:p>
        <w:p w14:paraId="7F4A9FE4" w14:textId="211A4034" w:rsidR="00DA63A9" w:rsidRDefault="00647084">
          <w:pPr>
            <w:pStyle w:val="TOC1"/>
            <w:rPr>
              <w:rFonts w:asciiTheme="minorHAnsi" w:eastAsiaTheme="minorEastAsia" w:hAnsiTheme="minorHAnsi" w:cstheme="minorBidi"/>
              <w:kern w:val="2"/>
              <w14:ligatures w14:val="standardContextual"/>
            </w:rPr>
          </w:pPr>
          <w:hyperlink w:anchor="_Toc175246141" w:history="1">
            <w:r w:rsidR="00DA63A9" w:rsidRPr="00EC4B6D">
              <w:rPr>
                <w:rStyle w:val="Hyperlink"/>
              </w:rPr>
              <w:t>Recommendations</w:t>
            </w:r>
            <w:r w:rsidR="00DA63A9">
              <w:rPr>
                <w:webHidden/>
              </w:rPr>
              <w:tab/>
            </w:r>
            <w:r w:rsidR="00DA63A9">
              <w:rPr>
                <w:webHidden/>
              </w:rPr>
              <w:fldChar w:fldCharType="begin"/>
            </w:r>
            <w:r w:rsidR="00DA63A9">
              <w:rPr>
                <w:webHidden/>
              </w:rPr>
              <w:instrText xml:space="preserve"> PAGEREF _Toc175246141 \h </w:instrText>
            </w:r>
            <w:r w:rsidR="00DA63A9">
              <w:rPr>
                <w:webHidden/>
              </w:rPr>
            </w:r>
            <w:r w:rsidR="00DA63A9">
              <w:rPr>
                <w:webHidden/>
              </w:rPr>
              <w:fldChar w:fldCharType="separate"/>
            </w:r>
            <w:r w:rsidR="00DA63A9">
              <w:rPr>
                <w:webHidden/>
              </w:rPr>
              <w:t>86</w:t>
            </w:r>
            <w:r w:rsidR="00DA63A9">
              <w:rPr>
                <w:webHidden/>
              </w:rPr>
              <w:fldChar w:fldCharType="end"/>
            </w:r>
          </w:hyperlink>
        </w:p>
        <w:p w14:paraId="6CE4F7EB" w14:textId="742F6141" w:rsidR="00DA63A9" w:rsidRDefault="00647084">
          <w:pPr>
            <w:pStyle w:val="TOC2"/>
            <w:rPr>
              <w:rFonts w:asciiTheme="minorHAnsi" w:eastAsiaTheme="minorEastAsia" w:hAnsiTheme="minorHAnsi" w:cstheme="minorBidi"/>
              <w:kern w:val="2"/>
              <w14:ligatures w14:val="standardContextual"/>
            </w:rPr>
          </w:pPr>
          <w:hyperlink w:anchor="_Toc175246142" w:history="1">
            <w:r w:rsidR="00DA63A9" w:rsidRPr="00EC4B6D">
              <w:rPr>
                <w:rStyle w:val="Hyperlink"/>
              </w:rPr>
              <w:t>Best Practices To Improve Outcomes</w:t>
            </w:r>
            <w:r w:rsidR="00DA63A9">
              <w:rPr>
                <w:webHidden/>
              </w:rPr>
              <w:tab/>
            </w:r>
            <w:r w:rsidR="00DA63A9">
              <w:rPr>
                <w:webHidden/>
              </w:rPr>
              <w:fldChar w:fldCharType="begin"/>
            </w:r>
            <w:r w:rsidR="00DA63A9">
              <w:rPr>
                <w:webHidden/>
              </w:rPr>
              <w:instrText xml:space="preserve"> PAGEREF _Toc175246142 \h </w:instrText>
            </w:r>
            <w:r w:rsidR="00DA63A9">
              <w:rPr>
                <w:webHidden/>
              </w:rPr>
            </w:r>
            <w:r w:rsidR="00DA63A9">
              <w:rPr>
                <w:webHidden/>
              </w:rPr>
              <w:fldChar w:fldCharType="separate"/>
            </w:r>
            <w:r w:rsidR="00DA63A9">
              <w:rPr>
                <w:webHidden/>
              </w:rPr>
              <w:t>89</w:t>
            </w:r>
            <w:r w:rsidR="00DA63A9">
              <w:rPr>
                <w:webHidden/>
              </w:rPr>
              <w:fldChar w:fldCharType="end"/>
            </w:r>
          </w:hyperlink>
        </w:p>
        <w:p w14:paraId="2707E995" w14:textId="62245BBD" w:rsidR="00DA63A9" w:rsidRDefault="00647084">
          <w:pPr>
            <w:pStyle w:val="TOC2"/>
            <w:rPr>
              <w:rFonts w:asciiTheme="minorHAnsi" w:eastAsiaTheme="minorEastAsia" w:hAnsiTheme="minorHAnsi" w:cstheme="minorBidi"/>
              <w:kern w:val="2"/>
              <w14:ligatures w14:val="standardContextual"/>
            </w:rPr>
          </w:pPr>
          <w:hyperlink w:anchor="_Toc175246143" w:history="1">
            <w:r w:rsidR="00DA63A9" w:rsidRPr="00EC4B6D">
              <w:rPr>
                <w:rStyle w:val="Hyperlink"/>
              </w:rPr>
              <w:t>Lessons Learned</w:t>
            </w:r>
            <w:r w:rsidR="00DA63A9">
              <w:rPr>
                <w:webHidden/>
              </w:rPr>
              <w:tab/>
            </w:r>
            <w:r w:rsidR="00DA63A9">
              <w:rPr>
                <w:webHidden/>
              </w:rPr>
              <w:fldChar w:fldCharType="begin"/>
            </w:r>
            <w:r w:rsidR="00DA63A9">
              <w:rPr>
                <w:webHidden/>
              </w:rPr>
              <w:instrText xml:space="preserve"> PAGEREF _Toc175246143 \h </w:instrText>
            </w:r>
            <w:r w:rsidR="00DA63A9">
              <w:rPr>
                <w:webHidden/>
              </w:rPr>
            </w:r>
            <w:r w:rsidR="00DA63A9">
              <w:rPr>
                <w:webHidden/>
              </w:rPr>
              <w:fldChar w:fldCharType="separate"/>
            </w:r>
            <w:r w:rsidR="00DA63A9">
              <w:rPr>
                <w:webHidden/>
              </w:rPr>
              <w:t>90</w:t>
            </w:r>
            <w:r w:rsidR="00DA63A9">
              <w:rPr>
                <w:webHidden/>
              </w:rPr>
              <w:fldChar w:fldCharType="end"/>
            </w:r>
          </w:hyperlink>
        </w:p>
        <w:p w14:paraId="7598D2AA" w14:textId="15128A2A" w:rsidR="00DA63A9" w:rsidRDefault="00647084">
          <w:pPr>
            <w:pStyle w:val="TOC1"/>
            <w:rPr>
              <w:rFonts w:asciiTheme="minorHAnsi" w:eastAsiaTheme="minorEastAsia" w:hAnsiTheme="minorHAnsi" w:cstheme="minorBidi"/>
              <w:kern w:val="2"/>
              <w14:ligatures w14:val="standardContextual"/>
            </w:rPr>
          </w:pPr>
          <w:hyperlink w:anchor="_Toc175246144" w:history="1">
            <w:r w:rsidR="00DA63A9" w:rsidRPr="00EC4B6D">
              <w:rPr>
                <w:rStyle w:val="Hyperlink"/>
              </w:rPr>
              <w:t>Policy and Practitioner Recommendations</w:t>
            </w:r>
            <w:r w:rsidR="00DA63A9">
              <w:rPr>
                <w:webHidden/>
              </w:rPr>
              <w:tab/>
            </w:r>
            <w:r w:rsidR="00DA63A9">
              <w:rPr>
                <w:webHidden/>
              </w:rPr>
              <w:fldChar w:fldCharType="begin"/>
            </w:r>
            <w:r w:rsidR="00DA63A9">
              <w:rPr>
                <w:webHidden/>
              </w:rPr>
              <w:instrText xml:space="preserve"> PAGEREF _Toc175246144 \h </w:instrText>
            </w:r>
            <w:r w:rsidR="00DA63A9">
              <w:rPr>
                <w:webHidden/>
              </w:rPr>
            </w:r>
            <w:r w:rsidR="00DA63A9">
              <w:rPr>
                <w:webHidden/>
              </w:rPr>
              <w:fldChar w:fldCharType="separate"/>
            </w:r>
            <w:r w:rsidR="00DA63A9">
              <w:rPr>
                <w:webHidden/>
              </w:rPr>
              <w:t>91</w:t>
            </w:r>
            <w:r w:rsidR="00DA63A9">
              <w:rPr>
                <w:webHidden/>
              </w:rPr>
              <w:fldChar w:fldCharType="end"/>
            </w:r>
          </w:hyperlink>
        </w:p>
        <w:p w14:paraId="02D6C649" w14:textId="28930459" w:rsidR="00DA63A9" w:rsidRDefault="00647084">
          <w:pPr>
            <w:pStyle w:val="TOC2"/>
            <w:rPr>
              <w:rFonts w:asciiTheme="minorHAnsi" w:eastAsiaTheme="minorEastAsia" w:hAnsiTheme="minorHAnsi" w:cstheme="minorBidi"/>
              <w:kern w:val="2"/>
              <w14:ligatures w14:val="standardContextual"/>
            </w:rPr>
          </w:pPr>
          <w:hyperlink w:anchor="_Toc175246145" w:history="1">
            <w:r w:rsidR="00DA63A9" w:rsidRPr="00EC4B6D">
              <w:rPr>
                <w:rStyle w:val="Hyperlink"/>
              </w:rPr>
              <w:t>Policy Recommendations (National, System, Institutional, Legislative, Long Term)</w:t>
            </w:r>
            <w:r w:rsidR="00DA63A9">
              <w:rPr>
                <w:webHidden/>
              </w:rPr>
              <w:tab/>
            </w:r>
            <w:r w:rsidR="00DA63A9">
              <w:rPr>
                <w:webHidden/>
              </w:rPr>
              <w:fldChar w:fldCharType="begin"/>
            </w:r>
            <w:r w:rsidR="00DA63A9">
              <w:rPr>
                <w:webHidden/>
              </w:rPr>
              <w:instrText xml:space="preserve"> PAGEREF _Toc175246145 \h </w:instrText>
            </w:r>
            <w:r w:rsidR="00DA63A9">
              <w:rPr>
                <w:webHidden/>
              </w:rPr>
            </w:r>
            <w:r w:rsidR="00DA63A9">
              <w:rPr>
                <w:webHidden/>
              </w:rPr>
              <w:fldChar w:fldCharType="separate"/>
            </w:r>
            <w:r w:rsidR="00DA63A9">
              <w:rPr>
                <w:webHidden/>
              </w:rPr>
              <w:t>91</w:t>
            </w:r>
            <w:r w:rsidR="00DA63A9">
              <w:rPr>
                <w:webHidden/>
              </w:rPr>
              <w:fldChar w:fldCharType="end"/>
            </w:r>
          </w:hyperlink>
        </w:p>
        <w:p w14:paraId="0481A22F" w14:textId="6FA847F7" w:rsidR="00DA63A9" w:rsidRDefault="00647084">
          <w:pPr>
            <w:pStyle w:val="TOC2"/>
            <w:rPr>
              <w:rFonts w:asciiTheme="minorHAnsi" w:eastAsiaTheme="minorEastAsia" w:hAnsiTheme="minorHAnsi" w:cstheme="minorBidi"/>
              <w:kern w:val="2"/>
              <w14:ligatures w14:val="standardContextual"/>
            </w:rPr>
          </w:pPr>
          <w:hyperlink w:anchor="_Toc175246146" w:history="1">
            <w:r w:rsidR="00DA63A9" w:rsidRPr="00EC4B6D">
              <w:rPr>
                <w:rStyle w:val="Hyperlink"/>
              </w:rPr>
              <w:t>Practitioner Recommendations (City, County, Neighborhood, Focused, Applied, Therapy)</w:t>
            </w:r>
            <w:r w:rsidR="00DA63A9">
              <w:rPr>
                <w:webHidden/>
              </w:rPr>
              <w:tab/>
            </w:r>
            <w:r w:rsidR="00DA63A9">
              <w:rPr>
                <w:webHidden/>
              </w:rPr>
              <w:fldChar w:fldCharType="begin"/>
            </w:r>
            <w:r w:rsidR="00DA63A9">
              <w:rPr>
                <w:webHidden/>
              </w:rPr>
              <w:instrText xml:space="preserve"> PAGEREF _Toc175246146 \h </w:instrText>
            </w:r>
            <w:r w:rsidR="00DA63A9">
              <w:rPr>
                <w:webHidden/>
              </w:rPr>
            </w:r>
            <w:r w:rsidR="00DA63A9">
              <w:rPr>
                <w:webHidden/>
              </w:rPr>
              <w:fldChar w:fldCharType="separate"/>
            </w:r>
            <w:r w:rsidR="00DA63A9">
              <w:rPr>
                <w:webHidden/>
              </w:rPr>
              <w:t>92</w:t>
            </w:r>
            <w:r w:rsidR="00DA63A9">
              <w:rPr>
                <w:webHidden/>
              </w:rPr>
              <w:fldChar w:fldCharType="end"/>
            </w:r>
          </w:hyperlink>
        </w:p>
        <w:p w14:paraId="7C379960" w14:textId="06223748" w:rsidR="00DA63A9" w:rsidRDefault="00647084">
          <w:pPr>
            <w:pStyle w:val="TOC1"/>
            <w:rPr>
              <w:rFonts w:asciiTheme="minorHAnsi" w:eastAsiaTheme="minorEastAsia" w:hAnsiTheme="minorHAnsi" w:cstheme="minorBidi"/>
              <w:kern w:val="2"/>
              <w14:ligatures w14:val="standardContextual"/>
            </w:rPr>
          </w:pPr>
          <w:hyperlink w:anchor="_Toc175246147" w:history="1">
            <w:r w:rsidR="00DA63A9" w:rsidRPr="00EC4B6D">
              <w:rPr>
                <w:rStyle w:val="Hyperlink"/>
              </w:rPr>
              <w:t>Implications For Future Research</w:t>
            </w:r>
            <w:r w:rsidR="00DA63A9">
              <w:rPr>
                <w:webHidden/>
              </w:rPr>
              <w:tab/>
            </w:r>
            <w:r w:rsidR="00DA63A9">
              <w:rPr>
                <w:webHidden/>
              </w:rPr>
              <w:fldChar w:fldCharType="begin"/>
            </w:r>
            <w:r w:rsidR="00DA63A9">
              <w:rPr>
                <w:webHidden/>
              </w:rPr>
              <w:instrText xml:space="preserve"> PAGEREF _Toc175246147 \h </w:instrText>
            </w:r>
            <w:r w:rsidR="00DA63A9">
              <w:rPr>
                <w:webHidden/>
              </w:rPr>
            </w:r>
            <w:r w:rsidR="00DA63A9">
              <w:rPr>
                <w:webHidden/>
              </w:rPr>
              <w:fldChar w:fldCharType="separate"/>
            </w:r>
            <w:r w:rsidR="00DA63A9">
              <w:rPr>
                <w:webHidden/>
              </w:rPr>
              <w:t>92</w:t>
            </w:r>
            <w:r w:rsidR="00DA63A9">
              <w:rPr>
                <w:webHidden/>
              </w:rPr>
              <w:fldChar w:fldCharType="end"/>
            </w:r>
          </w:hyperlink>
        </w:p>
        <w:p w14:paraId="7C03E076" w14:textId="2A7E95DD" w:rsidR="00DA63A9" w:rsidRDefault="00647084">
          <w:pPr>
            <w:pStyle w:val="TOC1"/>
            <w:rPr>
              <w:rFonts w:asciiTheme="minorHAnsi" w:eastAsiaTheme="minorEastAsia" w:hAnsiTheme="minorHAnsi" w:cstheme="minorBidi"/>
              <w:kern w:val="2"/>
              <w14:ligatures w14:val="standardContextual"/>
            </w:rPr>
          </w:pPr>
          <w:hyperlink w:anchor="_Toc175246148" w:history="1">
            <w:r w:rsidR="00DA63A9" w:rsidRPr="00EC4B6D">
              <w:rPr>
                <w:rStyle w:val="Hyperlink"/>
              </w:rPr>
              <w:t>Conclusion</w:t>
            </w:r>
            <w:r w:rsidR="00DA63A9">
              <w:rPr>
                <w:webHidden/>
              </w:rPr>
              <w:tab/>
            </w:r>
            <w:r w:rsidR="00DA63A9">
              <w:rPr>
                <w:webHidden/>
              </w:rPr>
              <w:fldChar w:fldCharType="begin"/>
            </w:r>
            <w:r w:rsidR="00DA63A9">
              <w:rPr>
                <w:webHidden/>
              </w:rPr>
              <w:instrText xml:space="preserve"> PAGEREF _Toc175246148 \h </w:instrText>
            </w:r>
            <w:r w:rsidR="00DA63A9">
              <w:rPr>
                <w:webHidden/>
              </w:rPr>
            </w:r>
            <w:r w:rsidR="00DA63A9">
              <w:rPr>
                <w:webHidden/>
              </w:rPr>
              <w:fldChar w:fldCharType="separate"/>
            </w:r>
            <w:r w:rsidR="00DA63A9">
              <w:rPr>
                <w:webHidden/>
              </w:rPr>
              <w:t>95</w:t>
            </w:r>
            <w:r w:rsidR="00DA63A9">
              <w:rPr>
                <w:webHidden/>
              </w:rPr>
              <w:fldChar w:fldCharType="end"/>
            </w:r>
          </w:hyperlink>
        </w:p>
        <w:p w14:paraId="3BC715D0" w14:textId="289108D8" w:rsidR="00DA63A9" w:rsidRDefault="00647084">
          <w:pPr>
            <w:pStyle w:val="TOC1"/>
            <w:rPr>
              <w:rFonts w:asciiTheme="minorHAnsi" w:eastAsiaTheme="minorEastAsia" w:hAnsiTheme="minorHAnsi" w:cstheme="minorBidi"/>
              <w:kern w:val="2"/>
              <w14:ligatures w14:val="standardContextual"/>
            </w:rPr>
          </w:pPr>
          <w:hyperlink w:anchor="_Toc175246149" w:history="1">
            <w:r w:rsidR="00DA63A9" w:rsidRPr="00EC4B6D">
              <w:rPr>
                <w:rStyle w:val="Hyperlink"/>
              </w:rPr>
              <w:t>WORKS CITED</w:t>
            </w:r>
            <w:r w:rsidR="00DA63A9">
              <w:rPr>
                <w:webHidden/>
              </w:rPr>
              <w:tab/>
            </w:r>
            <w:r w:rsidR="00DA63A9">
              <w:rPr>
                <w:webHidden/>
              </w:rPr>
              <w:fldChar w:fldCharType="begin"/>
            </w:r>
            <w:r w:rsidR="00DA63A9">
              <w:rPr>
                <w:webHidden/>
              </w:rPr>
              <w:instrText xml:space="preserve"> PAGEREF _Toc175246149 \h </w:instrText>
            </w:r>
            <w:r w:rsidR="00DA63A9">
              <w:rPr>
                <w:webHidden/>
              </w:rPr>
            </w:r>
            <w:r w:rsidR="00DA63A9">
              <w:rPr>
                <w:webHidden/>
              </w:rPr>
              <w:fldChar w:fldCharType="separate"/>
            </w:r>
            <w:r w:rsidR="00DA63A9">
              <w:rPr>
                <w:webHidden/>
              </w:rPr>
              <w:t>97</w:t>
            </w:r>
            <w:r w:rsidR="00DA63A9">
              <w:rPr>
                <w:webHidden/>
              </w:rPr>
              <w:fldChar w:fldCharType="end"/>
            </w:r>
          </w:hyperlink>
        </w:p>
        <w:p w14:paraId="5F9CABA5" w14:textId="0F1FEA26" w:rsidR="00DA63A9" w:rsidRDefault="00647084">
          <w:pPr>
            <w:pStyle w:val="TOC1"/>
            <w:rPr>
              <w:rFonts w:asciiTheme="minorHAnsi" w:eastAsiaTheme="minorEastAsia" w:hAnsiTheme="minorHAnsi" w:cstheme="minorBidi"/>
              <w:kern w:val="2"/>
              <w14:ligatures w14:val="standardContextual"/>
            </w:rPr>
          </w:pPr>
          <w:hyperlink w:anchor="_Toc175246150" w:history="1">
            <w:r w:rsidR="00DA63A9" w:rsidRPr="00EC4B6D">
              <w:rPr>
                <w:rStyle w:val="Hyperlink"/>
              </w:rPr>
              <w:t>APPENDICES</w:t>
            </w:r>
            <w:r w:rsidR="00DA63A9">
              <w:rPr>
                <w:webHidden/>
              </w:rPr>
              <w:tab/>
            </w:r>
            <w:r w:rsidR="00DA63A9">
              <w:rPr>
                <w:webHidden/>
              </w:rPr>
              <w:fldChar w:fldCharType="begin"/>
            </w:r>
            <w:r w:rsidR="00DA63A9">
              <w:rPr>
                <w:webHidden/>
              </w:rPr>
              <w:instrText xml:space="preserve"> PAGEREF _Toc175246150 \h </w:instrText>
            </w:r>
            <w:r w:rsidR="00DA63A9">
              <w:rPr>
                <w:webHidden/>
              </w:rPr>
            </w:r>
            <w:r w:rsidR="00DA63A9">
              <w:rPr>
                <w:webHidden/>
              </w:rPr>
              <w:fldChar w:fldCharType="separate"/>
            </w:r>
            <w:r w:rsidR="00DA63A9">
              <w:rPr>
                <w:webHidden/>
              </w:rPr>
              <w:t>119</w:t>
            </w:r>
            <w:r w:rsidR="00DA63A9">
              <w:rPr>
                <w:webHidden/>
              </w:rPr>
              <w:fldChar w:fldCharType="end"/>
            </w:r>
          </w:hyperlink>
        </w:p>
        <w:p w14:paraId="1871C60A" w14:textId="58319C9E" w:rsidR="00DA63A9" w:rsidRDefault="00647084">
          <w:pPr>
            <w:pStyle w:val="TOC2"/>
            <w:rPr>
              <w:rFonts w:asciiTheme="minorHAnsi" w:eastAsiaTheme="minorEastAsia" w:hAnsiTheme="minorHAnsi" w:cstheme="minorBidi"/>
              <w:kern w:val="2"/>
              <w14:ligatures w14:val="standardContextual"/>
            </w:rPr>
          </w:pPr>
          <w:hyperlink w:anchor="_Toc175246151" w:history="1">
            <w:r w:rsidR="00DA63A9" w:rsidRPr="00EC4B6D">
              <w:rPr>
                <w:rStyle w:val="Hyperlink"/>
              </w:rPr>
              <w:t>Appendix A: G*Power Calculation</w:t>
            </w:r>
            <w:r w:rsidR="00DA63A9">
              <w:rPr>
                <w:webHidden/>
              </w:rPr>
              <w:tab/>
            </w:r>
            <w:r w:rsidR="00DA63A9">
              <w:rPr>
                <w:webHidden/>
              </w:rPr>
              <w:fldChar w:fldCharType="begin"/>
            </w:r>
            <w:r w:rsidR="00DA63A9">
              <w:rPr>
                <w:webHidden/>
              </w:rPr>
              <w:instrText xml:space="preserve"> PAGEREF _Toc175246151 \h </w:instrText>
            </w:r>
            <w:r w:rsidR="00DA63A9">
              <w:rPr>
                <w:webHidden/>
              </w:rPr>
            </w:r>
            <w:r w:rsidR="00DA63A9">
              <w:rPr>
                <w:webHidden/>
              </w:rPr>
              <w:fldChar w:fldCharType="separate"/>
            </w:r>
            <w:r w:rsidR="00DA63A9">
              <w:rPr>
                <w:webHidden/>
              </w:rPr>
              <w:t>119</w:t>
            </w:r>
            <w:r w:rsidR="00DA63A9">
              <w:rPr>
                <w:webHidden/>
              </w:rPr>
              <w:fldChar w:fldCharType="end"/>
            </w:r>
          </w:hyperlink>
        </w:p>
        <w:p w14:paraId="5FC73317" w14:textId="6C6134C0" w:rsidR="00DA63A9" w:rsidRDefault="00647084">
          <w:pPr>
            <w:pStyle w:val="TOC2"/>
            <w:rPr>
              <w:rFonts w:asciiTheme="minorHAnsi" w:eastAsiaTheme="minorEastAsia" w:hAnsiTheme="minorHAnsi" w:cstheme="minorBidi"/>
              <w:kern w:val="2"/>
              <w14:ligatures w14:val="standardContextual"/>
            </w:rPr>
          </w:pPr>
          <w:hyperlink w:anchor="_Toc175246152" w:history="1">
            <w:r w:rsidR="00DA63A9" w:rsidRPr="00EC4B6D">
              <w:rPr>
                <w:rStyle w:val="Hyperlink"/>
              </w:rPr>
              <w:t>Appendix B: Participation Recruitment Letter</w:t>
            </w:r>
            <w:r w:rsidR="00DA63A9">
              <w:rPr>
                <w:webHidden/>
              </w:rPr>
              <w:tab/>
            </w:r>
            <w:r w:rsidR="00DA63A9">
              <w:rPr>
                <w:webHidden/>
              </w:rPr>
              <w:fldChar w:fldCharType="begin"/>
            </w:r>
            <w:r w:rsidR="00DA63A9">
              <w:rPr>
                <w:webHidden/>
              </w:rPr>
              <w:instrText xml:space="preserve"> PAGEREF _Toc175246152 \h </w:instrText>
            </w:r>
            <w:r w:rsidR="00DA63A9">
              <w:rPr>
                <w:webHidden/>
              </w:rPr>
            </w:r>
            <w:r w:rsidR="00DA63A9">
              <w:rPr>
                <w:webHidden/>
              </w:rPr>
              <w:fldChar w:fldCharType="separate"/>
            </w:r>
            <w:r w:rsidR="00DA63A9">
              <w:rPr>
                <w:webHidden/>
              </w:rPr>
              <w:t>120</w:t>
            </w:r>
            <w:r w:rsidR="00DA63A9">
              <w:rPr>
                <w:webHidden/>
              </w:rPr>
              <w:fldChar w:fldCharType="end"/>
            </w:r>
          </w:hyperlink>
        </w:p>
        <w:p w14:paraId="77FFE1CD" w14:textId="7233B489" w:rsidR="00DA63A9" w:rsidRDefault="00647084">
          <w:pPr>
            <w:pStyle w:val="TOC2"/>
            <w:rPr>
              <w:rFonts w:asciiTheme="minorHAnsi" w:eastAsiaTheme="minorEastAsia" w:hAnsiTheme="minorHAnsi" w:cstheme="minorBidi"/>
              <w:kern w:val="2"/>
              <w14:ligatures w14:val="standardContextual"/>
            </w:rPr>
          </w:pPr>
          <w:hyperlink w:anchor="_Toc175246153" w:history="1">
            <w:r w:rsidR="00DA63A9" w:rsidRPr="00EC4B6D">
              <w:rPr>
                <w:rStyle w:val="Hyperlink"/>
              </w:rPr>
              <w:t>Appendix C: IRRS-B Permission</w:t>
            </w:r>
            <w:r w:rsidR="00DA63A9">
              <w:rPr>
                <w:webHidden/>
              </w:rPr>
              <w:tab/>
            </w:r>
            <w:r w:rsidR="00DA63A9">
              <w:rPr>
                <w:webHidden/>
              </w:rPr>
              <w:fldChar w:fldCharType="begin"/>
            </w:r>
            <w:r w:rsidR="00DA63A9">
              <w:rPr>
                <w:webHidden/>
              </w:rPr>
              <w:instrText xml:space="preserve"> PAGEREF _Toc175246153 \h </w:instrText>
            </w:r>
            <w:r w:rsidR="00DA63A9">
              <w:rPr>
                <w:webHidden/>
              </w:rPr>
            </w:r>
            <w:r w:rsidR="00DA63A9">
              <w:rPr>
                <w:webHidden/>
              </w:rPr>
              <w:fldChar w:fldCharType="separate"/>
            </w:r>
            <w:r w:rsidR="00DA63A9">
              <w:rPr>
                <w:webHidden/>
              </w:rPr>
              <w:t>121</w:t>
            </w:r>
            <w:r w:rsidR="00DA63A9">
              <w:rPr>
                <w:webHidden/>
              </w:rPr>
              <w:fldChar w:fldCharType="end"/>
            </w:r>
          </w:hyperlink>
        </w:p>
        <w:p w14:paraId="788DF1E2" w14:textId="070953E3" w:rsidR="00DA63A9" w:rsidRDefault="00647084" w:rsidP="00547788">
          <w:pPr>
            <w:pStyle w:val="TOC2"/>
            <w:rPr>
              <w:rFonts w:asciiTheme="minorHAnsi" w:eastAsiaTheme="minorEastAsia" w:hAnsiTheme="minorHAnsi" w:cstheme="minorBidi"/>
              <w:kern w:val="2"/>
              <w14:ligatures w14:val="standardContextual"/>
            </w:rPr>
          </w:pPr>
          <w:hyperlink w:anchor="_Toc175246154" w:history="1">
            <w:r w:rsidR="00DA63A9" w:rsidRPr="00EC4B6D">
              <w:rPr>
                <w:rStyle w:val="Hyperlink"/>
              </w:rPr>
              <w:t>Appendix D: PIQ Permission</w:t>
            </w:r>
            <w:r w:rsidR="00DA63A9">
              <w:rPr>
                <w:webHidden/>
              </w:rPr>
              <w:tab/>
            </w:r>
            <w:r w:rsidR="00DA63A9">
              <w:rPr>
                <w:webHidden/>
              </w:rPr>
              <w:fldChar w:fldCharType="begin"/>
            </w:r>
            <w:r w:rsidR="00DA63A9">
              <w:rPr>
                <w:webHidden/>
              </w:rPr>
              <w:instrText xml:space="preserve"> PAGEREF _Toc175246154 \h </w:instrText>
            </w:r>
            <w:r w:rsidR="00DA63A9">
              <w:rPr>
                <w:webHidden/>
              </w:rPr>
            </w:r>
            <w:r w:rsidR="00DA63A9">
              <w:rPr>
                <w:webHidden/>
              </w:rPr>
              <w:fldChar w:fldCharType="separate"/>
            </w:r>
            <w:r w:rsidR="00DA63A9">
              <w:rPr>
                <w:webHidden/>
              </w:rPr>
              <w:t>122</w:t>
            </w:r>
            <w:r w:rsidR="00DA63A9">
              <w:rPr>
                <w:webHidden/>
              </w:rPr>
              <w:fldChar w:fldCharType="end"/>
            </w:r>
          </w:hyperlink>
        </w:p>
        <w:p w14:paraId="788562FC" w14:textId="76B8387E" w:rsidR="00DA63A9" w:rsidRDefault="00647084">
          <w:pPr>
            <w:pStyle w:val="TOC2"/>
            <w:rPr>
              <w:rFonts w:asciiTheme="minorHAnsi" w:eastAsiaTheme="minorEastAsia" w:hAnsiTheme="minorHAnsi" w:cstheme="minorBidi"/>
              <w:kern w:val="2"/>
              <w14:ligatures w14:val="standardContextual"/>
            </w:rPr>
          </w:pPr>
          <w:hyperlink w:anchor="_Toc175246156" w:history="1">
            <w:r w:rsidR="00DA63A9" w:rsidRPr="00EC4B6D">
              <w:rPr>
                <w:rStyle w:val="Hyperlink"/>
              </w:rPr>
              <w:t>Appendix E: INDEX OF RACE-RELATED STRESS-BRIEF VERSION</w:t>
            </w:r>
            <w:r w:rsidR="00DA63A9">
              <w:rPr>
                <w:webHidden/>
              </w:rPr>
              <w:tab/>
            </w:r>
            <w:r w:rsidR="00DA63A9">
              <w:rPr>
                <w:webHidden/>
              </w:rPr>
              <w:fldChar w:fldCharType="begin"/>
            </w:r>
            <w:r w:rsidR="00DA63A9">
              <w:rPr>
                <w:webHidden/>
              </w:rPr>
              <w:instrText xml:space="preserve"> PAGEREF _Toc175246156 \h </w:instrText>
            </w:r>
            <w:r w:rsidR="00DA63A9">
              <w:rPr>
                <w:webHidden/>
              </w:rPr>
            </w:r>
            <w:r w:rsidR="00DA63A9">
              <w:rPr>
                <w:webHidden/>
              </w:rPr>
              <w:fldChar w:fldCharType="separate"/>
            </w:r>
            <w:r w:rsidR="00DA63A9">
              <w:rPr>
                <w:webHidden/>
              </w:rPr>
              <w:t>123</w:t>
            </w:r>
            <w:r w:rsidR="00DA63A9">
              <w:rPr>
                <w:webHidden/>
              </w:rPr>
              <w:fldChar w:fldCharType="end"/>
            </w:r>
          </w:hyperlink>
        </w:p>
        <w:p w14:paraId="30334F5D" w14:textId="6125905E" w:rsidR="00DA63A9" w:rsidRDefault="00647084">
          <w:pPr>
            <w:pStyle w:val="TOC2"/>
            <w:rPr>
              <w:rFonts w:asciiTheme="minorHAnsi" w:eastAsiaTheme="minorEastAsia" w:hAnsiTheme="minorHAnsi" w:cstheme="minorBidi"/>
              <w:kern w:val="2"/>
              <w14:ligatures w14:val="standardContextual"/>
            </w:rPr>
          </w:pPr>
          <w:hyperlink w:anchor="_Toc175246157" w:history="1">
            <w:r w:rsidR="00DA63A9" w:rsidRPr="00EC4B6D">
              <w:rPr>
                <w:rStyle w:val="Hyperlink"/>
              </w:rPr>
              <w:t>Appendix F: PERCEIVED INJUSTICE QUESTIONNAIRE</w:t>
            </w:r>
            <w:r w:rsidR="00DA63A9">
              <w:rPr>
                <w:webHidden/>
              </w:rPr>
              <w:tab/>
            </w:r>
            <w:r w:rsidR="00DA63A9">
              <w:rPr>
                <w:webHidden/>
              </w:rPr>
              <w:fldChar w:fldCharType="begin"/>
            </w:r>
            <w:r w:rsidR="00DA63A9">
              <w:rPr>
                <w:webHidden/>
              </w:rPr>
              <w:instrText xml:space="preserve"> PAGEREF _Toc175246157 \h </w:instrText>
            </w:r>
            <w:r w:rsidR="00DA63A9">
              <w:rPr>
                <w:webHidden/>
              </w:rPr>
            </w:r>
            <w:r w:rsidR="00DA63A9">
              <w:rPr>
                <w:webHidden/>
              </w:rPr>
              <w:fldChar w:fldCharType="separate"/>
            </w:r>
            <w:r w:rsidR="00DA63A9">
              <w:rPr>
                <w:webHidden/>
              </w:rPr>
              <w:t>125</w:t>
            </w:r>
            <w:r w:rsidR="00DA63A9">
              <w:rPr>
                <w:webHidden/>
              </w:rPr>
              <w:fldChar w:fldCharType="end"/>
            </w:r>
          </w:hyperlink>
        </w:p>
        <w:p w14:paraId="3B787954" w14:textId="5069137E" w:rsidR="00DA63A9" w:rsidRDefault="00647084">
          <w:pPr>
            <w:pStyle w:val="TOC2"/>
            <w:rPr>
              <w:rFonts w:asciiTheme="minorHAnsi" w:eastAsiaTheme="minorEastAsia" w:hAnsiTheme="minorHAnsi" w:cstheme="minorBidi"/>
              <w:kern w:val="2"/>
              <w14:ligatures w14:val="standardContextual"/>
            </w:rPr>
          </w:pPr>
          <w:hyperlink w:anchor="_Toc175246158" w:history="1">
            <w:r w:rsidR="00DA63A9" w:rsidRPr="00EC4B6D">
              <w:rPr>
                <w:rStyle w:val="Hyperlink"/>
              </w:rPr>
              <w:t>Appendix G: Purpose and Participation Requirements</w:t>
            </w:r>
            <w:r w:rsidR="00DA63A9">
              <w:rPr>
                <w:webHidden/>
              </w:rPr>
              <w:tab/>
            </w:r>
            <w:r w:rsidR="00DA63A9">
              <w:rPr>
                <w:webHidden/>
              </w:rPr>
              <w:fldChar w:fldCharType="begin"/>
            </w:r>
            <w:r w:rsidR="00DA63A9">
              <w:rPr>
                <w:webHidden/>
              </w:rPr>
              <w:instrText xml:space="preserve"> PAGEREF _Toc175246158 \h </w:instrText>
            </w:r>
            <w:r w:rsidR="00DA63A9">
              <w:rPr>
                <w:webHidden/>
              </w:rPr>
            </w:r>
            <w:r w:rsidR="00DA63A9">
              <w:rPr>
                <w:webHidden/>
              </w:rPr>
              <w:fldChar w:fldCharType="separate"/>
            </w:r>
            <w:r w:rsidR="00DA63A9">
              <w:rPr>
                <w:webHidden/>
              </w:rPr>
              <w:t>129</w:t>
            </w:r>
            <w:r w:rsidR="00DA63A9">
              <w:rPr>
                <w:webHidden/>
              </w:rPr>
              <w:fldChar w:fldCharType="end"/>
            </w:r>
          </w:hyperlink>
        </w:p>
        <w:p w14:paraId="17D35D7D" w14:textId="061BBDF1" w:rsidR="00DA63A9" w:rsidRDefault="00647084">
          <w:pPr>
            <w:pStyle w:val="TOC2"/>
            <w:rPr>
              <w:rFonts w:asciiTheme="minorHAnsi" w:eastAsiaTheme="minorEastAsia" w:hAnsiTheme="minorHAnsi" w:cstheme="minorBidi"/>
              <w:kern w:val="2"/>
              <w14:ligatures w14:val="standardContextual"/>
            </w:rPr>
          </w:pPr>
          <w:hyperlink w:anchor="_Toc175246159" w:history="1">
            <w:r w:rsidR="00DA63A9" w:rsidRPr="00EC4B6D">
              <w:rPr>
                <w:rStyle w:val="Hyperlink"/>
              </w:rPr>
              <w:t>Appendix H: Consent Form</w:t>
            </w:r>
            <w:r w:rsidR="00DA63A9">
              <w:rPr>
                <w:webHidden/>
              </w:rPr>
              <w:tab/>
            </w:r>
            <w:r w:rsidR="00DA63A9">
              <w:rPr>
                <w:webHidden/>
              </w:rPr>
              <w:fldChar w:fldCharType="begin"/>
            </w:r>
            <w:r w:rsidR="00DA63A9">
              <w:rPr>
                <w:webHidden/>
              </w:rPr>
              <w:instrText xml:space="preserve"> PAGEREF _Toc175246159 \h </w:instrText>
            </w:r>
            <w:r w:rsidR="00DA63A9">
              <w:rPr>
                <w:webHidden/>
              </w:rPr>
            </w:r>
            <w:r w:rsidR="00DA63A9">
              <w:rPr>
                <w:webHidden/>
              </w:rPr>
              <w:fldChar w:fldCharType="separate"/>
            </w:r>
            <w:r w:rsidR="00DA63A9">
              <w:rPr>
                <w:webHidden/>
              </w:rPr>
              <w:t>130</w:t>
            </w:r>
            <w:r w:rsidR="00DA63A9">
              <w:rPr>
                <w:webHidden/>
              </w:rPr>
              <w:fldChar w:fldCharType="end"/>
            </w:r>
          </w:hyperlink>
        </w:p>
        <w:p w14:paraId="4D8052F3" w14:textId="22B65350" w:rsidR="00AE6D63" w:rsidRDefault="00543C8B">
          <w:pPr>
            <w:pBdr>
              <w:top w:val="nil"/>
              <w:left w:val="nil"/>
              <w:bottom w:val="nil"/>
              <w:right w:val="nil"/>
              <w:between w:val="nil"/>
            </w:pBdr>
            <w:tabs>
              <w:tab w:val="right" w:pos="8630"/>
            </w:tabs>
            <w:spacing w:line="480" w:lineRule="auto"/>
            <w:ind w:left="1440" w:right="720" w:hanging="720"/>
            <w:rPr>
              <w:color w:val="000000"/>
              <w:sz w:val="22"/>
              <w:szCs w:val="22"/>
            </w:rPr>
          </w:pPr>
          <w:r>
            <w:fldChar w:fldCharType="end"/>
          </w:r>
        </w:p>
      </w:sdtContent>
    </w:sdt>
    <w:p w14:paraId="4EFB0D84" w14:textId="77777777" w:rsidR="00AE6D63" w:rsidRDefault="00AE6D63"/>
    <w:p w14:paraId="74737090" w14:textId="77777777" w:rsidR="00AE6D63" w:rsidRDefault="00AE6D63">
      <w:pPr>
        <w:rPr>
          <w:color w:val="0000FF"/>
        </w:rPr>
      </w:pPr>
      <w:bookmarkStart w:id="5" w:name="bookmark=id.tyjcwt" w:colFirst="0" w:colLast="0"/>
      <w:bookmarkEnd w:id="5"/>
    </w:p>
    <w:p w14:paraId="0BB22C3E" w14:textId="77777777" w:rsidR="00AE6D63" w:rsidRDefault="00543C8B" w:rsidP="00805CC3">
      <w:pPr>
        <w:pStyle w:val="APALevel1"/>
      </w:pPr>
      <w:r>
        <w:br w:type="page"/>
      </w:r>
      <w:bookmarkStart w:id="6" w:name="_Toc175246051"/>
      <w:r>
        <w:lastRenderedPageBreak/>
        <w:t>LIST OF TABLES</w:t>
      </w:r>
      <w:bookmarkEnd w:id="6"/>
    </w:p>
    <w:p w14:paraId="4D57F79A" w14:textId="72E5A777" w:rsidR="00AE6D63" w:rsidRDefault="00AE6D63">
      <w:pPr>
        <w:pBdr>
          <w:top w:val="nil"/>
          <w:left w:val="nil"/>
          <w:bottom w:val="nil"/>
          <w:right w:val="nil"/>
          <w:between w:val="nil"/>
        </w:pBdr>
        <w:tabs>
          <w:tab w:val="right" w:pos="8630"/>
        </w:tabs>
        <w:spacing w:line="480" w:lineRule="auto"/>
        <w:ind w:left="475" w:hanging="475"/>
        <w:rPr>
          <w:color w:val="000000"/>
          <w:sz w:val="22"/>
          <w:szCs w:val="22"/>
        </w:rPr>
      </w:pPr>
    </w:p>
    <w:p w14:paraId="15CADA7C" w14:textId="2C3835B4" w:rsidR="008F25F3" w:rsidRPr="00614D37" w:rsidRDefault="008F25F3" w:rsidP="008F25F3">
      <w:pPr>
        <w:pBdr>
          <w:top w:val="nil"/>
          <w:left w:val="nil"/>
          <w:bottom w:val="nil"/>
          <w:right w:val="nil"/>
          <w:between w:val="nil"/>
        </w:pBdr>
        <w:tabs>
          <w:tab w:val="right" w:pos="8640"/>
        </w:tabs>
        <w:spacing w:line="480" w:lineRule="auto"/>
        <w:rPr>
          <w:rFonts w:ascii="Times New Roman" w:hAnsi="Times New Roman" w:cs="Times New Roman"/>
          <w:color w:val="000000"/>
        </w:rPr>
      </w:pPr>
      <w:r w:rsidRPr="00614D37">
        <w:rPr>
          <w:rFonts w:ascii="Times New Roman" w:hAnsi="Times New Roman" w:cs="Times New Roman"/>
          <w:color w:val="000000"/>
        </w:rPr>
        <w:t>Table 1. Frequency Counts for the Demographic Variables</w:t>
      </w:r>
      <w:r w:rsidRPr="00614D37">
        <w:rPr>
          <w:rFonts w:ascii="Times New Roman" w:hAnsi="Times New Roman" w:cs="Times New Roman"/>
          <w:color w:val="000000"/>
        </w:rPr>
        <w:tab/>
        <w:t>5</w:t>
      </w:r>
      <w:r w:rsidR="00B53474">
        <w:rPr>
          <w:rFonts w:ascii="Times New Roman" w:hAnsi="Times New Roman" w:cs="Times New Roman"/>
          <w:color w:val="000000"/>
        </w:rPr>
        <w:t>7</w:t>
      </w:r>
      <w:r w:rsidRPr="00614D37">
        <w:rPr>
          <w:rFonts w:ascii="Times New Roman" w:hAnsi="Times New Roman" w:cs="Times New Roman"/>
          <w:color w:val="000000"/>
        </w:rPr>
        <w:t>-5</w:t>
      </w:r>
      <w:r w:rsidR="00B53474">
        <w:rPr>
          <w:rFonts w:ascii="Times New Roman" w:hAnsi="Times New Roman" w:cs="Times New Roman"/>
          <w:color w:val="000000"/>
        </w:rPr>
        <w:t>8</w:t>
      </w:r>
    </w:p>
    <w:p w14:paraId="222C76A1" w14:textId="1F0BD332" w:rsidR="008F25F3" w:rsidRPr="00614D37" w:rsidRDefault="008F25F3" w:rsidP="008F25F3">
      <w:pPr>
        <w:pBdr>
          <w:top w:val="nil"/>
          <w:left w:val="nil"/>
          <w:bottom w:val="nil"/>
          <w:right w:val="nil"/>
          <w:between w:val="nil"/>
        </w:pBdr>
        <w:tabs>
          <w:tab w:val="right" w:pos="8640"/>
        </w:tabs>
        <w:spacing w:line="480" w:lineRule="auto"/>
        <w:rPr>
          <w:rFonts w:ascii="Times New Roman" w:hAnsi="Times New Roman" w:cs="Times New Roman"/>
          <w:color w:val="000000"/>
        </w:rPr>
      </w:pPr>
      <w:r w:rsidRPr="00614D37">
        <w:rPr>
          <w:rFonts w:ascii="Times New Roman" w:hAnsi="Times New Roman" w:cs="Times New Roman"/>
          <w:color w:val="000000"/>
        </w:rPr>
        <w:t>Table 2. Psychometric Characteristics for the Scale Scores</w:t>
      </w:r>
      <w:r w:rsidRPr="00614D37">
        <w:rPr>
          <w:rFonts w:ascii="Times New Roman" w:hAnsi="Times New Roman" w:cs="Times New Roman"/>
          <w:color w:val="000000"/>
        </w:rPr>
        <w:tab/>
        <w:t>5</w:t>
      </w:r>
      <w:r w:rsidR="00B53474">
        <w:rPr>
          <w:rFonts w:ascii="Times New Roman" w:hAnsi="Times New Roman" w:cs="Times New Roman"/>
          <w:color w:val="000000"/>
        </w:rPr>
        <w:t>9</w:t>
      </w:r>
    </w:p>
    <w:p w14:paraId="1ECFBF14" w14:textId="79004B1D" w:rsidR="008F25F3" w:rsidRPr="00614D37" w:rsidRDefault="008F25F3" w:rsidP="008F25F3">
      <w:pPr>
        <w:pBdr>
          <w:top w:val="nil"/>
          <w:left w:val="nil"/>
          <w:bottom w:val="nil"/>
          <w:right w:val="nil"/>
          <w:between w:val="nil"/>
        </w:pBdr>
        <w:tabs>
          <w:tab w:val="right" w:pos="8640"/>
        </w:tabs>
        <w:spacing w:line="480" w:lineRule="auto"/>
        <w:rPr>
          <w:rFonts w:ascii="Times New Roman" w:hAnsi="Times New Roman" w:cs="Times New Roman"/>
          <w:color w:val="000000"/>
        </w:rPr>
      </w:pPr>
      <w:r w:rsidRPr="00614D37">
        <w:rPr>
          <w:rFonts w:ascii="Times New Roman" w:hAnsi="Times New Roman" w:cs="Times New Roman"/>
          <w:color w:val="000000"/>
        </w:rPr>
        <w:t>Table 3. Normality Statistics for the Scale Scores</w:t>
      </w:r>
      <w:r w:rsidRPr="00614D37">
        <w:rPr>
          <w:rFonts w:ascii="Times New Roman" w:hAnsi="Times New Roman" w:cs="Times New Roman"/>
          <w:color w:val="000000"/>
        </w:rPr>
        <w:tab/>
        <w:t>6</w:t>
      </w:r>
      <w:r w:rsidR="00B53474">
        <w:rPr>
          <w:rFonts w:ascii="Times New Roman" w:hAnsi="Times New Roman" w:cs="Times New Roman"/>
          <w:color w:val="000000"/>
        </w:rPr>
        <w:t>1</w:t>
      </w:r>
    </w:p>
    <w:p w14:paraId="22E22BC6" w14:textId="2F7DC230" w:rsidR="008F25F3" w:rsidRPr="00614D37" w:rsidRDefault="008F25F3" w:rsidP="008F25F3">
      <w:pPr>
        <w:contextualSpacing/>
        <w:rPr>
          <w:rFonts w:ascii="Times New Roman" w:hAnsi="Times New Roman" w:cs="Times New Roman"/>
          <w:i/>
          <w:iCs/>
        </w:rPr>
      </w:pPr>
      <w:r w:rsidRPr="00614D37">
        <w:rPr>
          <w:rFonts w:ascii="Times New Roman" w:hAnsi="Times New Roman" w:cs="Times New Roman"/>
          <w:color w:val="000000"/>
        </w:rPr>
        <w:t xml:space="preserve">Table 4. </w:t>
      </w:r>
      <w:r w:rsidRPr="00614D37">
        <w:rPr>
          <w:rFonts w:ascii="Times New Roman" w:hAnsi="Times New Roman" w:cs="Times New Roman"/>
        </w:rPr>
        <w:t>Correlations for Perceived Injustice with Race-Related Stress</w:t>
      </w:r>
      <w:r w:rsidRPr="00614D37">
        <w:rPr>
          <w:rFonts w:ascii="Times New Roman" w:hAnsi="Times New Roman" w:cs="Times New Roman"/>
        </w:rPr>
        <w:tab/>
      </w:r>
      <w:r w:rsidRPr="00614D37">
        <w:rPr>
          <w:rFonts w:ascii="Times New Roman" w:hAnsi="Times New Roman" w:cs="Times New Roman"/>
        </w:rPr>
        <w:tab/>
        <w:t xml:space="preserve">        6</w:t>
      </w:r>
      <w:r w:rsidR="00B53474">
        <w:rPr>
          <w:rFonts w:ascii="Times New Roman" w:hAnsi="Times New Roman" w:cs="Times New Roman"/>
        </w:rPr>
        <w:t>2</w:t>
      </w:r>
      <w:r w:rsidRPr="00614D37">
        <w:rPr>
          <w:rFonts w:ascii="Times New Roman" w:hAnsi="Times New Roman" w:cs="Times New Roman"/>
        </w:rPr>
        <w:tab/>
      </w:r>
    </w:p>
    <w:p w14:paraId="59B605AC" w14:textId="77777777" w:rsidR="008F25F3" w:rsidRDefault="008F25F3" w:rsidP="008F25F3">
      <w:pPr>
        <w:pBdr>
          <w:top w:val="nil"/>
          <w:left w:val="nil"/>
          <w:bottom w:val="nil"/>
          <w:right w:val="nil"/>
          <w:between w:val="nil"/>
        </w:pBdr>
        <w:tabs>
          <w:tab w:val="right" w:pos="8640"/>
        </w:tabs>
        <w:spacing w:line="480" w:lineRule="auto"/>
        <w:rPr>
          <w:color w:val="000000"/>
        </w:rPr>
      </w:pPr>
      <w:r>
        <w:rPr>
          <w:color w:val="000000"/>
        </w:rPr>
        <w:t xml:space="preserve">  </w:t>
      </w:r>
    </w:p>
    <w:p w14:paraId="40AC9A5F" w14:textId="77777777" w:rsidR="00AE6D63" w:rsidRDefault="00AE6D63">
      <w:pPr>
        <w:pBdr>
          <w:top w:val="nil"/>
          <w:left w:val="nil"/>
          <w:bottom w:val="nil"/>
          <w:right w:val="nil"/>
          <w:between w:val="nil"/>
        </w:pBdr>
        <w:spacing w:line="480" w:lineRule="auto"/>
        <w:ind w:firstLine="720"/>
        <w:rPr>
          <w:rFonts w:ascii="Times New Roman" w:eastAsia="Times New Roman" w:hAnsi="Times New Roman" w:cs="Times New Roman"/>
          <w:color w:val="000000"/>
        </w:rPr>
      </w:pPr>
    </w:p>
    <w:p w14:paraId="38AB171D" w14:textId="77777777" w:rsidR="00AE6D63" w:rsidRPr="00614D37" w:rsidRDefault="00543C8B" w:rsidP="00805CC3">
      <w:pPr>
        <w:pStyle w:val="APALevel1"/>
      </w:pPr>
      <w:r>
        <w:br w:type="page"/>
      </w:r>
      <w:bookmarkStart w:id="7" w:name="_Toc175246052"/>
      <w:r w:rsidRPr="00614D37">
        <w:lastRenderedPageBreak/>
        <w:t>LIST OF FIGURES</w:t>
      </w:r>
      <w:bookmarkEnd w:id="7"/>
    </w:p>
    <w:p w14:paraId="439F69B8" w14:textId="59349FC6" w:rsidR="008F25F3" w:rsidRPr="00614D37" w:rsidRDefault="008F25F3" w:rsidP="008F25F3">
      <w:pPr>
        <w:pBdr>
          <w:top w:val="nil"/>
          <w:left w:val="nil"/>
          <w:bottom w:val="nil"/>
          <w:right w:val="nil"/>
          <w:between w:val="nil"/>
        </w:pBdr>
        <w:tabs>
          <w:tab w:val="right" w:pos="8640"/>
        </w:tabs>
        <w:spacing w:line="480" w:lineRule="auto"/>
        <w:rPr>
          <w:rFonts w:ascii="Times New Roman" w:hAnsi="Times New Roman" w:cs="Times New Roman"/>
          <w:color w:val="000000"/>
        </w:rPr>
      </w:pPr>
      <w:r w:rsidRPr="00614D37">
        <w:rPr>
          <w:rFonts w:ascii="Times New Roman" w:hAnsi="Times New Roman" w:cs="Times New Roman"/>
          <w:color w:val="000000"/>
        </w:rPr>
        <w:t>Figure 1. Scatter Plot to Test Hypotheses</w:t>
      </w:r>
      <w:r w:rsidRPr="00614D37">
        <w:rPr>
          <w:rFonts w:ascii="Times New Roman" w:hAnsi="Times New Roman" w:cs="Times New Roman"/>
          <w:color w:val="000000"/>
        </w:rPr>
        <w:tab/>
      </w:r>
      <w:r w:rsidR="00B53474">
        <w:rPr>
          <w:rFonts w:ascii="Times New Roman" w:hAnsi="Times New Roman" w:cs="Times New Roman"/>
          <w:color w:val="000000"/>
        </w:rPr>
        <w:t>60</w:t>
      </w:r>
    </w:p>
    <w:p w14:paraId="55A78625" w14:textId="77777777" w:rsidR="008F25F3" w:rsidRDefault="008F25F3" w:rsidP="008F25F3">
      <w:pPr>
        <w:rPr>
          <w:color w:val="000000"/>
        </w:rPr>
      </w:pPr>
      <w:r>
        <w:rPr>
          <w:color w:val="000000"/>
        </w:rPr>
        <w:br w:type="page"/>
      </w:r>
    </w:p>
    <w:p w14:paraId="33F26D4E" w14:textId="77777777" w:rsidR="008F25F3" w:rsidRDefault="008F25F3">
      <w:pPr>
        <w:pBdr>
          <w:top w:val="nil"/>
          <w:left w:val="nil"/>
          <w:bottom w:val="nil"/>
          <w:right w:val="nil"/>
          <w:between w:val="nil"/>
        </w:pBdr>
        <w:spacing w:line="480" w:lineRule="auto"/>
        <w:ind w:firstLine="720"/>
        <w:rPr>
          <w:rFonts w:ascii="Times New Roman" w:eastAsia="Times New Roman" w:hAnsi="Times New Roman" w:cs="Times New Roman"/>
          <w:color w:val="000000"/>
        </w:rPr>
        <w:sectPr w:rsidR="008F25F3">
          <w:headerReference w:type="default" r:id="rId23"/>
          <w:footerReference w:type="default" r:id="rId24"/>
          <w:pgSz w:w="12240" w:h="15840"/>
          <w:pgMar w:top="1440" w:right="1440" w:bottom="1440" w:left="2160" w:header="1440" w:footer="1440" w:gutter="0"/>
          <w:pgNumType w:start="1"/>
          <w:cols w:space="720"/>
        </w:sectPr>
      </w:pPr>
    </w:p>
    <w:p w14:paraId="765811F0" w14:textId="77777777" w:rsidR="00AE6D63" w:rsidRDefault="00543C8B" w:rsidP="00B53474">
      <w:pPr>
        <w:pStyle w:val="APALevel1"/>
      </w:pPr>
      <w:bookmarkStart w:id="8" w:name="bookmark=id.4d34og8" w:colFirst="0" w:colLast="0"/>
      <w:bookmarkStart w:id="9" w:name="_Toc175246053"/>
      <w:bookmarkEnd w:id="8"/>
      <w:r>
        <w:lastRenderedPageBreak/>
        <w:t>CHAPTER 1: INTRODUCTION</w:t>
      </w:r>
      <w:bookmarkEnd w:id="9"/>
    </w:p>
    <w:p w14:paraId="45ADA131" w14:textId="0CCBB805" w:rsidR="00AC1A1A" w:rsidRPr="0043079C" w:rsidRDefault="00AC1A1A" w:rsidP="00AC1A1A">
      <w:pPr>
        <w:spacing w:line="480" w:lineRule="auto"/>
        <w:ind w:left="-5" w:right="11" w:firstLine="720"/>
        <w:rPr>
          <w:rFonts w:ascii="Times New Roman" w:hAnsi="Times New Roman" w:cs="Times New Roman"/>
        </w:rPr>
      </w:pPr>
      <w:r w:rsidRPr="0043079C">
        <w:rPr>
          <w:rFonts w:ascii="Times New Roman" w:hAnsi="Times New Roman" w:cs="Times New Roman"/>
        </w:rPr>
        <w:t>Critical race theory (CRT) is at the center of debate in Western society (Cabrera, 2018). The need for courage, the lack of valid and germane leadership regarding African Americans, and the void of extant literature on the possible relationship between race-related stress and the perception of injustice necessitated social researchers to research on the role race-related stress plays in the perception of injustice (Neumann, 2021; Utsey, 1999).</w:t>
      </w:r>
    </w:p>
    <w:p w14:paraId="310DAC51" w14:textId="77777777" w:rsidR="00AC1A1A" w:rsidRPr="0043079C" w:rsidRDefault="00AC1A1A" w:rsidP="00AC1A1A">
      <w:pPr>
        <w:spacing w:line="477" w:lineRule="auto"/>
        <w:ind w:left="-5" w:right="11" w:firstLine="720"/>
        <w:rPr>
          <w:rFonts w:ascii="Times New Roman" w:hAnsi="Times New Roman" w:cs="Times New Roman"/>
        </w:rPr>
      </w:pPr>
      <w:r w:rsidRPr="0043079C">
        <w:rPr>
          <w:rFonts w:ascii="Times New Roman" w:hAnsi="Times New Roman" w:cs="Times New Roman"/>
        </w:rPr>
        <w:t>The possible relationship between race-related stress and the perception of injustice were examined to offer insight into the opinions and dispositions of middle-class African Americans. A gap in research on middle-class African American’s race-related stress and their perception of injustice excluded an important dimension and neglected a vital approach to middle-class African Americans and politics (Neumann, et al., 2021; Utsey, 1999). Further research should include the possible impacts of ideologies and political movements, specifically ideologies and socio-political movements aimed at African Americans.</w:t>
      </w:r>
    </w:p>
    <w:p w14:paraId="74987F42" w14:textId="6428CD49" w:rsidR="00AC1A1A" w:rsidRPr="0043079C" w:rsidRDefault="00AC1A1A" w:rsidP="00B53474">
      <w:pPr>
        <w:pStyle w:val="APALevel1"/>
      </w:pPr>
      <w:bookmarkStart w:id="10" w:name="_Toc156667591"/>
      <w:bookmarkStart w:id="11" w:name="_Toc112763"/>
      <w:bookmarkStart w:id="12" w:name="_Toc175246054"/>
      <w:r w:rsidRPr="0043079C">
        <w:t>Background of the Problem</w:t>
      </w:r>
      <w:bookmarkEnd w:id="10"/>
      <w:bookmarkEnd w:id="11"/>
      <w:bookmarkEnd w:id="12"/>
    </w:p>
    <w:p w14:paraId="1956ED08" w14:textId="77777777" w:rsidR="00AC1A1A" w:rsidRPr="0043079C" w:rsidRDefault="00AC1A1A" w:rsidP="00AC1A1A">
      <w:pPr>
        <w:spacing w:line="480" w:lineRule="auto"/>
        <w:ind w:firstLine="720"/>
        <w:rPr>
          <w:rFonts w:ascii="Times New Roman" w:hAnsi="Times New Roman" w:cs="Times New Roman"/>
        </w:rPr>
      </w:pPr>
      <w:r w:rsidRPr="0043079C">
        <w:rPr>
          <w:rFonts w:ascii="Times New Roman" w:hAnsi="Times New Roman" w:cs="Times New Roman"/>
        </w:rPr>
        <w:t xml:space="preserve">The background of the problem is rooted in critical race theory. It is thought by many that critical race theory (CRT) is an American phenomenon. However, the ideas of critical race theory were often propagated outside the U.S. for many years. The concepts of critical race theory ere often favored by U.S. racial historians (Pluckrose &amp; Lindsay, 2020). CRT underpins an entire social movement meant to enact social reform through a violent revolution for some individuals. CRT is discussed in social, political, educational, and religious arenas. CRT asserts that race is a social construct created to perpetuate white privilege through white supremacy (Pluckrose &amp; Lindsay, 2020). </w:t>
      </w:r>
    </w:p>
    <w:p w14:paraId="36D00EAB" w14:textId="77777777" w:rsidR="00AC1A1A" w:rsidRPr="0043079C" w:rsidRDefault="00AC1A1A" w:rsidP="00AC1A1A">
      <w:pPr>
        <w:pStyle w:val="Default"/>
        <w:spacing w:line="480" w:lineRule="auto"/>
        <w:ind w:firstLine="720"/>
        <w:rPr>
          <w:rFonts w:ascii="Times New Roman" w:hAnsi="Times New Roman" w:cs="Times New Roman"/>
        </w:rPr>
      </w:pPr>
      <w:r w:rsidRPr="0043079C">
        <w:rPr>
          <w:rFonts w:ascii="Times New Roman" w:hAnsi="Times New Roman" w:cs="Times New Roman"/>
        </w:rPr>
        <w:t xml:space="preserve">Racism is multi-faceted in its nature, presentation, effects, and constituent components (discrimination, power, dominance) rooted in its expression and its total influence on the lives of African Americans. Racism is a difficult concept to operationalize for many (Harrell, 2020). Utsey (1999) proposed using the concept of race-related stress to represent the </w:t>
      </w:r>
      <w:r w:rsidRPr="0043079C">
        <w:rPr>
          <w:rFonts w:ascii="Times New Roman" w:hAnsi="Times New Roman" w:cs="Times New Roman"/>
        </w:rPr>
        <w:lastRenderedPageBreak/>
        <w:t>physical, emotional, psychological, and mental toll exerted on African Americans due to chronic exposure to racism, racial prejudice, racial discrimination, and racial stereotypes. Harrell (2000) defined race-related stress as the race-related interactions between groups or individuals and their environments that spring from the dynamics of racism; race-related stress is perceived to strain or exceed collective and individual resources.</w:t>
      </w:r>
    </w:p>
    <w:p w14:paraId="66CF89E4" w14:textId="77777777" w:rsidR="00AC1A1A" w:rsidRPr="0043079C" w:rsidRDefault="00AC1A1A" w:rsidP="00AC1A1A">
      <w:pPr>
        <w:pStyle w:val="Default"/>
        <w:spacing w:line="480" w:lineRule="auto"/>
        <w:ind w:firstLine="720"/>
        <w:rPr>
          <w:rFonts w:ascii="Times New Roman" w:hAnsi="Times New Roman" w:cs="Times New Roman"/>
        </w:rPr>
      </w:pPr>
      <w:r w:rsidRPr="0043079C">
        <w:rPr>
          <w:rFonts w:ascii="Times New Roman" w:hAnsi="Times New Roman" w:cs="Times New Roman"/>
        </w:rPr>
        <w:t>People perceive different actions as unjust and react differently to injustice experiences. This subjective perception of injustice could determine not only their actions but also their mental health - race-related stress (Fetchenhauer &amp; Huang, 2004). For example, research on people suffering from pain after traumatic accidents show that people who subjectively perceive their situation as less just felt pain longer and more strongly (Carriere, et al., 2020; Sullivan, 2020; Trost, et al., 2017). To better understand the impact of injustice experiences on mental health, it was necessary to validly assess experiences of injustice with appropriate instruments (Fetchenhauer &amp; Huang, 2004).</w:t>
      </w:r>
    </w:p>
    <w:p w14:paraId="42E9CC84" w14:textId="77777777" w:rsidR="00AC1A1A" w:rsidRPr="0043079C" w:rsidRDefault="00AC1A1A" w:rsidP="00AC1A1A">
      <w:pPr>
        <w:pStyle w:val="Default"/>
        <w:spacing w:line="480" w:lineRule="auto"/>
        <w:ind w:firstLine="720"/>
        <w:rPr>
          <w:rFonts w:ascii="Times New Roman" w:hAnsi="Times New Roman" w:cs="Times New Roman"/>
        </w:rPr>
      </w:pPr>
      <w:r w:rsidRPr="0043079C">
        <w:rPr>
          <w:rFonts w:ascii="Times New Roman" w:hAnsi="Times New Roman" w:cs="Times New Roman"/>
        </w:rPr>
        <w:t>Most evaluations of a sense of justice were conducted in Western cultures. Frequently, the focus was on concepts such as social injustice, fair distribution of goods, or justice sensitivity, or the questionnaire was developed to determine the belief in a just world, a concept that was developed based on Western ideas of justice (Dalbert, et al., 1987; Schmitt, et al., 2010). Most studies in the field developed and used specific questionnaires that only refer to the target group or the conflict concerned (Pham, et al., 2004). In addition, research shows that the perception of injustice likely increased through situations characterized by basic human rights violations (Sullivan, 2020).</w:t>
      </w:r>
    </w:p>
    <w:p w14:paraId="1E57B1E2" w14:textId="77777777" w:rsidR="00AC1A1A" w:rsidRPr="0043079C" w:rsidRDefault="00AC1A1A" w:rsidP="00AC1A1A">
      <w:pPr>
        <w:spacing w:line="480" w:lineRule="auto"/>
        <w:ind w:firstLine="720"/>
        <w:rPr>
          <w:rFonts w:ascii="Times New Roman" w:hAnsi="Times New Roman" w:cs="Times New Roman"/>
        </w:rPr>
      </w:pPr>
      <w:r w:rsidRPr="0043079C">
        <w:rPr>
          <w:rFonts w:ascii="Times New Roman" w:hAnsi="Times New Roman" w:cs="Times New Roman"/>
        </w:rPr>
        <w:t xml:space="preserve">A deeper examination using CRT as the framework revealed additional considerations such as historical racism, the oppression of African Americans in the current socio-political context, unique knowledge and experiences of the African American population, multidisciplinary influences, and actions for social justice (Aymer, 2016; Daftary, 2018; Johnson-Ahorlu, 2017). With CRT guiding the research conceptualizations of race-related </w:t>
      </w:r>
      <w:r w:rsidRPr="0043079C">
        <w:rPr>
          <w:rFonts w:ascii="Times New Roman" w:hAnsi="Times New Roman" w:cs="Times New Roman"/>
        </w:rPr>
        <w:lastRenderedPageBreak/>
        <w:t>stress and the perception of injustice, systemic racism was considered an important predictor variable (how much direct racism the research population had experienced based on their responses to the instruments versus the professional and socio-economic station they had achieved). Race-related stress is the psychological distress experienced by African Americans due to sustained exposure to overt or vicarious effects of racism - discrimination, microaggressions, stereotypes, and prejudice (Harrell, 2000; Utsey, 1999). Studies indicated race-related stress to be associated with physical and psychological well-being, African American activism, and racial identity attitude (Cho, et al., 2013; Hope et al., 2018; Leath &amp; Chavous, 2017; Miller, et al., 2018; Prosper, 2018; Szymanski, 2012; 2016).</w:t>
      </w:r>
    </w:p>
    <w:p w14:paraId="254FDAFC" w14:textId="77777777" w:rsidR="00AC1A1A" w:rsidRPr="0043079C" w:rsidRDefault="00AC1A1A" w:rsidP="00AC1A1A">
      <w:pPr>
        <w:pStyle w:val="Default"/>
        <w:spacing w:line="480" w:lineRule="auto"/>
        <w:ind w:firstLine="720"/>
        <w:rPr>
          <w:rFonts w:ascii="Times New Roman" w:hAnsi="Times New Roman" w:cs="Times New Roman"/>
        </w:rPr>
      </w:pPr>
      <w:r w:rsidRPr="0043079C">
        <w:rPr>
          <w:rFonts w:ascii="Times New Roman" w:hAnsi="Times New Roman" w:cs="Times New Roman"/>
        </w:rPr>
        <w:t>The result that individuals with the attitude that things are generally good and all right with the world are more inclined to take up activism work for social change seems counterintuitive based on the body of literature (Leath &amp; Chavous, 2017). Therefore, the two goals of the current study are to add to the literature on socio-political attitudes and to understand better how the variables might be related concerning race-related stress and the perception of injustice in the study population.</w:t>
      </w:r>
    </w:p>
    <w:p w14:paraId="0390ABA6" w14:textId="77777777" w:rsidR="00AC1A1A" w:rsidRPr="0043079C" w:rsidRDefault="00AC1A1A" w:rsidP="00B53474">
      <w:pPr>
        <w:pStyle w:val="APALevel1"/>
      </w:pPr>
      <w:bookmarkStart w:id="13" w:name="_Toc156667592"/>
      <w:bookmarkStart w:id="14" w:name="_Toc175246055"/>
      <w:r w:rsidRPr="0043079C">
        <w:t>Statement of the Problem</w:t>
      </w:r>
      <w:bookmarkStart w:id="15" w:name="_Toc112764"/>
      <w:bookmarkEnd w:id="13"/>
      <w:bookmarkEnd w:id="14"/>
      <w:r w:rsidRPr="0043079C">
        <w:t xml:space="preserve"> </w:t>
      </w:r>
      <w:bookmarkEnd w:id="15"/>
    </w:p>
    <w:p w14:paraId="6015B853" w14:textId="7AB32D8E" w:rsidR="00AC1A1A" w:rsidRPr="0043079C" w:rsidRDefault="00AC1A1A" w:rsidP="00AC1A1A">
      <w:pPr>
        <w:spacing w:line="480" w:lineRule="auto"/>
        <w:ind w:left="-5" w:right="11" w:firstLine="720"/>
        <w:rPr>
          <w:rFonts w:ascii="Times New Roman" w:hAnsi="Times New Roman" w:cs="Times New Roman"/>
        </w:rPr>
      </w:pPr>
      <w:r w:rsidRPr="0043079C">
        <w:rPr>
          <w:rFonts w:ascii="Times New Roman" w:hAnsi="Times New Roman" w:cs="Times New Roman"/>
        </w:rPr>
        <w:t xml:space="preserve">The problem is that it is not known if there is a relationship between middle-class African American’s level of race-related stress and their perception of injustice. Whether a significant relationship exists between middle-class African American’s race-related stress and perception of injustice is unknown (Neumann, et al., 2021; Utsey, 1999). Middle-class African American’s race-related stress affects their quality of their life, mental health, and perception of injustice (Utsey, 1999). There is a need to understanding how race-related stress affects middle-class African American’s perception of injustice and how these two variables affect how middle-class African Americans engage in the political environment (Neumann, et al., 2021; Utsey, 1999). Though research on CRT abounds, a gap in the literature was that </w:t>
      </w:r>
      <w:r w:rsidRPr="0043079C">
        <w:rPr>
          <w:rFonts w:ascii="Times New Roman" w:hAnsi="Times New Roman" w:cs="Times New Roman"/>
        </w:rPr>
        <w:lastRenderedPageBreak/>
        <w:t>quantitative research has not explicitly investigated the relationship between race-related stress and the perception of injustice.</w:t>
      </w:r>
    </w:p>
    <w:p w14:paraId="3C4D2AC2" w14:textId="77777777" w:rsidR="00AC1A1A" w:rsidRPr="0043079C" w:rsidRDefault="00AC1A1A" w:rsidP="00B53474">
      <w:pPr>
        <w:pStyle w:val="APALevel1"/>
      </w:pPr>
      <w:bookmarkStart w:id="16" w:name="_Toc156667593"/>
      <w:bookmarkStart w:id="17" w:name="_Toc175246056"/>
      <w:r w:rsidRPr="0043079C">
        <w:t>Purpose of the Study</w:t>
      </w:r>
      <w:bookmarkStart w:id="18" w:name="_Toc112765"/>
      <w:bookmarkEnd w:id="16"/>
      <w:bookmarkEnd w:id="17"/>
      <w:r w:rsidRPr="0043079C">
        <w:t xml:space="preserve"> </w:t>
      </w:r>
      <w:bookmarkEnd w:id="18"/>
    </w:p>
    <w:p w14:paraId="776E2FD0" w14:textId="4FE1542C" w:rsidR="00AC1A1A" w:rsidRPr="0043079C" w:rsidRDefault="00AC1A1A" w:rsidP="00AC1A1A">
      <w:pPr>
        <w:spacing w:line="480" w:lineRule="auto"/>
        <w:ind w:firstLine="720"/>
        <w:rPr>
          <w:rFonts w:ascii="Times New Roman" w:hAnsi="Times New Roman" w:cs="Times New Roman"/>
        </w:rPr>
      </w:pPr>
      <w:r w:rsidRPr="0043079C">
        <w:rPr>
          <w:rFonts w:ascii="Times New Roman" w:hAnsi="Times New Roman" w:cs="Times New Roman"/>
        </w:rPr>
        <w:t xml:space="preserve">The purpose of the study was to examine the potential relationship between race-related stress and the perception of injustice among middle-class African Americans in Chattanooga, TN. The quantitative correlational research study </w:t>
      </w:r>
      <w:r w:rsidR="007269B2" w:rsidRPr="0043079C">
        <w:rPr>
          <w:rFonts w:ascii="Times New Roman" w:hAnsi="Times New Roman" w:cs="Times New Roman"/>
        </w:rPr>
        <w:t>analyzed</w:t>
      </w:r>
      <w:r w:rsidRPr="0043079C">
        <w:rPr>
          <w:rFonts w:ascii="Times New Roman" w:hAnsi="Times New Roman" w:cs="Times New Roman"/>
        </w:rPr>
        <w:t xml:space="preserve">, via self-assessment inventories, middle-class African American’s race-related stress, perception of injustice, and the potential relationship between the two. This quantitative study fills a gap in the literature and extend research by investigating the relationship between race-related stress and the perception of injustice of middle-class African Americans in Chattanooga, TN. A Pearson’s </w:t>
      </w:r>
      <w:r w:rsidRPr="0043079C">
        <w:rPr>
          <w:rFonts w:ascii="Times New Roman" w:hAnsi="Times New Roman" w:cs="Times New Roman"/>
          <w:i/>
        </w:rPr>
        <w:t>r</w:t>
      </w:r>
      <w:r w:rsidRPr="0043079C">
        <w:rPr>
          <w:rFonts w:ascii="Times New Roman" w:hAnsi="Times New Roman" w:cs="Times New Roman"/>
        </w:rPr>
        <w:t xml:space="preserve"> bivariate correlation was used to determine if a positive relationship between middle-class African Americans race-related stress, measured by the Index of Race-Related Stress (IRRS-B), and perception of injustice, measured by the Perceived Injustice Questionnaire (PIQ), exists and to what extent. The study can contribute to an understanding of the interaction of the dynamic social, socio-political, cultural, economic, and political changes impacting African Americans, demanding more understanding of how the two variables possibly interact (Abuelela, 2022).</w:t>
      </w:r>
    </w:p>
    <w:p w14:paraId="592D2883" w14:textId="77777777" w:rsidR="00AC1A1A" w:rsidRDefault="00AC1A1A" w:rsidP="00AC1A1A">
      <w:pPr>
        <w:spacing w:line="476" w:lineRule="auto"/>
        <w:ind w:left="-5" w:right="11" w:firstLine="720"/>
        <w:rPr>
          <w:rFonts w:ascii="Times New Roman" w:hAnsi="Times New Roman" w:cs="Times New Roman"/>
        </w:rPr>
      </w:pPr>
      <w:r w:rsidRPr="0043079C">
        <w:rPr>
          <w:rFonts w:ascii="Times New Roman" w:hAnsi="Times New Roman" w:cs="Times New Roman"/>
        </w:rPr>
        <w:t>Many middle-class African Americans are not applying their intelligence and insight to enhance leadership practices for self-improvement, improvement of others, cultural self-awareness, encouragement toward higher self-awareness, and well-being in their communities (Palmer, et al., 2023). The quantitative correlational study can provide middle-class African Americans with the necessary evidence to promote political understanding and growth on the socio-political level. The acquired information was shared with the study's participants and scholars and can provide helpful knowledge for personal and social development.</w:t>
      </w:r>
    </w:p>
    <w:p w14:paraId="7A8BE8E2" w14:textId="77777777" w:rsidR="00B53474" w:rsidRDefault="00B53474" w:rsidP="00AC1A1A">
      <w:pPr>
        <w:spacing w:line="476" w:lineRule="auto"/>
        <w:ind w:left="-5" w:right="11" w:firstLine="720"/>
        <w:rPr>
          <w:rFonts w:ascii="Times New Roman" w:hAnsi="Times New Roman" w:cs="Times New Roman"/>
        </w:rPr>
      </w:pPr>
    </w:p>
    <w:p w14:paraId="0A904BF3" w14:textId="77777777" w:rsidR="00B53474" w:rsidRPr="0043079C" w:rsidRDefault="00B53474" w:rsidP="00AC1A1A">
      <w:pPr>
        <w:spacing w:line="476" w:lineRule="auto"/>
        <w:ind w:left="-5" w:right="11" w:firstLine="720"/>
        <w:rPr>
          <w:rFonts w:ascii="Times New Roman" w:hAnsi="Times New Roman" w:cs="Times New Roman"/>
        </w:rPr>
      </w:pPr>
    </w:p>
    <w:p w14:paraId="3477FD70" w14:textId="77777777" w:rsidR="00AC1A1A" w:rsidRPr="0043079C" w:rsidRDefault="00AC1A1A" w:rsidP="00B53474">
      <w:pPr>
        <w:pStyle w:val="APALevel1"/>
      </w:pPr>
      <w:bookmarkStart w:id="19" w:name="_Toc156667594"/>
      <w:bookmarkStart w:id="20" w:name="_Toc175246057"/>
      <w:r w:rsidRPr="0043079C">
        <w:lastRenderedPageBreak/>
        <w:t>Significance of the Study</w:t>
      </w:r>
      <w:bookmarkStart w:id="21" w:name="_Toc112766"/>
      <w:bookmarkEnd w:id="19"/>
      <w:bookmarkEnd w:id="20"/>
      <w:r w:rsidRPr="0043079C">
        <w:t xml:space="preserve"> </w:t>
      </w:r>
      <w:bookmarkEnd w:id="21"/>
    </w:p>
    <w:p w14:paraId="7A426EFA" w14:textId="77777777" w:rsidR="00AC1A1A" w:rsidRPr="0043079C" w:rsidRDefault="00AC1A1A" w:rsidP="00AC1A1A">
      <w:pPr>
        <w:spacing w:line="480" w:lineRule="auto"/>
        <w:ind w:firstLine="720"/>
        <w:rPr>
          <w:rFonts w:ascii="Times New Roman" w:hAnsi="Times New Roman" w:cs="Times New Roman"/>
        </w:rPr>
      </w:pPr>
      <w:r w:rsidRPr="0043079C">
        <w:rPr>
          <w:rFonts w:ascii="Times New Roman" w:hAnsi="Times New Roman" w:cs="Times New Roman"/>
        </w:rPr>
        <w:t>This study contributes to closing the gap in research on race-related stress and the perception of injustice. The research can expand the knowledge and understanding of the possible relationship between race-related stress and the perception of injustice in the study population. A better understanding of any possible relationship between these two variables might aid the study population in affecting authentic racial reconciliation in a way that CRT possibly does not. The study expands knowledge on race-related stress and the perception of injustice, empowering middle-class African Americans to better lead in the face of certain ideologies. Research on CRT and injustice has increased (Milner IV, 2017; Sandles Jr, 2020; Siegel, 2020; Zurcher, 2021). Research has excluded middle-class African American’s perception of injustice in relation to race-related stress.</w:t>
      </w:r>
    </w:p>
    <w:p w14:paraId="61A85CFC" w14:textId="77777777" w:rsidR="00AC1A1A" w:rsidRPr="0043079C" w:rsidRDefault="00AC1A1A" w:rsidP="00AC1A1A">
      <w:pPr>
        <w:spacing w:line="476" w:lineRule="auto"/>
        <w:ind w:left="-5" w:right="11" w:firstLine="720"/>
        <w:rPr>
          <w:rFonts w:ascii="Times New Roman" w:hAnsi="Times New Roman" w:cs="Times New Roman"/>
        </w:rPr>
      </w:pPr>
      <w:r w:rsidRPr="0043079C">
        <w:rPr>
          <w:rFonts w:ascii="Times New Roman" w:hAnsi="Times New Roman" w:cs="Times New Roman"/>
        </w:rPr>
        <w:t>To advance cultural and individual political self-awareness, the study's results might help promote empirical research on the relationship between race-related stress and the perception of injustice. When middle-class African Americans are more informed, others can be influenced by helping colleagues, organizations, and society at large (Coleman, 1994). If the study results demonstrate a strong relationship between race-related stress and the perception of injustice, the possibility of more directly linking social action to self-improvement, community improvement, transformational reconciliation, and social well-being could be realized (Neumann, et al., 2021; Utsey, 1999).</w:t>
      </w:r>
    </w:p>
    <w:p w14:paraId="13042C9B" w14:textId="77777777" w:rsidR="00AC1A1A" w:rsidRPr="0043079C" w:rsidRDefault="00AC1A1A" w:rsidP="00B53474">
      <w:pPr>
        <w:pStyle w:val="APALevel1"/>
      </w:pPr>
      <w:bookmarkStart w:id="22" w:name="_Toc156667595"/>
      <w:bookmarkStart w:id="23" w:name="_Toc175246058"/>
      <w:r w:rsidRPr="0043079C">
        <w:t>Research Question and Hypotheses</w:t>
      </w:r>
      <w:bookmarkStart w:id="24" w:name="_Toc112767"/>
      <w:bookmarkEnd w:id="22"/>
      <w:bookmarkEnd w:id="23"/>
      <w:r w:rsidRPr="0043079C">
        <w:t xml:space="preserve"> </w:t>
      </w:r>
      <w:bookmarkEnd w:id="24"/>
    </w:p>
    <w:p w14:paraId="222FEFDB" w14:textId="77777777" w:rsidR="00AC1A1A" w:rsidRPr="0043079C" w:rsidRDefault="00AC1A1A" w:rsidP="00AC1A1A">
      <w:pPr>
        <w:spacing w:line="480" w:lineRule="auto"/>
        <w:ind w:left="-5" w:right="11" w:firstLine="720"/>
        <w:rPr>
          <w:rFonts w:ascii="Times New Roman" w:hAnsi="Times New Roman" w:cs="Times New Roman"/>
        </w:rPr>
      </w:pPr>
      <w:r w:rsidRPr="0043079C">
        <w:rPr>
          <w:rFonts w:ascii="Times New Roman" w:hAnsi="Times New Roman" w:cs="Times New Roman"/>
        </w:rPr>
        <w:t xml:space="preserve">The research question was written to ascertain the relationship between the variables being measured to achieve the purpose of the study. The following research question guided the study: </w:t>
      </w:r>
    </w:p>
    <w:p w14:paraId="24116B38" w14:textId="77777777" w:rsidR="00AC1A1A" w:rsidRPr="0043079C" w:rsidRDefault="00AC1A1A" w:rsidP="00AC1A1A">
      <w:pPr>
        <w:spacing w:line="476" w:lineRule="auto"/>
        <w:ind w:left="730" w:right="11"/>
        <w:rPr>
          <w:rFonts w:ascii="Times New Roman" w:hAnsi="Times New Roman" w:cs="Times New Roman"/>
        </w:rPr>
      </w:pPr>
      <w:r w:rsidRPr="0043079C">
        <w:rPr>
          <w:rFonts w:ascii="Times New Roman" w:hAnsi="Times New Roman" w:cs="Times New Roman"/>
        </w:rPr>
        <w:t xml:space="preserve">Research Question: What relationship, if any, exists between a middle-class African American's self-assessed level of race-related stress and self-assessed perception of injustice? </w:t>
      </w:r>
    </w:p>
    <w:p w14:paraId="4B4B01D5" w14:textId="77777777" w:rsidR="00AC1A1A" w:rsidRPr="0043079C" w:rsidRDefault="00AC1A1A" w:rsidP="00B53474">
      <w:pPr>
        <w:pStyle w:val="APALevel2"/>
      </w:pPr>
      <w:bookmarkStart w:id="25" w:name="_Toc156667596"/>
      <w:bookmarkStart w:id="26" w:name="_Toc175246059"/>
      <w:r w:rsidRPr="0043079C">
        <w:lastRenderedPageBreak/>
        <w:t>Hypotheses</w:t>
      </w:r>
      <w:bookmarkEnd w:id="25"/>
      <w:bookmarkEnd w:id="26"/>
      <w:r w:rsidRPr="0043079C">
        <w:t xml:space="preserve"> </w:t>
      </w:r>
    </w:p>
    <w:p w14:paraId="179234F4" w14:textId="77777777" w:rsidR="00AC1A1A" w:rsidRPr="0043079C" w:rsidRDefault="00AC1A1A" w:rsidP="00AC1A1A">
      <w:pPr>
        <w:spacing w:line="480" w:lineRule="auto"/>
        <w:ind w:left="-5" w:right="11" w:firstLine="720"/>
        <w:rPr>
          <w:rFonts w:ascii="Times New Roman" w:hAnsi="Times New Roman" w:cs="Times New Roman"/>
        </w:rPr>
      </w:pPr>
      <w:r w:rsidRPr="0043079C">
        <w:rPr>
          <w:rFonts w:ascii="Times New Roman" w:hAnsi="Times New Roman" w:cs="Times New Roman"/>
        </w:rPr>
        <w:t xml:space="preserve">The research question emerged from the purpose statement. The hypotheses aligned with the research question to support the purpose of the study. The hypotheses aligned with the research question to support the purpose of the study: </w:t>
      </w:r>
    </w:p>
    <w:p w14:paraId="5F062FAF" w14:textId="77777777" w:rsidR="00AC1A1A" w:rsidRPr="0043079C" w:rsidRDefault="00AC1A1A" w:rsidP="00AC1A1A">
      <w:pPr>
        <w:spacing w:line="477" w:lineRule="auto"/>
        <w:ind w:left="730" w:right="11"/>
        <w:rPr>
          <w:rFonts w:ascii="Times New Roman" w:hAnsi="Times New Roman" w:cs="Times New Roman"/>
        </w:rPr>
      </w:pPr>
      <w:r w:rsidRPr="0043079C">
        <w:rPr>
          <w:rFonts w:ascii="Times New Roman" w:hAnsi="Times New Roman" w:cs="Times New Roman"/>
        </w:rPr>
        <w:t>H</w:t>
      </w:r>
      <w:r w:rsidRPr="0043079C">
        <w:rPr>
          <w:rFonts w:ascii="Times New Roman" w:hAnsi="Times New Roman" w:cs="Times New Roman"/>
          <w:vertAlign w:val="subscript"/>
        </w:rPr>
        <w:t>o</w:t>
      </w:r>
      <w:r w:rsidRPr="0043079C">
        <w:rPr>
          <w:rFonts w:ascii="Times New Roman" w:hAnsi="Times New Roman" w:cs="Times New Roman"/>
        </w:rPr>
        <w:t xml:space="preserve">: No significant relationship exists between a middle-class African American’s self-assessed level of race-related stress and self-assessed perception of injustice. </w:t>
      </w:r>
    </w:p>
    <w:p w14:paraId="0B602B83" w14:textId="77777777" w:rsidR="00AC1A1A" w:rsidRPr="0043079C" w:rsidRDefault="00AC1A1A" w:rsidP="00AC1A1A">
      <w:pPr>
        <w:spacing w:line="477" w:lineRule="auto"/>
        <w:ind w:left="730" w:right="11"/>
        <w:rPr>
          <w:rFonts w:ascii="Times New Roman" w:hAnsi="Times New Roman" w:cs="Times New Roman"/>
        </w:rPr>
      </w:pPr>
      <w:r w:rsidRPr="0043079C">
        <w:rPr>
          <w:rFonts w:ascii="Times New Roman" w:hAnsi="Times New Roman" w:cs="Times New Roman"/>
        </w:rPr>
        <w:t>H</w:t>
      </w:r>
      <w:r w:rsidRPr="0043079C">
        <w:rPr>
          <w:rFonts w:ascii="Times New Roman" w:hAnsi="Times New Roman" w:cs="Times New Roman"/>
          <w:vertAlign w:val="subscript"/>
        </w:rPr>
        <w:t>a</w:t>
      </w:r>
      <w:r w:rsidRPr="0043079C">
        <w:rPr>
          <w:rFonts w:ascii="Times New Roman" w:hAnsi="Times New Roman" w:cs="Times New Roman"/>
        </w:rPr>
        <w:t>: A significant relationship exists between a middle-class African American’s self-assessed level of race-related stress and self-assessed perception of injustice.</w:t>
      </w:r>
    </w:p>
    <w:p w14:paraId="0371F964" w14:textId="77777777" w:rsidR="00AC1A1A" w:rsidRPr="0043079C" w:rsidRDefault="00AC1A1A" w:rsidP="00B53474">
      <w:pPr>
        <w:pStyle w:val="APALevel1"/>
      </w:pPr>
      <w:bookmarkStart w:id="27" w:name="_Toc156667597"/>
      <w:bookmarkStart w:id="28" w:name="_Toc175246060"/>
      <w:r w:rsidRPr="0043079C">
        <w:t>Theoretical Framework</w:t>
      </w:r>
      <w:bookmarkStart w:id="29" w:name="_Toc112768"/>
      <w:bookmarkEnd w:id="27"/>
      <w:bookmarkEnd w:id="28"/>
      <w:r w:rsidRPr="0043079C">
        <w:t xml:space="preserve"> </w:t>
      </w:r>
      <w:bookmarkEnd w:id="29"/>
    </w:p>
    <w:p w14:paraId="467918AA" w14:textId="77777777" w:rsidR="00AC1A1A" w:rsidRPr="0043079C" w:rsidRDefault="00AC1A1A" w:rsidP="00AC1A1A">
      <w:pPr>
        <w:spacing w:line="480" w:lineRule="auto"/>
        <w:ind w:firstLine="720"/>
        <w:rPr>
          <w:rFonts w:ascii="Times New Roman" w:hAnsi="Times New Roman" w:cs="Times New Roman"/>
        </w:rPr>
      </w:pPr>
      <w:r w:rsidRPr="0043079C">
        <w:rPr>
          <w:rFonts w:ascii="Times New Roman" w:hAnsi="Times New Roman" w:cs="Times New Roman"/>
        </w:rPr>
        <w:t>Marxism framed this study with critical race theory as its actuator. It can be established that much contemporary social conflict can be attributed to Marxism through critical race theory (Ghous, 2020). The theoretical framework is used to study the possible correlation of two concepts. Race-related stress and the perception of injustice were examined to conduct the study. A greater understanding of race-related stress and the perception of injustice can make middle-class African American political involvement more transformational (Neumann, et al., 2021; Utsey, 1999).</w:t>
      </w:r>
    </w:p>
    <w:p w14:paraId="2EB41976" w14:textId="77777777" w:rsidR="00AC1A1A" w:rsidRPr="0043079C" w:rsidRDefault="00AC1A1A" w:rsidP="00AC1A1A">
      <w:pPr>
        <w:spacing w:line="476" w:lineRule="auto"/>
        <w:ind w:left="-5" w:right="11" w:firstLine="720"/>
        <w:rPr>
          <w:rFonts w:ascii="Times New Roman" w:hAnsi="Times New Roman" w:cs="Times New Roman"/>
        </w:rPr>
      </w:pPr>
      <w:r w:rsidRPr="0043079C">
        <w:rPr>
          <w:rFonts w:ascii="Times New Roman" w:hAnsi="Times New Roman" w:cs="Times New Roman"/>
        </w:rPr>
        <w:t xml:space="preserve">Karl Marx introduced the theory of economic determinism as a reaction to the industrial revolution (Ghous, 2020). Antonio Gramsci viewed Marxism as a union of the purely intellectual analysis of religion found in Renaissance humanism and elements of the Reformation that appealed to the masses (Sugita, et al., 2021). Gramsci also indicated Marxism could have replaced religion - only if it had met the spiritual needs of the people. People would have had to think of Marxism as an expression of their experience (Sugita, et al., 2021). Karl Marx was known to be a secular humanist. However, Marx often indicated that religion was a complex topic, a paradigm of conflicting propensities and impulses. Marx stated religious suffering was the expression of actual suffering and a protest against real suffering (Wittrock, 2020). Marx described religion as the sigh of the oppressed creature and </w:t>
      </w:r>
      <w:r w:rsidRPr="0043079C">
        <w:rPr>
          <w:rFonts w:ascii="Times New Roman" w:hAnsi="Times New Roman" w:cs="Times New Roman"/>
        </w:rPr>
        <w:lastRenderedPageBreak/>
        <w:t xml:space="preserve">the heart of a heartless world, the spirit of spiritless conditions (Wittrock, 2020). Marxist ideology has gained momentum. It appeared that Marxist sociology is interested in, but not limited to, the relationship between society and economics – possibly even more specifically, key concepts in sub-fields like modes of production, historical materialism, and the capitalist-laborer relation (Sklair, 2019). Marxist ideology is also concerned with how police forces are used to control indigenous peoples and enslave populations and poor laborers in the name of capitalism – all aspects of establishing and maintaining hegemony (Sklair, 2019). It may be possible to draw a neat difference between coercive power strategies and consensual exercise of authority, as the analysis of the concept of hegemonic Marxism may confirm (Ruggiero, 2021). The discriminating procedure by which coercion is hidden requires the control of others' agendas. This action is necessary so that the controllers can narrow the scope of vision of the controlled. Marx stated that this process is accompanied by the development of what is identified as a false consciousness (methods said to mislead the proletariat) concerning the controlled (Ruggiero, 2021). </w:t>
      </w:r>
    </w:p>
    <w:p w14:paraId="4E418654" w14:textId="77777777" w:rsidR="00AC1A1A" w:rsidRPr="0043079C" w:rsidRDefault="00AC1A1A" w:rsidP="00AC1A1A">
      <w:pPr>
        <w:spacing w:line="477" w:lineRule="auto"/>
        <w:ind w:left="-5" w:right="11" w:firstLine="720"/>
        <w:rPr>
          <w:rFonts w:ascii="Times New Roman" w:hAnsi="Times New Roman" w:cs="Times New Roman"/>
        </w:rPr>
      </w:pPr>
      <w:r w:rsidRPr="0043079C">
        <w:rPr>
          <w:rFonts w:ascii="Times New Roman" w:hAnsi="Times New Roman" w:cs="Times New Roman"/>
        </w:rPr>
        <w:t>Critical race theory emerged in the 1970s through the critical study of law as it pertains to issues of race (Pluckrose &amp; Lindsay, 2020). CRT has affected much of American life beyond the academy, specifically in areas branded as identity politics. People of the same race, sex, or sexual orientation work together to gain power for their respective groups to restructure what is known as the hegemony (Pluckrose &amp; Lindsay, 2020). Since the 1990s, CRT has emphasized whiteness and coined the term white privilege. CRT draws from European philosophers and social theorists like Antonio Gramsci, Michel Foucault, and Jaques Derrida. The American tradition rests in W.E.B. Du Bois (a sociologist and a transcendentalist). Cesar Chavez partnered with the Black Panther Party and Chicano movements from the '60s and '70s (Pluckrose &amp; Lindsay, 2020).</w:t>
      </w:r>
    </w:p>
    <w:p w14:paraId="42CB22C7" w14:textId="77777777" w:rsidR="00AC1A1A" w:rsidRPr="0043079C" w:rsidRDefault="00AC1A1A" w:rsidP="00AC1A1A">
      <w:pPr>
        <w:pStyle w:val="Default"/>
        <w:spacing w:line="480" w:lineRule="auto"/>
        <w:ind w:firstLine="720"/>
        <w:rPr>
          <w:rFonts w:ascii="Times New Roman" w:hAnsi="Times New Roman" w:cs="Times New Roman"/>
          <w:color w:val="auto"/>
        </w:rPr>
      </w:pPr>
      <w:r w:rsidRPr="0043079C">
        <w:rPr>
          <w:rFonts w:ascii="Times New Roman" w:hAnsi="Times New Roman" w:cs="Times New Roman"/>
          <w:color w:val="auto"/>
        </w:rPr>
        <w:t xml:space="preserve">CRT was meant to advocate for meaningful change that addresses systemic racial inequality (Dixson &amp; Anderson, 2018). </w:t>
      </w:r>
    </w:p>
    <w:p w14:paraId="0601F31B" w14:textId="77777777" w:rsidR="00AC1A1A" w:rsidRPr="0043079C" w:rsidRDefault="00AC1A1A" w:rsidP="00AC1A1A">
      <w:pPr>
        <w:pStyle w:val="Default"/>
        <w:spacing w:line="480" w:lineRule="auto"/>
        <w:rPr>
          <w:rFonts w:ascii="Times New Roman" w:hAnsi="Times New Roman" w:cs="Times New Roman"/>
          <w:color w:val="auto"/>
        </w:rPr>
      </w:pPr>
      <w:r w:rsidRPr="0043079C">
        <w:rPr>
          <w:rFonts w:ascii="Times New Roman" w:hAnsi="Times New Roman" w:cs="Times New Roman"/>
          <w:color w:val="auto"/>
        </w:rPr>
        <w:lastRenderedPageBreak/>
        <w:t xml:space="preserve">Lawrence, et al. (1993) assembled six domains or tenets of CRT: </w:t>
      </w:r>
    </w:p>
    <w:p w14:paraId="13D7F8E0" w14:textId="77777777" w:rsidR="00AC1A1A" w:rsidRPr="0043079C" w:rsidRDefault="00AC1A1A" w:rsidP="00AC1A1A">
      <w:pPr>
        <w:pStyle w:val="Default"/>
        <w:widowControl/>
        <w:numPr>
          <w:ilvl w:val="0"/>
          <w:numId w:val="1"/>
        </w:numPr>
        <w:spacing w:line="480" w:lineRule="auto"/>
        <w:ind w:firstLine="0"/>
        <w:rPr>
          <w:rFonts w:ascii="Times New Roman" w:hAnsi="Times New Roman" w:cs="Times New Roman"/>
          <w:color w:val="auto"/>
        </w:rPr>
      </w:pPr>
      <w:r w:rsidRPr="0043079C">
        <w:rPr>
          <w:rFonts w:ascii="Times New Roman" w:hAnsi="Times New Roman" w:cs="Times New Roman"/>
          <w:color w:val="auto"/>
        </w:rPr>
        <w:t xml:space="preserve">CRT recognizes that racism is endemic to American life; (2) CRT expresses skepticism about the dominant legal claims of neutrality, objectivity, color-blindness, and meritocracy; (3) CRT challenges a-historism and insists on a contextual historical analysis of the law; (4) CRT insists on the recognizing of the experiential knowledge of people of color and our communities of origin in analyzing law and society; (5) CRT is interdisciplinary and eclectic; and (6) CRT works toward the end of eliminating racial oppression as part of the broader goal of eliminating oppression in general (Aymer, 2016, p. 368). </w:t>
      </w:r>
    </w:p>
    <w:p w14:paraId="5F736757" w14:textId="77777777" w:rsidR="00AC1A1A" w:rsidRPr="0043079C" w:rsidRDefault="00AC1A1A" w:rsidP="00AC1A1A">
      <w:pPr>
        <w:pStyle w:val="Default"/>
        <w:spacing w:line="480" w:lineRule="auto"/>
        <w:ind w:firstLine="720"/>
        <w:rPr>
          <w:rFonts w:ascii="Times New Roman" w:hAnsi="Times New Roman" w:cs="Times New Roman"/>
          <w:color w:val="auto"/>
        </w:rPr>
      </w:pPr>
      <w:r w:rsidRPr="0043079C">
        <w:rPr>
          <w:rFonts w:ascii="Times New Roman" w:hAnsi="Times New Roman" w:cs="Times New Roman"/>
          <w:color w:val="auto"/>
        </w:rPr>
        <w:t>These domains guided the conceptualization of this study of how African Americans could be studied and understood through the lenses of the sociopolitical structures and climate in American society and the cultural identity and race-related experiences of African Americans – yet not exclusively.</w:t>
      </w:r>
    </w:p>
    <w:p w14:paraId="695056C2" w14:textId="77777777" w:rsidR="00AC1A1A" w:rsidRPr="0043079C" w:rsidRDefault="00AC1A1A" w:rsidP="00AC1A1A">
      <w:pPr>
        <w:spacing w:line="477" w:lineRule="auto"/>
        <w:ind w:left="-5" w:right="11" w:firstLine="720"/>
        <w:rPr>
          <w:rFonts w:ascii="Times New Roman" w:eastAsiaTheme="minorHAnsi" w:hAnsi="Times New Roman" w:cs="Times New Roman"/>
          <w:color w:val="000000"/>
        </w:rPr>
      </w:pPr>
      <w:r w:rsidRPr="0043079C">
        <w:rPr>
          <w:rFonts w:ascii="Times New Roman" w:hAnsi="Times New Roman" w:cs="Times New Roman"/>
        </w:rPr>
        <w:t xml:space="preserve">Perception of injustice </w:t>
      </w:r>
      <w:r w:rsidRPr="0043079C">
        <w:rPr>
          <w:rFonts w:ascii="Times New Roman" w:eastAsiaTheme="minorHAnsi" w:hAnsi="Times New Roman" w:cs="Times New Roman"/>
          <w:color w:val="000000"/>
        </w:rPr>
        <w:t>could not only determine middle-class African American’s actions but also their mental health. For example, research on people suffering from pain after traumatic accidents might show that people who subjectively perceive their situation as less just feel pain longer and more strongly (</w:t>
      </w:r>
      <w:r w:rsidRPr="0043079C">
        <w:rPr>
          <w:rFonts w:ascii="Times New Roman" w:hAnsi="Times New Roman" w:cs="Times New Roman"/>
        </w:rPr>
        <w:t xml:space="preserve">Carriere, et al., 2020; Sullivan, 2020; Trost, et al., 2017). </w:t>
      </w:r>
      <w:r w:rsidRPr="0043079C">
        <w:rPr>
          <w:rFonts w:ascii="Times New Roman" w:eastAsiaTheme="minorHAnsi" w:hAnsi="Times New Roman" w:cs="Times New Roman"/>
          <w:color w:val="000000"/>
        </w:rPr>
        <w:t>To better understand the impact of injustice experiences on mental health, it is necessary to assess experiences of injustice with appropriate instruments. However, all the common inventories to survey the perception of injustice were developed in Western societies (</w:t>
      </w:r>
      <w:r w:rsidRPr="0043079C">
        <w:rPr>
          <w:rFonts w:ascii="Times New Roman" w:hAnsi="Times New Roman" w:cs="Times New Roman"/>
        </w:rPr>
        <w:t xml:space="preserve">Dalbert, et al., 1987; Schmitt, et al., 2010). </w:t>
      </w:r>
      <w:r w:rsidRPr="0043079C">
        <w:rPr>
          <w:rFonts w:ascii="Times New Roman" w:eastAsiaTheme="minorHAnsi" w:hAnsi="Times New Roman" w:cs="Times New Roman"/>
          <w:color w:val="000000"/>
        </w:rPr>
        <w:t>Furthermore, most evaluations of a sense of justice were conducted in Western cultures. Frequently, the focus is on concepts such as social injustice, fair distribution of goods, or justice sensitivity (</w:t>
      </w:r>
      <w:r w:rsidRPr="0043079C">
        <w:rPr>
          <w:rFonts w:ascii="Times New Roman" w:hAnsi="Times New Roman" w:cs="Times New Roman"/>
        </w:rPr>
        <w:t>Schmitt, et al., 2010)</w:t>
      </w:r>
      <w:r w:rsidRPr="0043079C">
        <w:rPr>
          <w:rFonts w:ascii="Times New Roman" w:eastAsiaTheme="minorHAnsi" w:hAnsi="Times New Roman" w:cs="Times New Roman"/>
          <w:color w:val="000000"/>
        </w:rPr>
        <w:t>, or the questionnaire was developed to determine the belief in a just world (</w:t>
      </w:r>
      <w:r w:rsidRPr="0043079C">
        <w:rPr>
          <w:rFonts w:ascii="Times New Roman" w:hAnsi="Times New Roman" w:cs="Times New Roman"/>
        </w:rPr>
        <w:t>Dalbert, et al., 1987)</w:t>
      </w:r>
      <w:r w:rsidRPr="0043079C">
        <w:rPr>
          <w:rFonts w:ascii="Times New Roman" w:eastAsiaTheme="minorHAnsi" w:hAnsi="Times New Roman" w:cs="Times New Roman"/>
          <w:color w:val="000000"/>
        </w:rPr>
        <w:t xml:space="preserve"> a concept that was developed based on Western ideas of justice.</w:t>
      </w:r>
    </w:p>
    <w:p w14:paraId="4A1D4EBB" w14:textId="77777777" w:rsidR="00AC1A1A" w:rsidRPr="0043079C" w:rsidRDefault="00AC1A1A" w:rsidP="00AC1A1A">
      <w:pPr>
        <w:autoSpaceDE w:val="0"/>
        <w:autoSpaceDN w:val="0"/>
        <w:adjustRightInd w:val="0"/>
        <w:spacing w:line="480" w:lineRule="auto"/>
        <w:ind w:firstLine="720"/>
        <w:rPr>
          <w:rFonts w:ascii="Times New Roman" w:hAnsi="Times New Roman" w:cs="Times New Roman"/>
        </w:rPr>
      </w:pPr>
      <w:r w:rsidRPr="0043079C">
        <w:rPr>
          <w:rFonts w:ascii="Times New Roman" w:eastAsiaTheme="minorHAnsi" w:hAnsi="Times New Roman" w:cs="Times New Roman"/>
          <w:color w:val="000000"/>
        </w:rPr>
        <w:lastRenderedPageBreak/>
        <w:t>The research showed that the perception of injustice like increased through situations characterized by basic human rights violations (</w:t>
      </w:r>
      <w:r w:rsidRPr="0043079C">
        <w:rPr>
          <w:rFonts w:ascii="Times New Roman" w:hAnsi="Times New Roman" w:cs="Times New Roman"/>
        </w:rPr>
        <w:t>Sullivan, 2020).</w:t>
      </w:r>
      <w:r w:rsidRPr="0043079C">
        <w:rPr>
          <w:rFonts w:ascii="Times New Roman" w:eastAsiaTheme="minorHAnsi" w:hAnsi="Times New Roman" w:cs="Times New Roman"/>
          <w:color w:val="000000"/>
        </w:rPr>
        <w:t xml:space="preserve"> For these reasons, it seemed necessary to have an inventory that could be broadly used to approach people's perception of injustice following experiences of severe human rights violations. This was particularly relevant as it was assumed that one’s perception of injustice has an impact on various mental health conditions such as depression, anxiety, somatoform disorder, and PTSD (</w:t>
      </w:r>
      <w:r w:rsidRPr="0043079C">
        <w:rPr>
          <w:rFonts w:ascii="Times New Roman" w:hAnsi="Times New Roman" w:cs="Times New Roman"/>
        </w:rPr>
        <w:t>Carriere, et al., 2020; Pham, et al., 2004; Sullivan, M. L. 2020).</w:t>
      </w:r>
    </w:p>
    <w:p w14:paraId="6162383E" w14:textId="77777777" w:rsidR="00AC1A1A" w:rsidRPr="0043079C" w:rsidRDefault="00AC1A1A" w:rsidP="00AC1A1A">
      <w:pPr>
        <w:spacing w:line="477" w:lineRule="auto"/>
        <w:ind w:left="-5" w:right="11" w:firstLine="720"/>
        <w:rPr>
          <w:rFonts w:ascii="Times New Roman" w:hAnsi="Times New Roman" w:cs="Times New Roman"/>
        </w:rPr>
      </w:pPr>
      <w:r w:rsidRPr="0043079C">
        <w:rPr>
          <w:rFonts w:ascii="Times New Roman" w:hAnsi="Times New Roman" w:cs="Times New Roman"/>
        </w:rPr>
        <w:t>Comprehensive studies on the relationship between all six tenants of  CRT, race-related stress, and the perception of injustice is limited in the extant literature. The research question and hypotheses of the present study are based on a conceptual framework in which race-related stress and the perception of injustice are independent variables upon which stress levels may or may not influence the perception of injustice. Chapter 2  provided further evidence of race-related stress and the possible relationship between the perception of injustice. Chapter 2 also includes précis of extant research within the study’s conceptual framework.</w:t>
      </w:r>
    </w:p>
    <w:p w14:paraId="10149A56" w14:textId="77777777" w:rsidR="00AC1A1A" w:rsidRPr="0043079C" w:rsidRDefault="00AC1A1A" w:rsidP="00B53474">
      <w:pPr>
        <w:pStyle w:val="APALevel1"/>
      </w:pPr>
      <w:bookmarkStart w:id="30" w:name="_Toc156667598"/>
      <w:bookmarkStart w:id="31" w:name="_Toc175246061"/>
      <w:r w:rsidRPr="0043079C">
        <w:t>Operational Definitions of Terms</w:t>
      </w:r>
      <w:bookmarkStart w:id="32" w:name="_Toc112769"/>
      <w:bookmarkEnd w:id="30"/>
      <w:bookmarkEnd w:id="31"/>
      <w:r w:rsidRPr="0043079C">
        <w:t xml:space="preserve"> </w:t>
      </w:r>
      <w:bookmarkEnd w:id="32"/>
    </w:p>
    <w:p w14:paraId="017199BB" w14:textId="77777777" w:rsidR="00AC1A1A" w:rsidRPr="0043079C" w:rsidRDefault="00AC1A1A" w:rsidP="00AC1A1A">
      <w:pPr>
        <w:spacing w:line="476" w:lineRule="auto"/>
        <w:ind w:left="-5" w:right="11" w:firstLine="720"/>
        <w:rPr>
          <w:rFonts w:ascii="Times New Roman" w:hAnsi="Times New Roman" w:cs="Times New Roman"/>
        </w:rPr>
      </w:pPr>
      <w:r w:rsidRPr="0043079C">
        <w:rPr>
          <w:rFonts w:ascii="Times New Roman" w:hAnsi="Times New Roman" w:cs="Times New Roman"/>
        </w:rPr>
        <w:t xml:space="preserve">Definitions are provided for the study’s variables. Additionally, terms with multifarious meanings are included. The following key terms are referred to throughout the manuscript. </w:t>
      </w:r>
    </w:p>
    <w:p w14:paraId="7E234F28" w14:textId="77777777" w:rsidR="00AC1A1A" w:rsidRPr="0043079C" w:rsidRDefault="00AC1A1A" w:rsidP="00AC1A1A">
      <w:pPr>
        <w:spacing w:line="476" w:lineRule="auto"/>
        <w:ind w:left="-5" w:right="11" w:firstLine="5"/>
        <w:rPr>
          <w:rFonts w:ascii="Times New Roman" w:hAnsi="Times New Roman" w:cs="Times New Roman"/>
        </w:rPr>
      </w:pPr>
      <w:r w:rsidRPr="0043079C">
        <w:rPr>
          <w:rFonts w:ascii="Times New Roman" w:hAnsi="Times New Roman" w:cs="Times New Roman"/>
          <w:b/>
          <w:bCs/>
          <w:i/>
          <w:iCs/>
        </w:rPr>
        <w:t xml:space="preserve">Hegemony. </w:t>
      </w:r>
      <w:r w:rsidRPr="0043079C">
        <w:rPr>
          <w:rFonts w:ascii="Times New Roman" w:hAnsi="Times New Roman" w:cs="Times New Roman"/>
        </w:rPr>
        <w:t>Hegemony denotes the concentration of comparative capabilities of a single state that seeks national and international leadership and general consent in society regarding subordination to a central order or a combination of these phenomena</w:t>
      </w:r>
      <w:r w:rsidRPr="0043079C">
        <w:rPr>
          <w:rFonts w:ascii="Times New Roman" w:hAnsi="Times New Roman" w:cs="Times New Roman"/>
          <w:b/>
          <w:bCs/>
          <w:i/>
          <w:iCs/>
        </w:rPr>
        <w:t xml:space="preserve"> </w:t>
      </w:r>
      <w:r w:rsidRPr="0043079C">
        <w:rPr>
          <w:rFonts w:ascii="Times New Roman" w:hAnsi="Times New Roman" w:cs="Times New Roman"/>
        </w:rPr>
        <w:t>(</w:t>
      </w:r>
      <w:proofErr w:type="spellStart"/>
      <w:r w:rsidRPr="0043079C">
        <w:rPr>
          <w:rFonts w:ascii="Times New Roman" w:hAnsi="Times New Roman" w:cs="Times New Roman"/>
        </w:rPr>
        <w:t>Schenoni</w:t>
      </w:r>
      <w:proofErr w:type="spellEnd"/>
      <w:r w:rsidRPr="0043079C">
        <w:rPr>
          <w:rFonts w:ascii="Times New Roman" w:hAnsi="Times New Roman" w:cs="Times New Roman"/>
        </w:rPr>
        <w:t>, 2019).</w:t>
      </w:r>
    </w:p>
    <w:p w14:paraId="2BA0A287" w14:textId="77777777" w:rsidR="00AC1A1A" w:rsidRPr="0043079C" w:rsidRDefault="00AC1A1A" w:rsidP="00AC1A1A">
      <w:pPr>
        <w:spacing w:line="476" w:lineRule="auto"/>
        <w:ind w:left="-5" w:right="11" w:firstLine="5"/>
        <w:rPr>
          <w:rFonts w:ascii="Times New Roman" w:hAnsi="Times New Roman" w:cs="Times New Roman"/>
          <w:i/>
          <w:iCs/>
        </w:rPr>
      </w:pPr>
      <w:r w:rsidRPr="0043079C">
        <w:rPr>
          <w:rFonts w:ascii="Times New Roman" w:hAnsi="Times New Roman" w:cs="Times New Roman"/>
          <w:b/>
          <w:bCs/>
          <w:i/>
          <w:iCs/>
        </w:rPr>
        <w:t xml:space="preserve">Marxism. </w:t>
      </w:r>
      <w:r w:rsidRPr="0043079C">
        <w:rPr>
          <w:rFonts w:ascii="Times New Roman" w:hAnsi="Times New Roman" w:cs="Times New Roman"/>
        </w:rPr>
        <w:t xml:space="preserve">The </w:t>
      </w:r>
      <w:r w:rsidRPr="0043079C">
        <w:rPr>
          <w:rFonts w:ascii="Times New Roman" w:hAnsi="Times New Roman" w:cs="Times New Roman"/>
          <w:i/>
          <w:iCs/>
        </w:rPr>
        <w:t>“</w:t>
      </w:r>
      <w:r w:rsidRPr="0043079C">
        <w:rPr>
          <w:rFonts w:ascii="Times New Roman" w:hAnsi="Times New Roman" w:cs="Times New Roman"/>
        </w:rPr>
        <w:t>Manifesto of the Communist Party" was written jointly by Marx and Engels and was published in 1848. The “Manifesto of the Communist Party” was written for the Communist League of 1848. Marxism is difficult to define. It is not straightforward and can be defined by its core doctrines, methods, or commitments (Sayers, S. (2021).</w:t>
      </w:r>
    </w:p>
    <w:p w14:paraId="4C87D0C3" w14:textId="77777777" w:rsidR="00AC1A1A" w:rsidRPr="0043079C" w:rsidRDefault="00AC1A1A" w:rsidP="00AC1A1A">
      <w:pPr>
        <w:spacing w:line="476" w:lineRule="auto"/>
        <w:ind w:left="-5" w:right="11" w:firstLine="5"/>
        <w:rPr>
          <w:rFonts w:ascii="Times New Roman" w:hAnsi="Times New Roman" w:cs="Times New Roman"/>
          <w:b/>
          <w:bCs/>
          <w:i/>
          <w:iCs/>
        </w:rPr>
      </w:pPr>
      <w:r w:rsidRPr="0043079C">
        <w:rPr>
          <w:rFonts w:ascii="Times New Roman" w:hAnsi="Times New Roman" w:cs="Times New Roman"/>
          <w:b/>
          <w:bCs/>
          <w:i/>
          <w:iCs/>
        </w:rPr>
        <w:lastRenderedPageBreak/>
        <w:t xml:space="preserve">Critical Race Theory. </w:t>
      </w:r>
      <w:r w:rsidRPr="0043079C">
        <w:rPr>
          <w:rFonts w:ascii="Times New Roman" w:hAnsi="Times New Roman" w:cs="Times New Roman"/>
        </w:rPr>
        <w:t>Critical race theory (CRT) initially was a theory born out of critical theory that focused on traditional civil rights and ethics but looked at these from broader perspectives like economics, history, group interests, and consciousness (Delgado, R., &amp; Stefancic, 2023).</w:t>
      </w:r>
    </w:p>
    <w:p w14:paraId="116099C4" w14:textId="77777777" w:rsidR="00AC1A1A" w:rsidRPr="0043079C" w:rsidRDefault="00AC1A1A" w:rsidP="00AC1A1A">
      <w:pPr>
        <w:spacing w:line="476" w:lineRule="auto"/>
        <w:ind w:left="-5" w:right="11" w:firstLine="5"/>
        <w:rPr>
          <w:rFonts w:ascii="Times New Roman" w:hAnsi="Times New Roman" w:cs="Times New Roman"/>
        </w:rPr>
      </w:pPr>
      <w:r w:rsidRPr="0043079C">
        <w:rPr>
          <w:rFonts w:ascii="Times New Roman" w:hAnsi="Times New Roman" w:cs="Times New Roman"/>
          <w:b/>
          <w:bCs/>
          <w:i/>
          <w:iCs/>
        </w:rPr>
        <w:t xml:space="preserve">Intersectionality. </w:t>
      </w:r>
      <w:r w:rsidRPr="0043079C">
        <w:rPr>
          <w:rFonts w:ascii="Times New Roman" w:hAnsi="Times New Roman" w:cs="Times New Roman"/>
        </w:rPr>
        <w:t>Intersectionality is an idea that describes the interactions between systems of perceived oppression. The concept grew out of efforts of black feminism to specify how race and gender relations shaped social and political life specifically for black women</w:t>
      </w:r>
      <w:r w:rsidRPr="0043079C">
        <w:rPr>
          <w:rFonts w:ascii="Times New Roman" w:hAnsi="Times New Roman" w:cs="Times New Roman"/>
          <w:b/>
          <w:bCs/>
          <w:i/>
          <w:iCs/>
        </w:rPr>
        <w:t xml:space="preserve"> </w:t>
      </w:r>
      <w:r w:rsidRPr="0043079C">
        <w:rPr>
          <w:rFonts w:ascii="Times New Roman" w:hAnsi="Times New Roman" w:cs="Times New Roman"/>
        </w:rPr>
        <w:t>(McBride &amp; Mazur, 2008).</w:t>
      </w:r>
    </w:p>
    <w:p w14:paraId="41F7AE46" w14:textId="77777777" w:rsidR="00AC1A1A" w:rsidRPr="0043079C" w:rsidRDefault="00AC1A1A" w:rsidP="00AC1A1A">
      <w:pPr>
        <w:spacing w:line="476" w:lineRule="auto"/>
        <w:ind w:left="-5" w:right="11" w:firstLine="5"/>
        <w:rPr>
          <w:rFonts w:ascii="Times New Roman" w:hAnsi="Times New Roman" w:cs="Times New Roman"/>
        </w:rPr>
      </w:pPr>
      <w:r w:rsidRPr="0043079C">
        <w:rPr>
          <w:rFonts w:ascii="Times New Roman" w:hAnsi="Times New Roman" w:cs="Times New Roman"/>
          <w:b/>
          <w:bCs/>
          <w:i/>
          <w:iCs/>
        </w:rPr>
        <w:t xml:space="preserve">Political Correctness. </w:t>
      </w:r>
      <w:r w:rsidRPr="0043079C">
        <w:rPr>
          <w:rFonts w:ascii="Times New Roman" w:hAnsi="Times New Roman" w:cs="Times New Roman"/>
        </w:rPr>
        <w:t>Political Correctness (PC) relates to the direct or indirect promotion of one position as the only acceptable, legitimate, or possible position. This promotion occurs primarily through promulgating correct or incorrect language and behaviors (Roberts, 1997).</w:t>
      </w:r>
    </w:p>
    <w:p w14:paraId="55E58480" w14:textId="77777777" w:rsidR="00AC1A1A" w:rsidRPr="0043079C" w:rsidRDefault="00AC1A1A" w:rsidP="00AC1A1A">
      <w:pPr>
        <w:pStyle w:val="Default"/>
        <w:spacing w:line="480" w:lineRule="auto"/>
        <w:rPr>
          <w:rFonts w:ascii="Times New Roman" w:hAnsi="Times New Roman" w:cs="Times New Roman"/>
          <w:color w:val="auto"/>
        </w:rPr>
      </w:pPr>
      <w:r w:rsidRPr="0043079C">
        <w:rPr>
          <w:rFonts w:ascii="Times New Roman" w:hAnsi="Times New Roman" w:cs="Times New Roman"/>
          <w:b/>
          <w:bCs/>
          <w:i/>
          <w:iCs/>
          <w:color w:val="auto"/>
        </w:rPr>
        <w:t>Justice.</w:t>
      </w:r>
      <w:r w:rsidRPr="0043079C">
        <w:rPr>
          <w:rFonts w:ascii="Times New Roman" w:hAnsi="Times New Roman" w:cs="Times New Roman"/>
          <w:color w:val="auto"/>
        </w:rPr>
        <w:t xml:space="preserve"> Just behavior or treatment, the quality of being fair and reasonable, the administration of the law or authority (</w:t>
      </w:r>
      <w:r w:rsidRPr="0043079C">
        <w:rPr>
          <w:rFonts w:ascii="Times New Roman" w:hAnsi="Times New Roman" w:cs="Times New Roman"/>
        </w:rPr>
        <w:t>Kelsen, 2022</w:t>
      </w:r>
      <w:r w:rsidRPr="0043079C">
        <w:rPr>
          <w:rFonts w:ascii="Times New Roman" w:hAnsi="Times New Roman" w:cs="Times New Roman"/>
          <w:color w:val="auto"/>
        </w:rPr>
        <w:t>).</w:t>
      </w:r>
    </w:p>
    <w:p w14:paraId="611910DE" w14:textId="77777777" w:rsidR="00AC1A1A" w:rsidRPr="0043079C" w:rsidRDefault="00AC1A1A" w:rsidP="00AC1A1A">
      <w:pPr>
        <w:pStyle w:val="Default"/>
        <w:spacing w:line="480" w:lineRule="auto"/>
        <w:rPr>
          <w:rFonts w:ascii="Times New Roman" w:hAnsi="Times New Roman" w:cs="Times New Roman"/>
          <w:color w:val="auto"/>
        </w:rPr>
      </w:pPr>
      <w:r w:rsidRPr="0043079C">
        <w:rPr>
          <w:rFonts w:ascii="Times New Roman" w:hAnsi="Times New Roman" w:cs="Times New Roman"/>
          <w:b/>
          <w:bCs/>
          <w:i/>
          <w:iCs/>
          <w:color w:val="auto"/>
        </w:rPr>
        <w:t>Injustice.</w:t>
      </w:r>
      <w:r w:rsidRPr="0043079C">
        <w:rPr>
          <w:rFonts w:ascii="Times New Roman" w:hAnsi="Times New Roman" w:cs="Times New Roman"/>
          <w:color w:val="auto"/>
        </w:rPr>
        <w:t xml:space="preserve"> Lack of fairness or justice, an unjust act or occurrence (</w:t>
      </w:r>
      <w:r w:rsidRPr="0043079C">
        <w:rPr>
          <w:rFonts w:ascii="Times New Roman" w:hAnsi="Times New Roman" w:cs="Times New Roman"/>
        </w:rPr>
        <w:t>Heinze, 2012</w:t>
      </w:r>
      <w:r w:rsidRPr="0043079C">
        <w:rPr>
          <w:rFonts w:ascii="Times New Roman" w:hAnsi="Times New Roman" w:cs="Times New Roman"/>
          <w:color w:val="auto"/>
        </w:rPr>
        <w:t>).</w:t>
      </w:r>
    </w:p>
    <w:p w14:paraId="19A903D8" w14:textId="77777777" w:rsidR="00AC1A1A" w:rsidRPr="0043079C" w:rsidRDefault="00AC1A1A" w:rsidP="00AC1A1A">
      <w:pPr>
        <w:pStyle w:val="Default"/>
        <w:spacing w:line="480" w:lineRule="auto"/>
        <w:rPr>
          <w:rFonts w:ascii="Times New Roman" w:hAnsi="Times New Roman" w:cs="Times New Roman"/>
          <w:color w:val="auto"/>
        </w:rPr>
      </w:pPr>
      <w:r w:rsidRPr="0043079C">
        <w:rPr>
          <w:rFonts w:ascii="Times New Roman" w:hAnsi="Times New Roman" w:cs="Times New Roman"/>
          <w:b/>
          <w:bCs/>
          <w:i/>
          <w:iCs/>
          <w:color w:val="auto"/>
        </w:rPr>
        <w:t>Racism.</w:t>
      </w:r>
      <w:r w:rsidRPr="0043079C">
        <w:rPr>
          <w:rFonts w:ascii="Times New Roman" w:hAnsi="Times New Roman" w:cs="Times New Roman"/>
          <w:color w:val="auto"/>
        </w:rPr>
        <w:t xml:space="preserve"> Prejudice, discrimination, or antagonism by an individual, community, or institution against a person or people based on their belonging to a particular racial or ethnic group, typically one that is a minority or marginalized; the belief that different races possess distinct characteristics, abilities, or qualities, especially to distinguish them as inferior or superior to one another (</w:t>
      </w:r>
      <w:r w:rsidRPr="0043079C">
        <w:rPr>
          <w:rFonts w:ascii="Times New Roman" w:hAnsi="Times New Roman" w:cs="Times New Roman"/>
        </w:rPr>
        <w:t>Grosfoguel, 2016</w:t>
      </w:r>
      <w:r w:rsidRPr="0043079C">
        <w:rPr>
          <w:rFonts w:ascii="Times New Roman" w:hAnsi="Times New Roman" w:cs="Times New Roman"/>
          <w:color w:val="auto"/>
        </w:rPr>
        <w:t>).</w:t>
      </w:r>
    </w:p>
    <w:p w14:paraId="04053E3A" w14:textId="77777777" w:rsidR="00AC1A1A" w:rsidRPr="0043079C" w:rsidRDefault="00AC1A1A" w:rsidP="00AC1A1A">
      <w:pPr>
        <w:pStyle w:val="Default"/>
        <w:spacing w:line="480" w:lineRule="auto"/>
        <w:rPr>
          <w:rFonts w:ascii="Times New Roman" w:hAnsi="Times New Roman" w:cs="Times New Roman"/>
          <w:color w:val="auto"/>
        </w:rPr>
      </w:pPr>
      <w:r w:rsidRPr="0043079C">
        <w:rPr>
          <w:rFonts w:ascii="Times New Roman" w:hAnsi="Times New Roman" w:cs="Times New Roman"/>
          <w:b/>
          <w:bCs/>
          <w:i/>
          <w:iCs/>
          <w:color w:val="auto"/>
        </w:rPr>
        <w:t>Discrimination.</w:t>
      </w:r>
      <w:r w:rsidRPr="0043079C">
        <w:rPr>
          <w:rFonts w:ascii="Times New Roman" w:hAnsi="Times New Roman" w:cs="Times New Roman"/>
          <w:color w:val="auto"/>
        </w:rPr>
        <w:t xml:space="preserve"> The unjust or prejudicial treatment of different categories of people, especially on the grounds of ethnicity, age, sex, or disability (</w:t>
      </w:r>
      <w:r w:rsidRPr="0043079C">
        <w:rPr>
          <w:rFonts w:ascii="Times New Roman" w:hAnsi="Times New Roman" w:cs="Times New Roman"/>
        </w:rPr>
        <w:t>Kite, Jr, et al., 2022</w:t>
      </w:r>
      <w:r w:rsidRPr="0043079C">
        <w:rPr>
          <w:rFonts w:ascii="Times New Roman" w:hAnsi="Times New Roman" w:cs="Times New Roman"/>
          <w:color w:val="auto"/>
        </w:rPr>
        <w:t>).</w:t>
      </w:r>
    </w:p>
    <w:p w14:paraId="5830F8DB" w14:textId="77777777" w:rsidR="00AC1A1A" w:rsidRPr="0043079C" w:rsidRDefault="00AC1A1A" w:rsidP="00AC1A1A">
      <w:pPr>
        <w:pStyle w:val="Default"/>
        <w:spacing w:line="480" w:lineRule="auto"/>
        <w:rPr>
          <w:rFonts w:ascii="Times New Roman" w:hAnsi="Times New Roman" w:cs="Times New Roman"/>
          <w:color w:val="auto"/>
        </w:rPr>
      </w:pPr>
      <w:r w:rsidRPr="0043079C">
        <w:rPr>
          <w:rFonts w:ascii="Times New Roman" w:hAnsi="Times New Roman" w:cs="Times New Roman"/>
          <w:b/>
          <w:bCs/>
          <w:i/>
          <w:iCs/>
          <w:color w:val="auto"/>
        </w:rPr>
        <w:t>African American.</w:t>
      </w:r>
      <w:r w:rsidRPr="0043079C">
        <w:rPr>
          <w:rFonts w:ascii="Times New Roman" w:hAnsi="Times New Roman" w:cs="Times New Roman"/>
          <w:color w:val="auto"/>
        </w:rPr>
        <w:t xml:space="preserve"> A black American of African descent (</w:t>
      </w:r>
      <w:r w:rsidRPr="0043079C">
        <w:rPr>
          <w:rFonts w:ascii="Times New Roman" w:hAnsi="Times New Roman" w:cs="Times New Roman"/>
        </w:rPr>
        <w:t>Painter, 2006</w:t>
      </w:r>
      <w:r w:rsidRPr="0043079C">
        <w:rPr>
          <w:rFonts w:ascii="Times New Roman" w:hAnsi="Times New Roman" w:cs="Times New Roman"/>
          <w:color w:val="auto"/>
        </w:rPr>
        <w:t>).</w:t>
      </w:r>
    </w:p>
    <w:p w14:paraId="69C7D5D4" w14:textId="77777777" w:rsidR="00AC1A1A" w:rsidRPr="0043079C" w:rsidRDefault="00AC1A1A" w:rsidP="00AC1A1A">
      <w:pPr>
        <w:pStyle w:val="Default"/>
        <w:spacing w:line="480" w:lineRule="auto"/>
        <w:rPr>
          <w:rFonts w:ascii="Times New Roman" w:hAnsi="Times New Roman" w:cs="Times New Roman"/>
          <w:color w:val="auto"/>
        </w:rPr>
      </w:pPr>
      <w:r w:rsidRPr="0043079C">
        <w:rPr>
          <w:rFonts w:ascii="Times New Roman" w:hAnsi="Times New Roman" w:cs="Times New Roman"/>
          <w:b/>
          <w:bCs/>
          <w:i/>
          <w:iCs/>
          <w:color w:val="auto"/>
        </w:rPr>
        <w:t>Non-white(s).</w:t>
      </w:r>
      <w:r w:rsidRPr="0043079C">
        <w:rPr>
          <w:rFonts w:ascii="Times New Roman" w:hAnsi="Times New Roman" w:cs="Times New Roman"/>
          <w:color w:val="auto"/>
        </w:rPr>
        <w:t xml:space="preserve"> Denoting or relating to a person whose origin is not predominantly European; a person whose origin is not predominantly European (</w:t>
      </w:r>
      <w:r w:rsidRPr="0043079C">
        <w:rPr>
          <w:rFonts w:ascii="Times New Roman" w:hAnsi="Times New Roman" w:cs="Times New Roman"/>
        </w:rPr>
        <w:t>Foner, Fredrickson, 2004</w:t>
      </w:r>
      <w:r w:rsidRPr="0043079C">
        <w:rPr>
          <w:rFonts w:ascii="Times New Roman" w:hAnsi="Times New Roman" w:cs="Times New Roman"/>
          <w:color w:val="auto"/>
        </w:rPr>
        <w:t>).</w:t>
      </w:r>
    </w:p>
    <w:p w14:paraId="326311EA" w14:textId="77777777" w:rsidR="00AC1A1A" w:rsidRPr="0043079C" w:rsidRDefault="00AC1A1A" w:rsidP="00AC1A1A">
      <w:pPr>
        <w:pStyle w:val="Default"/>
        <w:spacing w:line="480" w:lineRule="auto"/>
        <w:rPr>
          <w:rFonts w:ascii="Times New Roman" w:hAnsi="Times New Roman" w:cs="Times New Roman"/>
          <w:color w:val="auto"/>
        </w:rPr>
      </w:pPr>
      <w:r w:rsidRPr="0043079C">
        <w:rPr>
          <w:rFonts w:ascii="Times New Roman" w:hAnsi="Times New Roman" w:cs="Times New Roman"/>
          <w:b/>
          <w:bCs/>
          <w:i/>
          <w:iCs/>
          <w:color w:val="auto"/>
        </w:rPr>
        <w:t>Activism.</w:t>
      </w:r>
      <w:r w:rsidRPr="0043079C">
        <w:rPr>
          <w:rFonts w:ascii="Times New Roman" w:hAnsi="Times New Roman" w:cs="Times New Roman"/>
          <w:color w:val="auto"/>
        </w:rPr>
        <w:t xml:space="preserve"> The policy or action of using vigorous campaigning to bring about political or social change (</w:t>
      </w:r>
      <w:r w:rsidRPr="0043079C">
        <w:rPr>
          <w:rFonts w:ascii="Times New Roman" w:hAnsi="Times New Roman" w:cs="Times New Roman"/>
        </w:rPr>
        <w:t>Yeatman, 2021</w:t>
      </w:r>
      <w:r w:rsidRPr="0043079C">
        <w:rPr>
          <w:rFonts w:ascii="Times New Roman" w:hAnsi="Times New Roman" w:cs="Times New Roman"/>
          <w:color w:val="auto"/>
        </w:rPr>
        <w:t>).</w:t>
      </w:r>
    </w:p>
    <w:p w14:paraId="1DB30711" w14:textId="77777777" w:rsidR="00AC1A1A" w:rsidRPr="0043079C" w:rsidRDefault="00AC1A1A" w:rsidP="00AC1A1A">
      <w:pPr>
        <w:pStyle w:val="Default"/>
        <w:spacing w:line="480" w:lineRule="auto"/>
        <w:rPr>
          <w:rFonts w:ascii="Times New Roman" w:hAnsi="Times New Roman" w:cs="Times New Roman"/>
          <w:color w:val="auto"/>
        </w:rPr>
      </w:pPr>
      <w:r w:rsidRPr="0043079C">
        <w:rPr>
          <w:rFonts w:ascii="Times New Roman" w:hAnsi="Times New Roman" w:cs="Times New Roman"/>
          <w:b/>
          <w:bCs/>
          <w:i/>
          <w:iCs/>
          <w:color w:val="auto"/>
        </w:rPr>
        <w:lastRenderedPageBreak/>
        <w:t>Stress.</w:t>
      </w:r>
      <w:r w:rsidRPr="0043079C">
        <w:rPr>
          <w:rFonts w:ascii="Times New Roman" w:hAnsi="Times New Roman" w:cs="Times New Roman"/>
          <w:color w:val="auto"/>
        </w:rPr>
        <w:t xml:space="preserve"> A state of mental or emotional strain or tension resulting from adverse or very demanding circumstances; something that causes mental strain; physiological disturbance or damage caused to an organism by adverse circumstances (</w:t>
      </w:r>
      <w:r w:rsidRPr="0043079C">
        <w:rPr>
          <w:rFonts w:ascii="Times New Roman" w:hAnsi="Times New Roman" w:cs="Times New Roman"/>
        </w:rPr>
        <w:t>Foster, 2023</w:t>
      </w:r>
      <w:r w:rsidRPr="0043079C">
        <w:rPr>
          <w:rFonts w:ascii="Times New Roman" w:hAnsi="Times New Roman" w:cs="Times New Roman"/>
          <w:color w:val="auto"/>
        </w:rPr>
        <w:t>).</w:t>
      </w:r>
    </w:p>
    <w:p w14:paraId="7822CE78" w14:textId="77777777" w:rsidR="00AC1A1A" w:rsidRPr="0043079C" w:rsidRDefault="00AC1A1A" w:rsidP="00AC1A1A">
      <w:pPr>
        <w:pStyle w:val="Default"/>
        <w:spacing w:line="480" w:lineRule="auto"/>
        <w:rPr>
          <w:rFonts w:ascii="Times New Roman" w:hAnsi="Times New Roman" w:cs="Times New Roman"/>
          <w:color w:val="auto"/>
        </w:rPr>
      </w:pPr>
      <w:r w:rsidRPr="0043079C">
        <w:rPr>
          <w:rFonts w:ascii="Times New Roman" w:hAnsi="Times New Roman" w:cs="Times New Roman"/>
          <w:b/>
          <w:bCs/>
          <w:i/>
          <w:iCs/>
          <w:color w:val="auto"/>
        </w:rPr>
        <w:t>Perception.</w:t>
      </w:r>
      <w:r w:rsidRPr="0043079C">
        <w:rPr>
          <w:rFonts w:ascii="Times New Roman" w:hAnsi="Times New Roman" w:cs="Times New Roman"/>
          <w:color w:val="auto"/>
        </w:rPr>
        <w:t xml:space="preserve"> The neurophysiological processes, including memory, by which an organism becomes aware of and interprets external stimuli; a way of regarding, understanding, or interpreting something, a mental impression (</w:t>
      </w:r>
      <w:r w:rsidRPr="0043079C">
        <w:rPr>
          <w:rFonts w:ascii="Times New Roman" w:hAnsi="Times New Roman" w:cs="Times New Roman"/>
        </w:rPr>
        <w:t>Rogers, 2017</w:t>
      </w:r>
      <w:r w:rsidRPr="0043079C">
        <w:rPr>
          <w:rFonts w:ascii="Times New Roman" w:hAnsi="Times New Roman" w:cs="Times New Roman"/>
          <w:color w:val="auto"/>
        </w:rPr>
        <w:t>).</w:t>
      </w:r>
    </w:p>
    <w:p w14:paraId="6A57D3BE" w14:textId="77777777" w:rsidR="00AC1A1A" w:rsidRPr="0043079C" w:rsidRDefault="00AC1A1A" w:rsidP="00B53474">
      <w:pPr>
        <w:pStyle w:val="APALevel1"/>
      </w:pPr>
      <w:bookmarkStart w:id="33" w:name="_Toc156667599"/>
      <w:bookmarkStart w:id="34" w:name="_Toc175246062"/>
      <w:r w:rsidRPr="0043079C">
        <w:t>Assumptions</w:t>
      </w:r>
      <w:bookmarkStart w:id="35" w:name="_Toc112770"/>
      <w:bookmarkEnd w:id="33"/>
      <w:bookmarkEnd w:id="34"/>
      <w:r w:rsidRPr="0043079C">
        <w:t xml:space="preserve"> </w:t>
      </w:r>
      <w:bookmarkEnd w:id="35"/>
    </w:p>
    <w:p w14:paraId="46630D7E" w14:textId="77777777" w:rsidR="00AC1A1A" w:rsidRPr="0043079C" w:rsidRDefault="00AC1A1A" w:rsidP="00AC1A1A">
      <w:pPr>
        <w:spacing w:line="477" w:lineRule="auto"/>
        <w:ind w:left="-5" w:right="11" w:firstLine="720"/>
        <w:rPr>
          <w:rFonts w:ascii="Times New Roman" w:hAnsi="Times New Roman" w:cs="Times New Roman"/>
        </w:rPr>
      </w:pPr>
      <w:r w:rsidRPr="0043079C">
        <w:rPr>
          <w:rFonts w:ascii="Times New Roman" w:hAnsi="Times New Roman" w:cs="Times New Roman"/>
        </w:rPr>
        <w:t xml:space="preserve">Assumptions are statements accepted as true (Gubanov, et al., 2018). Two critical assumptions and one non-critical assumption underlie this study. The first assumption is that study participants answered the inventories truthfully and completely. Because the inventories are self-assessment measures, participants could be susceptible to responding in a socially acceptable manner. Participants were informed that all responses will be kept confidential. Second, the term </w:t>
      </w:r>
      <w:r w:rsidRPr="0043079C">
        <w:rPr>
          <w:rFonts w:ascii="Times New Roman" w:hAnsi="Times New Roman" w:cs="Times New Roman"/>
          <w:i/>
        </w:rPr>
        <w:t>stress</w:t>
      </w:r>
      <w:r w:rsidRPr="0043079C">
        <w:rPr>
          <w:rFonts w:ascii="Times New Roman" w:hAnsi="Times New Roman" w:cs="Times New Roman"/>
        </w:rPr>
        <w:t xml:space="preserve"> is sometimes erroneously defined generally and not defined specifically as </w:t>
      </w:r>
      <w:proofErr w:type="gramStart"/>
      <w:r w:rsidRPr="0043079C">
        <w:rPr>
          <w:rFonts w:ascii="Times New Roman" w:hAnsi="Times New Roman" w:cs="Times New Roman"/>
          <w:i/>
        </w:rPr>
        <w:t>race-related</w:t>
      </w:r>
      <w:proofErr w:type="gramEnd"/>
      <w:r w:rsidRPr="0043079C">
        <w:rPr>
          <w:rFonts w:ascii="Times New Roman" w:hAnsi="Times New Roman" w:cs="Times New Roman"/>
        </w:rPr>
        <w:t xml:space="preserve">. Or, justice is more ubiquitously referred to as opposed to injustice. Care was taken to differentiate between the concepts and contexts to ensure participants can appropriately reference the terms </w:t>
      </w:r>
      <w:r w:rsidRPr="0043079C">
        <w:rPr>
          <w:rFonts w:ascii="Times New Roman" w:hAnsi="Times New Roman" w:cs="Times New Roman"/>
          <w:i/>
        </w:rPr>
        <w:t xml:space="preserve">stress </w:t>
      </w:r>
      <w:r w:rsidRPr="0043079C">
        <w:rPr>
          <w:rFonts w:ascii="Times New Roman" w:hAnsi="Times New Roman" w:cs="Times New Roman"/>
          <w:iCs/>
        </w:rPr>
        <w:t>and</w:t>
      </w:r>
      <w:r w:rsidRPr="0043079C">
        <w:rPr>
          <w:rFonts w:ascii="Times New Roman" w:hAnsi="Times New Roman" w:cs="Times New Roman"/>
          <w:i/>
        </w:rPr>
        <w:t xml:space="preserve"> injustice</w:t>
      </w:r>
      <w:r w:rsidRPr="0043079C">
        <w:rPr>
          <w:rFonts w:ascii="Times New Roman" w:hAnsi="Times New Roman" w:cs="Times New Roman"/>
        </w:rPr>
        <w:t xml:space="preserve"> in the study. </w:t>
      </w:r>
      <w:r w:rsidRPr="0043079C">
        <w:rPr>
          <w:rFonts w:ascii="Times New Roman" w:hAnsi="Times New Roman" w:cs="Times New Roman"/>
          <w:i/>
        </w:rPr>
        <w:t>Stress</w:t>
      </w:r>
      <w:r w:rsidRPr="0043079C">
        <w:rPr>
          <w:rFonts w:ascii="Times New Roman" w:hAnsi="Times New Roman" w:cs="Times New Roman"/>
        </w:rPr>
        <w:t xml:space="preserve"> is defined as a state of mental or emotional strain or tension resulting from adverse or very demanding circumstances, something that causes mental strain, physiological disturbance, or damage caused to an organism by adverse circumstances (Foster, 2023). </w:t>
      </w:r>
      <w:r w:rsidRPr="0043079C">
        <w:rPr>
          <w:rFonts w:ascii="Times New Roman" w:hAnsi="Times New Roman" w:cs="Times New Roman"/>
          <w:i/>
        </w:rPr>
        <w:t>Injustice</w:t>
      </w:r>
      <w:r w:rsidRPr="0043079C">
        <w:rPr>
          <w:rFonts w:ascii="Times New Roman" w:hAnsi="Times New Roman" w:cs="Times New Roman"/>
        </w:rPr>
        <w:t xml:space="preserve"> is the lack of fairness or justice, an unjust act or occurrence (Heinze, 2012). Third, the one non-critical assumption is that I am not interested in is sociopolitical ideology in that I did not promote or reject any particular ideology or worldview for the purposes of this study.</w:t>
      </w:r>
    </w:p>
    <w:p w14:paraId="61098312" w14:textId="77777777" w:rsidR="00AC1A1A" w:rsidRPr="0043079C" w:rsidRDefault="00AC1A1A" w:rsidP="00B53474">
      <w:pPr>
        <w:pStyle w:val="APALevel1"/>
      </w:pPr>
      <w:bookmarkStart w:id="36" w:name="_Toc156667600"/>
      <w:bookmarkStart w:id="37" w:name="_Toc175246063"/>
      <w:r w:rsidRPr="0043079C">
        <w:t>Scope and Delimitations</w:t>
      </w:r>
      <w:bookmarkStart w:id="38" w:name="_Toc112771"/>
      <w:bookmarkEnd w:id="36"/>
      <w:bookmarkEnd w:id="37"/>
      <w:r w:rsidRPr="0043079C">
        <w:t xml:space="preserve"> </w:t>
      </w:r>
      <w:bookmarkEnd w:id="38"/>
    </w:p>
    <w:p w14:paraId="44F643BF" w14:textId="77777777" w:rsidR="00AC1A1A" w:rsidRPr="0043079C" w:rsidRDefault="00AC1A1A" w:rsidP="00AC1A1A">
      <w:pPr>
        <w:spacing w:line="478" w:lineRule="auto"/>
        <w:ind w:left="-5" w:right="11" w:firstLine="720"/>
        <w:rPr>
          <w:rFonts w:ascii="Times New Roman" w:hAnsi="Times New Roman" w:cs="Times New Roman"/>
        </w:rPr>
      </w:pPr>
      <w:r w:rsidRPr="0043079C">
        <w:rPr>
          <w:rFonts w:ascii="Times New Roman" w:hAnsi="Times New Roman" w:cs="Times New Roman"/>
        </w:rPr>
        <w:t xml:space="preserve">This study was conducted to determine if a relationship exists between middle-class African American’s self-assessed level of race-related stress and self-assessed perception of injustice. Quantitative methods were utilized to gather empirical research from middle-class </w:t>
      </w:r>
      <w:r w:rsidRPr="0043079C">
        <w:rPr>
          <w:rFonts w:ascii="Times New Roman" w:hAnsi="Times New Roman" w:cs="Times New Roman"/>
        </w:rPr>
        <w:lastRenderedPageBreak/>
        <w:t>African Americans in Chattanooga, TN, to ascertain the magnitude of the relationship. The study was delimited to allow the use of web-based surveys. Data collected via web-based surveys is more cost-effective (Ebert, et al., 2018).</w:t>
      </w:r>
      <w:bookmarkStart w:id="39" w:name="_Toc112772"/>
    </w:p>
    <w:p w14:paraId="3691DA0B" w14:textId="77777777" w:rsidR="00AC1A1A" w:rsidRPr="0043079C" w:rsidRDefault="00AC1A1A" w:rsidP="00B53474">
      <w:pPr>
        <w:pStyle w:val="APALevel1"/>
      </w:pPr>
      <w:bookmarkStart w:id="40" w:name="_Toc175246064"/>
      <w:r w:rsidRPr="0043079C">
        <w:t>Limitations</w:t>
      </w:r>
      <w:bookmarkEnd w:id="39"/>
      <w:bookmarkEnd w:id="40"/>
    </w:p>
    <w:p w14:paraId="1466A1CE" w14:textId="62C652AF" w:rsidR="00AC1A1A" w:rsidRPr="0043079C" w:rsidRDefault="00AC1A1A" w:rsidP="00AC1A1A">
      <w:pPr>
        <w:spacing w:after="47" w:line="480" w:lineRule="auto"/>
        <w:ind w:left="-5" w:right="11" w:firstLine="720"/>
        <w:rPr>
          <w:rFonts w:ascii="Times New Roman" w:hAnsi="Times New Roman" w:cs="Times New Roman"/>
        </w:rPr>
      </w:pPr>
      <w:r w:rsidRPr="0043079C">
        <w:rPr>
          <w:rFonts w:ascii="Times New Roman" w:hAnsi="Times New Roman" w:cs="Times New Roman"/>
        </w:rPr>
        <w:t>This study was limited due to the sampling technique and study design. Convenience sampling may not be representative of the entire population; therefore, generalizability is limited. A larger sample size could have yielded more generalizable findings and statistical significance. The study limited the ability to measure middle-class African Americans’ level of race-related stress and perception of injustice to one method each. Another limitation of this study was the inability to properly infer causation because one variable preceding another is insufficient to conjecture causation (</w:t>
      </w:r>
      <w:r w:rsidR="00F262A3" w:rsidRPr="0043079C">
        <w:rPr>
          <w:rFonts w:ascii="Times New Roman" w:hAnsi="Times New Roman" w:cs="Times New Roman"/>
        </w:rPr>
        <w:t xml:space="preserve">Aliabadi </w:t>
      </w:r>
      <w:r w:rsidR="00F262A3">
        <w:rPr>
          <w:rFonts w:ascii="Times New Roman" w:hAnsi="Times New Roman" w:cs="Times New Roman"/>
        </w:rPr>
        <w:t xml:space="preserve">&amp; </w:t>
      </w:r>
      <w:r w:rsidRPr="0043079C">
        <w:rPr>
          <w:rFonts w:ascii="Times New Roman" w:hAnsi="Times New Roman" w:cs="Times New Roman"/>
        </w:rPr>
        <w:t>Dorestani, 2017; Rohrer, 2018).</w:t>
      </w:r>
    </w:p>
    <w:p w14:paraId="405A0C17" w14:textId="77777777" w:rsidR="00AC1A1A" w:rsidRPr="0043079C" w:rsidRDefault="00AC1A1A" w:rsidP="00B53474">
      <w:pPr>
        <w:pStyle w:val="APALevel1"/>
      </w:pPr>
      <w:bookmarkStart w:id="41" w:name="_Toc112773"/>
      <w:r w:rsidRPr="0043079C">
        <w:t xml:space="preserve"> </w:t>
      </w:r>
      <w:bookmarkStart w:id="42" w:name="_Toc156667601"/>
      <w:bookmarkStart w:id="43" w:name="_Toc175246065"/>
      <w:r w:rsidRPr="0043079C">
        <w:t>Chapter Summary</w:t>
      </w:r>
      <w:bookmarkEnd w:id="42"/>
      <w:bookmarkEnd w:id="43"/>
      <w:r w:rsidRPr="0043079C">
        <w:t xml:space="preserve"> </w:t>
      </w:r>
      <w:bookmarkEnd w:id="41"/>
    </w:p>
    <w:p w14:paraId="1CDCAA25" w14:textId="2A0DB268" w:rsidR="0049250D" w:rsidRDefault="00AC1A1A" w:rsidP="004A1399">
      <w:pPr>
        <w:spacing w:line="480" w:lineRule="auto"/>
        <w:ind w:left="-5" w:right="11" w:firstLine="720"/>
        <w:rPr>
          <w:rFonts w:ascii="Times New Roman" w:hAnsi="Times New Roman" w:cs="Times New Roman"/>
        </w:rPr>
      </w:pPr>
      <w:r w:rsidRPr="0043079C">
        <w:rPr>
          <w:rFonts w:ascii="Times New Roman" w:hAnsi="Times New Roman" w:cs="Times New Roman"/>
        </w:rPr>
        <w:t xml:space="preserve">The relationship between race-related stress and the perception of injustice was investigated to provide insight into political engagement and activism. Research on race-related stress and the perception of injustice addressed the problem middle-class African Americans face concerning political engagement, individual and communal well-being, and social engagement (Neumann, et al., 2021; Utsey, 1999). Insufficient research incorporating middle-class African Americans’ race-related stress and perception of injustice exists. This quantitative correlational research study evaluated via self-assessment inventories, middle-class African Americans race-related stress, perception of injustice, and the relationship between the two. Chapter 2 restate the problem and purpose of the study and provides a brief synopsis of the literature to establish the relevance and currency of the problem. The literature search strategy for the study was discussed listing accessed library databases, search engines, and key search terms used. The theoretical framework describes major theoretical propositions, including delineations of any assumptions appropriate to the application of the theories. The research literature review provides a thorough review of the research literature, </w:t>
      </w:r>
      <w:r w:rsidRPr="0043079C">
        <w:rPr>
          <w:rFonts w:ascii="Times New Roman" w:hAnsi="Times New Roman" w:cs="Times New Roman"/>
        </w:rPr>
        <w:lastRenderedPageBreak/>
        <w:t>which is conceptually and methodologically relevant and builds a case for the study. A summary section concludes the chapter.</w:t>
      </w:r>
    </w:p>
    <w:p w14:paraId="57E5E84D" w14:textId="57D4E158" w:rsidR="00AE6D63" w:rsidRPr="004A1399" w:rsidRDefault="0049250D" w:rsidP="00474863">
      <w:pPr>
        <w:rPr>
          <w:rFonts w:ascii="Times New Roman" w:hAnsi="Times New Roman" w:cs="Times New Roman"/>
        </w:rPr>
      </w:pPr>
      <w:r>
        <w:rPr>
          <w:rFonts w:ascii="Times New Roman" w:hAnsi="Times New Roman" w:cs="Times New Roman"/>
        </w:rPr>
        <w:br w:type="page"/>
      </w:r>
    </w:p>
    <w:p w14:paraId="58780590" w14:textId="7DC08F75" w:rsidR="00AE6D63" w:rsidRPr="004A1399" w:rsidRDefault="00543C8B" w:rsidP="00B53474">
      <w:pPr>
        <w:pStyle w:val="APALevel1"/>
      </w:pPr>
      <w:bookmarkStart w:id="44" w:name="_Toc175246066"/>
      <w:r w:rsidRPr="004A1399">
        <w:lastRenderedPageBreak/>
        <w:t>CHAPTER 2: REVIEW OF LITERATURE</w:t>
      </w:r>
      <w:bookmarkEnd w:id="44"/>
    </w:p>
    <w:p w14:paraId="398758C7" w14:textId="6E57C6BF" w:rsidR="004A1399" w:rsidRPr="004A1399" w:rsidRDefault="004A1399" w:rsidP="004A1399">
      <w:pPr>
        <w:pStyle w:val="Default"/>
        <w:spacing w:line="480" w:lineRule="auto"/>
        <w:ind w:firstLine="720"/>
        <w:rPr>
          <w:rFonts w:ascii="Times New Roman" w:hAnsi="Times New Roman" w:cs="Times New Roman"/>
        </w:rPr>
      </w:pPr>
      <w:r w:rsidRPr="004A1399">
        <w:rPr>
          <w:rFonts w:ascii="Times New Roman" w:hAnsi="Times New Roman" w:cs="Times New Roman"/>
        </w:rPr>
        <w:t>Racism is multi-faceted in its nature, presentation, effects, and constituent components (discrimination, power, dominance) rooted in its expression and its total influence on the lives of African Americans. Racism is a difficult concept to operationalize for many (Harrell, 2020). The problem is that middle-class African Americans experience race-related stress due to the influence of political ideologies that inform their perceptions of injustice (Kivikangas et al., 2021; Leong et al., 2020). However, the sociological relationship between</w:t>
      </w:r>
      <w:r w:rsidRPr="004A1399">
        <w:rPr>
          <w:rFonts w:ascii="Times New Roman" w:eastAsia="Times New Roman" w:hAnsi="Times New Roman" w:cs="Times New Roman"/>
        </w:rPr>
        <w:t xml:space="preserve"> race-related stress and perceptions of injustice among middle-class African Americans in Chattanooga, TN is unknown.</w:t>
      </w:r>
      <w:r w:rsidRPr="004A1399">
        <w:rPr>
          <w:rFonts w:ascii="Times New Roman" w:hAnsi="Times New Roman" w:cs="Times New Roman"/>
        </w:rPr>
        <w:t xml:space="preserve">  </w:t>
      </w:r>
    </w:p>
    <w:p w14:paraId="186594C6" w14:textId="77777777" w:rsidR="004A1399" w:rsidRPr="004A1399" w:rsidRDefault="004A1399" w:rsidP="004A1399">
      <w:pPr>
        <w:pStyle w:val="Default"/>
        <w:spacing w:line="480" w:lineRule="auto"/>
        <w:ind w:firstLine="720"/>
        <w:rPr>
          <w:rFonts w:ascii="Times New Roman" w:hAnsi="Times New Roman" w:cs="Times New Roman"/>
        </w:rPr>
      </w:pPr>
      <w:r w:rsidRPr="004A1399">
        <w:rPr>
          <w:rFonts w:ascii="Times New Roman" w:hAnsi="Times New Roman" w:cs="Times New Roman"/>
        </w:rPr>
        <w:t>Utsey (1999) proposed using the concept of race-related stress to represent the physical, emotional, psychological, and mental toll exerted on African Americans due to chronic exposure to racism, racial prejudice, racial discrimination, and racial stereotypes. People perceive different actions as unjust and react differently to injustice experiences. This subjective perception of injustice could determine their actions and their mental health - race-related stress (Fetchenhauer &amp; Huang, 2004). As an example, research on people suffering from pain after traumatic accidents has shown that people who subjectively perceived their situation as less just felt pain longer and more strongly (Carriere, et al., 2020; Trost, et al., 2017; Sullivan, 2020).</w:t>
      </w:r>
    </w:p>
    <w:p w14:paraId="0C09388A"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A deeper examination, using CRT as the framework, revealed additional considerations such as historical racism, the oppression of African Americans in the current socio-political context, unique knowledge and experiences of the African American population, multidisciplinary influences, and actions for social justice (Aymer, 2016; Daftary, 2018; Johnson-Ahorlu, 2017). With CRT guiding the research conceptualizations of race-related stress and the perception of injustice, the relationship between the two variables was examined to offer insight into their possible relationship. Research has not examined the relationship between one’s race-related stress and perception of injustice. Emerging social </w:t>
      </w:r>
      <w:r w:rsidRPr="004A1399">
        <w:rPr>
          <w:rFonts w:ascii="Times New Roman" w:hAnsi="Times New Roman" w:cs="Times New Roman"/>
        </w:rPr>
        <w:lastRenderedPageBreak/>
        <w:t xml:space="preserve">trends indicate the need to understand any possible relationship between race-related stress and one’s perception of injustice (Neumann, et al., 2021; Utsey, 1999). Research on middle-class African Americans in Chattanooga, TN excludes the possible relationship race-related stress could have on the perception of injustice. Further research should include social theories such as Marxism and the concepts that stem from it (Ghous, 2020; et al., 2021; Thiele, 2021). </w:t>
      </w:r>
    </w:p>
    <w:p w14:paraId="58CAB9FB" w14:textId="77777777" w:rsidR="004A1399" w:rsidRPr="004A1399" w:rsidRDefault="004A1399" w:rsidP="00B53474">
      <w:pPr>
        <w:pStyle w:val="APALevel1"/>
      </w:pPr>
      <w:bookmarkStart w:id="45" w:name="_Toc175246067"/>
      <w:r w:rsidRPr="004A1399">
        <w:t>Literature Research Strategy</w:t>
      </w:r>
      <w:bookmarkEnd w:id="45"/>
    </w:p>
    <w:p w14:paraId="54B3A5FD" w14:textId="1ACD6991" w:rsidR="004A1399" w:rsidRPr="004A1399" w:rsidRDefault="004A1399" w:rsidP="0049250D">
      <w:pPr>
        <w:spacing w:line="477" w:lineRule="auto"/>
        <w:ind w:left="-5" w:right="11" w:firstLine="720"/>
        <w:rPr>
          <w:rFonts w:ascii="Times New Roman" w:hAnsi="Times New Roman" w:cs="Times New Roman"/>
        </w:rPr>
      </w:pPr>
      <w:r w:rsidRPr="004A1399">
        <w:rPr>
          <w:rFonts w:ascii="Times New Roman" w:hAnsi="Times New Roman" w:cs="Times New Roman"/>
        </w:rPr>
        <w:t xml:space="preserve">Locating, retrieving, and utilizing relevant theoretical and empirical research is imperative in the literature development and expansion process (Hempel, 2020). Relevant database sources were identified and accessed via internet searches and the American College of Education's library databases, a subscription-based service. The keywords and phrases searched were </w:t>
      </w:r>
      <w:r w:rsidRPr="004A1399">
        <w:rPr>
          <w:rFonts w:ascii="Times New Roman" w:hAnsi="Times New Roman" w:cs="Times New Roman"/>
          <w:i/>
        </w:rPr>
        <w:t>Marxism</w:t>
      </w:r>
      <w:r w:rsidRPr="004A1399">
        <w:rPr>
          <w:rFonts w:ascii="Times New Roman" w:hAnsi="Times New Roman" w:cs="Times New Roman"/>
        </w:rPr>
        <w:t xml:space="preserve">, </w:t>
      </w:r>
      <w:r w:rsidRPr="004A1399">
        <w:rPr>
          <w:rFonts w:ascii="Times New Roman" w:hAnsi="Times New Roman" w:cs="Times New Roman"/>
          <w:i/>
        </w:rPr>
        <w:t>Socialism</w:t>
      </w:r>
      <w:r w:rsidRPr="004A1399">
        <w:rPr>
          <w:rFonts w:ascii="Times New Roman" w:hAnsi="Times New Roman" w:cs="Times New Roman"/>
        </w:rPr>
        <w:t xml:space="preserve">, </w:t>
      </w:r>
      <w:r w:rsidRPr="004A1399">
        <w:rPr>
          <w:rFonts w:ascii="Times New Roman" w:hAnsi="Times New Roman" w:cs="Times New Roman"/>
          <w:i/>
        </w:rPr>
        <w:t>hegemony</w:t>
      </w:r>
      <w:r w:rsidRPr="004A1399">
        <w:rPr>
          <w:rFonts w:ascii="Times New Roman" w:hAnsi="Times New Roman" w:cs="Times New Roman"/>
        </w:rPr>
        <w:t xml:space="preserve">, </w:t>
      </w:r>
      <w:r w:rsidRPr="004A1399">
        <w:rPr>
          <w:rFonts w:ascii="Times New Roman" w:hAnsi="Times New Roman" w:cs="Times New Roman"/>
          <w:i/>
        </w:rPr>
        <w:t>intersectionality</w:t>
      </w:r>
      <w:r w:rsidRPr="004A1399">
        <w:rPr>
          <w:rFonts w:ascii="Times New Roman" w:hAnsi="Times New Roman" w:cs="Times New Roman"/>
        </w:rPr>
        <w:t xml:space="preserve">, </w:t>
      </w:r>
      <w:r w:rsidRPr="004A1399">
        <w:rPr>
          <w:rFonts w:ascii="Times New Roman" w:hAnsi="Times New Roman" w:cs="Times New Roman"/>
          <w:i/>
        </w:rPr>
        <w:t>political correctness</w:t>
      </w:r>
      <w:r w:rsidRPr="004A1399">
        <w:rPr>
          <w:rFonts w:ascii="Times New Roman" w:hAnsi="Times New Roman" w:cs="Times New Roman"/>
        </w:rPr>
        <w:t xml:space="preserve">, and </w:t>
      </w:r>
      <w:r w:rsidRPr="004A1399">
        <w:rPr>
          <w:rFonts w:ascii="Times New Roman" w:hAnsi="Times New Roman" w:cs="Times New Roman"/>
          <w:i/>
        </w:rPr>
        <w:t>critical race theory (CRT)</w:t>
      </w:r>
      <w:r w:rsidRPr="004A1399">
        <w:rPr>
          <w:rFonts w:ascii="Times New Roman" w:hAnsi="Times New Roman" w:cs="Times New Roman"/>
        </w:rPr>
        <w:t xml:space="preserve">. Peer-reviewed sources were evaluated and analyzed for topic relevance. An iterative approach was used, and research strategies were adjusted as necessary. Online journals, Google Scholar, Google Books, SpringerLink, and Directory of Open Access Journals were some of the search engines used for the literature review. The library database used in part were, JSTOR, Open Dissertations, ProQuest Dissertations &amp; Theses Global, ProQuest Education Database, ProQuest ERIC, SAGE Journal, Sage Research Methods, Elsevier Science Direct, Emerald Insight, and EBSCOHost. </w:t>
      </w:r>
    </w:p>
    <w:p w14:paraId="66CC85CF" w14:textId="77777777" w:rsidR="004A1399" w:rsidRPr="004A1399" w:rsidRDefault="004A1399" w:rsidP="00B53474">
      <w:pPr>
        <w:pStyle w:val="APALevel1"/>
      </w:pPr>
      <w:bookmarkStart w:id="46" w:name="_Toc175246068"/>
      <w:r w:rsidRPr="004A1399">
        <w:t>Theoretical Framework</w:t>
      </w:r>
      <w:bookmarkEnd w:id="46"/>
    </w:p>
    <w:p w14:paraId="4F364CCF" w14:textId="77777777" w:rsidR="004A1399" w:rsidRDefault="004A1399" w:rsidP="004A1399">
      <w:pPr>
        <w:spacing w:line="477" w:lineRule="auto"/>
        <w:ind w:left="-5" w:right="11" w:firstLine="725"/>
        <w:rPr>
          <w:rFonts w:ascii="Times New Roman" w:hAnsi="Times New Roman" w:cs="Times New Roman"/>
        </w:rPr>
      </w:pPr>
      <w:r w:rsidRPr="004A1399">
        <w:rPr>
          <w:rFonts w:ascii="Times New Roman" w:hAnsi="Times New Roman" w:cs="Times New Roman"/>
        </w:rPr>
        <w:t>The theoretical framework consisted of two theories. The two theories involved were Marxism and conflict, and Critical Race Theory (CRT). Each of the theories were discussed as follows.</w:t>
      </w:r>
    </w:p>
    <w:p w14:paraId="1EE84BFC" w14:textId="77777777" w:rsidR="0049250D" w:rsidRDefault="0049250D" w:rsidP="004A1399">
      <w:pPr>
        <w:spacing w:line="477" w:lineRule="auto"/>
        <w:ind w:left="-5" w:right="11" w:firstLine="725"/>
        <w:rPr>
          <w:rFonts w:ascii="Times New Roman" w:hAnsi="Times New Roman" w:cs="Times New Roman"/>
        </w:rPr>
      </w:pPr>
    </w:p>
    <w:p w14:paraId="34F3DD27" w14:textId="77777777" w:rsidR="0049250D" w:rsidRPr="004A1399" w:rsidRDefault="0049250D" w:rsidP="004A1399">
      <w:pPr>
        <w:spacing w:line="477" w:lineRule="auto"/>
        <w:ind w:left="-5" w:right="11" w:firstLine="725"/>
        <w:rPr>
          <w:rFonts w:ascii="Times New Roman" w:hAnsi="Times New Roman" w:cs="Times New Roman"/>
        </w:rPr>
      </w:pPr>
    </w:p>
    <w:p w14:paraId="712D8FA4" w14:textId="77777777" w:rsidR="004A1399" w:rsidRPr="004A1399" w:rsidRDefault="004A1399" w:rsidP="00B53474">
      <w:pPr>
        <w:pStyle w:val="APALevel2"/>
      </w:pPr>
      <w:bookmarkStart w:id="47" w:name="_Toc175246069"/>
      <w:r w:rsidRPr="004A1399">
        <w:lastRenderedPageBreak/>
        <w:t>Marxism and Conflict</w:t>
      </w:r>
      <w:bookmarkEnd w:id="47"/>
    </w:p>
    <w:p w14:paraId="7BEC7CBD" w14:textId="77777777" w:rsidR="004A1399" w:rsidRPr="004A1399" w:rsidRDefault="004A1399" w:rsidP="004A1399">
      <w:pPr>
        <w:spacing w:line="480" w:lineRule="auto"/>
        <w:ind w:firstLine="720"/>
        <w:rPr>
          <w:rFonts w:ascii="Times New Roman" w:hAnsi="Times New Roman" w:cs="Times New Roman"/>
          <w:color w:val="000000" w:themeColor="text1"/>
        </w:rPr>
      </w:pPr>
      <w:r w:rsidRPr="004A1399">
        <w:rPr>
          <w:rFonts w:ascii="Times New Roman" w:hAnsi="Times New Roman" w:cs="Times New Roman"/>
          <w:color w:val="000000" w:themeColor="text1"/>
        </w:rPr>
        <w:t xml:space="preserve">Much had been written about Marxism and conflict. Ghous (2020) wrote that </w:t>
      </w:r>
      <w:r w:rsidRPr="004A1399">
        <w:rPr>
          <w:rFonts w:ascii="Times New Roman" w:hAnsi="Times New Roman" w:cs="Times New Roman"/>
        </w:rPr>
        <w:t>drawing on different schools of Marxist thought established the case of ideology as one of the many potential sources of social conflict. Economic determinism cannot solely cause social conflict. Ideology has a part. Insistence upon mere economic vernacular and eliminating consciousness and moral elements limits the scope of the social conflict theory. Middle-class African Americans can affect constructive social change by understanding the relationship between race-related stress and the perception of injustice (Ghous, 2020).</w:t>
      </w:r>
    </w:p>
    <w:p w14:paraId="3A7A49BC"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Conflict arose many times when different people embraced different values. Some posited humans believed that if one selected one's values, one could not select the values of others - one had to prefer one over the other. One could not subscribe to democracy and authoritarianism simultaneously (Ghous, 2020). Conflict in modern times seems to be about different values embraced by different people – incompatible values. It is helpful to understand the elements of conflict. Conflict is understood as a disagreement through which the parties perceive danger from others to their needs, interests, or way of life (Ghous, 2020). Conflict could take different forms, from overt (seen) to covert (unseen) conflicts. Furthermore, conflict also operates on different levels - person to person, country to country. Clashes (micro or macro) could be over economic, political, or social gain differences. Conflict might occur between interest groups, corporations, and political parties. African Americans need to know and understand the ramifications Marxism could have on their level of race-related stress and perception of injustice and how these two variables might affect their behavior (Laclau &amp; Mouffe, 2014).</w:t>
      </w:r>
    </w:p>
    <w:p w14:paraId="006B7A82"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Ideology is a permanent feature of social and political life. Ideology will continuously shape and reshape society. Ideology leads to group identification and, consequently, conflicting preferences and choices (Ghous, 2020). Individuals and groups enter the political arena with different expectations and preferences. Sometimes, these differing preferences </w:t>
      </w:r>
      <w:r w:rsidRPr="004A1399">
        <w:rPr>
          <w:rFonts w:ascii="Times New Roman" w:hAnsi="Times New Roman" w:cs="Times New Roman"/>
        </w:rPr>
        <w:lastRenderedPageBreak/>
        <w:t xml:space="preserve">result in sharp divisions. Heterogeneous (diverse) societies suffer more from differences and divisions than homogeneous (same) societies and are less likely to exhibit political stability (Laclau &amp; Mouffe, 2014). Ideological conflicts differ from personal and other conflicts in that all other conflicts might occur due to non-moral actions, whereas ideological conflicts could be purely value-based (Ghous, 2020). However, factors such as economic determinism are also responsible for social conflict. </w:t>
      </w:r>
    </w:p>
    <w:p w14:paraId="36476C19"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Marx introduced the theory of economic determinism as a reaction to the industrial revolution (Laclau &amp; Mouffe, 2014). The 20</w:t>
      </w:r>
      <w:r w:rsidRPr="004A1399">
        <w:rPr>
          <w:rFonts w:ascii="Times New Roman" w:hAnsi="Times New Roman" w:cs="Times New Roman"/>
          <w:vertAlign w:val="superscript"/>
        </w:rPr>
        <w:t>th</w:t>
      </w:r>
      <w:r w:rsidRPr="004A1399">
        <w:rPr>
          <w:rFonts w:ascii="Times New Roman" w:hAnsi="Times New Roman" w:cs="Times New Roman"/>
        </w:rPr>
        <w:t xml:space="preserve"> and 21</w:t>
      </w:r>
      <w:r w:rsidRPr="004A1399">
        <w:rPr>
          <w:rFonts w:ascii="Times New Roman" w:hAnsi="Times New Roman" w:cs="Times New Roman"/>
          <w:vertAlign w:val="superscript"/>
        </w:rPr>
        <w:t xml:space="preserve">st </w:t>
      </w:r>
      <w:r w:rsidRPr="004A1399">
        <w:rPr>
          <w:rFonts w:ascii="Times New Roman" w:hAnsi="Times New Roman" w:cs="Times New Roman"/>
        </w:rPr>
        <w:t>centuries have been writhed with conflicting ideologies. The roots of much of the conflict are found in material disputes. One cannot underestimate the importance of other factors as potential sources of conflict. While a considerable portion of social and political conflict is rooted in different ideologies followed by different people and groups, one must not neglect other factors such as psychological needs, religion, ethnicity, culture, nationalism, regionalism - all are significant conflict bases (Laclau &amp; Mouffe, 2014). Therefore, the intention of this rationale is not to undermine the significance of economic determinism, nor does it give more weight to other factors. The rationale gives significance to the notion that beliefs, ideas, and values guide the actions of many in the social and political worlds (Ghous, 2020). Ideology is a powerful factor. Ideology could lead to violent conflict in society. Ideological conflicts result from different ideological choices based on espoused values. Ghous (2020) espoused the notion that values could affect how middle-class African Americans experience race-related stress and their perception of injustice.</w:t>
      </w:r>
    </w:p>
    <w:p w14:paraId="6D0ACEA0" w14:textId="77777777" w:rsidR="004A1399" w:rsidRPr="004A1399" w:rsidRDefault="004A1399" w:rsidP="00B53474">
      <w:pPr>
        <w:pStyle w:val="APALevel2"/>
      </w:pPr>
      <w:bookmarkStart w:id="48" w:name="_Toc175246070"/>
      <w:r w:rsidRPr="004A1399">
        <w:t>Critical Race Theory (CRT)</w:t>
      </w:r>
      <w:bookmarkEnd w:id="48"/>
    </w:p>
    <w:p w14:paraId="52A5C9BC" w14:textId="77777777" w:rsidR="004A1399" w:rsidRPr="004A1399" w:rsidRDefault="004A1399" w:rsidP="004A1399">
      <w:pPr>
        <w:widowControl w:val="0"/>
        <w:pBdr>
          <w:top w:val="nil"/>
          <w:left w:val="nil"/>
          <w:bottom w:val="nil"/>
          <w:right w:val="nil"/>
          <w:between w:val="nil"/>
        </w:pBdr>
        <w:spacing w:line="480" w:lineRule="auto"/>
        <w:ind w:firstLine="720"/>
        <w:rPr>
          <w:rFonts w:ascii="Times New Roman" w:hAnsi="Times New Roman" w:cs="Times New Roman"/>
          <w:color w:val="000000"/>
        </w:rPr>
      </w:pPr>
      <w:r w:rsidRPr="004A1399">
        <w:rPr>
          <w:rFonts w:ascii="Times New Roman" w:hAnsi="Times New Roman" w:cs="Times New Roman"/>
          <w:color w:val="000000"/>
        </w:rPr>
        <w:t xml:space="preserve">Delgado, et al. (2017) defined the critical race theory movement clearly and succinctly, </w:t>
      </w:r>
      <w:r w:rsidRPr="004A1399">
        <w:rPr>
          <w:rFonts w:ascii="Times New Roman" w:hAnsi="Times New Roman" w:cs="Times New Roman"/>
        </w:rPr>
        <w:t xml:space="preserve">writing that the critical race theory (CRT) movement was a collection of scholars and activists working to transform and study the relationships between race (culture), racism (justice/injustice), and power (hegemony). The CRT movement considered many issues, such </w:t>
      </w:r>
      <w:r w:rsidRPr="004A1399">
        <w:rPr>
          <w:rFonts w:ascii="Times New Roman" w:hAnsi="Times New Roman" w:cs="Times New Roman"/>
        </w:rPr>
        <w:lastRenderedPageBreak/>
        <w:t>as conventional civil rights and ethnic studies discourses, but placed them in a wider perspective</w:t>
      </w:r>
      <w:r w:rsidRPr="004A1399">
        <w:rPr>
          <w:rFonts w:ascii="Times New Roman" w:hAnsi="Times New Roman" w:cs="Times New Roman"/>
          <w:color w:val="000000"/>
        </w:rPr>
        <w:t xml:space="preserve"> </w:t>
      </w:r>
      <w:r w:rsidRPr="004A1399">
        <w:rPr>
          <w:rFonts w:ascii="Times New Roman" w:hAnsi="Times New Roman" w:cs="Times New Roman"/>
        </w:rPr>
        <w:t>(Delgado, et al., 2017; Harris, 2022).</w:t>
      </w:r>
    </w:p>
    <w:p w14:paraId="3D3903A5"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Unlike conventional civil rights, CRT scrutinizes more closely from broader perspectives such as economics, history, interest groups, individual interests, and emotions. CRT questions the foundations of the liberal order, including equality theory, legal reasoning, rationalism, enlightenment, and constitutional law. Many communities have their perspective regarding CRT and social justice (Delgado, et al., 2017). By increasing understanding of CRT, middle-class African Americans could have more insight into how Marxism could increase their race-related stress and affect their perception of injustice.</w:t>
      </w:r>
    </w:p>
    <w:p w14:paraId="4F4D9C52" w14:textId="77777777" w:rsidR="004A1399" w:rsidRPr="004A1399" w:rsidRDefault="004A1399" w:rsidP="00B53474">
      <w:pPr>
        <w:pStyle w:val="APALevel2"/>
      </w:pPr>
      <w:bookmarkStart w:id="49" w:name="_Toc175246071"/>
      <w:r w:rsidRPr="004A1399">
        <w:t>Relating Marxism and Conflict and Critical Race Theory</w:t>
      </w:r>
      <w:bookmarkEnd w:id="49"/>
    </w:p>
    <w:p w14:paraId="6F72C549"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Marxism and conflict drive the contemporary, popular notion of critical race theory. The 20</w:t>
      </w:r>
      <w:r w:rsidRPr="004A1399">
        <w:rPr>
          <w:rFonts w:ascii="Times New Roman" w:hAnsi="Times New Roman" w:cs="Times New Roman"/>
          <w:vertAlign w:val="superscript"/>
        </w:rPr>
        <w:t>th</w:t>
      </w:r>
      <w:r w:rsidRPr="004A1399">
        <w:rPr>
          <w:rFonts w:ascii="Times New Roman" w:hAnsi="Times New Roman" w:cs="Times New Roman"/>
        </w:rPr>
        <w:t xml:space="preserve"> and 21</w:t>
      </w:r>
      <w:r w:rsidRPr="004A1399">
        <w:rPr>
          <w:rFonts w:ascii="Times New Roman" w:hAnsi="Times New Roman" w:cs="Times New Roman"/>
          <w:vertAlign w:val="superscript"/>
        </w:rPr>
        <w:t xml:space="preserve">st </w:t>
      </w:r>
      <w:r w:rsidRPr="004A1399">
        <w:rPr>
          <w:rFonts w:ascii="Times New Roman" w:hAnsi="Times New Roman" w:cs="Times New Roman"/>
        </w:rPr>
        <w:t>centuries are replete with conflicting ideologies. The roots of much of the conflict is found in material disputes (Ghous, 2020). While a considerable portion of social and political conflict are rooted in differing ideologies, different people, and groups, one must not neglect other factors such as psychological needs, ethnicity, religion, culture, nationalism, and regionalism. Ghous (2020) said the intention is not to undermine the significance of economic determinism, nor is it to give more weight to other factors. The rationale is to give significance to the notion that beliefs, ideas, and values guide the actions of many in the social and political worlds. Ideology is a powerful factor (Laclau &amp; Mouffe, 2014).</w:t>
      </w:r>
    </w:p>
    <w:p w14:paraId="21077702"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Opponents of CRT in the United States publicly, politically, and legally challenge CRT's rhetoric and goals. Much debate emerged about how, when, and whether CRT should be taught in academic curricula, particularly at the K-12 levels. Nine Republican-majority states instituted laws or other stipulations banning the teaching of CRT, with some lawmakers referring to the concept as toxic, divisive, and responsible for making some students feel guilt and anguish based on their race (Dutton, 2021; Zurcher, 2021). For many, this controversy is couched in whether people believe CRT is a framework for understanding how racism molded </w:t>
      </w:r>
      <w:r w:rsidRPr="004A1399">
        <w:rPr>
          <w:rFonts w:ascii="Times New Roman" w:hAnsi="Times New Roman" w:cs="Times New Roman"/>
        </w:rPr>
        <w:lastRenderedPageBreak/>
        <w:t xml:space="preserve">American institutions and culture. Alternatively, for others, CRT is instead a divisive narrative that permanently sets people of color against caucasian people (Sawchuk, 2021). It is vital to note that the differences in thought do not represent a perfect split between Democrat and Republican ideologies. There are liberal public figures who criticize CRT as illiberal (Zurcher, 2021). </w:t>
      </w:r>
    </w:p>
    <w:p w14:paraId="366D5A60" w14:textId="77777777" w:rsidR="004A1399" w:rsidRPr="004A1399" w:rsidRDefault="004A1399" w:rsidP="004A1399">
      <w:pPr>
        <w:spacing w:line="476" w:lineRule="auto"/>
        <w:ind w:left="-5" w:right="11" w:firstLine="720"/>
        <w:rPr>
          <w:rFonts w:ascii="Times New Roman" w:hAnsi="Times New Roman" w:cs="Times New Roman"/>
        </w:rPr>
      </w:pPr>
      <w:r w:rsidRPr="004A1399">
        <w:rPr>
          <w:rFonts w:ascii="Times New Roman" w:hAnsi="Times New Roman" w:cs="Times New Roman"/>
        </w:rPr>
        <w:t xml:space="preserve">There appeared to be a fundamental misunderstanding of the meaning and underpinnings of CRT with it often being conflated with other related topics of discontent in the US (anti-racism, social justice, discrimination) or presented as an "elitist" "academic" concept (Sawchuk, 2021; Zurcher, 2021). Regardless of the reasons for disagreement (insufficient knowledge/grasp of the theory, sensationalism), it is necessary to further scholarly work that will demonstrate and elucidate the tenants of CRT and how the perception of injustice might affect middle-class African American’s level of race-related stress. </w:t>
      </w:r>
    </w:p>
    <w:p w14:paraId="1C30D5C4" w14:textId="67BF5BED" w:rsidR="004A1399" w:rsidRPr="004A1399" w:rsidRDefault="004A1399" w:rsidP="004A1399">
      <w:pPr>
        <w:spacing w:line="476" w:lineRule="auto"/>
        <w:ind w:left="-5" w:right="176" w:firstLine="720"/>
        <w:rPr>
          <w:rFonts w:ascii="Times New Roman" w:hAnsi="Times New Roman" w:cs="Times New Roman"/>
        </w:rPr>
      </w:pPr>
      <w:r w:rsidRPr="004A1399">
        <w:rPr>
          <w:rFonts w:ascii="Times New Roman" w:hAnsi="Times New Roman" w:cs="Times New Roman"/>
        </w:rPr>
        <w:t>Salami (2015) conducted a quantitative study on 245 African American adults between 18 and 60 years old from low-income communities in the US Southeast. The study used the Index of Race-Related Stress, the IRRS-B (Utsey, 1999). Salami also used the Beck Depression Inventory (BDI-II) (Beck, et al., 1996) and the Beck Anxiety Inventory (BAI) (Beck, et al., 1988). In addition, participants were asked comprehensive demographic questions about their age, marital status, education, and employment status (Salami, 2015). The IRRS-Brief is multidimensional and provides a global racism measure along with the following three subscales: cultural racism ("</w:t>
      </w:r>
      <w:r w:rsidRPr="004A1399">
        <w:rPr>
          <w:rFonts w:ascii="Times New Roman" w:hAnsi="Times New Roman" w:cs="Times New Roman"/>
          <w:i/>
          <w:iCs/>
        </w:rPr>
        <w:t>You seldom hear or read anything positive about Black people on radio, TV, in newspapers or history books</w:t>
      </w:r>
      <w:r w:rsidRPr="004A1399">
        <w:rPr>
          <w:rFonts w:ascii="Times New Roman" w:hAnsi="Times New Roman" w:cs="Times New Roman"/>
        </w:rPr>
        <w:t>”), institutional racism (“</w:t>
      </w:r>
      <w:r w:rsidRPr="004A1399">
        <w:rPr>
          <w:rFonts w:ascii="Times New Roman" w:hAnsi="Times New Roman" w:cs="Times New Roman"/>
          <w:i/>
          <w:iCs/>
        </w:rPr>
        <w:t>You were passed over for an important assignment at work</w:t>
      </w:r>
      <w:r w:rsidRPr="004A1399">
        <w:rPr>
          <w:rFonts w:ascii="Times New Roman" w:hAnsi="Times New Roman" w:cs="Times New Roman"/>
        </w:rPr>
        <w:t>”), and individual racism (“</w:t>
      </w:r>
      <w:r w:rsidRPr="004A1399">
        <w:rPr>
          <w:rFonts w:ascii="Times New Roman" w:hAnsi="Times New Roman" w:cs="Times New Roman"/>
          <w:i/>
          <w:iCs/>
        </w:rPr>
        <w:t>You have been threatened with physical violence</w:t>
      </w:r>
      <w:r w:rsidRPr="004A1399">
        <w:rPr>
          <w:rFonts w:ascii="Times New Roman" w:hAnsi="Times New Roman" w:cs="Times New Roman"/>
        </w:rPr>
        <w:t xml:space="preserve">”) subscales. Results demonstrated that stressful life events are associated with the onset of symptoms of depression and anxiety (Hammen, 2005; Kendler, et al., 2003; Kendler, et al., 1998; Paykel, 2003). For African Americans, examining culturally relevant stressors such as race-related stress might be particularly </w:t>
      </w:r>
      <w:r w:rsidRPr="004A1399">
        <w:rPr>
          <w:rFonts w:ascii="Times New Roman" w:hAnsi="Times New Roman" w:cs="Times New Roman"/>
        </w:rPr>
        <w:lastRenderedPageBreak/>
        <w:t xml:space="preserve">important to understand and predict the onset of depression and anxiety. Racial stressors such as the experience of racism and discrimination were found to be associated with psychological distress for African Americans (Broman, et al., 2000; </w:t>
      </w:r>
      <w:r w:rsidR="007424C2" w:rsidRPr="004A1399">
        <w:rPr>
          <w:rFonts w:ascii="Times New Roman" w:hAnsi="Times New Roman" w:cs="Times New Roman"/>
        </w:rPr>
        <w:t>Carter, 2007</w:t>
      </w:r>
      <w:r w:rsidR="007424C2">
        <w:rPr>
          <w:rFonts w:ascii="Times New Roman" w:hAnsi="Times New Roman" w:cs="Times New Roman"/>
        </w:rPr>
        <w:t xml:space="preserve">; </w:t>
      </w:r>
      <w:r w:rsidRPr="004A1399">
        <w:rPr>
          <w:rFonts w:ascii="Times New Roman" w:hAnsi="Times New Roman" w:cs="Times New Roman"/>
        </w:rPr>
        <w:t>Clark et al., 2004; Klonoff, et al., 1999; Thoits, 1991; Utsey et al., 2000). However, the experience of racism may not be a unitary experience. Different experiences of race-related stressors may differentially influence the development of psychological distress. Data from this study could provide insight and assist middle-class African Americans in addressing their possible relationship between race-related stress and the perception of injustice (Ghous, 2020).</w:t>
      </w:r>
    </w:p>
    <w:p w14:paraId="18857F38" w14:textId="77777777" w:rsidR="004A1399" w:rsidRPr="004A1399" w:rsidRDefault="004A1399" w:rsidP="00B53474">
      <w:pPr>
        <w:pStyle w:val="APALevel1"/>
      </w:pPr>
      <w:bookmarkStart w:id="50" w:name="_Toc175246072"/>
      <w:r w:rsidRPr="004A1399">
        <w:t>Research Literature Review</w:t>
      </w:r>
      <w:bookmarkEnd w:id="50"/>
    </w:p>
    <w:p w14:paraId="546E57F7" w14:textId="77777777" w:rsidR="004A1399" w:rsidRPr="004A1399" w:rsidRDefault="004A1399" w:rsidP="004A1399">
      <w:pPr>
        <w:spacing w:line="477" w:lineRule="auto"/>
        <w:ind w:left="-5" w:right="11" w:firstLine="720"/>
        <w:rPr>
          <w:rFonts w:ascii="Times New Roman" w:hAnsi="Times New Roman" w:cs="Times New Roman"/>
        </w:rPr>
      </w:pPr>
      <w:r w:rsidRPr="004A1399">
        <w:rPr>
          <w:rFonts w:ascii="Times New Roman" w:hAnsi="Times New Roman" w:cs="Times New Roman"/>
        </w:rPr>
        <w:t xml:space="preserve">The research literature review consists of 6 sections. The six sections are CRT, Marxism and conflict, socialism, hegemony, intersectionality, political correctness, and gap in the literature. Each of the topics are discussed as follows. </w:t>
      </w:r>
    </w:p>
    <w:p w14:paraId="283189A8" w14:textId="77777777" w:rsidR="004A1399" w:rsidRPr="004A1399" w:rsidRDefault="004A1399" w:rsidP="00B53474">
      <w:pPr>
        <w:pStyle w:val="APALevel1"/>
      </w:pPr>
      <w:bookmarkStart w:id="51" w:name="_Toc175246073"/>
      <w:r w:rsidRPr="004A1399">
        <w:t>Critical Race Theory (CRT)</w:t>
      </w:r>
      <w:bookmarkEnd w:id="51"/>
    </w:p>
    <w:p w14:paraId="0F7AAD3A" w14:textId="77777777" w:rsid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The late Derrick Bell, formerly of Harvard Law School, serving as a distinguished professor of law at New York University when he died in 2011, became the CRT movement’s intellectual father figure (Delgado, et al., 2017). Derrick Bell is considered the father figure of neoliberal CRT because he wrote many of the underlying principles. There are, of course, many others that could be said to be integral to CRT as ideology leaders and movement leaders. For example, Alan Freedman wrote about how the Supreme Court made rulings under the philosophy of law (specifically racial jurisprudence) that were seemingly liberal in directional push yet legitimized racism (Harris, 2020). Many scholars believe Kimberle’ Crenshaw based her work on the writings of Bell and Freedman. Asian scholars, American Indian scholars, and Latino scholars were also integral to the CRT movement (Delgado, et al., 2017).</w:t>
      </w:r>
    </w:p>
    <w:p w14:paraId="34DA5072" w14:textId="77777777" w:rsidR="0049250D" w:rsidRPr="004A1399" w:rsidRDefault="0049250D" w:rsidP="004A1399">
      <w:pPr>
        <w:spacing w:line="480" w:lineRule="auto"/>
        <w:ind w:firstLine="720"/>
        <w:rPr>
          <w:rFonts w:ascii="Times New Roman" w:hAnsi="Times New Roman" w:cs="Times New Roman"/>
        </w:rPr>
      </w:pPr>
    </w:p>
    <w:p w14:paraId="70545093" w14:textId="77777777" w:rsidR="004A1399" w:rsidRPr="004A1399" w:rsidRDefault="004A1399" w:rsidP="00B53474">
      <w:pPr>
        <w:pStyle w:val="APALevel2"/>
      </w:pPr>
      <w:bookmarkStart w:id="52" w:name="_Toc175246074"/>
      <w:r w:rsidRPr="004A1399">
        <w:lastRenderedPageBreak/>
        <w:t>CRT and Academia</w:t>
      </w:r>
      <w:bookmarkEnd w:id="52"/>
    </w:p>
    <w:p w14:paraId="6DA414AE"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Academia has seen many changes in perspective and shifts in focus due to social justice issues. In the aftermath of the BLM protests of 2020, the growth of the equity and diversity initiatives in the academy gave a means of making the argument that the liberal arts have usefulness in questioning the structures of white supremacy and receiving history and values (Mondschein, 2020). </w:t>
      </w:r>
    </w:p>
    <w:p w14:paraId="4ABA4C06"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Mondschein (2020) discussed critical theory, students, racism, curricula, education, and power from the perspective of liberal arts academia and the context of cognitive dissonance brought about by the Black Lives Matter (BLM) movement in an article entitled </w:t>
      </w:r>
      <w:r w:rsidRPr="004A1399">
        <w:rPr>
          <w:rFonts w:ascii="Times New Roman" w:hAnsi="Times New Roman" w:cs="Times New Roman"/>
          <w:i/>
        </w:rPr>
        <w:t xml:space="preserve">Liberal Arts for Social Change </w:t>
      </w:r>
      <w:r w:rsidRPr="004A1399">
        <w:rPr>
          <w:rFonts w:ascii="Times New Roman" w:hAnsi="Times New Roman" w:cs="Times New Roman"/>
        </w:rPr>
        <w:t xml:space="preserve">(2020). However, the overarching topic of the article was how the BLM movement brought new vitality to the discussion about how important a liberal arts education was to social justice issues. These perspectives impact neoliberal thought and university governance – in short, Mondschein posited that traditional liberal arts programs were inherently elitist and excluded much of society, thus conflicting with the goals of diversity, inclusion, and equity that modern liberal arts academia claims to champion (Mondschein, 2020). </w:t>
      </w:r>
    </w:p>
    <w:p w14:paraId="680362E9"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In the aftermath of Brown vs The Board of  Education, schools could no longer segregate based on race. The Brown ruling rendered such separation unconstitutional. With the resulting integration, many black teachers (specifically black male teachers) who once made up a sizeable percentage of the teacher workforce faced ejection from their profession (Sandles, 2020). Sandles asserted that the favorable ruling of Brown vs. The Board of Education hurt black educator numbers in the teaching profession. Separate but equal was outlawed, with black males exiting the teaching profession as a net result (Sandles, 2020).</w:t>
      </w:r>
    </w:p>
    <w:p w14:paraId="64F67197" w14:textId="77777777" w:rsidR="004A1399" w:rsidRPr="004A1399" w:rsidRDefault="004A1399" w:rsidP="00B53474">
      <w:pPr>
        <w:pStyle w:val="APALevel2"/>
      </w:pPr>
      <w:bookmarkStart w:id="53" w:name="_Toc175246075"/>
      <w:r w:rsidRPr="004A1399">
        <w:t>CRT and Other Areas of Influence</w:t>
      </w:r>
      <w:bookmarkEnd w:id="53"/>
    </w:p>
    <w:p w14:paraId="5D708BBD"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CRT affected much of American life beyond the academy, specifically in areas branded as identity politics. People of the same race, sex, or sexual orientation work together </w:t>
      </w:r>
      <w:r w:rsidRPr="004A1399">
        <w:rPr>
          <w:rFonts w:ascii="Times New Roman" w:hAnsi="Times New Roman" w:cs="Times New Roman"/>
        </w:rPr>
        <w:lastRenderedPageBreak/>
        <w:t xml:space="preserve">to gain power for their respective groups to restructure what is known as the hegemony (Pluckrose &amp; Lindsay, 2020). Since the 1990s, CRT has emphasized whiteness and coined white privilege. CRT drew from European philosophers and social theorists like Antonio Gramsci, Michel Foucault, and Jaques Derrida. The American tradition rested in W.E.B. Du Bois (a sociologist and a transcendentalist). Cesar Chavez partnered with the Black Panther Party and Chicano movements from the '60s and '70s (Pluckrose &amp; Lindsay, 2020). Dr. Thomas Sowell (an economist) and Dr. Ibram X. Kendi (African American Studies professor) are prominent, influential contemporary writers on CRT. Kendi is a leading author on what has become known as anti-racism and how to become an anti-racist (Delgado, et al., 2017). CRT has significantly affected contemporary fields such as economics, sociology, psychology, African American Studies, American History, and many other fields of study (Pluckrose &amp; Lindsay, 2020). </w:t>
      </w:r>
    </w:p>
    <w:p w14:paraId="41ADC25A"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Critical race theory is, at its root, an American phenomenon. So thoroughly is this the case that although its ideas have been used outside the United States for some time, the phenomenon is often highly favored by US racial historians (Pluckrose &amp; Lindsay, 2020, p. 113). Critical race theory underpins an entire social movement meant to enact social reform through a violent revolution for some - if need be (Delgado, et al., 2017). Whether or not one believes there is credibility to critical race theory and its concepts or that the tenets of critical race theory are proven beyond theoretical confines, one cannot deny its effect on modern Western society. </w:t>
      </w:r>
    </w:p>
    <w:p w14:paraId="4205D7BA"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Critical race theory is discussed in social, political, educational, and religious arenas (Pluckrose &amp; Lindsay, 2020). Many churches struggle to reconcile what they see as historical, systemic, racial injustice. For many, it is difficult to wholly subscribe to the way of thinking that constitutes critical race theory. This theory asserts that race is nothing more than a social construct created to perpetuate white privilege through white supremacy (Pluckrose &amp; Lindsay, 2020). Critical race theory has flaws like many other theories constructed to address </w:t>
      </w:r>
      <w:r w:rsidRPr="004A1399">
        <w:rPr>
          <w:rFonts w:ascii="Times New Roman" w:hAnsi="Times New Roman" w:cs="Times New Roman"/>
        </w:rPr>
        <w:lastRenderedPageBreak/>
        <w:t>highly complex issues. In some cases, many posit the theory uses simplistic reasoning to substantiate and bring credibility to vast social topics that have grown to influence many fields of study and disciplines (Harris, 2020). Marxism is salient to the perpetual problem of American racism in several ways (Young, 2011). Some aspects of Marxism and conflict are covered in the next section.</w:t>
      </w:r>
    </w:p>
    <w:p w14:paraId="7531DD06" w14:textId="77777777" w:rsidR="004A1399" w:rsidRPr="004A1399" w:rsidRDefault="004A1399" w:rsidP="00B53474">
      <w:pPr>
        <w:pStyle w:val="APALevel1"/>
      </w:pPr>
      <w:bookmarkStart w:id="54" w:name="_Toc175246076"/>
      <w:r w:rsidRPr="004A1399">
        <w:t>Marxism and Conflict</w:t>
      </w:r>
      <w:bookmarkEnd w:id="54"/>
    </w:p>
    <w:p w14:paraId="14F922F2"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Karl Marx was known to be a secular humanist. However, Marx often indicated that religion was a complex topic, a paradigm of conflicting propensities and impulses. Marx suggested that religious suffering was the expression of actual suffering and a protest against real suffering (Wittrock, 2020). Marx described religion as the sigh of the oppressed creature and the heart of a heartless world, the spirit of spiritless conditions. It appears that Marx understood and greatly respected religion and faith. He said religion was the opium of the people (Wittrock, 2020). The implication was that people prefer the dulling effect religion gives them to life's issues. That is to say that the forgiveness of religion (Christianity) gives people delusional happiness. It is the price people have to pay for their faux happiness (Wittrock, 2020). Marx posited one would do well not to require a rigid understanding of religion based solely on Christian or Jewish customs and practices. He suggested that rather than attempting to find some essential core that defined religion, it would be more realistic to treat religion as an ambiguous concept (Wittrock, 2020). </w:t>
      </w:r>
    </w:p>
    <w:p w14:paraId="34BE69D1"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Marx implied that it is difficult to draw the boundaries of religion or to make a clear distinction between the religious and the secular in many regards. Marx suggested there was a relativeness to religion and capitalist hegemony that should never be adhered to too firmly (Wittrock, 2020). Also, people should reduce religion to hierarchical institutions with rigid doctrines that legitimize existing social structures, which project the illusion of compensation onto the proletariat in exchange for exploitation by the bourgeoisie (Wittrock, 2020). </w:t>
      </w:r>
    </w:p>
    <w:p w14:paraId="07EE50D8"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lastRenderedPageBreak/>
        <w:t>Was there a non-capitalist alternative to capitalist globalism from the standpoint of hegemony? Hegemony is of greater interest to sociology, sociologists, and economists (Sowell, 1960). Some might say some alternatives are democratic socialism, communism, or even totalitarianism. Some disagree. There is a saying with Western economists and sociologists: “It is easier to imagine the end of the world than to imagine the end of capitalism” (Sklair, 2019).</w:t>
      </w:r>
    </w:p>
    <w:p w14:paraId="5CA020BF"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Specific historical figures and institutions that established well-known theories of capitalist hegemony (Marx, Gramsci, Althusser, Marcuse, The Frankfurt School) that aid in explaining why it might be easier to imagine the end of the world than an end to capitalism depending on one's historic opinion (Sowell, 1960). It might be wise to attempt to understand what is imagined as democratic socialism (to a certain degree) and what it might look like in the 21</w:t>
      </w:r>
      <w:r w:rsidRPr="004A1399">
        <w:rPr>
          <w:rFonts w:ascii="Times New Roman" w:hAnsi="Times New Roman" w:cs="Times New Roman"/>
          <w:vertAlign w:val="superscript"/>
        </w:rPr>
        <w:t>st</w:t>
      </w:r>
      <w:r w:rsidRPr="004A1399">
        <w:rPr>
          <w:rFonts w:ascii="Times New Roman" w:hAnsi="Times New Roman" w:cs="Times New Roman"/>
        </w:rPr>
        <w:t xml:space="preserve"> century. It seems that Marxist ideology has gained steam. It appears that Marxist sociology is interested in, but not limited to, the relationship between society and economics – possibly even more specifically, key concepts in sub-fields like modes of production, historical materialism, and the capitalist-laborer relation (Sowell, 1960).</w:t>
      </w:r>
    </w:p>
    <w:p w14:paraId="061514A9"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Some critical questions asked by Marxist sociologists: How do the means (or money) control workers? How does a method (way of production) influence the social classes? What is the relationship between laborers, wealth, the government (or state), and culture? How do economic factors influence inequalities (Sklair, 2019)? One might explore various critical theories or intersectionalism regarding gender and race. Marxist sociology is concerned with how police forces are used to control indigenous peoples, enslaved populations, and poor laborers in the name of capitalism – all possible aspects of establishing and maintaining hegemony (Sklair, 2019). Ensuring that capitalism is as nefarious as some accuse it has not been definitively established. This dynamic might be the case if one lived in other societies in addition to capitalist cultures. At the same time, a robust democracy has aspects of many </w:t>
      </w:r>
      <w:r w:rsidRPr="004A1399">
        <w:rPr>
          <w:rFonts w:ascii="Times New Roman" w:hAnsi="Times New Roman" w:cs="Times New Roman"/>
        </w:rPr>
        <w:lastRenderedPageBreak/>
        <w:t>social and economic types, including socialism – all employed by the hegemon to “run” the society (Sowell, 1960).</w:t>
      </w:r>
    </w:p>
    <w:p w14:paraId="71C63FA1" w14:textId="77777777" w:rsidR="004A1399" w:rsidRPr="004A1399" w:rsidRDefault="004A1399" w:rsidP="004A1399">
      <w:pPr>
        <w:pStyle w:val="Default"/>
        <w:spacing w:line="480" w:lineRule="auto"/>
        <w:ind w:firstLine="720"/>
        <w:rPr>
          <w:rFonts w:ascii="Times New Roman" w:hAnsi="Times New Roman" w:cs="Times New Roman"/>
        </w:rPr>
      </w:pPr>
      <w:r w:rsidRPr="004A1399">
        <w:rPr>
          <w:rFonts w:ascii="Times New Roman" w:hAnsi="Times New Roman" w:cs="Times New Roman"/>
        </w:rPr>
        <w:t xml:space="preserve">Sociopolitical attitudes connote emotions or feelings regarding facts or the state of the unique combination of social and political factors in a social or political environment (Chaiklin, 2011). Sociopolitical could include beliefs about gender equality issues, what responsibilities governments might under-take, adherence to various social norms that affect the citizenry, support for various civil liberties, inclination to participate in political activity or political activism, and perspectives about maintaining order (Campbell &amp; Horowitz, 2016; Nugent, et al., 2016). Sociopolitical attitudes are often affected by political orientation, ideology, knowledge of politics, generational and other demographic factors, and the structure of political parties. Moral preferences, beliefs, and the nature of tertiary education are also factors (Campbell &amp; Horowitz, 2016; Furnham, 1985; Haidt, 2012; Proch, et al., 2019; Tansey &amp; Kindsvatter, 2020). </w:t>
      </w:r>
    </w:p>
    <w:p w14:paraId="5D83F215" w14:textId="77777777" w:rsidR="004A1399" w:rsidRPr="004A1399" w:rsidRDefault="004A1399" w:rsidP="004A1399">
      <w:pPr>
        <w:pStyle w:val="Default"/>
        <w:spacing w:line="480" w:lineRule="auto"/>
        <w:ind w:firstLine="720"/>
        <w:rPr>
          <w:rFonts w:ascii="Times New Roman" w:hAnsi="Times New Roman" w:cs="Times New Roman"/>
        </w:rPr>
      </w:pPr>
      <w:r w:rsidRPr="004A1399">
        <w:rPr>
          <w:rFonts w:ascii="Times New Roman" w:hAnsi="Times New Roman" w:cs="Times New Roman"/>
        </w:rPr>
        <w:t xml:space="preserve">Political ideology, conservatism, or liberalism are fundamental contributors to the attitudes individuals hold about their sociopolitical environment (Kivikangas, et al., 2021; Leong, et al., 2020). However, it is crucial to note that there are cultural and subcultural differences in how political ideology, moral foundations, and sociopolitical attitudes relate. In a cross-cultural meta-analysis, Kivikangas and colleagues (2021) found that research on political ideology, moral values, and attitudes results is smaller in samples that do not consist of individuals who are white, American, or had political interests. Further research on African American population’s political ideology and sociopolitical attitudes are needed. </w:t>
      </w:r>
    </w:p>
    <w:p w14:paraId="29EAED5E"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There was and remains significant pre- and post-election anxiety due to then Presidential candidate (now former President) Donald Trump’s political campaign and the subsequent sociopolitical environment. Some posit certain groups targeted by Trump during his campaign may have experienced his election and presidency traumatically (Panning, 2017; Teng, 2017). The Trump administration’s ostensible intolerance, isolationism, and </w:t>
      </w:r>
      <w:r w:rsidRPr="004A1399">
        <w:rPr>
          <w:rFonts w:ascii="Times New Roman" w:hAnsi="Times New Roman" w:cs="Times New Roman"/>
        </w:rPr>
        <w:lastRenderedPageBreak/>
        <w:t xml:space="preserve">discrimination were believed to have harmed the mental health of certain minority groups (minorities and immigrants) due to stigma and are likely to have long-term implications (Bialer &amp; McIntosh, 2017). </w:t>
      </w:r>
    </w:p>
    <w:p w14:paraId="34A0EB8B"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To many, the so-called zero-tolerance policy enacted by the Trump administration in 2018 to separate minors from adults at the U.S.-Mexico border could have a significant, detrimental effect on the mental health of the children - symptoms included post-traumatic stress disorder (PTSD), psychological distress, depression, and anxiety, and withdrawal (American Psychological Association [APA], 2018a; APA, 2018b; APA, 2018c; Stringer, 2018). According to a report from the Department of Health and Human Services, children separated at the border exhibited more symptoms of PTSD, fear, and feelings of abandonment compared to children who were not separated from their families (Long, et al., 2019). The breaking up of families is seen as a form of violence against the less fortunate. The theoretical marriage of capitalism and democracy of the West represents an oxymoronic existence routed in the private accumulation of socialized productivity. American industry is a dynamic dominated by participation, consultation, and collective will (Carlos, 2022). Socialism is briefly discussed in the next section as the subject is germane to the topic of this dissertation.</w:t>
      </w:r>
    </w:p>
    <w:p w14:paraId="1C78F669" w14:textId="77777777" w:rsidR="004A1399" w:rsidRPr="004A1399" w:rsidRDefault="004A1399" w:rsidP="00B53474">
      <w:pPr>
        <w:pStyle w:val="APALevel1"/>
      </w:pPr>
      <w:bookmarkStart w:id="55" w:name="_Toc175246077"/>
      <w:r w:rsidRPr="004A1399">
        <w:t>Socialism</w:t>
      </w:r>
      <w:bookmarkEnd w:id="55"/>
    </w:p>
    <w:p w14:paraId="6791D57C"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Any serious discussion of socialism must begin by acknowledging socialism’s rich diversity (Wolff, 2019, p. 1). For many, socialism seems to be a longing for a better life than capitalism already permits for most. Socialist desires are as old as capitalism because of capitalist products or results. Whatever aspect(s) of socialism (or capitalism) one chooses to analyze, the particulars must be located within each system's complexities. This approach enables one to avoid presenting one’s interpretation as if it was the entirety of either socio-economic system (Sowell, 1960). </w:t>
      </w:r>
    </w:p>
    <w:p w14:paraId="60B7F0DA"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Yearnings for better lives, as some posit socialism proposes, are not new. In slave societies like the early United States, enslaved people dreamed of less harsh and brutal lives, </w:t>
      </w:r>
      <w:r w:rsidRPr="004A1399">
        <w:rPr>
          <w:rFonts w:ascii="Times New Roman" w:hAnsi="Times New Roman" w:cs="Times New Roman"/>
        </w:rPr>
        <w:lastRenderedPageBreak/>
        <w:t xml:space="preserve">and for fewer circumstances out of their control. The enslaved people desired freedom. Ultimately, they sought change that would make it impossible for one person to be the property of another (Wolff, 2019). In feudal societies, surfs were free because no one owned them. Nevertheless, surfs yearned for better lives, too. Their subordination to lords included labor and other social burdens. They possibly hoped and dreamed of a society without being bound to the land, the lord of the land, and feudal duties of subservience (Wolff, 2019). </w:t>
      </w:r>
    </w:p>
    <w:p w14:paraId="0B9FD03D"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The French and American revolutions denoted pivotal moments in the social transformation of two major pre-capitalist systems into capitalist systems (Wolff, 2019). Any transition from capitalism to any form of socialism did not guarantee that all socialist goals would be achieved or that no one would be abused, just as with capitalism. The abolition of slavery did not mean freedom was never subsequently abused or that no segment of society was not marginalized (Wolff, 2019). Gramsci’s theory of hegemony is rooted in the research of a society's route to socialism and the complexities of the development of that civil society and state, specifically industrialized countries (Mouffe, 1979). The following section discusses various aspects of hegemony and its ramifications.</w:t>
      </w:r>
    </w:p>
    <w:p w14:paraId="0D045D00" w14:textId="77777777" w:rsidR="004A1399" w:rsidRPr="004A1399" w:rsidRDefault="004A1399" w:rsidP="00B53474">
      <w:pPr>
        <w:pStyle w:val="APALevel1"/>
      </w:pPr>
      <w:bookmarkStart w:id="56" w:name="_Toc175246078"/>
      <w:r w:rsidRPr="004A1399">
        <w:t>Hegemony</w:t>
      </w:r>
      <w:bookmarkEnd w:id="56"/>
    </w:p>
    <w:p w14:paraId="7B707C3F"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Hegemony is defined as the dominance or leadership, specifically by one country or social group over others. Dominance might be social, cultural, ideological, economic, or military. However, dominance is not always necessarily established by force (Ruggiero, 2021). The definition implies the notion of hegemony as possessing overwhelming power while simultaneously implying that this power invariably needs the ability of the hegemon to exercise leverage to control others. This way, hegemony involves a relationship between participants, whether people or states. This leadership could be of a consensual or dominating nature. The relational aspect of hegemony is vital for those who see hegemony as exercising a form of leadership. However, a critical point is that hegemony entails a relationship between a predominant state, social group, and others (Ruggiero, 2021). </w:t>
      </w:r>
    </w:p>
    <w:p w14:paraId="255B8662" w14:textId="77777777" w:rsidR="004A1399" w:rsidRPr="004A1399" w:rsidRDefault="004A1399" w:rsidP="00B53474">
      <w:pPr>
        <w:pStyle w:val="APALevel2"/>
      </w:pPr>
      <w:bookmarkStart w:id="57" w:name="_Toc175246079"/>
      <w:r w:rsidRPr="004A1399">
        <w:lastRenderedPageBreak/>
        <w:t>Hegemony and Antonio Gramsci</w:t>
      </w:r>
      <w:bookmarkEnd w:id="57"/>
    </w:p>
    <w:p w14:paraId="433F1D11"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Antonio Gramsci (January 22, 1891 – April 27, 1937) was not the first to use the term Hegemony. Hegemony is a term used previously by Vladimir Lenin (a Russian Marxist) to denote the political leadership of the working class (the proletariat) in a democratic revolution (Sugita, et al., 2021). Gramsci greatly expanded this concept, developing a sharp analysis of how (the bourgeoisie) the ruling capitalist class instituted and maintained control. Gramsci suggested bourgeois values were tied to folklore, popular culture, and religion. Thus, much of his analysis of hegemonic culture was aimed at these elements (Sugita, et al., 2021). </w:t>
      </w:r>
    </w:p>
    <w:p w14:paraId="674AE93E"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Gramsci was impressed with Roman Catholicism's influence and the care the Church took to prevent any gap between the religion of the educated and that of the less educated. Gramsci viewed Marxism as a union of the purely intellectual analysis of religion found in Renaissance humanism and elements of the Reformation that appealed to the masses. Gramsci also posited Marxism could have replaced religion - only if it had met the spiritual needs of the people. People think of Marxism as expressing their experience (Laclau &amp; Mouffe, 2014). Gramsci's theory of hegemony is tied to his concept of the capitalist state, but only in the narrow sense of government. He divided his theory between political society (the police, the army, the legal system), the arena of political institutions, and legal, constitutional control. Civil society (the family, the education system, and trade unions) were commonly seen as the private or non-state sphere (Sugita, et al., 2021). Civil society mediates between the state and the economy. However, Gramsci stressed that division is purely conceptual and that political and civil often overlap. Gramsci asserted that the capitalist state rules through force in addition to consent: political society is the domain of force, and civil society is the domain of consent (Laclau &amp; Mouffe, 2014).</w:t>
      </w:r>
    </w:p>
    <w:p w14:paraId="3FE2E815" w14:textId="77777777" w:rsidR="004A1399" w:rsidRPr="004A1399" w:rsidRDefault="004A1399" w:rsidP="00B53474">
      <w:pPr>
        <w:pStyle w:val="APALevel2"/>
      </w:pPr>
      <w:bookmarkStart w:id="58" w:name="_Toc175246080"/>
      <w:r w:rsidRPr="004A1399">
        <w:t>Hegemony, Power, and Coercion</w:t>
      </w:r>
      <w:bookmarkEnd w:id="58"/>
    </w:p>
    <w:p w14:paraId="7EEE516E"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That the three components of power, coercion, and hegemony are intimately connected is clear in Max Weber’s 1978 argument. He stated that domination may be established by "a </w:t>
      </w:r>
      <w:r w:rsidRPr="004A1399">
        <w:rPr>
          <w:rFonts w:ascii="Times New Roman" w:hAnsi="Times New Roman" w:cs="Times New Roman"/>
        </w:rPr>
        <w:lastRenderedPageBreak/>
        <w:t xml:space="preserve">constellation of interests" and under "authority” (Ruggiero, 2021). The former (coercion) seems to fall into the economic realm and originate from the ownership or custody of resources and goods. This control might be said to determine the actions of those without possessions yet remain nominally free and motivated simply by the pursuit of their reproduction or dominance of the marketplace (Laclau &amp; Mouffe, 2014). Monopolies could be understood as an extreme form of this type of domination. The latter (hegemony) represents patriarchal, authoritative, or royal power. It appears that the assumption is that it is incumbent upon the proletariat to obey regardless of personal merit, ability, or interests. </w:t>
      </w:r>
    </w:p>
    <w:p w14:paraId="17B6E711"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As Weber suggested, domination by a constellation of interests often becomes domination by authority. Material possessions are converted into one's duty to obey on the part of the proletariat (Ruggiero, 2021). Ruggiero asserted that coercion as a category is central in right-wing thinking concerning power. Inspired by a dualist juxtaposition, this analysis distinguishes between good and evil in the moral realm, profitable and un-profitable in economics, or friend and enemy in politics (Ruggiero, 2021). The distinction of coercion being only a right-wing power characteristic is not definitively settled. This unqualified distinction seems to separate the political from the ethical in favor of liberals (or the left), isolating power as a distinct matter to be couched in right-wing (or conservative) terms or ideology. However, Marxism was a left-wing revolution that led to communism and armed conflict in Russia.</w:t>
      </w:r>
    </w:p>
    <w:p w14:paraId="5ECB45A0" w14:textId="77777777" w:rsidR="004A1399" w:rsidRPr="004A1399" w:rsidRDefault="004A1399" w:rsidP="00B53474">
      <w:pPr>
        <w:pStyle w:val="APALevel2"/>
      </w:pPr>
      <w:bookmarkStart w:id="59" w:name="_Toc175246081"/>
      <w:r w:rsidRPr="004A1399">
        <w:t>Coercion and Consent</w:t>
      </w:r>
      <w:bookmarkEnd w:id="59"/>
    </w:p>
    <w:p w14:paraId="373AEBC9"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It extremely hard to draw a neat difference between coercive power strategies with the consensual exercise of authority, as the analysis of the concept of hegemony may confirm (Ruggiero, 2021). The discriminating procedure by which coercion is hidden requires the control of others' agendas. This action is necessary so that the controllers might narrow the scope of vision of the controlled. Marx stated that this process was accompanied by the development of what is identified as a false consciousness (methods said to mislead the </w:t>
      </w:r>
      <w:r w:rsidRPr="004A1399">
        <w:rPr>
          <w:rFonts w:ascii="Times New Roman" w:hAnsi="Times New Roman" w:cs="Times New Roman"/>
        </w:rPr>
        <w:lastRenderedPageBreak/>
        <w:t xml:space="preserve">proletariat) (Sugita, et al., 2021). Whatever the method, coercion leads to an authoritative power of order that demands obedience manifested through accepting the norms coercion imposes. Systems of dominance are established through norms that obtain hegemony due to perceived customary social practices. One’s thoughts arrive unconsciously, usually without referencing correct beliefs or consideration of being controlled or coerced (Laclau &amp; Mouffe, 2014). </w:t>
      </w:r>
    </w:p>
    <w:p w14:paraId="6A743DA2"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Antonio Gramsci suggested that consensus and hegemony were so closely related that they almost overlapped and that the supremacy of a social group manifested in two ways - domination and intellectual, and moral leadership (Ruggiero, 2021). Domination is about power, power aimed at subjugation, even if liquidation of rival groups is deemed necessary for subjugation. Yet, leadership wields power as moral and intellectual values widely spread and are eventually internalized by the masses (Laclau &amp; Mouffe, 2014). This dynamic often happens before power is exercised. Conflict between social groups results in the party's victory, capturing the masses minds and political hearts, consequently assimilating them into a hegemonic culture (Ruggiero, 2021). Some groups (African Americans as formerly enslaved people, for example), for reasons of capitulation, submission, or intellectual subordination, adopted an understanding of the world that was not theirs but was acquired from another group (former “masters”). African Americans do not fall into the category of capitulators due to having been the descendants of enslaved people. People of European descent in America are not inherently inclined to be dominators due to being descendants of slave owners (Ruggiero, 2021).</w:t>
      </w:r>
    </w:p>
    <w:p w14:paraId="086D51DD" w14:textId="77777777" w:rsidR="004A1399" w:rsidRPr="004A1399" w:rsidRDefault="004A1399" w:rsidP="004A1399">
      <w:pPr>
        <w:spacing w:line="480" w:lineRule="auto"/>
        <w:ind w:right="720" w:firstLine="720"/>
        <w:rPr>
          <w:rFonts w:ascii="Times New Roman" w:hAnsi="Times New Roman" w:cs="Times New Roman"/>
        </w:rPr>
      </w:pPr>
      <w:r w:rsidRPr="004A1399">
        <w:rPr>
          <w:rFonts w:ascii="Times New Roman" w:hAnsi="Times New Roman" w:cs="Times New Roman"/>
        </w:rPr>
        <w:t xml:space="preserve">Wittrock (2020) wrote that all things change, all that is holy will be profaned, and man is encouraged to face his life conditions and interactions with his people with restrained senses. This notion did not entail that everything religious would disappear with the emergence of global capitalism. Indeed, capitalism itself could be perceived </w:t>
      </w:r>
      <w:r w:rsidRPr="004A1399">
        <w:rPr>
          <w:rFonts w:ascii="Times New Roman" w:hAnsi="Times New Roman" w:cs="Times New Roman"/>
        </w:rPr>
        <w:lastRenderedPageBreak/>
        <w:t>in terms of a religion, perhaps as bringing with it a religion of the goodness of everyday life (Wittrock, 2020).</w:t>
      </w:r>
    </w:p>
    <w:p w14:paraId="64EA2EE0"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color w:val="000000" w:themeColor="text1"/>
        </w:rPr>
        <w:t xml:space="preserve">The media is a space in which many ideologies are represented. The media could be a tool to establish a dominant cultural ideology for the interests of the dominant class (hegemon) or a means of struggle for the oppressed to build opposition and ideology against the hegemon. The rapid proliferation of digital information and communication technology accompanies modern entertainment arts: music, films, online games, and other digital-based entertainment facilities (Sugita, et al, 2021). Some posit that masculinity theorizes gender as an independent structure of dominance. Others believe hegemonic masculinity theorizes and treats femininity as passively compliant. Intersectionality was about African American feminism in its inception. </w:t>
      </w:r>
      <w:r w:rsidRPr="004A1399">
        <w:rPr>
          <w:rFonts w:ascii="Times New Roman" w:hAnsi="Times New Roman" w:cs="Times New Roman"/>
        </w:rPr>
        <w:t xml:space="preserve">Contemporary intersectionality has now come to encompass racism, classism, and gender issues </w:t>
      </w:r>
      <w:r w:rsidRPr="004A1399">
        <w:rPr>
          <w:rFonts w:ascii="Times New Roman" w:hAnsi="Times New Roman" w:cs="Times New Roman"/>
          <w:color w:val="000000" w:themeColor="text1"/>
        </w:rPr>
        <w:t>(</w:t>
      </w:r>
      <w:r w:rsidRPr="004A1399">
        <w:rPr>
          <w:rFonts w:ascii="Times New Roman" w:hAnsi="Times New Roman" w:cs="Times New Roman"/>
        </w:rPr>
        <w:t>Hamilton, et al., 2019). The background and implications of intersectionality is discussed concerning the dissertation topic in the next section.</w:t>
      </w:r>
    </w:p>
    <w:p w14:paraId="07152BEF" w14:textId="77777777" w:rsidR="004A1399" w:rsidRPr="004A1399" w:rsidRDefault="004A1399" w:rsidP="00B53474">
      <w:pPr>
        <w:pStyle w:val="APALevel1"/>
      </w:pPr>
      <w:bookmarkStart w:id="60" w:name="_Toc175246082"/>
      <w:r w:rsidRPr="004A1399">
        <w:t>Intersectionality</w:t>
      </w:r>
      <w:bookmarkEnd w:id="60"/>
    </w:p>
    <w:p w14:paraId="52431A28"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There has been some debate concerning the definition of intersectionality. Collins &amp; Bilge (2020) defined it in the following way:</w:t>
      </w:r>
    </w:p>
    <w:p w14:paraId="734F626B" w14:textId="77777777" w:rsidR="004A1399" w:rsidRPr="004A1399" w:rsidRDefault="004A1399" w:rsidP="004A1399">
      <w:pPr>
        <w:spacing w:line="480" w:lineRule="auto"/>
        <w:ind w:left="720" w:right="720"/>
        <w:rPr>
          <w:rFonts w:ascii="Times New Roman" w:hAnsi="Times New Roman" w:cs="Times New Roman"/>
        </w:rPr>
      </w:pPr>
      <w:r w:rsidRPr="004A1399">
        <w:rPr>
          <w:rFonts w:ascii="Times New Roman" w:hAnsi="Times New Roman" w:cs="Times New Roman"/>
        </w:rPr>
        <w:t xml:space="preserve">Intersectionality investigates how intersecting power relations influence social relations across diverse societies and individual experiences in everyday life. As an analytic tool, intersectionality views categories of race, gender, class, sexuality, nation, ability, ethnicity, and age – among others – as interrelated and mutually shaping one another. Intersectionality was a way of understanding and explaining complexity in the world, in people, and in human experiences (Collins &amp; Bilge, 2020). </w:t>
      </w:r>
    </w:p>
    <w:p w14:paraId="477FA6AB"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There is debate about the meaning of intersectionality. It seems that there is no official definition of intersectionality. The above quote is as close as I came to intersectionality's core tenets. Intersectionality asserts that power relations of race, class, gender, and sexuality are all </w:t>
      </w:r>
      <w:r w:rsidRPr="004A1399">
        <w:rPr>
          <w:rFonts w:ascii="Times New Roman" w:hAnsi="Times New Roman" w:cs="Times New Roman"/>
        </w:rPr>
        <w:lastRenderedPageBreak/>
        <w:t>related and will never be exclusively mutual. All these aspects work together and build upon each other, affecting every aspect of an individual's life (Collins &amp; Bilge, 2020). Intersectionality is the term used by most stakeholders that apply their understanding of the concept to various uses. The differences in the broad description denote a consensus concerning how individuals comprehend intersectionality (Collins &amp; Bilge, 2020).</w:t>
      </w:r>
    </w:p>
    <w:p w14:paraId="0729DB72" w14:textId="77777777" w:rsidR="004A1399" w:rsidRPr="004A1399" w:rsidRDefault="004A1399" w:rsidP="00B53474">
      <w:pPr>
        <w:pStyle w:val="APALevel2"/>
      </w:pPr>
      <w:bookmarkStart w:id="61" w:name="_Toc175246083"/>
      <w:r w:rsidRPr="004A1399">
        <w:t>Intersectionality and Kimberle’ Crenshaw</w:t>
      </w:r>
      <w:bookmarkEnd w:id="61"/>
    </w:p>
    <w:p w14:paraId="6BD45869"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Law professor Kimberle’ Crenshaw wrote a thesis for her law degree in the 1980s, leading to what would be coined as intersectionality. Many scholars believe Crenshaw's work is based on the writings of Bell and Freedman (Delgado, et al., 2017). Crenshaw introduced the intersectionality theory in 1989, "</w:t>
      </w:r>
      <w:r w:rsidRPr="004A1399">
        <w:rPr>
          <w:rFonts w:ascii="Times New Roman" w:hAnsi="Times New Roman" w:cs="Times New Roman"/>
          <w:i/>
          <w:iCs/>
        </w:rPr>
        <w:t>Demarginalizing the Intersection of Race and Sex: A Black Feminist Critique of Antidiscrimination Doctrine, Feminist Theory, and Anti-racist Politics</w:t>
      </w:r>
      <w:r w:rsidRPr="004A1399">
        <w:rPr>
          <w:rFonts w:ascii="Times New Roman" w:hAnsi="Times New Roman" w:cs="Times New Roman"/>
        </w:rPr>
        <w:t xml:space="preserve">." The paper was influenced by Black feminist criticism. The central reasoning of the paper was that the experience of being a Black woman could not be understood in terms of merely being Black and being a woman considered independently (Delgado, et al., 2017). Nevertheless, both must include the interactions between the two, each reinforcing the other. According to Crenshaw, the concept of intersectionality predated her work. She felt her work and thinking were congruous with the ideas of African American women who articulated it before her, such as Anna Julia Cooper, Maria Steward, Angela Davis, and Deborah King. </w:t>
      </w:r>
    </w:p>
    <w:p w14:paraId="4C50B698"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Crenshaw’s inspiration for the theory began during her college studies. She realized the gender aspect of race was extremely under-explored (Delgado, et al., 2017). In the 1960s and 1970s, African American women activists confronted how their needs concerning jobs, education, employment, and healthcare fell through the cracks of anti-racist social movements, feminism, and unions organizing for workers' rights. Each social movement elevated one category of analysis and action above others - for example, race within the civil rights movement, gender within the feminist movement, or class within the class movement (Collins &amp; Bilge, 2020). </w:t>
      </w:r>
    </w:p>
    <w:p w14:paraId="4F79C833"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lastRenderedPageBreak/>
        <w:t>The implication was that African American women were underrepresented because they were Black, female, and workers. None of those above distinctions were considered separately adequately addressing the complex social issues African American women faced. Collins and Bilge (2020) asserted that the plight of Black women was not only be subordinate but overlooked within each movement. Intersectionality was used as an analysis to address these issues.</w:t>
      </w:r>
    </w:p>
    <w:p w14:paraId="0E022459"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 Crenshaw criticized that the anti-racist interventions tend to think about discrimination which structures politics so that struggles are categorized as singular issues [, thus importing] a descriptive and normative view of society that reinforces their status quo (Muller, 2021). For Kimberle’ Crenshaw, it was not enough to insert anti-racist ideals into the inclusion framework. The goal of the intersectional approach was to cross-examine the principles attached to the social categories that exist in the world and how those principles promote and generate social hierarchies (Muller, 2021). Intersectionality also looked beneath the prevailing notions of discrimination and challenge the laxity that accompanies the belief in the effectiveness of this paradigm. </w:t>
      </w:r>
    </w:p>
    <w:p w14:paraId="03391951" w14:textId="77777777" w:rsidR="004A1399" w:rsidRPr="004A1399" w:rsidRDefault="004A1399" w:rsidP="00B53474">
      <w:pPr>
        <w:pStyle w:val="APALevel2"/>
      </w:pPr>
      <w:bookmarkStart w:id="62" w:name="_Toc175246084"/>
      <w:r w:rsidRPr="004A1399">
        <w:t>Contemporary Intersectionality</w:t>
      </w:r>
      <w:bookmarkEnd w:id="62"/>
    </w:p>
    <w:p w14:paraId="408CE7A2"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There was a popular sense of intersectionality that has been politicized for partisan purposes. Crenshaw had some conflict concerning how intersectionality could be used for purely partisan purposes. These purposes were what Crenshaw opposes regarding the narrow lenses of particular civil rights activism thrusts. In her opinion, there was very little focus on the respective rights of Black women in most civil rights movements (Muller, 2021). </w:t>
      </w:r>
    </w:p>
    <w:p w14:paraId="789EF5F6"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The initial intents of what is known as critical race theory and intersectionality have merit, as the aim was to identify and lay bare real problems with the intent of aiding social and political change (Pluckrose &amp; Lindsay, 2020). Positive change could be affected by a critical examination of the status quo. However, many changes were seen as flawed or imperfect, as are many legal, social, and political solutions. Redress meant to prevent racial discrimination </w:t>
      </w:r>
      <w:r w:rsidRPr="004A1399">
        <w:rPr>
          <w:rFonts w:ascii="Times New Roman" w:hAnsi="Times New Roman" w:cs="Times New Roman"/>
        </w:rPr>
        <w:lastRenderedPageBreak/>
        <w:t xml:space="preserve">was no exception. The difficulty with many racial issues is that the effect of discrimination is not always clearly demonstrable. One is not always able to empirically make the case of injustice concerning an entire segment of a population - not to say inequity does not exist. It is simply that human relations are often muddled from issue to issue, person to person, and opinion to opinion (Pluckrose &amp; Lindsay, 2020). </w:t>
      </w:r>
    </w:p>
    <w:p w14:paraId="054ED37C" w14:textId="77777777" w:rsidR="004A1399" w:rsidRPr="004A1399" w:rsidRDefault="004A1399" w:rsidP="00B53474">
      <w:pPr>
        <w:pStyle w:val="APALevel2"/>
      </w:pPr>
      <w:bookmarkStart w:id="63" w:name="_Toc175246085"/>
      <w:r w:rsidRPr="004A1399">
        <w:t>Intersectionality and Healthcare</w:t>
      </w:r>
      <w:bookmarkEnd w:id="63"/>
    </w:p>
    <w:p w14:paraId="3C13EBED"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The concept of intersectionality is increasingly employed within public health arenas, particularly in North America (Holman, et al., 2021). Many African Americans do not trust the government, less the healthcare system. The theoretical framework of intersectionality posits that several social categories form a nexus at the most micro level of all individuals’ experiences. At the nexus point are an interlocking system (or systems) of privilege for some and oppression for others (Holman, et al., 2021). For many, personal privilege or oppression manifests at the macro or social level through racism, sexism, and classism. What is the connection between intersectionality and healthcare? Public health is committed to social justice. </w:t>
      </w:r>
    </w:p>
    <w:p w14:paraId="634EBF8F"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There appears to be a natural fit between the two, with intersectionality focused on historically oppressed segments of society. However, despite abundant research focused on the oppressed in healthcare, studies that demonstrate intersectionality within this framework of interpretation are rare (Holman, et al., 2021). More research is needed in healthcare through the lens of intersectionality – not to discredit intersectionality but to ascertain how this lens might aid or hinder equitable change in healthcare.</w:t>
      </w:r>
    </w:p>
    <w:p w14:paraId="5F17B055" w14:textId="77777777" w:rsidR="004A1399" w:rsidRPr="004A1399" w:rsidRDefault="004A1399" w:rsidP="00B53474">
      <w:pPr>
        <w:pStyle w:val="APALevel2"/>
      </w:pPr>
      <w:bookmarkStart w:id="64" w:name="_Toc175246086"/>
      <w:r w:rsidRPr="004A1399">
        <w:t>Intersectionality and COVID-19</w:t>
      </w:r>
      <w:bookmarkEnd w:id="64"/>
    </w:p>
    <w:p w14:paraId="2AD48F7C"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The two presidential administrations response to COVID-19 unnecessarily compounded the pain and suffering for many. The pain and suffering were not borne equally. COVID-19, in many cases, revealed disproportionate risk and impact based on some systemic inequality, but not just at intersections of racial/ethnic minority status and class or occupation </w:t>
      </w:r>
      <w:r w:rsidRPr="004A1399">
        <w:rPr>
          <w:rFonts w:ascii="Times New Roman" w:hAnsi="Times New Roman" w:cs="Times New Roman"/>
        </w:rPr>
        <w:lastRenderedPageBreak/>
        <w:t xml:space="preserve">(Bowleg, 2020). Many of the most stressful and high-risk jobs deemed essential (not just frontline like ERs or first responders) were offered meager wages. People were employed at some of the most peripheral intersections, such as racial or ethnic minorities, women (sex trafficking), and undocumented workers (Bowleg, 2020). There is no doubt these intersections differ sharply from those of middle-class and affluent people (white, black, Hispanic, Asian) who hire, legislate, and direct/manage the conditions under which the so-called essential (or expendable, depending on one's point of view) worked in during the COVID-19 era (Bowleg, 2020). </w:t>
      </w:r>
    </w:p>
    <w:p w14:paraId="37916363"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There is undoubtedly inequality and racism at all levels of society and in all areas (white to black, black to white, black to Hispanic, Hispanic to black, white to Hispanic, Hispanic to white, Asian to...., and so on). Not solely because people are inherently evil but because humans are flawed. Moreover, it is human instinct to look out for oneself and one’s kind (Collins &amp; Bilge, 2020). When the COVID-19 shutdown ended, and in the present, policymakers, public health officials, and society at large have what the author called a moral imperative to address issues of inequality in health care and the economy (Bowleg, 2020). The author suggests this action could bring society closer to being in this together. </w:t>
      </w:r>
    </w:p>
    <w:p w14:paraId="5F9E908C" w14:textId="77777777" w:rsidR="004A1399" w:rsidRPr="004A1399" w:rsidRDefault="004A1399" w:rsidP="004A1399">
      <w:pPr>
        <w:spacing w:line="480" w:lineRule="auto"/>
        <w:ind w:right="720" w:firstLine="720"/>
        <w:rPr>
          <w:rFonts w:ascii="Times New Roman" w:hAnsi="Times New Roman" w:cs="Times New Roman"/>
        </w:rPr>
      </w:pPr>
      <w:r w:rsidRPr="004A1399">
        <w:rPr>
          <w:rFonts w:ascii="Times New Roman" w:hAnsi="Times New Roman" w:cs="Times New Roman"/>
        </w:rPr>
        <w:t xml:space="preserve">Maestripieri (2021) wrote that COVID-19 was not a great equalizer. Unlike other more recent pandemics, the Spanish flu in 1918, HIV in the '80s, COVID-19 spread more easily among the more vulnerable populations. The relationship between COVID-19 and the so-called inequality structure transpired along two ranges – first, how existing inequality structures affected the spread of the infection, and second, how its containment measures affected the existing systems of said inequality (Maestripieri, 2021). There has long been debate about the social determinants of health by sociologists and public health officials. Much of the focus is on how education, socio-economic conditions, and the environment in which people live affect their health (Maestripieri, 2021). COVID-19 undeniably was a social disease. Some </w:t>
      </w:r>
      <w:r w:rsidRPr="004A1399">
        <w:rPr>
          <w:rFonts w:ascii="Times New Roman" w:hAnsi="Times New Roman" w:cs="Times New Roman"/>
        </w:rPr>
        <w:lastRenderedPageBreak/>
        <w:t>socio-economic inequalities could influence one's likelihood of being infected. The virus propagated more readily among those with a concurrent illness or pre-existing condition, who live in overcrowded housing, and those without regular health services (Maestripieri, 2021).</w:t>
      </w:r>
    </w:p>
    <w:p w14:paraId="611C44EA" w14:textId="77777777" w:rsidR="004A1399" w:rsidRPr="004A1399" w:rsidRDefault="004A1399" w:rsidP="00B53474">
      <w:pPr>
        <w:pStyle w:val="APALevel2"/>
      </w:pPr>
      <w:bookmarkStart w:id="65" w:name="_Toc175246087"/>
      <w:r w:rsidRPr="004A1399">
        <w:t>Intersectionality and Broader Implications</w:t>
      </w:r>
      <w:bookmarkEnd w:id="65"/>
    </w:p>
    <w:p w14:paraId="148CC118" w14:textId="77777777" w:rsidR="004A1399" w:rsidRPr="004A1399" w:rsidRDefault="004A1399" w:rsidP="004A1399">
      <w:pPr>
        <w:spacing w:line="480" w:lineRule="auto"/>
        <w:ind w:right="720" w:firstLine="720"/>
        <w:rPr>
          <w:rFonts w:ascii="Times New Roman" w:hAnsi="Times New Roman" w:cs="Times New Roman"/>
        </w:rPr>
      </w:pPr>
      <w:r w:rsidRPr="004A1399">
        <w:rPr>
          <w:rFonts w:ascii="Times New Roman" w:hAnsi="Times New Roman" w:cs="Times New Roman"/>
        </w:rPr>
        <w:t xml:space="preserve">Intersectionality as a concept is growing, and literature captures the discussion of intersectionality theory as a catalyst for social change and activism. However, the evaluation of intersectionality strategies or those strategies using an intersectional lens to transform organizational behavior and culture is extremely limited (Cate, et al., 2021). </w:t>
      </w:r>
    </w:p>
    <w:p w14:paraId="76D86166"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Crenshaw introduced the concept of intersectionality as it was understood by most in the 1980s. Crenshaw's objective was to disturb the prevailing ideologies concerning how inequalities present as distinct systems and processes of an individuals’ race or gender rather than contemplating how various inequalities intersect, multiply, and are reciprocally mutual components rather than mutually exclusive (Cate, et al., 2021). Crenshaw initially based intersectionality within the framework of feminism and critical race theory. Her concepts are applied more widely at individuals and socio-structural and political levels across multiple disciplines (Collins &amp; Bilge, 2020). </w:t>
      </w:r>
    </w:p>
    <w:p w14:paraId="661D8249"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Many particulars constitute an individual. However, it seems intersectionality attempts to reduce an individual’s identity to their social components of identity: race, gender, sexual orientation, disability, and socio-economic status on a micro level of experience to demonstrate isms such as racism, sexism, classism, and even sexual orientation-ism. Every human is an individual. One's characteristics makes each unique (Cate, et al., 2021). Nevertheless, all have universal similarities constituting a shared sense of humanity and universal connection. Intersectionality desires society to acknowledge that aspects of society tend to act upon specific individuals in particular ways (Collins &amp; Bilge, 2020). </w:t>
      </w:r>
      <w:r w:rsidRPr="004A1399">
        <w:rPr>
          <w:rFonts w:ascii="Times New Roman" w:hAnsi="Times New Roman" w:cs="Times New Roman"/>
        </w:rPr>
        <w:lastRenderedPageBreak/>
        <w:t>Intersectionality yearns for society to acknowledge there are aspects concerning society that affect large portions of society in specific ways through the systems society creates (Cate, et al, 2021). Political correctness is a concept frequently invoked to influence debates to establish greater equality but also to control speech. Though political correctness has some merit, it is also met with criticism. The language change can indicate a broader cognitive change based on wider trends. The term political correctness has become an oxymoronic term and a paradox for many (Neuwirth, 2023). Political correctness appears to cause discriminatory acts and violations of equality principles when examined in isolation. The next section discusses political correctness and how the concept impacts society.</w:t>
      </w:r>
    </w:p>
    <w:p w14:paraId="151C0AA8" w14:textId="77777777" w:rsidR="004A1399" w:rsidRPr="004A1399" w:rsidRDefault="004A1399" w:rsidP="00B53474">
      <w:pPr>
        <w:pStyle w:val="APALevel1"/>
      </w:pPr>
      <w:bookmarkStart w:id="66" w:name="_Toc175246088"/>
      <w:r w:rsidRPr="004A1399">
        <w:t>Political Correctness</w:t>
      </w:r>
      <w:bookmarkEnd w:id="66"/>
    </w:p>
    <w:p w14:paraId="6FD1843A"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Political correctness (PC) is an interesting topic of discussion. It is a powerful force for change unique from other social change initiatives. The ideology of political correctness has no economic basis for its change goals. Political correctness has a sociocultural basis, wanting to standardize cultures and ethnicities by eliminating individual differences be regulating speech (Stoica, 2021).</w:t>
      </w:r>
    </w:p>
    <w:p w14:paraId="53CAA3EC" w14:textId="77777777" w:rsidR="004A1399" w:rsidRPr="004A1399" w:rsidRDefault="004A1399" w:rsidP="00B53474">
      <w:pPr>
        <w:pStyle w:val="APALevel2"/>
      </w:pPr>
      <w:bookmarkStart w:id="67" w:name="_Toc175246089"/>
      <w:r w:rsidRPr="004A1399">
        <w:t>PC and its Influence</w:t>
      </w:r>
      <w:bookmarkEnd w:id="67"/>
    </w:p>
    <w:p w14:paraId="1FFF8282"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The world has experienced very rapid, sweeping societal change. A new postmodern ideology emerged after all the social conflict the West has experienced, particularly in the late 20</w:t>
      </w:r>
      <w:r w:rsidRPr="004A1399">
        <w:rPr>
          <w:rFonts w:ascii="Times New Roman" w:hAnsi="Times New Roman" w:cs="Times New Roman"/>
          <w:vertAlign w:val="superscript"/>
        </w:rPr>
        <w:t>th</w:t>
      </w:r>
      <w:r w:rsidRPr="004A1399">
        <w:rPr>
          <w:rFonts w:ascii="Times New Roman" w:hAnsi="Times New Roman" w:cs="Times New Roman"/>
        </w:rPr>
        <w:t xml:space="preserve"> and early 21</w:t>
      </w:r>
      <w:r w:rsidRPr="004A1399">
        <w:rPr>
          <w:rFonts w:ascii="Times New Roman" w:hAnsi="Times New Roman" w:cs="Times New Roman"/>
          <w:vertAlign w:val="superscript"/>
        </w:rPr>
        <w:t>st</w:t>
      </w:r>
      <w:r w:rsidRPr="004A1399">
        <w:rPr>
          <w:rFonts w:ascii="Times New Roman" w:hAnsi="Times New Roman" w:cs="Times New Roman"/>
        </w:rPr>
        <w:t xml:space="preserve"> centuries (Stoica, 2021). This ideology is inspired by older ones - Marxism and the theories of the Frankfurt school, more precisely, cultural Marxism or neo-Marxism. These ideologies lead to what had been coined, in modern times, as political correctness (Stoica, 2021). Political correctness (or PC) is used to describe policies and measures to avoid offenses or highlight the apparent disadvantages of certain groups or individuals (Thiele, 2021). Political correctness is usually be employed pejoratively in the public sphere of discourse and the media. As recently as the late 1980s, PC referred to a preference for inclusive language. PC also means to avoid language or behavior interpreted as excluding, </w:t>
      </w:r>
      <w:r w:rsidRPr="004A1399">
        <w:rPr>
          <w:rFonts w:ascii="Times New Roman" w:hAnsi="Times New Roman" w:cs="Times New Roman"/>
        </w:rPr>
        <w:lastRenderedPageBreak/>
        <w:t xml:space="preserve">insulting, or marginalizing groups considered discriminated against or disadvantaged (Stoica, 2021). Groups might be race, gender, or gender-defined (trans, gender fluidity) based. The emphasis is usually on so-called identity groups. </w:t>
      </w:r>
    </w:p>
    <w:p w14:paraId="283E6CAD"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Ostensibly, the initial intentions of political correctness were hailed as laudable or righteous, as it was used to eliminate discrimination of marginalized people on ethnic, sexual, or religious grounds. PC has been viewed as a struggle for social progress (Thiele, 2021). However, some would say political correctness has developed extremist tendencies over time. Proponents of political correctness seem to have come to practice what they desired to abolish – the discrimination against those they presumed were attempting to discriminate against others or them (Stoica, 2021). Political correctness came to possess legal status in some Western societies - France, Canada, Sweden, and others. Political correctness, through cultural Marxism, seeks to apply critical theory to many societal segments, such as gender, race, family, culture, and identity in Western society. The Marxist ideals are the same as they have always been. However, the techniques are less physically violent. They are subtler, with effects that take effect over time (Stoica, 2021). </w:t>
      </w:r>
    </w:p>
    <w:p w14:paraId="7DDBEC34" w14:textId="77777777" w:rsidR="004A1399" w:rsidRPr="004A1399" w:rsidRDefault="004A1399" w:rsidP="00B53474">
      <w:pPr>
        <w:pStyle w:val="APALevel2"/>
      </w:pPr>
      <w:bookmarkStart w:id="68" w:name="_Toc175246090"/>
      <w:r w:rsidRPr="004A1399">
        <w:t>PC, Multiculturalism and DEI</w:t>
      </w:r>
      <w:bookmarkEnd w:id="68"/>
    </w:p>
    <w:p w14:paraId="79019267"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Multiculturalism and DEI (diversity, equity, and inclusivity) initiatives were pursued equally with political correctness. However, multiculturalism is not a direct descendant of Marxism. PC seems to result from globalization (Thiele, 2021). Such trends are enthusiastically advanced and championed by followers of other components or complementary elements of cultural Marxism. Some believe multiculturalism is the final state of a natural or synthetic process exhibited nationally or within communities (Stoica, 2021). Supporters of political correctness assert that many conservatives use the concept of political correctness to minimize or distract from actual discrimination toward disadvantaged or marginalized groups. Opponents of political correctness, like Jordan Peterson, believe PC is the compelling of speech, particularly when enforced by the government (Ventureyra, 2017).</w:t>
      </w:r>
    </w:p>
    <w:p w14:paraId="4C5A8203"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lastRenderedPageBreak/>
        <w:t>Nevertheless, cultural Marxism is increasingly present in Western societies, particularly in education, entertainment, and corporate environments (Thiele, 2021). The research for this dissertation afforded an excellent opportunity for the me to identify gaps in the literature concerning the possible relationship between race-related stress and the perception of injustice. The following section discusses aspects of the gap in literature.</w:t>
      </w:r>
    </w:p>
    <w:p w14:paraId="473A8C06" w14:textId="77777777" w:rsidR="004A1399" w:rsidRPr="004A1399" w:rsidRDefault="004A1399" w:rsidP="00B53474">
      <w:pPr>
        <w:pStyle w:val="APALevel1"/>
      </w:pPr>
      <w:bookmarkStart w:id="69" w:name="_Toc175246091"/>
      <w:r w:rsidRPr="004A1399">
        <w:t>Gap in Literature</w:t>
      </w:r>
      <w:bookmarkEnd w:id="69"/>
    </w:p>
    <w:p w14:paraId="2C1AA157" w14:textId="77777777" w:rsid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The problem is that middle-class African Americans experience race-related stress due to the influence of political ideologies that inform their perceptions of injustice (Kivikangas et al., 2021; Leong et al., 2020). However, the sociological relationship between race-related stress and perceptions of injustice among middle-class African Americans in Chattanooga, TN is unknown. This problem is of particular concern in the American Southeast, where there is an assumed dynamic of historical racism (Anderson, Span, 2016). Therefore, Chattanooga, TN was selected as the geographical delimitation for this study because Chattanooga, TN is in the heart of the Southeast United States, and Tennessee is the historical, foundational origin of the Ku Klux Klan (Chalmers, 1987). Because there are many factors that impact middle-class African American’s level of race-related stress and their perception of injustice, it was vital to conduct background research on potential contributors to race-related stress. As discussed in the next section, the research on stated topics is a driving force behind the need for this research.</w:t>
      </w:r>
    </w:p>
    <w:p w14:paraId="14AC544F" w14:textId="77777777" w:rsidR="004A1399" w:rsidRPr="004A1399" w:rsidRDefault="004A1399" w:rsidP="00B53474">
      <w:pPr>
        <w:pStyle w:val="APALevel1"/>
      </w:pPr>
      <w:bookmarkStart w:id="70" w:name="_Toc175246092"/>
      <w:r w:rsidRPr="004A1399">
        <w:t>The Need for This Research</w:t>
      </w:r>
      <w:bookmarkEnd w:id="70"/>
    </w:p>
    <w:p w14:paraId="322B1C0A" w14:textId="77777777" w:rsidR="004A1399" w:rsidRP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 xml:space="preserve">The background of the problem is rooted in Marxism through critical race theory. Many consider critical race theory (CRT) an American ideology. However, the ideas of critical race theory have been propagated outside the US for many years. The concepts of critical race theory are often favored by US racial historians (Pluckrose &amp; Lindsay, 2020). CRT underpins an entire social movement meant to enact social reform through a violent revolution for some individuals. CRT is discussed in social, political, educational, and </w:t>
      </w:r>
      <w:r w:rsidRPr="004A1399">
        <w:rPr>
          <w:rFonts w:ascii="Times New Roman" w:hAnsi="Times New Roman" w:cs="Times New Roman"/>
        </w:rPr>
        <w:lastRenderedPageBreak/>
        <w:t xml:space="preserve">religious arenas. CRT asserts that race is a social construct created to perpetuate white privilege through white supremacy (Pluckrose &amp; Lindsay, 2020). </w:t>
      </w:r>
    </w:p>
    <w:p w14:paraId="3ADF6E18" w14:textId="77777777" w:rsidR="004A1399" w:rsidRPr="004A1399" w:rsidRDefault="004A1399" w:rsidP="004A1399">
      <w:pPr>
        <w:pStyle w:val="Default"/>
        <w:spacing w:line="480" w:lineRule="auto"/>
        <w:ind w:firstLine="720"/>
        <w:rPr>
          <w:rFonts w:ascii="Times New Roman" w:hAnsi="Times New Roman" w:cs="Times New Roman"/>
        </w:rPr>
      </w:pPr>
      <w:r w:rsidRPr="004A1399">
        <w:rPr>
          <w:rFonts w:ascii="Times New Roman" w:hAnsi="Times New Roman" w:cs="Times New Roman"/>
        </w:rPr>
        <w:t>Racism is multi-faceted in its nature, presentation, effects, and constituent components (discrimination, power, dominance) rooted in its expression and its total influence on the lives of African Americans. Racism is a difficult concept to operationalize for many (Harrell, 2020). Utsey (1999) proposed using the concept of race-related stress to represent the physical, emotional, psychological, and mental toll exerted on African Americans due to chronic exposure to racism, racial prejudice, racial discrimination, and racial stereotypes. Harrell (2000) defined race-related stress as the race-related interactions between groups or individuals and their environments that spring from the dynamics of racism; race-related stress is perceived to strain or exceed collective and individual resources.</w:t>
      </w:r>
    </w:p>
    <w:p w14:paraId="288F6CFB" w14:textId="77777777" w:rsidR="004A1399" w:rsidRPr="004A1399" w:rsidRDefault="004A1399" w:rsidP="004A1399">
      <w:pPr>
        <w:pStyle w:val="Default"/>
        <w:spacing w:line="480" w:lineRule="auto"/>
        <w:ind w:firstLine="720"/>
        <w:rPr>
          <w:rFonts w:ascii="Times New Roman" w:hAnsi="Times New Roman" w:cs="Times New Roman"/>
        </w:rPr>
      </w:pPr>
      <w:r w:rsidRPr="004A1399">
        <w:rPr>
          <w:rFonts w:ascii="Times New Roman" w:hAnsi="Times New Roman" w:cs="Times New Roman"/>
        </w:rPr>
        <w:t>People perceive different actions as unjust and react differently to injustice experiences. This subjective perception of injustice could determine their actions, mental health, and race-related stress (Fetchenhauer, Huang, 2004). Current research on people suffering from pain after traumatic accidents shows that people who subjectively perceived their situation as less just will feel pain longer and more strongly (Carriere, et al., 2020; Sullivan, 2020; Trost, et al., 2017 ). To better understand the impact of injustice experiences on mental health, it is necessary to validly assess experiences of injustice with appropriate instruments (Fetchenhauer, Huang, 2004).</w:t>
      </w:r>
    </w:p>
    <w:p w14:paraId="21549FFE" w14:textId="77777777" w:rsidR="004A1399" w:rsidRPr="004A1399" w:rsidRDefault="004A1399" w:rsidP="004A1399">
      <w:pPr>
        <w:pStyle w:val="Default"/>
        <w:spacing w:line="480" w:lineRule="auto"/>
        <w:ind w:firstLine="720"/>
        <w:rPr>
          <w:rFonts w:ascii="Times New Roman" w:hAnsi="Times New Roman" w:cs="Times New Roman"/>
        </w:rPr>
      </w:pPr>
      <w:r w:rsidRPr="004A1399">
        <w:rPr>
          <w:rFonts w:ascii="Times New Roman" w:hAnsi="Times New Roman" w:cs="Times New Roman"/>
        </w:rPr>
        <w:t xml:space="preserve">Most evaluations of a sense of justice have been conducted in Western cultures. Frequently, the focus was on concepts such as social justice, fair distribution of goods, and justice sensitivity, or the questionnaire was developed to determine the belief in a just world, a concept that was developed based on Western ideas of justice (Dalbert, et al., 1987; Schmitt, et al., 2010). Most studies in the field develop and use specific questionnaires which refer to the target group or the conflict concerned (Pham, et al., 2004). In addition, research shows that the perception of injustice is likely increased through situations characterized by basic </w:t>
      </w:r>
      <w:r w:rsidRPr="004A1399">
        <w:rPr>
          <w:rFonts w:ascii="Times New Roman" w:hAnsi="Times New Roman" w:cs="Times New Roman"/>
        </w:rPr>
        <w:lastRenderedPageBreak/>
        <w:t>human rights violations (Sullivan, 2020).</w:t>
      </w:r>
    </w:p>
    <w:p w14:paraId="468A9FB3" w14:textId="77777777" w:rsidR="004A1399" w:rsidRDefault="004A1399" w:rsidP="004A1399">
      <w:pPr>
        <w:spacing w:line="480" w:lineRule="auto"/>
        <w:ind w:firstLine="720"/>
        <w:rPr>
          <w:rFonts w:ascii="Times New Roman" w:hAnsi="Times New Roman" w:cs="Times New Roman"/>
        </w:rPr>
      </w:pPr>
      <w:r w:rsidRPr="004A1399">
        <w:rPr>
          <w:rFonts w:ascii="Times New Roman" w:hAnsi="Times New Roman" w:cs="Times New Roman"/>
        </w:rPr>
        <w:t>A deeper examination using CRT as the framework reveals additional considerations such as historical racism, the oppression of African Americans in the current socio-political context, unique knowledge and experiences of the African American population, multidisciplinary influences, and actions for social justice ( Aymer, 2016; Daftary, 2018; Johnson-Ahorlu, 2017). With CRT guiding the research conceptualizations of race-related stress and the perception of injustice, systemic racism was considered an important predictor variable (how much direct racism the research population had experienced based on their responses to the instruments versus the professional and socio-economic station they had achieved). Race-related stress is the psychological distress experienced by African Americans due to sustained exposure to overt or vicarious effects of racism, discrimination, microaggressions, stereotypes, and prejudice (Harrell, 2000; Utsey, 1999). Studies indicated race-related stress to be associated with physical and psychological well-being and middle-class African American activism (Cho, et al., 2013; Hope et al., 2018; Leath &amp; Chavous, 2017; Miller, et al., 2018; Prosper, 2018; Szymanski, 2012;; 2016).</w:t>
      </w:r>
    </w:p>
    <w:p w14:paraId="301263AF" w14:textId="793F91D4" w:rsidR="00AF4A63" w:rsidRDefault="00AF4A63" w:rsidP="00AF4A63">
      <w:pPr>
        <w:pStyle w:val="APALevel2"/>
      </w:pPr>
      <w:bookmarkStart w:id="71" w:name="_Toc175246093"/>
      <w:r>
        <w:t>Instrumentation</w:t>
      </w:r>
      <w:bookmarkEnd w:id="71"/>
    </w:p>
    <w:p w14:paraId="5634621A" w14:textId="690995E6" w:rsidR="00AF4A63" w:rsidRPr="00D70C81" w:rsidRDefault="00AF4A63" w:rsidP="00AF4A63">
      <w:pPr>
        <w:spacing w:line="480" w:lineRule="auto"/>
        <w:ind w:firstLine="720"/>
        <w:rPr>
          <w:rFonts w:ascii="Times New Roman" w:hAnsi="Times New Roman" w:cs="Times New Roman"/>
        </w:rPr>
      </w:pPr>
      <w:r w:rsidRPr="00D70C81">
        <w:rPr>
          <w:rFonts w:ascii="Times New Roman" w:hAnsi="Times New Roman" w:cs="Times New Roman"/>
        </w:rPr>
        <w:t xml:space="preserve">The quantitative correlational research study explored whether a significant relationship between an African American's self-assessed level of race-related stress, measured by the IRRB-S and an African American's perception of injustice, measured by the PIQ, exists. Surveys were utilized to evaluate African American's self-assessed level of race-related stress and African American’s self-assessed perception of injustice and the relationship between the two. </w:t>
      </w:r>
    </w:p>
    <w:p w14:paraId="32A45949" w14:textId="77777777" w:rsidR="00AF4A63" w:rsidRDefault="00AF4A63" w:rsidP="00AF4A63">
      <w:pPr>
        <w:spacing w:line="480" w:lineRule="auto"/>
        <w:ind w:firstLine="720"/>
        <w:rPr>
          <w:rFonts w:ascii="Times New Roman" w:hAnsi="Times New Roman" w:cs="Times New Roman"/>
        </w:rPr>
      </w:pPr>
      <w:r w:rsidRPr="00D70C81">
        <w:rPr>
          <w:rFonts w:ascii="Times New Roman" w:hAnsi="Times New Roman" w:cs="Times New Roman"/>
        </w:rPr>
        <w:t xml:space="preserve">This study utilized the Index of Race Related Stress – Brief (IRRS-B) (Utsey, 1999) instrument, which measures race-related stress using three subscales: racism based on Jones’s tripartite model of racism (Jones, 1971), Essed’s collective racism (Essed, 1990), and Lazarus and Folkman’s life stress theory (Lazarus &amp; Folkman, 1984). Scoring of the IRRS-B was </w:t>
      </w:r>
      <w:r w:rsidRPr="00D70C81">
        <w:rPr>
          <w:rFonts w:ascii="Times New Roman" w:hAnsi="Times New Roman" w:cs="Times New Roman"/>
        </w:rPr>
        <w:lastRenderedPageBreak/>
        <w:t>based on a 4-point Likert scale ranging from 0 (</w:t>
      </w:r>
      <w:r w:rsidRPr="00D70C81">
        <w:rPr>
          <w:rFonts w:ascii="Times New Roman" w:hAnsi="Times New Roman" w:cs="Times New Roman"/>
          <w:i/>
          <w:iCs/>
        </w:rPr>
        <w:t>This never happened to me</w:t>
      </w:r>
      <w:r w:rsidRPr="00D70C81">
        <w:rPr>
          <w:rFonts w:ascii="Times New Roman" w:hAnsi="Times New Roman" w:cs="Times New Roman"/>
        </w:rPr>
        <w:t>) to 4 (</w:t>
      </w:r>
      <w:r w:rsidRPr="00D70C81">
        <w:rPr>
          <w:rFonts w:ascii="Times New Roman" w:hAnsi="Times New Roman" w:cs="Times New Roman"/>
          <w:i/>
          <w:iCs/>
        </w:rPr>
        <w:t>This happened, and I was extremely upset</w:t>
      </w:r>
      <w:r w:rsidRPr="00D70C81">
        <w:rPr>
          <w:rFonts w:ascii="Times New Roman" w:hAnsi="Times New Roman" w:cs="Times New Roman"/>
        </w:rPr>
        <w:t>). See Appendix C for the permission letter.</w:t>
      </w:r>
    </w:p>
    <w:p w14:paraId="2EBD9945" w14:textId="35714365" w:rsidR="00204AA2" w:rsidRDefault="00204AA2" w:rsidP="00204AA2">
      <w:pPr>
        <w:autoSpaceDE w:val="0"/>
        <w:autoSpaceDN w:val="0"/>
        <w:adjustRightInd w:val="0"/>
        <w:spacing w:line="480" w:lineRule="auto"/>
        <w:ind w:firstLine="720"/>
        <w:rPr>
          <w:rFonts w:ascii="Times New Roman" w:hAnsi="Times New Roman" w:cs="Times New Roman"/>
          <w:spacing w:val="12"/>
          <w:w w:val="110"/>
        </w:rPr>
      </w:pPr>
      <w:r w:rsidRPr="00320BB4">
        <w:rPr>
          <w:rFonts w:ascii="Times New Roman" w:hAnsi="Times New Roman" w:cs="Times New Roman"/>
          <w:w w:val="110"/>
        </w:rPr>
        <w:t>On</w:t>
      </w:r>
      <w:r w:rsidRPr="00320BB4">
        <w:rPr>
          <w:rFonts w:ascii="Times New Roman" w:hAnsi="Times New Roman" w:cs="Times New Roman"/>
          <w:spacing w:val="4"/>
          <w:w w:val="110"/>
        </w:rPr>
        <w:t xml:space="preserve"> </w:t>
      </w:r>
      <w:r w:rsidRPr="00320BB4">
        <w:rPr>
          <w:rFonts w:ascii="Times New Roman" w:hAnsi="Times New Roman" w:cs="Times New Roman"/>
          <w:w w:val="110"/>
        </w:rPr>
        <w:t>the</w:t>
      </w:r>
      <w:r w:rsidRPr="00320BB4">
        <w:rPr>
          <w:rFonts w:ascii="Times New Roman" w:hAnsi="Times New Roman" w:cs="Times New Roman"/>
          <w:spacing w:val="24"/>
          <w:w w:val="110"/>
        </w:rPr>
        <w:t xml:space="preserve"> </w:t>
      </w:r>
      <w:r w:rsidRPr="00320BB4">
        <w:rPr>
          <w:rFonts w:ascii="Times New Roman" w:hAnsi="Times New Roman" w:cs="Times New Roman"/>
          <w:w w:val="110"/>
        </w:rPr>
        <w:t>basis</w:t>
      </w:r>
      <w:r w:rsidRPr="00320BB4">
        <w:rPr>
          <w:rFonts w:ascii="Times New Roman" w:hAnsi="Times New Roman" w:cs="Times New Roman"/>
          <w:spacing w:val="19"/>
          <w:w w:val="110"/>
        </w:rPr>
        <w:t xml:space="preserve"> </w:t>
      </w:r>
      <w:r w:rsidRPr="00320BB4">
        <w:rPr>
          <w:rFonts w:ascii="Times New Roman" w:hAnsi="Times New Roman" w:cs="Times New Roman"/>
          <w:w w:val="110"/>
        </w:rPr>
        <w:t>of</w:t>
      </w:r>
      <w:r w:rsidRPr="00320BB4">
        <w:rPr>
          <w:rFonts w:ascii="Times New Roman" w:hAnsi="Times New Roman" w:cs="Times New Roman"/>
          <w:spacing w:val="28"/>
          <w:w w:val="110"/>
        </w:rPr>
        <w:t xml:space="preserve"> </w:t>
      </w:r>
      <w:r w:rsidRPr="00320BB4">
        <w:rPr>
          <w:rFonts w:ascii="Times New Roman" w:hAnsi="Times New Roman" w:cs="Times New Roman"/>
          <w:w w:val="110"/>
        </w:rPr>
        <w:t>the</w:t>
      </w:r>
      <w:r w:rsidRPr="00320BB4">
        <w:rPr>
          <w:rFonts w:ascii="Times New Roman" w:hAnsi="Times New Roman" w:cs="Times New Roman"/>
          <w:spacing w:val="73"/>
          <w:w w:val="110"/>
        </w:rPr>
        <w:t xml:space="preserve"> </w:t>
      </w:r>
      <w:r w:rsidRPr="00320BB4">
        <w:rPr>
          <w:rFonts w:ascii="Times New Roman" w:hAnsi="Times New Roman" w:cs="Times New Roman"/>
          <w:w w:val="110"/>
        </w:rPr>
        <w:t>conceptual</w:t>
      </w:r>
      <w:r w:rsidRPr="00320BB4">
        <w:rPr>
          <w:rFonts w:ascii="Times New Roman" w:hAnsi="Times New Roman" w:cs="Times New Roman"/>
          <w:spacing w:val="28"/>
          <w:w w:val="110"/>
        </w:rPr>
        <w:t xml:space="preserve"> </w:t>
      </w:r>
      <w:r w:rsidRPr="00320BB4">
        <w:rPr>
          <w:rFonts w:ascii="Times New Roman" w:hAnsi="Times New Roman" w:cs="Times New Roman"/>
          <w:w w:val="110"/>
        </w:rPr>
        <w:t>framework</w:t>
      </w:r>
      <w:r w:rsidRPr="00320BB4">
        <w:rPr>
          <w:rFonts w:ascii="Times New Roman" w:hAnsi="Times New Roman" w:cs="Times New Roman"/>
          <w:spacing w:val="30"/>
          <w:w w:val="110"/>
        </w:rPr>
        <w:t xml:space="preserve"> </w:t>
      </w:r>
      <w:r w:rsidRPr="00320BB4">
        <w:rPr>
          <w:rFonts w:ascii="Times New Roman" w:hAnsi="Times New Roman" w:cs="Times New Roman"/>
          <w:w w:val="110"/>
        </w:rPr>
        <w:t>of</w:t>
      </w:r>
      <w:r w:rsidRPr="00320BB4">
        <w:rPr>
          <w:rFonts w:ascii="Times New Roman" w:hAnsi="Times New Roman" w:cs="Times New Roman"/>
          <w:spacing w:val="2"/>
          <w:w w:val="110"/>
        </w:rPr>
        <w:t xml:space="preserve"> </w:t>
      </w:r>
      <w:r w:rsidRPr="00320BB4">
        <w:rPr>
          <w:rFonts w:ascii="Times New Roman" w:hAnsi="Times New Roman" w:cs="Times New Roman"/>
          <w:w w:val="110"/>
        </w:rPr>
        <w:t>Jones's</w:t>
      </w:r>
      <w:r w:rsidRPr="00320BB4">
        <w:rPr>
          <w:rFonts w:ascii="Times New Roman" w:hAnsi="Times New Roman" w:cs="Times New Roman"/>
          <w:spacing w:val="25"/>
          <w:w w:val="110"/>
        </w:rPr>
        <w:t xml:space="preserve"> </w:t>
      </w:r>
      <w:r w:rsidRPr="00320BB4">
        <w:rPr>
          <w:rFonts w:ascii="Times New Roman" w:hAnsi="Times New Roman" w:cs="Times New Roman"/>
          <w:w w:val="110"/>
        </w:rPr>
        <w:t>(1972)</w:t>
      </w:r>
      <w:r w:rsidRPr="00320BB4">
        <w:rPr>
          <w:rFonts w:ascii="Times New Roman" w:hAnsi="Times New Roman" w:cs="Times New Roman"/>
          <w:spacing w:val="31"/>
          <w:w w:val="110"/>
        </w:rPr>
        <w:t xml:space="preserve"> </w:t>
      </w:r>
      <w:r w:rsidRPr="00320BB4">
        <w:rPr>
          <w:rFonts w:ascii="Times New Roman" w:hAnsi="Times New Roman" w:cs="Times New Roman"/>
          <w:w w:val="110"/>
        </w:rPr>
        <w:t>tripartite</w:t>
      </w:r>
      <w:r w:rsidRPr="00320BB4">
        <w:rPr>
          <w:rFonts w:ascii="Times New Roman" w:hAnsi="Times New Roman" w:cs="Times New Roman"/>
          <w:spacing w:val="30"/>
          <w:w w:val="110"/>
        </w:rPr>
        <w:t xml:space="preserve"> </w:t>
      </w:r>
      <w:r w:rsidRPr="00320BB4">
        <w:rPr>
          <w:rFonts w:ascii="Times New Roman" w:hAnsi="Times New Roman" w:cs="Times New Roman"/>
          <w:w w:val="110"/>
        </w:rPr>
        <w:t>model</w:t>
      </w:r>
      <w:r w:rsidRPr="00320BB4">
        <w:rPr>
          <w:rFonts w:ascii="Times New Roman" w:hAnsi="Times New Roman" w:cs="Times New Roman"/>
          <w:spacing w:val="9"/>
          <w:w w:val="110"/>
        </w:rPr>
        <w:t xml:space="preserve"> </w:t>
      </w:r>
      <w:r w:rsidRPr="00320BB4">
        <w:rPr>
          <w:rFonts w:ascii="Times New Roman" w:hAnsi="Times New Roman" w:cs="Times New Roman"/>
          <w:w w:val="110"/>
        </w:rPr>
        <w:t>of</w:t>
      </w:r>
      <w:r>
        <w:rPr>
          <w:rFonts w:ascii="Times New Roman" w:hAnsi="Times New Roman" w:cs="Times New Roman"/>
          <w:w w:val="110"/>
        </w:rPr>
        <w:t xml:space="preserve"> </w:t>
      </w:r>
      <w:r w:rsidRPr="00320BB4">
        <w:rPr>
          <w:rFonts w:ascii="Times New Roman" w:hAnsi="Times New Roman" w:cs="Times New Roman"/>
          <w:w w:val="110"/>
        </w:rPr>
        <w:t>racism</w:t>
      </w:r>
      <w:r w:rsidRPr="00320BB4">
        <w:rPr>
          <w:rFonts w:ascii="Times New Roman" w:hAnsi="Times New Roman" w:cs="Times New Roman"/>
          <w:spacing w:val="15"/>
          <w:w w:val="110"/>
        </w:rPr>
        <w:t xml:space="preserve"> </w:t>
      </w:r>
      <w:r w:rsidRPr="00320BB4">
        <w:rPr>
          <w:rFonts w:ascii="Times New Roman" w:hAnsi="Times New Roman" w:cs="Times New Roman"/>
          <w:w w:val="110"/>
        </w:rPr>
        <w:t>and</w:t>
      </w:r>
      <w:r w:rsidRPr="00320BB4">
        <w:rPr>
          <w:rFonts w:ascii="Times New Roman" w:hAnsi="Times New Roman" w:cs="Times New Roman"/>
          <w:spacing w:val="24"/>
          <w:w w:val="110"/>
        </w:rPr>
        <w:t xml:space="preserve"> </w:t>
      </w:r>
      <w:r w:rsidRPr="00320BB4">
        <w:rPr>
          <w:rFonts w:ascii="Times New Roman" w:hAnsi="Times New Roman" w:cs="Times New Roman"/>
          <w:w w:val="110"/>
        </w:rPr>
        <w:t>the</w:t>
      </w:r>
      <w:r w:rsidRPr="00320BB4">
        <w:rPr>
          <w:rFonts w:ascii="Times New Roman" w:hAnsi="Times New Roman" w:cs="Times New Roman"/>
          <w:spacing w:val="8"/>
          <w:w w:val="110"/>
        </w:rPr>
        <w:t xml:space="preserve"> </w:t>
      </w:r>
      <w:r w:rsidRPr="00320BB4">
        <w:rPr>
          <w:rFonts w:ascii="Times New Roman" w:hAnsi="Times New Roman" w:cs="Times New Roman"/>
          <w:w w:val="110"/>
        </w:rPr>
        <w:t>related</w:t>
      </w:r>
      <w:r w:rsidRPr="00320BB4">
        <w:rPr>
          <w:rFonts w:ascii="Times New Roman" w:hAnsi="Times New Roman" w:cs="Times New Roman"/>
          <w:spacing w:val="18"/>
          <w:w w:val="110"/>
        </w:rPr>
        <w:t xml:space="preserve"> </w:t>
      </w:r>
      <w:r w:rsidRPr="00320BB4">
        <w:rPr>
          <w:rFonts w:ascii="Times New Roman" w:hAnsi="Times New Roman" w:cs="Times New Roman"/>
          <w:w w:val="110"/>
        </w:rPr>
        <w:t>work</w:t>
      </w:r>
      <w:r w:rsidRPr="00320BB4">
        <w:rPr>
          <w:rFonts w:ascii="Times New Roman" w:hAnsi="Times New Roman" w:cs="Times New Roman"/>
          <w:spacing w:val="4"/>
          <w:w w:val="110"/>
        </w:rPr>
        <w:t xml:space="preserve"> </w:t>
      </w:r>
      <w:r w:rsidRPr="00320BB4">
        <w:rPr>
          <w:rFonts w:ascii="Times New Roman" w:hAnsi="Times New Roman" w:cs="Times New Roman"/>
          <w:w w:val="110"/>
        </w:rPr>
        <w:t>of</w:t>
      </w:r>
      <w:r>
        <w:rPr>
          <w:rFonts w:ascii="Times New Roman" w:hAnsi="Times New Roman" w:cs="Times New Roman"/>
          <w:w w:val="110"/>
        </w:rPr>
        <w:t xml:space="preserve"> </w:t>
      </w:r>
      <w:r w:rsidRPr="00320BB4">
        <w:rPr>
          <w:rFonts w:ascii="Times New Roman" w:hAnsi="Times New Roman" w:cs="Times New Roman"/>
          <w:w w:val="110"/>
        </w:rPr>
        <w:t>Essed</w:t>
      </w:r>
      <w:r w:rsidRPr="00320BB4">
        <w:rPr>
          <w:rFonts w:ascii="Times New Roman" w:hAnsi="Times New Roman" w:cs="Times New Roman"/>
          <w:spacing w:val="18"/>
          <w:w w:val="110"/>
        </w:rPr>
        <w:t xml:space="preserve"> </w:t>
      </w:r>
      <w:r w:rsidRPr="00320BB4">
        <w:rPr>
          <w:rFonts w:ascii="Times New Roman" w:hAnsi="Times New Roman" w:cs="Times New Roman"/>
          <w:w w:val="110"/>
        </w:rPr>
        <w:t>(1990),</w:t>
      </w:r>
      <w:r w:rsidRPr="00320BB4">
        <w:rPr>
          <w:rFonts w:ascii="Times New Roman" w:hAnsi="Times New Roman" w:cs="Times New Roman"/>
          <w:spacing w:val="10"/>
          <w:w w:val="110"/>
        </w:rPr>
        <w:t xml:space="preserve"> </w:t>
      </w:r>
      <w:r w:rsidRPr="00320BB4">
        <w:rPr>
          <w:rFonts w:ascii="Times New Roman" w:hAnsi="Times New Roman" w:cs="Times New Roman"/>
          <w:w w:val="110"/>
        </w:rPr>
        <w:t>several</w:t>
      </w:r>
      <w:r w:rsidRPr="00320BB4">
        <w:rPr>
          <w:rFonts w:ascii="Times New Roman" w:hAnsi="Times New Roman" w:cs="Times New Roman"/>
          <w:spacing w:val="-2"/>
          <w:w w:val="110"/>
        </w:rPr>
        <w:t xml:space="preserve"> </w:t>
      </w:r>
      <w:r w:rsidRPr="00320BB4">
        <w:rPr>
          <w:rFonts w:ascii="Times New Roman" w:hAnsi="Times New Roman" w:cs="Times New Roman"/>
          <w:w w:val="110"/>
        </w:rPr>
        <w:t>instruments</w:t>
      </w:r>
      <w:r w:rsidRPr="00320BB4">
        <w:rPr>
          <w:rFonts w:ascii="Times New Roman" w:hAnsi="Times New Roman" w:cs="Times New Roman"/>
          <w:spacing w:val="22"/>
          <w:w w:val="110"/>
        </w:rPr>
        <w:t xml:space="preserve"> </w:t>
      </w:r>
      <w:r w:rsidRPr="00320BB4">
        <w:rPr>
          <w:rFonts w:ascii="Times New Roman" w:hAnsi="Times New Roman" w:cs="Times New Roman"/>
          <w:w w:val="110"/>
        </w:rPr>
        <w:t>have</w:t>
      </w:r>
      <w:r w:rsidRPr="00320BB4">
        <w:rPr>
          <w:rFonts w:ascii="Times New Roman" w:hAnsi="Times New Roman" w:cs="Times New Roman"/>
          <w:spacing w:val="-4"/>
          <w:w w:val="110"/>
        </w:rPr>
        <w:t xml:space="preserve"> </w:t>
      </w:r>
      <w:r w:rsidRPr="00320BB4">
        <w:rPr>
          <w:rFonts w:ascii="Times New Roman" w:hAnsi="Times New Roman" w:cs="Times New Roman"/>
          <w:w w:val="110"/>
        </w:rPr>
        <w:t>been</w:t>
      </w:r>
      <w:r w:rsidRPr="00320BB4">
        <w:rPr>
          <w:rFonts w:ascii="Times New Roman" w:hAnsi="Times New Roman" w:cs="Times New Roman"/>
          <w:spacing w:val="13"/>
          <w:w w:val="110"/>
        </w:rPr>
        <w:t xml:space="preserve"> </w:t>
      </w:r>
      <w:r w:rsidRPr="00320BB4">
        <w:rPr>
          <w:rFonts w:ascii="Times New Roman" w:hAnsi="Times New Roman" w:cs="Times New Roman"/>
          <w:w w:val="110"/>
        </w:rPr>
        <w:t>developed</w:t>
      </w:r>
      <w:r w:rsidRPr="00320BB4">
        <w:rPr>
          <w:rFonts w:ascii="Times New Roman" w:hAnsi="Times New Roman" w:cs="Times New Roman"/>
          <w:spacing w:val="25"/>
          <w:w w:val="110"/>
        </w:rPr>
        <w:t xml:space="preserve"> </w:t>
      </w:r>
      <w:r w:rsidRPr="00320BB4">
        <w:rPr>
          <w:rFonts w:ascii="Times New Roman" w:hAnsi="Times New Roman" w:cs="Times New Roman"/>
          <w:w w:val="110"/>
        </w:rPr>
        <w:t>to</w:t>
      </w:r>
      <w:r w:rsidRPr="00320BB4">
        <w:rPr>
          <w:rFonts w:ascii="Times New Roman" w:hAnsi="Times New Roman" w:cs="Times New Roman"/>
          <w:spacing w:val="-1"/>
          <w:w w:val="110"/>
        </w:rPr>
        <w:t xml:space="preserve"> </w:t>
      </w:r>
      <w:r w:rsidRPr="00320BB4">
        <w:rPr>
          <w:rFonts w:ascii="Times New Roman" w:hAnsi="Times New Roman" w:cs="Times New Roman"/>
          <w:w w:val="110"/>
        </w:rPr>
        <w:t>empirically</w:t>
      </w:r>
      <w:r w:rsidRPr="00320BB4">
        <w:rPr>
          <w:rFonts w:ascii="Times New Roman" w:hAnsi="Times New Roman" w:cs="Times New Roman"/>
          <w:spacing w:val="15"/>
          <w:w w:val="110"/>
        </w:rPr>
        <w:t xml:space="preserve"> </w:t>
      </w:r>
      <w:r w:rsidRPr="00320BB4">
        <w:rPr>
          <w:rFonts w:ascii="Times New Roman" w:hAnsi="Times New Roman" w:cs="Times New Roman"/>
          <w:w w:val="110"/>
        </w:rPr>
        <w:t>assess</w:t>
      </w:r>
      <w:r w:rsidRPr="00320BB4">
        <w:rPr>
          <w:rFonts w:ascii="Times New Roman" w:hAnsi="Times New Roman" w:cs="Times New Roman"/>
          <w:spacing w:val="11"/>
          <w:w w:val="110"/>
        </w:rPr>
        <w:t xml:space="preserve"> </w:t>
      </w:r>
      <w:r w:rsidRPr="00320BB4">
        <w:rPr>
          <w:rFonts w:ascii="Times New Roman" w:hAnsi="Times New Roman" w:cs="Times New Roman"/>
          <w:w w:val="110"/>
        </w:rPr>
        <w:t>the</w:t>
      </w:r>
      <w:r w:rsidRPr="00320BB4">
        <w:rPr>
          <w:rFonts w:ascii="Times New Roman" w:hAnsi="Times New Roman" w:cs="Times New Roman"/>
          <w:spacing w:val="-10"/>
          <w:w w:val="110"/>
        </w:rPr>
        <w:t xml:space="preserve"> </w:t>
      </w:r>
      <w:r w:rsidRPr="00320BB4">
        <w:rPr>
          <w:rFonts w:ascii="Times New Roman" w:hAnsi="Times New Roman" w:cs="Times New Roman"/>
          <w:w w:val="110"/>
        </w:rPr>
        <w:t>multidimensional</w:t>
      </w:r>
      <w:r w:rsidRPr="00320BB4">
        <w:rPr>
          <w:rFonts w:ascii="Times New Roman" w:hAnsi="Times New Roman" w:cs="Times New Roman"/>
          <w:spacing w:val="-14"/>
          <w:w w:val="110"/>
        </w:rPr>
        <w:t xml:space="preserve"> </w:t>
      </w:r>
      <w:r w:rsidRPr="00320BB4">
        <w:rPr>
          <w:rFonts w:ascii="Times New Roman" w:hAnsi="Times New Roman" w:cs="Times New Roman"/>
          <w:w w:val="110"/>
        </w:rPr>
        <w:t>impact</w:t>
      </w:r>
      <w:r w:rsidRPr="00320BB4">
        <w:rPr>
          <w:rFonts w:ascii="Times New Roman" w:hAnsi="Times New Roman" w:cs="Times New Roman"/>
          <w:spacing w:val="-3"/>
          <w:w w:val="110"/>
        </w:rPr>
        <w:t xml:space="preserve"> </w:t>
      </w:r>
      <w:r w:rsidRPr="00320BB4">
        <w:rPr>
          <w:rFonts w:ascii="Times New Roman" w:hAnsi="Times New Roman" w:cs="Times New Roman"/>
          <w:w w:val="110"/>
        </w:rPr>
        <w:t>of</w:t>
      </w:r>
      <w:r>
        <w:rPr>
          <w:rFonts w:ascii="Times New Roman" w:hAnsi="Times New Roman" w:cs="Times New Roman"/>
          <w:w w:val="110"/>
        </w:rPr>
        <w:t xml:space="preserve"> </w:t>
      </w:r>
      <w:r w:rsidRPr="00320BB4">
        <w:rPr>
          <w:rFonts w:ascii="Times New Roman" w:hAnsi="Times New Roman" w:cs="Times New Roman"/>
          <w:w w:val="110"/>
        </w:rPr>
        <w:t>race­</w:t>
      </w:r>
      <w:r w:rsidRPr="00320BB4">
        <w:rPr>
          <w:rFonts w:ascii="Times New Roman" w:hAnsi="Times New Roman" w:cs="Times New Roman"/>
          <w:spacing w:val="15"/>
          <w:w w:val="110"/>
        </w:rPr>
        <w:t xml:space="preserve"> </w:t>
      </w:r>
      <w:r w:rsidRPr="00320BB4">
        <w:rPr>
          <w:rFonts w:ascii="Times New Roman" w:hAnsi="Times New Roman" w:cs="Times New Roman"/>
          <w:w w:val="110"/>
        </w:rPr>
        <w:t>related</w:t>
      </w:r>
      <w:r w:rsidRPr="00320BB4">
        <w:rPr>
          <w:rFonts w:ascii="Times New Roman" w:hAnsi="Times New Roman" w:cs="Times New Roman"/>
          <w:spacing w:val="21"/>
          <w:w w:val="110"/>
        </w:rPr>
        <w:t xml:space="preserve"> </w:t>
      </w:r>
      <w:r w:rsidRPr="00320BB4">
        <w:rPr>
          <w:rFonts w:ascii="Times New Roman" w:hAnsi="Times New Roman" w:cs="Times New Roman"/>
          <w:w w:val="110"/>
        </w:rPr>
        <w:t>stress on</w:t>
      </w:r>
      <w:r w:rsidRPr="00320BB4">
        <w:rPr>
          <w:rFonts w:ascii="Times New Roman" w:hAnsi="Times New Roman" w:cs="Times New Roman"/>
          <w:spacing w:val="-22"/>
          <w:w w:val="110"/>
        </w:rPr>
        <w:t xml:space="preserve"> </w:t>
      </w:r>
      <w:r w:rsidRPr="00320BB4">
        <w:rPr>
          <w:rFonts w:ascii="Times New Roman" w:hAnsi="Times New Roman" w:cs="Times New Roman"/>
          <w:w w:val="110"/>
        </w:rPr>
        <w:t>the</w:t>
      </w:r>
      <w:r w:rsidRPr="00320BB4">
        <w:rPr>
          <w:rFonts w:ascii="Times New Roman" w:hAnsi="Times New Roman" w:cs="Times New Roman"/>
          <w:spacing w:val="2"/>
          <w:w w:val="110"/>
        </w:rPr>
        <w:t xml:space="preserve"> </w:t>
      </w:r>
      <w:r w:rsidRPr="00320BB4">
        <w:rPr>
          <w:rFonts w:ascii="Times New Roman" w:hAnsi="Times New Roman" w:cs="Times New Roman"/>
          <w:w w:val="110"/>
        </w:rPr>
        <w:t>psychological</w:t>
      </w:r>
      <w:r w:rsidRPr="00320BB4">
        <w:rPr>
          <w:rFonts w:ascii="Times New Roman" w:hAnsi="Times New Roman" w:cs="Times New Roman"/>
          <w:spacing w:val="21"/>
          <w:w w:val="110"/>
        </w:rPr>
        <w:t xml:space="preserve"> </w:t>
      </w:r>
      <w:r w:rsidRPr="00320BB4">
        <w:rPr>
          <w:rFonts w:ascii="Times New Roman" w:hAnsi="Times New Roman" w:cs="Times New Roman"/>
          <w:w w:val="110"/>
        </w:rPr>
        <w:t>well-being</w:t>
      </w:r>
      <w:r w:rsidRPr="00320BB4">
        <w:rPr>
          <w:rFonts w:ascii="Times New Roman" w:hAnsi="Times New Roman" w:cs="Times New Roman"/>
          <w:spacing w:val="14"/>
          <w:w w:val="110"/>
        </w:rPr>
        <w:t xml:space="preserve"> </w:t>
      </w:r>
      <w:r w:rsidRPr="00320BB4">
        <w:rPr>
          <w:rFonts w:ascii="Times New Roman" w:hAnsi="Times New Roman" w:cs="Times New Roman"/>
          <w:w w:val="110"/>
        </w:rPr>
        <w:t>of</w:t>
      </w:r>
      <w:r w:rsidRPr="00320BB4">
        <w:rPr>
          <w:rFonts w:ascii="Times New Roman" w:hAnsi="Times New Roman" w:cs="Times New Roman"/>
          <w:spacing w:val="-6"/>
          <w:w w:val="110"/>
        </w:rPr>
        <w:t xml:space="preserve"> </w:t>
      </w:r>
      <w:r w:rsidRPr="00320BB4">
        <w:rPr>
          <w:rFonts w:ascii="Times New Roman" w:hAnsi="Times New Roman" w:cs="Times New Roman"/>
          <w:w w:val="110"/>
        </w:rPr>
        <w:t>African</w:t>
      </w:r>
      <w:r w:rsidRPr="00320BB4">
        <w:rPr>
          <w:rFonts w:ascii="Times New Roman" w:hAnsi="Times New Roman" w:cs="Times New Roman"/>
          <w:spacing w:val="14"/>
          <w:w w:val="110"/>
        </w:rPr>
        <w:t xml:space="preserve"> </w:t>
      </w:r>
      <w:r w:rsidRPr="00320BB4">
        <w:rPr>
          <w:rFonts w:ascii="Times New Roman" w:hAnsi="Times New Roman" w:cs="Times New Roman"/>
          <w:w w:val="110"/>
        </w:rPr>
        <w:t>Americans.</w:t>
      </w:r>
      <w:r w:rsidRPr="00320BB4">
        <w:rPr>
          <w:rFonts w:ascii="Times New Roman" w:hAnsi="Times New Roman" w:cs="Times New Roman"/>
          <w:spacing w:val="8"/>
          <w:w w:val="110"/>
        </w:rPr>
        <w:t xml:space="preserve"> </w:t>
      </w:r>
      <w:r w:rsidRPr="00320BB4">
        <w:rPr>
          <w:rFonts w:ascii="Times New Roman" w:hAnsi="Times New Roman" w:cs="Times New Roman"/>
          <w:w w:val="110"/>
        </w:rPr>
        <w:t>A review</w:t>
      </w:r>
      <w:r w:rsidRPr="00320BB4">
        <w:rPr>
          <w:rFonts w:ascii="Times New Roman" w:hAnsi="Times New Roman" w:cs="Times New Roman"/>
          <w:spacing w:val="5"/>
          <w:w w:val="110"/>
        </w:rPr>
        <w:t xml:space="preserve"> </w:t>
      </w:r>
      <w:r w:rsidRPr="00320BB4">
        <w:rPr>
          <w:rFonts w:ascii="Times New Roman" w:hAnsi="Times New Roman" w:cs="Times New Roman"/>
          <w:w w:val="110"/>
        </w:rPr>
        <w:t>of</w:t>
      </w:r>
      <w:r w:rsidRPr="00320BB4">
        <w:rPr>
          <w:rFonts w:ascii="Times New Roman" w:hAnsi="Times New Roman" w:cs="Times New Roman"/>
          <w:spacing w:val="3"/>
          <w:w w:val="110"/>
        </w:rPr>
        <w:t xml:space="preserve"> </w:t>
      </w:r>
      <w:r w:rsidRPr="00320BB4">
        <w:rPr>
          <w:rFonts w:ascii="Times New Roman" w:hAnsi="Times New Roman" w:cs="Times New Roman"/>
          <w:w w:val="110"/>
        </w:rPr>
        <w:t>the</w:t>
      </w:r>
      <w:r w:rsidRPr="00320BB4">
        <w:rPr>
          <w:rFonts w:ascii="Times New Roman" w:hAnsi="Times New Roman" w:cs="Times New Roman"/>
          <w:spacing w:val="35"/>
          <w:w w:val="110"/>
        </w:rPr>
        <w:t xml:space="preserve"> </w:t>
      </w:r>
      <w:r w:rsidRPr="00320BB4">
        <w:rPr>
          <w:rFonts w:ascii="Times New Roman" w:hAnsi="Times New Roman" w:cs="Times New Roman"/>
          <w:w w:val="110"/>
        </w:rPr>
        <w:t>literature</w:t>
      </w:r>
      <w:r w:rsidRPr="00320BB4">
        <w:rPr>
          <w:rFonts w:ascii="Times New Roman" w:hAnsi="Times New Roman" w:cs="Times New Roman"/>
          <w:spacing w:val="11"/>
          <w:w w:val="110"/>
        </w:rPr>
        <w:t xml:space="preserve"> </w:t>
      </w:r>
      <w:r w:rsidRPr="00320BB4">
        <w:rPr>
          <w:rFonts w:ascii="Times New Roman" w:hAnsi="Times New Roman" w:cs="Times New Roman"/>
          <w:w w:val="110"/>
        </w:rPr>
        <w:t>uncovered</w:t>
      </w:r>
      <w:r w:rsidRPr="00320BB4">
        <w:rPr>
          <w:rFonts w:ascii="Times New Roman" w:hAnsi="Times New Roman" w:cs="Times New Roman"/>
          <w:spacing w:val="21"/>
          <w:w w:val="110"/>
        </w:rPr>
        <w:t xml:space="preserve"> </w:t>
      </w:r>
      <w:r w:rsidRPr="00320BB4">
        <w:rPr>
          <w:rFonts w:ascii="Times New Roman" w:hAnsi="Times New Roman" w:cs="Times New Roman"/>
          <w:w w:val="110"/>
        </w:rPr>
        <w:t>three</w:t>
      </w:r>
      <w:r w:rsidRPr="00320BB4">
        <w:rPr>
          <w:rFonts w:ascii="Times New Roman" w:hAnsi="Times New Roman" w:cs="Times New Roman"/>
          <w:spacing w:val="-13"/>
          <w:w w:val="110"/>
        </w:rPr>
        <w:t xml:space="preserve"> </w:t>
      </w:r>
      <w:r w:rsidRPr="00320BB4">
        <w:rPr>
          <w:rFonts w:ascii="Times New Roman" w:hAnsi="Times New Roman" w:cs="Times New Roman"/>
          <w:w w:val="110"/>
        </w:rPr>
        <w:t>such</w:t>
      </w:r>
      <w:r w:rsidRPr="00320BB4">
        <w:rPr>
          <w:rFonts w:ascii="Times New Roman" w:hAnsi="Times New Roman" w:cs="Times New Roman"/>
          <w:spacing w:val="3"/>
          <w:w w:val="110"/>
        </w:rPr>
        <w:t xml:space="preserve"> </w:t>
      </w:r>
      <w:r w:rsidRPr="00320BB4">
        <w:rPr>
          <w:rFonts w:ascii="Times New Roman" w:hAnsi="Times New Roman" w:cs="Times New Roman"/>
          <w:w w:val="110"/>
        </w:rPr>
        <w:t>measures.</w:t>
      </w:r>
      <w:r w:rsidRPr="00320BB4">
        <w:rPr>
          <w:rFonts w:ascii="Times New Roman" w:hAnsi="Times New Roman" w:cs="Times New Roman"/>
          <w:spacing w:val="-6"/>
          <w:w w:val="110"/>
        </w:rPr>
        <w:t xml:space="preserve"> </w:t>
      </w:r>
      <w:r w:rsidRPr="00320BB4">
        <w:rPr>
          <w:rFonts w:ascii="Times New Roman" w:hAnsi="Times New Roman" w:cs="Times New Roman"/>
          <w:w w:val="110"/>
        </w:rPr>
        <w:t>The</w:t>
      </w:r>
      <w:r w:rsidRPr="00320BB4">
        <w:rPr>
          <w:rFonts w:ascii="Times New Roman" w:hAnsi="Times New Roman" w:cs="Times New Roman"/>
          <w:spacing w:val="-21"/>
          <w:w w:val="110"/>
        </w:rPr>
        <w:t xml:space="preserve"> </w:t>
      </w:r>
      <w:r w:rsidRPr="00320BB4">
        <w:rPr>
          <w:rFonts w:ascii="Times New Roman" w:hAnsi="Times New Roman" w:cs="Times New Roman"/>
          <w:w w:val="110"/>
        </w:rPr>
        <w:t>Perceived</w:t>
      </w:r>
      <w:r w:rsidRPr="00320BB4">
        <w:rPr>
          <w:rFonts w:ascii="Times New Roman" w:hAnsi="Times New Roman" w:cs="Times New Roman"/>
          <w:spacing w:val="24"/>
          <w:w w:val="110"/>
        </w:rPr>
        <w:t xml:space="preserve"> </w:t>
      </w:r>
      <w:r w:rsidRPr="00320BB4">
        <w:rPr>
          <w:rFonts w:ascii="Times New Roman" w:hAnsi="Times New Roman" w:cs="Times New Roman"/>
          <w:w w:val="110"/>
        </w:rPr>
        <w:t>Racism</w:t>
      </w:r>
      <w:r w:rsidRPr="00320BB4">
        <w:rPr>
          <w:rFonts w:ascii="Times New Roman" w:hAnsi="Times New Roman" w:cs="Times New Roman"/>
          <w:spacing w:val="-10"/>
          <w:w w:val="110"/>
        </w:rPr>
        <w:t xml:space="preserve"> </w:t>
      </w:r>
      <w:r w:rsidRPr="00320BB4">
        <w:rPr>
          <w:rFonts w:ascii="Times New Roman" w:hAnsi="Times New Roman" w:cs="Times New Roman"/>
          <w:w w:val="110"/>
        </w:rPr>
        <w:t>Scale</w:t>
      </w:r>
      <w:r w:rsidRPr="00320BB4">
        <w:rPr>
          <w:rFonts w:ascii="Times New Roman" w:hAnsi="Times New Roman" w:cs="Times New Roman"/>
          <w:spacing w:val="-4"/>
          <w:w w:val="110"/>
        </w:rPr>
        <w:t xml:space="preserve"> </w:t>
      </w:r>
      <w:r w:rsidRPr="00320BB4">
        <w:rPr>
          <w:rFonts w:ascii="Times New Roman" w:hAnsi="Times New Roman" w:cs="Times New Roman"/>
          <w:w w:val="110"/>
        </w:rPr>
        <w:t>(Armstead,</w:t>
      </w:r>
      <w:r w:rsidRPr="00320BB4">
        <w:rPr>
          <w:rFonts w:ascii="Times New Roman" w:hAnsi="Times New Roman" w:cs="Times New Roman"/>
          <w:spacing w:val="46"/>
          <w:w w:val="110"/>
        </w:rPr>
        <w:t xml:space="preserve"> </w:t>
      </w:r>
      <w:r w:rsidRPr="00320BB4">
        <w:rPr>
          <w:rFonts w:ascii="Times New Roman" w:hAnsi="Times New Roman" w:cs="Times New Roman"/>
          <w:w w:val="110"/>
        </w:rPr>
        <w:t>et</w:t>
      </w:r>
      <w:r w:rsidRPr="00320BB4">
        <w:rPr>
          <w:rFonts w:ascii="Times New Roman" w:hAnsi="Times New Roman" w:cs="Times New Roman"/>
          <w:spacing w:val="39"/>
          <w:w w:val="110"/>
        </w:rPr>
        <w:t xml:space="preserve"> </w:t>
      </w:r>
      <w:r w:rsidRPr="00320BB4">
        <w:rPr>
          <w:rFonts w:ascii="Times New Roman" w:hAnsi="Times New Roman" w:cs="Times New Roman"/>
          <w:w w:val="110"/>
        </w:rPr>
        <w:t>al.,</w:t>
      </w:r>
      <w:r w:rsidRPr="00320BB4">
        <w:rPr>
          <w:rFonts w:ascii="Times New Roman" w:hAnsi="Times New Roman" w:cs="Times New Roman"/>
          <w:spacing w:val="44"/>
          <w:w w:val="110"/>
        </w:rPr>
        <w:t xml:space="preserve"> </w:t>
      </w:r>
      <w:r w:rsidRPr="00320BB4">
        <w:rPr>
          <w:rFonts w:ascii="Times New Roman" w:hAnsi="Times New Roman" w:cs="Times New Roman"/>
          <w:w w:val="110"/>
        </w:rPr>
        <w:t>1996),</w:t>
      </w:r>
      <w:r w:rsidRPr="00320BB4">
        <w:rPr>
          <w:rFonts w:ascii="Times New Roman" w:hAnsi="Times New Roman" w:cs="Times New Roman"/>
          <w:spacing w:val="40"/>
          <w:w w:val="110"/>
        </w:rPr>
        <w:t xml:space="preserve"> </w:t>
      </w:r>
      <w:r w:rsidRPr="00320BB4">
        <w:rPr>
          <w:rFonts w:ascii="Times New Roman" w:hAnsi="Times New Roman" w:cs="Times New Roman"/>
          <w:w w:val="110"/>
        </w:rPr>
        <w:t>the</w:t>
      </w:r>
      <w:r w:rsidRPr="00320BB4">
        <w:rPr>
          <w:rFonts w:ascii="Times New Roman" w:hAnsi="Times New Roman" w:cs="Times New Roman"/>
          <w:spacing w:val="60"/>
          <w:w w:val="110"/>
        </w:rPr>
        <w:t xml:space="preserve"> </w:t>
      </w:r>
      <w:r w:rsidRPr="00320BB4">
        <w:rPr>
          <w:rFonts w:ascii="Times New Roman" w:hAnsi="Times New Roman" w:cs="Times New Roman"/>
          <w:w w:val="110"/>
        </w:rPr>
        <w:t>Racism</w:t>
      </w:r>
      <w:r w:rsidRPr="00320BB4">
        <w:rPr>
          <w:rFonts w:ascii="Times New Roman" w:hAnsi="Times New Roman" w:cs="Times New Roman"/>
          <w:spacing w:val="37"/>
          <w:w w:val="110"/>
        </w:rPr>
        <w:t xml:space="preserve"> </w:t>
      </w:r>
      <w:r w:rsidRPr="00320BB4">
        <w:rPr>
          <w:rFonts w:ascii="Times New Roman" w:hAnsi="Times New Roman" w:cs="Times New Roman"/>
          <w:w w:val="110"/>
        </w:rPr>
        <w:t>and</w:t>
      </w:r>
      <w:r w:rsidRPr="00320BB4">
        <w:rPr>
          <w:rFonts w:ascii="Times New Roman" w:hAnsi="Times New Roman" w:cs="Times New Roman"/>
          <w:spacing w:val="75"/>
          <w:w w:val="110"/>
        </w:rPr>
        <w:t xml:space="preserve"> </w:t>
      </w:r>
      <w:r w:rsidRPr="00320BB4">
        <w:rPr>
          <w:rFonts w:ascii="Times New Roman" w:hAnsi="Times New Roman" w:cs="Times New Roman"/>
          <w:w w:val="110"/>
        </w:rPr>
        <w:t>Life</w:t>
      </w:r>
      <w:r w:rsidRPr="00320BB4">
        <w:rPr>
          <w:rFonts w:ascii="Times New Roman" w:hAnsi="Times New Roman" w:cs="Times New Roman"/>
          <w:spacing w:val="30"/>
          <w:w w:val="110"/>
        </w:rPr>
        <w:t xml:space="preserve"> </w:t>
      </w:r>
      <w:r w:rsidRPr="00320BB4">
        <w:rPr>
          <w:rFonts w:ascii="Times New Roman" w:hAnsi="Times New Roman" w:cs="Times New Roman"/>
          <w:w w:val="110"/>
        </w:rPr>
        <w:t>Experience</w:t>
      </w:r>
      <w:r w:rsidRPr="00320BB4">
        <w:rPr>
          <w:rFonts w:ascii="Times New Roman" w:hAnsi="Times New Roman" w:cs="Times New Roman"/>
          <w:spacing w:val="9"/>
          <w:w w:val="110"/>
        </w:rPr>
        <w:t xml:space="preserve"> </w:t>
      </w:r>
      <w:r w:rsidRPr="00320BB4">
        <w:rPr>
          <w:rFonts w:ascii="Times New Roman" w:hAnsi="Times New Roman" w:cs="Times New Roman"/>
          <w:w w:val="110"/>
        </w:rPr>
        <w:t>Scales-Revised</w:t>
      </w:r>
      <w:r w:rsidRPr="00320BB4">
        <w:rPr>
          <w:rFonts w:ascii="Times New Roman" w:hAnsi="Times New Roman" w:cs="Times New Roman"/>
          <w:spacing w:val="23"/>
          <w:w w:val="110"/>
        </w:rPr>
        <w:t xml:space="preserve"> </w:t>
      </w:r>
      <w:r w:rsidRPr="00320BB4">
        <w:rPr>
          <w:rFonts w:ascii="Times New Roman" w:hAnsi="Times New Roman" w:cs="Times New Roman"/>
          <w:w w:val="110"/>
        </w:rPr>
        <w:t>(Harrell,</w:t>
      </w:r>
      <w:r>
        <w:rPr>
          <w:rFonts w:ascii="Times New Roman" w:hAnsi="Times New Roman" w:cs="Times New Roman"/>
          <w:w w:val="110"/>
        </w:rPr>
        <w:t xml:space="preserve"> </w:t>
      </w:r>
      <w:r w:rsidRPr="00320BB4">
        <w:rPr>
          <w:rFonts w:ascii="Times New Roman" w:hAnsi="Times New Roman" w:cs="Times New Roman"/>
          <w:w w:val="110"/>
        </w:rPr>
        <w:t>1997)</w:t>
      </w:r>
      <w:r>
        <w:rPr>
          <w:rFonts w:ascii="Times New Roman" w:hAnsi="Times New Roman" w:cs="Times New Roman"/>
          <w:w w:val="110"/>
        </w:rPr>
        <w:t xml:space="preserve"> </w:t>
      </w:r>
      <w:r w:rsidRPr="00320BB4">
        <w:rPr>
          <w:rFonts w:ascii="Times New Roman" w:hAnsi="Times New Roman" w:cs="Times New Roman"/>
          <w:w w:val="110"/>
        </w:rPr>
        <w:t>and</w:t>
      </w:r>
      <w:r w:rsidRPr="00320BB4">
        <w:rPr>
          <w:rFonts w:ascii="Times New Roman" w:hAnsi="Times New Roman" w:cs="Times New Roman"/>
          <w:spacing w:val="43"/>
          <w:w w:val="110"/>
        </w:rPr>
        <w:t xml:space="preserve"> </w:t>
      </w:r>
      <w:r w:rsidRPr="00320BB4">
        <w:rPr>
          <w:rFonts w:ascii="Times New Roman" w:hAnsi="Times New Roman" w:cs="Times New Roman"/>
          <w:w w:val="110"/>
        </w:rPr>
        <w:t>the</w:t>
      </w:r>
      <w:r w:rsidRPr="00320BB4">
        <w:rPr>
          <w:rFonts w:ascii="Times New Roman" w:hAnsi="Times New Roman" w:cs="Times New Roman"/>
          <w:spacing w:val="24"/>
          <w:w w:val="110"/>
        </w:rPr>
        <w:t xml:space="preserve"> </w:t>
      </w:r>
      <w:r w:rsidRPr="00320BB4">
        <w:rPr>
          <w:rFonts w:ascii="Times New Roman" w:hAnsi="Times New Roman" w:cs="Times New Roman"/>
          <w:w w:val="110"/>
        </w:rPr>
        <w:t>Index</w:t>
      </w:r>
      <w:r w:rsidRPr="00320BB4">
        <w:rPr>
          <w:rFonts w:ascii="Times New Roman" w:hAnsi="Times New Roman" w:cs="Times New Roman"/>
          <w:spacing w:val="-8"/>
          <w:w w:val="110"/>
        </w:rPr>
        <w:t xml:space="preserve"> </w:t>
      </w:r>
      <w:r w:rsidRPr="00320BB4">
        <w:rPr>
          <w:rFonts w:ascii="Times New Roman" w:hAnsi="Times New Roman" w:cs="Times New Roman"/>
          <w:w w:val="110"/>
        </w:rPr>
        <w:t>of</w:t>
      </w:r>
      <w:r w:rsidRPr="00320BB4">
        <w:rPr>
          <w:rFonts w:ascii="Times New Roman" w:hAnsi="Times New Roman" w:cs="Times New Roman"/>
          <w:spacing w:val="15"/>
          <w:w w:val="110"/>
        </w:rPr>
        <w:t xml:space="preserve"> </w:t>
      </w:r>
      <w:r w:rsidRPr="00320BB4">
        <w:rPr>
          <w:rFonts w:ascii="Times New Roman" w:hAnsi="Times New Roman" w:cs="Times New Roman"/>
          <w:w w:val="110"/>
        </w:rPr>
        <w:t>Race-Related</w:t>
      </w:r>
      <w:r w:rsidRPr="00320BB4">
        <w:rPr>
          <w:rFonts w:ascii="Times New Roman" w:hAnsi="Times New Roman" w:cs="Times New Roman"/>
          <w:spacing w:val="23"/>
          <w:w w:val="110"/>
        </w:rPr>
        <w:t xml:space="preserve"> </w:t>
      </w:r>
      <w:r w:rsidRPr="00320BB4">
        <w:rPr>
          <w:rFonts w:ascii="Times New Roman" w:hAnsi="Times New Roman" w:cs="Times New Roman"/>
          <w:w w:val="110"/>
        </w:rPr>
        <w:t>Stress</w:t>
      </w:r>
      <w:r w:rsidRPr="00320BB4">
        <w:rPr>
          <w:rFonts w:ascii="Times New Roman" w:hAnsi="Times New Roman" w:cs="Times New Roman"/>
          <w:spacing w:val="15"/>
          <w:w w:val="110"/>
        </w:rPr>
        <w:t xml:space="preserve"> </w:t>
      </w:r>
      <w:r>
        <w:rPr>
          <w:rFonts w:ascii="Times New Roman" w:hAnsi="Times New Roman" w:cs="Times New Roman"/>
          <w:spacing w:val="15"/>
          <w:w w:val="110"/>
        </w:rPr>
        <w:t>(</w:t>
      </w:r>
      <w:r>
        <w:rPr>
          <w:rFonts w:ascii="Times New Roman" w:hAnsi="Times New Roman" w:cs="Times New Roman"/>
          <w:w w:val="110"/>
        </w:rPr>
        <w:t>I</w:t>
      </w:r>
      <w:r w:rsidRPr="00320BB4">
        <w:rPr>
          <w:rFonts w:ascii="Times New Roman" w:hAnsi="Times New Roman" w:cs="Times New Roman"/>
          <w:w w:val="110"/>
        </w:rPr>
        <w:t>RRS</w:t>
      </w:r>
      <w:r>
        <w:rPr>
          <w:rFonts w:ascii="Times New Roman" w:hAnsi="Times New Roman" w:cs="Times New Roman"/>
          <w:w w:val="110"/>
        </w:rPr>
        <w:t>-B</w:t>
      </w:r>
      <w:r w:rsidRPr="00320BB4">
        <w:rPr>
          <w:rFonts w:ascii="Times New Roman" w:hAnsi="Times New Roman" w:cs="Times New Roman"/>
          <w:w w:val="110"/>
        </w:rPr>
        <w:t>;</w:t>
      </w:r>
      <w:r w:rsidRPr="00320BB4">
        <w:rPr>
          <w:rFonts w:ascii="Times New Roman" w:hAnsi="Times New Roman" w:cs="Times New Roman"/>
          <w:spacing w:val="17"/>
          <w:w w:val="110"/>
        </w:rPr>
        <w:t xml:space="preserve"> </w:t>
      </w:r>
      <w:r w:rsidRPr="00320BB4">
        <w:rPr>
          <w:rFonts w:ascii="Times New Roman" w:hAnsi="Times New Roman" w:cs="Times New Roman"/>
          <w:w w:val="110"/>
        </w:rPr>
        <w:t>Utsey</w:t>
      </w:r>
      <w:r w:rsidRPr="00320BB4">
        <w:rPr>
          <w:rFonts w:ascii="Times New Roman" w:hAnsi="Times New Roman" w:cs="Times New Roman"/>
          <w:spacing w:val="11"/>
          <w:w w:val="110"/>
        </w:rPr>
        <w:t xml:space="preserve"> </w:t>
      </w:r>
      <w:r w:rsidRPr="00320BB4">
        <w:rPr>
          <w:rFonts w:ascii="Times New Roman" w:hAnsi="Times New Roman" w:cs="Times New Roman"/>
          <w:w w:val="110"/>
        </w:rPr>
        <w:t>&amp;</w:t>
      </w:r>
      <w:r w:rsidRPr="00320BB4">
        <w:rPr>
          <w:rFonts w:ascii="Times New Roman" w:hAnsi="Times New Roman" w:cs="Times New Roman"/>
          <w:spacing w:val="-5"/>
          <w:w w:val="110"/>
        </w:rPr>
        <w:t xml:space="preserve"> </w:t>
      </w:r>
      <w:r w:rsidRPr="00320BB4">
        <w:rPr>
          <w:rFonts w:ascii="Times New Roman" w:hAnsi="Times New Roman" w:cs="Times New Roman"/>
          <w:w w:val="110"/>
        </w:rPr>
        <w:t>Ponterotto,</w:t>
      </w:r>
      <w:r w:rsidRPr="00320BB4">
        <w:rPr>
          <w:rFonts w:ascii="Times New Roman" w:hAnsi="Times New Roman" w:cs="Times New Roman"/>
          <w:spacing w:val="28"/>
          <w:w w:val="110"/>
        </w:rPr>
        <w:t xml:space="preserve"> </w:t>
      </w:r>
      <w:r w:rsidRPr="00320BB4">
        <w:rPr>
          <w:rFonts w:ascii="Times New Roman" w:hAnsi="Times New Roman" w:cs="Times New Roman"/>
          <w:w w:val="110"/>
        </w:rPr>
        <w:t>1996)</w:t>
      </w:r>
      <w:r w:rsidRPr="00320BB4">
        <w:rPr>
          <w:rFonts w:ascii="Times New Roman" w:hAnsi="Times New Roman" w:cs="Times New Roman"/>
          <w:spacing w:val="16"/>
          <w:w w:val="110"/>
        </w:rPr>
        <w:t xml:space="preserve"> </w:t>
      </w:r>
      <w:r w:rsidRPr="00320BB4">
        <w:rPr>
          <w:rFonts w:ascii="Times New Roman" w:hAnsi="Times New Roman" w:cs="Times New Roman"/>
          <w:w w:val="110"/>
        </w:rPr>
        <w:t>represent</w:t>
      </w:r>
      <w:r w:rsidRPr="00320BB4">
        <w:rPr>
          <w:rFonts w:ascii="Times New Roman" w:hAnsi="Times New Roman" w:cs="Times New Roman"/>
          <w:spacing w:val="10"/>
          <w:w w:val="110"/>
        </w:rPr>
        <w:t xml:space="preserve"> </w:t>
      </w:r>
      <w:r w:rsidRPr="00320BB4">
        <w:rPr>
          <w:rFonts w:ascii="Times New Roman" w:hAnsi="Times New Roman" w:cs="Times New Roman"/>
          <w:w w:val="110"/>
        </w:rPr>
        <w:t>the</w:t>
      </w:r>
      <w:r w:rsidRPr="00320BB4">
        <w:rPr>
          <w:rFonts w:ascii="Times New Roman" w:hAnsi="Times New Roman" w:cs="Times New Roman"/>
          <w:spacing w:val="4"/>
          <w:w w:val="110"/>
        </w:rPr>
        <w:t xml:space="preserve"> </w:t>
      </w:r>
      <w:r w:rsidRPr="00320BB4">
        <w:rPr>
          <w:rFonts w:ascii="Times New Roman" w:hAnsi="Times New Roman" w:cs="Times New Roman"/>
          <w:w w:val="110"/>
        </w:rPr>
        <w:t>current</w:t>
      </w:r>
      <w:r w:rsidRPr="00320BB4">
        <w:rPr>
          <w:rFonts w:ascii="Times New Roman" w:hAnsi="Times New Roman" w:cs="Times New Roman"/>
          <w:spacing w:val="5"/>
          <w:w w:val="110"/>
        </w:rPr>
        <w:t xml:space="preserve"> </w:t>
      </w:r>
      <w:r w:rsidRPr="00320BB4">
        <w:rPr>
          <w:rFonts w:ascii="Times New Roman" w:hAnsi="Times New Roman" w:cs="Times New Roman"/>
          <w:w w:val="110"/>
        </w:rPr>
        <w:t>technology</w:t>
      </w:r>
      <w:r w:rsidRPr="00320BB4">
        <w:rPr>
          <w:rFonts w:ascii="Times New Roman" w:hAnsi="Times New Roman" w:cs="Times New Roman"/>
          <w:spacing w:val="18"/>
          <w:w w:val="110"/>
        </w:rPr>
        <w:t xml:space="preserve"> </w:t>
      </w:r>
      <w:r w:rsidRPr="00320BB4">
        <w:rPr>
          <w:rFonts w:ascii="Times New Roman" w:hAnsi="Times New Roman" w:cs="Times New Roman"/>
          <w:w w:val="110"/>
        </w:rPr>
        <w:t>available</w:t>
      </w:r>
      <w:r w:rsidRPr="00320BB4">
        <w:rPr>
          <w:rFonts w:ascii="Times New Roman" w:hAnsi="Times New Roman" w:cs="Times New Roman"/>
          <w:spacing w:val="3"/>
          <w:w w:val="110"/>
        </w:rPr>
        <w:t xml:space="preserve"> </w:t>
      </w:r>
      <w:r w:rsidRPr="00320BB4">
        <w:rPr>
          <w:rFonts w:ascii="Times New Roman" w:hAnsi="Times New Roman" w:cs="Times New Roman"/>
          <w:w w:val="110"/>
        </w:rPr>
        <w:t>for</w:t>
      </w:r>
      <w:r w:rsidRPr="00320BB4">
        <w:rPr>
          <w:rFonts w:ascii="Times New Roman" w:hAnsi="Times New Roman" w:cs="Times New Roman"/>
          <w:spacing w:val="9"/>
          <w:w w:val="110"/>
        </w:rPr>
        <w:t xml:space="preserve"> </w:t>
      </w:r>
      <w:r w:rsidRPr="00320BB4">
        <w:rPr>
          <w:rFonts w:ascii="Times New Roman" w:hAnsi="Times New Roman" w:cs="Times New Roman"/>
          <w:w w:val="110"/>
        </w:rPr>
        <w:t>assessing</w:t>
      </w:r>
      <w:r w:rsidRPr="00320BB4">
        <w:rPr>
          <w:rFonts w:ascii="Times New Roman" w:hAnsi="Times New Roman" w:cs="Times New Roman"/>
          <w:spacing w:val="24"/>
          <w:w w:val="110"/>
        </w:rPr>
        <w:t xml:space="preserve"> </w:t>
      </w:r>
      <w:r w:rsidRPr="00320BB4">
        <w:rPr>
          <w:rFonts w:ascii="Times New Roman" w:hAnsi="Times New Roman" w:cs="Times New Roman"/>
          <w:w w:val="110"/>
        </w:rPr>
        <w:t>the</w:t>
      </w:r>
      <w:r w:rsidRPr="00320BB4">
        <w:rPr>
          <w:rFonts w:ascii="Times New Roman" w:hAnsi="Times New Roman" w:cs="Times New Roman"/>
          <w:spacing w:val="22"/>
          <w:w w:val="110"/>
        </w:rPr>
        <w:t xml:space="preserve"> </w:t>
      </w:r>
      <w:r w:rsidRPr="00320BB4">
        <w:rPr>
          <w:rFonts w:ascii="Times New Roman" w:hAnsi="Times New Roman" w:cs="Times New Roman"/>
          <w:w w:val="110"/>
        </w:rPr>
        <w:t>effects</w:t>
      </w:r>
      <w:r w:rsidRPr="00320BB4">
        <w:rPr>
          <w:rFonts w:ascii="Times New Roman" w:hAnsi="Times New Roman" w:cs="Times New Roman"/>
          <w:spacing w:val="24"/>
          <w:w w:val="110"/>
        </w:rPr>
        <w:t xml:space="preserve"> </w:t>
      </w:r>
      <w:r w:rsidRPr="00320BB4">
        <w:rPr>
          <w:rFonts w:ascii="Times New Roman" w:hAnsi="Times New Roman" w:cs="Times New Roman"/>
          <w:w w:val="110"/>
        </w:rPr>
        <w:t>of</w:t>
      </w:r>
      <w:r w:rsidRPr="00320BB4">
        <w:rPr>
          <w:rFonts w:ascii="Times New Roman" w:hAnsi="Times New Roman" w:cs="Times New Roman"/>
          <w:spacing w:val="21"/>
          <w:w w:val="110"/>
        </w:rPr>
        <w:t xml:space="preserve"> </w:t>
      </w:r>
      <w:r w:rsidRPr="00320BB4">
        <w:rPr>
          <w:rFonts w:ascii="Times New Roman" w:hAnsi="Times New Roman" w:cs="Times New Roman"/>
          <w:w w:val="110"/>
        </w:rPr>
        <w:t>racism</w:t>
      </w:r>
      <w:r w:rsidRPr="00320BB4">
        <w:rPr>
          <w:rFonts w:ascii="Times New Roman" w:hAnsi="Times New Roman" w:cs="Times New Roman"/>
          <w:spacing w:val="27"/>
          <w:w w:val="110"/>
        </w:rPr>
        <w:t xml:space="preserve"> </w:t>
      </w:r>
      <w:r w:rsidRPr="00320BB4">
        <w:rPr>
          <w:rFonts w:ascii="Times New Roman" w:hAnsi="Times New Roman" w:cs="Times New Roman"/>
          <w:w w:val="110"/>
        </w:rPr>
        <w:t>on</w:t>
      </w:r>
      <w:r w:rsidRPr="00320BB4">
        <w:rPr>
          <w:rFonts w:ascii="Times New Roman" w:hAnsi="Times New Roman" w:cs="Times New Roman"/>
          <w:spacing w:val="24"/>
          <w:w w:val="110"/>
        </w:rPr>
        <w:t xml:space="preserve"> </w:t>
      </w:r>
      <w:r w:rsidRPr="00320BB4">
        <w:rPr>
          <w:rFonts w:ascii="Times New Roman" w:hAnsi="Times New Roman" w:cs="Times New Roman"/>
          <w:w w:val="110"/>
        </w:rPr>
        <w:t>the</w:t>
      </w:r>
      <w:r w:rsidRPr="00320BB4">
        <w:rPr>
          <w:rFonts w:ascii="Times New Roman" w:hAnsi="Times New Roman" w:cs="Times New Roman"/>
          <w:spacing w:val="30"/>
          <w:w w:val="110"/>
        </w:rPr>
        <w:t xml:space="preserve"> </w:t>
      </w:r>
      <w:r w:rsidRPr="00320BB4">
        <w:rPr>
          <w:rFonts w:ascii="Times New Roman" w:hAnsi="Times New Roman" w:cs="Times New Roman"/>
          <w:w w:val="110"/>
        </w:rPr>
        <w:t>psychological</w:t>
      </w:r>
      <w:r w:rsidRPr="00320BB4">
        <w:rPr>
          <w:rFonts w:ascii="Times New Roman" w:hAnsi="Times New Roman" w:cs="Times New Roman"/>
          <w:spacing w:val="35"/>
          <w:w w:val="110"/>
        </w:rPr>
        <w:t xml:space="preserve"> </w:t>
      </w:r>
      <w:r w:rsidRPr="00320BB4">
        <w:rPr>
          <w:rFonts w:ascii="Times New Roman" w:hAnsi="Times New Roman" w:cs="Times New Roman"/>
          <w:w w:val="110"/>
        </w:rPr>
        <w:t>and</w:t>
      </w:r>
      <w:r w:rsidRPr="00320BB4">
        <w:rPr>
          <w:rFonts w:ascii="Times New Roman" w:hAnsi="Times New Roman" w:cs="Times New Roman"/>
          <w:spacing w:val="69"/>
          <w:w w:val="110"/>
        </w:rPr>
        <w:t xml:space="preserve"> </w:t>
      </w:r>
      <w:r w:rsidRPr="00320BB4">
        <w:rPr>
          <w:rFonts w:ascii="Times New Roman" w:hAnsi="Times New Roman" w:cs="Times New Roman"/>
          <w:w w:val="110"/>
        </w:rPr>
        <w:t>emotional</w:t>
      </w:r>
      <w:r w:rsidRPr="00320BB4">
        <w:rPr>
          <w:rFonts w:ascii="Times New Roman" w:hAnsi="Times New Roman" w:cs="Times New Roman"/>
          <w:spacing w:val="11"/>
          <w:w w:val="110"/>
        </w:rPr>
        <w:t xml:space="preserve"> </w:t>
      </w:r>
      <w:r w:rsidRPr="00320BB4">
        <w:rPr>
          <w:rFonts w:ascii="Times New Roman" w:hAnsi="Times New Roman" w:cs="Times New Roman"/>
          <w:w w:val="110"/>
        </w:rPr>
        <w:t>well-being</w:t>
      </w:r>
      <w:r w:rsidRPr="00320BB4">
        <w:rPr>
          <w:rFonts w:ascii="Times New Roman" w:hAnsi="Times New Roman" w:cs="Times New Roman"/>
          <w:spacing w:val="44"/>
          <w:w w:val="110"/>
        </w:rPr>
        <w:t xml:space="preserve"> </w:t>
      </w:r>
      <w:r w:rsidRPr="00320BB4">
        <w:rPr>
          <w:rFonts w:ascii="Times New Roman" w:hAnsi="Times New Roman" w:cs="Times New Roman"/>
          <w:w w:val="110"/>
        </w:rPr>
        <w:t>of</w:t>
      </w:r>
      <w:r w:rsidRPr="00320BB4">
        <w:rPr>
          <w:rFonts w:ascii="Times New Roman" w:hAnsi="Times New Roman" w:cs="Times New Roman"/>
          <w:spacing w:val="34"/>
          <w:w w:val="110"/>
        </w:rPr>
        <w:t xml:space="preserve"> </w:t>
      </w:r>
      <w:r w:rsidRPr="00320BB4">
        <w:rPr>
          <w:rFonts w:ascii="Times New Roman" w:hAnsi="Times New Roman" w:cs="Times New Roman"/>
          <w:w w:val="110"/>
        </w:rPr>
        <w:t>African</w:t>
      </w:r>
      <w:r w:rsidRPr="00320BB4">
        <w:rPr>
          <w:rFonts w:ascii="Times New Roman" w:hAnsi="Times New Roman" w:cs="Times New Roman"/>
          <w:spacing w:val="39"/>
          <w:w w:val="110"/>
        </w:rPr>
        <w:t xml:space="preserve"> </w:t>
      </w:r>
      <w:r w:rsidRPr="00320BB4">
        <w:rPr>
          <w:rFonts w:ascii="Times New Roman" w:hAnsi="Times New Roman" w:cs="Times New Roman"/>
          <w:w w:val="110"/>
        </w:rPr>
        <w:t>Americans.</w:t>
      </w:r>
      <w:r w:rsidRPr="00320BB4">
        <w:rPr>
          <w:rFonts w:ascii="Times New Roman" w:hAnsi="Times New Roman" w:cs="Times New Roman"/>
          <w:spacing w:val="61"/>
          <w:w w:val="110"/>
        </w:rPr>
        <w:t xml:space="preserve"> </w:t>
      </w:r>
      <w:r w:rsidRPr="00320BB4">
        <w:rPr>
          <w:rFonts w:ascii="Times New Roman" w:hAnsi="Times New Roman" w:cs="Times New Roman"/>
          <w:w w:val="110"/>
        </w:rPr>
        <w:t>It</w:t>
      </w:r>
      <w:r w:rsidRPr="00320BB4">
        <w:rPr>
          <w:rFonts w:ascii="Times New Roman" w:hAnsi="Times New Roman" w:cs="Times New Roman"/>
          <w:spacing w:val="33"/>
          <w:w w:val="110"/>
        </w:rPr>
        <w:t xml:space="preserve"> </w:t>
      </w:r>
      <w:r w:rsidRPr="00320BB4">
        <w:rPr>
          <w:rFonts w:ascii="Times New Roman" w:hAnsi="Times New Roman" w:cs="Times New Roman"/>
          <w:w w:val="110"/>
        </w:rPr>
        <w:t>should</w:t>
      </w:r>
      <w:r w:rsidRPr="00320BB4">
        <w:rPr>
          <w:rFonts w:ascii="Times New Roman" w:hAnsi="Times New Roman" w:cs="Times New Roman"/>
          <w:spacing w:val="61"/>
          <w:w w:val="110"/>
        </w:rPr>
        <w:t xml:space="preserve"> </w:t>
      </w:r>
      <w:r w:rsidRPr="00320BB4">
        <w:rPr>
          <w:rFonts w:ascii="Times New Roman" w:hAnsi="Times New Roman" w:cs="Times New Roman"/>
          <w:w w:val="110"/>
        </w:rPr>
        <w:t>be</w:t>
      </w:r>
      <w:r w:rsidRPr="00320BB4">
        <w:rPr>
          <w:rFonts w:ascii="Times New Roman" w:hAnsi="Times New Roman" w:cs="Times New Roman"/>
          <w:spacing w:val="39"/>
          <w:w w:val="110"/>
        </w:rPr>
        <w:t xml:space="preserve"> </w:t>
      </w:r>
      <w:r w:rsidRPr="00320BB4">
        <w:rPr>
          <w:rFonts w:ascii="Times New Roman" w:hAnsi="Times New Roman" w:cs="Times New Roman"/>
          <w:w w:val="110"/>
        </w:rPr>
        <w:t>noted</w:t>
      </w:r>
      <w:r w:rsidRPr="00320BB4">
        <w:rPr>
          <w:rFonts w:ascii="Times New Roman" w:hAnsi="Times New Roman" w:cs="Times New Roman"/>
          <w:spacing w:val="59"/>
          <w:w w:val="110"/>
        </w:rPr>
        <w:t xml:space="preserve"> </w:t>
      </w:r>
      <w:r w:rsidRPr="00320BB4">
        <w:rPr>
          <w:rFonts w:ascii="Times New Roman" w:hAnsi="Times New Roman" w:cs="Times New Roman"/>
          <w:w w:val="110"/>
        </w:rPr>
        <w:t>that</w:t>
      </w:r>
      <w:r w:rsidRPr="00320BB4">
        <w:rPr>
          <w:rFonts w:ascii="Times New Roman" w:hAnsi="Times New Roman" w:cs="Times New Roman"/>
          <w:spacing w:val="30"/>
          <w:w w:val="110"/>
        </w:rPr>
        <w:t xml:space="preserve"> </w:t>
      </w:r>
      <w:r w:rsidRPr="00320BB4">
        <w:rPr>
          <w:rFonts w:ascii="Times New Roman" w:hAnsi="Times New Roman" w:cs="Times New Roman"/>
          <w:w w:val="110"/>
        </w:rPr>
        <w:t>other</w:t>
      </w:r>
      <w:r w:rsidRPr="00320BB4">
        <w:rPr>
          <w:rFonts w:ascii="Times New Roman" w:hAnsi="Times New Roman" w:cs="Times New Roman"/>
          <w:spacing w:val="47"/>
          <w:w w:val="110"/>
        </w:rPr>
        <w:t xml:space="preserve"> </w:t>
      </w:r>
      <w:r w:rsidRPr="00320BB4">
        <w:rPr>
          <w:rFonts w:ascii="Times New Roman" w:hAnsi="Times New Roman" w:cs="Times New Roman"/>
          <w:w w:val="110"/>
        </w:rPr>
        <w:t>measures</w:t>
      </w:r>
      <w:r w:rsidRPr="00320BB4">
        <w:rPr>
          <w:rFonts w:ascii="Times New Roman" w:hAnsi="Times New Roman" w:cs="Times New Roman"/>
          <w:spacing w:val="40"/>
          <w:w w:val="110"/>
        </w:rPr>
        <w:t xml:space="preserve"> </w:t>
      </w:r>
      <w:r w:rsidRPr="00320BB4">
        <w:rPr>
          <w:rFonts w:ascii="Times New Roman" w:hAnsi="Times New Roman" w:cs="Times New Roman"/>
          <w:w w:val="110"/>
        </w:rPr>
        <w:t>of</w:t>
      </w:r>
      <w:r w:rsidRPr="00320BB4">
        <w:rPr>
          <w:rFonts w:ascii="Times New Roman" w:hAnsi="Times New Roman" w:cs="Times New Roman"/>
          <w:spacing w:val="5"/>
          <w:w w:val="110"/>
        </w:rPr>
        <w:t xml:space="preserve"> </w:t>
      </w:r>
      <w:r w:rsidRPr="00320BB4">
        <w:rPr>
          <w:rFonts w:ascii="Times New Roman" w:hAnsi="Times New Roman" w:cs="Times New Roman"/>
          <w:w w:val="110"/>
        </w:rPr>
        <w:t>racism</w:t>
      </w:r>
      <w:r w:rsidRPr="00320BB4">
        <w:rPr>
          <w:rFonts w:ascii="Times New Roman" w:hAnsi="Times New Roman" w:cs="Times New Roman"/>
          <w:spacing w:val="21"/>
          <w:w w:val="110"/>
        </w:rPr>
        <w:t xml:space="preserve"> </w:t>
      </w:r>
      <w:r w:rsidRPr="00320BB4">
        <w:rPr>
          <w:rFonts w:ascii="Times New Roman" w:hAnsi="Times New Roman" w:cs="Times New Roman"/>
          <w:w w:val="110"/>
        </w:rPr>
        <w:t>do</w:t>
      </w:r>
      <w:r w:rsidRPr="00320BB4">
        <w:rPr>
          <w:rFonts w:ascii="Times New Roman" w:hAnsi="Times New Roman" w:cs="Times New Roman"/>
          <w:spacing w:val="-8"/>
          <w:w w:val="110"/>
        </w:rPr>
        <w:t xml:space="preserve"> </w:t>
      </w:r>
      <w:r w:rsidRPr="00320BB4">
        <w:rPr>
          <w:rFonts w:ascii="Times New Roman" w:hAnsi="Times New Roman" w:cs="Times New Roman"/>
          <w:w w:val="110"/>
        </w:rPr>
        <w:t>exist</w:t>
      </w:r>
      <w:r w:rsidRPr="00320BB4">
        <w:rPr>
          <w:rFonts w:ascii="Times New Roman" w:hAnsi="Times New Roman" w:cs="Times New Roman"/>
          <w:spacing w:val="4"/>
          <w:w w:val="110"/>
        </w:rPr>
        <w:t xml:space="preserve"> </w:t>
      </w:r>
      <w:r w:rsidRPr="00320BB4">
        <w:rPr>
          <w:rFonts w:ascii="Times New Roman" w:hAnsi="Times New Roman" w:cs="Times New Roman"/>
          <w:w w:val="110"/>
        </w:rPr>
        <w:t>but</w:t>
      </w:r>
      <w:r w:rsidRPr="00320BB4">
        <w:rPr>
          <w:rFonts w:ascii="Times New Roman" w:hAnsi="Times New Roman" w:cs="Times New Roman"/>
          <w:spacing w:val="16"/>
          <w:w w:val="110"/>
        </w:rPr>
        <w:t xml:space="preserve"> </w:t>
      </w:r>
      <w:r w:rsidRPr="00320BB4">
        <w:rPr>
          <w:rFonts w:ascii="Times New Roman" w:hAnsi="Times New Roman" w:cs="Times New Roman"/>
          <w:w w:val="110"/>
        </w:rPr>
        <w:t>are</w:t>
      </w:r>
      <w:r w:rsidRPr="00320BB4">
        <w:rPr>
          <w:rFonts w:ascii="Times New Roman" w:hAnsi="Times New Roman" w:cs="Times New Roman"/>
          <w:spacing w:val="16"/>
          <w:w w:val="110"/>
        </w:rPr>
        <w:t xml:space="preserve"> </w:t>
      </w:r>
      <w:r w:rsidRPr="00320BB4">
        <w:rPr>
          <w:rFonts w:ascii="Times New Roman" w:hAnsi="Times New Roman" w:cs="Times New Roman"/>
          <w:w w:val="110"/>
        </w:rPr>
        <w:t>unidimensional</w:t>
      </w:r>
      <w:r w:rsidRPr="00320BB4">
        <w:rPr>
          <w:rFonts w:ascii="Times New Roman" w:hAnsi="Times New Roman" w:cs="Times New Roman"/>
          <w:spacing w:val="-1"/>
          <w:w w:val="110"/>
        </w:rPr>
        <w:t xml:space="preserve"> </w:t>
      </w:r>
      <w:r w:rsidRPr="00320BB4">
        <w:rPr>
          <w:rFonts w:ascii="Times New Roman" w:hAnsi="Times New Roman" w:cs="Times New Roman"/>
          <w:w w:val="110"/>
        </w:rPr>
        <w:t>or</w:t>
      </w:r>
      <w:r w:rsidRPr="00320BB4">
        <w:rPr>
          <w:rFonts w:ascii="Times New Roman" w:hAnsi="Times New Roman" w:cs="Times New Roman"/>
          <w:spacing w:val="-3"/>
          <w:w w:val="110"/>
        </w:rPr>
        <w:t xml:space="preserve"> </w:t>
      </w:r>
      <w:r w:rsidRPr="00320BB4">
        <w:rPr>
          <w:rFonts w:ascii="Times New Roman" w:hAnsi="Times New Roman" w:cs="Times New Roman"/>
          <w:w w:val="110"/>
        </w:rPr>
        <w:t>lack</w:t>
      </w:r>
      <w:r w:rsidRPr="00320BB4">
        <w:rPr>
          <w:rFonts w:ascii="Times New Roman" w:hAnsi="Times New Roman" w:cs="Times New Roman"/>
          <w:spacing w:val="11"/>
          <w:w w:val="110"/>
        </w:rPr>
        <w:t xml:space="preserve"> </w:t>
      </w:r>
      <w:r w:rsidRPr="00320BB4">
        <w:rPr>
          <w:rFonts w:ascii="Times New Roman" w:hAnsi="Times New Roman" w:cs="Times New Roman"/>
          <w:w w:val="110"/>
        </w:rPr>
        <w:t>empirical</w:t>
      </w:r>
      <w:r w:rsidRPr="00320BB4">
        <w:rPr>
          <w:rFonts w:ascii="Times New Roman" w:hAnsi="Times New Roman" w:cs="Times New Roman"/>
          <w:spacing w:val="10"/>
          <w:w w:val="110"/>
        </w:rPr>
        <w:t xml:space="preserve"> </w:t>
      </w:r>
      <w:r w:rsidRPr="00320BB4">
        <w:rPr>
          <w:rFonts w:ascii="Times New Roman" w:hAnsi="Times New Roman" w:cs="Times New Roman"/>
          <w:w w:val="110"/>
        </w:rPr>
        <w:t>support;</w:t>
      </w:r>
      <w:r w:rsidRPr="00320BB4">
        <w:rPr>
          <w:rFonts w:ascii="Times New Roman" w:hAnsi="Times New Roman" w:cs="Times New Roman"/>
          <w:spacing w:val="18"/>
          <w:w w:val="110"/>
        </w:rPr>
        <w:t xml:space="preserve"> </w:t>
      </w:r>
      <w:r w:rsidRPr="00320BB4">
        <w:rPr>
          <w:rFonts w:ascii="Times New Roman" w:hAnsi="Times New Roman" w:cs="Times New Roman"/>
          <w:w w:val="110"/>
        </w:rPr>
        <w:t>these</w:t>
      </w:r>
      <w:r w:rsidRPr="00320BB4">
        <w:rPr>
          <w:rFonts w:ascii="Times New Roman" w:hAnsi="Times New Roman" w:cs="Times New Roman"/>
          <w:spacing w:val="15"/>
          <w:w w:val="110"/>
        </w:rPr>
        <w:t xml:space="preserve"> </w:t>
      </w:r>
      <w:r w:rsidRPr="00320BB4">
        <w:rPr>
          <w:rFonts w:ascii="Times New Roman" w:hAnsi="Times New Roman" w:cs="Times New Roman"/>
          <w:w w:val="110"/>
        </w:rPr>
        <w:t>measures</w:t>
      </w:r>
      <w:r w:rsidRPr="00320BB4">
        <w:rPr>
          <w:rFonts w:ascii="Times New Roman" w:hAnsi="Times New Roman" w:cs="Times New Roman"/>
          <w:spacing w:val="11"/>
          <w:w w:val="110"/>
        </w:rPr>
        <w:t xml:space="preserve"> </w:t>
      </w:r>
      <w:r w:rsidRPr="00320BB4">
        <w:rPr>
          <w:rFonts w:ascii="Times New Roman" w:hAnsi="Times New Roman" w:cs="Times New Roman"/>
          <w:w w:val="110"/>
        </w:rPr>
        <w:t>were</w:t>
      </w:r>
      <w:r w:rsidRPr="00320BB4">
        <w:rPr>
          <w:rFonts w:ascii="Times New Roman" w:hAnsi="Times New Roman" w:cs="Times New Roman"/>
          <w:spacing w:val="-1"/>
          <w:w w:val="110"/>
        </w:rPr>
        <w:t xml:space="preserve"> </w:t>
      </w:r>
      <w:r w:rsidRPr="00320BB4">
        <w:rPr>
          <w:rFonts w:ascii="Times New Roman" w:hAnsi="Times New Roman" w:cs="Times New Roman"/>
          <w:w w:val="110"/>
        </w:rPr>
        <w:t>not</w:t>
      </w:r>
      <w:r w:rsidRPr="00320BB4">
        <w:rPr>
          <w:rFonts w:ascii="Times New Roman" w:hAnsi="Times New Roman" w:cs="Times New Roman"/>
          <w:spacing w:val="11"/>
          <w:w w:val="110"/>
        </w:rPr>
        <w:t xml:space="preserve"> </w:t>
      </w:r>
      <w:r w:rsidRPr="00320BB4">
        <w:rPr>
          <w:rFonts w:ascii="Times New Roman" w:hAnsi="Times New Roman" w:cs="Times New Roman"/>
          <w:w w:val="110"/>
        </w:rPr>
        <w:t>desirable</w:t>
      </w:r>
      <w:r w:rsidRPr="00320BB4">
        <w:rPr>
          <w:rFonts w:ascii="Times New Roman" w:hAnsi="Times New Roman" w:cs="Times New Roman"/>
          <w:spacing w:val="5"/>
          <w:w w:val="110"/>
        </w:rPr>
        <w:t xml:space="preserve"> </w:t>
      </w:r>
      <w:r w:rsidRPr="00320BB4">
        <w:rPr>
          <w:rFonts w:ascii="Times New Roman" w:hAnsi="Times New Roman" w:cs="Times New Roman"/>
          <w:w w:val="110"/>
        </w:rPr>
        <w:t>for</w:t>
      </w:r>
      <w:r w:rsidRPr="00320BB4">
        <w:rPr>
          <w:rFonts w:ascii="Times New Roman" w:hAnsi="Times New Roman" w:cs="Times New Roman"/>
          <w:spacing w:val="14"/>
          <w:w w:val="110"/>
        </w:rPr>
        <w:t xml:space="preserve"> </w:t>
      </w:r>
      <w:r w:rsidRPr="00320BB4">
        <w:rPr>
          <w:rFonts w:ascii="Times New Roman" w:hAnsi="Times New Roman" w:cs="Times New Roman"/>
          <w:w w:val="110"/>
        </w:rPr>
        <w:t>use</w:t>
      </w:r>
      <w:r w:rsidRPr="00320BB4">
        <w:rPr>
          <w:rFonts w:ascii="Times New Roman" w:hAnsi="Times New Roman" w:cs="Times New Roman"/>
          <w:spacing w:val="47"/>
          <w:w w:val="110"/>
        </w:rPr>
        <w:t xml:space="preserve"> </w:t>
      </w:r>
      <w:r w:rsidRPr="00320BB4">
        <w:rPr>
          <w:rFonts w:ascii="Times New Roman" w:hAnsi="Times New Roman" w:cs="Times New Roman"/>
          <w:w w:val="110"/>
        </w:rPr>
        <w:t>in</w:t>
      </w:r>
      <w:r w:rsidRPr="00320BB4">
        <w:rPr>
          <w:rFonts w:ascii="Times New Roman" w:hAnsi="Times New Roman" w:cs="Times New Roman"/>
          <w:spacing w:val="17"/>
          <w:w w:val="110"/>
        </w:rPr>
        <w:t xml:space="preserve"> </w:t>
      </w:r>
      <w:r w:rsidRPr="00320BB4">
        <w:rPr>
          <w:rFonts w:ascii="Times New Roman" w:hAnsi="Times New Roman" w:cs="Times New Roman"/>
          <w:w w:val="110"/>
        </w:rPr>
        <w:t>th</w:t>
      </w:r>
      <w:r>
        <w:rPr>
          <w:rFonts w:ascii="Times New Roman" w:hAnsi="Times New Roman" w:cs="Times New Roman"/>
          <w:w w:val="110"/>
        </w:rPr>
        <w:t>is</w:t>
      </w:r>
      <w:r w:rsidRPr="00320BB4">
        <w:rPr>
          <w:rFonts w:ascii="Times New Roman" w:hAnsi="Times New Roman" w:cs="Times New Roman"/>
          <w:spacing w:val="34"/>
          <w:w w:val="110"/>
        </w:rPr>
        <w:t xml:space="preserve"> </w:t>
      </w:r>
      <w:r w:rsidRPr="00320BB4">
        <w:rPr>
          <w:rFonts w:ascii="Times New Roman" w:hAnsi="Times New Roman" w:cs="Times New Roman"/>
          <w:w w:val="110"/>
        </w:rPr>
        <w:t>present</w:t>
      </w:r>
      <w:r w:rsidRPr="00320BB4">
        <w:rPr>
          <w:rFonts w:ascii="Times New Roman" w:hAnsi="Times New Roman" w:cs="Times New Roman"/>
          <w:spacing w:val="6"/>
          <w:w w:val="110"/>
        </w:rPr>
        <w:t xml:space="preserve"> </w:t>
      </w:r>
      <w:r w:rsidRPr="00320BB4">
        <w:rPr>
          <w:rFonts w:ascii="Times New Roman" w:hAnsi="Times New Roman" w:cs="Times New Roman"/>
          <w:w w:val="110"/>
        </w:rPr>
        <w:t>study</w:t>
      </w:r>
      <w:r>
        <w:rPr>
          <w:rFonts w:ascii="Times New Roman" w:hAnsi="Times New Roman" w:cs="Times New Roman"/>
          <w:spacing w:val="12"/>
          <w:w w:val="110"/>
        </w:rPr>
        <w:t xml:space="preserve">. </w:t>
      </w:r>
    </w:p>
    <w:p w14:paraId="550A9F93" w14:textId="4481B5DB" w:rsidR="00204AA2" w:rsidRDefault="00204AA2" w:rsidP="00D10A2E">
      <w:pPr>
        <w:pStyle w:val="BodyText"/>
        <w:kinsoku w:val="0"/>
        <w:overflowPunct w:val="0"/>
        <w:ind w:right="119"/>
        <w:rPr>
          <w:w w:val="110"/>
        </w:rPr>
      </w:pPr>
      <w:r>
        <w:rPr>
          <w:w w:val="115"/>
        </w:rPr>
        <w:t xml:space="preserve">Despite </w:t>
      </w:r>
      <w:r w:rsidRPr="002A56A2">
        <w:rPr>
          <w:w w:val="115"/>
        </w:rPr>
        <w:t>evidence</w:t>
      </w:r>
      <w:r w:rsidRPr="002A56A2">
        <w:rPr>
          <w:spacing w:val="-3"/>
          <w:w w:val="115"/>
        </w:rPr>
        <w:t xml:space="preserve"> </w:t>
      </w:r>
      <w:r w:rsidRPr="002A56A2">
        <w:rPr>
          <w:w w:val="115"/>
        </w:rPr>
        <w:t>linking</w:t>
      </w:r>
      <w:r w:rsidRPr="002A56A2">
        <w:rPr>
          <w:spacing w:val="-8"/>
          <w:w w:val="115"/>
        </w:rPr>
        <w:t xml:space="preserve"> </w:t>
      </w:r>
      <w:r w:rsidRPr="002A56A2">
        <w:rPr>
          <w:w w:val="115"/>
        </w:rPr>
        <w:t>racism</w:t>
      </w:r>
      <w:r w:rsidRPr="002A56A2">
        <w:rPr>
          <w:spacing w:val="10"/>
          <w:w w:val="115"/>
        </w:rPr>
        <w:t xml:space="preserve"> </w:t>
      </w:r>
      <w:r w:rsidRPr="002A56A2">
        <w:rPr>
          <w:w w:val="115"/>
        </w:rPr>
        <w:t>to</w:t>
      </w:r>
      <w:r w:rsidRPr="002A56A2">
        <w:rPr>
          <w:spacing w:val="-13"/>
          <w:w w:val="115"/>
        </w:rPr>
        <w:t xml:space="preserve"> </w:t>
      </w:r>
      <w:r w:rsidRPr="002A56A2">
        <w:rPr>
          <w:w w:val="115"/>
        </w:rPr>
        <w:t>an</w:t>
      </w:r>
      <w:r w:rsidRPr="002A56A2">
        <w:rPr>
          <w:spacing w:val="17"/>
          <w:w w:val="115"/>
        </w:rPr>
        <w:t xml:space="preserve"> </w:t>
      </w:r>
      <w:r w:rsidRPr="002A56A2">
        <w:rPr>
          <w:w w:val="115"/>
        </w:rPr>
        <w:t>assortment</w:t>
      </w:r>
      <w:r w:rsidRPr="002A56A2">
        <w:rPr>
          <w:spacing w:val="-8"/>
          <w:w w:val="115"/>
        </w:rPr>
        <w:t xml:space="preserve"> </w:t>
      </w:r>
      <w:r w:rsidRPr="002A56A2">
        <w:rPr>
          <w:w w:val="115"/>
        </w:rPr>
        <w:t>of</w:t>
      </w:r>
      <w:r w:rsidRPr="002A56A2">
        <w:rPr>
          <w:spacing w:val="-8"/>
          <w:w w:val="115"/>
        </w:rPr>
        <w:t xml:space="preserve"> </w:t>
      </w:r>
      <w:r w:rsidRPr="002A56A2">
        <w:rPr>
          <w:w w:val="115"/>
        </w:rPr>
        <w:t>indicators of</w:t>
      </w:r>
      <w:r w:rsidRPr="002A56A2">
        <w:rPr>
          <w:spacing w:val="-3"/>
          <w:w w:val="115"/>
        </w:rPr>
        <w:t xml:space="preserve"> </w:t>
      </w:r>
      <w:r w:rsidRPr="002A56A2">
        <w:rPr>
          <w:w w:val="115"/>
        </w:rPr>
        <w:t>psychological</w:t>
      </w:r>
      <w:r w:rsidRPr="002A56A2">
        <w:rPr>
          <w:spacing w:val="6"/>
          <w:w w:val="115"/>
        </w:rPr>
        <w:t xml:space="preserve"> </w:t>
      </w:r>
      <w:r w:rsidRPr="002A56A2">
        <w:rPr>
          <w:w w:val="115"/>
        </w:rPr>
        <w:t>and</w:t>
      </w:r>
      <w:r>
        <w:rPr>
          <w:spacing w:val="53"/>
          <w:w w:val="115"/>
        </w:rPr>
        <w:t xml:space="preserve"> </w:t>
      </w:r>
      <w:r w:rsidRPr="002A56A2">
        <w:rPr>
          <w:w w:val="115"/>
        </w:rPr>
        <w:t>physical</w:t>
      </w:r>
      <w:r w:rsidRPr="002A56A2">
        <w:rPr>
          <w:spacing w:val="25"/>
          <w:w w:val="115"/>
        </w:rPr>
        <w:t xml:space="preserve"> </w:t>
      </w:r>
      <w:r w:rsidRPr="002A56A2">
        <w:rPr>
          <w:w w:val="115"/>
        </w:rPr>
        <w:t>distress,</w:t>
      </w:r>
      <w:r w:rsidRPr="002A56A2">
        <w:rPr>
          <w:spacing w:val="23"/>
          <w:w w:val="115"/>
        </w:rPr>
        <w:t xml:space="preserve"> </w:t>
      </w:r>
      <w:r w:rsidRPr="002A56A2">
        <w:rPr>
          <w:w w:val="115"/>
        </w:rPr>
        <w:t>the</w:t>
      </w:r>
      <w:r w:rsidRPr="002A56A2">
        <w:rPr>
          <w:spacing w:val="10"/>
          <w:w w:val="115"/>
        </w:rPr>
        <w:t xml:space="preserve"> </w:t>
      </w:r>
      <w:r w:rsidRPr="002A56A2">
        <w:rPr>
          <w:w w:val="115"/>
        </w:rPr>
        <w:t>counseling</w:t>
      </w:r>
      <w:r w:rsidRPr="002A56A2">
        <w:rPr>
          <w:spacing w:val="19"/>
          <w:w w:val="115"/>
        </w:rPr>
        <w:t xml:space="preserve"> </w:t>
      </w:r>
      <w:r w:rsidRPr="002A56A2">
        <w:rPr>
          <w:w w:val="115"/>
        </w:rPr>
        <w:t>profession</w:t>
      </w:r>
      <w:r w:rsidRPr="002A56A2">
        <w:rPr>
          <w:spacing w:val="28"/>
          <w:w w:val="115"/>
        </w:rPr>
        <w:t xml:space="preserve"> </w:t>
      </w:r>
      <w:r w:rsidRPr="002A56A2">
        <w:rPr>
          <w:w w:val="115"/>
        </w:rPr>
        <w:t>has</w:t>
      </w:r>
      <w:r w:rsidRPr="002A56A2">
        <w:rPr>
          <w:spacing w:val="40"/>
          <w:w w:val="115"/>
        </w:rPr>
        <w:t xml:space="preserve"> </w:t>
      </w:r>
      <w:r w:rsidRPr="002A56A2">
        <w:rPr>
          <w:w w:val="115"/>
        </w:rPr>
        <w:t>not</w:t>
      </w:r>
      <w:r w:rsidRPr="002A56A2">
        <w:rPr>
          <w:spacing w:val="22"/>
          <w:w w:val="115"/>
        </w:rPr>
        <w:t xml:space="preserve"> </w:t>
      </w:r>
      <w:r w:rsidRPr="002A56A2">
        <w:rPr>
          <w:w w:val="115"/>
        </w:rPr>
        <w:t>responded</w:t>
      </w:r>
      <w:r w:rsidRPr="002A56A2">
        <w:rPr>
          <w:spacing w:val="-12"/>
          <w:w w:val="115"/>
        </w:rPr>
        <w:t xml:space="preserve"> </w:t>
      </w:r>
      <w:r w:rsidR="00EF5D83">
        <w:rPr>
          <w:w w:val="115"/>
        </w:rPr>
        <w:t>decisive</w:t>
      </w:r>
      <w:r w:rsidR="00EF5D83" w:rsidRPr="002A56A2">
        <w:rPr>
          <w:w w:val="115"/>
        </w:rPr>
        <w:t>ly</w:t>
      </w:r>
      <w:r w:rsidRPr="002A56A2">
        <w:rPr>
          <w:spacing w:val="-1"/>
          <w:w w:val="115"/>
        </w:rPr>
        <w:t xml:space="preserve"> </w:t>
      </w:r>
      <w:r w:rsidRPr="002A56A2">
        <w:rPr>
          <w:w w:val="115"/>
        </w:rPr>
        <w:t>with specific</w:t>
      </w:r>
      <w:r w:rsidRPr="002A56A2">
        <w:rPr>
          <w:spacing w:val="2"/>
          <w:w w:val="115"/>
        </w:rPr>
        <w:t xml:space="preserve"> </w:t>
      </w:r>
      <w:r w:rsidRPr="002A56A2">
        <w:rPr>
          <w:w w:val="115"/>
        </w:rPr>
        <w:t>interventions</w:t>
      </w:r>
      <w:r w:rsidRPr="002A56A2">
        <w:rPr>
          <w:spacing w:val="8"/>
          <w:w w:val="115"/>
        </w:rPr>
        <w:t xml:space="preserve"> </w:t>
      </w:r>
      <w:r w:rsidRPr="002A56A2">
        <w:rPr>
          <w:w w:val="115"/>
        </w:rPr>
        <w:t>to</w:t>
      </w:r>
      <w:r w:rsidR="00EF5D83">
        <w:rPr>
          <w:spacing w:val="-12"/>
          <w:w w:val="115"/>
        </w:rPr>
        <w:t xml:space="preserve"> rectify</w:t>
      </w:r>
      <w:r w:rsidRPr="002A56A2">
        <w:rPr>
          <w:w w:val="115"/>
        </w:rPr>
        <w:t xml:space="preserve"> its</w:t>
      </w:r>
      <w:r w:rsidRPr="002A56A2">
        <w:rPr>
          <w:spacing w:val="5"/>
          <w:w w:val="115"/>
        </w:rPr>
        <w:t xml:space="preserve"> </w:t>
      </w:r>
      <w:r>
        <w:rPr>
          <w:w w:val="115"/>
        </w:rPr>
        <w:t xml:space="preserve">negative </w:t>
      </w:r>
      <w:r w:rsidRPr="002A56A2">
        <w:rPr>
          <w:w w:val="115"/>
        </w:rPr>
        <w:t>effects</w:t>
      </w:r>
      <w:r w:rsidRPr="002A56A2">
        <w:rPr>
          <w:spacing w:val="-4"/>
          <w:w w:val="115"/>
        </w:rPr>
        <w:t xml:space="preserve"> </w:t>
      </w:r>
      <w:r w:rsidRPr="002A56A2">
        <w:rPr>
          <w:w w:val="115"/>
        </w:rPr>
        <w:t>on</w:t>
      </w:r>
      <w:r w:rsidRPr="002A56A2">
        <w:rPr>
          <w:spacing w:val="-13"/>
          <w:w w:val="115"/>
        </w:rPr>
        <w:t xml:space="preserve"> </w:t>
      </w:r>
      <w:r w:rsidRPr="002A56A2">
        <w:rPr>
          <w:w w:val="115"/>
        </w:rPr>
        <w:t>the</w:t>
      </w:r>
      <w:r w:rsidRPr="002A56A2">
        <w:rPr>
          <w:spacing w:val="13"/>
          <w:w w:val="115"/>
        </w:rPr>
        <w:t xml:space="preserve"> </w:t>
      </w:r>
      <w:r w:rsidRPr="002A56A2">
        <w:rPr>
          <w:w w:val="115"/>
        </w:rPr>
        <w:t>psychological</w:t>
      </w:r>
      <w:r w:rsidRPr="002A56A2">
        <w:rPr>
          <w:spacing w:val="2"/>
          <w:w w:val="115"/>
        </w:rPr>
        <w:t xml:space="preserve"> </w:t>
      </w:r>
      <w:r w:rsidRPr="002A56A2">
        <w:rPr>
          <w:w w:val="115"/>
        </w:rPr>
        <w:t>well-being</w:t>
      </w:r>
      <w:r w:rsidRPr="002A56A2">
        <w:rPr>
          <w:spacing w:val="-5"/>
          <w:w w:val="115"/>
        </w:rPr>
        <w:t xml:space="preserve"> </w:t>
      </w:r>
      <w:r w:rsidRPr="002A56A2">
        <w:rPr>
          <w:w w:val="115"/>
        </w:rPr>
        <w:t>of</w:t>
      </w:r>
      <w:r w:rsidRPr="002A56A2">
        <w:rPr>
          <w:spacing w:val="-8"/>
          <w:w w:val="115"/>
        </w:rPr>
        <w:t xml:space="preserve"> </w:t>
      </w:r>
      <w:r w:rsidRPr="002A56A2">
        <w:rPr>
          <w:w w:val="115"/>
        </w:rPr>
        <w:t>African</w:t>
      </w:r>
      <w:r w:rsidRPr="002A56A2">
        <w:rPr>
          <w:spacing w:val="-9"/>
          <w:w w:val="115"/>
        </w:rPr>
        <w:t xml:space="preserve"> </w:t>
      </w:r>
      <w:r w:rsidRPr="002A56A2">
        <w:rPr>
          <w:w w:val="115"/>
        </w:rPr>
        <w:t>Americans</w:t>
      </w:r>
      <w:r>
        <w:rPr>
          <w:w w:val="115"/>
        </w:rPr>
        <w:t xml:space="preserve"> (</w:t>
      </w:r>
      <w:r w:rsidRPr="00D70C81">
        <w:t>Utsey, 1999</w:t>
      </w:r>
      <w:r>
        <w:t>)</w:t>
      </w:r>
      <w:r w:rsidRPr="002A56A2">
        <w:rPr>
          <w:w w:val="115"/>
        </w:rPr>
        <w:t>.</w:t>
      </w:r>
      <w:r>
        <w:rPr>
          <w:w w:val="115"/>
        </w:rPr>
        <w:t xml:space="preserve"> </w:t>
      </w:r>
      <w:r w:rsidRPr="002A56A2">
        <w:rPr>
          <w:w w:val="110"/>
        </w:rPr>
        <w:t>To</w:t>
      </w:r>
      <w:r w:rsidRPr="002A56A2">
        <w:rPr>
          <w:spacing w:val="4"/>
          <w:w w:val="110"/>
        </w:rPr>
        <w:t xml:space="preserve"> </w:t>
      </w:r>
      <w:r w:rsidRPr="002A56A2">
        <w:rPr>
          <w:w w:val="110"/>
        </w:rPr>
        <w:t>develop</w:t>
      </w:r>
      <w:r w:rsidRPr="002A56A2">
        <w:rPr>
          <w:spacing w:val="19"/>
          <w:w w:val="110"/>
        </w:rPr>
        <w:t xml:space="preserve"> </w:t>
      </w:r>
      <w:r w:rsidRPr="002A56A2">
        <w:rPr>
          <w:w w:val="110"/>
        </w:rPr>
        <w:t>effective</w:t>
      </w:r>
      <w:r>
        <w:rPr>
          <w:spacing w:val="15"/>
          <w:w w:val="110"/>
        </w:rPr>
        <w:t xml:space="preserve"> </w:t>
      </w:r>
      <w:r w:rsidRPr="002A56A2">
        <w:rPr>
          <w:w w:val="110"/>
        </w:rPr>
        <w:t>interventions</w:t>
      </w:r>
      <w:r w:rsidRPr="002A56A2">
        <w:rPr>
          <w:spacing w:val="22"/>
          <w:w w:val="110"/>
        </w:rPr>
        <w:t xml:space="preserve"> </w:t>
      </w:r>
      <w:r>
        <w:rPr>
          <w:w w:val="110"/>
        </w:rPr>
        <w:t>meant to</w:t>
      </w:r>
      <w:r w:rsidRPr="002A56A2">
        <w:rPr>
          <w:spacing w:val="31"/>
          <w:w w:val="110"/>
        </w:rPr>
        <w:t xml:space="preserve"> </w:t>
      </w:r>
      <w:r>
        <w:rPr>
          <w:w w:val="110"/>
        </w:rPr>
        <w:t>assuage</w:t>
      </w:r>
      <w:r w:rsidRPr="002A56A2">
        <w:rPr>
          <w:spacing w:val="16"/>
          <w:w w:val="110"/>
        </w:rPr>
        <w:t xml:space="preserve"> </w:t>
      </w:r>
      <w:r w:rsidRPr="002A56A2">
        <w:rPr>
          <w:w w:val="110"/>
        </w:rPr>
        <w:t>the</w:t>
      </w:r>
      <w:r w:rsidRPr="002A56A2">
        <w:rPr>
          <w:spacing w:val="7"/>
          <w:w w:val="110"/>
        </w:rPr>
        <w:t xml:space="preserve"> </w:t>
      </w:r>
      <w:r w:rsidRPr="002A56A2">
        <w:rPr>
          <w:w w:val="110"/>
        </w:rPr>
        <w:t>stressful</w:t>
      </w:r>
      <w:r w:rsidRPr="002A56A2">
        <w:rPr>
          <w:spacing w:val="11"/>
          <w:w w:val="110"/>
        </w:rPr>
        <w:t xml:space="preserve"> </w:t>
      </w:r>
      <w:r w:rsidRPr="002A56A2">
        <w:rPr>
          <w:w w:val="110"/>
        </w:rPr>
        <w:t>effects of</w:t>
      </w:r>
      <w:r w:rsidRPr="002A56A2">
        <w:rPr>
          <w:spacing w:val="9"/>
          <w:w w:val="110"/>
        </w:rPr>
        <w:t xml:space="preserve"> </w:t>
      </w:r>
      <w:r w:rsidRPr="002A56A2">
        <w:rPr>
          <w:w w:val="110"/>
        </w:rPr>
        <w:t>racism</w:t>
      </w:r>
      <w:r w:rsidRPr="002A56A2">
        <w:rPr>
          <w:spacing w:val="2"/>
          <w:w w:val="110"/>
        </w:rPr>
        <w:t xml:space="preserve"> </w:t>
      </w:r>
      <w:r w:rsidRPr="002A56A2">
        <w:rPr>
          <w:w w:val="110"/>
        </w:rPr>
        <w:t>experienced</w:t>
      </w:r>
      <w:r w:rsidRPr="002A56A2">
        <w:rPr>
          <w:spacing w:val="34"/>
          <w:w w:val="110"/>
        </w:rPr>
        <w:t xml:space="preserve"> </w:t>
      </w:r>
      <w:r w:rsidRPr="002A56A2">
        <w:rPr>
          <w:w w:val="110"/>
        </w:rPr>
        <w:t>by</w:t>
      </w:r>
      <w:r w:rsidRPr="002A56A2">
        <w:rPr>
          <w:spacing w:val="-11"/>
          <w:w w:val="110"/>
        </w:rPr>
        <w:t xml:space="preserve"> </w:t>
      </w:r>
      <w:r w:rsidRPr="002A56A2">
        <w:rPr>
          <w:w w:val="110"/>
        </w:rPr>
        <w:t>African</w:t>
      </w:r>
      <w:r w:rsidRPr="002A56A2">
        <w:rPr>
          <w:spacing w:val="-7"/>
          <w:w w:val="110"/>
        </w:rPr>
        <w:t xml:space="preserve"> </w:t>
      </w:r>
      <w:r w:rsidRPr="002A56A2">
        <w:rPr>
          <w:w w:val="110"/>
        </w:rPr>
        <w:t>Americans,</w:t>
      </w:r>
      <w:r w:rsidRPr="002A56A2">
        <w:rPr>
          <w:spacing w:val="6"/>
          <w:w w:val="110"/>
        </w:rPr>
        <w:t xml:space="preserve"> </w:t>
      </w:r>
      <w:r w:rsidRPr="002A56A2">
        <w:rPr>
          <w:w w:val="110"/>
        </w:rPr>
        <w:t>one</w:t>
      </w:r>
      <w:r w:rsidRPr="002A56A2">
        <w:rPr>
          <w:spacing w:val="9"/>
          <w:w w:val="110"/>
        </w:rPr>
        <w:t xml:space="preserve"> </w:t>
      </w:r>
      <w:r w:rsidRPr="002A56A2">
        <w:rPr>
          <w:w w:val="110"/>
        </w:rPr>
        <w:t>must</w:t>
      </w:r>
      <w:r w:rsidRPr="002A56A2">
        <w:rPr>
          <w:spacing w:val="-7"/>
          <w:w w:val="110"/>
        </w:rPr>
        <w:t xml:space="preserve"> </w:t>
      </w:r>
      <w:r w:rsidRPr="002A56A2">
        <w:rPr>
          <w:w w:val="110"/>
        </w:rPr>
        <w:t>give</w:t>
      </w:r>
      <w:r w:rsidRPr="002A56A2">
        <w:rPr>
          <w:spacing w:val="3"/>
          <w:w w:val="110"/>
        </w:rPr>
        <w:t xml:space="preserve"> </w:t>
      </w:r>
      <w:r w:rsidRPr="002A56A2">
        <w:rPr>
          <w:w w:val="110"/>
        </w:rPr>
        <w:t>adequate</w:t>
      </w:r>
      <w:r w:rsidRPr="002A56A2">
        <w:rPr>
          <w:spacing w:val="-9"/>
          <w:w w:val="110"/>
        </w:rPr>
        <w:t xml:space="preserve"> </w:t>
      </w:r>
      <w:r w:rsidRPr="002A56A2">
        <w:rPr>
          <w:w w:val="110"/>
        </w:rPr>
        <w:t>attention</w:t>
      </w:r>
      <w:r w:rsidRPr="002A56A2">
        <w:rPr>
          <w:spacing w:val="2"/>
          <w:w w:val="110"/>
        </w:rPr>
        <w:t xml:space="preserve"> </w:t>
      </w:r>
      <w:r w:rsidRPr="0029424C">
        <w:rPr>
          <w:w w:val="110"/>
        </w:rPr>
        <w:t>to</w:t>
      </w:r>
      <w:r w:rsidRPr="0029424C">
        <w:rPr>
          <w:spacing w:val="-16"/>
          <w:w w:val="110"/>
        </w:rPr>
        <w:t xml:space="preserve"> both </w:t>
      </w:r>
      <w:r w:rsidRPr="002A56A2">
        <w:rPr>
          <w:w w:val="110"/>
        </w:rPr>
        <w:t>the</w:t>
      </w:r>
      <w:r w:rsidRPr="002A56A2">
        <w:rPr>
          <w:spacing w:val="-6"/>
          <w:w w:val="110"/>
        </w:rPr>
        <w:t xml:space="preserve"> </w:t>
      </w:r>
      <w:r w:rsidRPr="002A56A2">
        <w:rPr>
          <w:w w:val="110"/>
        </w:rPr>
        <w:t>conceptualization</w:t>
      </w:r>
      <w:r w:rsidRPr="002A56A2">
        <w:rPr>
          <w:spacing w:val="-24"/>
          <w:w w:val="110"/>
        </w:rPr>
        <w:t xml:space="preserve"> </w:t>
      </w:r>
      <w:r w:rsidRPr="002A56A2">
        <w:rPr>
          <w:w w:val="110"/>
        </w:rPr>
        <w:t>and</w:t>
      </w:r>
      <w:r w:rsidRPr="002A56A2">
        <w:rPr>
          <w:spacing w:val="24"/>
          <w:w w:val="110"/>
        </w:rPr>
        <w:t xml:space="preserve"> </w:t>
      </w:r>
      <w:r w:rsidRPr="002A56A2">
        <w:rPr>
          <w:w w:val="110"/>
        </w:rPr>
        <w:t>assessment</w:t>
      </w:r>
      <w:r w:rsidRPr="002A56A2">
        <w:rPr>
          <w:spacing w:val="-8"/>
          <w:w w:val="110"/>
        </w:rPr>
        <w:t xml:space="preserve"> </w:t>
      </w:r>
      <w:r w:rsidRPr="002A56A2">
        <w:rPr>
          <w:w w:val="110"/>
        </w:rPr>
        <w:t>of</w:t>
      </w:r>
      <w:r w:rsidRPr="002A56A2">
        <w:rPr>
          <w:spacing w:val="-7"/>
          <w:w w:val="110"/>
        </w:rPr>
        <w:t xml:space="preserve"> </w:t>
      </w:r>
      <w:r w:rsidRPr="002A56A2">
        <w:rPr>
          <w:w w:val="110"/>
        </w:rPr>
        <w:t>race-related</w:t>
      </w:r>
      <w:r w:rsidRPr="002A56A2">
        <w:rPr>
          <w:spacing w:val="10"/>
          <w:w w:val="110"/>
        </w:rPr>
        <w:t xml:space="preserve"> </w:t>
      </w:r>
      <w:r w:rsidRPr="002A56A2">
        <w:rPr>
          <w:w w:val="110"/>
        </w:rPr>
        <w:t>stress.</w:t>
      </w:r>
      <w:r w:rsidRPr="002A56A2">
        <w:rPr>
          <w:spacing w:val="12"/>
          <w:w w:val="110"/>
        </w:rPr>
        <w:t xml:space="preserve"> </w:t>
      </w:r>
      <w:r w:rsidRPr="002A56A2">
        <w:rPr>
          <w:w w:val="110"/>
        </w:rPr>
        <w:t>Efforts</w:t>
      </w:r>
      <w:r w:rsidRPr="002A56A2">
        <w:rPr>
          <w:spacing w:val="14"/>
          <w:w w:val="110"/>
        </w:rPr>
        <w:t xml:space="preserve"> </w:t>
      </w:r>
      <w:r w:rsidRPr="002A56A2">
        <w:rPr>
          <w:w w:val="110"/>
        </w:rPr>
        <w:t>to</w:t>
      </w:r>
      <w:r>
        <w:rPr>
          <w:w w:val="110"/>
        </w:rPr>
        <w:t xml:space="preserve"> asse</w:t>
      </w:r>
      <w:r w:rsidR="00EF5D83">
        <w:rPr>
          <w:w w:val="110"/>
        </w:rPr>
        <w:t xml:space="preserve">ss </w:t>
      </w:r>
      <w:r>
        <w:rPr>
          <w:w w:val="110"/>
        </w:rPr>
        <w:t>psychological</w:t>
      </w:r>
      <w:r>
        <w:rPr>
          <w:spacing w:val="23"/>
          <w:w w:val="110"/>
        </w:rPr>
        <w:t xml:space="preserve"> </w:t>
      </w:r>
      <w:r>
        <w:rPr>
          <w:w w:val="110"/>
        </w:rPr>
        <w:t>distress</w:t>
      </w:r>
      <w:r>
        <w:rPr>
          <w:spacing w:val="8"/>
          <w:w w:val="110"/>
        </w:rPr>
        <w:t xml:space="preserve"> </w:t>
      </w:r>
      <w:r>
        <w:rPr>
          <w:w w:val="110"/>
        </w:rPr>
        <w:t>associated</w:t>
      </w:r>
      <w:r>
        <w:rPr>
          <w:spacing w:val="22"/>
          <w:w w:val="110"/>
        </w:rPr>
        <w:t xml:space="preserve"> </w:t>
      </w:r>
      <w:r>
        <w:rPr>
          <w:w w:val="110"/>
        </w:rPr>
        <w:t>with</w:t>
      </w:r>
      <w:r>
        <w:rPr>
          <w:spacing w:val="24"/>
          <w:w w:val="110"/>
        </w:rPr>
        <w:t xml:space="preserve"> </w:t>
      </w:r>
      <w:r>
        <w:rPr>
          <w:w w:val="110"/>
        </w:rPr>
        <w:t>racism</w:t>
      </w:r>
      <w:r>
        <w:rPr>
          <w:spacing w:val="10"/>
          <w:w w:val="110"/>
        </w:rPr>
        <w:t xml:space="preserve"> </w:t>
      </w:r>
      <w:r>
        <w:rPr>
          <w:w w:val="110"/>
        </w:rPr>
        <w:t>should</w:t>
      </w:r>
      <w:r>
        <w:rPr>
          <w:spacing w:val="26"/>
          <w:w w:val="110"/>
        </w:rPr>
        <w:t xml:space="preserve"> </w:t>
      </w:r>
      <w:r>
        <w:rPr>
          <w:w w:val="110"/>
        </w:rPr>
        <w:t>consider</w:t>
      </w:r>
      <w:r>
        <w:rPr>
          <w:spacing w:val="32"/>
          <w:w w:val="110"/>
        </w:rPr>
        <w:t xml:space="preserve"> </w:t>
      </w:r>
      <w:r>
        <w:rPr>
          <w:w w:val="110"/>
        </w:rPr>
        <w:t>the</w:t>
      </w:r>
      <w:r>
        <w:rPr>
          <w:spacing w:val="36"/>
          <w:w w:val="110"/>
        </w:rPr>
        <w:t xml:space="preserve"> </w:t>
      </w:r>
      <w:r>
        <w:rPr>
          <w:w w:val="110"/>
        </w:rPr>
        <w:t>multidimensional nature</w:t>
      </w:r>
      <w:r>
        <w:rPr>
          <w:spacing w:val="22"/>
          <w:w w:val="110"/>
        </w:rPr>
        <w:t xml:space="preserve"> </w:t>
      </w:r>
      <w:r>
        <w:rPr>
          <w:w w:val="110"/>
        </w:rPr>
        <w:t>of</w:t>
      </w:r>
      <w:r>
        <w:rPr>
          <w:spacing w:val="25"/>
          <w:w w:val="110"/>
        </w:rPr>
        <w:t xml:space="preserve"> </w:t>
      </w:r>
      <w:r>
        <w:rPr>
          <w:w w:val="110"/>
        </w:rPr>
        <w:t>this</w:t>
      </w:r>
      <w:r>
        <w:rPr>
          <w:spacing w:val="26"/>
          <w:w w:val="110"/>
        </w:rPr>
        <w:t xml:space="preserve"> </w:t>
      </w:r>
      <w:r>
        <w:rPr>
          <w:w w:val="110"/>
        </w:rPr>
        <w:t>stressor.</w:t>
      </w:r>
      <w:r>
        <w:rPr>
          <w:spacing w:val="12"/>
          <w:w w:val="110"/>
        </w:rPr>
        <w:t xml:space="preserve"> </w:t>
      </w:r>
      <w:r>
        <w:rPr>
          <w:w w:val="110"/>
        </w:rPr>
        <w:t>To</w:t>
      </w:r>
      <w:r>
        <w:rPr>
          <w:spacing w:val="32"/>
          <w:w w:val="110"/>
        </w:rPr>
        <w:t xml:space="preserve"> </w:t>
      </w:r>
      <w:r>
        <w:rPr>
          <w:w w:val="110"/>
        </w:rPr>
        <w:t>this</w:t>
      </w:r>
      <w:r>
        <w:rPr>
          <w:spacing w:val="21"/>
          <w:w w:val="110"/>
        </w:rPr>
        <w:t xml:space="preserve"> </w:t>
      </w:r>
      <w:r>
        <w:rPr>
          <w:w w:val="110"/>
        </w:rPr>
        <w:t>end,</w:t>
      </w:r>
      <w:r>
        <w:rPr>
          <w:spacing w:val="26"/>
          <w:w w:val="110"/>
        </w:rPr>
        <w:t xml:space="preserve"> </w:t>
      </w:r>
      <w:r>
        <w:rPr>
          <w:w w:val="110"/>
        </w:rPr>
        <w:t>a</w:t>
      </w:r>
      <w:r>
        <w:rPr>
          <w:spacing w:val="34"/>
          <w:w w:val="110"/>
        </w:rPr>
        <w:t xml:space="preserve"> </w:t>
      </w:r>
      <w:r>
        <w:rPr>
          <w:w w:val="110"/>
        </w:rPr>
        <w:t>tripartite</w:t>
      </w:r>
      <w:r>
        <w:rPr>
          <w:spacing w:val="25"/>
          <w:w w:val="110"/>
        </w:rPr>
        <w:t xml:space="preserve"> </w:t>
      </w:r>
      <w:r>
        <w:rPr>
          <w:w w:val="110"/>
        </w:rPr>
        <w:t>model</w:t>
      </w:r>
      <w:r>
        <w:rPr>
          <w:spacing w:val="39"/>
          <w:w w:val="110"/>
        </w:rPr>
        <w:t xml:space="preserve"> </w:t>
      </w:r>
      <w:r>
        <w:rPr>
          <w:w w:val="110"/>
        </w:rPr>
        <w:t>proposed</w:t>
      </w:r>
      <w:r>
        <w:rPr>
          <w:spacing w:val="54"/>
          <w:w w:val="110"/>
        </w:rPr>
        <w:t xml:space="preserve"> </w:t>
      </w:r>
      <w:r>
        <w:rPr>
          <w:w w:val="110"/>
        </w:rPr>
        <w:t>by</w:t>
      </w:r>
      <w:r>
        <w:rPr>
          <w:spacing w:val="14"/>
          <w:w w:val="110"/>
        </w:rPr>
        <w:t xml:space="preserve"> </w:t>
      </w:r>
      <w:r>
        <w:rPr>
          <w:w w:val="110"/>
        </w:rPr>
        <w:t>Jones</w:t>
      </w:r>
      <w:r>
        <w:rPr>
          <w:spacing w:val="39"/>
          <w:w w:val="110"/>
        </w:rPr>
        <w:t xml:space="preserve"> </w:t>
      </w:r>
      <w:r>
        <w:rPr>
          <w:w w:val="110"/>
        </w:rPr>
        <w:t>(1972)</w:t>
      </w:r>
      <w:r>
        <w:rPr>
          <w:spacing w:val="44"/>
          <w:w w:val="110"/>
        </w:rPr>
        <w:t xml:space="preserve"> </w:t>
      </w:r>
      <w:r>
        <w:rPr>
          <w:w w:val="110"/>
        </w:rPr>
        <w:t>best</w:t>
      </w:r>
      <w:r>
        <w:rPr>
          <w:spacing w:val="24"/>
          <w:w w:val="110"/>
        </w:rPr>
        <w:t xml:space="preserve"> </w:t>
      </w:r>
      <w:r>
        <w:rPr>
          <w:w w:val="110"/>
        </w:rPr>
        <w:t>represents</w:t>
      </w:r>
      <w:r>
        <w:rPr>
          <w:spacing w:val="40"/>
          <w:w w:val="110"/>
        </w:rPr>
        <w:t xml:space="preserve"> </w:t>
      </w:r>
      <w:r>
        <w:rPr>
          <w:w w:val="110"/>
        </w:rPr>
        <w:t>the</w:t>
      </w:r>
      <w:r>
        <w:rPr>
          <w:spacing w:val="11"/>
          <w:w w:val="110"/>
        </w:rPr>
        <w:t xml:space="preserve"> </w:t>
      </w:r>
      <w:r>
        <w:rPr>
          <w:w w:val="110"/>
        </w:rPr>
        <w:t>multidimensional</w:t>
      </w:r>
      <w:r>
        <w:rPr>
          <w:spacing w:val="33"/>
          <w:w w:val="110"/>
        </w:rPr>
        <w:t xml:space="preserve"> </w:t>
      </w:r>
      <w:r>
        <w:rPr>
          <w:w w:val="110"/>
        </w:rPr>
        <w:t>nature</w:t>
      </w:r>
      <w:r>
        <w:rPr>
          <w:spacing w:val="22"/>
          <w:w w:val="110"/>
        </w:rPr>
        <w:t xml:space="preserve"> </w:t>
      </w:r>
      <w:r>
        <w:rPr>
          <w:w w:val="110"/>
        </w:rPr>
        <w:t>of</w:t>
      </w:r>
      <w:r>
        <w:rPr>
          <w:spacing w:val="36"/>
          <w:w w:val="110"/>
        </w:rPr>
        <w:t xml:space="preserve"> </w:t>
      </w:r>
      <w:r>
        <w:rPr>
          <w:w w:val="110"/>
        </w:rPr>
        <w:t>racism</w:t>
      </w:r>
      <w:r>
        <w:rPr>
          <w:spacing w:val="24"/>
          <w:w w:val="110"/>
        </w:rPr>
        <w:t xml:space="preserve"> </w:t>
      </w:r>
      <w:r>
        <w:rPr>
          <w:w w:val="110"/>
        </w:rPr>
        <w:t>as</w:t>
      </w:r>
      <w:r>
        <w:rPr>
          <w:spacing w:val="48"/>
          <w:w w:val="110"/>
        </w:rPr>
        <w:t xml:space="preserve"> </w:t>
      </w:r>
      <w:r>
        <w:rPr>
          <w:w w:val="110"/>
        </w:rPr>
        <w:t>a stressor</w:t>
      </w:r>
      <w:r>
        <w:rPr>
          <w:spacing w:val="34"/>
          <w:w w:val="110"/>
        </w:rPr>
        <w:t xml:space="preserve"> </w:t>
      </w:r>
      <w:r>
        <w:rPr>
          <w:w w:val="110"/>
        </w:rPr>
        <w:t>in</w:t>
      </w:r>
      <w:r>
        <w:rPr>
          <w:spacing w:val="29"/>
          <w:w w:val="110"/>
        </w:rPr>
        <w:t xml:space="preserve"> </w:t>
      </w:r>
      <w:r>
        <w:rPr>
          <w:w w:val="110"/>
        </w:rPr>
        <w:t>the</w:t>
      </w:r>
      <w:r>
        <w:rPr>
          <w:spacing w:val="14"/>
          <w:w w:val="110"/>
        </w:rPr>
        <w:t xml:space="preserve"> </w:t>
      </w:r>
      <w:r>
        <w:rPr>
          <w:w w:val="110"/>
        </w:rPr>
        <w:t>lives</w:t>
      </w:r>
      <w:r>
        <w:rPr>
          <w:spacing w:val="30"/>
          <w:w w:val="110"/>
        </w:rPr>
        <w:t xml:space="preserve"> </w:t>
      </w:r>
      <w:r>
        <w:rPr>
          <w:w w:val="110"/>
        </w:rPr>
        <w:t>of</w:t>
      </w:r>
      <w:r>
        <w:rPr>
          <w:spacing w:val="2"/>
          <w:w w:val="110"/>
        </w:rPr>
        <w:t xml:space="preserve"> </w:t>
      </w:r>
      <w:r>
        <w:rPr>
          <w:w w:val="110"/>
        </w:rPr>
        <w:t>African</w:t>
      </w:r>
      <w:r>
        <w:rPr>
          <w:spacing w:val="6"/>
          <w:w w:val="110"/>
        </w:rPr>
        <w:t xml:space="preserve"> </w:t>
      </w:r>
      <w:r>
        <w:rPr>
          <w:w w:val="110"/>
        </w:rPr>
        <w:t>Americans.</w:t>
      </w:r>
      <w:r>
        <w:rPr>
          <w:spacing w:val="6"/>
          <w:w w:val="110"/>
        </w:rPr>
        <w:t xml:space="preserve"> </w:t>
      </w:r>
      <w:r>
        <w:rPr>
          <w:w w:val="110"/>
        </w:rPr>
        <w:t>According</w:t>
      </w:r>
      <w:r>
        <w:rPr>
          <w:spacing w:val="9"/>
          <w:w w:val="110"/>
        </w:rPr>
        <w:t xml:space="preserve"> </w:t>
      </w:r>
      <w:r>
        <w:rPr>
          <w:w w:val="110"/>
        </w:rPr>
        <w:t>to</w:t>
      </w:r>
      <w:r>
        <w:rPr>
          <w:spacing w:val="7"/>
          <w:w w:val="110"/>
        </w:rPr>
        <w:t xml:space="preserve"> </w:t>
      </w:r>
      <w:r>
        <w:rPr>
          <w:w w:val="110"/>
        </w:rPr>
        <w:t>this</w:t>
      </w:r>
      <w:r>
        <w:rPr>
          <w:spacing w:val="6"/>
          <w:w w:val="110"/>
        </w:rPr>
        <w:t xml:space="preserve"> </w:t>
      </w:r>
      <w:r>
        <w:rPr>
          <w:w w:val="110"/>
        </w:rPr>
        <w:t>model,</w:t>
      </w:r>
      <w:r>
        <w:rPr>
          <w:spacing w:val="24"/>
          <w:w w:val="110"/>
        </w:rPr>
        <w:t xml:space="preserve"> </w:t>
      </w:r>
      <w:r>
        <w:rPr>
          <w:w w:val="110"/>
        </w:rPr>
        <w:t>racism</w:t>
      </w:r>
      <w:r>
        <w:rPr>
          <w:spacing w:val="9"/>
          <w:w w:val="110"/>
        </w:rPr>
        <w:t xml:space="preserve"> </w:t>
      </w:r>
      <w:r>
        <w:rPr>
          <w:w w:val="110"/>
        </w:rPr>
        <w:t>is</w:t>
      </w:r>
      <w:r>
        <w:rPr>
          <w:spacing w:val="1"/>
          <w:w w:val="110"/>
        </w:rPr>
        <w:t xml:space="preserve"> </w:t>
      </w:r>
      <w:r>
        <w:rPr>
          <w:w w:val="110"/>
        </w:rPr>
        <w:t>observed</w:t>
      </w:r>
      <w:r>
        <w:rPr>
          <w:spacing w:val="24"/>
          <w:w w:val="110"/>
        </w:rPr>
        <w:t xml:space="preserve"> </w:t>
      </w:r>
      <w:r>
        <w:rPr>
          <w:w w:val="110"/>
        </w:rPr>
        <w:t>as</w:t>
      </w:r>
      <w:r>
        <w:rPr>
          <w:spacing w:val="36"/>
          <w:w w:val="110"/>
        </w:rPr>
        <w:t xml:space="preserve"> </w:t>
      </w:r>
      <w:r>
        <w:rPr>
          <w:w w:val="110"/>
        </w:rPr>
        <w:t>potentially</w:t>
      </w:r>
      <w:r>
        <w:rPr>
          <w:spacing w:val="7"/>
          <w:w w:val="110"/>
        </w:rPr>
        <w:t xml:space="preserve"> </w:t>
      </w:r>
      <w:r>
        <w:rPr>
          <w:w w:val="110"/>
        </w:rPr>
        <w:t>occurring</w:t>
      </w:r>
      <w:r>
        <w:rPr>
          <w:spacing w:val="11"/>
          <w:w w:val="110"/>
        </w:rPr>
        <w:t xml:space="preserve"> </w:t>
      </w:r>
      <w:r>
        <w:rPr>
          <w:w w:val="110"/>
        </w:rPr>
        <w:t>in</w:t>
      </w:r>
      <w:r>
        <w:rPr>
          <w:spacing w:val="10"/>
          <w:w w:val="110"/>
        </w:rPr>
        <w:t xml:space="preserve"> </w:t>
      </w:r>
      <w:r>
        <w:rPr>
          <w:w w:val="110"/>
        </w:rPr>
        <w:t>three</w:t>
      </w:r>
      <w:r>
        <w:rPr>
          <w:spacing w:val="9"/>
          <w:w w:val="110"/>
        </w:rPr>
        <w:t xml:space="preserve"> </w:t>
      </w:r>
      <w:r>
        <w:rPr>
          <w:w w:val="110"/>
        </w:rPr>
        <w:t>domains</w:t>
      </w:r>
      <w:r>
        <w:rPr>
          <w:spacing w:val="13"/>
          <w:w w:val="110"/>
        </w:rPr>
        <w:t xml:space="preserve"> </w:t>
      </w:r>
      <w:r>
        <w:rPr>
          <w:w w:val="110"/>
        </w:rPr>
        <w:t>of</w:t>
      </w:r>
      <w:r>
        <w:rPr>
          <w:spacing w:val="3"/>
          <w:w w:val="110"/>
        </w:rPr>
        <w:t xml:space="preserve"> </w:t>
      </w:r>
      <w:r>
        <w:rPr>
          <w:w w:val="110"/>
        </w:rPr>
        <w:t>African</w:t>
      </w:r>
      <w:r>
        <w:rPr>
          <w:spacing w:val="11"/>
          <w:w w:val="110"/>
        </w:rPr>
        <w:t xml:space="preserve"> </w:t>
      </w:r>
      <w:r>
        <w:rPr>
          <w:w w:val="110"/>
        </w:rPr>
        <w:t>American</w:t>
      </w:r>
      <w:r>
        <w:rPr>
          <w:spacing w:val="22"/>
          <w:w w:val="110"/>
        </w:rPr>
        <w:t xml:space="preserve"> </w:t>
      </w:r>
      <w:r>
        <w:rPr>
          <w:w w:val="110"/>
        </w:rPr>
        <w:t>life.</w:t>
      </w:r>
      <w:r>
        <w:rPr>
          <w:spacing w:val="6"/>
          <w:w w:val="110"/>
        </w:rPr>
        <w:t xml:space="preserve"> </w:t>
      </w:r>
      <w:r>
        <w:rPr>
          <w:w w:val="110"/>
        </w:rPr>
        <w:t>The</w:t>
      </w:r>
      <w:r>
        <w:rPr>
          <w:spacing w:val="55"/>
          <w:w w:val="110"/>
        </w:rPr>
        <w:t xml:space="preserve"> </w:t>
      </w:r>
      <w:r>
        <w:rPr>
          <w:w w:val="110"/>
        </w:rPr>
        <w:t>first</w:t>
      </w:r>
      <w:r>
        <w:rPr>
          <w:spacing w:val="1"/>
          <w:w w:val="110"/>
        </w:rPr>
        <w:t xml:space="preserve"> </w:t>
      </w:r>
      <w:r>
        <w:rPr>
          <w:w w:val="110"/>
        </w:rPr>
        <w:t>is</w:t>
      </w:r>
      <w:r>
        <w:rPr>
          <w:spacing w:val="16"/>
          <w:w w:val="110"/>
        </w:rPr>
        <w:t xml:space="preserve"> </w:t>
      </w:r>
      <w:r>
        <w:rPr>
          <w:w w:val="110"/>
        </w:rPr>
        <w:t>individual</w:t>
      </w:r>
      <w:r>
        <w:rPr>
          <w:spacing w:val="21"/>
          <w:w w:val="110"/>
        </w:rPr>
        <w:t xml:space="preserve"> </w:t>
      </w:r>
      <w:r>
        <w:rPr>
          <w:w w:val="110"/>
        </w:rPr>
        <w:t>racism. This domain</w:t>
      </w:r>
      <w:r>
        <w:rPr>
          <w:spacing w:val="28"/>
          <w:w w:val="110"/>
        </w:rPr>
        <w:t xml:space="preserve"> </w:t>
      </w:r>
      <w:r>
        <w:rPr>
          <w:w w:val="110"/>
        </w:rPr>
        <w:t>is</w:t>
      </w:r>
      <w:r>
        <w:rPr>
          <w:spacing w:val="19"/>
          <w:w w:val="110"/>
        </w:rPr>
        <w:t xml:space="preserve"> </w:t>
      </w:r>
      <w:r>
        <w:rPr>
          <w:w w:val="110"/>
        </w:rPr>
        <w:t>based</w:t>
      </w:r>
      <w:r>
        <w:rPr>
          <w:spacing w:val="34"/>
          <w:w w:val="110"/>
        </w:rPr>
        <w:t xml:space="preserve"> </w:t>
      </w:r>
      <w:r>
        <w:rPr>
          <w:w w:val="110"/>
        </w:rPr>
        <w:t>on</w:t>
      </w:r>
      <w:r>
        <w:rPr>
          <w:spacing w:val="14"/>
          <w:w w:val="110"/>
        </w:rPr>
        <w:t xml:space="preserve"> </w:t>
      </w:r>
      <w:r>
        <w:rPr>
          <w:w w:val="110"/>
        </w:rPr>
        <w:t>the</w:t>
      </w:r>
      <w:r>
        <w:rPr>
          <w:spacing w:val="31"/>
          <w:w w:val="110"/>
        </w:rPr>
        <w:t xml:space="preserve"> </w:t>
      </w:r>
      <w:r>
        <w:rPr>
          <w:w w:val="110"/>
        </w:rPr>
        <w:t>belief</w:t>
      </w:r>
      <w:r>
        <w:rPr>
          <w:spacing w:val="24"/>
          <w:w w:val="110"/>
        </w:rPr>
        <w:t xml:space="preserve"> </w:t>
      </w:r>
      <w:r>
        <w:rPr>
          <w:w w:val="110"/>
        </w:rPr>
        <w:t>and</w:t>
      </w:r>
      <w:r>
        <w:rPr>
          <w:spacing w:val="38"/>
          <w:w w:val="110"/>
        </w:rPr>
        <w:t xml:space="preserve"> </w:t>
      </w:r>
      <w:r>
        <w:rPr>
          <w:w w:val="110"/>
        </w:rPr>
        <w:t>behavior</w:t>
      </w:r>
      <w:r>
        <w:rPr>
          <w:spacing w:val="39"/>
          <w:w w:val="110"/>
        </w:rPr>
        <w:t xml:space="preserve"> </w:t>
      </w:r>
      <w:r>
        <w:rPr>
          <w:w w:val="110"/>
        </w:rPr>
        <w:t>that</w:t>
      </w:r>
      <w:r>
        <w:rPr>
          <w:spacing w:val="3"/>
          <w:w w:val="110"/>
        </w:rPr>
        <w:t xml:space="preserve"> </w:t>
      </w:r>
      <w:r>
        <w:rPr>
          <w:w w:val="110"/>
        </w:rPr>
        <w:t>one's</w:t>
      </w:r>
      <w:r>
        <w:rPr>
          <w:spacing w:val="14"/>
          <w:w w:val="110"/>
        </w:rPr>
        <w:t xml:space="preserve"> </w:t>
      </w:r>
      <w:r>
        <w:rPr>
          <w:w w:val="110"/>
        </w:rPr>
        <w:t>own</w:t>
      </w:r>
      <w:r>
        <w:rPr>
          <w:spacing w:val="7"/>
          <w:w w:val="110"/>
        </w:rPr>
        <w:t xml:space="preserve"> </w:t>
      </w:r>
      <w:r>
        <w:rPr>
          <w:w w:val="110"/>
        </w:rPr>
        <w:t>racial</w:t>
      </w:r>
      <w:r>
        <w:rPr>
          <w:spacing w:val="9"/>
          <w:w w:val="110"/>
        </w:rPr>
        <w:t xml:space="preserve"> </w:t>
      </w:r>
      <w:r>
        <w:rPr>
          <w:w w:val="110"/>
        </w:rPr>
        <w:t>group</w:t>
      </w:r>
      <w:r>
        <w:rPr>
          <w:spacing w:val="29"/>
          <w:w w:val="110"/>
        </w:rPr>
        <w:t xml:space="preserve"> </w:t>
      </w:r>
      <w:r>
        <w:rPr>
          <w:w w:val="110"/>
        </w:rPr>
        <w:t>is</w:t>
      </w:r>
      <w:r>
        <w:rPr>
          <w:spacing w:val="8"/>
          <w:w w:val="110"/>
        </w:rPr>
        <w:t xml:space="preserve"> </w:t>
      </w:r>
      <w:r>
        <w:rPr>
          <w:w w:val="110"/>
        </w:rPr>
        <w:t>superior</w:t>
      </w:r>
      <w:r>
        <w:rPr>
          <w:spacing w:val="36"/>
          <w:w w:val="110"/>
        </w:rPr>
        <w:t xml:space="preserve"> </w:t>
      </w:r>
      <w:r>
        <w:rPr>
          <w:w w:val="110"/>
        </w:rPr>
        <w:t>to</w:t>
      </w:r>
      <w:r>
        <w:rPr>
          <w:spacing w:val="3"/>
          <w:w w:val="110"/>
        </w:rPr>
        <w:t xml:space="preserve"> </w:t>
      </w:r>
      <w:r>
        <w:rPr>
          <w:w w:val="110"/>
        </w:rPr>
        <w:t>others.</w:t>
      </w:r>
      <w:r>
        <w:rPr>
          <w:spacing w:val="4"/>
          <w:w w:val="110"/>
        </w:rPr>
        <w:t xml:space="preserve"> </w:t>
      </w:r>
      <w:r>
        <w:rPr>
          <w:w w:val="110"/>
        </w:rPr>
        <w:t>The</w:t>
      </w:r>
      <w:r>
        <w:rPr>
          <w:spacing w:val="16"/>
          <w:w w:val="110"/>
        </w:rPr>
        <w:t xml:space="preserve"> </w:t>
      </w:r>
      <w:r>
        <w:rPr>
          <w:w w:val="110"/>
        </w:rPr>
        <w:t>second</w:t>
      </w:r>
      <w:r>
        <w:rPr>
          <w:spacing w:val="33"/>
          <w:w w:val="110"/>
        </w:rPr>
        <w:t xml:space="preserve"> </w:t>
      </w:r>
      <w:r>
        <w:rPr>
          <w:w w:val="110"/>
        </w:rPr>
        <w:t>is</w:t>
      </w:r>
      <w:r>
        <w:rPr>
          <w:spacing w:val="26"/>
          <w:w w:val="110"/>
        </w:rPr>
        <w:t xml:space="preserve"> </w:t>
      </w:r>
      <w:r>
        <w:rPr>
          <w:w w:val="110"/>
        </w:rPr>
        <w:t>institutional</w:t>
      </w:r>
      <w:r>
        <w:rPr>
          <w:spacing w:val="36"/>
          <w:w w:val="110"/>
        </w:rPr>
        <w:t xml:space="preserve"> </w:t>
      </w:r>
      <w:r>
        <w:rPr>
          <w:w w:val="110"/>
        </w:rPr>
        <w:t>racism. This domain</w:t>
      </w:r>
      <w:r>
        <w:rPr>
          <w:spacing w:val="22"/>
          <w:w w:val="110"/>
        </w:rPr>
        <w:t xml:space="preserve"> </w:t>
      </w:r>
      <w:r>
        <w:rPr>
          <w:w w:val="110"/>
        </w:rPr>
        <w:t>is</w:t>
      </w:r>
      <w:r>
        <w:rPr>
          <w:spacing w:val="6"/>
          <w:w w:val="110"/>
        </w:rPr>
        <w:t xml:space="preserve"> </w:t>
      </w:r>
      <w:r>
        <w:rPr>
          <w:w w:val="110"/>
        </w:rPr>
        <w:t>manifested</w:t>
      </w:r>
      <w:r>
        <w:rPr>
          <w:spacing w:val="13"/>
          <w:w w:val="110"/>
        </w:rPr>
        <w:t xml:space="preserve"> </w:t>
      </w:r>
      <w:r>
        <w:rPr>
          <w:w w:val="110"/>
        </w:rPr>
        <w:t>in</w:t>
      </w:r>
      <w:r>
        <w:rPr>
          <w:spacing w:val="17"/>
          <w:w w:val="110"/>
        </w:rPr>
        <w:t xml:space="preserve"> </w:t>
      </w:r>
      <w:r>
        <w:rPr>
          <w:w w:val="110"/>
        </w:rPr>
        <w:t>the</w:t>
      </w:r>
      <w:r>
        <w:rPr>
          <w:spacing w:val="28"/>
          <w:w w:val="110"/>
        </w:rPr>
        <w:t xml:space="preserve"> </w:t>
      </w:r>
      <w:r>
        <w:rPr>
          <w:w w:val="110"/>
        </w:rPr>
        <w:lastRenderedPageBreak/>
        <w:t>policies</w:t>
      </w:r>
      <w:r>
        <w:rPr>
          <w:spacing w:val="16"/>
          <w:w w:val="110"/>
        </w:rPr>
        <w:t xml:space="preserve"> </w:t>
      </w:r>
      <w:r>
        <w:rPr>
          <w:w w:val="110"/>
        </w:rPr>
        <w:t>and</w:t>
      </w:r>
      <w:r>
        <w:rPr>
          <w:spacing w:val="60"/>
          <w:w w:val="110"/>
        </w:rPr>
        <w:t xml:space="preserve"> </w:t>
      </w:r>
      <w:r>
        <w:rPr>
          <w:w w:val="110"/>
        </w:rPr>
        <w:t>practices</w:t>
      </w:r>
      <w:r>
        <w:rPr>
          <w:spacing w:val="14"/>
          <w:w w:val="110"/>
        </w:rPr>
        <w:t xml:space="preserve"> </w:t>
      </w:r>
      <w:r>
        <w:rPr>
          <w:w w:val="110"/>
        </w:rPr>
        <w:t>of</w:t>
      </w:r>
      <w:r>
        <w:rPr>
          <w:spacing w:val="14"/>
          <w:w w:val="110"/>
        </w:rPr>
        <w:t xml:space="preserve"> </w:t>
      </w:r>
      <w:r>
        <w:rPr>
          <w:w w:val="110"/>
        </w:rPr>
        <w:t>institutions</w:t>
      </w:r>
      <w:r>
        <w:rPr>
          <w:spacing w:val="28"/>
          <w:w w:val="110"/>
        </w:rPr>
        <w:t xml:space="preserve"> </w:t>
      </w:r>
      <w:r>
        <w:rPr>
          <w:w w:val="110"/>
        </w:rPr>
        <w:t>that</w:t>
      </w:r>
      <w:r>
        <w:rPr>
          <w:spacing w:val="-2"/>
          <w:w w:val="110"/>
        </w:rPr>
        <w:t xml:space="preserve"> </w:t>
      </w:r>
      <w:r>
        <w:rPr>
          <w:w w:val="110"/>
        </w:rPr>
        <w:t>operate</w:t>
      </w:r>
      <w:r>
        <w:rPr>
          <w:spacing w:val="15"/>
          <w:w w:val="110"/>
        </w:rPr>
        <w:t xml:space="preserve"> </w:t>
      </w:r>
      <w:r>
        <w:rPr>
          <w:w w:val="110"/>
        </w:rPr>
        <w:t>(unintentionally</w:t>
      </w:r>
      <w:r>
        <w:rPr>
          <w:spacing w:val="9"/>
          <w:w w:val="110"/>
        </w:rPr>
        <w:t xml:space="preserve"> </w:t>
      </w:r>
      <w:r>
        <w:rPr>
          <w:w w:val="110"/>
        </w:rPr>
        <w:t>or</w:t>
      </w:r>
      <w:r>
        <w:rPr>
          <w:spacing w:val="16"/>
          <w:w w:val="110"/>
        </w:rPr>
        <w:t xml:space="preserve"> </w:t>
      </w:r>
      <w:r>
        <w:rPr>
          <w:w w:val="110"/>
        </w:rPr>
        <w:t>intentionally)</w:t>
      </w:r>
      <w:r>
        <w:rPr>
          <w:spacing w:val="14"/>
          <w:w w:val="110"/>
        </w:rPr>
        <w:t xml:space="preserve"> </w:t>
      </w:r>
      <w:r>
        <w:rPr>
          <w:w w:val="110"/>
        </w:rPr>
        <w:t>to</w:t>
      </w:r>
      <w:r>
        <w:rPr>
          <w:spacing w:val="-7"/>
          <w:w w:val="110"/>
        </w:rPr>
        <w:t xml:space="preserve"> </w:t>
      </w:r>
      <w:r>
        <w:rPr>
          <w:w w:val="110"/>
        </w:rPr>
        <w:t>restrict</w:t>
      </w:r>
      <w:r>
        <w:rPr>
          <w:spacing w:val="21"/>
          <w:w w:val="110"/>
        </w:rPr>
        <w:t xml:space="preserve"> </w:t>
      </w:r>
      <w:r>
        <w:rPr>
          <w:w w:val="110"/>
        </w:rPr>
        <w:t>the</w:t>
      </w:r>
      <w:r>
        <w:rPr>
          <w:spacing w:val="9"/>
          <w:w w:val="110"/>
        </w:rPr>
        <w:t xml:space="preserve"> </w:t>
      </w:r>
      <w:r>
        <w:rPr>
          <w:w w:val="110"/>
        </w:rPr>
        <w:t>rights,</w:t>
      </w:r>
      <w:r>
        <w:rPr>
          <w:spacing w:val="21"/>
          <w:w w:val="110"/>
        </w:rPr>
        <w:t xml:space="preserve"> </w:t>
      </w:r>
      <w:r>
        <w:rPr>
          <w:w w:val="110"/>
        </w:rPr>
        <w:t>mobility,</w:t>
      </w:r>
      <w:r>
        <w:rPr>
          <w:spacing w:val="14"/>
          <w:w w:val="110"/>
        </w:rPr>
        <w:t xml:space="preserve"> </w:t>
      </w:r>
      <w:r>
        <w:rPr>
          <w:w w:val="110"/>
        </w:rPr>
        <w:t>access,</w:t>
      </w:r>
      <w:r>
        <w:rPr>
          <w:spacing w:val="13"/>
          <w:w w:val="110"/>
        </w:rPr>
        <w:t xml:space="preserve"> </w:t>
      </w:r>
      <w:r>
        <w:rPr>
          <w:w w:val="110"/>
        </w:rPr>
        <w:t>or</w:t>
      </w:r>
      <w:r>
        <w:rPr>
          <w:spacing w:val="6"/>
          <w:w w:val="110"/>
        </w:rPr>
        <w:t xml:space="preserve"> </w:t>
      </w:r>
      <w:r>
        <w:rPr>
          <w:w w:val="110"/>
        </w:rPr>
        <w:t>privileges</w:t>
      </w:r>
      <w:r>
        <w:rPr>
          <w:spacing w:val="19"/>
          <w:w w:val="110"/>
        </w:rPr>
        <w:t xml:space="preserve"> </w:t>
      </w:r>
      <w:r>
        <w:rPr>
          <w:w w:val="110"/>
        </w:rPr>
        <w:t>of</w:t>
      </w:r>
      <w:r>
        <w:rPr>
          <w:spacing w:val="9"/>
          <w:w w:val="110"/>
        </w:rPr>
        <w:t xml:space="preserve"> </w:t>
      </w:r>
      <w:r>
        <w:rPr>
          <w:w w:val="110"/>
        </w:rPr>
        <w:t>members</w:t>
      </w:r>
      <w:r>
        <w:rPr>
          <w:spacing w:val="30"/>
          <w:w w:val="110"/>
        </w:rPr>
        <w:t xml:space="preserve"> </w:t>
      </w:r>
      <w:r>
        <w:rPr>
          <w:w w:val="110"/>
        </w:rPr>
        <w:t>of</w:t>
      </w:r>
      <w:r>
        <w:rPr>
          <w:spacing w:val="15"/>
          <w:w w:val="110"/>
        </w:rPr>
        <w:t xml:space="preserve"> </w:t>
      </w:r>
      <w:r>
        <w:rPr>
          <w:w w:val="110"/>
        </w:rPr>
        <w:t>a</w:t>
      </w:r>
      <w:r>
        <w:rPr>
          <w:spacing w:val="30"/>
          <w:w w:val="110"/>
        </w:rPr>
        <w:t xml:space="preserve"> </w:t>
      </w:r>
      <w:r>
        <w:rPr>
          <w:w w:val="110"/>
        </w:rPr>
        <w:t>given</w:t>
      </w:r>
      <w:r>
        <w:rPr>
          <w:spacing w:val="38"/>
          <w:w w:val="110"/>
        </w:rPr>
        <w:t xml:space="preserve"> </w:t>
      </w:r>
      <w:r>
        <w:rPr>
          <w:w w:val="110"/>
        </w:rPr>
        <w:t>racial</w:t>
      </w:r>
      <w:r>
        <w:rPr>
          <w:spacing w:val="15"/>
          <w:w w:val="110"/>
        </w:rPr>
        <w:t xml:space="preserve"> </w:t>
      </w:r>
      <w:r>
        <w:rPr>
          <w:w w:val="110"/>
        </w:rPr>
        <w:t>group</w:t>
      </w:r>
      <w:r w:rsidR="00EF5D83">
        <w:rPr>
          <w:w w:val="110"/>
        </w:rPr>
        <w:t xml:space="preserve"> or groups</w:t>
      </w:r>
      <w:r>
        <w:rPr>
          <w:w w:val="110"/>
        </w:rPr>
        <w:t>.</w:t>
      </w:r>
      <w:r>
        <w:rPr>
          <w:spacing w:val="18"/>
          <w:w w:val="110"/>
        </w:rPr>
        <w:t xml:space="preserve"> </w:t>
      </w:r>
      <w:r>
        <w:rPr>
          <w:w w:val="110"/>
        </w:rPr>
        <w:t>The</w:t>
      </w:r>
      <w:r>
        <w:rPr>
          <w:spacing w:val="31"/>
          <w:w w:val="110"/>
        </w:rPr>
        <w:t xml:space="preserve"> </w:t>
      </w:r>
      <w:r>
        <w:rPr>
          <w:w w:val="110"/>
        </w:rPr>
        <w:t>third domain is</w:t>
      </w:r>
      <w:r>
        <w:rPr>
          <w:spacing w:val="31"/>
          <w:w w:val="110"/>
        </w:rPr>
        <w:t xml:space="preserve"> </w:t>
      </w:r>
      <w:r>
        <w:rPr>
          <w:w w:val="110"/>
        </w:rPr>
        <w:t>cultural</w:t>
      </w:r>
      <w:r>
        <w:rPr>
          <w:spacing w:val="36"/>
          <w:w w:val="110"/>
        </w:rPr>
        <w:t xml:space="preserve"> </w:t>
      </w:r>
      <w:r>
        <w:rPr>
          <w:w w:val="110"/>
        </w:rPr>
        <w:t>racism. This domain is</w:t>
      </w:r>
      <w:r>
        <w:rPr>
          <w:spacing w:val="26"/>
          <w:w w:val="110"/>
        </w:rPr>
        <w:t xml:space="preserve"> </w:t>
      </w:r>
      <w:r>
        <w:rPr>
          <w:w w:val="110"/>
        </w:rPr>
        <w:t>the</w:t>
      </w:r>
      <w:r>
        <w:rPr>
          <w:spacing w:val="31"/>
          <w:w w:val="110"/>
        </w:rPr>
        <w:t xml:space="preserve"> </w:t>
      </w:r>
      <w:r>
        <w:rPr>
          <w:w w:val="110"/>
        </w:rPr>
        <w:t>individual</w:t>
      </w:r>
      <w:r>
        <w:rPr>
          <w:spacing w:val="31"/>
          <w:w w:val="110"/>
        </w:rPr>
        <w:t xml:space="preserve"> </w:t>
      </w:r>
      <w:r>
        <w:rPr>
          <w:w w:val="110"/>
        </w:rPr>
        <w:t>and</w:t>
      </w:r>
      <w:r>
        <w:rPr>
          <w:spacing w:val="9"/>
          <w:w w:val="110"/>
        </w:rPr>
        <w:t xml:space="preserve"> </w:t>
      </w:r>
      <w:r>
        <w:rPr>
          <w:w w:val="110"/>
        </w:rPr>
        <w:t>institutional</w:t>
      </w:r>
      <w:r>
        <w:rPr>
          <w:spacing w:val="34"/>
          <w:w w:val="110"/>
        </w:rPr>
        <w:t xml:space="preserve"> </w:t>
      </w:r>
      <w:r>
        <w:rPr>
          <w:w w:val="110"/>
        </w:rPr>
        <w:t>expression</w:t>
      </w:r>
      <w:r>
        <w:rPr>
          <w:spacing w:val="19"/>
          <w:w w:val="110"/>
        </w:rPr>
        <w:t xml:space="preserve"> </w:t>
      </w:r>
      <w:r>
        <w:rPr>
          <w:w w:val="110"/>
        </w:rPr>
        <w:t>of</w:t>
      </w:r>
      <w:r>
        <w:rPr>
          <w:spacing w:val="19"/>
          <w:w w:val="110"/>
        </w:rPr>
        <w:t xml:space="preserve"> </w:t>
      </w:r>
      <w:r>
        <w:rPr>
          <w:w w:val="110"/>
        </w:rPr>
        <w:t>the</w:t>
      </w:r>
      <w:r>
        <w:rPr>
          <w:spacing w:val="67"/>
          <w:w w:val="110"/>
        </w:rPr>
        <w:t xml:space="preserve"> </w:t>
      </w:r>
      <w:r>
        <w:rPr>
          <w:w w:val="110"/>
        </w:rPr>
        <w:t>belief</w:t>
      </w:r>
      <w:r>
        <w:rPr>
          <w:spacing w:val="26"/>
          <w:w w:val="110"/>
        </w:rPr>
        <w:t xml:space="preserve"> </w:t>
      </w:r>
      <w:r>
        <w:rPr>
          <w:w w:val="110"/>
        </w:rPr>
        <w:t>that</w:t>
      </w:r>
      <w:r>
        <w:rPr>
          <w:spacing w:val="4"/>
          <w:w w:val="110"/>
        </w:rPr>
        <w:t xml:space="preserve"> </w:t>
      </w:r>
      <w:r>
        <w:rPr>
          <w:w w:val="110"/>
        </w:rPr>
        <w:t>a</w:t>
      </w:r>
      <w:r>
        <w:rPr>
          <w:spacing w:val="14"/>
          <w:w w:val="110"/>
        </w:rPr>
        <w:t xml:space="preserve"> </w:t>
      </w:r>
      <w:r>
        <w:rPr>
          <w:w w:val="110"/>
        </w:rPr>
        <w:t>given</w:t>
      </w:r>
      <w:r>
        <w:rPr>
          <w:spacing w:val="26"/>
          <w:w w:val="110"/>
        </w:rPr>
        <w:t xml:space="preserve"> </w:t>
      </w:r>
      <w:r>
        <w:rPr>
          <w:w w:val="110"/>
        </w:rPr>
        <w:t>culture</w:t>
      </w:r>
      <w:r>
        <w:rPr>
          <w:spacing w:val="16"/>
          <w:w w:val="110"/>
        </w:rPr>
        <w:t xml:space="preserve"> </w:t>
      </w:r>
      <w:r>
        <w:rPr>
          <w:w w:val="110"/>
        </w:rPr>
        <w:t>is</w:t>
      </w:r>
      <w:r>
        <w:rPr>
          <w:spacing w:val="13"/>
          <w:w w:val="110"/>
        </w:rPr>
        <w:t xml:space="preserve"> </w:t>
      </w:r>
      <w:r>
        <w:rPr>
          <w:w w:val="110"/>
        </w:rPr>
        <w:t>superior</w:t>
      </w:r>
      <w:r>
        <w:rPr>
          <w:spacing w:val="34"/>
          <w:w w:val="110"/>
        </w:rPr>
        <w:t xml:space="preserve"> </w:t>
      </w:r>
      <w:r>
        <w:rPr>
          <w:w w:val="110"/>
        </w:rPr>
        <w:t>to</w:t>
      </w:r>
      <w:r>
        <w:rPr>
          <w:spacing w:val="1"/>
          <w:w w:val="110"/>
        </w:rPr>
        <w:t xml:space="preserve"> </w:t>
      </w:r>
      <w:r>
        <w:rPr>
          <w:w w:val="110"/>
        </w:rPr>
        <w:t xml:space="preserve">others. </w:t>
      </w:r>
    </w:p>
    <w:p w14:paraId="6AFDCFFB" w14:textId="2A4CAFD5" w:rsidR="00267D8F" w:rsidRPr="00267D8F" w:rsidRDefault="00267D8F" w:rsidP="00D10A2E">
      <w:pPr>
        <w:pStyle w:val="BodyText"/>
        <w:kinsoku w:val="0"/>
        <w:overflowPunct w:val="0"/>
        <w:ind w:right="119"/>
        <w:rPr>
          <w:w w:val="110"/>
        </w:rPr>
      </w:pPr>
      <w:r w:rsidRPr="00267D8F">
        <w:rPr>
          <w:w w:val="110"/>
        </w:rPr>
        <w:t>In</w:t>
      </w:r>
      <w:r w:rsidRPr="00267D8F">
        <w:rPr>
          <w:spacing w:val="29"/>
          <w:w w:val="110"/>
        </w:rPr>
        <w:t xml:space="preserve"> </w:t>
      </w:r>
      <w:r w:rsidRPr="00267D8F">
        <w:rPr>
          <w:w w:val="110"/>
        </w:rPr>
        <w:t>comparing</w:t>
      </w:r>
      <w:r w:rsidRPr="00267D8F">
        <w:rPr>
          <w:spacing w:val="44"/>
          <w:w w:val="110"/>
        </w:rPr>
        <w:t xml:space="preserve"> </w:t>
      </w:r>
      <w:r w:rsidRPr="00267D8F">
        <w:rPr>
          <w:w w:val="110"/>
        </w:rPr>
        <w:t>the</w:t>
      </w:r>
      <w:r w:rsidRPr="00267D8F">
        <w:rPr>
          <w:spacing w:val="33"/>
          <w:w w:val="110"/>
        </w:rPr>
        <w:t xml:space="preserve"> </w:t>
      </w:r>
      <w:r w:rsidRPr="00267D8F">
        <w:rPr>
          <w:w w:val="110"/>
        </w:rPr>
        <w:t>IRRS-B</w:t>
      </w:r>
      <w:r w:rsidRPr="00267D8F">
        <w:rPr>
          <w:spacing w:val="21"/>
          <w:w w:val="110"/>
        </w:rPr>
        <w:t xml:space="preserve"> </w:t>
      </w:r>
      <w:r>
        <w:rPr>
          <w:w w:val="110"/>
        </w:rPr>
        <w:t>and</w:t>
      </w:r>
      <w:r w:rsidRPr="00267D8F">
        <w:rPr>
          <w:spacing w:val="45"/>
          <w:w w:val="110"/>
        </w:rPr>
        <w:t xml:space="preserve"> </w:t>
      </w:r>
      <w:r w:rsidRPr="00267D8F">
        <w:rPr>
          <w:w w:val="110"/>
        </w:rPr>
        <w:t>the</w:t>
      </w:r>
      <w:r w:rsidRPr="00267D8F">
        <w:rPr>
          <w:spacing w:val="35"/>
          <w:w w:val="110"/>
        </w:rPr>
        <w:t xml:space="preserve"> </w:t>
      </w:r>
      <w:r w:rsidRPr="00267D8F">
        <w:rPr>
          <w:w w:val="110"/>
        </w:rPr>
        <w:t>original</w:t>
      </w:r>
      <w:r w:rsidRPr="00267D8F">
        <w:rPr>
          <w:spacing w:val="25"/>
          <w:w w:val="110"/>
        </w:rPr>
        <w:t xml:space="preserve"> </w:t>
      </w:r>
      <w:r w:rsidRPr="00267D8F">
        <w:rPr>
          <w:w w:val="110"/>
        </w:rPr>
        <w:t>IRRS,</w:t>
      </w:r>
      <w:r w:rsidRPr="00267D8F">
        <w:rPr>
          <w:spacing w:val="28"/>
          <w:w w:val="110"/>
        </w:rPr>
        <w:t xml:space="preserve"> </w:t>
      </w:r>
      <w:r w:rsidRPr="00267D8F">
        <w:rPr>
          <w:w w:val="110"/>
        </w:rPr>
        <w:t>several</w:t>
      </w:r>
      <w:r w:rsidRPr="00267D8F">
        <w:rPr>
          <w:spacing w:val="30"/>
          <w:w w:val="110"/>
        </w:rPr>
        <w:t xml:space="preserve"> </w:t>
      </w:r>
      <w:r w:rsidRPr="00267D8F">
        <w:rPr>
          <w:w w:val="110"/>
        </w:rPr>
        <w:t>improvements</w:t>
      </w:r>
      <w:r w:rsidRPr="00267D8F">
        <w:rPr>
          <w:spacing w:val="43"/>
          <w:w w:val="110"/>
        </w:rPr>
        <w:t xml:space="preserve"> </w:t>
      </w:r>
      <w:r w:rsidR="00C374DF">
        <w:rPr>
          <w:w w:val="110"/>
        </w:rPr>
        <w:t>we</w:t>
      </w:r>
      <w:r w:rsidRPr="00267D8F">
        <w:rPr>
          <w:w w:val="110"/>
        </w:rPr>
        <w:t>re</w:t>
      </w:r>
      <w:r w:rsidRPr="00267D8F">
        <w:rPr>
          <w:spacing w:val="9"/>
          <w:w w:val="110"/>
        </w:rPr>
        <w:t xml:space="preserve"> </w:t>
      </w:r>
      <w:r w:rsidRPr="00267D8F">
        <w:rPr>
          <w:w w:val="110"/>
        </w:rPr>
        <w:t>evident.</w:t>
      </w:r>
      <w:r w:rsidRPr="00267D8F">
        <w:rPr>
          <w:spacing w:val="46"/>
          <w:w w:val="110"/>
        </w:rPr>
        <w:t xml:space="preserve"> </w:t>
      </w:r>
      <w:r w:rsidRPr="00267D8F">
        <w:rPr>
          <w:w w:val="110"/>
        </w:rPr>
        <w:t>Psychometrically,</w:t>
      </w:r>
      <w:r w:rsidRPr="00267D8F">
        <w:rPr>
          <w:spacing w:val="43"/>
          <w:w w:val="110"/>
        </w:rPr>
        <w:t xml:space="preserve"> </w:t>
      </w:r>
      <w:r w:rsidRPr="00267D8F">
        <w:rPr>
          <w:w w:val="110"/>
        </w:rPr>
        <w:t>the</w:t>
      </w:r>
      <w:r w:rsidRPr="00267D8F">
        <w:rPr>
          <w:spacing w:val="53"/>
          <w:w w:val="110"/>
        </w:rPr>
        <w:t xml:space="preserve"> </w:t>
      </w:r>
      <w:r w:rsidRPr="00267D8F">
        <w:rPr>
          <w:w w:val="110"/>
        </w:rPr>
        <w:t>IRRS-B</w:t>
      </w:r>
      <w:r w:rsidRPr="00267D8F">
        <w:rPr>
          <w:spacing w:val="36"/>
          <w:w w:val="110"/>
        </w:rPr>
        <w:t xml:space="preserve"> </w:t>
      </w:r>
      <w:r w:rsidRPr="00267D8F">
        <w:rPr>
          <w:w w:val="110"/>
        </w:rPr>
        <w:t>demonstrated</w:t>
      </w:r>
      <w:r w:rsidRPr="00267D8F">
        <w:rPr>
          <w:spacing w:val="78"/>
          <w:w w:val="110"/>
        </w:rPr>
        <w:t xml:space="preserve"> </w:t>
      </w:r>
      <w:r w:rsidRPr="00267D8F">
        <w:rPr>
          <w:w w:val="110"/>
        </w:rPr>
        <w:t>higher</w:t>
      </w:r>
      <w:r w:rsidRPr="00267D8F">
        <w:rPr>
          <w:spacing w:val="40"/>
          <w:w w:val="110"/>
        </w:rPr>
        <w:t xml:space="preserve"> </w:t>
      </w:r>
      <w:r w:rsidRPr="00267D8F">
        <w:rPr>
          <w:w w:val="110"/>
        </w:rPr>
        <w:t>factor</w:t>
      </w:r>
      <w:r w:rsidRPr="00267D8F">
        <w:rPr>
          <w:spacing w:val="49"/>
          <w:w w:val="110"/>
        </w:rPr>
        <w:t xml:space="preserve"> </w:t>
      </w:r>
      <w:r w:rsidRPr="00267D8F">
        <w:rPr>
          <w:w w:val="110"/>
        </w:rPr>
        <w:t>loadings,</w:t>
      </w:r>
      <w:r w:rsidRPr="00267D8F">
        <w:rPr>
          <w:spacing w:val="10"/>
          <w:w w:val="110"/>
        </w:rPr>
        <w:t xml:space="preserve"> </w:t>
      </w:r>
      <w:r w:rsidRPr="00267D8F">
        <w:rPr>
          <w:w w:val="110"/>
        </w:rPr>
        <w:t>more</w:t>
      </w:r>
      <w:r w:rsidRPr="00267D8F">
        <w:rPr>
          <w:spacing w:val="36"/>
          <w:w w:val="110"/>
        </w:rPr>
        <w:t xml:space="preserve"> </w:t>
      </w:r>
      <w:r w:rsidRPr="00267D8F">
        <w:rPr>
          <w:w w:val="110"/>
        </w:rPr>
        <w:t>robust</w:t>
      </w:r>
      <w:r w:rsidRPr="00267D8F">
        <w:rPr>
          <w:spacing w:val="22"/>
          <w:w w:val="110"/>
        </w:rPr>
        <w:t xml:space="preserve"> </w:t>
      </w:r>
      <w:r w:rsidRPr="00267D8F">
        <w:rPr>
          <w:w w:val="110"/>
        </w:rPr>
        <w:t>CFA</w:t>
      </w:r>
      <w:r w:rsidRPr="00267D8F">
        <w:rPr>
          <w:spacing w:val="28"/>
          <w:w w:val="110"/>
        </w:rPr>
        <w:t xml:space="preserve"> </w:t>
      </w:r>
      <w:r w:rsidRPr="00267D8F">
        <w:rPr>
          <w:w w:val="110"/>
        </w:rPr>
        <w:t>flt</w:t>
      </w:r>
      <w:r w:rsidRPr="00267D8F">
        <w:rPr>
          <w:spacing w:val="62"/>
          <w:w w:val="110"/>
        </w:rPr>
        <w:t xml:space="preserve"> </w:t>
      </w:r>
      <w:r w:rsidRPr="00267D8F">
        <w:rPr>
          <w:w w:val="110"/>
        </w:rPr>
        <w:t>indexes,</w:t>
      </w:r>
      <w:r w:rsidRPr="00267D8F">
        <w:rPr>
          <w:spacing w:val="30"/>
          <w:w w:val="110"/>
        </w:rPr>
        <w:t xml:space="preserve"> </w:t>
      </w:r>
      <w:r w:rsidRPr="00267D8F">
        <w:rPr>
          <w:w w:val="110"/>
        </w:rPr>
        <w:t>and</w:t>
      </w:r>
      <w:r w:rsidRPr="00267D8F">
        <w:rPr>
          <w:spacing w:val="57"/>
          <w:w w:val="110"/>
        </w:rPr>
        <w:t xml:space="preserve"> </w:t>
      </w:r>
      <w:r w:rsidRPr="00267D8F">
        <w:rPr>
          <w:w w:val="110"/>
        </w:rPr>
        <w:t>adequate</w:t>
      </w:r>
      <w:r w:rsidRPr="00267D8F">
        <w:rPr>
          <w:spacing w:val="32"/>
          <w:w w:val="110"/>
        </w:rPr>
        <w:t xml:space="preserve"> </w:t>
      </w:r>
      <w:r w:rsidRPr="00267D8F">
        <w:rPr>
          <w:w w:val="110"/>
        </w:rPr>
        <w:t>alpha</w:t>
      </w:r>
      <w:r w:rsidRPr="00267D8F">
        <w:rPr>
          <w:spacing w:val="32"/>
          <w:w w:val="110"/>
        </w:rPr>
        <w:t xml:space="preserve"> </w:t>
      </w:r>
      <w:r w:rsidRPr="00267D8F">
        <w:rPr>
          <w:w w:val="110"/>
        </w:rPr>
        <w:t>coefficients.</w:t>
      </w:r>
      <w:r w:rsidRPr="00267D8F">
        <w:rPr>
          <w:spacing w:val="49"/>
          <w:w w:val="110"/>
        </w:rPr>
        <w:t xml:space="preserve"> </w:t>
      </w:r>
      <w:r w:rsidRPr="00267D8F">
        <w:rPr>
          <w:w w:val="110"/>
        </w:rPr>
        <w:t>Moreover,</w:t>
      </w:r>
      <w:r w:rsidRPr="00267D8F">
        <w:rPr>
          <w:spacing w:val="50"/>
          <w:w w:val="110"/>
        </w:rPr>
        <w:t xml:space="preserve"> </w:t>
      </w:r>
      <w:r w:rsidRPr="00267D8F">
        <w:rPr>
          <w:w w:val="110"/>
        </w:rPr>
        <w:t>the</w:t>
      </w:r>
      <w:r w:rsidRPr="00267D8F">
        <w:rPr>
          <w:spacing w:val="5"/>
          <w:w w:val="110"/>
        </w:rPr>
        <w:t xml:space="preserve"> </w:t>
      </w:r>
      <w:r w:rsidRPr="00267D8F">
        <w:rPr>
          <w:w w:val="110"/>
        </w:rPr>
        <w:t>IRRS-B</w:t>
      </w:r>
      <w:r w:rsidRPr="00267D8F">
        <w:rPr>
          <w:spacing w:val="26"/>
          <w:w w:val="110"/>
        </w:rPr>
        <w:t xml:space="preserve"> </w:t>
      </w:r>
      <w:r w:rsidRPr="00267D8F">
        <w:rPr>
          <w:w w:val="110"/>
        </w:rPr>
        <w:t>had</w:t>
      </w:r>
      <w:r w:rsidRPr="00267D8F">
        <w:rPr>
          <w:spacing w:val="52"/>
          <w:w w:val="110"/>
        </w:rPr>
        <w:t xml:space="preserve"> </w:t>
      </w:r>
      <w:r w:rsidRPr="00267D8F">
        <w:rPr>
          <w:w w:val="110"/>
        </w:rPr>
        <w:t>substantially</w:t>
      </w:r>
      <w:r w:rsidRPr="00267D8F">
        <w:rPr>
          <w:spacing w:val="24"/>
          <w:w w:val="110"/>
        </w:rPr>
        <w:t xml:space="preserve"> </w:t>
      </w:r>
      <w:r w:rsidRPr="00267D8F">
        <w:rPr>
          <w:w w:val="110"/>
        </w:rPr>
        <w:t>higher</w:t>
      </w:r>
      <w:r w:rsidRPr="00267D8F">
        <w:rPr>
          <w:spacing w:val="15"/>
          <w:w w:val="110"/>
        </w:rPr>
        <w:t xml:space="preserve"> </w:t>
      </w:r>
      <w:r w:rsidRPr="00267D8F">
        <w:rPr>
          <w:w w:val="110"/>
        </w:rPr>
        <w:t>correlations</w:t>
      </w:r>
      <w:r w:rsidRPr="00267D8F">
        <w:rPr>
          <w:spacing w:val="12"/>
          <w:w w:val="110"/>
        </w:rPr>
        <w:t xml:space="preserve"> </w:t>
      </w:r>
      <w:r w:rsidRPr="00267D8F">
        <w:rPr>
          <w:w w:val="110"/>
        </w:rPr>
        <w:t>with</w:t>
      </w:r>
      <w:r w:rsidRPr="00267D8F">
        <w:rPr>
          <w:spacing w:val="22"/>
          <w:w w:val="110"/>
        </w:rPr>
        <w:t xml:space="preserve"> </w:t>
      </w:r>
      <w:r w:rsidRPr="00267D8F">
        <w:rPr>
          <w:w w:val="110"/>
        </w:rPr>
        <w:t>the</w:t>
      </w:r>
      <w:r w:rsidRPr="00267D8F">
        <w:rPr>
          <w:spacing w:val="32"/>
          <w:w w:val="110"/>
        </w:rPr>
        <w:t xml:space="preserve"> </w:t>
      </w:r>
      <w:r w:rsidRPr="00267D8F">
        <w:rPr>
          <w:w w:val="110"/>
        </w:rPr>
        <w:t>RaLES-R</w:t>
      </w:r>
      <w:r w:rsidRPr="00267D8F">
        <w:rPr>
          <w:spacing w:val="28"/>
          <w:w w:val="110"/>
        </w:rPr>
        <w:t xml:space="preserve"> </w:t>
      </w:r>
      <w:r w:rsidRPr="00267D8F">
        <w:rPr>
          <w:w w:val="110"/>
        </w:rPr>
        <w:t>PER</w:t>
      </w:r>
      <w:r w:rsidRPr="00267D8F">
        <w:rPr>
          <w:spacing w:val="-4"/>
          <w:w w:val="110"/>
        </w:rPr>
        <w:t xml:space="preserve"> </w:t>
      </w:r>
      <w:r w:rsidRPr="00267D8F">
        <w:rPr>
          <w:w w:val="110"/>
        </w:rPr>
        <w:t>and</w:t>
      </w:r>
      <w:r w:rsidRPr="00267D8F">
        <w:rPr>
          <w:spacing w:val="64"/>
          <w:w w:val="110"/>
        </w:rPr>
        <w:t xml:space="preserve"> </w:t>
      </w:r>
      <w:r w:rsidRPr="00267D8F">
        <w:rPr>
          <w:w w:val="110"/>
        </w:rPr>
        <w:t>GRP</w:t>
      </w:r>
      <w:r w:rsidRPr="00267D8F">
        <w:rPr>
          <w:spacing w:val="4"/>
          <w:w w:val="110"/>
        </w:rPr>
        <w:t xml:space="preserve"> </w:t>
      </w:r>
      <w:r w:rsidRPr="00267D8F">
        <w:rPr>
          <w:w w:val="110"/>
        </w:rPr>
        <w:t>subscales</w:t>
      </w:r>
      <w:r w:rsidRPr="00267D8F">
        <w:rPr>
          <w:spacing w:val="22"/>
          <w:w w:val="110"/>
        </w:rPr>
        <w:t xml:space="preserve"> </w:t>
      </w:r>
      <w:r w:rsidRPr="00267D8F">
        <w:rPr>
          <w:w w:val="110"/>
        </w:rPr>
        <w:t>and</w:t>
      </w:r>
      <w:r w:rsidRPr="00267D8F">
        <w:rPr>
          <w:spacing w:val="7"/>
          <w:w w:val="110"/>
        </w:rPr>
        <w:t xml:space="preserve"> </w:t>
      </w:r>
      <w:r w:rsidRPr="00267D8F">
        <w:rPr>
          <w:w w:val="110"/>
        </w:rPr>
        <w:t>global</w:t>
      </w:r>
      <w:r w:rsidRPr="00267D8F">
        <w:rPr>
          <w:spacing w:val="9"/>
          <w:w w:val="110"/>
        </w:rPr>
        <w:t xml:space="preserve"> </w:t>
      </w:r>
      <w:r w:rsidRPr="00267D8F">
        <w:rPr>
          <w:w w:val="110"/>
        </w:rPr>
        <w:t>measure</w:t>
      </w:r>
      <w:r w:rsidRPr="00267D8F">
        <w:rPr>
          <w:spacing w:val="19"/>
          <w:w w:val="110"/>
        </w:rPr>
        <w:t xml:space="preserve"> </w:t>
      </w:r>
      <w:r w:rsidRPr="00267D8F">
        <w:rPr>
          <w:w w:val="110"/>
        </w:rPr>
        <w:t>than</w:t>
      </w:r>
      <w:r w:rsidRPr="00267D8F">
        <w:rPr>
          <w:spacing w:val="17"/>
          <w:w w:val="110"/>
        </w:rPr>
        <w:t xml:space="preserve"> </w:t>
      </w:r>
      <w:r w:rsidRPr="00267D8F">
        <w:rPr>
          <w:w w:val="110"/>
        </w:rPr>
        <w:t>did</w:t>
      </w:r>
      <w:r w:rsidRPr="00267D8F">
        <w:rPr>
          <w:spacing w:val="25"/>
          <w:w w:val="110"/>
        </w:rPr>
        <w:t xml:space="preserve"> </w:t>
      </w:r>
      <w:r w:rsidRPr="00267D8F">
        <w:rPr>
          <w:w w:val="110"/>
        </w:rPr>
        <w:t>the</w:t>
      </w:r>
      <w:r w:rsidRPr="00267D8F">
        <w:rPr>
          <w:spacing w:val="29"/>
          <w:w w:val="110"/>
        </w:rPr>
        <w:t xml:space="preserve"> </w:t>
      </w:r>
      <w:r w:rsidRPr="00267D8F">
        <w:rPr>
          <w:w w:val="110"/>
        </w:rPr>
        <w:t>original</w:t>
      </w:r>
      <w:r w:rsidRPr="00267D8F">
        <w:rPr>
          <w:spacing w:val="15"/>
          <w:w w:val="110"/>
        </w:rPr>
        <w:t xml:space="preserve"> </w:t>
      </w:r>
      <w:r w:rsidRPr="00267D8F">
        <w:rPr>
          <w:w w:val="110"/>
        </w:rPr>
        <w:t>IRRS</w:t>
      </w:r>
      <w:r w:rsidR="00C374DF">
        <w:rPr>
          <w:w w:val="110"/>
        </w:rPr>
        <w:t xml:space="preserve"> (Utsey, 1999)</w:t>
      </w:r>
      <w:r w:rsidRPr="00267D8F">
        <w:rPr>
          <w:w w:val="110"/>
        </w:rPr>
        <w:t>.</w:t>
      </w:r>
      <w:r w:rsidRPr="00267D8F">
        <w:rPr>
          <w:spacing w:val="12"/>
          <w:w w:val="110"/>
        </w:rPr>
        <w:t xml:space="preserve"> </w:t>
      </w:r>
      <w:r w:rsidRPr="00267D8F">
        <w:rPr>
          <w:w w:val="110"/>
        </w:rPr>
        <w:t>For</w:t>
      </w:r>
      <w:r w:rsidRPr="00267D8F">
        <w:rPr>
          <w:spacing w:val="11"/>
          <w:w w:val="110"/>
        </w:rPr>
        <w:t xml:space="preserve"> </w:t>
      </w:r>
      <w:r w:rsidRPr="00267D8F">
        <w:rPr>
          <w:w w:val="110"/>
        </w:rPr>
        <w:t>example,</w:t>
      </w:r>
      <w:r w:rsidRPr="00267D8F">
        <w:rPr>
          <w:spacing w:val="26"/>
          <w:w w:val="110"/>
        </w:rPr>
        <w:t xml:space="preserve"> </w:t>
      </w:r>
      <w:r w:rsidRPr="00267D8F">
        <w:rPr>
          <w:w w:val="110"/>
        </w:rPr>
        <w:t>in</w:t>
      </w:r>
      <w:r w:rsidRPr="00267D8F">
        <w:rPr>
          <w:spacing w:val="21"/>
          <w:w w:val="110"/>
        </w:rPr>
        <w:t xml:space="preserve"> </w:t>
      </w:r>
      <w:r w:rsidRPr="00267D8F">
        <w:rPr>
          <w:w w:val="110"/>
        </w:rPr>
        <w:t>the</w:t>
      </w:r>
      <w:r w:rsidRPr="00267D8F">
        <w:rPr>
          <w:spacing w:val="9"/>
          <w:w w:val="110"/>
        </w:rPr>
        <w:t xml:space="preserve"> </w:t>
      </w:r>
      <w:r w:rsidRPr="00267D8F">
        <w:rPr>
          <w:w w:val="110"/>
        </w:rPr>
        <w:t>original</w:t>
      </w:r>
      <w:r w:rsidRPr="00267D8F">
        <w:rPr>
          <w:spacing w:val="57"/>
          <w:w w:val="110"/>
        </w:rPr>
        <w:t xml:space="preserve"> </w:t>
      </w:r>
      <w:r w:rsidRPr="00267D8F">
        <w:rPr>
          <w:w w:val="110"/>
        </w:rPr>
        <w:t>IRRS</w:t>
      </w:r>
      <w:r w:rsidRPr="00267D8F">
        <w:rPr>
          <w:spacing w:val="43"/>
          <w:w w:val="110"/>
        </w:rPr>
        <w:t xml:space="preserve"> </w:t>
      </w:r>
      <w:r w:rsidRPr="00267D8F">
        <w:rPr>
          <w:w w:val="110"/>
        </w:rPr>
        <w:t>development</w:t>
      </w:r>
      <w:r w:rsidRPr="00267D8F">
        <w:rPr>
          <w:spacing w:val="59"/>
          <w:w w:val="110"/>
        </w:rPr>
        <w:t xml:space="preserve"> </w:t>
      </w:r>
      <w:r w:rsidRPr="00267D8F">
        <w:rPr>
          <w:w w:val="110"/>
        </w:rPr>
        <w:t>study,</w:t>
      </w:r>
      <w:r w:rsidRPr="00267D8F">
        <w:rPr>
          <w:spacing w:val="60"/>
          <w:w w:val="110"/>
        </w:rPr>
        <w:t xml:space="preserve"> </w:t>
      </w:r>
      <w:r w:rsidRPr="00267D8F">
        <w:rPr>
          <w:w w:val="110"/>
        </w:rPr>
        <w:t>correlation</w:t>
      </w:r>
      <w:r w:rsidRPr="00267D8F">
        <w:rPr>
          <w:spacing w:val="60"/>
          <w:w w:val="110"/>
        </w:rPr>
        <w:t xml:space="preserve"> </w:t>
      </w:r>
      <w:r w:rsidRPr="00267D8F">
        <w:rPr>
          <w:w w:val="110"/>
        </w:rPr>
        <w:t>coefficients</w:t>
      </w:r>
      <w:r w:rsidRPr="00267D8F">
        <w:rPr>
          <w:spacing w:val="60"/>
          <w:w w:val="110"/>
        </w:rPr>
        <w:t xml:space="preserve"> </w:t>
      </w:r>
      <w:r w:rsidRPr="00267D8F">
        <w:rPr>
          <w:w w:val="110"/>
        </w:rPr>
        <w:t>with</w:t>
      </w:r>
      <w:r w:rsidRPr="00267D8F">
        <w:rPr>
          <w:spacing w:val="64"/>
          <w:w w:val="110"/>
        </w:rPr>
        <w:t xml:space="preserve"> </w:t>
      </w:r>
      <w:r w:rsidRPr="00267D8F">
        <w:rPr>
          <w:w w:val="110"/>
        </w:rPr>
        <w:t>the</w:t>
      </w:r>
      <w:r w:rsidRPr="00267D8F">
        <w:rPr>
          <w:spacing w:val="78"/>
          <w:w w:val="110"/>
        </w:rPr>
        <w:t xml:space="preserve"> </w:t>
      </w:r>
      <w:r w:rsidRPr="00267D8F">
        <w:rPr>
          <w:w w:val="110"/>
        </w:rPr>
        <w:t>RaLES</w:t>
      </w:r>
      <w:r w:rsidRPr="00267D8F">
        <w:rPr>
          <w:spacing w:val="5"/>
          <w:w w:val="110"/>
        </w:rPr>
        <w:t xml:space="preserve"> </w:t>
      </w:r>
      <w:r w:rsidRPr="00267D8F">
        <w:rPr>
          <w:w w:val="110"/>
        </w:rPr>
        <w:t>subscales</w:t>
      </w:r>
      <w:r w:rsidRPr="00267D8F">
        <w:rPr>
          <w:spacing w:val="33"/>
          <w:w w:val="110"/>
        </w:rPr>
        <w:t xml:space="preserve"> </w:t>
      </w:r>
      <w:r w:rsidRPr="00267D8F">
        <w:rPr>
          <w:w w:val="110"/>
        </w:rPr>
        <w:t>ranged</w:t>
      </w:r>
      <w:r w:rsidRPr="00267D8F">
        <w:rPr>
          <w:spacing w:val="32"/>
          <w:w w:val="110"/>
        </w:rPr>
        <w:t xml:space="preserve"> </w:t>
      </w:r>
      <w:r w:rsidRPr="00267D8F">
        <w:rPr>
          <w:w w:val="110"/>
        </w:rPr>
        <w:t>from</w:t>
      </w:r>
      <w:r w:rsidRPr="00267D8F">
        <w:rPr>
          <w:spacing w:val="25"/>
          <w:w w:val="110"/>
        </w:rPr>
        <w:t xml:space="preserve"> </w:t>
      </w:r>
      <w:r w:rsidRPr="00267D8F">
        <w:rPr>
          <w:w w:val="110"/>
        </w:rPr>
        <w:t>.24</w:t>
      </w:r>
      <w:r w:rsidRPr="00267D8F">
        <w:rPr>
          <w:spacing w:val="50"/>
          <w:w w:val="110"/>
        </w:rPr>
        <w:t xml:space="preserve"> </w:t>
      </w:r>
      <w:r w:rsidRPr="00267D8F">
        <w:rPr>
          <w:w w:val="110"/>
        </w:rPr>
        <w:t>to</w:t>
      </w:r>
      <w:r w:rsidRPr="00267D8F">
        <w:rPr>
          <w:spacing w:val="18"/>
          <w:w w:val="110"/>
        </w:rPr>
        <w:t xml:space="preserve"> </w:t>
      </w:r>
      <w:r w:rsidRPr="00267D8F">
        <w:rPr>
          <w:w w:val="110"/>
        </w:rPr>
        <w:t>.31,</w:t>
      </w:r>
      <w:r w:rsidRPr="00267D8F">
        <w:rPr>
          <w:spacing w:val="29"/>
          <w:w w:val="110"/>
        </w:rPr>
        <w:t xml:space="preserve"> </w:t>
      </w:r>
      <w:r w:rsidRPr="00267D8F">
        <w:rPr>
          <w:w w:val="110"/>
        </w:rPr>
        <w:t>compared</w:t>
      </w:r>
      <w:r w:rsidRPr="00267D8F">
        <w:rPr>
          <w:spacing w:val="46"/>
          <w:w w:val="110"/>
        </w:rPr>
        <w:t xml:space="preserve"> </w:t>
      </w:r>
      <w:r w:rsidRPr="00267D8F">
        <w:rPr>
          <w:w w:val="110"/>
        </w:rPr>
        <w:t>with</w:t>
      </w:r>
      <w:r w:rsidRPr="00267D8F">
        <w:rPr>
          <w:spacing w:val="15"/>
          <w:w w:val="110"/>
        </w:rPr>
        <w:t xml:space="preserve"> </w:t>
      </w:r>
      <w:r w:rsidRPr="00267D8F">
        <w:rPr>
          <w:w w:val="110"/>
        </w:rPr>
        <w:t>a</w:t>
      </w:r>
      <w:r w:rsidRPr="00267D8F">
        <w:rPr>
          <w:spacing w:val="43"/>
          <w:w w:val="110"/>
        </w:rPr>
        <w:t xml:space="preserve"> </w:t>
      </w:r>
      <w:r w:rsidRPr="00267D8F">
        <w:rPr>
          <w:w w:val="110"/>
        </w:rPr>
        <w:t>range</w:t>
      </w:r>
      <w:r w:rsidRPr="00267D8F">
        <w:rPr>
          <w:spacing w:val="10"/>
          <w:w w:val="110"/>
        </w:rPr>
        <w:t xml:space="preserve"> </w:t>
      </w:r>
      <w:r w:rsidRPr="00267D8F">
        <w:rPr>
          <w:w w:val="110"/>
        </w:rPr>
        <w:t>of</w:t>
      </w:r>
      <w:r w:rsidRPr="00267D8F">
        <w:rPr>
          <w:spacing w:val="12"/>
          <w:w w:val="110"/>
        </w:rPr>
        <w:t xml:space="preserve"> </w:t>
      </w:r>
      <w:r w:rsidRPr="00267D8F">
        <w:rPr>
          <w:w w:val="110"/>
        </w:rPr>
        <w:t>.33</w:t>
      </w:r>
      <w:r w:rsidRPr="00267D8F">
        <w:rPr>
          <w:spacing w:val="80"/>
          <w:w w:val="110"/>
        </w:rPr>
        <w:t xml:space="preserve"> </w:t>
      </w:r>
      <w:r w:rsidRPr="00267D8F">
        <w:rPr>
          <w:w w:val="110"/>
        </w:rPr>
        <w:t>to</w:t>
      </w:r>
      <w:r w:rsidRPr="00267D8F">
        <w:rPr>
          <w:spacing w:val="31"/>
          <w:w w:val="110"/>
        </w:rPr>
        <w:t xml:space="preserve"> </w:t>
      </w:r>
      <w:r w:rsidRPr="00267D8F">
        <w:rPr>
          <w:w w:val="110"/>
        </w:rPr>
        <w:t>.59</w:t>
      </w:r>
      <w:r w:rsidRPr="00267D8F">
        <w:rPr>
          <w:spacing w:val="71"/>
          <w:w w:val="110"/>
        </w:rPr>
        <w:t xml:space="preserve"> </w:t>
      </w:r>
      <w:r w:rsidRPr="00267D8F">
        <w:rPr>
          <w:w w:val="110"/>
        </w:rPr>
        <w:t>in</w:t>
      </w:r>
      <w:r w:rsidRPr="00267D8F">
        <w:rPr>
          <w:spacing w:val="44"/>
          <w:w w:val="110"/>
        </w:rPr>
        <w:t xml:space="preserve"> </w:t>
      </w:r>
      <w:r w:rsidRPr="00267D8F">
        <w:rPr>
          <w:w w:val="110"/>
        </w:rPr>
        <w:t>the</w:t>
      </w:r>
      <w:r w:rsidRPr="00267D8F">
        <w:rPr>
          <w:spacing w:val="3"/>
          <w:w w:val="110"/>
        </w:rPr>
        <w:t xml:space="preserve"> </w:t>
      </w:r>
      <w:r w:rsidR="00F24A1E">
        <w:rPr>
          <w:w w:val="110"/>
        </w:rPr>
        <w:t>IRRS-B</w:t>
      </w:r>
      <w:r w:rsidRPr="00267D8F">
        <w:rPr>
          <w:spacing w:val="5"/>
          <w:w w:val="110"/>
        </w:rPr>
        <w:t xml:space="preserve"> </w:t>
      </w:r>
      <w:r w:rsidRPr="00267D8F">
        <w:rPr>
          <w:w w:val="110"/>
        </w:rPr>
        <w:t>study.</w:t>
      </w:r>
      <w:r w:rsidRPr="00267D8F">
        <w:rPr>
          <w:spacing w:val="9"/>
          <w:w w:val="110"/>
        </w:rPr>
        <w:t xml:space="preserve"> </w:t>
      </w:r>
      <w:r w:rsidRPr="00267D8F">
        <w:rPr>
          <w:w w:val="110"/>
        </w:rPr>
        <w:t>Moreover,</w:t>
      </w:r>
      <w:r w:rsidRPr="00267D8F">
        <w:rPr>
          <w:spacing w:val="15"/>
          <w:w w:val="110"/>
        </w:rPr>
        <w:t xml:space="preserve"> </w:t>
      </w:r>
      <w:r w:rsidRPr="00267D8F">
        <w:rPr>
          <w:w w:val="110"/>
        </w:rPr>
        <w:t>Walsh</w:t>
      </w:r>
      <w:r w:rsidRPr="00267D8F">
        <w:rPr>
          <w:spacing w:val="8"/>
          <w:w w:val="110"/>
        </w:rPr>
        <w:t xml:space="preserve"> </w:t>
      </w:r>
      <w:r w:rsidRPr="00267D8F">
        <w:rPr>
          <w:w w:val="110"/>
        </w:rPr>
        <w:t>and</w:t>
      </w:r>
      <w:r w:rsidRPr="00267D8F">
        <w:rPr>
          <w:spacing w:val="62"/>
          <w:w w:val="110"/>
        </w:rPr>
        <w:t xml:space="preserve"> </w:t>
      </w:r>
      <w:r w:rsidRPr="00267D8F">
        <w:rPr>
          <w:w w:val="110"/>
        </w:rPr>
        <w:t>Betz's</w:t>
      </w:r>
      <w:r w:rsidRPr="00267D8F">
        <w:rPr>
          <w:spacing w:val="17"/>
          <w:w w:val="110"/>
        </w:rPr>
        <w:t xml:space="preserve"> </w:t>
      </w:r>
      <w:r w:rsidRPr="00267D8F">
        <w:rPr>
          <w:w w:val="110"/>
        </w:rPr>
        <w:t>(1995)</w:t>
      </w:r>
      <w:r w:rsidRPr="00267D8F">
        <w:rPr>
          <w:spacing w:val="9"/>
          <w:w w:val="110"/>
        </w:rPr>
        <w:t xml:space="preserve"> </w:t>
      </w:r>
      <w:r w:rsidRPr="00267D8F">
        <w:rPr>
          <w:w w:val="110"/>
        </w:rPr>
        <w:t>group-differences</w:t>
      </w:r>
      <w:r w:rsidRPr="00267D8F">
        <w:rPr>
          <w:spacing w:val="-15"/>
          <w:w w:val="110"/>
        </w:rPr>
        <w:t xml:space="preserve"> </w:t>
      </w:r>
      <w:r w:rsidRPr="00267D8F">
        <w:rPr>
          <w:w w:val="110"/>
        </w:rPr>
        <w:t>approach produced</w:t>
      </w:r>
      <w:r w:rsidRPr="00267D8F">
        <w:rPr>
          <w:spacing w:val="32"/>
          <w:w w:val="110"/>
        </w:rPr>
        <w:t xml:space="preserve"> </w:t>
      </w:r>
      <w:r w:rsidRPr="00267D8F">
        <w:rPr>
          <w:w w:val="110"/>
        </w:rPr>
        <w:t>a</w:t>
      </w:r>
      <w:r w:rsidRPr="00267D8F">
        <w:rPr>
          <w:spacing w:val="29"/>
          <w:w w:val="110"/>
        </w:rPr>
        <w:t xml:space="preserve"> </w:t>
      </w:r>
      <w:r w:rsidRPr="00267D8F">
        <w:rPr>
          <w:w w:val="110"/>
        </w:rPr>
        <w:t>larger</w:t>
      </w:r>
      <w:r w:rsidRPr="00267D8F">
        <w:rPr>
          <w:spacing w:val="11"/>
          <w:w w:val="110"/>
        </w:rPr>
        <w:t xml:space="preserve"> </w:t>
      </w:r>
      <w:r w:rsidRPr="00267D8F">
        <w:rPr>
          <w:w w:val="110"/>
        </w:rPr>
        <w:t>effect</w:t>
      </w:r>
      <w:r w:rsidRPr="00267D8F">
        <w:rPr>
          <w:spacing w:val="5"/>
          <w:w w:val="110"/>
        </w:rPr>
        <w:t xml:space="preserve"> </w:t>
      </w:r>
      <w:r w:rsidRPr="00267D8F">
        <w:rPr>
          <w:w w:val="110"/>
        </w:rPr>
        <w:t>for</w:t>
      </w:r>
      <w:r w:rsidRPr="00267D8F">
        <w:rPr>
          <w:spacing w:val="21"/>
          <w:w w:val="110"/>
        </w:rPr>
        <w:t xml:space="preserve"> </w:t>
      </w:r>
      <w:r w:rsidRPr="00267D8F">
        <w:rPr>
          <w:w w:val="110"/>
        </w:rPr>
        <w:t>the</w:t>
      </w:r>
      <w:r w:rsidRPr="00267D8F">
        <w:rPr>
          <w:spacing w:val="48"/>
          <w:w w:val="110"/>
        </w:rPr>
        <w:t xml:space="preserve"> </w:t>
      </w:r>
      <w:r w:rsidRPr="00267D8F">
        <w:rPr>
          <w:w w:val="110"/>
        </w:rPr>
        <w:t>IRRS-B</w:t>
      </w:r>
      <w:r w:rsidRPr="00267D8F">
        <w:rPr>
          <w:spacing w:val="21"/>
          <w:w w:val="110"/>
        </w:rPr>
        <w:t xml:space="preserve"> </w:t>
      </w:r>
      <w:r w:rsidRPr="00267D8F">
        <w:rPr>
          <w:w w:val="110"/>
        </w:rPr>
        <w:t>than</w:t>
      </w:r>
      <w:r w:rsidRPr="00267D8F">
        <w:rPr>
          <w:spacing w:val="11"/>
          <w:w w:val="110"/>
        </w:rPr>
        <w:t xml:space="preserve"> </w:t>
      </w:r>
      <w:r w:rsidRPr="00267D8F">
        <w:rPr>
          <w:w w:val="110"/>
        </w:rPr>
        <w:t>was</w:t>
      </w:r>
      <w:r w:rsidRPr="00267D8F">
        <w:rPr>
          <w:spacing w:val="-17"/>
          <w:w w:val="110"/>
        </w:rPr>
        <w:t xml:space="preserve"> </w:t>
      </w:r>
      <w:r w:rsidRPr="00267D8F">
        <w:rPr>
          <w:w w:val="110"/>
        </w:rPr>
        <w:t>evident</w:t>
      </w:r>
      <w:r w:rsidRPr="00267D8F">
        <w:rPr>
          <w:spacing w:val="22"/>
          <w:w w:val="110"/>
        </w:rPr>
        <w:t xml:space="preserve"> </w:t>
      </w:r>
      <w:r w:rsidRPr="00267D8F">
        <w:rPr>
          <w:w w:val="110"/>
        </w:rPr>
        <w:t>in</w:t>
      </w:r>
      <w:r w:rsidRPr="00267D8F">
        <w:rPr>
          <w:spacing w:val="22"/>
          <w:w w:val="110"/>
        </w:rPr>
        <w:t xml:space="preserve"> </w:t>
      </w:r>
      <w:r w:rsidRPr="00267D8F">
        <w:rPr>
          <w:w w:val="110"/>
        </w:rPr>
        <w:t>the</w:t>
      </w:r>
      <w:r w:rsidRPr="00267D8F">
        <w:rPr>
          <w:spacing w:val="29"/>
          <w:w w:val="110"/>
        </w:rPr>
        <w:t xml:space="preserve"> </w:t>
      </w:r>
      <w:r w:rsidRPr="00267D8F">
        <w:rPr>
          <w:w w:val="110"/>
        </w:rPr>
        <w:t>original</w:t>
      </w:r>
      <w:r w:rsidRPr="00267D8F">
        <w:rPr>
          <w:spacing w:val="24"/>
          <w:w w:val="110"/>
        </w:rPr>
        <w:t xml:space="preserve"> </w:t>
      </w:r>
      <w:r w:rsidR="00F24A1E">
        <w:rPr>
          <w:spacing w:val="24"/>
          <w:w w:val="110"/>
        </w:rPr>
        <w:t xml:space="preserve">IRRS </w:t>
      </w:r>
      <w:r w:rsidRPr="00267D8F">
        <w:rPr>
          <w:w w:val="110"/>
        </w:rPr>
        <w:t>measure.</w:t>
      </w:r>
      <w:r w:rsidRPr="00267D8F">
        <w:rPr>
          <w:spacing w:val="16"/>
          <w:w w:val="110"/>
        </w:rPr>
        <w:t xml:space="preserve"> </w:t>
      </w:r>
      <w:r w:rsidRPr="00267D8F">
        <w:rPr>
          <w:w w:val="110"/>
        </w:rPr>
        <w:t>The</w:t>
      </w:r>
      <w:r w:rsidRPr="00267D8F">
        <w:rPr>
          <w:spacing w:val="-5"/>
          <w:w w:val="110"/>
        </w:rPr>
        <w:t xml:space="preserve"> </w:t>
      </w:r>
      <w:r w:rsidRPr="00267D8F">
        <w:rPr>
          <w:w w:val="110"/>
        </w:rPr>
        <w:t>IRRS-B</w:t>
      </w:r>
      <w:r w:rsidRPr="00267D8F">
        <w:rPr>
          <w:spacing w:val="31"/>
          <w:w w:val="110"/>
        </w:rPr>
        <w:t xml:space="preserve"> </w:t>
      </w:r>
      <w:r w:rsidRPr="00267D8F">
        <w:rPr>
          <w:w w:val="110"/>
        </w:rPr>
        <w:t>also</w:t>
      </w:r>
      <w:r w:rsidRPr="00267D8F">
        <w:rPr>
          <w:spacing w:val="38"/>
          <w:w w:val="110"/>
        </w:rPr>
        <w:t xml:space="preserve"> </w:t>
      </w:r>
      <w:r w:rsidRPr="00267D8F">
        <w:rPr>
          <w:w w:val="110"/>
        </w:rPr>
        <w:t>provides</w:t>
      </w:r>
      <w:r w:rsidRPr="00267D8F">
        <w:rPr>
          <w:spacing w:val="37"/>
          <w:w w:val="110"/>
        </w:rPr>
        <w:t xml:space="preserve"> </w:t>
      </w:r>
      <w:r w:rsidRPr="00267D8F">
        <w:rPr>
          <w:w w:val="110"/>
        </w:rPr>
        <w:t>an</w:t>
      </w:r>
      <w:r w:rsidRPr="00267D8F">
        <w:rPr>
          <w:spacing w:val="67"/>
          <w:w w:val="110"/>
        </w:rPr>
        <w:t xml:space="preserve"> </w:t>
      </w:r>
      <w:r w:rsidRPr="00267D8F">
        <w:rPr>
          <w:w w:val="110"/>
        </w:rPr>
        <w:t>index</w:t>
      </w:r>
      <w:r w:rsidRPr="00267D8F">
        <w:rPr>
          <w:spacing w:val="23"/>
          <w:w w:val="110"/>
        </w:rPr>
        <w:t xml:space="preserve"> </w:t>
      </w:r>
      <w:r w:rsidRPr="00267D8F">
        <w:rPr>
          <w:w w:val="110"/>
        </w:rPr>
        <w:t>of</w:t>
      </w:r>
      <w:r w:rsidRPr="00267D8F">
        <w:rPr>
          <w:spacing w:val="28"/>
          <w:w w:val="110"/>
        </w:rPr>
        <w:t xml:space="preserve"> </w:t>
      </w:r>
      <w:r w:rsidRPr="00267D8F">
        <w:rPr>
          <w:w w:val="110"/>
        </w:rPr>
        <w:t>readability</w:t>
      </w:r>
      <w:r w:rsidRPr="00267D8F">
        <w:rPr>
          <w:spacing w:val="40"/>
          <w:w w:val="110"/>
        </w:rPr>
        <w:t xml:space="preserve"> </w:t>
      </w:r>
      <w:r w:rsidRPr="00267D8F">
        <w:rPr>
          <w:w w:val="110"/>
        </w:rPr>
        <w:t>based</w:t>
      </w:r>
      <w:r w:rsidRPr="00267D8F">
        <w:rPr>
          <w:spacing w:val="43"/>
          <w:w w:val="110"/>
        </w:rPr>
        <w:t xml:space="preserve"> </w:t>
      </w:r>
      <w:r w:rsidRPr="00267D8F">
        <w:rPr>
          <w:w w:val="110"/>
        </w:rPr>
        <w:t>on</w:t>
      </w:r>
      <w:r w:rsidRPr="00267D8F">
        <w:rPr>
          <w:spacing w:val="17"/>
          <w:w w:val="110"/>
        </w:rPr>
        <w:t xml:space="preserve"> </w:t>
      </w:r>
      <w:r w:rsidRPr="00267D8F">
        <w:rPr>
          <w:w w:val="110"/>
        </w:rPr>
        <w:t>grade</w:t>
      </w:r>
      <w:r w:rsidRPr="00267D8F">
        <w:rPr>
          <w:spacing w:val="28"/>
          <w:w w:val="110"/>
        </w:rPr>
        <w:t xml:space="preserve"> </w:t>
      </w:r>
      <w:r w:rsidRPr="00267D8F">
        <w:rPr>
          <w:w w:val="110"/>
        </w:rPr>
        <w:t>level</w:t>
      </w:r>
      <w:r w:rsidRPr="00267D8F">
        <w:rPr>
          <w:spacing w:val="5"/>
          <w:w w:val="110"/>
        </w:rPr>
        <w:t xml:space="preserve"> </w:t>
      </w:r>
      <w:r w:rsidRPr="00267D8F">
        <w:rPr>
          <w:w w:val="110"/>
        </w:rPr>
        <w:t>equivalent</w:t>
      </w:r>
      <w:r w:rsidRPr="00267D8F">
        <w:rPr>
          <w:spacing w:val="15"/>
          <w:w w:val="110"/>
        </w:rPr>
        <w:t xml:space="preserve"> </w:t>
      </w:r>
      <w:r w:rsidRPr="00267D8F">
        <w:rPr>
          <w:w w:val="110"/>
        </w:rPr>
        <w:t>to</w:t>
      </w:r>
      <w:r w:rsidRPr="00267D8F">
        <w:rPr>
          <w:spacing w:val="-17"/>
          <w:w w:val="110"/>
        </w:rPr>
        <w:t xml:space="preserve"> </w:t>
      </w:r>
      <w:r w:rsidRPr="00267D8F">
        <w:rPr>
          <w:w w:val="110"/>
        </w:rPr>
        <w:t>assist</w:t>
      </w:r>
      <w:r w:rsidRPr="00267D8F">
        <w:rPr>
          <w:spacing w:val="4"/>
          <w:w w:val="110"/>
        </w:rPr>
        <w:t xml:space="preserve"> </w:t>
      </w:r>
      <w:r w:rsidRPr="00267D8F">
        <w:rPr>
          <w:w w:val="110"/>
        </w:rPr>
        <w:t>users</w:t>
      </w:r>
      <w:r w:rsidRPr="00267D8F">
        <w:rPr>
          <w:spacing w:val="12"/>
          <w:w w:val="110"/>
        </w:rPr>
        <w:t xml:space="preserve"> </w:t>
      </w:r>
      <w:r w:rsidRPr="00267D8F">
        <w:rPr>
          <w:w w:val="110"/>
        </w:rPr>
        <w:t>in</w:t>
      </w:r>
      <w:r w:rsidRPr="00267D8F">
        <w:rPr>
          <w:spacing w:val="-17"/>
          <w:w w:val="110"/>
        </w:rPr>
        <w:t xml:space="preserve"> </w:t>
      </w:r>
      <w:r w:rsidRPr="00267D8F">
        <w:rPr>
          <w:w w:val="110"/>
        </w:rPr>
        <w:t>assessing</w:t>
      </w:r>
      <w:r w:rsidRPr="00267D8F">
        <w:rPr>
          <w:spacing w:val="7"/>
          <w:w w:val="110"/>
        </w:rPr>
        <w:t xml:space="preserve"> </w:t>
      </w:r>
      <w:r w:rsidRPr="00267D8F">
        <w:rPr>
          <w:w w:val="110"/>
        </w:rPr>
        <w:t>its</w:t>
      </w:r>
      <w:r w:rsidRPr="00267D8F">
        <w:rPr>
          <w:spacing w:val="8"/>
          <w:w w:val="110"/>
        </w:rPr>
        <w:t xml:space="preserve"> </w:t>
      </w:r>
      <w:r w:rsidRPr="00267D8F">
        <w:rPr>
          <w:w w:val="110"/>
        </w:rPr>
        <w:t>appropriateness</w:t>
      </w:r>
      <w:r w:rsidRPr="00267D8F">
        <w:rPr>
          <w:spacing w:val="-10"/>
          <w:w w:val="110"/>
        </w:rPr>
        <w:t xml:space="preserve"> </w:t>
      </w:r>
      <w:r w:rsidRPr="00267D8F">
        <w:rPr>
          <w:w w:val="110"/>
        </w:rPr>
        <w:t>for</w:t>
      </w:r>
      <w:r w:rsidRPr="00267D8F">
        <w:rPr>
          <w:spacing w:val="7"/>
          <w:w w:val="110"/>
        </w:rPr>
        <w:t xml:space="preserve"> </w:t>
      </w:r>
      <w:r w:rsidRPr="00267D8F">
        <w:rPr>
          <w:w w:val="110"/>
        </w:rPr>
        <w:t>use</w:t>
      </w:r>
      <w:r w:rsidRPr="00267D8F">
        <w:rPr>
          <w:spacing w:val="39"/>
          <w:w w:val="110"/>
        </w:rPr>
        <w:t xml:space="preserve"> </w:t>
      </w:r>
      <w:r w:rsidRPr="00267D8F">
        <w:rPr>
          <w:w w:val="110"/>
        </w:rPr>
        <w:t>with</w:t>
      </w:r>
      <w:r w:rsidRPr="00267D8F">
        <w:rPr>
          <w:spacing w:val="9"/>
          <w:w w:val="110"/>
        </w:rPr>
        <w:t xml:space="preserve"> </w:t>
      </w:r>
      <w:r w:rsidRPr="00267D8F">
        <w:rPr>
          <w:w w:val="110"/>
        </w:rPr>
        <w:t>a</w:t>
      </w:r>
      <w:r w:rsidRPr="00267D8F">
        <w:rPr>
          <w:spacing w:val="4"/>
          <w:w w:val="110"/>
        </w:rPr>
        <w:t xml:space="preserve"> </w:t>
      </w:r>
      <w:r w:rsidRPr="00267D8F">
        <w:rPr>
          <w:w w:val="110"/>
        </w:rPr>
        <w:t>given</w:t>
      </w:r>
      <w:r w:rsidRPr="00267D8F">
        <w:rPr>
          <w:spacing w:val="8"/>
          <w:w w:val="110"/>
        </w:rPr>
        <w:t xml:space="preserve"> </w:t>
      </w:r>
      <w:r w:rsidRPr="00267D8F">
        <w:rPr>
          <w:w w:val="110"/>
        </w:rPr>
        <w:t>sample</w:t>
      </w:r>
      <w:r w:rsidRPr="00267D8F">
        <w:rPr>
          <w:spacing w:val="37"/>
          <w:w w:val="110"/>
        </w:rPr>
        <w:t xml:space="preserve"> </w:t>
      </w:r>
      <w:r w:rsidRPr="00267D8F">
        <w:rPr>
          <w:w w:val="110"/>
        </w:rPr>
        <w:t>(e.g.,</w:t>
      </w:r>
      <w:r w:rsidRPr="00267D8F">
        <w:rPr>
          <w:spacing w:val="35"/>
          <w:w w:val="110"/>
        </w:rPr>
        <w:t xml:space="preserve"> </w:t>
      </w:r>
      <w:r w:rsidRPr="00267D8F">
        <w:rPr>
          <w:w w:val="110"/>
        </w:rPr>
        <w:t>high</w:t>
      </w:r>
      <w:r w:rsidRPr="00267D8F">
        <w:rPr>
          <w:spacing w:val="30"/>
          <w:w w:val="110"/>
        </w:rPr>
        <w:t xml:space="preserve"> </w:t>
      </w:r>
      <w:r w:rsidRPr="00267D8F">
        <w:rPr>
          <w:w w:val="110"/>
        </w:rPr>
        <w:t>school</w:t>
      </w:r>
      <w:r w:rsidRPr="00267D8F">
        <w:rPr>
          <w:spacing w:val="23"/>
          <w:w w:val="110"/>
        </w:rPr>
        <w:t xml:space="preserve"> </w:t>
      </w:r>
      <w:r w:rsidRPr="00267D8F">
        <w:rPr>
          <w:w w:val="110"/>
        </w:rPr>
        <w:t>dropouts</w:t>
      </w:r>
      <w:r w:rsidRPr="00267D8F">
        <w:rPr>
          <w:spacing w:val="23"/>
          <w:w w:val="110"/>
        </w:rPr>
        <w:t xml:space="preserve"> </w:t>
      </w:r>
      <w:r w:rsidRPr="00267D8F">
        <w:rPr>
          <w:w w:val="110"/>
        </w:rPr>
        <w:t>with</w:t>
      </w:r>
      <w:r w:rsidRPr="00267D8F">
        <w:rPr>
          <w:spacing w:val="31"/>
          <w:w w:val="110"/>
        </w:rPr>
        <w:t xml:space="preserve"> </w:t>
      </w:r>
      <w:r w:rsidRPr="00267D8F">
        <w:rPr>
          <w:w w:val="110"/>
        </w:rPr>
        <w:t>low-level</w:t>
      </w:r>
      <w:r w:rsidRPr="00267D8F">
        <w:rPr>
          <w:spacing w:val="35"/>
          <w:w w:val="110"/>
        </w:rPr>
        <w:t xml:space="preserve"> </w:t>
      </w:r>
      <w:r w:rsidRPr="00267D8F">
        <w:rPr>
          <w:w w:val="110"/>
        </w:rPr>
        <w:t>reading</w:t>
      </w:r>
      <w:r w:rsidRPr="00267D8F">
        <w:rPr>
          <w:spacing w:val="22"/>
          <w:w w:val="110"/>
        </w:rPr>
        <w:t xml:space="preserve"> </w:t>
      </w:r>
      <w:r w:rsidRPr="00267D8F">
        <w:rPr>
          <w:w w:val="110"/>
        </w:rPr>
        <w:t>ability).</w:t>
      </w:r>
      <w:r w:rsidRPr="00267D8F">
        <w:rPr>
          <w:spacing w:val="29"/>
          <w:w w:val="110"/>
        </w:rPr>
        <w:t xml:space="preserve"> </w:t>
      </w:r>
      <w:r w:rsidRPr="00267D8F">
        <w:rPr>
          <w:w w:val="110"/>
        </w:rPr>
        <w:t>Given</w:t>
      </w:r>
      <w:r w:rsidRPr="00267D8F">
        <w:rPr>
          <w:spacing w:val="29"/>
          <w:w w:val="110"/>
        </w:rPr>
        <w:t xml:space="preserve"> </w:t>
      </w:r>
      <w:r w:rsidRPr="00267D8F">
        <w:rPr>
          <w:w w:val="110"/>
        </w:rPr>
        <w:t>that</w:t>
      </w:r>
      <w:r w:rsidRPr="00267D8F">
        <w:rPr>
          <w:spacing w:val="17"/>
          <w:w w:val="110"/>
        </w:rPr>
        <w:t xml:space="preserve"> </w:t>
      </w:r>
      <w:r w:rsidRPr="00267D8F">
        <w:rPr>
          <w:w w:val="110"/>
        </w:rPr>
        <w:t>geographically</w:t>
      </w:r>
      <w:r w:rsidRPr="00267D8F">
        <w:rPr>
          <w:spacing w:val="-15"/>
          <w:w w:val="110"/>
        </w:rPr>
        <w:t xml:space="preserve"> </w:t>
      </w:r>
      <w:r w:rsidRPr="00267D8F">
        <w:rPr>
          <w:w w:val="110"/>
        </w:rPr>
        <w:t>specific</w:t>
      </w:r>
      <w:r w:rsidRPr="00267D8F">
        <w:rPr>
          <w:spacing w:val="8"/>
          <w:w w:val="110"/>
        </w:rPr>
        <w:t xml:space="preserve"> </w:t>
      </w:r>
      <w:r w:rsidRPr="00267D8F">
        <w:rPr>
          <w:w w:val="110"/>
        </w:rPr>
        <w:t>items,</w:t>
      </w:r>
      <w:r w:rsidRPr="00267D8F">
        <w:rPr>
          <w:spacing w:val="12"/>
          <w:w w:val="110"/>
        </w:rPr>
        <w:t xml:space="preserve"> </w:t>
      </w:r>
      <w:r w:rsidRPr="00267D8F">
        <w:rPr>
          <w:w w:val="110"/>
        </w:rPr>
        <w:t>items</w:t>
      </w:r>
      <w:r w:rsidRPr="00267D8F">
        <w:rPr>
          <w:spacing w:val="2"/>
          <w:w w:val="110"/>
        </w:rPr>
        <w:t xml:space="preserve"> </w:t>
      </w:r>
      <w:r w:rsidRPr="00267D8F">
        <w:rPr>
          <w:w w:val="110"/>
        </w:rPr>
        <w:t>with</w:t>
      </w:r>
      <w:r w:rsidRPr="00267D8F">
        <w:rPr>
          <w:spacing w:val="15"/>
          <w:w w:val="110"/>
        </w:rPr>
        <w:t xml:space="preserve"> </w:t>
      </w:r>
      <w:r w:rsidRPr="00267D8F">
        <w:rPr>
          <w:w w:val="110"/>
        </w:rPr>
        <w:t>low-to-moderate</w:t>
      </w:r>
      <w:r w:rsidRPr="00267D8F">
        <w:rPr>
          <w:spacing w:val="-9"/>
          <w:w w:val="110"/>
        </w:rPr>
        <w:t xml:space="preserve"> </w:t>
      </w:r>
      <w:r w:rsidRPr="00267D8F">
        <w:rPr>
          <w:w w:val="110"/>
        </w:rPr>
        <w:t>factor</w:t>
      </w:r>
      <w:r w:rsidRPr="00267D8F">
        <w:rPr>
          <w:spacing w:val="3"/>
          <w:w w:val="110"/>
        </w:rPr>
        <w:t xml:space="preserve"> </w:t>
      </w:r>
      <w:r w:rsidRPr="00267D8F">
        <w:rPr>
          <w:w w:val="110"/>
        </w:rPr>
        <w:t>loadings,</w:t>
      </w:r>
      <w:r w:rsidRPr="00267D8F">
        <w:rPr>
          <w:spacing w:val="15"/>
          <w:w w:val="110"/>
        </w:rPr>
        <w:t xml:space="preserve"> </w:t>
      </w:r>
      <w:r w:rsidRPr="00267D8F">
        <w:rPr>
          <w:w w:val="110"/>
        </w:rPr>
        <w:t>and</w:t>
      </w:r>
      <w:r w:rsidRPr="00267D8F">
        <w:rPr>
          <w:spacing w:val="11"/>
          <w:w w:val="110"/>
        </w:rPr>
        <w:t xml:space="preserve"> </w:t>
      </w:r>
      <w:r w:rsidRPr="00267D8F">
        <w:rPr>
          <w:w w:val="110"/>
        </w:rPr>
        <w:t>items</w:t>
      </w:r>
      <w:r w:rsidRPr="00267D8F">
        <w:rPr>
          <w:spacing w:val="8"/>
          <w:w w:val="110"/>
        </w:rPr>
        <w:t xml:space="preserve"> </w:t>
      </w:r>
      <w:r w:rsidRPr="00267D8F">
        <w:rPr>
          <w:w w:val="110"/>
        </w:rPr>
        <w:t>with</w:t>
      </w:r>
      <w:r w:rsidRPr="00267D8F">
        <w:rPr>
          <w:spacing w:val="17"/>
          <w:w w:val="110"/>
        </w:rPr>
        <w:t xml:space="preserve"> </w:t>
      </w:r>
      <w:r w:rsidRPr="00267D8F">
        <w:rPr>
          <w:w w:val="110"/>
        </w:rPr>
        <w:t>low</w:t>
      </w:r>
      <w:r w:rsidRPr="00267D8F">
        <w:rPr>
          <w:spacing w:val="8"/>
          <w:w w:val="110"/>
        </w:rPr>
        <w:t xml:space="preserve"> </w:t>
      </w:r>
      <w:r w:rsidRPr="00267D8F">
        <w:rPr>
          <w:w w:val="110"/>
        </w:rPr>
        <w:t>response</w:t>
      </w:r>
      <w:r w:rsidRPr="00267D8F">
        <w:rPr>
          <w:spacing w:val="21"/>
          <w:w w:val="110"/>
        </w:rPr>
        <w:t xml:space="preserve"> </w:t>
      </w:r>
      <w:r w:rsidRPr="00267D8F">
        <w:rPr>
          <w:w w:val="110"/>
        </w:rPr>
        <w:t>rates</w:t>
      </w:r>
      <w:r w:rsidRPr="00267D8F">
        <w:rPr>
          <w:spacing w:val="7"/>
          <w:w w:val="110"/>
        </w:rPr>
        <w:t xml:space="preserve"> </w:t>
      </w:r>
      <w:r w:rsidRPr="00267D8F">
        <w:rPr>
          <w:w w:val="110"/>
        </w:rPr>
        <w:t>were</w:t>
      </w:r>
      <w:r w:rsidRPr="00267D8F">
        <w:rPr>
          <w:spacing w:val="2"/>
          <w:w w:val="110"/>
        </w:rPr>
        <w:t xml:space="preserve"> </w:t>
      </w:r>
      <w:r w:rsidRPr="00267D8F">
        <w:rPr>
          <w:w w:val="110"/>
        </w:rPr>
        <w:t>eliminated,</w:t>
      </w:r>
      <w:r w:rsidRPr="00267D8F">
        <w:rPr>
          <w:spacing w:val="28"/>
          <w:w w:val="110"/>
        </w:rPr>
        <w:t xml:space="preserve"> </w:t>
      </w:r>
      <w:r w:rsidRPr="00267D8F">
        <w:rPr>
          <w:w w:val="110"/>
        </w:rPr>
        <w:t>not</w:t>
      </w:r>
      <w:r w:rsidRPr="00267D8F">
        <w:rPr>
          <w:spacing w:val="12"/>
          <w:w w:val="110"/>
        </w:rPr>
        <w:t xml:space="preserve"> </w:t>
      </w:r>
      <w:r w:rsidRPr="00267D8F">
        <w:rPr>
          <w:w w:val="110"/>
        </w:rPr>
        <w:t>only</w:t>
      </w:r>
      <w:r w:rsidRPr="00267D8F">
        <w:rPr>
          <w:spacing w:val="16"/>
          <w:w w:val="110"/>
        </w:rPr>
        <w:t xml:space="preserve"> </w:t>
      </w:r>
      <w:r w:rsidRPr="00267D8F">
        <w:rPr>
          <w:w w:val="110"/>
        </w:rPr>
        <w:t>is</w:t>
      </w:r>
      <w:r w:rsidRPr="00267D8F">
        <w:rPr>
          <w:spacing w:val="24"/>
          <w:w w:val="110"/>
        </w:rPr>
        <w:t xml:space="preserve"> </w:t>
      </w:r>
      <w:r w:rsidRPr="00267D8F">
        <w:rPr>
          <w:w w:val="110"/>
        </w:rPr>
        <w:t>the</w:t>
      </w:r>
      <w:r w:rsidRPr="00267D8F">
        <w:rPr>
          <w:spacing w:val="48"/>
          <w:w w:val="110"/>
        </w:rPr>
        <w:t xml:space="preserve"> </w:t>
      </w:r>
      <w:r w:rsidRPr="00267D8F">
        <w:rPr>
          <w:w w:val="110"/>
        </w:rPr>
        <w:t>IRRS-B</w:t>
      </w:r>
      <w:r w:rsidRPr="00267D8F">
        <w:rPr>
          <w:spacing w:val="15"/>
          <w:w w:val="110"/>
        </w:rPr>
        <w:t xml:space="preserve"> </w:t>
      </w:r>
      <w:r w:rsidRPr="00267D8F">
        <w:rPr>
          <w:w w:val="110"/>
        </w:rPr>
        <w:t>a</w:t>
      </w:r>
      <w:r w:rsidRPr="00267D8F">
        <w:rPr>
          <w:spacing w:val="39"/>
          <w:w w:val="110"/>
        </w:rPr>
        <w:t xml:space="preserve"> </w:t>
      </w:r>
      <w:r w:rsidRPr="00267D8F">
        <w:rPr>
          <w:w w:val="110"/>
        </w:rPr>
        <w:t>more</w:t>
      </w:r>
      <w:r w:rsidRPr="00267D8F">
        <w:rPr>
          <w:spacing w:val="9"/>
          <w:w w:val="110"/>
        </w:rPr>
        <w:t xml:space="preserve"> </w:t>
      </w:r>
      <w:r w:rsidRPr="00267D8F">
        <w:rPr>
          <w:w w:val="110"/>
        </w:rPr>
        <w:t>efficient</w:t>
      </w:r>
      <w:r w:rsidRPr="00267D8F">
        <w:rPr>
          <w:spacing w:val="-10"/>
          <w:w w:val="110"/>
        </w:rPr>
        <w:t xml:space="preserve"> </w:t>
      </w:r>
      <w:r w:rsidRPr="00267D8F">
        <w:rPr>
          <w:w w:val="110"/>
        </w:rPr>
        <w:t>measure</w:t>
      </w:r>
      <w:r w:rsidRPr="00267D8F">
        <w:rPr>
          <w:spacing w:val="-11"/>
          <w:w w:val="110"/>
        </w:rPr>
        <w:t xml:space="preserve"> </w:t>
      </w:r>
      <w:r w:rsidRPr="00267D8F">
        <w:rPr>
          <w:w w:val="110"/>
        </w:rPr>
        <w:t>of</w:t>
      </w:r>
      <w:r w:rsidRPr="00267D8F">
        <w:rPr>
          <w:spacing w:val="-6"/>
          <w:w w:val="110"/>
        </w:rPr>
        <w:t xml:space="preserve"> </w:t>
      </w:r>
      <w:r w:rsidRPr="00267D8F">
        <w:rPr>
          <w:w w:val="110"/>
        </w:rPr>
        <w:t>race-related</w:t>
      </w:r>
      <w:r w:rsidRPr="00267D8F">
        <w:rPr>
          <w:spacing w:val="5"/>
          <w:w w:val="110"/>
        </w:rPr>
        <w:t xml:space="preserve"> </w:t>
      </w:r>
      <w:r w:rsidRPr="00267D8F">
        <w:rPr>
          <w:w w:val="110"/>
        </w:rPr>
        <w:t>stress</w:t>
      </w:r>
      <w:r w:rsidR="00F24A1E">
        <w:rPr>
          <w:w w:val="110"/>
        </w:rPr>
        <w:t xml:space="preserve"> than the IRRS</w:t>
      </w:r>
      <w:r w:rsidRPr="00267D8F">
        <w:rPr>
          <w:w w:val="110"/>
        </w:rPr>
        <w:t>,</w:t>
      </w:r>
      <w:r w:rsidRPr="00267D8F">
        <w:rPr>
          <w:spacing w:val="-2"/>
          <w:w w:val="110"/>
        </w:rPr>
        <w:t xml:space="preserve"> </w:t>
      </w:r>
      <w:r w:rsidRPr="00267D8F">
        <w:rPr>
          <w:w w:val="110"/>
        </w:rPr>
        <w:t>but</w:t>
      </w:r>
      <w:r w:rsidRPr="00267D8F">
        <w:rPr>
          <w:spacing w:val="-3"/>
          <w:w w:val="110"/>
        </w:rPr>
        <w:t xml:space="preserve"> </w:t>
      </w:r>
      <w:r w:rsidRPr="00267D8F">
        <w:rPr>
          <w:w w:val="110"/>
        </w:rPr>
        <w:t>it</w:t>
      </w:r>
      <w:r w:rsidRPr="00267D8F">
        <w:rPr>
          <w:spacing w:val="-23"/>
          <w:w w:val="110"/>
        </w:rPr>
        <w:t xml:space="preserve"> </w:t>
      </w:r>
      <w:r w:rsidRPr="00267D8F">
        <w:rPr>
          <w:w w:val="110"/>
        </w:rPr>
        <w:t>is</w:t>
      </w:r>
      <w:r w:rsidRPr="00267D8F">
        <w:rPr>
          <w:spacing w:val="-10"/>
          <w:w w:val="110"/>
        </w:rPr>
        <w:t xml:space="preserve"> </w:t>
      </w:r>
      <w:r w:rsidRPr="00267D8F">
        <w:rPr>
          <w:w w:val="110"/>
        </w:rPr>
        <w:t>theoretically</w:t>
      </w:r>
      <w:r w:rsidRPr="00267D8F">
        <w:rPr>
          <w:spacing w:val="2"/>
          <w:w w:val="110"/>
        </w:rPr>
        <w:t xml:space="preserve"> </w:t>
      </w:r>
      <w:r w:rsidRPr="00267D8F">
        <w:rPr>
          <w:w w:val="110"/>
        </w:rPr>
        <w:t>and</w:t>
      </w:r>
      <w:r w:rsidRPr="00267D8F">
        <w:rPr>
          <w:spacing w:val="39"/>
          <w:w w:val="110"/>
        </w:rPr>
        <w:t xml:space="preserve"> </w:t>
      </w:r>
      <w:r w:rsidRPr="00267D8F">
        <w:rPr>
          <w:w w:val="110"/>
        </w:rPr>
        <w:t>psychometrically</w:t>
      </w:r>
      <w:r w:rsidRPr="00267D8F">
        <w:rPr>
          <w:spacing w:val="8"/>
          <w:w w:val="110"/>
        </w:rPr>
        <w:t xml:space="preserve"> </w:t>
      </w:r>
      <w:r w:rsidRPr="00267D8F">
        <w:rPr>
          <w:w w:val="110"/>
        </w:rPr>
        <w:t>more</w:t>
      </w:r>
      <w:r w:rsidRPr="00267D8F">
        <w:rPr>
          <w:spacing w:val="24"/>
          <w:w w:val="110"/>
        </w:rPr>
        <w:t xml:space="preserve"> </w:t>
      </w:r>
      <w:r w:rsidRPr="00267D8F">
        <w:rPr>
          <w:w w:val="110"/>
        </w:rPr>
        <w:t>robust</w:t>
      </w:r>
      <w:r w:rsidRPr="00267D8F">
        <w:rPr>
          <w:spacing w:val="23"/>
          <w:w w:val="110"/>
        </w:rPr>
        <w:t xml:space="preserve"> </w:t>
      </w:r>
      <w:r w:rsidRPr="00267D8F">
        <w:rPr>
          <w:w w:val="110"/>
        </w:rPr>
        <w:t>than</w:t>
      </w:r>
      <w:r w:rsidRPr="00267D8F">
        <w:rPr>
          <w:spacing w:val="14"/>
          <w:w w:val="110"/>
        </w:rPr>
        <w:t xml:space="preserve"> </w:t>
      </w:r>
      <w:r w:rsidRPr="00267D8F">
        <w:rPr>
          <w:w w:val="110"/>
        </w:rPr>
        <w:t>other</w:t>
      </w:r>
      <w:r w:rsidRPr="00267D8F">
        <w:rPr>
          <w:spacing w:val="8"/>
          <w:w w:val="110"/>
        </w:rPr>
        <w:t xml:space="preserve"> </w:t>
      </w:r>
      <w:r w:rsidRPr="00267D8F">
        <w:rPr>
          <w:w w:val="110"/>
        </w:rPr>
        <w:t>similar</w:t>
      </w:r>
      <w:r w:rsidRPr="00267D8F">
        <w:rPr>
          <w:spacing w:val="38"/>
          <w:w w:val="110"/>
        </w:rPr>
        <w:t xml:space="preserve"> </w:t>
      </w:r>
      <w:r w:rsidRPr="00267D8F">
        <w:rPr>
          <w:w w:val="110"/>
        </w:rPr>
        <w:t>measures,</w:t>
      </w:r>
      <w:r w:rsidRPr="00267D8F">
        <w:rPr>
          <w:spacing w:val="28"/>
          <w:w w:val="110"/>
        </w:rPr>
        <w:t xml:space="preserve"> </w:t>
      </w:r>
      <w:r w:rsidRPr="00267D8F">
        <w:rPr>
          <w:w w:val="110"/>
        </w:rPr>
        <w:t>including.</w:t>
      </w:r>
      <w:r>
        <w:rPr>
          <w:w w:val="110"/>
        </w:rPr>
        <w:t xml:space="preserve"> Utesy’s IRRS-B was chosen for this study because it addressed the socio-psychological metrics essential to how African Americans experience and process racism.</w:t>
      </w:r>
    </w:p>
    <w:p w14:paraId="66021730" w14:textId="77777777" w:rsidR="00AF4A63" w:rsidRDefault="00AF4A63" w:rsidP="00AF4A63">
      <w:pPr>
        <w:spacing w:line="480" w:lineRule="auto"/>
        <w:ind w:firstLine="720"/>
        <w:rPr>
          <w:rFonts w:ascii="Times New Roman" w:hAnsi="Times New Roman" w:cs="Times New Roman"/>
        </w:rPr>
      </w:pPr>
      <w:r w:rsidRPr="00D70C81">
        <w:rPr>
          <w:rFonts w:ascii="Times New Roman" w:hAnsi="Times New Roman" w:cs="Times New Roman"/>
        </w:rPr>
        <w:t xml:space="preserve">This study utilized the Perceived Injustice Questionnaire (PIQ) (Neumann, et al., 2021) instrument, which measures the perception of injustice using five subscales: emotional and cognitive consequences, injustice perception, injustice experience, revenge, and forgiveness (Neumann, et al., 2021). The scoring of the PIQ was based on a 5-point Likert </w:t>
      </w:r>
      <w:r w:rsidRPr="00D70C81">
        <w:rPr>
          <w:rFonts w:ascii="Times New Roman" w:hAnsi="Times New Roman" w:cs="Times New Roman"/>
        </w:rPr>
        <w:lastRenderedPageBreak/>
        <w:t>scale from 1 (</w:t>
      </w:r>
      <w:r w:rsidRPr="00D70C81">
        <w:rPr>
          <w:rFonts w:ascii="Times New Roman" w:hAnsi="Times New Roman" w:cs="Times New Roman"/>
          <w:i/>
          <w:iCs/>
        </w:rPr>
        <w:t>strongly agree</w:t>
      </w:r>
      <w:r w:rsidRPr="00D70C81">
        <w:rPr>
          <w:rFonts w:ascii="Times New Roman" w:hAnsi="Times New Roman" w:cs="Times New Roman"/>
        </w:rPr>
        <w:t>), 2 (</w:t>
      </w:r>
      <w:r w:rsidRPr="00D70C81">
        <w:rPr>
          <w:rFonts w:ascii="Times New Roman" w:hAnsi="Times New Roman" w:cs="Times New Roman"/>
          <w:i/>
          <w:iCs/>
        </w:rPr>
        <w:t>agree</w:t>
      </w:r>
      <w:r w:rsidRPr="00D70C81">
        <w:rPr>
          <w:rFonts w:ascii="Times New Roman" w:hAnsi="Times New Roman" w:cs="Times New Roman"/>
        </w:rPr>
        <w:t>), 3 (</w:t>
      </w:r>
      <w:r w:rsidRPr="00D70C81">
        <w:rPr>
          <w:rFonts w:ascii="Times New Roman" w:hAnsi="Times New Roman" w:cs="Times New Roman"/>
          <w:i/>
          <w:iCs/>
        </w:rPr>
        <w:t>neither agree nor disagree</w:t>
      </w:r>
      <w:r w:rsidRPr="00D70C81">
        <w:rPr>
          <w:rFonts w:ascii="Times New Roman" w:hAnsi="Times New Roman" w:cs="Times New Roman"/>
        </w:rPr>
        <w:t>), 4 (</w:t>
      </w:r>
      <w:r w:rsidRPr="00D70C81">
        <w:rPr>
          <w:rFonts w:ascii="Times New Roman" w:hAnsi="Times New Roman" w:cs="Times New Roman"/>
          <w:i/>
          <w:iCs/>
        </w:rPr>
        <w:t>disagree</w:t>
      </w:r>
      <w:r w:rsidRPr="00D70C81">
        <w:rPr>
          <w:rFonts w:ascii="Times New Roman" w:hAnsi="Times New Roman" w:cs="Times New Roman"/>
        </w:rPr>
        <w:t>), and 5 (</w:t>
      </w:r>
      <w:r w:rsidRPr="00D70C81">
        <w:rPr>
          <w:rFonts w:ascii="Times New Roman" w:hAnsi="Times New Roman" w:cs="Times New Roman"/>
          <w:i/>
          <w:iCs/>
        </w:rPr>
        <w:t>strongly disagree</w:t>
      </w:r>
      <w:r w:rsidRPr="00D70C81">
        <w:rPr>
          <w:rFonts w:ascii="Times New Roman" w:hAnsi="Times New Roman" w:cs="Times New Roman"/>
        </w:rPr>
        <w:t>). See Appendix D for the permission letter.</w:t>
      </w:r>
    </w:p>
    <w:p w14:paraId="6AA6F8E8" w14:textId="247E3143" w:rsidR="00D10A2E" w:rsidRDefault="00D10A2E" w:rsidP="00D10A2E">
      <w:pPr>
        <w:pStyle w:val="BodyText"/>
        <w:kinsoku w:val="0"/>
        <w:overflowPunct w:val="0"/>
        <w:spacing w:before="5"/>
        <w:rPr>
          <w:color w:val="000000"/>
          <w:w w:val="110"/>
        </w:rPr>
      </w:pPr>
      <w:r>
        <w:rPr>
          <w:color w:val="000000"/>
          <w:w w:val="110"/>
        </w:rPr>
        <w:t>To</w:t>
      </w:r>
      <w:r>
        <w:rPr>
          <w:color w:val="000000"/>
          <w:spacing w:val="15"/>
          <w:w w:val="110"/>
        </w:rPr>
        <w:t xml:space="preserve"> </w:t>
      </w:r>
      <w:r>
        <w:rPr>
          <w:color w:val="000000"/>
          <w:w w:val="110"/>
        </w:rPr>
        <w:t>better</w:t>
      </w:r>
      <w:r>
        <w:rPr>
          <w:color w:val="000000"/>
          <w:spacing w:val="15"/>
          <w:w w:val="110"/>
        </w:rPr>
        <w:t xml:space="preserve"> </w:t>
      </w:r>
      <w:r>
        <w:rPr>
          <w:color w:val="000000"/>
          <w:w w:val="110"/>
        </w:rPr>
        <w:t>understand</w:t>
      </w:r>
      <w:r>
        <w:rPr>
          <w:color w:val="000000"/>
          <w:spacing w:val="15"/>
          <w:w w:val="110"/>
        </w:rPr>
        <w:t xml:space="preserve"> </w:t>
      </w:r>
      <w:r>
        <w:rPr>
          <w:color w:val="000000"/>
          <w:w w:val="110"/>
        </w:rPr>
        <w:t>the</w:t>
      </w:r>
      <w:r>
        <w:rPr>
          <w:color w:val="000000"/>
          <w:spacing w:val="15"/>
          <w:w w:val="110"/>
        </w:rPr>
        <w:t xml:space="preserve"> </w:t>
      </w:r>
      <w:r>
        <w:rPr>
          <w:color w:val="000000"/>
          <w:w w:val="110"/>
        </w:rPr>
        <w:t>impact</w:t>
      </w:r>
      <w:r>
        <w:rPr>
          <w:color w:val="000000"/>
          <w:spacing w:val="9"/>
          <w:w w:val="110"/>
        </w:rPr>
        <w:t xml:space="preserve"> </w:t>
      </w:r>
      <w:r>
        <w:rPr>
          <w:color w:val="000000"/>
          <w:w w:val="110"/>
        </w:rPr>
        <w:t>of</w:t>
      </w:r>
      <w:r>
        <w:rPr>
          <w:color w:val="000000"/>
          <w:spacing w:val="24"/>
          <w:w w:val="110"/>
        </w:rPr>
        <w:t xml:space="preserve"> </w:t>
      </w:r>
      <w:r>
        <w:rPr>
          <w:color w:val="000000"/>
          <w:w w:val="110"/>
        </w:rPr>
        <w:t>injustice</w:t>
      </w:r>
      <w:r>
        <w:rPr>
          <w:color w:val="000000"/>
          <w:spacing w:val="25"/>
          <w:w w:val="110"/>
        </w:rPr>
        <w:t xml:space="preserve"> </w:t>
      </w:r>
      <w:r>
        <w:rPr>
          <w:color w:val="000000"/>
          <w:w w:val="110"/>
        </w:rPr>
        <w:t>experiences</w:t>
      </w:r>
      <w:r>
        <w:rPr>
          <w:color w:val="000000"/>
          <w:spacing w:val="24"/>
          <w:w w:val="110"/>
        </w:rPr>
        <w:t xml:space="preserve"> </w:t>
      </w:r>
      <w:r>
        <w:rPr>
          <w:color w:val="000000"/>
          <w:w w:val="110"/>
        </w:rPr>
        <w:t>on</w:t>
      </w:r>
      <w:r>
        <w:rPr>
          <w:color w:val="000000"/>
          <w:spacing w:val="25"/>
          <w:w w:val="110"/>
        </w:rPr>
        <w:t xml:space="preserve"> </w:t>
      </w:r>
      <w:r>
        <w:rPr>
          <w:color w:val="000000"/>
          <w:w w:val="110"/>
        </w:rPr>
        <w:t>mental</w:t>
      </w:r>
      <w:r>
        <w:rPr>
          <w:color w:val="000000"/>
          <w:spacing w:val="24"/>
          <w:w w:val="110"/>
        </w:rPr>
        <w:t xml:space="preserve"> </w:t>
      </w:r>
      <w:r>
        <w:rPr>
          <w:color w:val="000000"/>
          <w:w w:val="110"/>
        </w:rPr>
        <w:t>health,</w:t>
      </w:r>
      <w:r>
        <w:rPr>
          <w:color w:val="000000"/>
          <w:spacing w:val="31"/>
          <w:w w:val="110"/>
        </w:rPr>
        <w:t xml:space="preserve"> </w:t>
      </w:r>
      <w:r>
        <w:rPr>
          <w:color w:val="000000"/>
          <w:w w:val="110"/>
        </w:rPr>
        <w:t>it</w:t>
      </w:r>
      <w:r>
        <w:rPr>
          <w:color w:val="000000"/>
          <w:spacing w:val="24"/>
          <w:w w:val="110"/>
        </w:rPr>
        <w:t xml:space="preserve"> </w:t>
      </w:r>
      <w:r w:rsidR="00215C5F">
        <w:rPr>
          <w:color w:val="000000"/>
          <w:w w:val="110"/>
        </w:rPr>
        <w:t>wa</w:t>
      </w:r>
      <w:r>
        <w:rPr>
          <w:color w:val="000000"/>
          <w:w w:val="110"/>
        </w:rPr>
        <w:t>s</w:t>
      </w:r>
      <w:r>
        <w:rPr>
          <w:color w:val="000000"/>
          <w:spacing w:val="25"/>
          <w:w w:val="110"/>
        </w:rPr>
        <w:t xml:space="preserve"> </w:t>
      </w:r>
      <w:r>
        <w:rPr>
          <w:color w:val="000000"/>
          <w:w w:val="110"/>
        </w:rPr>
        <w:t>necessary</w:t>
      </w:r>
      <w:r>
        <w:rPr>
          <w:color w:val="000000"/>
          <w:spacing w:val="24"/>
          <w:w w:val="110"/>
        </w:rPr>
        <w:t xml:space="preserve"> </w:t>
      </w:r>
      <w:r>
        <w:rPr>
          <w:color w:val="000000"/>
          <w:w w:val="110"/>
        </w:rPr>
        <w:t>to</w:t>
      </w:r>
      <w:r>
        <w:rPr>
          <w:color w:val="000000"/>
          <w:spacing w:val="25"/>
          <w:w w:val="110"/>
        </w:rPr>
        <w:t xml:space="preserve"> </w:t>
      </w:r>
      <w:r>
        <w:rPr>
          <w:color w:val="000000"/>
          <w:w w:val="110"/>
        </w:rPr>
        <w:t>validly</w:t>
      </w:r>
      <w:r>
        <w:rPr>
          <w:color w:val="000000"/>
          <w:spacing w:val="24"/>
          <w:w w:val="110"/>
        </w:rPr>
        <w:t xml:space="preserve"> </w:t>
      </w:r>
      <w:r>
        <w:rPr>
          <w:color w:val="000000"/>
          <w:w w:val="110"/>
        </w:rPr>
        <w:t>assess</w:t>
      </w:r>
      <w:r>
        <w:rPr>
          <w:color w:val="000000"/>
          <w:spacing w:val="25"/>
          <w:w w:val="110"/>
        </w:rPr>
        <w:t xml:space="preserve"> </w:t>
      </w:r>
      <w:r>
        <w:rPr>
          <w:color w:val="000000"/>
          <w:w w:val="110"/>
        </w:rPr>
        <w:t>experiences</w:t>
      </w:r>
      <w:r>
        <w:rPr>
          <w:color w:val="000000"/>
          <w:spacing w:val="8"/>
          <w:w w:val="110"/>
        </w:rPr>
        <w:t xml:space="preserve"> </w:t>
      </w:r>
      <w:r>
        <w:rPr>
          <w:color w:val="000000"/>
          <w:w w:val="110"/>
        </w:rPr>
        <w:t>of</w:t>
      </w:r>
      <w:r>
        <w:rPr>
          <w:color w:val="000000"/>
          <w:spacing w:val="11"/>
          <w:w w:val="110"/>
        </w:rPr>
        <w:t xml:space="preserve"> </w:t>
      </w:r>
      <w:r>
        <w:rPr>
          <w:color w:val="000000"/>
          <w:w w:val="110"/>
        </w:rPr>
        <w:t>injustice</w:t>
      </w:r>
      <w:r>
        <w:rPr>
          <w:color w:val="000000"/>
          <w:spacing w:val="11"/>
          <w:w w:val="110"/>
        </w:rPr>
        <w:t xml:space="preserve"> </w:t>
      </w:r>
      <w:r>
        <w:rPr>
          <w:color w:val="000000"/>
          <w:w w:val="110"/>
        </w:rPr>
        <w:t>with</w:t>
      </w:r>
      <w:r>
        <w:rPr>
          <w:color w:val="000000"/>
          <w:spacing w:val="11"/>
          <w:w w:val="110"/>
        </w:rPr>
        <w:t xml:space="preserve"> </w:t>
      </w:r>
      <w:r>
        <w:rPr>
          <w:color w:val="000000"/>
          <w:w w:val="110"/>
        </w:rPr>
        <w:t>suitable</w:t>
      </w:r>
      <w:r>
        <w:rPr>
          <w:color w:val="000000"/>
          <w:spacing w:val="10"/>
          <w:w w:val="110"/>
        </w:rPr>
        <w:t xml:space="preserve"> </w:t>
      </w:r>
      <w:r>
        <w:rPr>
          <w:color w:val="000000"/>
          <w:w w:val="110"/>
        </w:rPr>
        <w:t>instruments.</w:t>
      </w:r>
      <w:r>
        <w:rPr>
          <w:color w:val="000000"/>
          <w:spacing w:val="43"/>
          <w:w w:val="110"/>
        </w:rPr>
        <w:t xml:space="preserve"> </w:t>
      </w:r>
      <w:r w:rsidR="00215C5F">
        <w:rPr>
          <w:color w:val="000000"/>
          <w:w w:val="110"/>
        </w:rPr>
        <w:t>Many</w:t>
      </w:r>
      <w:r>
        <w:rPr>
          <w:color w:val="000000"/>
          <w:spacing w:val="10"/>
          <w:w w:val="110"/>
        </w:rPr>
        <w:t xml:space="preserve"> </w:t>
      </w:r>
      <w:r>
        <w:rPr>
          <w:color w:val="000000"/>
          <w:w w:val="110"/>
        </w:rPr>
        <w:t>of</w:t>
      </w:r>
      <w:r>
        <w:rPr>
          <w:color w:val="000000"/>
          <w:spacing w:val="11"/>
          <w:w w:val="110"/>
        </w:rPr>
        <w:t xml:space="preserve"> </w:t>
      </w:r>
      <w:r>
        <w:rPr>
          <w:color w:val="000000"/>
          <w:w w:val="110"/>
        </w:rPr>
        <w:t>the</w:t>
      </w:r>
      <w:r>
        <w:rPr>
          <w:color w:val="000000"/>
          <w:spacing w:val="11"/>
          <w:w w:val="110"/>
        </w:rPr>
        <w:t xml:space="preserve"> </w:t>
      </w:r>
      <w:r>
        <w:rPr>
          <w:color w:val="000000"/>
          <w:w w:val="110"/>
        </w:rPr>
        <w:t>common</w:t>
      </w:r>
      <w:r>
        <w:rPr>
          <w:color w:val="000000"/>
          <w:spacing w:val="10"/>
          <w:w w:val="110"/>
        </w:rPr>
        <w:t xml:space="preserve"> </w:t>
      </w:r>
      <w:r>
        <w:rPr>
          <w:color w:val="000000"/>
          <w:w w:val="110"/>
        </w:rPr>
        <w:t>inventories</w:t>
      </w:r>
      <w:r>
        <w:rPr>
          <w:color w:val="000000"/>
          <w:spacing w:val="11"/>
          <w:w w:val="110"/>
        </w:rPr>
        <w:t xml:space="preserve"> </w:t>
      </w:r>
      <w:r>
        <w:rPr>
          <w:color w:val="000000"/>
          <w:w w:val="110"/>
        </w:rPr>
        <w:t>to</w:t>
      </w:r>
      <w:r>
        <w:rPr>
          <w:color w:val="000000"/>
          <w:spacing w:val="10"/>
          <w:w w:val="110"/>
        </w:rPr>
        <w:t xml:space="preserve"> </w:t>
      </w:r>
      <w:r>
        <w:rPr>
          <w:color w:val="000000"/>
          <w:w w:val="110"/>
        </w:rPr>
        <w:t>survey</w:t>
      </w:r>
      <w:r>
        <w:rPr>
          <w:color w:val="000000"/>
          <w:spacing w:val="11"/>
          <w:w w:val="110"/>
        </w:rPr>
        <w:t xml:space="preserve"> </w:t>
      </w:r>
      <w:r>
        <w:rPr>
          <w:color w:val="000000"/>
          <w:w w:val="110"/>
        </w:rPr>
        <w:t>the</w:t>
      </w:r>
      <w:r>
        <w:rPr>
          <w:color w:val="000000"/>
          <w:spacing w:val="10"/>
          <w:w w:val="110"/>
        </w:rPr>
        <w:t xml:space="preserve"> </w:t>
      </w:r>
      <w:r>
        <w:rPr>
          <w:color w:val="000000"/>
          <w:w w:val="110"/>
        </w:rPr>
        <w:t>perception</w:t>
      </w:r>
      <w:r>
        <w:rPr>
          <w:color w:val="000000"/>
          <w:spacing w:val="13"/>
          <w:w w:val="110"/>
        </w:rPr>
        <w:t xml:space="preserve"> </w:t>
      </w:r>
      <w:r>
        <w:rPr>
          <w:color w:val="000000"/>
          <w:w w:val="110"/>
        </w:rPr>
        <w:t>of</w:t>
      </w:r>
      <w:r>
        <w:rPr>
          <w:color w:val="000000"/>
          <w:spacing w:val="13"/>
          <w:w w:val="110"/>
        </w:rPr>
        <w:t xml:space="preserve"> </w:t>
      </w:r>
      <w:r>
        <w:rPr>
          <w:color w:val="000000"/>
          <w:w w:val="110"/>
        </w:rPr>
        <w:t>injustice</w:t>
      </w:r>
      <w:r>
        <w:rPr>
          <w:color w:val="000000"/>
          <w:spacing w:val="13"/>
          <w:w w:val="110"/>
        </w:rPr>
        <w:t xml:space="preserve"> </w:t>
      </w:r>
      <w:r w:rsidR="00215C5F">
        <w:rPr>
          <w:color w:val="000000"/>
          <w:w w:val="110"/>
        </w:rPr>
        <w:t>were</w:t>
      </w:r>
      <w:r w:rsidR="00215C5F">
        <w:rPr>
          <w:color w:val="000000"/>
          <w:spacing w:val="13"/>
          <w:w w:val="110"/>
        </w:rPr>
        <w:t xml:space="preserve"> </w:t>
      </w:r>
      <w:r>
        <w:rPr>
          <w:color w:val="000000"/>
          <w:w w:val="110"/>
        </w:rPr>
        <w:t>developed</w:t>
      </w:r>
      <w:r>
        <w:rPr>
          <w:color w:val="000000"/>
          <w:spacing w:val="13"/>
          <w:w w:val="110"/>
        </w:rPr>
        <w:t xml:space="preserve"> </w:t>
      </w:r>
      <w:r>
        <w:rPr>
          <w:color w:val="000000"/>
          <w:w w:val="110"/>
        </w:rPr>
        <w:t>in</w:t>
      </w:r>
      <w:r>
        <w:rPr>
          <w:color w:val="000000"/>
          <w:spacing w:val="13"/>
          <w:w w:val="110"/>
        </w:rPr>
        <w:t xml:space="preserve"> </w:t>
      </w:r>
      <w:r>
        <w:rPr>
          <w:color w:val="000000"/>
          <w:w w:val="110"/>
        </w:rPr>
        <w:t>Western</w:t>
      </w:r>
      <w:r>
        <w:rPr>
          <w:color w:val="000000"/>
          <w:spacing w:val="13"/>
          <w:w w:val="110"/>
        </w:rPr>
        <w:t xml:space="preserve"> </w:t>
      </w:r>
      <w:r>
        <w:rPr>
          <w:color w:val="000000"/>
          <w:w w:val="110"/>
        </w:rPr>
        <w:t>societies</w:t>
      </w:r>
      <w:r>
        <w:rPr>
          <w:color w:val="000000"/>
          <w:spacing w:val="13"/>
          <w:w w:val="110"/>
        </w:rPr>
        <w:t xml:space="preserve"> </w:t>
      </w:r>
      <w:r w:rsidR="00215C5F">
        <w:rPr>
          <w:color w:val="000000"/>
          <w:w w:val="110"/>
        </w:rPr>
        <w:t>(</w:t>
      </w:r>
      <w:r w:rsidR="00215C5F" w:rsidRPr="00D70C81">
        <w:t>Neumann, et al., 2021</w:t>
      </w:r>
      <w:r w:rsidR="00215C5F">
        <w:t>)</w:t>
      </w:r>
      <w:r>
        <w:rPr>
          <w:color w:val="000000"/>
          <w:w w:val="110"/>
        </w:rPr>
        <w:t>.</w:t>
      </w:r>
      <w:r>
        <w:rPr>
          <w:color w:val="000000"/>
          <w:spacing w:val="52"/>
          <w:w w:val="110"/>
        </w:rPr>
        <w:t xml:space="preserve"> </w:t>
      </w:r>
      <w:r>
        <w:rPr>
          <w:color w:val="000000"/>
          <w:w w:val="110"/>
        </w:rPr>
        <w:t>Furthermore,</w:t>
      </w:r>
      <w:r>
        <w:rPr>
          <w:color w:val="000000"/>
          <w:spacing w:val="5"/>
          <w:w w:val="110"/>
        </w:rPr>
        <w:t xml:space="preserve"> </w:t>
      </w:r>
      <w:r>
        <w:rPr>
          <w:color w:val="000000"/>
          <w:w w:val="110"/>
        </w:rPr>
        <w:t>most evaluations of a sense of justice were conducted in Western cultures up to this point.</w:t>
      </w:r>
      <w:r>
        <w:rPr>
          <w:color w:val="000000"/>
          <w:spacing w:val="8"/>
          <w:w w:val="110"/>
        </w:rPr>
        <w:t xml:space="preserve"> </w:t>
      </w:r>
      <w:r>
        <w:rPr>
          <w:color w:val="000000"/>
          <w:w w:val="110"/>
        </w:rPr>
        <w:t>Frequently,</w:t>
      </w:r>
      <w:r>
        <w:rPr>
          <w:color w:val="000000"/>
          <w:spacing w:val="4"/>
          <w:w w:val="110"/>
        </w:rPr>
        <w:t xml:space="preserve"> </w:t>
      </w:r>
      <w:r>
        <w:rPr>
          <w:color w:val="000000"/>
          <w:w w:val="110"/>
        </w:rPr>
        <w:t>the</w:t>
      </w:r>
      <w:r>
        <w:rPr>
          <w:color w:val="000000"/>
          <w:spacing w:val="3"/>
          <w:w w:val="110"/>
        </w:rPr>
        <w:t xml:space="preserve"> </w:t>
      </w:r>
      <w:r>
        <w:rPr>
          <w:color w:val="000000"/>
          <w:w w:val="110"/>
        </w:rPr>
        <w:t>focus</w:t>
      </w:r>
      <w:r>
        <w:rPr>
          <w:color w:val="000000"/>
          <w:spacing w:val="3"/>
          <w:w w:val="110"/>
        </w:rPr>
        <w:t xml:space="preserve"> </w:t>
      </w:r>
      <w:r>
        <w:rPr>
          <w:color w:val="000000"/>
          <w:w w:val="110"/>
        </w:rPr>
        <w:t>was</w:t>
      </w:r>
      <w:r>
        <w:rPr>
          <w:color w:val="000000"/>
          <w:spacing w:val="3"/>
          <w:w w:val="110"/>
        </w:rPr>
        <w:t xml:space="preserve"> </w:t>
      </w:r>
      <w:r>
        <w:rPr>
          <w:color w:val="000000"/>
          <w:w w:val="110"/>
        </w:rPr>
        <w:t>on</w:t>
      </w:r>
      <w:r>
        <w:rPr>
          <w:color w:val="000000"/>
          <w:spacing w:val="3"/>
          <w:w w:val="110"/>
        </w:rPr>
        <w:t xml:space="preserve"> </w:t>
      </w:r>
      <w:r>
        <w:rPr>
          <w:color w:val="000000"/>
          <w:w w:val="110"/>
        </w:rPr>
        <w:t>concepts</w:t>
      </w:r>
      <w:r>
        <w:rPr>
          <w:color w:val="000000"/>
          <w:spacing w:val="3"/>
          <w:w w:val="110"/>
        </w:rPr>
        <w:t xml:space="preserve"> </w:t>
      </w:r>
      <w:r>
        <w:rPr>
          <w:color w:val="000000"/>
          <w:w w:val="110"/>
        </w:rPr>
        <w:t>such</w:t>
      </w:r>
      <w:r>
        <w:rPr>
          <w:color w:val="000000"/>
          <w:spacing w:val="3"/>
          <w:w w:val="110"/>
        </w:rPr>
        <w:t xml:space="preserve"> </w:t>
      </w:r>
      <w:r>
        <w:rPr>
          <w:color w:val="000000"/>
          <w:w w:val="110"/>
        </w:rPr>
        <w:t>as</w:t>
      </w:r>
      <w:r>
        <w:rPr>
          <w:color w:val="000000"/>
          <w:spacing w:val="3"/>
          <w:w w:val="110"/>
        </w:rPr>
        <w:t xml:space="preserve"> </w:t>
      </w:r>
      <w:r>
        <w:rPr>
          <w:color w:val="000000"/>
          <w:w w:val="110"/>
        </w:rPr>
        <w:t>social</w:t>
      </w:r>
      <w:r>
        <w:rPr>
          <w:color w:val="000000"/>
          <w:spacing w:val="3"/>
          <w:w w:val="110"/>
        </w:rPr>
        <w:t xml:space="preserve"> </w:t>
      </w:r>
      <w:r>
        <w:rPr>
          <w:color w:val="000000"/>
          <w:w w:val="110"/>
        </w:rPr>
        <w:t>injustice,</w:t>
      </w:r>
      <w:r>
        <w:rPr>
          <w:color w:val="000000"/>
          <w:spacing w:val="4"/>
          <w:w w:val="110"/>
        </w:rPr>
        <w:t xml:space="preserve"> </w:t>
      </w:r>
      <w:r>
        <w:rPr>
          <w:color w:val="000000"/>
          <w:w w:val="110"/>
        </w:rPr>
        <w:t>fair</w:t>
      </w:r>
      <w:r>
        <w:rPr>
          <w:color w:val="000000"/>
          <w:spacing w:val="3"/>
          <w:w w:val="110"/>
        </w:rPr>
        <w:t xml:space="preserve"> </w:t>
      </w:r>
      <w:r>
        <w:rPr>
          <w:color w:val="000000"/>
          <w:w w:val="110"/>
        </w:rPr>
        <w:t>distribution</w:t>
      </w:r>
      <w:r>
        <w:rPr>
          <w:color w:val="000000"/>
          <w:spacing w:val="3"/>
          <w:w w:val="110"/>
        </w:rPr>
        <w:t xml:space="preserve"> </w:t>
      </w:r>
      <w:r>
        <w:rPr>
          <w:color w:val="000000"/>
          <w:w w:val="110"/>
        </w:rPr>
        <w:t>of</w:t>
      </w:r>
      <w:r>
        <w:rPr>
          <w:color w:val="000000"/>
          <w:spacing w:val="3"/>
          <w:w w:val="110"/>
        </w:rPr>
        <w:t xml:space="preserve"> </w:t>
      </w:r>
      <w:r>
        <w:rPr>
          <w:color w:val="000000"/>
          <w:w w:val="110"/>
        </w:rPr>
        <w:t>goods,</w:t>
      </w:r>
      <w:r>
        <w:rPr>
          <w:color w:val="000000"/>
          <w:spacing w:val="8"/>
          <w:w w:val="110"/>
        </w:rPr>
        <w:t xml:space="preserve"> </w:t>
      </w:r>
      <w:r>
        <w:rPr>
          <w:color w:val="000000"/>
          <w:w w:val="110"/>
        </w:rPr>
        <w:t>or</w:t>
      </w:r>
      <w:r>
        <w:rPr>
          <w:color w:val="000000"/>
          <w:spacing w:val="25"/>
          <w:w w:val="110"/>
        </w:rPr>
        <w:t xml:space="preserve"> </w:t>
      </w:r>
      <w:r>
        <w:rPr>
          <w:color w:val="000000"/>
          <w:w w:val="110"/>
        </w:rPr>
        <w:t>justice</w:t>
      </w:r>
      <w:r>
        <w:rPr>
          <w:color w:val="000000"/>
          <w:spacing w:val="25"/>
          <w:w w:val="110"/>
        </w:rPr>
        <w:t xml:space="preserve"> </w:t>
      </w:r>
      <w:r>
        <w:rPr>
          <w:color w:val="000000"/>
          <w:w w:val="110"/>
        </w:rPr>
        <w:t>sensitivity</w:t>
      </w:r>
      <w:r w:rsidR="00215C5F">
        <w:rPr>
          <w:color w:val="000000"/>
          <w:spacing w:val="25"/>
          <w:w w:val="110"/>
        </w:rPr>
        <w:t xml:space="preserve"> </w:t>
      </w:r>
      <w:r>
        <w:rPr>
          <w:color w:val="000000"/>
          <w:w w:val="110"/>
        </w:rPr>
        <w:t>or</w:t>
      </w:r>
      <w:r>
        <w:rPr>
          <w:color w:val="000000"/>
          <w:spacing w:val="25"/>
          <w:w w:val="110"/>
        </w:rPr>
        <w:t xml:space="preserve"> </w:t>
      </w:r>
      <w:r>
        <w:rPr>
          <w:color w:val="000000"/>
          <w:w w:val="110"/>
        </w:rPr>
        <w:t>the</w:t>
      </w:r>
      <w:r>
        <w:rPr>
          <w:color w:val="000000"/>
          <w:spacing w:val="25"/>
          <w:w w:val="110"/>
        </w:rPr>
        <w:t xml:space="preserve"> </w:t>
      </w:r>
      <w:r>
        <w:rPr>
          <w:color w:val="000000"/>
          <w:w w:val="110"/>
        </w:rPr>
        <w:t>questionnaire</w:t>
      </w:r>
      <w:r>
        <w:rPr>
          <w:color w:val="000000"/>
          <w:spacing w:val="25"/>
          <w:w w:val="110"/>
        </w:rPr>
        <w:t xml:space="preserve"> </w:t>
      </w:r>
      <w:r>
        <w:rPr>
          <w:color w:val="000000"/>
          <w:w w:val="110"/>
        </w:rPr>
        <w:t>was</w:t>
      </w:r>
      <w:r>
        <w:rPr>
          <w:color w:val="000000"/>
          <w:spacing w:val="10"/>
          <w:w w:val="110"/>
        </w:rPr>
        <w:t xml:space="preserve"> </w:t>
      </w:r>
      <w:r>
        <w:rPr>
          <w:color w:val="000000"/>
          <w:w w:val="110"/>
        </w:rPr>
        <w:t xml:space="preserve">developed to determine the belief in a just world, a concept that was </w:t>
      </w:r>
      <w:r w:rsidR="00215C5F">
        <w:rPr>
          <w:color w:val="000000"/>
          <w:w w:val="110"/>
        </w:rPr>
        <w:t xml:space="preserve">also </w:t>
      </w:r>
      <w:r>
        <w:rPr>
          <w:color w:val="000000"/>
          <w:w w:val="110"/>
        </w:rPr>
        <w:t>developed based</w:t>
      </w:r>
      <w:r>
        <w:rPr>
          <w:color w:val="000000"/>
          <w:spacing w:val="7"/>
          <w:w w:val="110"/>
        </w:rPr>
        <w:t xml:space="preserve"> </w:t>
      </w:r>
      <w:r>
        <w:rPr>
          <w:color w:val="000000"/>
          <w:w w:val="110"/>
        </w:rPr>
        <w:t>on a Western idea of justice.</w:t>
      </w:r>
      <w:r>
        <w:rPr>
          <w:color w:val="000000"/>
          <w:spacing w:val="14"/>
          <w:w w:val="110"/>
        </w:rPr>
        <w:t xml:space="preserve"> </w:t>
      </w:r>
      <w:r>
        <w:rPr>
          <w:color w:val="000000"/>
          <w:w w:val="110"/>
        </w:rPr>
        <w:t>In collaboration with non-Western experts and participants,</w:t>
      </w:r>
      <w:r>
        <w:rPr>
          <w:color w:val="000000"/>
          <w:spacing w:val="9"/>
          <w:w w:val="110"/>
        </w:rPr>
        <w:t xml:space="preserve"> </w:t>
      </w:r>
      <w:r>
        <w:rPr>
          <w:color w:val="000000"/>
          <w:w w:val="110"/>
        </w:rPr>
        <w:t>we</w:t>
      </w:r>
      <w:r>
        <w:rPr>
          <w:color w:val="000000"/>
          <w:spacing w:val="10"/>
          <w:w w:val="110"/>
        </w:rPr>
        <w:t xml:space="preserve"> </w:t>
      </w:r>
      <w:r>
        <w:rPr>
          <w:color w:val="000000"/>
          <w:w w:val="110"/>
        </w:rPr>
        <w:t>wanted</w:t>
      </w:r>
      <w:r>
        <w:rPr>
          <w:color w:val="000000"/>
          <w:spacing w:val="10"/>
          <w:w w:val="110"/>
        </w:rPr>
        <w:t xml:space="preserve"> </w:t>
      </w:r>
      <w:r>
        <w:rPr>
          <w:color w:val="000000"/>
          <w:w w:val="110"/>
        </w:rPr>
        <w:t>to</w:t>
      </w:r>
      <w:r>
        <w:rPr>
          <w:color w:val="000000"/>
          <w:spacing w:val="10"/>
          <w:w w:val="110"/>
        </w:rPr>
        <w:t xml:space="preserve"> </w:t>
      </w:r>
      <w:r>
        <w:rPr>
          <w:color w:val="000000"/>
          <w:w w:val="110"/>
        </w:rPr>
        <w:t>develop</w:t>
      </w:r>
      <w:r>
        <w:rPr>
          <w:color w:val="000000"/>
          <w:spacing w:val="10"/>
          <w:w w:val="110"/>
        </w:rPr>
        <w:t xml:space="preserve"> </w:t>
      </w:r>
      <w:r>
        <w:rPr>
          <w:color w:val="000000"/>
          <w:w w:val="110"/>
        </w:rPr>
        <w:t>an</w:t>
      </w:r>
      <w:r>
        <w:rPr>
          <w:color w:val="000000"/>
          <w:spacing w:val="10"/>
          <w:w w:val="110"/>
        </w:rPr>
        <w:t xml:space="preserve"> </w:t>
      </w:r>
      <w:r>
        <w:rPr>
          <w:color w:val="000000"/>
          <w:w w:val="110"/>
        </w:rPr>
        <w:t>inventory</w:t>
      </w:r>
      <w:r>
        <w:rPr>
          <w:color w:val="000000"/>
          <w:spacing w:val="10"/>
          <w:w w:val="110"/>
        </w:rPr>
        <w:t xml:space="preserve"> </w:t>
      </w:r>
      <w:r>
        <w:rPr>
          <w:color w:val="000000"/>
          <w:w w:val="110"/>
        </w:rPr>
        <w:t>that</w:t>
      </w:r>
      <w:r>
        <w:rPr>
          <w:color w:val="000000"/>
          <w:spacing w:val="10"/>
          <w:w w:val="110"/>
        </w:rPr>
        <w:t xml:space="preserve"> </w:t>
      </w:r>
      <w:r>
        <w:rPr>
          <w:color w:val="000000"/>
          <w:w w:val="110"/>
        </w:rPr>
        <w:t>might</w:t>
      </w:r>
      <w:r>
        <w:rPr>
          <w:color w:val="000000"/>
          <w:spacing w:val="10"/>
          <w:w w:val="110"/>
        </w:rPr>
        <w:t xml:space="preserve"> </w:t>
      </w:r>
      <w:r>
        <w:rPr>
          <w:color w:val="000000"/>
          <w:w w:val="110"/>
        </w:rPr>
        <w:t>capture</w:t>
      </w:r>
      <w:r>
        <w:rPr>
          <w:color w:val="000000"/>
          <w:spacing w:val="10"/>
          <w:w w:val="110"/>
        </w:rPr>
        <w:t xml:space="preserve"> </w:t>
      </w:r>
      <w:r>
        <w:rPr>
          <w:color w:val="000000"/>
          <w:w w:val="110"/>
        </w:rPr>
        <w:t>the</w:t>
      </w:r>
      <w:r>
        <w:rPr>
          <w:color w:val="000000"/>
          <w:spacing w:val="10"/>
          <w:w w:val="110"/>
        </w:rPr>
        <w:t xml:space="preserve"> </w:t>
      </w:r>
      <w:r>
        <w:rPr>
          <w:color w:val="000000"/>
          <w:w w:val="110"/>
        </w:rPr>
        <w:t>perception</w:t>
      </w:r>
      <w:r>
        <w:rPr>
          <w:color w:val="000000"/>
          <w:spacing w:val="10"/>
          <w:w w:val="110"/>
        </w:rPr>
        <w:t xml:space="preserve"> </w:t>
      </w:r>
      <w:r>
        <w:rPr>
          <w:color w:val="000000"/>
          <w:w w:val="110"/>
        </w:rPr>
        <w:t>of</w:t>
      </w:r>
      <w:r>
        <w:rPr>
          <w:color w:val="000000"/>
          <w:spacing w:val="10"/>
          <w:w w:val="110"/>
        </w:rPr>
        <w:t xml:space="preserve"> </w:t>
      </w:r>
      <w:r>
        <w:rPr>
          <w:color w:val="000000"/>
          <w:w w:val="110"/>
        </w:rPr>
        <w:t>justice</w:t>
      </w:r>
      <w:r>
        <w:rPr>
          <w:color w:val="000000"/>
          <w:spacing w:val="10"/>
          <w:w w:val="110"/>
        </w:rPr>
        <w:t xml:space="preserve"> </w:t>
      </w:r>
      <w:r>
        <w:rPr>
          <w:color w:val="000000"/>
          <w:w w:val="110"/>
        </w:rPr>
        <w:t>from</w:t>
      </w:r>
      <w:r>
        <w:rPr>
          <w:color w:val="000000"/>
          <w:spacing w:val="10"/>
          <w:w w:val="110"/>
        </w:rPr>
        <w:t xml:space="preserve"> </w:t>
      </w:r>
      <w:r>
        <w:rPr>
          <w:color w:val="000000"/>
          <w:w w:val="110"/>
        </w:rPr>
        <w:t>a</w:t>
      </w:r>
      <w:r>
        <w:rPr>
          <w:color w:val="000000"/>
          <w:spacing w:val="10"/>
          <w:w w:val="110"/>
        </w:rPr>
        <w:t xml:space="preserve"> </w:t>
      </w:r>
      <w:r>
        <w:rPr>
          <w:color w:val="000000"/>
          <w:w w:val="110"/>
        </w:rPr>
        <w:t>more diverse perspective to be able to be applied across multiple cultures</w:t>
      </w:r>
      <w:r w:rsidR="00215C5F">
        <w:rPr>
          <w:color w:val="000000"/>
          <w:w w:val="110"/>
        </w:rPr>
        <w:t xml:space="preserve"> (</w:t>
      </w:r>
      <w:r w:rsidR="00215C5F" w:rsidRPr="00D70C81">
        <w:t>Neumann, et al., 2021</w:t>
      </w:r>
      <w:r w:rsidR="00215C5F">
        <w:t>)</w:t>
      </w:r>
      <w:r>
        <w:rPr>
          <w:color w:val="000000"/>
          <w:w w:val="110"/>
        </w:rPr>
        <w:t>.</w:t>
      </w:r>
    </w:p>
    <w:p w14:paraId="57AC67EE" w14:textId="56A923D3" w:rsidR="007509E2" w:rsidRDefault="00215C5F" w:rsidP="00766EF4">
      <w:pPr>
        <w:pStyle w:val="BodyText"/>
        <w:kinsoku w:val="0"/>
        <w:overflowPunct w:val="0"/>
        <w:spacing w:before="61"/>
        <w:rPr>
          <w:color w:val="000000"/>
          <w:w w:val="110"/>
        </w:rPr>
      </w:pPr>
      <w:r w:rsidRPr="00D70C81">
        <w:t xml:space="preserve">Neumann, et al., </w:t>
      </w:r>
      <w:r>
        <w:t>(</w:t>
      </w:r>
      <w:r w:rsidRPr="00D70C81">
        <w:t>2021</w:t>
      </w:r>
      <w:r>
        <w:t>)</w:t>
      </w:r>
      <w:r w:rsidR="0012433F" w:rsidRPr="0012433F">
        <w:rPr>
          <w:color w:val="000000"/>
          <w:spacing w:val="-4"/>
          <w:w w:val="110"/>
        </w:rPr>
        <w:t xml:space="preserve"> </w:t>
      </w:r>
      <w:r w:rsidR="0012433F" w:rsidRPr="0012433F">
        <w:rPr>
          <w:color w:val="000000"/>
          <w:w w:val="110"/>
        </w:rPr>
        <w:t>aimed</w:t>
      </w:r>
      <w:r w:rsidR="0012433F" w:rsidRPr="0012433F">
        <w:rPr>
          <w:color w:val="000000"/>
          <w:spacing w:val="-4"/>
          <w:w w:val="110"/>
        </w:rPr>
        <w:t xml:space="preserve"> </w:t>
      </w:r>
      <w:r w:rsidR="0012433F" w:rsidRPr="0012433F">
        <w:rPr>
          <w:color w:val="000000"/>
          <w:w w:val="110"/>
        </w:rPr>
        <w:t>to</w:t>
      </w:r>
      <w:r w:rsidR="0012433F" w:rsidRPr="0012433F">
        <w:rPr>
          <w:color w:val="000000"/>
          <w:spacing w:val="-4"/>
          <w:w w:val="110"/>
        </w:rPr>
        <w:t xml:space="preserve"> </w:t>
      </w:r>
      <w:r w:rsidR="0012433F" w:rsidRPr="0012433F">
        <w:rPr>
          <w:color w:val="000000"/>
          <w:w w:val="110"/>
        </w:rPr>
        <w:t>develop</w:t>
      </w:r>
      <w:r w:rsidR="0012433F" w:rsidRPr="0012433F">
        <w:rPr>
          <w:color w:val="000000"/>
          <w:spacing w:val="-4"/>
          <w:w w:val="110"/>
        </w:rPr>
        <w:t xml:space="preserve"> </w:t>
      </w:r>
      <w:r w:rsidR="0012433F" w:rsidRPr="0012433F">
        <w:rPr>
          <w:color w:val="000000"/>
          <w:w w:val="110"/>
        </w:rPr>
        <w:t>a</w:t>
      </w:r>
      <w:r w:rsidR="0012433F" w:rsidRPr="0012433F">
        <w:rPr>
          <w:color w:val="000000"/>
          <w:spacing w:val="-4"/>
          <w:w w:val="110"/>
        </w:rPr>
        <w:t xml:space="preserve"> </w:t>
      </w:r>
      <w:r w:rsidR="0012433F" w:rsidRPr="0012433F">
        <w:rPr>
          <w:color w:val="000000"/>
          <w:w w:val="110"/>
        </w:rPr>
        <w:t>new</w:t>
      </w:r>
      <w:r w:rsidR="0012433F" w:rsidRPr="0012433F">
        <w:rPr>
          <w:color w:val="000000"/>
          <w:spacing w:val="-4"/>
          <w:w w:val="110"/>
        </w:rPr>
        <w:t xml:space="preserve"> </w:t>
      </w:r>
      <w:r w:rsidR="0012433F" w:rsidRPr="0012433F">
        <w:rPr>
          <w:color w:val="000000"/>
          <w:w w:val="110"/>
        </w:rPr>
        <w:t>inventory</w:t>
      </w:r>
      <w:r w:rsidR="0012433F" w:rsidRPr="0012433F">
        <w:rPr>
          <w:color w:val="000000"/>
          <w:spacing w:val="-4"/>
          <w:w w:val="110"/>
        </w:rPr>
        <w:t xml:space="preserve"> </w:t>
      </w:r>
      <w:r w:rsidR="0012433F" w:rsidRPr="0012433F">
        <w:rPr>
          <w:color w:val="000000"/>
          <w:w w:val="110"/>
        </w:rPr>
        <w:t>that</w:t>
      </w:r>
      <w:r w:rsidR="0012433F" w:rsidRPr="0012433F">
        <w:rPr>
          <w:color w:val="000000"/>
          <w:spacing w:val="-4"/>
          <w:w w:val="110"/>
        </w:rPr>
        <w:t xml:space="preserve"> </w:t>
      </w:r>
      <w:r w:rsidR="0012433F" w:rsidRPr="0012433F">
        <w:rPr>
          <w:color w:val="000000"/>
          <w:w w:val="110"/>
        </w:rPr>
        <w:t>collect</w:t>
      </w:r>
      <w:r>
        <w:rPr>
          <w:color w:val="000000"/>
          <w:w w:val="110"/>
        </w:rPr>
        <w:t>ed</w:t>
      </w:r>
      <w:r w:rsidR="0012433F" w:rsidRPr="0012433F">
        <w:rPr>
          <w:color w:val="000000"/>
          <w:spacing w:val="-4"/>
          <w:w w:val="110"/>
        </w:rPr>
        <w:t xml:space="preserve"> </w:t>
      </w:r>
      <w:r w:rsidR="0012433F" w:rsidRPr="0012433F">
        <w:rPr>
          <w:color w:val="000000"/>
          <w:w w:val="110"/>
        </w:rPr>
        <w:t>information</w:t>
      </w:r>
      <w:r w:rsidR="0012433F" w:rsidRPr="0012433F">
        <w:rPr>
          <w:color w:val="000000"/>
          <w:spacing w:val="-4"/>
          <w:w w:val="110"/>
        </w:rPr>
        <w:t xml:space="preserve"> </w:t>
      </w:r>
      <w:r w:rsidR="0012433F" w:rsidRPr="0012433F">
        <w:rPr>
          <w:color w:val="000000"/>
          <w:w w:val="110"/>
        </w:rPr>
        <w:t>on</w:t>
      </w:r>
      <w:r w:rsidR="0012433F" w:rsidRPr="0012433F">
        <w:rPr>
          <w:color w:val="000000"/>
          <w:spacing w:val="-4"/>
          <w:w w:val="110"/>
        </w:rPr>
        <w:t xml:space="preserve"> </w:t>
      </w:r>
      <w:r w:rsidR="0012433F" w:rsidRPr="0012433F">
        <w:rPr>
          <w:color w:val="000000"/>
          <w:w w:val="110"/>
        </w:rPr>
        <w:t>how</w:t>
      </w:r>
      <w:r w:rsidR="0012433F" w:rsidRPr="0012433F">
        <w:rPr>
          <w:color w:val="000000"/>
          <w:spacing w:val="-4"/>
          <w:w w:val="110"/>
        </w:rPr>
        <w:t xml:space="preserve"> </w:t>
      </w:r>
      <w:r w:rsidR="0012433F" w:rsidRPr="0012433F">
        <w:rPr>
          <w:color w:val="000000"/>
          <w:w w:val="110"/>
        </w:rPr>
        <w:t>individuals</w:t>
      </w:r>
      <w:r w:rsidR="0012433F" w:rsidRPr="0012433F">
        <w:rPr>
          <w:color w:val="000000"/>
          <w:spacing w:val="-4"/>
          <w:w w:val="110"/>
        </w:rPr>
        <w:t xml:space="preserve"> </w:t>
      </w:r>
      <w:r w:rsidR="0012433F" w:rsidRPr="0012433F">
        <w:rPr>
          <w:color w:val="000000"/>
          <w:w w:val="110"/>
        </w:rPr>
        <w:t>categorize</w:t>
      </w:r>
      <w:r w:rsidR="0012433F" w:rsidRPr="0012433F">
        <w:rPr>
          <w:color w:val="000000"/>
          <w:spacing w:val="-13"/>
          <w:w w:val="110"/>
        </w:rPr>
        <w:t xml:space="preserve"> </w:t>
      </w:r>
      <w:r w:rsidR="0012433F" w:rsidRPr="0012433F">
        <w:rPr>
          <w:color w:val="000000"/>
          <w:w w:val="110"/>
        </w:rPr>
        <w:t>potentially</w:t>
      </w:r>
      <w:r w:rsidR="0012433F" w:rsidRPr="0012433F">
        <w:rPr>
          <w:color w:val="000000"/>
          <w:spacing w:val="-12"/>
          <w:w w:val="110"/>
        </w:rPr>
        <w:t xml:space="preserve"> </w:t>
      </w:r>
      <w:r w:rsidR="0012433F" w:rsidRPr="0012433F">
        <w:rPr>
          <w:color w:val="000000"/>
          <w:w w:val="110"/>
        </w:rPr>
        <w:t>unjust</w:t>
      </w:r>
      <w:r w:rsidR="0012433F" w:rsidRPr="0012433F">
        <w:rPr>
          <w:color w:val="000000"/>
          <w:spacing w:val="-12"/>
          <w:w w:val="110"/>
        </w:rPr>
        <w:t xml:space="preserve"> </w:t>
      </w:r>
      <w:r w:rsidR="0012433F" w:rsidRPr="0012433F">
        <w:rPr>
          <w:color w:val="000000"/>
          <w:w w:val="110"/>
        </w:rPr>
        <w:t>experiences,</w:t>
      </w:r>
      <w:r w:rsidR="0012433F" w:rsidRPr="0012433F">
        <w:rPr>
          <w:color w:val="000000"/>
          <w:spacing w:val="-11"/>
          <w:w w:val="110"/>
        </w:rPr>
        <w:t xml:space="preserve"> </w:t>
      </w:r>
      <w:r w:rsidR="0012433F" w:rsidRPr="0012433F">
        <w:rPr>
          <w:color w:val="000000"/>
          <w:w w:val="110"/>
        </w:rPr>
        <w:t>whether</w:t>
      </w:r>
      <w:r w:rsidR="0012433F" w:rsidRPr="0012433F">
        <w:rPr>
          <w:color w:val="000000"/>
          <w:spacing w:val="-12"/>
          <w:w w:val="110"/>
        </w:rPr>
        <w:t xml:space="preserve"> </w:t>
      </w:r>
      <w:r w:rsidR="0012433F" w:rsidRPr="0012433F">
        <w:rPr>
          <w:color w:val="000000"/>
          <w:w w:val="110"/>
        </w:rPr>
        <w:t>those</w:t>
      </w:r>
      <w:r w:rsidR="0012433F" w:rsidRPr="0012433F">
        <w:rPr>
          <w:color w:val="000000"/>
          <w:spacing w:val="-13"/>
          <w:w w:val="110"/>
        </w:rPr>
        <w:t xml:space="preserve"> </w:t>
      </w:r>
      <w:r w:rsidR="0012433F" w:rsidRPr="0012433F">
        <w:rPr>
          <w:color w:val="000000"/>
          <w:w w:val="110"/>
        </w:rPr>
        <w:t>affect</w:t>
      </w:r>
      <w:r w:rsidR="00A9036B">
        <w:rPr>
          <w:color w:val="000000"/>
          <w:w w:val="110"/>
        </w:rPr>
        <w:t>ed</w:t>
      </w:r>
      <w:r w:rsidR="0012433F" w:rsidRPr="0012433F">
        <w:rPr>
          <w:color w:val="000000"/>
          <w:spacing w:val="-12"/>
          <w:w w:val="110"/>
        </w:rPr>
        <w:t xml:space="preserve"> </w:t>
      </w:r>
      <w:r w:rsidR="0012433F" w:rsidRPr="0012433F">
        <w:rPr>
          <w:color w:val="000000"/>
          <w:w w:val="110"/>
        </w:rPr>
        <w:t>their</w:t>
      </w:r>
      <w:r w:rsidR="0012433F" w:rsidRPr="0012433F">
        <w:rPr>
          <w:color w:val="000000"/>
          <w:spacing w:val="-12"/>
          <w:w w:val="110"/>
        </w:rPr>
        <w:t xml:space="preserve"> </w:t>
      </w:r>
      <w:r w:rsidR="0012433F" w:rsidRPr="0012433F">
        <w:rPr>
          <w:color w:val="000000"/>
          <w:w w:val="110"/>
        </w:rPr>
        <w:t>perception</w:t>
      </w:r>
      <w:r w:rsidR="0012433F" w:rsidRPr="0012433F">
        <w:rPr>
          <w:color w:val="000000"/>
          <w:spacing w:val="1"/>
          <w:w w:val="110"/>
        </w:rPr>
        <w:t xml:space="preserve"> </w:t>
      </w:r>
      <w:r w:rsidR="0012433F" w:rsidRPr="0012433F">
        <w:rPr>
          <w:color w:val="000000"/>
          <w:w w:val="110"/>
        </w:rPr>
        <w:t>of</w:t>
      </w:r>
      <w:r w:rsidR="0012433F" w:rsidRPr="0012433F">
        <w:rPr>
          <w:color w:val="000000"/>
          <w:spacing w:val="-4"/>
          <w:w w:val="110"/>
        </w:rPr>
        <w:t xml:space="preserve"> </w:t>
      </w:r>
      <w:r w:rsidR="0012433F" w:rsidRPr="0012433F">
        <w:rPr>
          <w:color w:val="000000"/>
          <w:w w:val="110"/>
        </w:rPr>
        <w:t>justice</w:t>
      </w:r>
      <w:r w:rsidR="0012433F" w:rsidRPr="0012433F">
        <w:rPr>
          <w:color w:val="000000"/>
          <w:spacing w:val="-4"/>
          <w:w w:val="110"/>
        </w:rPr>
        <w:t xml:space="preserve"> </w:t>
      </w:r>
      <w:r w:rsidR="0012433F" w:rsidRPr="0012433F">
        <w:rPr>
          <w:color w:val="000000"/>
          <w:w w:val="110"/>
        </w:rPr>
        <w:t>in</w:t>
      </w:r>
      <w:r w:rsidR="0012433F" w:rsidRPr="0012433F">
        <w:rPr>
          <w:color w:val="000000"/>
          <w:spacing w:val="-4"/>
          <w:w w:val="110"/>
        </w:rPr>
        <w:t xml:space="preserve"> </w:t>
      </w:r>
      <w:r w:rsidR="0012433F" w:rsidRPr="0012433F">
        <w:rPr>
          <w:color w:val="000000"/>
          <w:w w:val="110"/>
        </w:rPr>
        <w:t>general,</w:t>
      </w:r>
      <w:r w:rsidR="0012433F" w:rsidRPr="0012433F">
        <w:rPr>
          <w:color w:val="000000"/>
          <w:spacing w:val="-4"/>
          <w:w w:val="110"/>
        </w:rPr>
        <w:t xml:space="preserve"> </w:t>
      </w:r>
      <w:r w:rsidR="0012433F" w:rsidRPr="0012433F">
        <w:rPr>
          <w:color w:val="000000"/>
          <w:w w:val="110"/>
        </w:rPr>
        <w:t>and</w:t>
      </w:r>
      <w:r w:rsidR="0012433F" w:rsidRPr="0012433F">
        <w:rPr>
          <w:color w:val="000000"/>
          <w:spacing w:val="-4"/>
          <w:w w:val="110"/>
        </w:rPr>
        <w:t xml:space="preserve"> </w:t>
      </w:r>
      <w:r w:rsidR="0012433F" w:rsidRPr="0012433F">
        <w:rPr>
          <w:color w:val="000000"/>
          <w:w w:val="110"/>
        </w:rPr>
        <w:t>how</w:t>
      </w:r>
      <w:r w:rsidR="0012433F" w:rsidRPr="0012433F">
        <w:rPr>
          <w:color w:val="000000"/>
          <w:spacing w:val="-4"/>
          <w:w w:val="110"/>
        </w:rPr>
        <w:t xml:space="preserve"> </w:t>
      </w:r>
      <w:r w:rsidR="0012433F" w:rsidRPr="0012433F">
        <w:rPr>
          <w:color w:val="000000"/>
          <w:w w:val="110"/>
        </w:rPr>
        <w:t>they</w:t>
      </w:r>
      <w:r w:rsidR="0012433F" w:rsidRPr="0012433F">
        <w:rPr>
          <w:color w:val="000000"/>
          <w:spacing w:val="-4"/>
          <w:w w:val="110"/>
        </w:rPr>
        <w:t xml:space="preserve"> </w:t>
      </w:r>
      <w:r w:rsidR="0012433F" w:rsidRPr="0012433F">
        <w:rPr>
          <w:color w:val="000000"/>
          <w:w w:val="110"/>
        </w:rPr>
        <w:t>cope</w:t>
      </w:r>
      <w:r w:rsidR="00A9036B">
        <w:rPr>
          <w:color w:val="000000"/>
          <w:w w:val="110"/>
        </w:rPr>
        <w:t>d</w:t>
      </w:r>
      <w:r w:rsidR="0012433F" w:rsidRPr="0012433F">
        <w:rPr>
          <w:color w:val="000000"/>
          <w:spacing w:val="-4"/>
          <w:w w:val="110"/>
        </w:rPr>
        <w:t xml:space="preserve"> </w:t>
      </w:r>
      <w:r w:rsidR="0012433F" w:rsidRPr="0012433F">
        <w:rPr>
          <w:color w:val="000000"/>
          <w:w w:val="110"/>
        </w:rPr>
        <w:t>with</w:t>
      </w:r>
      <w:r w:rsidR="0012433F" w:rsidRPr="0012433F">
        <w:rPr>
          <w:color w:val="000000"/>
          <w:spacing w:val="-4"/>
          <w:w w:val="110"/>
        </w:rPr>
        <w:t xml:space="preserve"> </w:t>
      </w:r>
      <w:r w:rsidR="0012433F" w:rsidRPr="0012433F">
        <w:rPr>
          <w:color w:val="000000"/>
          <w:w w:val="110"/>
        </w:rPr>
        <w:t>that</w:t>
      </w:r>
      <w:r w:rsidR="0012433F" w:rsidRPr="0012433F">
        <w:rPr>
          <w:color w:val="000000"/>
          <w:spacing w:val="-4"/>
          <w:w w:val="110"/>
        </w:rPr>
        <w:t xml:space="preserve"> </w:t>
      </w:r>
      <w:r w:rsidR="0012433F" w:rsidRPr="0012433F">
        <w:rPr>
          <w:color w:val="000000"/>
          <w:w w:val="110"/>
        </w:rPr>
        <w:t>perception.</w:t>
      </w:r>
      <w:r w:rsidR="0012433F" w:rsidRPr="0012433F">
        <w:rPr>
          <w:color w:val="000000"/>
          <w:spacing w:val="8"/>
          <w:w w:val="110"/>
        </w:rPr>
        <w:t xml:space="preserve"> </w:t>
      </w:r>
      <w:r w:rsidR="0012433F" w:rsidRPr="0012433F">
        <w:rPr>
          <w:color w:val="000000"/>
          <w:w w:val="110"/>
        </w:rPr>
        <w:t>This</w:t>
      </w:r>
      <w:r w:rsidR="0012433F" w:rsidRPr="0012433F">
        <w:rPr>
          <w:color w:val="000000"/>
          <w:spacing w:val="-4"/>
          <w:w w:val="110"/>
        </w:rPr>
        <w:t xml:space="preserve"> </w:t>
      </w:r>
      <w:r w:rsidR="00A9036B">
        <w:rPr>
          <w:color w:val="000000"/>
          <w:w w:val="110"/>
        </w:rPr>
        <w:t>wa</w:t>
      </w:r>
      <w:r w:rsidR="0012433F" w:rsidRPr="0012433F">
        <w:rPr>
          <w:color w:val="000000"/>
          <w:w w:val="110"/>
        </w:rPr>
        <w:t>s</w:t>
      </w:r>
      <w:r w:rsidR="0012433F" w:rsidRPr="0012433F">
        <w:rPr>
          <w:color w:val="000000"/>
          <w:spacing w:val="-4"/>
          <w:w w:val="110"/>
        </w:rPr>
        <w:t xml:space="preserve"> </w:t>
      </w:r>
      <w:r w:rsidR="0012433F" w:rsidRPr="0012433F">
        <w:rPr>
          <w:color w:val="000000"/>
          <w:w w:val="110"/>
        </w:rPr>
        <w:t>particularly</w:t>
      </w:r>
      <w:r w:rsidR="0012433F" w:rsidRPr="0012433F">
        <w:rPr>
          <w:color w:val="000000"/>
          <w:spacing w:val="-4"/>
          <w:w w:val="110"/>
        </w:rPr>
        <w:t xml:space="preserve"> </w:t>
      </w:r>
      <w:r w:rsidR="0012433F" w:rsidRPr="0012433F">
        <w:rPr>
          <w:color w:val="000000"/>
          <w:w w:val="110"/>
        </w:rPr>
        <w:t>relevant</w:t>
      </w:r>
      <w:r w:rsidR="0012433F" w:rsidRPr="0012433F">
        <w:rPr>
          <w:color w:val="000000"/>
          <w:spacing w:val="2"/>
          <w:w w:val="110"/>
        </w:rPr>
        <w:t xml:space="preserve"> </w:t>
      </w:r>
      <w:r w:rsidR="0012433F" w:rsidRPr="0012433F">
        <w:rPr>
          <w:color w:val="000000"/>
          <w:w w:val="110"/>
        </w:rPr>
        <w:t>as</w:t>
      </w:r>
      <w:r w:rsidR="0012433F" w:rsidRPr="0012433F">
        <w:rPr>
          <w:color w:val="000000"/>
          <w:spacing w:val="-3"/>
          <w:w w:val="110"/>
        </w:rPr>
        <w:t xml:space="preserve"> </w:t>
      </w:r>
      <w:r w:rsidR="0012433F" w:rsidRPr="0012433F">
        <w:rPr>
          <w:color w:val="000000"/>
          <w:w w:val="110"/>
        </w:rPr>
        <w:t>it</w:t>
      </w:r>
      <w:r w:rsidR="0012433F" w:rsidRPr="0012433F">
        <w:rPr>
          <w:color w:val="000000"/>
          <w:spacing w:val="-4"/>
          <w:w w:val="110"/>
        </w:rPr>
        <w:t xml:space="preserve"> </w:t>
      </w:r>
      <w:r w:rsidR="00A9036B">
        <w:rPr>
          <w:color w:val="000000"/>
          <w:w w:val="110"/>
        </w:rPr>
        <w:t>wa</w:t>
      </w:r>
      <w:r w:rsidR="0012433F" w:rsidRPr="0012433F">
        <w:rPr>
          <w:color w:val="000000"/>
          <w:w w:val="110"/>
        </w:rPr>
        <w:t>s</w:t>
      </w:r>
      <w:r w:rsidR="0012433F" w:rsidRPr="0012433F">
        <w:rPr>
          <w:color w:val="000000"/>
          <w:spacing w:val="-3"/>
          <w:w w:val="110"/>
        </w:rPr>
        <w:t xml:space="preserve"> </w:t>
      </w:r>
      <w:r w:rsidR="0012433F" w:rsidRPr="0012433F">
        <w:rPr>
          <w:color w:val="000000"/>
          <w:w w:val="110"/>
        </w:rPr>
        <w:t>assumed</w:t>
      </w:r>
      <w:r w:rsidR="0012433F" w:rsidRPr="0012433F">
        <w:rPr>
          <w:color w:val="000000"/>
          <w:spacing w:val="-3"/>
          <w:w w:val="110"/>
        </w:rPr>
        <w:t xml:space="preserve"> </w:t>
      </w:r>
      <w:r w:rsidR="0012433F" w:rsidRPr="0012433F">
        <w:rPr>
          <w:color w:val="000000"/>
          <w:w w:val="110"/>
        </w:rPr>
        <w:t>that</w:t>
      </w:r>
      <w:r w:rsidR="0012433F" w:rsidRPr="0012433F">
        <w:rPr>
          <w:color w:val="000000"/>
          <w:spacing w:val="-3"/>
          <w:w w:val="110"/>
        </w:rPr>
        <w:t xml:space="preserve"> </w:t>
      </w:r>
      <w:r w:rsidR="0012433F" w:rsidRPr="0012433F">
        <w:rPr>
          <w:color w:val="000000"/>
          <w:w w:val="110"/>
        </w:rPr>
        <w:t>one’s</w:t>
      </w:r>
      <w:r w:rsidR="0012433F" w:rsidRPr="0012433F">
        <w:rPr>
          <w:color w:val="000000"/>
          <w:spacing w:val="-3"/>
          <w:w w:val="110"/>
        </w:rPr>
        <w:t xml:space="preserve"> </w:t>
      </w:r>
      <w:r w:rsidR="0012433F" w:rsidRPr="0012433F">
        <w:rPr>
          <w:color w:val="000000"/>
          <w:w w:val="110"/>
        </w:rPr>
        <w:t>perception</w:t>
      </w:r>
      <w:r w:rsidR="0012433F" w:rsidRPr="0012433F">
        <w:rPr>
          <w:color w:val="000000"/>
          <w:spacing w:val="-4"/>
          <w:w w:val="110"/>
        </w:rPr>
        <w:t xml:space="preserve"> </w:t>
      </w:r>
      <w:r w:rsidR="0012433F" w:rsidRPr="0012433F">
        <w:rPr>
          <w:color w:val="000000"/>
          <w:w w:val="110"/>
        </w:rPr>
        <w:t>of</w:t>
      </w:r>
      <w:r w:rsidR="0012433F" w:rsidRPr="0012433F">
        <w:rPr>
          <w:color w:val="000000"/>
          <w:spacing w:val="-3"/>
          <w:w w:val="110"/>
        </w:rPr>
        <w:t xml:space="preserve"> </w:t>
      </w:r>
      <w:r w:rsidR="0012433F" w:rsidRPr="0012433F">
        <w:rPr>
          <w:color w:val="000000"/>
          <w:w w:val="110"/>
        </w:rPr>
        <w:t>injustice</w:t>
      </w:r>
      <w:r w:rsidR="0012433F" w:rsidRPr="0012433F">
        <w:rPr>
          <w:color w:val="000000"/>
          <w:spacing w:val="-3"/>
          <w:w w:val="110"/>
        </w:rPr>
        <w:t xml:space="preserve"> </w:t>
      </w:r>
      <w:r w:rsidR="0012433F" w:rsidRPr="0012433F">
        <w:rPr>
          <w:color w:val="000000"/>
          <w:w w:val="110"/>
        </w:rPr>
        <w:t>has</w:t>
      </w:r>
      <w:r w:rsidR="0012433F" w:rsidRPr="0012433F">
        <w:rPr>
          <w:color w:val="000000"/>
          <w:spacing w:val="-4"/>
          <w:w w:val="110"/>
        </w:rPr>
        <w:t xml:space="preserve"> </w:t>
      </w:r>
      <w:r w:rsidR="0012433F" w:rsidRPr="0012433F">
        <w:rPr>
          <w:color w:val="000000"/>
          <w:w w:val="110"/>
        </w:rPr>
        <w:t>an</w:t>
      </w:r>
      <w:r w:rsidR="0012433F" w:rsidRPr="0012433F">
        <w:rPr>
          <w:color w:val="000000"/>
          <w:spacing w:val="-3"/>
          <w:w w:val="110"/>
        </w:rPr>
        <w:t xml:space="preserve"> </w:t>
      </w:r>
      <w:r w:rsidR="0012433F" w:rsidRPr="0012433F">
        <w:rPr>
          <w:color w:val="000000"/>
          <w:w w:val="110"/>
        </w:rPr>
        <w:t>impact</w:t>
      </w:r>
      <w:r w:rsidR="0012433F" w:rsidRPr="0012433F">
        <w:rPr>
          <w:color w:val="000000"/>
          <w:spacing w:val="-3"/>
          <w:w w:val="110"/>
        </w:rPr>
        <w:t xml:space="preserve"> </w:t>
      </w:r>
      <w:r w:rsidR="0012433F" w:rsidRPr="0012433F">
        <w:rPr>
          <w:color w:val="000000"/>
          <w:w w:val="110"/>
        </w:rPr>
        <w:t>on</w:t>
      </w:r>
      <w:r w:rsidR="0012433F" w:rsidRPr="0012433F">
        <w:rPr>
          <w:color w:val="000000"/>
          <w:spacing w:val="-4"/>
          <w:w w:val="110"/>
        </w:rPr>
        <w:t xml:space="preserve"> </w:t>
      </w:r>
      <w:r w:rsidR="0012433F" w:rsidRPr="0012433F">
        <w:rPr>
          <w:color w:val="000000"/>
          <w:w w:val="110"/>
        </w:rPr>
        <w:t>various</w:t>
      </w:r>
      <w:r w:rsidR="0012433F" w:rsidRPr="0012433F">
        <w:rPr>
          <w:color w:val="000000"/>
          <w:spacing w:val="-3"/>
          <w:w w:val="110"/>
        </w:rPr>
        <w:t xml:space="preserve"> </w:t>
      </w:r>
      <w:r w:rsidR="0012433F" w:rsidRPr="0012433F">
        <w:rPr>
          <w:color w:val="000000"/>
          <w:w w:val="110"/>
        </w:rPr>
        <w:t>mental</w:t>
      </w:r>
      <w:r w:rsidR="0012433F" w:rsidRPr="0012433F">
        <w:rPr>
          <w:color w:val="000000"/>
          <w:spacing w:val="-4"/>
          <w:w w:val="110"/>
        </w:rPr>
        <w:t xml:space="preserve"> </w:t>
      </w:r>
      <w:r w:rsidR="0012433F" w:rsidRPr="0012433F">
        <w:rPr>
          <w:color w:val="000000"/>
          <w:w w:val="110"/>
        </w:rPr>
        <w:t>health</w:t>
      </w:r>
      <w:r w:rsidR="0012433F" w:rsidRPr="0012433F">
        <w:rPr>
          <w:color w:val="000000"/>
          <w:spacing w:val="4"/>
          <w:w w:val="110"/>
        </w:rPr>
        <w:t xml:space="preserve"> </w:t>
      </w:r>
      <w:r w:rsidR="0012433F" w:rsidRPr="0012433F">
        <w:rPr>
          <w:color w:val="000000"/>
          <w:w w:val="110"/>
        </w:rPr>
        <w:t>conditions</w:t>
      </w:r>
      <w:r w:rsidR="0012433F" w:rsidRPr="0012433F">
        <w:rPr>
          <w:color w:val="000000"/>
          <w:spacing w:val="-4"/>
          <w:w w:val="110"/>
        </w:rPr>
        <w:t xml:space="preserve"> </w:t>
      </w:r>
      <w:r w:rsidR="0012433F" w:rsidRPr="0012433F">
        <w:rPr>
          <w:color w:val="000000"/>
          <w:w w:val="110"/>
        </w:rPr>
        <w:t>such</w:t>
      </w:r>
      <w:r w:rsidR="0012433F" w:rsidRPr="0012433F">
        <w:rPr>
          <w:color w:val="000000"/>
          <w:spacing w:val="-4"/>
          <w:w w:val="110"/>
        </w:rPr>
        <w:t xml:space="preserve"> </w:t>
      </w:r>
      <w:r w:rsidR="0012433F" w:rsidRPr="0012433F">
        <w:rPr>
          <w:color w:val="000000"/>
          <w:w w:val="110"/>
        </w:rPr>
        <w:t>as</w:t>
      </w:r>
      <w:r w:rsidR="0012433F" w:rsidRPr="0012433F">
        <w:rPr>
          <w:color w:val="000000"/>
          <w:spacing w:val="-3"/>
          <w:w w:val="110"/>
        </w:rPr>
        <w:t xml:space="preserve"> </w:t>
      </w:r>
      <w:r w:rsidR="0012433F" w:rsidRPr="0012433F">
        <w:rPr>
          <w:color w:val="000000"/>
          <w:w w:val="110"/>
        </w:rPr>
        <w:t>depression,</w:t>
      </w:r>
      <w:r w:rsidR="0012433F" w:rsidRPr="0012433F">
        <w:rPr>
          <w:color w:val="000000"/>
          <w:spacing w:val="-4"/>
          <w:w w:val="110"/>
        </w:rPr>
        <w:t xml:space="preserve"> </w:t>
      </w:r>
      <w:r w:rsidR="0012433F" w:rsidRPr="0012433F">
        <w:rPr>
          <w:color w:val="000000"/>
          <w:w w:val="110"/>
        </w:rPr>
        <w:t>anxiety,</w:t>
      </w:r>
      <w:r w:rsidR="0012433F" w:rsidRPr="0012433F">
        <w:rPr>
          <w:color w:val="000000"/>
          <w:spacing w:val="-4"/>
          <w:w w:val="110"/>
        </w:rPr>
        <w:t xml:space="preserve"> </w:t>
      </w:r>
      <w:r w:rsidR="0012433F" w:rsidRPr="0012433F">
        <w:rPr>
          <w:color w:val="000000"/>
          <w:w w:val="110"/>
        </w:rPr>
        <w:t>somatoform</w:t>
      </w:r>
      <w:r w:rsidR="0012433F" w:rsidRPr="0012433F">
        <w:rPr>
          <w:color w:val="000000"/>
          <w:spacing w:val="-4"/>
          <w:w w:val="110"/>
        </w:rPr>
        <w:t xml:space="preserve"> </w:t>
      </w:r>
      <w:r w:rsidR="0012433F" w:rsidRPr="0012433F">
        <w:rPr>
          <w:color w:val="000000"/>
          <w:w w:val="110"/>
        </w:rPr>
        <w:t>disorder,</w:t>
      </w:r>
      <w:r w:rsidR="00A9036B">
        <w:rPr>
          <w:color w:val="000000"/>
          <w:spacing w:val="-3"/>
          <w:w w:val="110"/>
        </w:rPr>
        <w:t xml:space="preserve"> </w:t>
      </w:r>
      <w:r w:rsidR="0012433F" w:rsidRPr="0012433F">
        <w:rPr>
          <w:color w:val="000000"/>
          <w:w w:val="110"/>
        </w:rPr>
        <w:t>PTSD</w:t>
      </w:r>
      <w:r w:rsidR="00A9036B">
        <w:rPr>
          <w:color w:val="000000"/>
          <w:w w:val="110"/>
        </w:rPr>
        <w:t xml:space="preserve"> and race-related stress</w:t>
      </w:r>
      <w:r w:rsidR="0012433F" w:rsidRPr="0012433F">
        <w:rPr>
          <w:color w:val="000000"/>
          <w:w w:val="110"/>
        </w:rPr>
        <w:t>.</w:t>
      </w:r>
      <w:r w:rsidR="0012433F" w:rsidRPr="0012433F">
        <w:rPr>
          <w:color w:val="000000"/>
          <w:spacing w:val="9"/>
          <w:w w:val="110"/>
        </w:rPr>
        <w:t xml:space="preserve"> </w:t>
      </w:r>
      <w:r w:rsidR="0012433F" w:rsidRPr="0012433F">
        <w:rPr>
          <w:color w:val="000000"/>
          <w:w w:val="110"/>
        </w:rPr>
        <w:t>Trauma</w:t>
      </w:r>
      <w:r w:rsidR="0012433F" w:rsidRPr="0012433F">
        <w:rPr>
          <w:color w:val="000000"/>
          <w:spacing w:val="5"/>
          <w:w w:val="110"/>
        </w:rPr>
        <w:t xml:space="preserve"> </w:t>
      </w:r>
      <w:r w:rsidR="0012433F" w:rsidRPr="0012433F">
        <w:rPr>
          <w:color w:val="000000"/>
          <w:w w:val="110"/>
        </w:rPr>
        <w:t>increases</w:t>
      </w:r>
      <w:r w:rsidR="0012433F" w:rsidRPr="0012433F">
        <w:rPr>
          <w:color w:val="000000"/>
          <w:spacing w:val="-16"/>
          <w:w w:val="110"/>
        </w:rPr>
        <w:t xml:space="preserve"> </w:t>
      </w:r>
      <w:r w:rsidR="0012433F" w:rsidRPr="0012433F">
        <w:rPr>
          <w:color w:val="000000"/>
          <w:w w:val="110"/>
        </w:rPr>
        <w:t>the</w:t>
      </w:r>
      <w:r w:rsidR="0012433F" w:rsidRPr="0012433F">
        <w:rPr>
          <w:color w:val="000000"/>
          <w:spacing w:val="-15"/>
          <w:w w:val="110"/>
        </w:rPr>
        <w:t xml:space="preserve"> </w:t>
      </w:r>
      <w:r w:rsidR="0012433F" w:rsidRPr="0012433F">
        <w:rPr>
          <w:color w:val="000000"/>
          <w:w w:val="110"/>
        </w:rPr>
        <w:t>likelihood</w:t>
      </w:r>
      <w:r w:rsidR="0012433F" w:rsidRPr="0012433F">
        <w:rPr>
          <w:color w:val="000000"/>
          <w:spacing w:val="-16"/>
          <w:w w:val="110"/>
        </w:rPr>
        <w:t xml:space="preserve"> </w:t>
      </w:r>
      <w:r w:rsidR="0012433F" w:rsidRPr="0012433F">
        <w:rPr>
          <w:color w:val="000000"/>
          <w:w w:val="110"/>
        </w:rPr>
        <w:t>of</w:t>
      </w:r>
      <w:r w:rsidR="0012433F" w:rsidRPr="0012433F">
        <w:rPr>
          <w:color w:val="000000"/>
          <w:spacing w:val="-15"/>
          <w:w w:val="110"/>
        </w:rPr>
        <w:t xml:space="preserve"> </w:t>
      </w:r>
      <w:r w:rsidR="0012433F" w:rsidRPr="0012433F">
        <w:rPr>
          <w:color w:val="000000"/>
          <w:w w:val="110"/>
        </w:rPr>
        <w:t>developing</w:t>
      </w:r>
      <w:r w:rsidR="0012433F" w:rsidRPr="0012433F">
        <w:rPr>
          <w:color w:val="000000"/>
          <w:spacing w:val="-16"/>
          <w:w w:val="110"/>
        </w:rPr>
        <w:t xml:space="preserve"> </w:t>
      </w:r>
      <w:r w:rsidR="00A9036B">
        <w:rPr>
          <w:color w:val="000000"/>
          <w:spacing w:val="-16"/>
          <w:w w:val="110"/>
        </w:rPr>
        <w:t xml:space="preserve">race-related stress conditions like </w:t>
      </w:r>
      <w:r w:rsidR="0012433F" w:rsidRPr="0012433F">
        <w:rPr>
          <w:color w:val="000000"/>
          <w:w w:val="110"/>
        </w:rPr>
        <w:t>PTSD</w:t>
      </w:r>
      <w:r w:rsidR="0012433F" w:rsidRPr="0012433F">
        <w:rPr>
          <w:color w:val="000000"/>
          <w:spacing w:val="-15"/>
          <w:w w:val="110"/>
        </w:rPr>
        <w:t xml:space="preserve"> </w:t>
      </w:r>
      <w:r w:rsidR="0012433F" w:rsidRPr="0012433F">
        <w:rPr>
          <w:color w:val="000000"/>
          <w:w w:val="110"/>
        </w:rPr>
        <w:t>and</w:t>
      </w:r>
      <w:r w:rsidR="00A9036B">
        <w:rPr>
          <w:color w:val="000000"/>
          <w:spacing w:val="-16"/>
          <w:w w:val="110"/>
        </w:rPr>
        <w:t xml:space="preserve"> </w:t>
      </w:r>
      <w:r w:rsidR="0012433F" w:rsidRPr="0012433F">
        <w:rPr>
          <w:color w:val="000000"/>
          <w:w w:val="110"/>
        </w:rPr>
        <w:t>depression</w:t>
      </w:r>
      <w:r w:rsidR="00A9036B">
        <w:rPr>
          <w:color w:val="000000"/>
          <w:w w:val="110"/>
        </w:rPr>
        <w:t>. B</w:t>
      </w:r>
      <w:r w:rsidR="0012433F" w:rsidRPr="0012433F">
        <w:rPr>
          <w:color w:val="000000"/>
          <w:w w:val="110"/>
        </w:rPr>
        <w:t>ut</w:t>
      </w:r>
      <w:r w:rsidR="00A9036B">
        <w:rPr>
          <w:color w:val="000000"/>
          <w:spacing w:val="-15"/>
          <w:w w:val="110"/>
        </w:rPr>
        <w:t xml:space="preserve">, </w:t>
      </w:r>
      <w:r w:rsidR="0012433F" w:rsidRPr="0012433F">
        <w:rPr>
          <w:color w:val="000000"/>
          <w:w w:val="110"/>
        </w:rPr>
        <w:t>the</w:t>
      </w:r>
      <w:r w:rsidR="0012433F" w:rsidRPr="0012433F">
        <w:rPr>
          <w:color w:val="000000"/>
          <w:spacing w:val="-16"/>
          <w:w w:val="110"/>
        </w:rPr>
        <w:t xml:space="preserve"> </w:t>
      </w:r>
      <w:r w:rsidR="0012433F" w:rsidRPr="0012433F">
        <w:rPr>
          <w:color w:val="000000"/>
          <w:w w:val="110"/>
        </w:rPr>
        <w:t>increased</w:t>
      </w:r>
      <w:r w:rsidR="0012433F" w:rsidRPr="0012433F">
        <w:rPr>
          <w:color w:val="000000"/>
          <w:spacing w:val="-15"/>
          <w:w w:val="110"/>
        </w:rPr>
        <w:t xml:space="preserve"> </w:t>
      </w:r>
      <w:r w:rsidR="0012433F" w:rsidRPr="0012433F">
        <w:rPr>
          <w:color w:val="000000"/>
          <w:w w:val="110"/>
        </w:rPr>
        <w:t>perception</w:t>
      </w:r>
      <w:r w:rsidR="0012433F" w:rsidRPr="0012433F">
        <w:rPr>
          <w:color w:val="000000"/>
          <w:spacing w:val="1"/>
          <w:w w:val="110"/>
        </w:rPr>
        <w:t xml:space="preserve"> </w:t>
      </w:r>
      <w:r w:rsidR="0012433F" w:rsidRPr="0012433F">
        <w:rPr>
          <w:color w:val="000000"/>
          <w:w w:val="110"/>
        </w:rPr>
        <w:t>of</w:t>
      </w:r>
      <w:r w:rsidR="0012433F" w:rsidRPr="0012433F">
        <w:rPr>
          <w:color w:val="000000"/>
          <w:spacing w:val="11"/>
          <w:w w:val="110"/>
        </w:rPr>
        <w:t xml:space="preserve"> </w:t>
      </w:r>
      <w:r w:rsidR="0012433F" w:rsidRPr="0012433F">
        <w:rPr>
          <w:color w:val="000000"/>
          <w:w w:val="110"/>
        </w:rPr>
        <w:t>injustice</w:t>
      </w:r>
      <w:r w:rsidR="0012433F" w:rsidRPr="0012433F">
        <w:rPr>
          <w:color w:val="000000"/>
          <w:spacing w:val="10"/>
          <w:w w:val="110"/>
        </w:rPr>
        <w:t xml:space="preserve"> </w:t>
      </w:r>
      <w:r w:rsidR="0012433F" w:rsidRPr="0012433F">
        <w:rPr>
          <w:color w:val="000000"/>
          <w:w w:val="110"/>
        </w:rPr>
        <w:t>is</w:t>
      </w:r>
      <w:r w:rsidR="0012433F" w:rsidRPr="0012433F">
        <w:rPr>
          <w:color w:val="000000"/>
          <w:spacing w:val="11"/>
          <w:w w:val="110"/>
        </w:rPr>
        <w:t xml:space="preserve"> </w:t>
      </w:r>
      <w:r w:rsidR="0012433F" w:rsidRPr="0012433F">
        <w:rPr>
          <w:color w:val="000000"/>
          <w:w w:val="110"/>
        </w:rPr>
        <w:t>most</w:t>
      </w:r>
      <w:r w:rsidR="0012433F" w:rsidRPr="0012433F">
        <w:rPr>
          <w:color w:val="000000"/>
          <w:spacing w:val="10"/>
          <w:w w:val="110"/>
        </w:rPr>
        <w:t xml:space="preserve"> </w:t>
      </w:r>
      <w:r w:rsidR="0012433F" w:rsidRPr="0012433F">
        <w:rPr>
          <w:color w:val="000000"/>
          <w:w w:val="110"/>
        </w:rPr>
        <w:t>likely</w:t>
      </w:r>
      <w:r w:rsidR="0012433F" w:rsidRPr="0012433F">
        <w:rPr>
          <w:color w:val="000000"/>
          <w:spacing w:val="11"/>
          <w:w w:val="110"/>
        </w:rPr>
        <w:t xml:space="preserve"> </w:t>
      </w:r>
      <w:r w:rsidR="0012433F" w:rsidRPr="0012433F">
        <w:rPr>
          <w:color w:val="000000"/>
          <w:w w:val="110"/>
        </w:rPr>
        <w:t>an</w:t>
      </w:r>
      <w:r w:rsidR="0012433F" w:rsidRPr="0012433F">
        <w:rPr>
          <w:color w:val="000000"/>
          <w:spacing w:val="11"/>
          <w:w w:val="110"/>
        </w:rPr>
        <w:t xml:space="preserve"> </w:t>
      </w:r>
      <w:r w:rsidR="0012433F" w:rsidRPr="0012433F">
        <w:rPr>
          <w:color w:val="000000"/>
          <w:w w:val="110"/>
        </w:rPr>
        <w:t>additional</w:t>
      </w:r>
      <w:r w:rsidR="0012433F" w:rsidRPr="0012433F">
        <w:rPr>
          <w:color w:val="000000"/>
          <w:spacing w:val="10"/>
          <w:w w:val="110"/>
        </w:rPr>
        <w:t xml:space="preserve"> </w:t>
      </w:r>
      <w:r w:rsidR="0012433F" w:rsidRPr="0012433F">
        <w:rPr>
          <w:color w:val="000000"/>
          <w:w w:val="110"/>
        </w:rPr>
        <w:t>contributor,</w:t>
      </w:r>
      <w:r w:rsidR="0012433F" w:rsidRPr="0012433F">
        <w:rPr>
          <w:color w:val="000000"/>
          <w:spacing w:val="15"/>
          <w:w w:val="110"/>
        </w:rPr>
        <w:t xml:space="preserve"> </w:t>
      </w:r>
      <w:r w:rsidR="0012433F" w:rsidRPr="0012433F">
        <w:rPr>
          <w:color w:val="000000"/>
          <w:w w:val="110"/>
        </w:rPr>
        <w:t>according</w:t>
      </w:r>
      <w:r w:rsidR="0012433F" w:rsidRPr="0012433F">
        <w:rPr>
          <w:color w:val="000000"/>
          <w:spacing w:val="10"/>
          <w:w w:val="110"/>
        </w:rPr>
        <w:t xml:space="preserve"> </w:t>
      </w:r>
      <w:r w:rsidR="0012433F" w:rsidRPr="0012433F">
        <w:rPr>
          <w:color w:val="000000"/>
          <w:w w:val="110"/>
        </w:rPr>
        <w:t>to</w:t>
      </w:r>
      <w:r w:rsidR="0012433F" w:rsidRPr="0012433F">
        <w:rPr>
          <w:color w:val="000000"/>
          <w:spacing w:val="11"/>
          <w:w w:val="110"/>
        </w:rPr>
        <w:t xml:space="preserve"> </w:t>
      </w:r>
      <w:r w:rsidR="0012433F" w:rsidRPr="0012433F">
        <w:rPr>
          <w:color w:val="000000"/>
          <w:w w:val="110"/>
        </w:rPr>
        <w:t>research.</w:t>
      </w:r>
      <w:r w:rsidR="0012433F" w:rsidRPr="0012433F">
        <w:rPr>
          <w:color w:val="000000"/>
          <w:spacing w:val="53"/>
          <w:w w:val="110"/>
        </w:rPr>
        <w:t xml:space="preserve"> </w:t>
      </w:r>
      <w:r w:rsidR="0012433F" w:rsidRPr="0012433F">
        <w:rPr>
          <w:color w:val="000000"/>
          <w:w w:val="110"/>
        </w:rPr>
        <w:t>One</w:t>
      </w:r>
      <w:r w:rsidR="0012433F" w:rsidRPr="0012433F">
        <w:rPr>
          <w:color w:val="000000"/>
          <w:spacing w:val="3"/>
          <w:w w:val="110"/>
        </w:rPr>
        <w:t xml:space="preserve"> </w:t>
      </w:r>
      <w:r w:rsidR="0012433F" w:rsidRPr="0012433F">
        <w:rPr>
          <w:color w:val="000000"/>
          <w:w w:val="110"/>
        </w:rPr>
        <w:t>explanation</w:t>
      </w:r>
      <w:r w:rsidR="0012433F" w:rsidRPr="0012433F">
        <w:rPr>
          <w:color w:val="000000"/>
          <w:spacing w:val="-7"/>
          <w:w w:val="110"/>
        </w:rPr>
        <w:t xml:space="preserve"> </w:t>
      </w:r>
      <w:r w:rsidR="0012433F" w:rsidRPr="0012433F">
        <w:rPr>
          <w:color w:val="000000"/>
          <w:w w:val="110"/>
        </w:rPr>
        <w:t>for</w:t>
      </w:r>
      <w:r w:rsidR="0012433F" w:rsidRPr="0012433F">
        <w:rPr>
          <w:color w:val="000000"/>
          <w:spacing w:val="-7"/>
          <w:w w:val="110"/>
        </w:rPr>
        <w:t xml:space="preserve"> </w:t>
      </w:r>
      <w:r w:rsidR="0012433F" w:rsidRPr="0012433F">
        <w:rPr>
          <w:color w:val="000000"/>
          <w:w w:val="110"/>
        </w:rPr>
        <w:t>this</w:t>
      </w:r>
      <w:r w:rsidR="0012433F" w:rsidRPr="0012433F">
        <w:rPr>
          <w:color w:val="000000"/>
          <w:spacing w:val="-7"/>
          <w:w w:val="110"/>
        </w:rPr>
        <w:t xml:space="preserve"> </w:t>
      </w:r>
      <w:r w:rsidR="0012433F" w:rsidRPr="0012433F">
        <w:rPr>
          <w:color w:val="000000"/>
          <w:w w:val="110"/>
        </w:rPr>
        <w:t>would</w:t>
      </w:r>
      <w:r w:rsidR="0012433F" w:rsidRPr="0012433F">
        <w:rPr>
          <w:color w:val="000000"/>
          <w:spacing w:val="-7"/>
          <w:w w:val="110"/>
        </w:rPr>
        <w:t xml:space="preserve"> </w:t>
      </w:r>
      <w:r w:rsidR="0012433F" w:rsidRPr="0012433F">
        <w:rPr>
          <w:color w:val="000000"/>
          <w:w w:val="110"/>
        </w:rPr>
        <w:t>be</w:t>
      </w:r>
      <w:r w:rsidR="0012433F" w:rsidRPr="0012433F">
        <w:rPr>
          <w:color w:val="000000"/>
          <w:spacing w:val="-7"/>
          <w:w w:val="110"/>
        </w:rPr>
        <w:t xml:space="preserve"> </w:t>
      </w:r>
      <w:r w:rsidR="0012433F" w:rsidRPr="0012433F">
        <w:rPr>
          <w:color w:val="000000"/>
          <w:w w:val="110"/>
        </w:rPr>
        <w:t>the</w:t>
      </w:r>
      <w:r w:rsidR="0012433F" w:rsidRPr="0012433F">
        <w:rPr>
          <w:color w:val="000000"/>
          <w:spacing w:val="-7"/>
          <w:w w:val="110"/>
        </w:rPr>
        <w:t xml:space="preserve"> </w:t>
      </w:r>
      <w:r w:rsidR="0012433F" w:rsidRPr="0012433F">
        <w:rPr>
          <w:color w:val="000000"/>
          <w:w w:val="110"/>
        </w:rPr>
        <w:t>violation</w:t>
      </w:r>
      <w:r w:rsidR="0012433F" w:rsidRPr="0012433F">
        <w:rPr>
          <w:color w:val="000000"/>
          <w:spacing w:val="-7"/>
          <w:w w:val="110"/>
        </w:rPr>
        <w:t xml:space="preserve"> </w:t>
      </w:r>
      <w:r w:rsidR="0012433F" w:rsidRPr="0012433F">
        <w:rPr>
          <w:color w:val="000000"/>
          <w:w w:val="110"/>
        </w:rPr>
        <w:t>of</w:t>
      </w:r>
      <w:r w:rsidR="0012433F" w:rsidRPr="0012433F">
        <w:rPr>
          <w:color w:val="000000"/>
          <w:spacing w:val="-7"/>
          <w:w w:val="110"/>
        </w:rPr>
        <w:t xml:space="preserve"> </w:t>
      </w:r>
      <w:r w:rsidR="0012433F" w:rsidRPr="0012433F">
        <w:rPr>
          <w:color w:val="000000"/>
          <w:w w:val="110"/>
        </w:rPr>
        <w:t>the</w:t>
      </w:r>
      <w:r w:rsidR="0012433F" w:rsidRPr="0012433F">
        <w:rPr>
          <w:color w:val="000000"/>
          <w:spacing w:val="-7"/>
          <w:w w:val="110"/>
        </w:rPr>
        <w:t xml:space="preserve"> </w:t>
      </w:r>
      <w:r w:rsidR="0012433F" w:rsidRPr="0012433F">
        <w:rPr>
          <w:color w:val="000000"/>
          <w:w w:val="110"/>
        </w:rPr>
        <w:t>belief</w:t>
      </w:r>
      <w:r w:rsidR="0012433F" w:rsidRPr="0012433F">
        <w:rPr>
          <w:color w:val="000000"/>
          <w:spacing w:val="-7"/>
          <w:w w:val="110"/>
        </w:rPr>
        <w:t xml:space="preserve"> </w:t>
      </w:r>
      <w:r w:rsidR="0012433F" w:rsidRPr="0012433F">
        <w:rPr>
          <w:color w:val="000000"/>
          <w:w w:val="110"/>
        </w:rPr>
        <w:t>that</w:t>
      </w:r>
      <w:r w:rsidR="0012433F" w:rsidRPr="0012433F">
        <w:rPr>
          <w:color w:val="000000"/>
          <w:spacing w:val="3"/>
          <w:w w:val="110"/>
        </w:rPr>
        <w:t xml:space="preserve"> </w:t>
      </w:r>
      <w:r w:rsidR="0012433F" w:rsidRPr="0012433F">
        <w:rPr>
          <w:color w:val="000000"/>
          <w:w w:val="110"/>
        </w:rPr>
        <w:t>people</w:t>
      </w:r>
      <w:r w:rsidR="0012433F" w:rsidRPr="0012433F">
        <w:rPr>
          <w:color w:val="000000"/>
          <w:spacing w:val="-4"/>
          <w:w w:val="110"/>
        </w:rPr>
        <w:t xml:space="preserve"> </w:t>
      </w:r>
      <w:r w:rsidR="0012433F" w:rsidRPr="0012433F">
        <w:rPr>
          <w:color w:val="000000"/>
          <w:w w:val="110"/>
        </w:rPr>
        <w:t>get</w:t>
      </w:r>
      <w:r w:rsidR="0012433F" w:rsidRPr="0012433F">
        <w:rPr>
          <w:color w:val="000000"/>
          <w:spacing w:val="-4"/>
          <w:w w:val="110"/>
        </w:rPr>
        <w:t xml:space="preserve"> </w:t>
      </w:r>
      <w:r w:rsidR="0012433F" w:rsidRPr="0012433F">
        <w:rPr>
          <w:color w:val="000000"/>
          <w:w w:val="110"/>
        </w:rPr>
        <w:t>what</w:t>
      </w:r>
      <w:r w:rsidR="0012433F" w:rsidRPr="0012433F">
        <w:rPr>
          <w:color w:val="000000"/>
          <w:spacing w:val="-4"/>
          <w:w w:val="110"/>
        </w:rPr>
        <w:t xml:space="preserve"> </w:t>
      </w:r>
      <w:r w:rsidR="0012433F" w:rsidRPr="0012433F">
        <w:rPr>
          <w:color w:val="000000"/>
          <w:w w:val="110"/>
        </w:rPr>
        <w:t>they</w:t>
      </w:r>
      <w:r w:rsidR="0012433F" w:rsidRPr="0012433F">
        <w:rPr>
          <w:color w:val="000000"/>
          <w:spacing w:val="-4"/>
          <w:w w:val="110"/>
        </w:rPr>
        <w:t xml:space="preserve"> </w:t>
      </w:r>
      <w:r w:rsidR="0012433F" w:rsidRPr="0012433F">
        <w:rPr>
          <w:color w:val="000000"/>
          <w:w w:val="110"/>
        </w:rPr>
        <w:t>deserve</w:t>
      </w:r>
      <w:r w:rsidR="0012433F" w:rsidRPr="0012433F">
        <w:rPr>
          <w:color w:val="000000"/>
          <w:spacing w:val="-4"/>
          <w:w w:val="110"/>
        </w:rPr>
        <w:t xml:space="preserve"> </w:t>
      </w:r>
      <w:r w:rsidR="0012433F" w:rsidRPr="0012433F">
        <w:rPr>
          <w:color w:val="000000"/>
          <w:w w:val="110"/>
        </w:rPr>
        <w:t>and</w:t>
      </w:r>
      <w:r w:rsidR="0012433F" w:rsidRPr="0012433F">
        <w:rPr>
          <w:color w:val="000000"/>
          <w:spacing w:val="-4"/>
          <w:w w:val="110"/>
        </w:rPr>
        <w:t xml:space="preserve"> </w:t>
      </w:r>
      <w:r w:rsidR="0012433F" w:rsidRPr="0012433F">
        <w:rPr>
          <w:color w:val="000000"/>
          <w:w w:val="110"/>
        </w:rPr>
        <w:t>deserve</w:t>
      </w:r>
      <w:r w:rsidR="0012433F" w:rsidRPr="0012433F">
        <w:rPr>
          <w:color w:val="000000"/>
          <w:spacing w:val="-4"/>
          <w:w w:val="110"/>
        </w:rPr>
        <w:t xml:space="preserve"> </w:t>
      </w:r>
      <w:r w:rsidR="0012433F" w:rsidRPr="0012433F">
        <w:rPr>
          <w:color w:val="000000"/>
          <w:w w:val="110"/>
        </w:rPr>
        <w:t>what</w:t>
      </w:r>
      <w:r w:rsidR="0012433F" w:rsidRPr="0012433F">
        <w:rPr>
          <w:color w:val="000000"/>
          <w:spacing w:val="-4"/>
          <w:w w:val="110"/>
        </w:rPr>
        <w:t xml:space="preserve"> </w:t>
      </w:r>
      <w:r w:rsidR="0012433F" w:rsidRPr="0012433F">
        <w:rPr>
          <w:color w:val="000000"/>
          <w:w w:val="110"/>
        </w:rPr>
        <w:t>they</w:t>
      </w:r>
      <w:r w:rsidR="0012433F" w:rsidRPr="0012433F">
        <w:rPr>
          <w:color w:val="000000"/>
          <w:spacing w:val="-4"/>
          <w:w w:val="110"/>
        </w:rPr>
        <w:t xml:space="preserve"> </w:t>
      </w:r>
      <w:r w:rsidR="0012433F" w:rsidRPr="0012433F">
        <w:rPr>
          <w:color w:val="000000"/>
          <w:w w:val="110"/>
        </w:rPr>
        <w:t>get</w:t>
      </w:r>
      <w:r w:rsidR="00A9036B">
        <w:rPr>
          <w:color w:val="000000"/>
          <w:w w:val="110"/>
        </w:rPr>
        <w:t xml:space="preserve"> (</w:t>
      </w:r>
      <w:r w:rsidR="00A9036B" w:rsidRPr="00D70C81">
        <w:t>Neumann, et al., 2021</w:t>
      </w:r>
      <w:r w:rsidR="00A9036B">
        <w:t>)</w:t>
      </w:r>
      <w:r w:rsidR="0012433F" w:rsidRPr="0012433F">
        <w:rPr>
          <w:color w:val="000000"/>
          <w:w w:val="110"/>
        </w:rPr>
        <w:t>.</w:t>
      </w:r>
      <w:r w:rsidR="00D40C2C">
        <w:rPr>
          <w:color w:val="000000"/>
          <w:w w:val="110"/>
        </w:rPr>
        <w:t xml:space="preserve"> I</w:t>
      </w:r>
      <w:r w:rsidR="00CB5662">
        <w:rPr>
          <w:color w:val="000000"/>
          <w:w w:val="110"/>
        </w:rPr>
        <w:t>n</w:t>
      </w:r>
      <w:r w:rsidR="00D40C2C">
        <w:rPr>
          <w:color w:val="000000"/>
          <w:w w:val="110"/>
        </w:rPr>
        <w:t xml:space="preserve"> </w:t>
      </w:r>
      <w:r w:rsidR="00BC41C0">
        <w:rPr>
          <w:color w:val="000000"/>
          <w:w w:val="110"/>
        </w:rPr>
        <w:t>addition</w:t>
      </w:r>
      <w:r w:rsidR="00D40C2C">
        <w:rPr>
          <w:color w:val="000000"/>
          <w:w w:val="110"/>
        </w:rPr>
        <w:t xml:space="preserve"> to maintain</w:t>
      </w:r>
      <w:r w:rsidR="00BC41C0">
        <w:rPr>
          <w:color w:val="000000"/>
          <w:w w:val="110"/>
        </w:rPr>
        <w:t>ing</w:t>
      </w:r>
      <w:r w:rsidR="00D40C2C">
        <w:rPr>
          <w:color w:val="000000"/>
          <w:w w:val="110"/>
        </w:rPr>
        <w:t xml:space="preserve"> this </w:t>
      </w:r>
      <w:r w:rsidR="007509E2">
        <w:rPr>
          <w:w w:val="110"/>
        </w:rPr>
        <w:t xml:space="preserve">belief </w:t>
      </w:r>
      <w:r w:rsidR="00BC41C0">
        <w:rPr>
          <w:w w:val="110"/>
        </w:rPr>
        <w:t>with</w:t>
      </w:r>
      <w:r w:rsidR="007509E2">
        <w:rPr>
          <w:w w:val="110"/>
        </w:rPr>
        <w:t xml:space="preserve"> the experiences of injustice, depressive thinking patterns </w:t>
      </w:r>
      <w:r w:rsidR="00EF1F5A">
        <w:rPr>
          <w:w w:val="110"/>
        </w:rPr>
        <w:t xml:space="preserve">such as self-blame </w:t>
      </w:r>
      <w:r w:rsidR="007509E2">
        <w:rPr>
          <w:w w:val="110"/>
        </w:rPr>
        <w:t xml:space="preserve">can </w:t>
      </w:r>
      <w:r w:rsidR="00CB5662">
        <w:rPr>
          <w:w w:val="110"/>
        </w:rPr>
        <w:t>develop</w:t>
      </w:r>
      <w:r w:rsidR="007509E2">
        <w:rPr>
          <w:color w:val="000000"/>
          <w:w w:val="110"/>
        </w:rPr>
        <w:t>.</w:t>
      </w:r>
      <w:r w:rsidR="007509E2">
        <w:rPr>
          <w:color w:val="000000"/>
          <w:spacing w:val="16"/>
          <w:w w:val="110"/>
        </w:rPr>
        <w:t xml:space="preserve"> </w:t>
      </w:r>
      <w:r w:rsidR="007509E2">
        <w:rPr>
          <w:color w:val="000000"/>
          <w:w w:val="110"/>
        </w:rPr>
        <w:t>Furthermore, studies with torture survivors show</w:t>
      </w:r>
      <w:r w:rsidR="00CB5662">
        <w:rPr>
          <w:color w:val="000000"/>
          <w:w w:val="110"/>
        </w:rPr>
        <w:t>ed</w:t>
      </w:r>
      <w:r w:rsidR="007509E2">
        <w:rPr>
          <w:color w:val="000000"/>
          <w:w w:val="110"/>
        </w:rPr>
        <w:t xml:space="preserve"> </w:t>
      </w:r>
      <w:r w:rsidR="007509E2">
        <w:rPr>
          <w:color w:val="000000"/>
          <w:w w:val="110"/>
        </w:rPr>
        <w:lastRenderedPageBreak/>
        <w:t>that the loss of the</w:t>
      </w:r>
      <w:r w:rsidR="007509E2">
        <w:rPr>
          <w:color w:val="000000"/>
          <w:spacing w:val="-6"/>
          <w:w w:val="110"/>
        </w:rPr>
        <w:t xml:space="preserve"> </w:t>
      </w:r>
      <w:r w:rsidR="007509E2">
        <w:rPr>
          <w:color w:val="000000"/>
          <w:w w:val="110"/>
        </w:rPr>
        <w:t>previously</w:t>
      </w:r>
      <w:r w:rsidR="007509E2">
        <w:rPr>
          <w:color w:val="000000"/>
          <w:spacing w:val="-6"/>
          <w:w w:val="110"/>
        </w:rPr>
        <w:t xml:space="preserve"> </w:t>
      </w:r>
      <w:r w:rsidR="007509E2">
        <w:rPr>
          <w:color w:val="000000"/>
          <w:w w:val="110"/>
        </w:rPr>
        <w:t>existing</w:t>
      </w:r>
      <w:r w:rsidR="007509E2">
        <w:rPr>
          <w:color w:val="000000"/>
          <w:spacing w:val="-6"/>
          <w:w w:val="110"/>
        </w:rPr>
        <w:t xml:space="preserve"> </w:t>
      </w:r>
      <w:r w:rsidR="007509E2">
        <w:rPr>
          <w:color w:val="000000"/>
          <w:w w:val="110"/>
        </w:rPr>
        <w:t>just</w:t>
      </w:r>
      <w:r w:rsidR="007509E2">
        <w:rPr>
          <w:color w:val="000000"/>
          <w:spacing w:val="-6"/>
          <w:w w:val="110"/>
        </w:rPr>
        <w:t xml:space="preserve"> </w:t>
      </w:r>
      <w:r w:rsidR="007509E2">
        <w:rPr>
          <w:color w:val="000000"/>
          <w:w w:val="110"/>
        </w:rPr>
        <w:t>world</w:t>
      </w:r>
      <w:r w:rsidR="007509E2">
        <w:rPr>
          <w:color w:val="000000"/>
          <w:spacing w:val="-6"/>
          <w:w w:val="110"/>
        </w:rPr>
        <w:t xml:space="preserve"> </w:t>
      </w:r>
      <w:r w:rsidR="007509E2">
        <w:rPr>
          <w:color w:val="000000"/>
          <w:w w:val="110"/>
        </w:rPr>
        <w:t>view</w:t>
      </w:r>
      <w:r w:rsidR="007509E2">
        <w:rPr>
          <w:color w:val="000000"/>
          <w:spacing w:val="-6"/>
          <w:w w:val="110"/>
        </w:rPr>
        <w:t xml:space="preserve"> </w:t>
      </w:r>
      <w:r w:rsidR="007509E2">
        <w:rPr>
          <w:color w:val="000000"/>
          <w:w w:val="110"/>
        </w:rPr>
        <w:t>c</w:t>
      </w:r>
      <w:r w:rsidR="00CB5662">
        <w:rPr>
          <w:color w:val="000000"/>
          <w:w w:val="110"/>
        </w:rPr>
        <w:t>ould</w:t>
      </w:r>
      <w:r w:rsidR="007509E2">
        <w:rPr>
          <w:color w:val="000000"/>
          <w:spacing w:val="-6"/>
          <w:w w:val="110"/>
        </w:rPr>
        <w:t xml:space="preserve"> </w:t>
      </w:r>
      <w:r w:rsidR="007509E2">
        <w:rPr>
          <w:color w:val="000000"/>
          <w:w w:val="110"/>
        </w:rPr>
        <w:t>lead</w:t>
      </w:r>
      <w:r w:rsidR="007509E2">
        <w:rPr>
          <w:color w:val="000000"/>
          <w:spacing w:val="-6"/>
          <w:w w:val="110"/>
        </w:rPr>
        <w:t xml:space="preserve"> </w:t>
      </w:r>
      <w:r w:rsidR="007509E2">
        <w:rPr>
          <w:color w:val="000000"/>
          <w:w w:val="110"/>
        </w:rPr>
        <w:t>to</w:t>
      </w:r>
      <w:r w:rsidR="007509E2">
        <w:rPr>
          <w:color w:val="000000"/>
          <w:spacing w:val="-6"/>
          <w:w w:val="110"/>
        </w:rPr>
        <w:t xml:space="preserve"> </w:t>
      </w:r>
      <w:r w:rsidR="007509E2">
        <w:rPr>
          <w:color w:val="000000"/>
          <w:w w:val="110"/>
        </w:rPr>
        <w:t>distrust</w:t>
      </w:r>
      <w:r w:rsidR="007509E2">
        <w:rPr>
          <w:color w:val="000000"/>
          <w:spacing w:val="-6"/>
          <w:w w:val="110"/>
        </w:rPr>
        <w:t xml:space="preserve"> </w:t>
      </w:r>
      <w:r w:rsidR="007509E2">
        <w:rPr>
          <w:color w:val="000000"/>
          <w:w w:val="110"/>
        </w:rPr>
        <w:t>and</w:t>
      </w:r>
      <w:r w:rsidR="007509E2">
        <w:rPr>
          <w:color w:val="000000"/>
          <w:spacing w:val="-6"/>
          <w:w w:val="110"/>
        </w:rPr>
        <w:t xml:space="preserve"> </w:t>
      </w:r>
      <w:r w:rsidR="007509E2">
        <w:rPr>
          <w:color w:val="000000"/>
          <w:w w:val="110"/>
        </w:rPr>
        <w:t>sensitivity</w:t>
      </w:r>
      <w:r w:rsidR="007509E2">
        <w:rPr>
          <w:color w:val="000000"/>
          <w:spacing w:val="-6"/>
          <w:w w:val="110"/>
        </w:rPr>
        <w:t xml:space="preserve"> </w:t>
      </w:r>
      <w:r w:rsidR="007509E2">
        <w:rPr>
          <w:color w:val="000000"/>
          <w:w w:val="110"/>
        </w:rPr>
        <w:t>towards</w:t>
      </w:r>
      <w:r w:rsidR="007509E2">
        <w:rPr>
          <w:color w:val="000000"/>
          <w:spacing w:val="-6"/>
          <w:w w:val="110"/>
        </w:rPr>
        <w:t xml:space="preserve"> </w:t>
      </w:r>
      <w:r w:rsidR="007509E2">
        <w:rPr>
          <w:color w:val="000000"/>
          <w:w w:val="110"/>
        </w:rPr>
        <w:t>justice in general and can manifest itself in depressive symptoms.</w:t>
      </w:r>
      <w:r w:rsidR="00766EF4">
        <w:rPr>
          <w:color w:val="000000"/>
          <w:w w:val="110"/>
        </w:rPr>
        <w:t xml:space="preserve"> </w:t>
      </w:r>
    </w:p>
    <w:p w14:paraId="2256AD0C" w14:textId="77777777" w:rsidR="00766EF4" w:rsidRDefault="00766EF4" w:rsidP="00766EF4">
      <w:pPr>
        <w:pStyle w:val="BodyText"/>
        <w:kinsoku w:val="0"/>
        <w:overflowPunct w:val="0"/>
        <w:spacing w:before="6"/>
        <w:rPr>
          <w:color w:val="000000"/>
          <w:w w:val="110"/>
        </w:rPr>
      </w:pPr>
      <w:r>
        <w:rPr>
          <w:color w:val="000000"/>
          <w:w w:val="110"/>
        </w:rPr>
        <w:t>Research</w:t>
      </w:r>
      <w:r>
        <w:rPr>
          <w:color w:val="000000"/>
          <w:spacing w:val="-3"/>
          <w:w w:val="110"/>
        </w:rPr>
        <w:t xml:space="preserve"> </w:t>
      </w:r>
      <w:r>
        <w:rPr>
          <w:color w:val="000000"/>
          <w:w w:val="110"/>
        </w:rPr>
        <w:t>shows</w:t>
      </w:r>
      <w:r>
        <w:rPr>
          <w:color w:val="000000"/>
          <w:spacing w:val="-4"/>
          <w:w w:val="110"/>
        </w:rPr>
        <w:t xml:space="preserve"> </w:t>
      </w:r>
      <w:r>
        <w:rPr>
          <w:color w:val="000000"/>
          <w:w w:val="110"/>
        </w:rPr>
        <w:t>that</w:t>
      </w:r>
      <w:r>
        <w:rPr>
          <w:color w:val="000000"/>
          <w:spacing w:val="-3"/>
          <w:w w:val="110"/>
        </w:rPr>
        <w:t xml:space="preserve"> </w:t>
      </w:r>
      <w:r>
        <w:rPr>
          <w:color w:val="000000"/>
          <w:w w:val="110"/>
        </w:rPr>
        <w:t>the</w:t>
      </w:r>
      <w:r>
        <w:rPr>
          <w:color w:val="000000"/>
          <w:spacing w:val="-3"/>
          <w:w w:val="110"/>
        </w:rPr>
        <w:t xml:space="preserve"> </w:t>
      </w:r>
      <w:r>
        <w:rPr>
          <w:color w:val="000000"/>
          <w:w w:val="110"/>
        </w:rPr>
        <w:t>perception</w:t>
      </w:r>
      <w:r>
        <w:rPr>
          <w:color w:val="000000"/>
          <w:spacing w:val="-3"/>
          <w:w w:val="110"/>
        </w:rPr>
        <w:t xml:space="preserve"> </w:t>
      </w:r>
      <w:r>
        <w:rPr>
          <w:color w:val="000000"/>
          <w:w w:val="110"/>
        </w:rPr>
        <w:t>of</w:t>
      </w:r>
      <w:r>
        <w:rPr>
          <w:color w:val="000000"/>
          <w:spacing w:val="-3"/>
          <w:w w:val="110"/>
        </w:rPr>
        <w:t xml:space="preserve"> </w:t>
      </w:r>
      <w:r>
        <w:rPr>
          <w:color w:val="000000"/>
          <w:w w:val="110"/>
        </w:rPr>
        <w:t>injustice</w:t>
      </w:r>
      <w:r>
        <w:rPr>
          <w:color w:val="000000"/>
          <w:spacing w:val="-3"/>
          <w:w w:val="110"/>
        </w:rPr>
        <w:t xml:space="preserve"> </w:t>
      </w:r>
      <w:r>
        <w:rPr>
          <w:color w:val="000000"/>
          <w:w w:val="110"/>
        </w:rPr>
        <w:t>is</w:t>
      </w:r>
      <w:r>
        <w:rPr>
          <w:color w:val="000000"/>
          <w:spacing w:val="-4"/>
          <w:w w:val="110"/>
        </w:rPr>
        <w:t xml:space="preserve"> </w:t>
      </w:r>
      <w:r>
        <w:rPr>
          <w:color w:val="000000"/>
          <w:w w:val="110"/>
        </w:rPr>
        <w:t>likely</w:t>
      </w:r>
      <w:r>
        <w:rPr>
          <w:color w:val="000000"/>
          <w:spacing w:val="-3"/>
          <w:w w:val="110"/>
        </w:rPr>
        <w:t xml:space="preserve"> </w:t>
      </w:r>
      <w:r>
        <w:rPr>
          <w:color w:val="000000"/>
          <w:w w:val="110"/>
        </w:rPr>
        <w:t>to</w:t>
      </w:r>
      <w:r>
        <w:rPr>
          <w:color w:val="000000"/>
          <w:spacing w:val="-3"/>
          <w:w w:val="110"/>
        </w:rPr>
        <w:t xml:space="preserve"> </w:t>
      </w:r>
      <w:r>
        <w:rPr>
          <w:color w:val="000000"/>
          <w:w w:val="110"/>
        </w:rPr>
        <w:t>increase</w:t>
      </w:r>
      <w:r>
        <w:rPr>
          <w:color w:val="000000"/>
          <w:spacing w:val="-3"/>
          <w:w w:val="110"/>
        </w:rPr>
        <w:t xml:space="preserve"> </w:t>
      </w:r>
      <w:r>
        <w:rPr>
          <w:color w:val="000000"/>
          <w:w w:val="110"/>
        </w:rPr>
        <w:t>through</w:t>
      </w:r>
      <w:r>
        <w:rPr>
          <w:color w:val="000000"/>
          <w:spacing w:val="-3"/>
          <w:w w:val="110"/>
        </w:rPr>
        <w:t xml:space="preserve"> </w:t>
      </w:r>
      <w:r>
        <w:rPr>
          <w:color w:val="000000"/>
          <w:w w:val="110"/>
        </w:rPr>
        <w:t>situations that</w:t>
      </w:r>
      <w:r>
        <w:rPr>
          <w:color w:val="000000"/>
          <w:spacing w:val="8"/>
          <w:w w:val="110"/>
        </w:rPr>
        <w:t xml:space="preserve"> </w:t>
      </w:r>
      <w:r>
        <w:rPr>
          <w:color w:val="000000"/>
          <w:w w:val="110"/>
        </w:rPr>
        <w:t>are</w:t>
      </w:r>
      <w:r>
        <w:rPr>
          <w:color w:val="000000"/>
          <w:spacing w:val="8"/>
          <w:w w:val="110"/>
        </w:rPr>
        <w:t xml:space="preserve"> </w:t>
      </w:r>
      <w:r>
        <w:rPr>
          <w:color w:val="000000"/>
          <w:w w:val="110"/>
        </w:rPr>
        <w:t>characterized</w:t>
      </w:r>
      <w:r>
        <w:rPr>
          <w:color w:val="000000"/>
          <w:spacing w:val="8"/>
          <w:w w:val="110"/>
        </w:rPr>
        <w:t xml:space="preserve"> </w:t>
      </w:r>
      <w:r>
        <w:rPr>
          <w:color w:val="000000"/>
          <w:w w:val="110"/>
        </w:rPr>
        <w:t>by</w:t>
      </w:r>
      <w:r>
        <w:rPr>
          <w:color w:val="000000"/>
          <w:spacing w:val="8"/>
          <w:w w:val="110"/>
        </w:rPr>
        <w:t xml:space="preserve"> </w:t>
      </w:r>
      <w:r>
        <w:rPr>
          <w:color w:val="000000"/>
          <w:w w:val="110"/>
        </w:rPr>
        <w:t>basic</w:t>
      </w:r>
      <w:r>
        <w:rPr>
          <w:color w:val="000000"/>
          <w:spacing w:val="8"/>
          <w:w w:val="110"/>
        </w:rPr>
        <w:t xml:space="preserve"> </w:t>
      </w:r>
      <w:r>
        <w:rPr>
          <w:color w:val="000000"/>
          <w:w w:val="110"/>
        </w:rPr>
        <w:t>human</w:t>
      </w:r>
      <w:r>
        <w:rPr>
          <w:color w:val="000000"/>
          <w:spacing w:val="8"/>
          <w:w w:val="110"/>
        </w:rPr>
        <w:t xml:space="preserve"> </w:t>
      </w:r>
      <w:r>
        <w:rPr>
          <w:color w:val="000000"/>
          <w:w w:val="110"/>
        </w:rPr>
        <w:t>rights</w:t>
      </w:r>
      <w:r>
        <w:rPr>
          <w:color w:val="000000"/>
          <w:spacing w:val="8"/>
          <w:w w:val="110"/>
        </w:rPr>
        <w:t xml:space="preserve"> </w:t>
      </w:r>
      <w:r>
        <w:rPr>
          <w:color w:val="000000"/>
          <w:w w:val="110"/>
        </w:rPr>
        <w:t>violations.</w:t>
      </w:r>
      <w:r>
        <w:rPr>
          <w:color w:val="000000"/>
          <w:spacing w:val="40"/>
          <w:w w:val="110"/>
        </w:rPr>
        <w:t xml:space="preserve"> </w:t>
      </w:r>
      <w:r>
        <w:rPr>
          <w:color w:val="000000"/>
          <w:w w:val="110"/>
        </w:rPr>
        <w:t>For</w:t>
      </w:r>
      <w:r>
        <w:rPr>
          <w:color w:val="000000"/>
          <w:spacing w:val="8"/>
          <w:w w:val="110"/>
        </w:rPr>
        <w:t xml:space="preserve"> </w:t>
      </w:r>
      <w:r>
        <w:rPr>
          <w:color w:val="000000"/>
          <w:w w:val="110"/>
        </w:rPr>
        <w:t>these</w:t>
      </w:r>
      <w:r>
        <w:rPr>
          <w:color w:val="000000"/>
          <w:spacing w:val="8"/>
          <w:w w:val="110"/>
        </w:rPr>
        <w:t xml:space="preserve"> </w:t>
      </w:r>
      <w:r>
        <w:rPr>
          <w:color w:val="000000"/>
          <w:w w:val="110"/>
        </w:rPr>
        <w:t>reasons,</w:t>
      </w:r>
      <w:r>
        <w:rPr>
          <w:color w:val="000000"/>
          <w:spacing w:val="11"/>
          <w:w w:val="110"/>
        </w:rPr>
        <w:t xml:space="preserve"> </w:t>
      </w:r>
      <w:r>
        <w:rPr>
          <w:color w:val="000000"/>
          <w:w w:val="110"/>
        </w:rPr>
        <w:t>it</w:t>
      </w:r>
      <w:r>
        <w:rPr>
          <w:color w:val="000000"/>
          <w:spacing w:val="8"/>
          <w:w w:val="110"/>
        </w:rPr>
        <w:t xml:space="preserve"> </w:t>
      </w:r>
      <w:r>
        <w:rPr>
          <w:color w:val="000000"/>
          <w:w w:val="110"/>
        </w:rPr>
        <w:t>seemed necessary</w:t>
      </w:r>
      <w:r>
        <w:rPr>
          <w:color w:val="000000"/>
          <w:spacing w:val="-4"/>
          <w:w w:val="110"/>
        </w:rPr>
        <w:t xml:space="preserve"> </w:t>
      </w:r>
      <w:r>
        <w:rPr>
          <w:color w:val="000000"/>
          <w:w w:val="110"/>
        </w:rPr>
        <w:t>to</w:t>
      </w:r>
      <w:r>
        <w:rPr>
          <w:color w:val="000000"/>
          <w:spacing w:val="-4"/>
          <w:w w:val="110"/>
        </w:rPr>
        <w:t xml:space="preserve"> </w:t>
      </w:r>
      <w:r>
        <w:rPr>
          <w:color w:val="000000"/>
          <w:w w:val="110"/>
        </w:rPr>
        <w:t>have</w:t>
      </w:r>
      <w:r>
        <w:rPr>
          <w:color w:val="000000"/>
          <w:spacing w:val="-4"/>
          <w:w w:val="110"/>
        </w:rPr>
        <w:t xml:space="preserve"> </w:t>
      </w:r>
      <w:r>
        <w:rPr>
          <w:color w:val="000000"/>
          <w:w w:val="110"/>
        </w:rPr>
        <w:t>an</w:t>
      </w:r>
      <w:r>
        <w:rPr>
          <w:color w:val="000000"/>
          <w:spacing w:val="-4"/>
          <w:w w:val="110"/>
        </w:rPr>
        <w:t xml:space="preserve"> </w:t>
      </w:r>
      <w:r>
        <w:rPr>
          <w:color w:val="000000"/>
          <w:w w:val="110"/>
        </w:rPr>
        <w:t>inventory</w:t>
      </w:r>
      <w:r>
        <w:rPr>
          <w:color w:val="000000"/>
          <w:spacing w:val="-4"/>
          <w:w w:val="110"/>
        </w:rPr>
        <w:t xml:space="preserve"> </w:t>
      </w:r>
      <w:r>
        <w:rPr>
          <w:color w:val="000000"/>
          <w:w w:val="110"/>
        </w:rPr>
        <w:t>that</w:t>
      </w:r>
      <w:r>
        <w:rPr>
          <w:color w:val="000000"/>
          <w:spacing w:val="-4"/>
          <w:w w:val="110"/>
        </w:rPr>
        <w:t xml:space="preserve"> </w:t>
      </w:r>
      <w:r>
        <w:rPr>
          <w:color w:val="000000"/>
          <w:w w:val="110"/>
        </w:rPr>
        <w:t>was</w:t>
      </w:r>
      <w:r>
        <w:rPr>
          <w:color w:val="000000"/>
          <w:spacing w:val="-4"/>
          <w:w w:val="110"/>
        </w:rPr>
        <w:t xml:space="preserve"> </w:t>
      </w:r>
      <w:r>
        <w:rPr>
          <w:color w:val="000000"/>
          <w:w w:val="110"/>
        </w:rPr>
        <w:t>widely</w:t>
      </w:r>
      <w:r>
        <w:rPr>
          <w:color w:val="000000"/>
          <w:spacing w:val="-4"/>
          <w:w w:val="110"/>
        </w:rPr>
        <w:t xml:space="preserve"> </w:t>
      </w:r>
      <w:r>
        <w:rPr>
          <w:color w:val="000000"/>
          <w:w w:val="110"/>
        </w:rPr>
        <w:t>used</w:t>
      </w:r>
      <w:r>
        <w:rPr>
          <w:color w:val="000000"/>
          <w:spacing w:val="-4"/>
          <w:w w:val="110"/>
        </w:rPr>
        <w:t xml:space="preserve"> </w:t>
      </w:r>
      <w:r>
        <w:rPr>
          <w:color w:val="000000"/>
          <w:w w:val="110"/>
        </w:rPr>
        <w:t>to</w:t>
      </w:r>
      <w:r>
        <w:rPr>
          <w:color w:val="000000"/>
          <w:spacing w:val="-4"/>
          <w:w w:val="110"/>
        </w:rPr>
        <w:t xml:space="preserve"> </w:t>
      </w:r>
      <w:r>
        <w:rPr>
          <w:color w:val="000000"/>
          <w:w w:val="110"/>
        </w:rPr>
        <w:t>approach</w:t>
      </w:r>
      <w:r>
        <w:rPr>
          <w:color w:val="000000"/>
          <w:spacing w:val="-4"/>
          <w:w w:val="110"/>
        </w:rPr>
        <w:t xml:space="preserve"> </w:t>
      </w:r>
      <w:r>
        <w:rPr>
          <w:color w:val="000000"/>
          <w:w w:val="110"/>
        </w:rPr>
        <w:t>people’s</w:t>
      </w:r>
      <w:r>
        <w:rPr>
          <w:color w:val="000000"/>
          <w:spacing w:val="-4"/>
          <w:w w:val="110"/>
        </w:rPr>
        <w:t xml:space="preserve"> </w:t>
      </w:r>
      <w:r>
        <w:rPr>
          <w:color w:val="000000"/>
          <w:w w:val="110"/>
        </w:rPr>
        <w:t>perception</w:t>
      </w:r>
      <w:r>
        <w:rPr>
          <w:color w:val="000000"/>
          <w:spacing w:val="-4"/>
          <w:w w:val="110"/>
        </w:rPr>
        <w:t xml:space="preserve"> </w:t>
      </w:r>
      <w:r>
        <w:rPr>
          <w:color w:val="000000"/>
          <w:w w:val="110"/>
        </w:rPr>
        <w:t>of</w:t>
      </w:r>
      <w:r>
        <w:rPr>
          <w:color w:val="000000"/>
          <w:spacing w:val="-1"/>
          <w:w w:val="110"/>
        </w:rPr>
        <w:t xml:space="preserve"> </w:t>
      </w:r>
      <w:r>
        <w:rPr>
          <w:color w:val="000000"/>
          <w:w w:val="110"/>
        </w:rPr>
        <w:t>injustice</w:t>
      </w:r>
      <w:r>
        <w:rPr>
          <w:color w:val="000000"/>
          <w:spacing w:val="-4"/>
          <w:w w:val="110"/>
        </w:rPr>
        <w:t xml:space="preserve"> </w:t>
      </w:r>
      <w:r>
        <w:rPr>
          <w:color w:val="000000"/>
          <w:w w:val="110"/>
        </w:rPr>
        <w:t>after</w:t>
      </w:r>
      <w:r>
        <w:rPr>
          <w:color w:val="000000"/>
          <w:spacing w:val="-4"/>
          <w:w w:val="110"/>
        </w:rPr>
        <w:t xml:space="preserve"> </w:t>
      </w:r>
      <w:r>
        <w:rPr>
          <w:color w:val="000000"/>
          <w:w w:val="110"/>
        </w:rPr>
        <w:t>experiencing</w:t>
      </w:r>
      <w:r>
        <w:rPr>
          <w:color w:val="000000"/>
          <w:spacing w:val="-4"/>
          <w:w w:val="110"/>
        </w:rPr>
        <w:t xml:space="preserve"> </w:t>
      </w:r>
      <w:r>
        <w:rPr>
          <w:color w:val="000000"/>
          <w:w w:val="110"/>
        </w:rPr>
        <w:t>severe</w:t>
      </w:r>
      <w:r>
        <w:rPr>
          <w:color w:val="000000"/>
          <w:spacing w:val="-4"/>
          <w:w w:val="110"/>
        </w:rPr>
        <w:t xml:space="preserve"> </w:t>
      </w:r>
      <w:r>
        <w:rPr>
          <w:color w:val="000000"/>
          <w:w w:val="110"/>
        </w:rPr>
        <w:t>human</w:t>
      </w:r>
      <w:r>
        <w:rPr>
          <w:color w:val="000000"/>
          <w:spacing w:val="-4"/>
          <w:w w:val="110"/>
        </w:rPr>
        <w:t xml:space="preserve"> </w:t>
      </w:r>
      <w:r>
        <w:rPr>
          <w:color w:val="000000"/>
          <w:w w:val="110"/>
        </w:rPr>
        <w:t>rights</w:t>
      </w:r>
      <w:r>
        <w:rPr>
          <w:color w:val="000000"/>
          <w:spacing w:val="-4"/>
          <w:w w:val="110"/>
        </w:rPr>
        <w:t xml:space="preserve"> </w:t>
      </w:r>
      <w:r>
        <w:rPr>
          <w:color w:val="000000"/>
          <w:w w:val="110"/>
        </w:rPr>
        <w:t xml:space="preserve">violations. </w:t>
      </w:r>
      <w:r>
        <w:rPr>
          <w:w w:val="110"/>
        </w:rPr>
        <w:t>Data</w:t>
      </w:r>
      <w:r>
        <w:rPr>
          <w:spacing w:val="27"/>
          <w:w w:val="110"/>
        </w:rPr>
        <w:t xml:space="preserve"> </w:t>
      </w:r>
      <w:r>
        <w:rPr>
          <w:w w:val="110"/>
        </w:rPr>
        <w:t>collected</w:t>
      </w:r>
      <w:r>
        <w:rPr>
          <w:spacing w:val="27"/>
          <w:w w:val="110"/>
        </w:rPr>
        <w:t xml:space="preserve"> </w:t>
      </w:r>
      <w:r>
        <w:rPr>
          <w:w w:val="110"/>
        </w:rPr>
        <w:t>with</w:t>
      </w:r>
      <w:r>
        <w:rPr>
          <w:spacing w:val="27"/>
          <w:w w:val="110"/>
        </w:rPr>
        <w:t xml:space="preserve"> </w:t>
      </w:r>
      <w:r>
        <w:rPr>
          <w:w w:val="110"/>
        </w:rPr>
        <w:t>such</w:t>
      </w:r>
      <w:r>
        <w:rPr>
          <w:spacing w:val="27"/>
          <w:w w:val="110"/>
        </w:rPr>
        <w:t xml:space="preserve"> </w:t>
      </w:r>
      <w:r>
        <w:rPr>
          <w:w w:val="110"/>
        </w:rPr>
        <w:t>an</w:t>
      </w:r>
      <w:r>
        <w:rPr>
          <w:spacing w:val="27"/>
          <w:w w:val="110"/>
        </w:rPr>
        <w:t xml:space="preserve"> </w:t>
      </w:r>
      <w:r>
        <w:rPr>
          <w:w w:val="110"/>
        </w:rPr>
        <w:t>inventory</w:t>
      </w:r>
      <w:r>
        <w:rPr>
          <w:spacing w:val="27"/>
          <w:w w:val="110"/>
        </w:rPr>
        <w:t xml:space="preserve"> </w:t>
      </w:r>
      <w:r>
        <w:rPr>
          <w:w w:val="110"/>
        </w:rPr>
        <w:t>can</w:t>
      </w:r>
      <w:r>
        <w:rPr>
          <w:spacing w:val="27"/>
          <w:w w:val="110"/>
        </w:rPr>
        <w:t xml:space="preserve"> </w:t>
      </w:r>
      <w:r>
        <w:rPr>
          <w:w w:val="110"/>
        </w:rPr>
        <w:t>later</w:t>
      </w:r>
      <w:r>
        <w:rPr>
          <w:spacing w:val="27"/>
          <w:w w:val="110"/>
        </w:rPr>
        <w:t xml:space="preserve"> </w:t>
      </w:r>
      <w:r>
        <w:rPr>
          <w:w w:val="110"/>
        </w:rPr>
        <w:t>become</w:t>
      </w:r>
      <w:r>
        <w:rPr>
          <w:spacing w:val="27"/>
          <w:w w:val="110"/>
        </w:rPr>
        <w:t xml:space="preserve"> </w:t>
      </w:r>
      <w:r>
        <w:rPr>
          <w:w w:val="110"/>
        </w:rPr>
        <w:t>a</w:t>
      </w:r>
      <w:r>
        <w:rPr>
          <w:spacing w:val="27"/>
          <w:w w:val="110"/>
        </w:rPr>
        <w:t xml:space="preserve"> </w:t>
      </w:r>
      <w:r>
        <w:rPr>
          <w:w w:val="110"/>
        </w:rPr>
        <w:t>support</w:t>
      </w:r>
      <w:r>
        <w:rPr>
          <w:spacing w:val="27"/>
          <w:w w:val="110"/>
        </w:rPr>
        <w:t xml:space="preserve"> </w:t>
      </w:r>
      <w:r>
        <w:rPr>
          <w:w w:val="110"/>
        </w:rPr>
        <w:t>for</w:t>
      </w:r>
      <w:r>
        <w:rPr>
          <w:spacing w:val="27"/>
          <w:w w:val="110"/>
        </w:rPr>
        <w:t xml:space="preserve"> </w:t>
      </w:r>
      <w:r>
        <w:rPr>
          <w:w w:val="110"/>
        </w:rPr>
        <w:t>claims</w:t>
      </w:r>
      <w:r>
        <w:rPr>
          <w:spacing w:val="27"/>
          <w:w w:val="110"/>
        </w:rPr>
        <w:t xml:space="preserve"> </w:t>
      </w:r>
      <w:r>
        <w:rPr>
          <w:w w:val="110"/>
        </w:rPr>
        <w:t>of legal</w:t>
      </w:r>
      <w:r>
        <w:rPr>
          <w:spacing w:val="17"/>
          <w:w w:val="110"/>
        </w:rPr>
        <w:t xml:space="preserve"> </w:t>
      </w:r>
      <w:r>
        <w:rPr>
          <w:w w:val="110"/>
        </w:rPr>
        <w:t>reparations</w:t>
      </w:r>
      <w:r>
        <w:rPr>
          <w:spacing w:val="17"/>
          <w:w w:val="110"/>
        </w:rPr>
        <w:t xml:space="preserve"> </w:t>
      </w:r>
      <w:r>
        <w:rPr>
          <w:w w:val="110"/>
        </w:rPr>
        <w:t>for</w:t>
      </w:r>
      <w:r>
        <w:rPr>
          <w:spacing w:val="17"/>
          <w:w w:val="110"/>
        </w:rPr>
        <w:t xml:space="preserve"> </w:t>
      </w:r>
      <w:r>
        <w:rPr>
          <w:w w:val="110"/>
        </w:rPr>
        <w:t>the</w:t>
      </w:r>
      <w:r>
        <w:rPr>
          <w:spacing w:val="17"/>
          <w:w w:val="110"/>
        </w:rPr>
        <w:t xml:space="preserve"> </w:t>
      </w:r>
      <w:r>
        <w:rPr>
          <w:w w:val="110"/>
        </w:rPr>
        <w:t>survivors</w:t>
      </w:r>
      <w:r>
        <w:rPr>
          <w:spacing w:val="17"/>
          <w:w w:val="110"/>
        </w:rPr>
        <w:t xml:space="preserve"> </w:t>
      </w:r>
      <w:r>
        <w:rPr>
          <w:w w:val="110"/>
        </w:rPr>
        <w:t>of</w:t>
      </w:r>
      <w:r>
        <w:rPr>
          <w:spacing w:val="17"/>
          <w:w w:val="110"/>
        </w:rPr>
        <w:t xml:space="preserve"> </w:t>
      </w:r>
      <w:r>
        <w:rPr>
          <w:w w:val="110"/>
        </w:rPr>
        <w:t>such</w:t>
      </w:r>
      <w:r>
        <w:rPr>
          <w:spacing w:val="17"/>
          <w:w w:val="110"/>
        </w:rPr>
        <w:t xml:space="preserve"> </w:t>
      </w:r>
      <w:r>
        <w:rPr>
          <w:w w:val="110"/>
        </w:rPr>
        <w:t>injustice</w:t>
      </w:r>
      <w:r>
        <w:rPr>
          <w:spacing w:val="17"/>
          <w:w w:val="110"/>
        </w:rPr>
        <w:t xml:space="preserve"> </w:t>
      </w:r>
      <w:r>
        <w:rPr>
          <w:w w:val="110"/>
        </w:rPr>
        <w:t>experiences.</w:t>
      </w:r>
      <w:r>
        <w:rPr>
          <w:spacing w:val="69"/>
          <w:w w:val="110"/>
        </w:rPr>
        <w:t xml:space="preserve"> </w:t>
      </w:r>
      <w:r>
        <w:rPr>
          <w:w w:val="110"/>
        </w:rPr>
        <w:t>Medical</w:t>
      </w:r>
      <w:r>
        <w:rPr>
          <w:spacing w:val="17"/>
          <w:w w:val="110"/>
        </w:rPr>
        <w:t xml:space="preserve"> </w:t>
      </w:r>
      <w:r>
        <w:rPr>
          <w:w w:val="110"/>
        </w:rPr>
        <w:t>doctors</w:t>
      </w:r>
      <w:r>
        <w:rPr>
          <w:spacing w:val="17"/>
          <w:w w:val="110"/>
        </w:rPr>
        <w:t xml:space="preserve"> </w:t>
      </w:r>
      <w:r>
        <w:rPr>
          <w:w w:val="110"/>
        </w:rPr>
        <w:t>and</w:t>
      </w:r>
      <w:r>
        <w:rPr>
          <w:spacing w:val="7"/>
          <w:w w:val="110"/>
        </w:rPr>
        <w:t xml:space="preserve"> </w:t>
      </w:r>
      <w:r>
        <w:rPr>
          <w:w w:val="110"/>
        </w:rPr>
        <w:t>psychologists</w:t>
      </w:r>
      <w:r>
        <w:rPr>
          <w:spacing w:val="-4"/>
          <w:w w:val="110"/>
        </w:rPr>
        <w:t xml:space="preserve"> </w:t>
      </w:r>
      <w:r>
        <w:rPr>
          <w:w w:val="110"/>
        </w:rPr>
        <w:t>agree</w:t>
      </w:r>
      <w:r>
        <w:rPr>
          <w:spacing w:val="-4"/>
          <w:w w:val="110"/>
        </w:rPr>
        <w:t xml:space="preserve"> </w:t>
      </w:r>
      <w:r>
        <w:rPr>
          <w:w w:val="110"/>
        </w:rPr>
        <w:t>that</w:t>
      </w:r>
      <w:r>
        <w:rPr>
          <w:spacing w:val="-4"/>
          <w:w w:val="110"/>
        </w:rPr>
        <w:t xml:space="preserve"> </w:t>
      </w:r>
      <w:r>
        <w:rPr>
          <w:w w:val="110"/>
        </w:rPr>
        <w:t>some</w:t>
      </w:r>
      <w:r>
        <w:rPr>
          <w:spacing w:val="-4"/>
          <w:w w:val="110"/>
        </w:rPr>
        <w:t xml:space="preserve"> </w:t>
      </w:r>
      <w:r>
        <w:rPr>
          <w:w w:val="110"/>
        </w:rPr>
        <w:t>form</w:t>
      </w:r>
      <w:r>
        <w:rPr>
          <w:spacing w:val="-4"/>
          <w:w w:val="110"/>
        </w:rPr>
        <w:t xml:space="preserve"> </w:t>
      </w:r>
      <w:r>
        <w:rPr>
          <w:w w:val="110"/>
        </w:rPr>
        <w:t>of</w:t>
      </w:r>
      <w:r>
        <w:rPr>
          <w:spacing w:val="-4"/>
          <w:w w:val="110"/>
        </w:rPr>
        <w:t xml:space="preserve"> </w:t>
      </w:r>
      <w:r>
        <w:rPr>
          <w:w w:val="110"/>
        </w:rPr>
        <w:t>justice</w:t>
      </w:r>
      <w:r>
        <w:rPr>
          <w:spacing w:val="-4"/>
          <w:w w:val="110"/>
        </w:rPr>
        <w:t xml:space="preserve"> </w:t>
      </w:r>
      <w:r>
        <w:rPr>
          <w:w w:val="110"/>
        </w:rPr>
        <w:t>must</w:t>
      </w:r>
      <w:r>
        <w:rPr>
          <w:spacing w:val="-4"/>
          <w:w w:val="110"/>
        </w:rPr>
        <w:t xml:space="preserve"> </w:t>
      </w:r>
      <w:r>
        <w:rPr>
          <w:w w:val="110"/>
        </w:rPr>
        <w:t>be</w:t>
      </w:r>
      <w:r>
        <w:rPr>
          <w:spacing w:val="-4"/>
          <w:w w:val="110"/>
        </w:rPr>
        <w:t xml:space="preserve"> </w:t>
      </w:r>
      <w:r>
        <w:rPr>
          <w:w w:val="110"/>
        </w:rPr>
        <w:t>achieved</w:t>
      </w:r>
      <w:r>
        <w:rPr>
          <w:spacing w:val="-4"/>
          <w:w w:val="110"/>
        </w:rPr>
        <w:t xml:space="preserve"> </w:t>
      </w:r>
      <w:r>
        <w:rPr>
          <w:w w:val="110"/>
        </w:rPr>
        <w:t>to</w:t>
      </w:r>
      <w:r>
        <w:rPr>
          <w:spacing w:val="-4"/>
          <w:w w:val="110"/>
        </w:rPr>
        <w:t xml:space="preserve"> </w:t>
      </w:r>
      <w:r>
        <w:rPr>
          <w:w w:val="110"/>
        </w:rPr>
        <w:t>mentally</w:t>
      </w:r>
      <w:r>
        <w:rPr>
          <w:spacing w:val="-3"/>
          <w:w w:val="110"/>
        </w:rPr>
        <w:t xml:space="preserve"> </w:t>
      </w:r>
      <w:r>
        <w:rPr>
          <w:w w:val="110"/>
        </w:rPr>
        <w:t>process</w:t>
      </w:r>
      <w:r>
        <w:rPr>
          <w:spacing w:val="-4"/>
          <w:w w:val="110"/>
        </w:rPr>
        <w:t xml:space="preserve"> </w:t>
      </w:r>
      <w:r>
        <w:rPr>
          <w:w w:val="110"/>
        </w:rPr>
        <w:t>what</w:t>
      </w:r>
      <w:r>
        <w:rPr>
          <w:spacing w:val="5"/>
          <w:w w:val="110"/>
        </w:rPr>
        <w:t xml:space="preserve"> </w:t>
      </w:r>
      <w:r>
        <w:rPr>
          <w:w w:val="110"/>
        </w:rPr>
        <w:t>has</w:t>
      </w:r>
      <w:r>
        <w:rPr>
          <w:spacing w:val="-4"/>
          <w:w w:val="110"/>
        </w:rPr>
        <w:t xml:space="preserve"> </w:t>
      </w:r>
      <w:r>
        <w:rPr>
          <w:w w:val="110"/>
        </w:rPr>
        <w:t>been</w:t>
      </w:r>
      <w:r>
        <w:rPr>
          <w:spacing w:val="-4"/>
          <w:w w:val="110"/>
        </w:rPr>
        <w:t xml:space="preserve"> </w:t>
      </w:r>
      <w:r>
        <w:rPr>
          <w:w w:val="110"/>
        </w:rPr>
        <w:t>experienced</w:t>
      </w:r>
      <w:r>
        <w:rPr>
          <w:spacing w:val="-4"/>
          <w:w w:val="110"/>
        </w:rPr>
        <w:t xml:space="preserve"> </w:t>
      </w:r>
      <w:r>
        <w:rPr>
          <w:color w:val="000000"/>
          <w:w w:val="110"/>
        </w:rPr>
        <w:t>(</w:t>
      </w:r>
      <w:r w:rsidRPr="00D70C81">
        <w:t>Neumann, et al., 2021</w:t>
      </w:r>
      <w:r>
        <w:t>)</w:t>
      </w:r>
      <w:r w:rsidRPr="0012433F">
        <w:rPr>
          <w:color w:val="000000"/>
          <w:w w:val="110"/>
        </w:rPr>
        <w:t>.</w:t>
      </w:r>
    </w:p>
    <w:p w14:paraId="0773F59D" w14:textId="4BBBC83C" w:rsidR="00804063" w:rsidRDefault="001A4E8E" w:rsidP="001A4E8E">
      <w:pPr>
        <w:pStyle w:val="BodyText"/>
        <w:kinsoku w:val="0"/>
        <w:overflowPunct w:val="0"/>
        <w:spacing w:before="3"/>
        <w:ind w:right="-270"/>
        <w:rPr>
          <w:color w:val="000000"/>
          <w:w w:val="110"/>
        </w:rPr>
      </w:pPr>
      <w:r>
        <w:rPr>
          <w:w w:val="110"/>
        </w:rPr>
        <w:t xml:space="preserve">Studies have shown that people who experience more violence and more potentially traumatic events are more likely to develop psychiatric disorders like depression or PTSD. </w:t>
      </w:r>
      <w:r w:rsidR="00804063">
        <w:rPr>
          <w:w w:val="110"/>
        </w:rPr>
        <w:t>Moreover, I see policy, practitioner, clinical and research benefits in an instrument that explored injustice</w:t>
      </w:r>
      <w:r w:rsidR="00804063">
        <w:rPr>
          <w:spacing w:val="8"/>
          <w:w w:val="110"/>
        </w:rPr>
        <w:t xml:space="preserve"> </w:t>
      </w:r>
      <w:r w:rsidR="00804063">
        <w:rPr>
          <w:w w:val="110"/>
        </w:rPr>
        <w:t>perceptions</w:t>
      </w:r>
      <w:r w:rsidR="00804063">
        <w:rPr>
          <w:spacing w:val="25"/>
          <w:w w:val="110"/>
        </w:rPr>
        <w:t xml:space="preserve"> </w:t>
      </w:r>
      <w:r w:rsidR="00804063">
        <w:rPr>
          <w:w w:val="110"/>
        </w:rPr>
        <w:t>and</w:t>
      </w:r>
      <w:r w:rsidR="00804063">
        <w:rPr>
          <w:spacing w:val="24"/>
          <w:w w:val="110"/>
        </w:rPr>
        <w:t xml:space="preserve"> </w:t>
      </w:r>
      <w:r w:rsidR="00804063">
        <w:rPr>
          <w:w w:val="110"/>
        </w:rPr>
        <w:t>their</w:t>
      </w:r>
      <w:r w:rsidR="00804063">
        <w:rPr>
          <w:spacing w:val="25"/>
          <w:w w:val="110"/>
        </w:rPr>
        <w:t xml:space="preserve"> </w:t>
      </w:r>
      <w:r w:rsidR="00804063">
        <w:rPr>
          <w:w w:val="110"/>
        </w:rPr>
        <w:t>relevance</w:t>
      </w:r>
      <w:r w:rsidR="00804063">
        <w:rPr>
          <w:spacing w:val="25"/>
          <w:w w:val="110"/>
        </w:rPr>
        <w:t xml:space="preserve"> </w:t>
      </w:r>
      <w:r w:rsidR="00804063">
        <w:rPr>
          <w:w w:val="110"/>
        </w:rPr>
        <w:t>for</w:t>
      </w:r>
      <w:r w:rsidR="00804063">
        <w:rPr>
          <w:spacing w:val="24"/>
          <w:w w:val="110"/>
        </w:rPr>
        <w:t xml:space="preserve"> </w:t>
      </w:r>
      <w:r w:rsidR="00804063">
        <w:rPr>
          <w:w w:val="110"/>
        </w:rPr>
        <w:t>psychotherapy and social change.</w:t>
      </w:r>
      <w:r w:rsidR="00804063">
        <w:rPr>
          <w:spacing w:val="79"/>
          <w:w w:val="110"/>
        </w:rPr>
        <w:t xml:space="preserve"> </w:t>
      </w:r>
      <w:r w:rsidR="00804063" w:rsidRPr="00D70C81">
        <w:t xml:space="preserve">Neumann, et al., </w:t>
      </w:r>
      <w:r w:rsidR="00804063">
        <w:t>(</w:t>
      </w:r>
      <w:r w:rsidR="00804063" w:rsidRPr="00D70C81">
        <w:t>2021</w:t>
      </w:r>
      <w:r w:rsidR="00804063">
        <w:t>)</w:t>
      </w:r>
      <w:r w:rsidR="00804063">
        <w:rPr>
          <w:spacing w:val="25"/>
          <w:w w:val="110"/>
        </w:rPr>
        <w:t xml:space="preserve"> </w:t>
      </w:r>
      <w:r w:rsidR="00804063">
        <w:rPr>
          <w:w w:val="110"/>
        </w:rPr>
        <w:t>planned</w:t>
      </w:r>
      <w:r w:rsidR="00804063">
        <w:rPr>
          <w:spacing w:val="25"/>
          <w:w w:val="110"/>
        </w:rPr>
        <w:t xml:space="preserve"> </w:t>
      </w:r>
      <w:r w:rsidR="00804063">
        <w:rPr>
          <w:w w:val="110"/>
        </w:rPr>
        <w:t>an</w:t>
      </w:r>
      <w:r w:rsidR="00804063">
        <w:rPr>
          <w:spacing w:val="24"/>
          <w:w w:val="110"/>
        </w:rPr>
        <w:t xml:space="preserve"> </w:t>
      </w:r>
      <w:r w:rsidR="00804063">
        <w:rPr>
          <w:w w:val="110"/>
        </w:rPr>
        <w:t>inventory</w:t>
      </w:r>
      <w:r w:rsidR="00804063">
        <w:rPr>
          <w:spacing w:val="25"/>
          <w:w w:val="110"/>
        </w:rPr>
        <w:t xml:space="preserve"> </w:t>
      </w:r>
      <w:r w:rsidR="00804063">
        <w:rPr>
          <w:w w:val="110"/>
        </w:rPr>
        <w:t>that</w:t>
      </w:r>
      <w:r w:rsidR="00804063">
        <w:rPr>
          <w:spacing w:val="24"/>
          <w:w w:val="110"/>
        </w:rPr>
        <w:t xml:space="preserve"> </w:t>
      </w:r>
      <w:r w:rsidR="00804063">
        <w:rPr>
          <w:w w:val="110"/>
        </w:rPr>
        <w:t>can</w:t>
      </w:r>
      <w:r w:rsidR="00804063">
        <w:rPr>
          <w:spacing w:val="12"/>
          <w:w w:val="110"/>
        </w:rPr>
        <w:t xml:space="preserve"> </w:t>
      </w:r>
      <w:r w:rsidR="00804063">
        <w:rPr>
          <w:w w:val="110"/>
        </w:rPr>
        <w:t>clarify</w:t>
      </w:r>
      <w:r w:rsidR="00804063">
        <w:rPr>
          <w:spacing w:val="29"/>
          <w:w w:val="110"/>
        </w:rPr>
        <w:t xml:space="preserve"> </w:t>
      </w:r>
      <w:r w:rsidR="00804063">
        <w:rPr>
          <w:w w:val="110"/>
        </w:rPr>
        <w:t>the</w:t>
      </w:r>
      <w:r w:rsidR="00804063">
        <w:rPr>
          <w:spacing w:val="27"/>
          <w:w w:val="110"/>
        </w:rPr>
        <w:t xml:space="preserve"> </w:t>
      </w:r>
      <w:r w:rsidR="00804063">
        <w:rPr>
          <w:w w:val="110"/>
        </w:rPr>
        <w:t>individual</w:t>
      </w:r>
      <w:r w:rsidR="00804063">
        <w:rPr>
          <w:spacing w:val="29"/>
          <w:w w:val="110"/>
        </w:rPr>
        <w:t xml:space="preserve"> </w:t>
      </w:r>
      <w:r w:rsidR="00804063">
        <w:rPr>
          <w:w w:val="110"/>
        </w:rPr>
        <w:t>needs</w:t>
      </w:r>
      <w:r w:rsidR="00804063">
        <w:rPr>
          <w:spacing w:val="29"/>
          <w:w w:val="110"/>
        </w:rPr>
        <w:t xml:space="preserve"> </w:t>
      </w:r>
      <w:r w:rsidR="00804063">
        <w:rPr>
          <w:w w:val="110"/>
        </w:rPr>
        <w:t>for</w:t>
      </w:r>
      <w:r w:rsidR="00804063">
        <w:rPr>
          <w:spacing w:val="27"/>
          <w:w w:val="110"/>
        </w:rPr>
        <w:t xml:space="preserve"> </w:t>
      </w:r>
      <w:r w:rsidR="00804063">
        <w:rPr>
          <w:w w:val="110"/>
        </w:rPr>
        <w:t>trauma</w:t>
      </w:r>
      <w:r w:rsidR="00804063">
        <w:rPr>
          <w:spacing w:val="29"/>
          <w:w w:val="110"/>
        </w:rPr>
        <w:t xml:space="preserve"> </w:t>
      </w:r>
      <w:r w:rsidR="00804063">
        <w:rPr>
          <w:w w:val="110"/>
        </w:rPr>
        <w:t>therapy</w:t>
      </w:r>
      <w:r w:rsidR="00804063">
        <w:rPr>
          <w:spacing w:val="27"/>
          <w:w w:val="110"/>
        </w:rPr>
        <w:t xml:space="preserve"> </w:t>
      </w:r>
      <w:r w:rsidR="00804063">
        <w:rPr>
          <w:w w:val="110"/>
        </w:rPr>
        <w:t>and</w:t>
      </w:r>
      <w:r w:rsidR="00804063">
        <w:rPr>
          <w:spacing w:val="29"/>
          <w:w w:val="110"/>
        </w:rPr>
        <w:t xml:space="preserve"> </w:t>
      </w:r>
      <w:r w:rsidR="00804063">
        <w:rPr>
          <w:w w:val="110"/>
        </w:rPr>
        <w:t>specify</w:t>
      </w:r>
      <w:r w:rsidR="00804063">
        <w:rPr>
          <w:spacing w:val="29"/>
          <w:w w:val="110"/>
        </w:rPr>
        <w:t xml:space="preserve"> </w:t>
      </w:r>
      <w:r w:rsidR="00804063">
        <w:rPr>
          <w:w w:val="110"/>
        </w:rPr>
        <w:t>our</w:t>
      </w:r>
      <w:r w:rsidR="00804063">
        <w:rPr>
          <w:spacing w:val="27"/>
          <w:w w:val="110"/>
        </w:rPr>
        <w:t xml:space="preserve"> </w:t>
      </w:r>
      <w:r w:rsidR="00804063">
        <w:rPr>
          <w:w w:val="110"/>
        </w:rPr>
        <w:t>understanding</w:t>
      </w:r>
      <w:r w:rsidR="00804063">
        <w:rPr>
          <w:spacing w:val="29"/>
          <w:w w:val="110"/>
        </w:rPr>
        <w:t xml:space="preserve"> </w:t>
      </w:r>
      <w:r w:rsidR="00804063">
        <w:rPr>
          <w:w w:val="110"/>
        </w:rPr>
        <w:t>of</w:t>
      </w:r>
      <w:r w:rsidR="00804063">
        <w:rPr>
          <w:spacing w:val="29"/>
          <w:w w:val="110"/>
        </w:rPr>
        <w:t xml:space="preserve"> </w:t>
      </w:r>
      <w:r w:rsidR="00804063">
        <w:rPr>
          <w:w w:val="110"/>
        </w:rPr>
        <w:t>the</w:t>
      </w:r>
      <w:r w:rsidR="00804063">
        <w:rPr>
          <w:spacing w:val="15"/>
          <w:w w:val="110"/>
        </w:rPr>
        <w:t xml:space="preserve"> </w:t>
      </w:r>
      <w:r w:rsidR="00804063">
        <w:rPr>
          <w:w w:val="110"/>
        </w:rPr>
        <w:t>correlation</w:t>
      </w:r>
      <w:r w:rsidR="00804063">
        <w:rPr>
          <w:spacing w:val="14"/>
          <w:w w:val="110"/>
        </w:rPr>
        <w:t xml:space="preserve"> </w:t>
      </w:r>
      <w:r w:rsidR="00804063">
        <w:rPr>
          <w:w w:val="110"/>
        </w:rPr>
        <w:t>between</w:t>
      </w:r>
      <w:r w:rsidR="00804063">
        <w:rPr>
          <w:spacing w:val="14"/>
          <w:w w:val="110"/>
        </w:rPr>
        <w:t xml:space="preserve"> </w:t>
      </w:r>
      <w:r w:rsidR="00804063">
        <w:rPr>
          <w:w w:val="110"/>
        </w:rPr>
        <w:t>injustice</w:t>
      </w:r>
      <w:r w:rsidR="00804063">
        <w:rPr>
          <w:spacing w:val="14"/>
          <w:w w:val="110"/>
        </w:rPr>
        <w:t xml:space="preserve"> </w:t>
      </w:r>
      <w:r w:rsidR="00804063">
        <w:rPr>
          <w:w w:val="110"/>
        </w:rPr>
        <w:t>perception</w:t>
      </w:r>
      <w:r w:rsidR="00804063">
        <w:rPr>
          <w:spacing w:val="14"/>
          <w:w w:val="110"/>
        </w:rPr>
        <w:t xml:space="preserve"> </w:t>
      </w:r>
      <w:r w:rsidR="00804063">
        <w:rPr>
          <w:w w:val="110"/>
        </w:rPr>
        <w:t>and</w:t>
      </w:r>
      <w:r w:rsidR="00804063">
        <w:rPr>
          <w:spacing w:val="14"/>
          <w:w w:val="110"/>
        </w:rPr>
        <w:t xml:space="preserve"> </w:t>
      </w:r>
      <w:r w:rsidR="00804063">
        <w:rPr>
          <w:w w:val="110"/>
        </w:rPr>
        <w:t>mental</w:t>
      </w:r>
      <w:r w:rsidR="00804063">
        <w:rPr>
          <w:spacing w:val="14"/>
          <w:w w:val="110"/>
        </w:rPr>
        <w:t xml:space="preserve"> </w:t>
      </w:r>
      <w:r w:rsidR="00804063">
        <w:rPr>
          <w:w w:val="110"/>
        </w:rPr>
        <w:t>health</w:t>
      </w:r>
      <w:r w:rsidR="00804063">
        <w:rPr>
          <w:spacing w:val="14"/>
          <w:w w:val="110"/>
        </w:rPr>
        <w:t xml:space="preserve"> </w:t>
      </w:r>
      <w:r w:rsidR="00804063">
        <w:rPr>
          <w:w w:val="110"/>
        </w:rPr>
        <w:t>in</w:t>
      </w:r>
      <w:r w:rsidR="00804063">
        <w:rPr>
          <w:spacing w:val="14"/>
          <w:w w:val="110"/>
        </w:rPr>
        <w:t xml:space="preserve"> </w:t>
      </w:r>
      <w:r w:rsidR="00804063">
        <w:rPr>
          <w:w w:val="110"/>
        </w:rPr>
        <w:t>a</w:t>
      </w:r>
      <w:r w:rsidR="00804063">
        <w:rPr>
          <w:spacing w:val="14"/>
          <w:w w:val="110"/>
        </w:rPr>
        <w:t xml:space="preserve"> </w:t>
      </w:r>
      <w:r w:rsidR="00804063">
        <w:rPr>
          <w:w w:val="110"/>
        </w:rPr>
        <w:t>vulnerable</w:t>
      </w:r>
      <w:r w:rsidR="00804063">
        <w:rPr>
          <w:spacing w:val="14"/>
          <w:w w:val="110"/>
        </w:rPr>
        <w:t xml:space="preserve"> </w:t>
      </w:r>
      <w:r w:rsidR="00804063">
        <w:rPr>
          <w:w w:val="110"/>
        </w:rPr>
        <w:t>group.</w:t>
      </w:r>
      <w:r w:rsidR="00804063">
        <w:rPr>
          <w:spacing w:val="47"/>
          <w:w w:val="110"/>
        </w:rPr>
        <w:t xml:space="preserve"> </w:t>
      </w:r>
      <w:r w:rsidR="00804063">
        <w:rPr>
          <w:w w:val="110"/>
        </w:rPr>
        <w:t>A</w:t>
      </w:r>
      <w:r w:rsidR="00804063">
        <w:rPr>
          <w:spacing w:val="11"/>
          <w:w w:val="110"/>
        </w:rPr>
        <w:t xml:space="preserve"> </w:t>
      </w:r>
      <w:r w:rsidR="00804063">
        <w:rPr>
          <w:w w:val="110"/>
        </w:rPr>
        <w:t>better</w:t>
      </w:r>
      <w:r w:rsidR="00804063">
        <w:rPr>
          <w:spacing w:val="4"/>
          <w:w w:val="110"/>
        </w:rPr>
        <w:t xml:space="preserve"> </w:t>
      </w:r>
      <w:r w:rsidR="00804063">
        <w:rPr>
          <w:w w:val="110"/>
        </w:rPr>
        <w:t>planning</w:t>
      </w:r>
      <w:r w:rsidR="00804063">
        <w:rPr>
          <w:spacing w:val="4"/>
          <w:w w:val="110"/>
        </w:rPr>
        <w:t xml:space="preserve"> </w:t>
      </w:r>
      <w:r w:rsidR="00804063">
        <w:rPr>
          <w:w w:val="110"/>
        </w:rPr>
        <w:t>and</w:t>
      </w:r>
      <w:r w:rsidR="00804063">
        <w:rPr>
          <w:spacing w:val="4"/>
          <w:w w:val="110"/>
        </w:rPr>
        <w:t xml:space="preserve"> </w:t>
      </w:r>
      <w:r w:rsidR="00804063">
        <w:rPr>
          <w:w w:val="110"/>
        </w:rPr>
        <w:t>organization</w:t>
      </w:r>
      <w:r w:rsidR="00804063">
        <w:rPr>
          <w:spacing w:val="4"/>
          <w:w w:val="110"/>
        </w:rPr>
        <w:t xml:space="preserve"> </w:t>
      </w:r>
      <w:r w:rsidR="00804063">
        <w:rPr>
          <w:w w:val="110"/>
        </w:rPr>
        <w:t>of</w:t>
      </w:r>
      <w:r w:rsidR="00804063">
        <w:rPr>
          <w:spacing w:val="4"/>
          <w:w w:val="110"/>
        </w:rPr>
        <w:t xml:space="preserve"> </w:t>
      </w:r>
      <w:r w:rsidR="00804063">
        <w:rPr>
          <w:w w:val="110"/>
        </w:rPr>
        <w:t>psychotherapeutic</w:t>
      </w:r>
      <w:r w:rsidR="00804063">
        <w:rPr>
          <w:spacing w:val="4"/>
          <w:w w:val="110"/>
        </w:rPr>
        <w:t xml:space="preserve"> </w:t>
      </w:r>
      <w:r w:rsidR="00804063">
        <w:rPr>
          <w:w w:val="110"/>
        </w:rPr>
        <w:t>treatment</w:t>
      </w:r>
      <w:r w:rsidR="00804063">
        <w:rPr>
          <w:spacing w:val="4"/>
          <w:w w:val="110"/>
        </w:rPr>
        <w:t xml:space="preserve"> </w:t>
      </w:r>
      <w:r w:rsidR="00804063">
        <w:rPr>
          <w:w w:val="110"/>
        </w:rPr>
        <w:t>necessitated</w:t>
      </w:r>
      <w:r w:rsidR="00804063">
        <w:rPr>
          <w:spacing w:val="4"/>
          <w:w w:val="110"/>
        </w:rPr>
        <w:t xml:space="preserve"> </w:t>
      </w:r>
      <w:r w:rsidR="00804063">
        <w:rPr>
          <w:w w:val="110"/>
        </w:rPr>
        <w:t>an</w:t>
      </w:r>
      <w:r w:rsidR="00804063">
        <w:rPr>
          <w:spacing w:val="4"/>
          <w:w w:val="110"/>
        </w:rPr>
        <w:t xml:space="preserve"> </w:t>
      </w:r>
      <w:r w:rsidR="00804063">
        <w:rPr>
          <w:w w:val="110"/>
        </w:rPr>
        <w:t>inventory</w:t>
      </w:r>
      <w:r w:rsidR="00804063">
        <w:rPr>
          <w:spacing w:val="12"/>
          <w:w w:val="110"/>
        </w:rPr>
        <w:t xml:space="preserve"> </w:t>
      </w:r>
      <w:r w:rsidR="00804063">
        <w:rPr>
          <w:w w:val="110"/>
        </w:rPr>
        <w:t>that</w:t>
      </w:r>
      <w:r w:rsidR="00804063">
        <w:rPr>
          <w:spacing w:val="5"/>
          <w:w w:val="110"/>
        </w:rPr>
        <w:t xml:space="preserve"> </w:t>
      </w:r>
      <w:r w:rsidR="00804063">
        <w:rPr>
          <w:w w:val="110"/>
        </w:rPr>
        <w:t>explored</w:t>
      </w:r>
      <w:r w:rsidR="00804063">
        <w:rPr>
          <w:spacing w:val="5"/>
          <w:w w:val="110"/>
        </w:rPr>
        <w:t xml:space="preserve"> </w:t>
      </w:r>
      <w:r w:rsidR="00804063">
        <w:rPr>
          <w:w w:val="110"/>
        </w:rPr>
        <w:t>the</w:t>
      </w:r>
      <w:r w:rsidR="00804063">
        <w:rPr>
          <w:spacing w:val="5"/>
          <w:w w:val="110"/>
        </w:rPr>
        <w:t xml:space="preserve"> </w:t>
      </w:r>
      <w:r w:rsidR="00804063">
        <w:rPr>
          <w:w w:val="110"/>
        </w:rPr>
        <w:t>individual</w:t>
      </w:r>
      <w:r w:rsidR="00804063">
        <w:rPr>
          <w:spacing w:val="5"/>
          <w:w w:val="110"/>
        </w:rPr>
        <w:t xml:space="preserve"> </w:t>
      </w:r>
      <w:r w:rsidR="00804063">
        <w:rPr>
          <w:w w:val="110"/>
        </w:rPr>
        <w:t>perceptions</w:t>
      </w:r>
      <w:r w:rsidR="00804063">
        <w:rPr>
          <w:spacing w:val="5"/>
          <w:w w:val="110"/>
        </w:rPr>
        <w:t xml:space="preserve"> </w:t>
      </w:r>
      <w:r w:rsidR="00804063">
        <w:rPr>
          <w:w w:val="110"/>
        </w:rPr>
        <w:t>of</w:t>
      </w:r>
      <w:r w:rsidR="00804063">
        <w:rPr>
          <w:spacing w:val="4"/>
          <w:w w:val="110"/>
        </w:rPr>
        <w:t xml:space="preserve"> </w:t>
      </w:r>
      <w:r w:rsidR="00804063">
        <w:rPr>
          <w:w w:val="110"/>
        </w:rPr>
        <w:t>justice</w:t>
      </w:r>
      <w:r w:rsidR="00804063">
        <w:rPr>
          <w:spacing w:val="5"/>
          <w:w w:val="110"/>
        </w:rPr>
        <w:t xml:space="preserve"> </w:t>
      </w:r>
      <w:r w:rsidR="00804063">
        <w:rPr>
          <w:w w:val="110"/>
        </w:rPr>
        <w:t>and</w:t>
      </w:r>
      <w:r w:rsidR="00804063">
        <w:rPr>
          <w:spacing w:val="5"/>
          <w:w w:val="110"/>
        </w:rPr>
        <w:t xml:space="preserve"> </w:t>
      </w:r>
      <w:r w:rsidR="00804063">
        <w:rPr>
          <w:w w:val="110"/>
        </w:rPr>
        <w:t>the</w:t>
      </w:r>
      <w:r w:rsidR="00804063">
        <w:rPr>
          <w:spacing w:val="5"/>
          <w:w w:val="110"/>
        </w:rPr>
        <w:t xml:space="preserve"> </w:t>
      </w:r>
      <w:r w:rsidR="00804063">
        <w:rPr>
          <w:w w:val="110"/>
        </w:rPr>
        <w:t>importance</w:t>
      </w:r>
      <w:r w:rsidR="00804063">
        <w:rPr>
          <w:spacing w:val="5"/>
          <w:w w:val="110"/>
        </w:rPr>
        <w:t xml:space="preserve"> </w:t>
      </w:r>
      <w:r w:rsidR="00804063">
        <w:rPr>
          <w:w w:val="110"/>
        </w:rPr>
        <w:t>for</w:t>
      </w:r>
      <w:r w:rsidR="00804063">
        <w:rPr>
          <w:spacing w:val="5"/>
          <w:w w:val="110"/>
        </w:rPr>
        <w:t xml:space="preserve"> </w:t>
      </w:r>
      <w:r w:rsidR="00804063">
        <w:rPr>
          <w:w w:val="110"/>
        </w:rPr>
        <w:t>psychotherapy.</w:t>
      </w:r>
      <w:r w:rsidR="00804063">
        <w:rPr>
          <w:spacing w:val="5"/>
          <w:w w:val="110"/>
        </w:rPr>
        <w:t xml:space="preserve"> </w:t>
      </w:r>
      <w:r w:rsidR="00804063">
        <w:rPr>
          <w:w w:val="110"/>
        </w:rPr>
        <w:t>As</w:t>
      </w:r>
      <w:r w:rsidR="00804063">
        <w:rPr>
          <w:spacing w:val="5"/>
          <w:w w:val="110"/>
        </w:rPr>
        <w:t xml:space="preserve"> </w:t>
      </w:r>
      <w:r w:rsidR="00804063">
        <w:rPr>
          <w:w w:val="110"/>
        </w:rPr>
        <w:t>we</w:t>
      </w:r>
      <w:r w:rsidR="00804063">
        <w:rPr>
          <w:spacing w:val="5"/>
          <w:w w:val="110"/>
        </w:rPr>
        <w:t xml:space="preserve"> </w:t>
      </w:r>
      <w:r w:rsidR="00804063">
        <w:rPr>
          <w:w w:val="110"/>
        </w:rPr>
        <w:t>could</w:t>
      </w:r>
      <w:r w:rsidR="00804063">
        <w:rPr>
          <w:spacing w:val="5"/>
          <w:w w:val="110"/>
        </w:rPr>
        <w:t xml:space="preserve"> </w:t>
      </w:r>
      <w:r w:rsidR="00804063">
        <w:rPr>
          <w:w w:val="110"/>
        </w:rPr>
        <w:t>not</w:t>
      </w:r>
      <w:r w:rsidR="00804063">
        <w:rPr>
          <w:spacing w:val="5"/>
          <w:w w:val="110"/>
        </w:rPr>
        <w:t xml:space="preserve"> </w:t>
      </w:r>
      <w:r w:rsidR="00804063">
        <w:rPr>
          <w:w w:val="110"/>
        </w:rPr>
        <w:t>find</w:t>
      </w:r>
      <w:r w:rsidR="00804063">
        <w:rPr>
          <w:spacing w:val="5"/>
          <w:w w:val="110"/>
        </w:rPr>
        <w:t xml:space="preserve"> </w:t>
      </w:r>
      <w:r w:rsidR="00804063">
        <w:rPr>
          <w:w w:val="110"/>
        </w:rPr>
        <w:t>an</w:t>
      </w:r>
      <w:r w:rsidR="00804063">
        <w:rPr>
          <w:spacing w:val="5"/>
          <w:w w:val="110"/>
        </w:rPr>
        <w:t xml:space="preserve"> </w:t>
      </w:r>
      <w:r w:rsidR="00804063">
        <w:rPr>
          <w:w w:val="110"/>
        </w:rPr>
        <w:t>instrument</w:t>
      </w:r>
      <w:r w:rsidR="00804063">
        <w:rPr>
          <w:spacing w:val="5"/>
          <w:w w:val="110"/>
        </w:rPr>
        <w:t xml:space="preserve"> </w:t>
      </w:r>
      <w:r w:rsidR="00804063">
        <w:rPr>
          <w:w w:val="110"/>
        </w:rPr>
        <w:t>which</w:t>
      </w:r>
      <w:r w:rsidR="00804063">
        <w:rPr>
          <w:spacing w:val="5"/>
          <w:w w:val="110"/>
        </w:rPr>
        <w:t xml:space="preserve"> </w:t>
      </w:r>
      <w:r w:rsidR="00804063">
        <w:rPr>
          <w:w w:val="110"/>
        </w:rPr>
        <w:t>meets</w:t>
      </w:r>
      <w:r w:rsidR="00804063">
        <w:rPr>
          <w:spacing w:val="5"/>
          <w:w w:val="110"/>
        </w:rPr>
        <w:t xml:space="preserve"> </w:t>
      </w:r>
      <w:r w:rsidR="00804063">
        <w:rPr>
          <w:w w:val="110"/>
        </w:rPr>
        <w:t>the</w:t>
      </w:r>
      <w:r w:rsidR="00804063">
        <w:rPr>
          <w:spacing w:val="5"/>
          <w:w w:val="110"/>
        </w:rPr>
        <w:t xml:space="preserve"> </w:t>
      </w:r>
      <w:r w:rsidR="00804063">
        <w:rPr>
          <w:w w:val="110"/>
        </w:rPr>
        <w:t>necessary</w:t>
      </w:r>
      <w:r w:rsidR="00804063">
        <w:rPr>
          <w:spacing w:val="5"/>
          <w:w w:val="110"/>
        </w:rPr>
        <w:t xml:space="preserve"> </w:t>
      </w:r>
      <w:r w:rsidR="00804063">
        <w:rPr>
          <w:w w:val="110"/>
        </w:rPr>
        <w:t>criteria,</w:t>
      </w:r>
      <w:r w:rsidR="00804063">
        <w:rPr>
          <w:spacing w:val="5"/>
          <w:w w:val="110"/>
        </w:rPr>
        <w:t xml:space="preserve"> </w:t>
      </w:r>
      <w:r w:rsidR="00804063">
        <w:rPr>
          <w:w w:val="110"/>
        </w:rPr>
        <w:t>a</w:t>
      </w:r>
      <w:r w:rsidR="00804063">
        <w:rPr>
          <w:spacing w:val="5"/>
          <w:w w:val="110"/>
        </w:rPr>
        <w:t xml:space="preserve"> </w:t>
      </w:r>
      <w:r w:rsidR="00804063">
        <w:rPr>
          <w:w w:val="110"/>
        </w:rPr>
        <w:t>new</w:t>
      </w:r>
      <w:r w:rsidR="00804063">
        <w:rPr>
          <w:spacing w:val="5"/>
          <w:w w:val="110"/>
        </w:rPr>
        <w:t xml:space="preserve"> </w:t>
      </w:r>
      <w:r w:rsidR="00804063">
        <w:rPr>
          <w:w w:val="110"/>
        </w:rPr>
        <w:t>instrument</w:t>
      </w:r>
      <w:r w:rsidR="00804063">
        <w:rPr>
          <w:spacing w:val="14"/>
          <w:w w:val="110"/>
        </w:rPr>
        <w:t xml:space="preserve"> </w:t>
      </w:r>
      <w:r w:rsidR="00804063">
        <w:rPr>
          <w:w w:val="110"/>
        </w:rPr>
        <w:t>was</w:t>
      </w:r>
      <w:r w:rsidR="00804063">
        <w:rPr>
          <w:spacing w:val="4"/>
          <w:w w:val="110"/>
        </w:rPr>
        <w:t xml:space="preserve"> </w:t>
      </w:r>
      <w:r w:rsidR="00804063">
        <w:rPr>
          <w:w w:val="110"/>
        </w:rPr>
        <w:t>developed</w:t>
      </w:r>
      <w:r w:rsidR="00804063">
        <w:rPr>
          <w:spacing w:val="4"/>
          <w:w w:val="110"/>
        </w:rPr>
        <w:t xml:space="preserve"> </w:t>
      </w:r>
      <w:r w:rsidR="00804063">
        <w:rPr>
          <w:w w:val="110"/>
        </w:rPr>
        <w:t>and</w:t>
      </w:r>
      <w:r w:rsidR="00804063">
        <w:rPr>
          <w:spacing w:val="4"/>
          <w:w w:val="110"/>
        </w:rPr>
        <w:t xml:space="preserve"> </w:t>
      </w:r>
      <w:r w:rsidR="00804063">
        <w:rPr>
          <w:w w:val="110"/>
        </w:rPr>
        <w:t xml:space="preserve">tested </w:t>
      </w:r>
      <w:r w:rsidR="00804063">
        <w:rPr>
          <w:color w:val="000000"/>
          <w:w w:val="110"/>
        </w:rPr>
        <w:t>(</w:t>
      </w:r>
      <w:r w:rsidR="00804063" w:rsidRPr="00D70C81">
        <w:t>Neumann, et al., 2021</w:t>
      </w:r>
      <w:r w:rsidR="00804063">
        <w:t>)</w:t>
      </w:r>
      <w:r w:rsidR="00804063" w:rsidRPr="0012433F">
        <w:rPr>
          <w:color w:val="000000"/>
          <w:w w:val="110"/>
        </w:rPr>
        <w:t>.</w:t>
      </w:r>
    </w:p>
    <w:p w14:paraId="15488511" w14:textId="2EA39E5B" w:rsidR="00C9154E" w:rsidRDefault="00C9154E" w:rsidP="00C9154E">
      <w:pPr>
        <w:pStyle w:val="BodyText"/>
        <w:kinsoku w:val="0"/>
        <w:overflowPunct w:val="0"/>
        <w:spacing w:before="81"/>
        <w:rPr>
          <w:w w:val="110"/>
        </w:rPr>
      </w:pPr>
      <w:r>
        <w:rPr>
          <w:w w:val="110"/>
        </w:rPr>
        <w:t>First,</w:t>
      </w:r>
      <w:r>
        <w:rPr>
          <w:spacing w:val="-14"/>
          <w:w w:val="110"/>
        </w:rPr>
        <w:t xml:space="preserve"> </w:t>
      </w:r>
      <w:r>
        <w:rPr>
          <w:w w:val="110"/>
        </w:rPr>
        <w:t>an</w:t>
      </w:r>
      <w:r>
        <w:rPr>
          <w:spacing w:val="-15"/>
          <w:w w:val="110"/>
        </w:rPr>
        <w:t xml:space="preserve"> </w:t>
      </w:r>
      <w:r>
        <w:rPr>
          <w:w w:val="110"/>
        </w:rPr>
        <w:t>unsystematic,</w:t>
      </w:r>
      <w:r>
        <w:rPr>
          <w:spacing w:val="-14"/>
          <w:w w:val="110"/>
        </w:rPr>
        <w:t xml:space="preserve"> </w:t>
      </w:r>
      <w:r>
        <w:rPr>
          <w:w w:val="110"/>
        </w:rPr>
        <w:t>preliminary</w:t>
      </w:r>
      <w:r>
        <w:rPr>
          <w:spacing w:val="-15"/>
          <w:w w:val="110"/>
        </w:rPr>
        <w:t xml:space="preserve"> </w:t>
      </w:r>
      <w:r>
        <w:rPr>
          <w:w w:val="110"/>
        </w:rPr>
        <w:t>literature</w:t>
      </w:r>
      <w:r>
        <w:rPr>
          <w:spacing w:val="-15"/>
          <w:w w:val="110"/>
        </w:rPr>
        <w:t xml:space="preserve"> </w:t>
      </w:r>
      <w:r>
        <w:rPr>
          <w:w w:val="110"/>
        </w:rPr>
        <w:t>research</w:t>
      </w:r>
      <w:r>
        <w:rPr>
          <w:spacing w:val="-15"/>
          <w:w w:val="110"/>
        </w:rPr>
        <w:t xml:space="preserve"> </w:t>
      </w:r>
      <w:r>
        <w:rPr>
          <w:w w:val="110"/>
        </w:rPr>
        <w:t>was</w:t>
      </w:r>
      <w:r>
        <w:rPr>
          <w:spacing w:val="-15"/>
          <w:w w:val="110"/>
        </w:rPr>
        <w:t xml:space="preserve"> </w:t>
      </w:r>
      <w:r>
        <w:rPr>
          <w:w w:val="110"/>
        </w:rPr>
        <w:t>used</w:t>
      </w:r>
      <w:r>
        <w:rPr>
          <w:spacing w:val="-15"/>
          <w:w w:val="110"/>
        </w:rPr>
        <w:t xml:space="preserve"> </w:t>
      </w:r>
      <w:r>
        <w:rPr>
          <w:w w:val="110"/>
        </w:rPr>
        <w:t>to</w:t>
      </w:r>
      <w:r>
        <w:rPr>
          <w:spacing w:val="-15"/>
          <w:w w:val="110"/>
        </w:rPr>
        <w:t xml:space="preserve"> </w:t>
      </w:r>
      <w:r>
        <w:rPr>
          <w:w w:val="110"/>
        </w:rPr>
        <w:t>determine</w:t>
      </w:r>
      <w:r>
        <w:rPr>
          <w:spacing w:val="-15"/>
          <w:w w:val="110"/>
        </w:rPr>
        <w:t xml:space="preserve"> </w:t>
      </w:r>
      <w:r>
        <w:rPr>
          <w:w w:val="110"/>
        </w:rPr>
        <w:t>questions</w:t>
      </w:r>
      <w:r>
        <w:rPr>
          <w:spacing w:val="-14"/>
          <w:w w:val="110"/>
        </w:rPr>
        <w:t xml:space="preserve"> </w:t>
      </w:r>
      <w:r>
        <w:rPr>
          <w:w w:val="110"/>
        </w:rPr>
        <w:t>for</w:t>
      </w:r>
      <w:r>
        <w:rPr>
          <w:spacing w:val="-13"/>
          <w:w w:val="110"/>
        </w:rPr>
        <w:t xml:space="preserve"> </w:t>
      </w:r>
      <w:r>
        <w:rPr>
          <w:w w:val="110"/>
        </w:rPr>
        <w:t>the</w:t>
      </w:r>
      <w:r>
        <w:rPr>
          <w:spacing w:val="-10"/>
          <w:w w:val="110"/>
        </w:rPr>
        <w:t xml:space="preserve"> </w:t>
      </w:r>
      <w:r>
        <w:rPr>
          <w:w w:val="110"/>
        </w:rPr>
        <w:t>focus</w:t>
      </w:r>
      <w:r>
        <w:rPr>
          <w:spacing w:val="-10"/>
          <w:w w:val="110"/>
        </w:rPr>
        <w:t xml:space="preserve"> </w:t>
      </w:r>
      <w:r>
        <w:rPr>
          <w:w w:val="110"/>
        </w:rPr>
        <w:t>groups. Keywords</w:t>
      </w:r>
      <w:r>
        <w:rPr>
          <w:spacing w:val="-10"/>
          <w:w w:val="110"/>
        </w:rPr>
        <w:t xml:space="preserve"> </w:t>
      </w:r>
      <w:r>
        <w:rPr>
          <w:w w:val="110"/>
        </w:rPr>
        <w:t>such</w:t>
      </w:r>
      <w:r>
        <w:rPr>
          <w:spacing w:val="-10"/>
          <w:w w:val="110"/>
        </w:rPr>
        <w:t xml:space="preserve"> </w:t>
      </w:r>
      <w:r>
        <w:rPr>
          <w:w w:val="110"/>
        </w:rPr>
        <w:t>as</w:t>
      </w:r>
      <w:r>
        <w:rPr>
          <w:spacing w:val="-10"/>
          <w:w w:val="110"/>
        </w:rPr>
        <w:t xml:space="preserve"> </w:t>
      </w:r>
      <w:r>
        <w:rPr>
          <w:w w:val="110"/>
        </w:rPr>
        <w:t>“perceived</w:t>
      </w:r>
      <w:r>
        <w:rPr>
          <w:spacing w:val="-10"/>
          <w:w w:val="110"/>
        </w:rPr>
        <w:t xml:space="preserve"> </w:t>
      </w:r>
      <w:r>
        <w:rPr>
          <w:w w:val="110"/>
        </w:rPr>
        <w:t>injustice”,</w:t>
      </w:r>
      <w:r>
        <w:rPr>
          <w:spacing w:val="-10"/>
          <w:w w:val="110"/>
        </w:rPr>
        <w:t xml:space="preserve"> </w:t>
      </w:r>
      <w:r>
        <w:rPr>
          <w:w w:val="110"/>
        </w:rPr>
        <w:t>“injustice</w:t>
      </w:r>
      <w:r>
        <w:rPr>
          <w:spacing w:val="-10"/>
          <w:w w:val="110"/>
        </w:rPr>
        <w:t xml:space="preserve"> </w:t>
      </w:r>
      <w:r>
        <w:rPr>
          <w:w w:val="110"/>
        </w:rPr>
        <w:t>in</w:t>
      </w:r>
      <w:r>
        <w:rPr>
          <w:spacing w:val="-10"/>
          <w:w w:val="110"/>
        </w:rPr>
        <w:t xml:space="preserve"> </w:t>
      </w:r>
      <w:r>
        <w:rPr>
          <w:w w:val="110"/>
        </w:rPr>
        <w:t>psychotherapy”,</w:t>
      </w:r>
      <w:r>
        <w:rPr>
          <w:spacing w:val="-3"/>
          <w:w w:val="110"/>
        </w:rPr>
        <w:t xml:space="preserve"> </w:t>
      </w:r>
      <w:r>
        <w:rPr>
          <w:w w:val="110"/>
        </w:rPr>
        <w:t>“trauma</w:t>
      </w:r>
      <w:r>
        <w:rPr>
          <w:spacing w:val="-2"/>
          <w:w w:val="110"/>
        </w:rPr>
        <w:t xml:space="preserve"> </w:t>
      </w:r>
      <w:r>
        <w:rPr>
          <w:w w:val="110"/>
        </w:rPr>
        <w:t>and</w:t>
      </w:r>
      <w:r>
        <w:rPr>
          <w:spacing w:val="-2"/>
          <w:w w:val="110"/>
        </w:rPr>
        <w:t xml:space="preserve"> </w:t>
      </w:r>
      <w:r>
        <w:rPr>
          <w:w w:val="110"/>
        </w:rPr>
        <w:t>injustice”, “perceived</w:t>
      </w:r>
      <w:r>
        <w:rPr>
          <w:spacing w:val="-2"/>
          <w:w w:val="110"/>
        </w:rPr>
        <w:t xml:space="preserve"> </w:t>
      </w:r>
      <w:r>
        <w:rPr>
          <w:w w:val="110"/>
        </w:rPr>
        <w:t>injustice”, “justice</w:t>
      </w:r>
      <w:r>
        <w:rPr>
          <w:spacing w:val="-2"/>
          <w:w w:val="110"/>
        </w:rPr>
        <w:t xml:space="preserve"> </w:t>
      </w:r>
      <w:r>
        <w:rPr>
          <w:w w:val="110"/>
        </w:rPr>
        <w:t>and</w:t>
      </w:r>
      <w:r>
        <w:rPr>
          <w:spacing w:val="-2"/>
          <w:w w:val="110"/>
        </w:rPr>
        <w:t xml:space="preserve"> </w:t>
      </w:r>
      <w:r>
        <w:rPr>
          <w:w w:val="110"/>
        </w:rPr>
        <w:t>mental</w:t>
      </w:r>
      <w:r>
        <w:rPr>
          <w:spacing w:val="-2"/>
          <w:w w:val="110"/>
        </w:rPr>
        <w:t xml:space="preserve"> </w:t>
      </w:r>
      <w:r>
        <w:rPr>
          <w:w w:val="110"/>
        </w:rPr>
        <w:t>health”, “transitional</w:t>
      </w:r>
      <w:r>
        <w:rPr>
          <w:spacing w:val="-1"/>
          <w:w w:val="110"/>
        </w:rPr>
        <w:t xml:space="preserve"> </w:t>
      </w:r>
      <w:r>
        <w:rPr>
          <w:w w:val="110"/>
        </w:rPr>
        <w:t>justice”,</w:t>
      </w:r>
      <w:r>
        <w:rPr>
          <w:spacing w:val="-8"/>
          <w:w w:val="110"/>
        </w:rPr>
        <w:t xml:space="preserve"> </w:t>
      </w:r>
      <w:r>
        <w:rPr>
          <w:w w:val="110"/>
        </w:rPr>
        <w:t>and</w:t>
      </w:r>
      <w:r>
        <w:rPr>
          <w:spacing w:val="-8"/>
          <w:w w:val="110"/>
        </w:rPr>
        <w:t xml:space="preserve"> </w:t>
      </w:r>
      <w:r>
        <w:rPr>
          <w:w w:val="110"/>
        </w:rPr>
        <w:t>“restorative</w:t>
      </w:r>
      <w:r>
        <w:rPr>
          <w:spacing w:val="-8"/>
          <w:w w:val="110"/>
        </w:rPr>
        <w:t xml:space="preserve"> </w:t>
      </w:r>
      <w:r>
        <w:rPr>
          <w:w w:val="110"/>
        </w:rPr>
        <w:t>justice”</w:t>
      </w:r>
      <w:r>
        <w:rPr>
          <w:spacing w:val="-8"/>
          <w:w w:val="110"/>
        </w:rPr>
        <w:t xml:space="preserve"> </w:t>
      </w:r>
      <w:r>
        <w:rPr>
          <w:w w:val="110"/>
        </w:rPr>
        <w:t>were</w:t>
      </w:r>
      <w:r>
        <w:rPr>
          <w:spacing w:val="-8"/>
          <w:w w:val="110"/>
        </w:rPr>
        <w:t xml:space="preserve"> </w:t>
      </w:r>
      <w:r>
        <w:rPr>
          <w:w w:val="110"/>
        </w:rPr>
        <w:t>searched</w:t>
      </w:r>
      <w:r>
        <w:rPr>
          <w:spacing w:val="-8"/>
          <w:w w:val="110"/>
        </w:rPr>
        <w:t xml:space="preserve"> </w:t>
      </w:r>
      <w:r>
        <w:rPr>
          <w:w w:val="110"/>
        </w:rPr>
        <w:t>for</w:t>
      </w:r>
      <w:r>
        <w:rPr>
          <w:spacing w:val="-8"/>
          <w:w w:val="110"/>
        </w:rPr>
        <w:t xml:space="preserve"> </w:t>
      </w:r>
      <w:r>
        <w:rPr>
          <w:w w:val="110"/>
        </w:rPr>
        <w:t>in</w:t>
      </w:r>
      <w:r>
        <w:rPr>
          <w:spacing w:val="-8"/>
          <w:w w:val="110"/>
        </w:rPr>
        <w:t xml:space="preserve"> </w:t>
      </w:r>
      <w:r>
        <w:rPr>
          <w:w w:val="110"/>
        </w:rPr>
        <w:t>various</w:t>
      </w:r>
      <w:r>
        <w:rPr>
          <w:spacing w:val="-8"/>
          <w:w w:val="110"/>
        </w:rPr>
        <w:t xml:space="preserve"> </w:t>
      </w:r>
      <w:r>
        <w:rPr>
          <w:w w:val="110"/>
        </w:rPr>
        <w:t>combinations. In</w:t>
      </w:r>
      <w:r>
        <w:rPr>
          <w:spacing w:val="-8"/>
          <w:w w:val="110"/>
        </w:rPr>
        <w:t xml:space="preserve"> </w:t>
      </w:r>
      <w:r>
        <w:rPr>
          <w:w w:val="110"/>
        </w:rPr>
        <w:t>connection</w:t>
      </w:r>
      <w:r>
        <w:rPr>
          <w:spacing w:val="-4"/>
          <w:w w:val="110"/>
        </w:rPr>
        <w:t xml:space="preserve"> </w:t>
      </w:r>
      <w:r>
        <w:rPr>
          <w:w w:val="110"/>
        </w:rPr>
        <w:t>to</w:t>
      </w:r>
      <w:r>
        <w:rPr>
          <w:spacing w:val="-11"/>
          <w:w w:val="110"/>
        </w:rPr>
        <w:t xml:space="preserve"> </w:t>
      </w:r>
      <w:r>
        <w:rPr>
          <w:w w:val="110"/>
        </w:rPr>
        <w:t>a</w:t>
      </w:r>
      <w:r>
        <w:rPr>
          <w:spacing w:val="-11"/>
          <w:w w:val="110"/>
        </w:rPr>
        <w:t xml:space="preserve"> </w:t>
      </w:r>
      <w:r>
        <w:rPr>
          <w:w w:val="110"/>
        </w:rPr>
        <w:t>literature</w:t>
      </w:r>
      <w:r>
        <w:rPr>
          <w:spacing w:val="-11"/>
          <w:w w:val="110"/>
        </w:rPr>
        <w:t xml:space="preserve"> </w:t>
      </w:r>
      <w:r>
        <w:rPr>
          <w:w w:val="110"/>
        </w:rPr>
        <w:t>review,</w:t>
      </w:r>
      <w:r>
        <w:rPr>
          <w:spacing w:val="-10"/>
          <w:w w:val="110"/>
        </w:rPr>
        <w:t xml:space="preserve"> </w:t>
      </w:r>
      <w:r>
        <w:rPr>
          <w:w w:val="110"/>
        </w:rPr>
        <w:t>the PIQ developers</w:t>
      </w:r>
      <w:r>
        <w:rPr>
          <w:spacing w:val="-11"/>
          <w:w w:val="110"/>
        </w:rPr>
        <w:t xml:space="preserve"> </w:t>
      </w:r>
      <w:r>
        <w:rPr>
          <w:w w:val="110"/>
        </w:rPr>
        <w:t>aimed</w:t>
      </w:r>
      <w:r>
        <w:rPr>
          <w:spacing w:val="-11"/>
          <w:w w:val="110"/>
        </w:rPr>
        <w:t xml:space="preserve"> </w:t>
      </w:r>
      <w:r>
        <w:rPr>
          <w:w w:val="110"/>
        </w:rPr>
        <w:t>to</w:t>
      </w:r>
      <w:r>
        <w:rPr>
          <w:spacing w:val="-11"/>
          <w:w w:val="110"/>
        </w:rPr>
        <w:t xml:space="preserve"> </w:t>
      </w:r>
      <w:r>
        <w:rPr>
          <w:w w:val="110"/>
        </w:rPr>
        <w:t>sufficiently</w:t>
      </w:r>
      <w:r>
        <w:rPr>
          <w:spacing w:val="-11"/>
          <w:w w:val="110"/>
        </w:rPr>
        <w:t xml:space="preserve"> </w:t>
      </w:r>
      <w:r>
        <w:rPr>
          <w:w w:val="110"/>
        </w:rPr>
        <w:t>encompass</w:t>
      </w:r>
      <w:r>
        <w:rPr>
          <w:spacing w:val="-11"/>
          <w:w w:val="110"/>
        </w:rPr>
        <w:t xml:space="preserve"> </w:t>
      </w:r>
      <w:r>
        <w:rPr>
          <w:w w:val="110"/>
        </w:rPr>
        <w:t>the</w:t>
      </w:r>
      <w:r>
        <w:rPr>
          <w:spacing w:val="-11"/>
          <w:w w:val="110"/>
        </w:rPr>
        <w:t xml:space="preserve"> </w:t>
      </w:r>
      <w:r>
        <w:rPr>
          <w:w w:val="110"/>
        </w:rPr>
        <w:t>concept</w:t>
      </w:r>
      <w:r>
        <w:rPr>
          <w:spacing w:val="-11"/>
          <w:w w:val="110"/>
        </w:rPr>
        <w:t xml:space="preserve"> </w:t>
      </w:r>
      <w:r>
        <w:rPr>
          <w:w w:val="110"/>
        </w:rPr>
        <w:t>of</w:t>
      </w:r>
      <w:r>
        <w:rPr>
          <w:spacing w:val="-11"/>
          <w:w w:val="110"/>
        </w:rPr>
        <w:t xml:space="preserve"> </w:t>
      </w:r>
      <w:r>
        <w:rPr>
          <w:w w:val="110"/>
        </w:rPr>
        <w:t>perceived</w:t>
      </w:r>
      <w:r>
        <w:rPr>
          <w:spacing w:val="-11"/>
          <w:w w:val="110"/>
        </w:rPr>
        <w:t xml:space="preserve"> </w:t>
      </w:r>
      <w:r>
        <w:rPr>
          <w:w w:val="110"/>
        </w:rPr>
        <w:t>injustice</w:t>
      </w:r>
      <w:r>
        <w:rPr>
          <w:spacing w:val="-5"/>
          <w:w w:val="110"/>
        </w:rPr>
        <w:t xml:space="preserve"> </w:t>
      </w:r>
      <w:r>
        <w:rPr>
          <w:w w:val="110"/>
        </w:rPr>
        <w:t>in</w:t>
      </w:r>
      <w:r>
        <w:rPr>
          <w:spacing w:val="-11"/>
          <w:w w:val="110"/>
        </w:rPr>
        <w:t xml:space="preserve"> </w:t>
      </w:r>
      <w:r>
        <w:rPr>
          <w:w w:val="110"/>
        </w:rPr>
        <w:t>order</w:t>
      </w:r>
      <w:r>
        <w:rPr>
          <w:spacing w:val="-11"/>
          <w:w w:val="110"/>
        </w:rPr>
        <w:t xml:space="preserve"> </w:t>
      </w:r>
      <w:r>
        <w:rPr>
          <w:w w:val="110"/>
        </w:rPr>
        <w:t>to</w:t>
      </w:r>
      <w:r>
        <w:rPr>
          <w:spacing w:val="-11"/>
          <w:w w:val="110"/>
        </w:rPr>
        <w:t xml:space="preserve"> </w:t>
      </w:r>
      <w:r>
        <w:rPr>
          <w:w w:val="110"/>
        </w:rPr>
        <w:t>adapt</w:t>
      </w:r>
      <w:r>
        <w:rPr>
          <w:spacing w:val="-11"/>
          <w:w w:val="110"/>
        </w:rPr>
        <w:t xml:space="preserve"> </w:t>
      </w:r>
      <w:r>
        <w:rPr>
          <w:w w:val="110"/>
        </w:rPr>
        <w:t>it</w:t>
      </w:r>
      <w:r>
        <w:rPr>
          <w:spacing w:val="-11"/>
          <w:w w:val="110"/>
        </w:rPr>
        <w:t xml:space="preserve"> </w:t>
      </w:r>
      <w:r>
        <w:rPr>
          <w:w w:val="110"/>
        </w:rPr>
        <w:t>to</w:t>
      </w:r>
      <w:r>
        <w:rPr>
          <w:spacing w:val="-11"/>
          <w:w w:val="110"/>
        </w:rPr>
        <w:t xml:space="preserve"> </w:t>
      </w:r>
      <w:r>
        <w:rPr>
          <w:w w:val="110"/>
        </w:rPr>
        <w:t>a</w:t>
      </w:r>
      <w:r>
        <w:rPr>
          <w:spacing w:val="-11"/>
          <w:w w:val="110"/>
        </w:rPr>
        <w:t xml:space="preserve"> </w:t>
      </w:r>
      <w:r>
        <w:rPr>
          <w:w w:val="110"/>
        </w:rPr>
        <w:lastRenderedPageBreak/>
        <w:t>chosen</w:t>
      </w:r>
      <w:r>
        <w:rPr>
          <w:spacing w:val="-11"/>
          <w:w w:val="110"/>
        </w:rPr>
        <w:t xml:space="preserve"> </w:t>
      </w:r>
      <w:r>
        <w:rPr>
          <w:w w:val="110"/>
        </w:rPr>
        <w:t>target</w:t>
      </w:r>
      <w:r>
        <w:rPr>
          <w:spacing w:val="-11"/>
          <w:w w:val="110"/>
        </w:rPr>
        <w:t xml:space="preserve"> </w:t>
      </w:r>
      <w:r>
        <w:rPr>
          <w:w w:val="110"/>
        </w:rPr>
        <w:t>group</w:t>
      </w:r>
      <w:r>
        <w:rPr>
          <w:spacing w:val="-11"/>
          <w:w w:val="110"/>
        </w:rPr>
        <w:t xml:space="preserve"> </w:t>
      </w:r>
      <w:r>
        <w:rPr>
          <w:w w:val="110"/>
        </w:rPr>
        <w:t>accordingly. The</w:t>
      </w:r>
      <w:r>
        <w:rPr>
          <w:spacing w:val="-11"/>
          <w:w w:val="110"/>
        </w:rPr>
        <w:t xml:space="preserve"> </w:t>
      </w:r>
      <w:r>
        <w:rPr>
          <w:w w:val="110"/>
        </w:rPr>
        <w:t>existing</w:t>
      </w:r>
      <w:r>
        <w:rPr>
          <w:spacing w:val="-11"/>
          <w:w w:val="110"/>
        </w:rPr>
        <w:t xml:space="preserve"> </w:t>
      </w:r>
      <w:r>
        <w:rPr>
          <w:w w:val="110"/>
        </w:rPr>
        <w:t>justice</w:t>
      </w:r>
      <w:r>
        <w:rPr>
          <w:spacing w:val="-11"/>
          <w:w w:val="110"/>
        </w:rPr>
        <w:t xml:space="preserve"> </w:t>
      </w:r>
      <w:r>
        <w:rPr>
          <w:w w:val="110"/>
        </w:rPr>
        <w:t>and</w:t>
      </w:r>
      <w:r>
        <w:rPr>
          <w:spacing w:val="-11"/>
          <w:w w:val="110"/>
        </w:rPr>
        <w:t xml:space="preserve"> </w:t>
      </w:r>
      <w:r>
        <w:rPr>
          <w:w w:val="110"/>
        </w:rPr>
        <w:t>injustice</w:t>
      </w:r>
      <w:r>
        <w:rPr>
          <w:spacing w:val="-5"/>
          <w:w w:val="110"/>
        </w:rPr>
        <w:t xml:space="preserve"> </w:t>
      </w:r>
      <w:r>
        <w:rPr>
          <w:w w:val="110"/>
        </w:rPr>
        <w:t>inventories</w:t>
      </w:r>
      <w:r>
        <w:rPr>
          <w:spacing w:val="-8"/>
          <w:w w:val="110"/>
        </w:rPr>
        <w:t xml:space="preserve"> </w:t>
      </w:r>
      <w:r>
        <w:rPr>
          <w:w w:val="110"/>
        </w:rPr>
        <w:t>were</w:t>
      </w:r>
      <w:r>
        <w:rPr>
          <w:spacing w:val="-8"/>
          <w:w w:val="110"/>
        </w:rPr>
        <w:t xml:space="preserve"> </w:t>
      </w:r>
      <w:r>
        <w:rPr>
          <w:w w:val="110"/>
        </w:rPr>
        <w:t xml:space="preserve">reviewed </w:t>
      </w:r>
      <w:r>
        <w:rPr>
          <w:color w:val="000000"/>
          <w:w w:val="110"/>
        </w:rPr>
        <w:t>(</w:t>
      </w:r>
      <w:r w:rsidRPr="00D70C81">
        <w:t>Neumann, et al., 2021</w:t>
      </w:r>
      <w:r>
        <w:t>)</w:t>
      </w:r>
      <w:r w:rsidRPr="0012433F">
        <w:rPr>
          <w:color w:val="000000"/>
          <w:w w:val="110"/>
        </w:rPr>
        <w:t>.</w:t>
      </w:r>
    </w:p>
    <w:p w14:paraId="1A25A52F" w14:textId="0C469D7B" w:rsidR="00C9154E" w:rsidRPr="006C6421" w:rsidRDefault="00C9154E" w:rsidP="006C6421">
      <w:pPr>
        <w:pStyle w:val="BodyText"/>
        <w:kinsoku w:val="0"/>
        <w:overflowPunct w:val="0"/>
        <w:spacing w:before="81"/>
        <w:rPr>
          <w:w w:val="110"/>
        </w:rPr>
      </w:pPr>
      <w:r>
        <w:rPr>
          <w:w w:val="110"/>
        </w:rPr>
        <w:t>Between May</w:t>
      </w:r>
      <w:r>
        <w:rPr>
          <w:spacing w:val="4"/>
          <w:w w:val="110"/>
        </w:rPr>
        <w:t xml:space="preserve"> </w:t>
      </w:r>
      <w:r>
        <w:rPr>
          <w:w w:val="110"/>
        </w:rPr>
        <w:t>2019 and</w:t>
      </w:r>
      <w:r>
        <w:rPr>
          <w:spacing w:val="4"/>
          <w:w w:val="110"/>
        </w:rPr>
        <w:t xml:space="preserve"> </w:t>
      </w:r>
      <w:r>
        <w:rPr>
          <w:w w:val="110"/>
        </w:rPr>
        <w:t>October 2019,</w:t>
      </w:r>
      <w:r>
        <w:rPr>
          <w:spacing w:val="4"/>
          <w:w w:val="110"/>
        </w:rPr>
        <w:t xml:space="preserve"> </w:t>
      </w:r>
      <w:r>
        <w:rPr>
          <w:w w:val="110"/>
        </w:rPr>
        <w:t>the PIQ developers conducted</w:t>
      </w:r>
      <w:r>
        <w:rPr>
          <w:spacing w:val="4"/>
          <w:w w:val="110"/>
        </w:rPr>
        <w:t xml:space="preserve"> </w:t>
      </w:r>
      <w:r>
        <w:rPr>
          <w:w w:val="110"/>
        </w:rPr>
        <w:t>several focus</w:t>
      </w:r>
      <w:r>
        <w:rPr>
          <w:spacing w:val="4"/>
          <w:w w:val="110"/>
        </w:rPr>
        <w:t xml:space="preserve"> </w:t>
      </w:r>
      <w:r>
        <w:rPr>
          <w:w w:val="110"/>
        </w:rPr>
        <w:t>groups</w:t>
      </w:r>
      <w:r>
        <w:rPr>
          <w:spacing w:val="4"/>
          <w:w w:val="110"/>
        </w:rPr>
        <w:t xml:space="preserve"> </w:t>
      </w:r>
      <w:r>
        <w:rPr>
          <w:w w:val="110"/>
        </w:rPr>
        <w:t>and interviews with refugees and survivors of war and prosecution in Germany and Iraq.</w:t>
      </w:r>
      <w:r>
        <w:rPr>
          <w:spacing w:val="16"/>
          <w:w w:val="110"/>
        </w:rPr>
        <w:t xml:space="preserve"> </w:t>
      </w:r>
      <w:r>
        <w:rPr>
          <w:w w:val="110"/>
        </w:rPr>
        <w:t xml:space="preserve">The PIQ </w:t>
      </w:r>
      <w:r w:rsidR="006C6421">
        <w:rPr>
          <w:w w:val="110"/>
        </w:rPr>
        <w:t>developers</w:t>
      </w:r>
      <w:r>
        <w:rPr>
          <w:w w:val="110"/>
        </w:rPr>
        <w:t xml:space="preserve"> aimed</w:t>
      </w:r>
      <w:r>
        <w:rPr>
          <w:spacing w:val="10"/>
          <w:w w:val="110"/>
        </w:rPr>
        <w:t xml:space="preserve"> </w:t>
      </w:r>
      <w:r>
        <w:rPr>
          <w:w w:val="110"/>
        </w:rPr>
        <w:t>to identify feelings of injustice, an understanding of justice, and coping mechanisms.</w:t>
      </w:r>
      <w:r>
        <w:rPr>
          <w:spacing w:val="17"/>
          <w:w w:val="110"/>
        </w:rPr>
        <w:t xml:space="preserve"> </w:t>
      </w:r>
      <w:r>
        <w:rPr>
          <w:w w:val="110"/>
        </w:rPr>
        <w:t>The</w:t>
      </w:r>
      <w:r>
        <w:rPr>
          <w:spacing w:val="8"/>
          <w:w w:val="110"/>
        </w:rPr>
        <w:t xml:space="preserve"> </w:t>
      </w:r>
      <w:r>
        <w:rPr>
          <w:w w:val="110"/>
        </w:rPr>
        <w:t>topic was discussed with experts in psycho-traumatology, legal practice and reparations,</w:t>
      </w:r>
      <w:r>
        <w:rPr>
          <w:spacing w:val="12"/>
          <w:w w:val="110"/>
        </w:rPr>
        <w:t xml:space="preserve"> </w:t>
      </w:r>
      <w:r>
        <w:rPr>
          <w:w w:val="110"/>
        </w:rPr>
        <w:t>and</w:t>
      </w:r>
      <w:r>
        <w:rPr>
          <w:spacing w:val="9"/>
          <w:w w:val="110"/>
        </w:rPr>
        <w:t xml:space="preserve"> </w:t>
      </w:r>
      <w:r>
        <w:rPr>
          <w:w w:val="110"/>
        </w:rPr>
        <w:t>social</w:t>
      </w:r>
      <w:r>
        <w:rPr>
          <w:spacing w:val="9"/>
          <w:w w:val="110"/>
        </w:rPr>
        <w:t xml:space="preserve"> </w:t>
      </w:r>
      <w:r>
        <w:rPr>
          <w:w w:val="110"/>
        </w:rPr>
        <w:t>work.</w:t>
      </w:r>
      <w:r>
        <w:rPr>
          <w:spacing w:val="34"/>
          <w:w w:val="110"/>
        </w:rPr>
        <w:t xml:space="preserve"> </w:t>
      </w:r>
      <w:r>
        <w:rPr>
          <w:w w:val="110"/>
        </w:rPr>
        <w:t>Experts</w:t>
      </w:r>
      <w:r>
        <w:rPr>
          <w:spacing w:val="9"/>
          <w:w w:val="110"/>
        </w:rPr>
        <w:t xml:space="preserve"> </w:t>
      </w:r>
      <w:r>
        <w:rPr>
          <w:w w:val="110"/>
        </w:rPr>
        <w:t>in Germany,</w:t>
      </w:r>
      <w:r>
        <w:rPr>
          <w:spacing w:val="10"/>
          <w:w w:val="110"/>
        </w:rPr>
        <w:t xml:space="preserve"> </w:t>
      </w:r>
      <w:r>
        <w:rPr>
          <w:w w:val="110"/>
        </w:rPr>
        <w:t>Turkey,</w:t>
      </w:r>
      <w:r>
        <w:rPr>
          <w:spacing w:val="10"/>
          <w:w w:val="110"/>
        </w:rPr>
        <w:t xml:space="preserve"> </w:t>
      </w:r>
      <w:r>
        <w:rPr>
          <w:w w:val="110"/>
        </w:rPr>
        <w:t>Israel,</w:t>
      </w:r>
      <w:r>
        <w:rPr>
          <w:spacing w:val="10"/>
          <w:w w:val="110"/>
        </w:rPr>
        <w:t xml:space="preserve"> </w:t>
      </w:r>
      <w:r>
        <w:rPr>
          <w:w w:val="110"/>
        </w:rPr>
        <w:t>and</w:t>
      </w:r>
      <w:r>
        <w:rPr>
          <w:spacing w:val="9"/>
          <w:w w:val="110"/>
        </w:rPr>
        <w:t xml:space="preserve"> </w:t>
      </w:r>
      <w:r>
        <w:rPr>
          <w:w w:val="110"/>
        </w:rPr>
        <w:t>Iraq were contacted</w:t>
      </w:r>
      <w:r w:rsidR="006C6421">
        <w:rPr>
          <w:w w:val="110"/>
        </w:rPr>
        <w:t xml:space="preserve"> </w:t>
      </w:r>
      <w:r w:rsidR="006C6421">
        <w:rPr>
          <w:color w:val="000000"/>
          <w:w w:val="110"/>
        </w:rPr>
        <w:t>(</w:t>
      </w:r>
      <w:r w:rsidR="006C6421" w:rsidRPr="00D70C81">
        <w:t>Neumann, et al., 2021</w:t>
      </w:r>
      <w:r w:rsidR="006C6421">
        <w:t>)</w:t>
      </w:r>
      <w:r w:rsidR="006C6421" w:rsidRPr="0012433F">
        <w:rPr>
          <w:color w:val="000000"/>
          <w:w w:val="110"/>
        </w:rPr>
        <w:t>.</w:t>
      </w:r>
    </w:p>
    <w:p w14:paraId="313EC4E8" w14:textId="1D2EF07D" w:rsidR="00C9154E" w:rsidRPr="006C6421" w:rsidRDefault="00C9154E" w:rsidP="006C6421">
      <w:pPr>
        <w:pStyle w:val="BodyText"/>
        <w:kinsoku w:val="0"/>
        <w:overflowPunct w:val="0"/>
        <w:spacing w:before="81"/>
        <w:rPr>
          <w:w w:val="110"/>
        </w:rPr>
      </w:pPr>
      <w:r>
        <w:rPr>
          <w:w w:val="110"/>
        </w:rPr>
        <w:t>Based</w:t>
      </w:r>
      <w:r>
        <w:rPr>
          <w:spacing w:val="-2"/>
          <w:w w:val="110"/>
        </w:rPr>
        <w:t xml:space="preserve"> </w:t>
      </w:r>
      <w:r>
        <w:rPr>
          <w:w w:val="110"/>
        </w:rPr>
        <w:t>on</w:t>
      </w:r>
      <w:r>
        <w:rPr>
          <w:spacing w:val="-3"/>
          <w:w w:val="110"/>
        </w:rPr>
        <w:t xml:space="preserve"> </w:t>
      </w:r>
      <w:r>
        <w:rPr>
          <w:w w:val="110"/>
        </w:rPr>
        <w:t>the</w:t>
      </w:r>
      <w:r>
        <w:rPr>
          <w:spacing w:val="-2"/>
          <w:w w:val="110"/>
        </w:rPr>
        <w:t xml:space="preserve"> </w:t>
      </w:r>
      <w:r>
        <w:rPr>
          <w:w w:val="110"/>
        </w:rPr>
        <w:t>interviews</w:t>
      </w:r>
      <w:r>
        <w:rPr>
          <w:spacing w:val="-3"/>
          <w:w w:val="110"/>
        </w:rPr>
        <w:t xml:space="preserve"> </w:t>
      </w:r>
      <w:r>
        <w:rPr>
          <w:w w:val="110"/>
        </w:rPr>
        <w:t>with</w:t>
      </w:r>
      <w:r>
        <w:rPr>
          <w:spacing w:val="-2"/>
          <w:w w:val="110"/>
        </w:rPr>
        <w:t xml:space="preserve"> </w:t>
      </w:r>
      <w:r>
        <w:rPr>
          <w:w w:val="110"/>
        </w:rPr>
        <w:t>affected</w:t>
      </w:r>
      <w:r>
        <w:rPr>
          <w:spacing w:val="-3"/>
          <w:w w:val="110"/>
        </w:rPr>
        <w:t xml:space="preserve"> </w:t>
      </w:r>
      <w:r>
        <w:rPr>
          <w:w w:val="110"/>
        </w:rPr>
        <w:t>individuals</w:t>
      </w:r>
      <w:r>
        <w:rPr>
          <w:spacing w:val="-2"/>
          <w:w w:val="110"/>
        </w:rPr>
        <w:t xml:space="preserve"> </w:t>
      </w:r>
      <w:r>
        <w:rPr>
          <w:w w:val="110"/>
        </w:rPr>
        <w:t>and</w:t>
      </w:r>
      <w:r>
        <w:rPr>
          <w:spacing w:val="-3"/>
          <w:w w:val="110"/>
        </w:rPr>
        <w:t xml:space="preserve"> </w:t>
      </w:r>
      <w:r>
        <w:rPr>
          <w:w w:val="110"/>
        </w:rPr>
        <w:t>experts,</w:t>
      </w:r>
      <w:r>
        <w:rPr>
          <w:spacing w:val="-2"/>
          <w:w w:val="110"/>
        </w:rPr>
        <w:t xml:space="preserve"> </w:t>
      </w:r>
      <w:r>
        <w:rPr>
          <w:w w:val="110"/>
        </w:rPr>
        <w:t>focus</w:t>
      </w:r>
      <w:r>
        <w:rPr>
          <w:spacing w:val="-3"/>
          <w:w w:val="110"/>
        </w:rPr>
        <w:t xml:space="preserve"> </w:t>
      </w:r>
      <w:r>
        <w:rPr>
          <w:w w:val="110"/>
        </w:rPr>
        <w:t>groups,</w:t>
      </w:r>
      <w:r>
        <w:rPr>
          <w:spacing w:val="-2"/>
          <w:w w:val="110"/>
        </w:rPr>
        <w:t xml:space="preserve"> </w:t>
      </w:r>
      <w:r>
        <w:rPr>
          <w:w w:val="110"/>
        </w:rPr>
        <w:t xml:space="preserve">literature research, and existing questionnaires, </w:t>
      </w:r>
      <w:r w:rsidR="006C6421">
        <w:rPr>
          <w:w w:val="110"/>
        </w:rPr>
        <w:t>the PIQ developers</w:t>
      </w:r>
      <w:r>
        <w:rPr>
          <w:w w:val="110"/>
        </w:rPr>
        <w:t xml:space="preserve"> developed a first preliminary item pool.</w:t>
      </w:r>
      <w:r>
        <w:rPr>
          <w:spacing w:val="14"/>
          <w:w w:val="110"/>
        </w:rPr>
        <w:t xml:space="preserve"> </w:t>
      </w:r>
      <w:r>
        <w:rPr>
          <w:w w:val="110"/>
        </w:rPr>
        <w:t>Repetitive items were then deleted and the wording was adjusted.</w:t>
      </w:r>
      <w:r>
        <w:rPr>
          <w:spacing w:val="14"/>
          <w:w w:val="110"/>
        </w:rPr>
        <w:t xml:space="preserve"> </w:t>
      </w:r>
      <w:r>
        <w:rPr>
          <w:w w:val="110"/>
        </w:rPr>
        <w:t>All these steps were taken in</w:t>
      </w:r>
      <w:r>
        <w:rPr>
          <w:spacing w:val="8"/>
          <w:w w:val="110"/>
        </w:rPr>
        <w:t xml:space="preserve"> </w:t>
      </w:r>
      <w:r>
        <w:rPr>
          <w:w w:val="110"/>
        </w:rPr>
        <w:t>consultation with an expert in psycho</w:t>
      </w:r>
      <w:r w:rsidR="006C6421">
        <w:rPr>
          <w:w w:val="110"/>
        </w:rPr>
        <w:t>-</w:t>
      </w:r>
      <w:r>
        <w:rPr>
          <w:w w:val="110"/>
        </w:rPr>
        <w:t>traumatology.</w:t>
      </w:r>
      <w:r>
        <w:rPr>
          <w:spacing w:val="14"/>
          <w:w w:val="110"/>
        </w:rPr>
        <w:t xml:space="preserve"> </w:t>
      </w:r>
      <w:r>
        <w:rPr>
          <w:w w:val="110"/>
        </w:rPr>
        <w:t>This process resulted in 27 items for</w:t>
      </w:r>
      <w:r>
        <w:rPr>
          <w:spacing w:val="7"/>
          <w:w w:val="110"/>
        </w:rPr>
        <w:t xml:space="preserve"> </w:t>
      </w:r>
      <w:r>
        <w:rPr>
          <w:w w:val="110"/>
        </w:rPr>
        <w:t xml:space="preserve">the questionnaire and further questions on each person </w:t>
      </w:r>
      <w:r w:rsidR="006C6421">
        <w:rPr>
          <w:color w:val="000000"/>
          <w:w w:val="110"/>
        </w:rPr>
        <w:t>(</w:t>
      </w:r>
      <w:r w:rsidR="006C6421" w:rsidRPr="00D70C81">
        <w:t>Neumann, et al., 2021</w:t>
      </w:r>
      <w:r w:rsidR="006C6421">
        <w:t>)</w:t>
      </w:r>
      <w:r w:rsidR="006C6421" w:rsidRPr="0012433F">
        <w:rPr>
          <w:color w:val="000000"/>
          <w:w w:val="110"/>
        </w:rPr>
        <w:t>.</w:t>
      </w:r>
    </w:p>
    <w:p w14:paraId="5014C109" w14:textId="2002E736" w:rsidR="00C9154E" w:rsidRDefault="00EC3D82" w:rsidP="00C9154E">
      <w:pPr>
        <w:pStyle w:val="BodyText"/>
        <w:kinsoku w:val="0"/>
        <w:overflowPunct w:val="0"/>
        <w:spacing w:before="2"/>
        <w:rPr>
          <w:color w:val="000000"/>
          <w:w w:val="110"/>
        </w:rPr>
      </w:pPr>
      <w:r>
        <w:rPr>
          <w:w w:val="110"/>
        </w:rPr>
        <w:t>F</w:t>
      </w:r>
      <w:r w:rsidR="00C9154E">
        <w:rPr>
          <w:w w:val="110"/>
        </w:rPr>
        <w:t>urther</w:t>
      </w:r>
      <w:r w:rsidR="00C9154E">
        <w:rPr>
          <w:spacing w:val="3"/>
          <w:w w:val="110"/>
        </w:rPr>
        <w:t xml:space="preserve"> </w:t>
      </w:r>
      <w:r w:rsidR="00C9154E">
        <w:rPr>
          <w:w w:val="110"/>
        </w:rPr>
        <w:t>questions inquire</w:t>
      </w:r>
      <w:r>
        <w:rPr>
          <w:w w:val="110"/>
        </w:rPr>
        <w:t>d</w:t>
      </w:r>
      <w:r w:rsidR="00C9154E">
        <w:rPr>
          <w:spacing w:val="3"/>
          <w:w w:val="110"/>
        </w:rPr>
        <w:t xml:space="preserve"> </w:t>
      </w:r>
      <w:r w:rsidR="00C9154E">
        <w:rPr>
          <w:w w:val="110"/>
        </w:rPr>
        <w:t>about demographics</w:t>
      </w:r>
      <w:r w:rsidR="00C9154E">
        <w:rPr>
          <w:spacing w:val="3"/>
          <w:w w:val="110"/>
        </w:rPr>
        <w:t xml:space="preserve"> </w:t>
      </w:r>
      <w:r w:rsidR="00C9154E">
        <w:rPr>
          <w:w w:val="110"/>
        </w:rPr>
        <w:t>and whether injustice</w:t>
      </w:r>
      <w:r w:rsidR="00C9154E">
        <w:rPr>
          <w:spacing w:val="3"/>
          <w:w w:val="110"/>
        </w:rPr>
        <w:t xml:space="preserve"> </w:t>
      </w:r>
      <w:r w:rsidR="00C9154E">
        <w:rPr>
          <w:w w:val="110"/>
        </w:rPr>
        <w:t>was experienced</w:t>
      </w:r>
      <w:r w:rsidR="00C9154E">
        <w:rPr>
          <w:spacing w:val="5"/>
          <w:w w:val="110"/>
        </w:rPr>
        <w:t xml:space="preserve"> </w:t>
      </w:r>
      <w:r w:rsidR="00C9154E">
        <w:rPr>
          <w:w w:val="110"/>
        </w:rPr>
        <w:t>and</w:t>
      </w:r>
      <w:r w:rsidR="00C9154E">
        <w:rPr>
          <w:spacing w:val="5"/>
          <w:w w:val="110"/>
        </w:rPr>
        <w:t xml:space="preserve"> </w:t>
      </w:r>
      <w:r w:rsidR="00C9154E">
        <w:rPr>
          <w:w w:val="110"/>
        </w:rPr>
        <w:t>what</w:t>
      </w:r>
      <w:r w:rsidR="00C9154E">
        <w:rPr>
          <w:spacing w:val="5"/>
          <w:w w:val="110"/>
        </w:rPr>
        <w:t xml:space="preserve"> </w:t>
      </w:r>
      <w:r w:rsidR="00C9154E">
        <w:rPr>
          <w:w w:val="110"/>
        </w:rPr>
        <w:t>kind</w:t>
      </w:r>
      <w:r w:rsidR="00C9154E">
        <w:rPr>
          <w:spacing w:val="5"/>
          <w:w w:val="110"/>
        </w:rPr>
        <w:t xml:space="preserve"> </w:t>
      </w:r>
      <w:r w:rsidR="00C9154E">
        <w:rPr>
          <w:w w:val="110"/>
        </w:rPr>
        <w:t>of</w:t>
      </w:r>
      <w:r w:rsidR="00C9154E">
        <w:rPr>
          <w:spacing w:val="5"/>
          <w:w w:val="110"/>
        </w:rPr>
        <w:t xml:space="preserve"> </w:t>
      </w:r>
      <w:r w:rsidR="00C9154E">
        <w:rPr>
          <w:w w:val="110"/>
        </w:rPr>
        <w:t>injustice</w:t>
      </w:r>
      <w:r w:rsidR="00C9154E">
        <w:rPr>
          <w:spacing w:val="5"/>
          <w:w w:val="110"/>
        </w:rPr>
        <w:t xml:space="preserve"> </w:t>
      </w:r>
      <w:r>
        <w:rPr>
          <w:w w:val="110"/>
        </w:rPr>
        <w:t>it</w:t>
      </w:r>
      <w:r w:rsidR="00C9154E">
        <w:rPr>
          <w:spacing w:val="5"/>
          <w:w w:val="110"/>
        </w:rPr>
        <w:t xml:space="preserve"> </w:t>
      </w:r>
      <w:r w:rsidR="00C9154E">
        <w:rPr>
          <w:w w:val="110"/>
        </w:rPr>
        <w:t>was</w:t>
      </w:r>
      <w:r>
        <w:rPr>
          <w:w w:val="110"/>
        </w:rPr>
        <w:t xml:space="preserve">: </w:t>
      </w:r>
      <w:r w:rsidR="00C9154E">
        <w:rPr>
          <w:w w:val="110"/>
        </w:rPr>
        <w:t>injustice</w:t>
      </w:r>
      <w:r w:rsidR="00C9154E">
        <w:rPr>
          <w:spacing w:val="5"/>
          <w:w w:val="110"/>
        </w:rPr>
        <w:t xml:space="preserve"> </w:t>
      </w:r>
      <w:r w:rsidR="00C9154E">
        <w:rPr>
          <w:w w:val="110"/>
        </w:rPr>
        <w:t>experiences</w:t>
      </w:r>
      <w:r w:rsidR="00C9154E">
        <w:rPr>
          <w:spacing w:val="9"/>
          <w:w w:val="110"/>
        </w:rPr>
        <w:t xml:space="preserve"> </w:t>
      </w:r>
      <w:r w:rsidR="00C9154E">
        <w:rPr>
          <w:w w:val="110"/>
        </w:rPr>
        <w:t>based</w:t>
      </w:r>
      <w:r w:rsidR="00C9154E">
        <w:rPr>
          <w:spacing w:val="25"/>
          <w:w w:val="110"/>
        </w:rPr>
        <w:t xml:space="preserve"> </w:t>
      </w:r>
      <w:r w:rsidR="00C9154E">
        <w:rPr>
          <w:w w:val="110"/>
        </w:rPr>
        <w:t>on</w:t>
      </w:r>
      <w:r w:rsidR="00C9154E">
        <w:rPr>
          <w:spacing w:val="25"/>
          <w:w w:val="110"/>
        </w:rPr>
        <w:t xml:space="preserve"> </w:t>
      </w:r>
      <w:r w:rsidR="00C9154E">
        <w:rPr>
          <w:w w:val="110"/>
        </w:rPr>
        <w:t>gender,</w:t>
      </w:r>
      <w:r w:rsidR="00C9154E">
        <w:rPr>
          <w:spacing w:val="31"/>
          <w:w w:val="110"/>
        </w:rPr>
        <w:t xml:space="preserve"> </w:t>
      </w:r>
      <w:r w:rsidR="00C9154E">
        <w:rPr>
          <w:w w:val="110"/>
        </w:rPr>
        <w:t>religion,</w:t>
      </w:r>
      <w:r w:rsidR="00C9154E">
        <w:rPr>
          <w:spacing w:val="31"/>
          <w:w w:val="110"/>
        </w:rPr>
        <w:t xml:space="preserve"> </w:t>
      </w:r>
      <w:r w:rsidR="00C9154E">
        <w:rPr>
          <w:w w:val="110"/>
        </w:rPr>
        <w:t>ethnicity,</w:t>
      </w:r>
      <w:r w:rsidR="00C9154E">
        <w:rPr>
          <w:spacing w:val="31"/>
          <w:w w:val="110"/>
        </w:rPr>
        <w:t xml:space="preserve"> </w:t>
      </w:r>
      <w:r w:rsidR="00C9154E">
        <w:rPr>
          <w:w w:val="110"/>
        </w:rPr>
        <w:t>political,</w:t>
      </w:r>
      <w:r w:rsidR="00C9154E">
        <w:rPr>
          <w:spacing w:val="31"/>
          <w:w w:val="110"/>
        </w:rPr>
        <w:t xml:space="preserve"> </w:t>
      </w:r>
      <w:r w:rsidR="00C9154E">
        <w:rPr>
          <w:w w:val="110"/>
        </w:rPr>
        <w:t>sexual</w:t>
      </w:r>
      <w:r w:rsidR="00C9154E">
        <w:rPr>
          <w:spacing w:val="25"/>
          <w:w w:val="110"/>
        </w:rPr>
        <w:t xml:space="preserve"> </w:t>
      </w:r>
      <w:r w:rsidR="00C9154E">
        <w:rPr>
          <w:w w:val="110"/>
        </w:rPr>
        <w:t>orientation,</w:t>
      </w:r>
      <w:r w:rsidR="00C9154E">
        <w:rPr>
          <w:spacing w:val="31"/>
          <w:w w:val="110"/>
        </w:rPr>
        <w:t xml:space="preserve"> </w:t>
      </w:r>
      <w:r w:rsidR="00C9154E">
        <w:rPr>
          <w:w w:val="110"/>
        </w:rPr>
        <w:t>social</w:t>
      </w:r>
      <w:r w:rsidR="00C9154E">
        <w:rPr>
          <w:spacing w:val="25"/>
          <w:w w:val="110"/>
        </w:rPr>
        <w:t xml:space="preserve"> </w:t>
      </w:r>
      <w:r w:rsidR="00C9154E">
        <w:rPr>
          <w:w w:val="110"/>
        </w:rPr>
        <w:t>injustice</w:t>
      </w:r>
      <w:r w:rsidR="00C9154E">
        <w:rPr>
          <w:spacing w:val="25"/>
          <w:w w:val="110"/>
        </w:rPr>
        <w:t xml:space="preserve"> </w:t>
      </w:r>
      <w:r w:rsidR="00C9154E">
        <w:rPr>
          <w:w w:val="110"/>
        </w:rPr>
        <w:t>experiences,</w:t>
      </w:r>
      <w:r w:rsidR="00C9154E">
        <w:rPr>
          <w:spacing w:val="26"/>
          <w:w w:val="110"/>
        </w:rPr>
        <w:t xml:space="preserve"> </w:t>
      </w:r>
      <w:r w:rsidR="00C9154E">
        <w:rPr>
          <w:w w:val="110"/>
        </w:rPr>
        <w:t>and</w:t>
      </w:r>
      <w:r w:rsidR="00C9154E">
        <w:rPr>
          <w:spacing w:val="22"/>
          <w:w w:val="110"/>
        </w:rPr>
        <w:t xml:space="preserve"> </w:t>
      </w:r>
      <w:r w:rsidR="00C9154E">
        <w:rPr>
          <w:w w:val="110"/>
        </w:rPr>
        <w:t>experiences</w:t>
      </w:r>
      <w:r w:rsidR="00C9154E">
        <w:rPr>
          <w:spacing w:val="22"/>
          <w:w w:val="110"/>
        </w:rPr>
        <w:t xml:space="preserve"> </w:t>
      </w:r>
      <w:r w:rsidR="00C9154E">
        <w:rPr>
          <w:w w:val="110"/>
        </w:rPr>
        <w:t>of</w:t>
      </w:r>
      <w:r w:rsidR="00C9154E">
        <w:rPr>
          <w:spacing w:val="22"/>
          <w:w w:val="110"/>
        </w:rPr>
        <w:t xml:space="preserve"> </w:t>
      </w:r>
      <w:r w:rsidR="00C9154E">
        <w:rPr>
          <w:w w:val="110"/>
        </w:rPr>
        <w:t>physical,</w:t>
      </w:r>
      <w:r w:rsidR="00C9154E">
        <w:rPr>
          <w:spacing w:val="26"/>
          <w:w w:val="110"/>
        </w:rPr>
        <w:t xml:space="preserve"> </w:t>
      </w:r>
      <w:r w:rsidR="00C9154E">
        <w:rPr>
          <w:w w:val="110"/>
        </w:rPr>
        <w:t>sexual,</w:t>
      </w:r>
      <w:r w:rsidR="00C9154E">
        <w:rPr>
          <w:spacing w:val="27"/>
          <w:w w:val="110"/>
        </w:rPr>
        <w:t xml:space="preserve"> </w:t>
      </w:r>
      <w:r w:rsidR="00C9154E">
        <w:rPr>
          <w:w w:val="110"/>
        </w:rPr>
        <w:t>or</w:t>
      </w:r>
      <w:r w:rsidR="00C9154E">
        <w:rPr>
          <w:spacing w:val="22"/>
          <w:w w:val="110"/>
        </w:rPr>
        <w:t xml:space="preserve"> </w:t>
      </w:r>
      <w:r w:rsidR="00C9154E">
        <w:rPr>
          <w:w w:val="110"/>
        </w:rPr>
        <w:t>psychological</w:t>
      </w:r>
      <w:r>
        <w:rPr>
          <w:spacing w:val="22"/>
          <w:w w:val="110"/>
        </w:rPr>
        <w:t xml:space="preserve">. </w:t>
      </w:r>
      <w:r w:rsidR="00C9154E">
        <w:rPr>
          <w:color w:val="000000"/>
          <w:w w:val="110"/>
        </w:rPr>
        <w:t>In addition, it is recorded whether the experiences were made in the past</w:t>
      </w:r>
      <w:r w:rsidR="00C9154E">
        <w:rPr>
          <w:color w:val="000000"/>
          <w:spacing w:val="11"/>
          <w:w w:val="110"/>
        </w:rPr>
        <w:t xml:space="preserve"> </w:t>
      </w:r>
      <w:r w:rsidR="00C9154E">
        <w:rPr>
          <w:color w:val="000000"/>
          <w:w w:val="110"/>
        </w:rPr>
        <w:t>or are still taking place.</w:t>
      </w:r>
      <w:r w:rsidR="00C9154E">
        <w:rPr>
          <w:color w:val="000000"/>
          <w:spacing w:val="17"/>
          <w:w w:val="110"/>
        </w:rPr>
        <w:t xml:space="preserve"> </w:t>
      </w:r>
      <w:r w:rsidR="00C9154E">
        <w:rPr>
          <w:color w:val="000000"/>
          <w:w w:val="110"/>
        </w:rPr>
        <w:t xml:space="preserve">In addition, the ancestors’ experiences of injustice </w:t>
      </w:r>
      <w:r>
        <w:rPr>
          <w:color w:val="000000"/>
          <w:w w:val="110"/>
        </w:rPr>
        <w:t>we</w:t>
      </w:r>
      <w:r w:rsidR="00C9154E">
        <w:rPr>
          <w:color w:val="000000"/>
          <w:w w:val="110"/>
        </w:rPr>
        <w:t>re also examined, as their emotional and possibly traumatic consequences can be passed on through</w:t>
      </w:r>
      <w:r w:rsidR="00C9154E">
        <w:rPr>
          <w:color w:val="000000"/>
          <w:spacing w:val="12"/>
          <w:w w:val="110"/>
        </w:rPr>
        <w:t xml:space="preserve"> </w:t>
      </w:r>
      <w:r w:rsidR="00C9154E">
        <w:rPr>
          <w:color w:val="000000"/>
          <w:w w:val="110"/>
        </w:rPr>
        <w:t>generations.</w:t>
      </w:r>
      <w:r w:rsidR="00C9154E">
        <w:rPr>
          <w:color w:val="000000"/>
          <w:spacing w:val="20"/>
          <w:w w:val="110"/>
        </w:rPr>
        <w:t xml:space="preserve"> </w:t>
      </w:r>
      <w:r w:rsidR="00C9154E">
        <w:rPr>
          <w:color w:val="000000"/>
          <w:w w:val="110"/>
        </w:rPr>
        <w:t>These</w:t>
      </w:r>
      <w:r w:rsidR="00C9154E">
        <w:rPr>
          <w:color w:val="000000"/>
          <w:spacing w:val="4"/>
          <w:w w:val="110"/>
        </w:rPr>
        <w:t xml:space="preserve"> </w:t>
      </w:r>
      <w:r w:rsidR="00C9154E">
        <w:rPr>
          <w:color w:val="000000"/>
          <w:w w:val="110"/>
        </w:rPr>
        <w:t>questions</w:t>
      </w:r>
      <w:r w:rsidR="00C9154E">
        <w:rPr>
          <w:color w:val="000000"/>
          <w:spacing w:val="4"/>
          <w:w w:val="110"/>
        </w:rPr>
        <w:t xml:space="preserve"> </w:t>
      </w:r>
      <w:r w:rsidR="008B32F1">
        <w:rPr>
          <w:color w:val="000000"/>
          <w:w w:val="110"/>
        </w:rPr>
        <w:t>we</w:t>
      </w:r>
      <w:r w:rsidR="00C9154E">
        <w:rPr>
          <w:color w:val="000000"/>
          <w:w w:val="110"/>
        </w:rPr>
        <w:t>re</w:t>
      </w:r>
      <w:r w:rsidR="00C9154E">
        <w:rPr>
          <w:color w:val="000000"/>
          <w:spacing w:val="4"/>
          <w:w w:val="110"/>
        </w:rPr>
        <w:t xml:space="preserve"> </w:t>
      </w:r>
      <w:r w:rsidR="00C9154E">
        <w:rPr>
          <w:color w:val="000000"/>
          <w:w w:val="110"/>
        </w:rPr>
        <w:t>essential</w:t>
      </w:r>
      <w:r w:rsidR="00C9154E">
        <w:rPr>
          <w:color w:val="000000"/>
          <w:spacing w:val="4"/>
          <w:w w:val="110"/>
        </w:rPr>
        <w:t xml:space="preserve"> </w:t>
      </w:r>
      <w:r w:rsidR="00C9154E">
        <w:rPr>
          <w:color w:val="000000"/>
          <w:w w:val="110"/>
        </w:rPr>
        <w:t>for</w:t>
      </w:r>
      <w:r w:rsidR="00C9154E">
        <w:rPr>
          <w:color w:val="000000"/>
          <w:spacing w:val="4"/>
          <w:w w:val="110"/>
        </w:rPr>
        <w:t xml:space="preserve"> </w:t>
      </w:r>
      <w:r w:rsidR="00C9154E">
        <w:rPr>
          <w:color w:val="000000"/>
          <w:w w:val="110"/>
        </w:rPr>
        <w:t>both</w:t>
      </w:r>
      <w:r w:rsidR="00C9154E">
        <w:rPr>
          <w:color w:val="000000"/>
          <w:spacing w:val="4"/>
          <w:w w:val="110"/>
        </w:rPr>
        <w:t xml:space="preserve"> </w:t>
      </w:r>
      <w:r w:rsidR="00C9154E">
        <w:rPr>
          <w:color w:val="000000"/>
          <w:w w:val="110"/>
        </w:rPr>
        <w:t>therapy</w:t>
      </w:r>
      <w:r w:rsidR="00C9154E">
        <w:rPr>
          <w:color w:val="000000"/>
          <w:spacing w:val="4"/>
          <w:w w:val="110"/>
        </w:rPr>
        <w:t xml:space="preserve"> </w:t>
      </w:r>
      <w:r w:rsidR="00C9154E">
        <w:rPr>
          <w:color w:val="000000"/>
          <w:w w:val="110"/>
        </w:rPr>
        <w:t>and</w:t>
      </w:r>
      <w:r w:rsidR="00C9154E">
        <w:rPr>
          <w:color w:val="000000"/>
          <w:spacing w:val="4"/>
          <w:w w:val="110"/>
        </w:rPr>
        <w:t xml:space="preserve"> </w:t>
      </w:r>
      <w:r w:rsidR="00C9154E">
        <w:rPr>
          <w:color w:val="000000"/>
          <w:w w:val="110"/>
        </w:rPr>
        <w:t>research.</w:t>
      </w:r>
      <w:r w:rsidR="00C9154E">
        <w:rPr>
          <w:color w:val="000000"/>
          <w:spacing w:val="20"/>
          <w:w w:val="110"/>
        </w:rPr>
        <w:t xml:space="preserve"> </w:t>
      </w:r>
      <w:r w:rsidR="00C9154E">
        <w:rPr>
          <w:color w:val="000000"/>
          <w:w w:val="110"/>
        </w:rPr>
        <w:t>Persistent</w:t>
      </w:r>
      <w:r w:rsidR="00C9154E">
        <w:rPr>
          <w:color w:val="000000"/>
          <w:spacing w:val="11"/>
          <w:w w:val="110"/>
        </w:rPr>
        <w:t xml:space="preserve"> </w:t>
      </w:r>
      <w:r w:rsidR="00C9154E">
        <w:rPr>
          <w:color w:val="000000"/>
          <w:w w:val="110"/>
        </w:rPr>
        <w:t>experiences</w:t>
      </w:r>
      <w:r w:rsidR="00C9154E">
        <w:rPr>
          <w:color w:val="000000"/>
          <w:spacing w:val="3"/>
          <w:w w:val="110"/>
        </w:rPr>
        <w:t xml:space="preserve"> </w:t>
      </w:r>
      <w:r w:rsidR="00C9154E">
        <w:rPr>
          <w:color w:val="000000"/>
          <w:w w:val="110"/>
        </w:rPr>
        <w:t>of</w:t>
      </w:r>
      <w:r w:rsidR="00C9154E">
        <w:rPr>
          <w:color w:val="000000"/>
          <w:spacing w:val="3"/>
          <w:w w:val="110"/>
        </w:rPr>
        <w:t xml:space="preserve"> </w:t>
      </w:r>
      <w:r w:rsidR="00C9154E">
        <w:rPr>
          <w:color w:val="000000"/>
          <w:w w:val="110"/>
        </w:rPr>
        <w:t>violence</w:t>
      </w:r>
      <w:r w:rsidR="00C9154E">
        <w:rPr>
          <w:color w:val="000000"/>
          <w:spacing w:val="3"/>
          <w:w w:val="110"/>
        </w:rPr>
        <w:t xml:space="preserve"> </w:t>
      </w:r>
      <w:r w:rsidR="00C9154E">
        <w:rPr>
          <w:color w:val="000000"/>
          <w:w w:val="110"/>
        </w:rPr>
        <w:t>and</w:t>
      </w:r>
      <w:r w:rsidR="00C9154E">
        <w:rPr>
          <w:color w:val="000000"/>
          <w:spacing w:val="3"/>
          <w:w w:val="110"/>
        </w:rPr>
        <w:t xml:space="preserve"> </w:t>
      </w:r>
      <w:r w:rsidR="00C9154E">
        <w:rPr>
          <w:color w:val="000000"/>
          <w:w w:val="110"/>
        </w:rPr>
        <w:t>injustice</w:t>
      </w:r>
      <w:r w:rsidR="00C9154E">
        <w:rPr>
          <w:color w:val="000000"/>
          <w:spacing w:val="3"/>
          <w:w w:val="110"/>
        </w:rPr>
        <w:t xml:space="preserve"> </w:t>
      </w:r>
      <w:r w:rsidR="00C9154E">
        <w:rPr>
          <w:color w:val="000000"/>
          <w:w w:val="110"/>
        </w:rPr>
        <w:t>can</w:t>
      </w:r>
      <w:r w:rsidR="00C9154E">
        <w:rPr>
          <w:color w:val="000000"/>
          <w:spacing w:val="3"/>
          <w:w w:val="110"/>
        </w:rPr>
        <w:t xml:space="preserve"> </w:t>
      </w:r>
      <w:r w:rsidR="00C9154E">
        <w:rPr>
          <w:color w:val="000000"/>
          <w:w w:val="110"/>
        </w:rPr>
        <w:t>affect</w:t>
      </w:r>
      <w:r w:rsidR="00C9154E">
        <w:rPr>
          <w:color w:val="000000"/>
          <w:spacing w:val="3"/>
          <w:w w:val="110"/>
        </w:rPr>
        <w:t xml:space="preserve"> </w:t>
      </w:r>
      <w:r w:rsidR="00C9154E">
        <w:rPr>
          <w:color w:val="000000"/>
          <w:w w:val="110"/>
        </w:rPr>
        <w:t>the</w:t>
      </w:r>
      <w:r w:rsidR="00C9154E">
        <w:rPr>
          <w:color w:val="000000"/>
          <w:spacing w:val="3"/>
          <w:w w:val="110"/>
        </w:rPr>
        <w:t xml:space="preserve"> </w:t>
      </w:r>
      <w:r w:rsidR="00C9154E">
        <w:rPr>
          <w:color w:val="000000"/>
          <w:w w:val="110"/>
        </w:rPr>
        <w:t>outcome</w:t>
      </w:r>
      <w:r w:rsidR="00C9154E">
        <w:rPr>
          <w:color w:val="000000"/>
          <w:spacing w:val="3"/>
          <w:w w:val="110"/>
        </w:rPr>
        <w:t xml:space="preserve"> </w:t>
      </w:r>
      <w:r w:rsidR="00C9154E">
        <w:rPr>
          <w:color w:val="000000"/>
          <w:w w:val="110"/>
        </w:rPr>
        <w:t>of</w:t>
      </w:r>
      <w:r w:rsidR="00C9154E">
        <w:rPr>
          <w:color w:val="000000"/>
          <w:spacing w:val="3"/>
          <w:w w:val="110"/>
        </w:rPr>
        <w:t xml:space="preserve"> </w:t>
      </w:r>
      <w:r w:rsidR="00C9154E">
        <w:rPr>
          <w:color w:val="000000"/>
          <w:w w:val="110"/>
        </w:rPr>
        <w:t>therapy</w:t>
      </w:r>
      <w:r w:rsidR="008E6A28">
        <w:rPr>
          <w:color w:val="000000"/>
          <w:w w:val="110"/>
        </w:rPr>
        <w:t xml:space="preserve"> (</w:t>
      </w:r>
      <w:r w:rsidR="008E6A28" w:rsidRPr="00D70C81">
        <w:t>Neumann, et al., 2021</w:t>
      </w:r>
      <w:r w:rsidR="008E6A28">
        <w:t>)</w:t>
      </w:r>
      <w:r w:rsidR="00C9154E">
        <w:rPr>
          <w:color w:val="000000"/>
          <w:w w:val="110"/>
        </w:rPr>
        <w:t>.</w:t>
      </w:r>
      <w:r w:rsidR="00C9154E">
        <w:rPr>
          <w:color w:val="000000"/>
          <w:spacing w:val="17"/>
          <w:w w:val="110"/>
        </w:rPr>
        <w:t xml:space="preserve"> </w:t>
      </w:r>
      <w:r w:rsidR="00C9154E">
        <w:rPr>
          <w:color w:val="000000"/>
          <w:w w:val="110"/>
        </w:rPr>
        <w:t>In</w:t>
      </w:r>
      <w:r w:rsidR="00C9154E">
        <w:rPr>
          <w:color w:val="000000"/>
          <w:spacing w:val="3"/>
          <w:w w:val="110"/>
        </w:rPr>
        <w:t xml:space="preserve"> </w:t>
      </w:r>
      <w:r w:rsidR="008B32F1">
        <w:rPr>
          <w:color w:val="000000"/>
          <w:w w:val="110"/>
        </w:rPr>
        <w:t>addition</w:t>
      </w:r>
      <w:r w:rsidR="00C9154E">
        <w:rPr>
          <w:color w:val="000000"/>
          <w:w w:val="110"/>
        </w:rPr>
        <w:t>,</w:t>
      </w:r>
      <w:r w:rsidR="00C9154E">
        <w:rPr>
          <w:color w:val="000000"/>
          <w:spacing w:val="6"/>
          <w:w w:val="110"/>
        </w:rPr>
        <w:t xml:space="preserve"> </w:t>
      </w:r>
      <w:r w:rsidR="00C9154E">
        <w:rPr>
          <w:color w:val="000000"/>
          <w:w w:val="110"/>
        </w:rPr>
        <w:t>knowledge</w:t>
      </w:r>
      <w:r w:rsidR="00C9154E">
        <w:rPr>
          <w:color w:val="000000"/>
          <w:spacing w:val="5"/>
          <w:w w:val="110"/>
        </w:rPr>
        <w:t xml:space="preserve"> </w:t>
      </w:r>
      <w:r w:rsidR="00C9154E">
        <w:rPr>
          <w:color w:val="000000"/>
          <w:w w:val="110"/>
        </w:rPr>
        <w:t>of</w:t>
      </w:r>
      <w:r w:rsidR="00C9154E">
        <w:rPr>
          <w:color w:val="000000"/>
          <w:spacing w:val="5"/>
          <w:w w:val="110"/>
        </w:rPr>
        <w:t xml:space="preserve"> </w:t>
      </w:r>
      <w:r w:rsidR="00C9154E">
        <w:rPr>
          <w:color w:val="000000"/>
          <w:w w:val="110"/>
        </w:rPr>
        <w:t>past</w:t>
      </w:r>
      <w:r w:rsidR="00C9154E">
        <w:rPr>
          <w:color w:val="000000"/>
          <w:spacing w:val="5"/>
          <w:w w:val="110"/>
        </w:rPr>
        <w:t xml:space="preserve"> </w:t>
      </w:r>
      <w:r w:rsidR="00C9154E">
        <w:rPr>
          <w:color w:val="000000"/>
          <w:w w:val="110"/>
        </w:rPr>
        <w:t>experiences</w:t>
      </w:r>
      <w:r w:rsidR="00C9154E">
        <w:rPr>
          <w:color w:val="000000"/>
          <w:spacing w:val="6"/>
          <w:w w:val="110"/>
        </w:rPr>
        <w:t xml:space="preserve"> </w:t>
      </w:r>
      <w:r w:rsidR="00C9154E">
        <w:rPr>
          <w:color w:val="000000"/>
          <w:w w:val="110"/>
        </w:rPr>
        <w:t>provide</w:t>
      </w:r>
      <w:r w:rsidR="008B32F1">
        <w:rPr>
          <w:color w:val="000000"/>
          <w:w w:val="110"/>
        </w:rPr>
        <w:t>d</w:t>
      </w:r>
      <w:r w:rsidR="00C9154E">
        <w:rPr>
          <w:color w:val="000000"/>
          <w:spacing w:val="5"/>
          <w:w w:val="110"/>
        </w:rPr>
        <w:t xml:space="preserve"> </w:t>
      </w:r>
      <w:r w:rsidR="00C9154E">
        <w:rPr>
          <w:color w:val="000000"/>
          <w:w w:val="110"/>
        </w:rPr>
        <w:t>clues</w:t>
      </w:r>
      <w:r w:rsidR="00C9154E">
        <w:rPr>
          <w:color w:val="000000"/>
          <w:spacing w:val="5"/>
          <w:w w:val="110"/>
        </w:rPr>
        <w:t xml:space="preserve"> </w:t>
      </w:r>
      <w:r w:rsidR="00C9154E">
        <w:rPr>
          <w:color w:val="000000"/>
          <w:w w:val="110"/>
        </w:rPr>
        <w:t>that</w:t>
      </w:r>
      <w:r w:rsidR="00C9154E">
        <w:rPr>
          <w:color w:val="000000"/>
          <w:spacing w:val="6"/>
          <w:w w:val="110"/>
        </w:rPr>
        <w:t xml:space="preserve"> </w:t>
      </w:r>
      <w:r w:rsidR="008B32F1">
        <w:rPr>
          <w:color w:val="000000"/>
          <w:w w:val="110"/>
        </w:rPr>
        <w:t>were</w:t>
      </w:r>
      <w:r w:rsidR="00C9154E">
        <w:rPr>
          <w:color w:val="000000"/>
          <w:spacing w:val="5"/>
          <w:w w:val="110"/>
        </w:rPr>
        <w:t xml:space="preserve"> </w:t>
      </w:r>
      <w:r w:rsidR="00C9154E">
        <w:rPr>
          <w:color w:val="000000"/>
          <w:w w:val="110"/>
        </w:rPr>
        <w:t>used</w:t>
      </w:r>
      <w:r w:rsidR="00C9154E">
        <w:rPr>
          <w:color w:val="000000"/>
          <w:spacing w:val="5"/>
          <w:w w:val="110"/>
        </w:rPr>
        <w:t xml:space="preserve"> </w:t>
      </w:r>
      <w:r w:rsidR="00C9154E">
        <w:rPr>
          <w:color w:val="000000"/>
          <w:w w:val="110"/>
        </w:rPr>
        <w:t>to</w:t>
      </w:r>
      <w:r w:rsidR="00C9154E">
        <w:rPr>
          <w:color w:val="000000"/>
          <w:spacing w:val="5"/>
          <w:w w:val="110"/>
        </w:rPr>
        <w:t xml:space="preserve"> </w:t>
      </w:r>
      <w:r w:rsidR="00C9154E">
        <w:rPr>
          <w:color w:val="000000"/>
          <w:w w:val="110"/>
        </w:rPr>
        <w:t>find</w:t>
      </w:r>
      <w:r w:rsidR="00C9154E">
        <w:rPr>
          <w:color w:val="000000"/>
          <w:spacing w:val="6"/>
          <w:w w:val="110"/>
        </w:rPr>
        <w:t xml:space="preserve"> </w:t>
      </w:r>
      <w:r w:rsidR="00C9154E">
        <w:rPr>
          <w:color w:val="000000"/>
          <w:w w:val="110"/>
        </w:rPr>
        <w:t>the</w:t>
      </w:r>
      <w:r w:rsidR="00C9154E">
        <w:rPr>
          <w:color w:val="000000"/>
          <w:spacing w:val="5"/>
          <w:w w:val="110"/>
        </w:rPr>
        <w:t xml:space="preserve"> </w:t>
      </w:r>
      <w:r w:rsidR="00C9154E">
        <w:rPr>
          <w:color w:val="000000"/>
          <w:w w:val="110"/>
        </w:rPr>
        <w:t>right</w:t>
      </w:r>
      <w:r w:rsidR="00C9154E">
        <w:rPr>
          <w:color w:val="000000"/>
          <w:spacing w:val="12"/>
          <w:w w:val="110"/>
        </w:rPr>
        <w:t xml:space="preserve"> </w:t>
      </w:r>
      <w:r w:rsidR="00C9154E">
        <w:rPr>
          <w:color w:val="000000"/>
          <w:w w:val="110"/>
        </w:rPr>
        <w:t>interventions</w:t>
      </w:r>
      <w:r w:rsidR="008E6A28">
        <w:rPr>
          <w:color w:val="000000"/>
          <w:w w:val="110"/>
        </w:rPr>
        <w:t xml:space="preserve"> for recommendations in this study.</w:t>
      </w:r>
    </w:p>
    <w:p w14:paraId="4E20524F" w14:textId="3177B0C2" w:rsidR="00715C71" w:rsidRDefault="00715C71" w:rsidP="00715C71">
      <w:pPr>
        <w:pStyle w:val="BodyText"/>
        <w:kinsoku w:val="0"/>
        <w:overflowPunct w:val="0"/>
        <w:spacing w:before="81"/>
        <w:rPr>
          <w:color w:val="000000"/>
          <w:w w:val="110"/>
        </w:rPr>
      </w:pPr>
      <w:r>
        <w:rPr>
          <w:w w:val="110"/>
        </w:rPr>
        <w:lastRenderedPageBreak/>
        <w:t>For</w:t>
      </w:r>
      <w:r>
        <w:rPr>
          <w:spacing w:val="-4"/>
          <w:w w:val="110"/>
        </w:rPr>
        <w:t xml:space="preserve"> </w:t>
      </w:r>
      <w:r>
        <w:rPr>
          <w:w w:val="110"/>
        </w:rPr>
        <w:t>the</w:t>
      </w:r>
      <w:r>
        <w:rPr>
          <w:spacing w:val="-4"/>
          <w:w w:val="110"/>
        </w:rPr>
        <w:t xml:space="preserve"> </w:t>
      </w:r>
      <w:r>
        <w:rPr>
          <w:w w:val="110"/>
        </w:rPr>
        <w:t>first</w:t>
      </w:r>
      <w:r>
        <w:rPr>
          <w:spacing w:val="-4"/>
          <w:w w:val="110"/>
        </w:rPr>
        <w:t xml:space="preserve"> </w:t>
      </w:r>
      <w:r>
        <w:rPr>
          <w:w w:val="110"/>
        </w:rPr>
        <w:t>validation</w:t>
      </w:r>
      <w:r>
        <w:rPr>
          <w:spacing w:val="-4"/>
          <w:w w:val="110"/>
        </w:rPr>
        <w:t xml:space="preserve"> </w:t>
      </w:r>
      <w:r>
        <w:rPr>
          <w:w w:val="110"/>
        </w:rPr>
        <w:t>phase,</w:t>
      </w:r>
      <w:r>
        <w:rPr>
          <w:spacing w:val="-4"/>
          <w:w w:val="110"/>
        </w:rPr>
        <w:t xml:space="preserve"> </w:t>
      </w:r>
      <w:r>
        <w:rPr>
          <w:w w:val="110"/>
        </w:rPr>
        <w:t>the</w:t>
      </w:r>
      <w:r>
        <w:rPr>
          <w:spacing w:val="-4"/>
          <w:w w:val="110"/>
        </w:rPr>
        <w:t xml:space="preserve"> </w:t>
      </w:r>
      <w:r>
        <w:rPr>
          <w:w w:val="110"/>
        </w:rPr>
        <w:t>preliminary</w:t>
      </w:r>
      <w:r>
        <w:rPr>
          <w:spacing w:val="-4"/>
          <w:w w:val="110"/>
        </w:rPr>
        <w:t xml:space="preserve"> </w:t>
      </w:r>
      <w:r>
        <w:rPr>
          <w:w w:val="110"/>
        </w:rPr>
        <w:t>items</w:t>
      </w:r>
      <w:r>
        <w:rPr>
          <w:spacing w:val="-4"/>
          <w:w w:val="110"/>
        </w:rPr>
        <w:t xml:space="preserve"> </w:t>
      </w:r>
      <w:r>
        <w:rPr>
          <w:w w:val="110"/>
        </w:rPr>
        <w:t>were</w:t>
      </w:r>
      <w:r>
        <w:rPr>
          <w:spacing w:val="-4"/>
          <w:w w:val="110"/>
        </w:rPr>
        <w:t xml:space="preserve"> </w:t>
      </w:r>
      <w:r>
        <w:rPr>
          <w:w w:val="110"/>
        </w:rPr>
        <w:t>completed by</w:t>
      </w:r>
      <w:r>
        <w:rPr>
          <w:spacing w:val="-5"/>
          <w:w w:val="110"/>
        </w:rPr>
        <w:t xml:space="preserve"> </w:t>
      </w:r>
      <w:r>
        <w:rPr>
          <w:w w:val="110"/>
        </w:rPr>
        <w:t>89</w:t>
      </w:r>
      <w:r>
        <w:rPr>
          <w:spacing w:val="-5"/>
          <w:w w:val="110"/>
        </w:rPr>
        <w:t xml:space="preserve"> </w:t>
      </w:r>
      <w:r>
        <w:rPr>
          <w:w w:val="110"/>
        </w:rPr>
        <w:t>students</w:t>
      </w:r>
      <w:r>
        <w:rPr>
          <w:spacing w:val="-5"/>
          <w:w w:val="110"/>
        </w:rPr>
        <w:t xml:space="preserve"> </w:t>
      </w:r>
      <w:r>
        <w:rPr>
          <w:w w:val="110"/>
        </w:rPr>
        <w:t>at</w:t>
      </w:r>
      <w:r>
        <w:rPr>
          <w:spacing w:val="-5"/>
          <w:w w:val="110"/>
        </w:rPr>
        <w:t xml:space="preserve"> </w:t>
      </w:r>
      <w:r>
        <w:rPr>
          <w:w w:val="110"/>
        </w:rPr>
        <w:t>the</w:t>
      </w:r>
      <w:r>
        <w:rPr>
          <w:spacing w:val="-5"/>
          <w:w w:val="110"/>
        </w:rPr>
        <w:t xml:space="preserve"> </w:t>
      </w:r>
      <w:r>
        <w:rPr>
          <w:w w:val="110"/>
        </w:rPr>
        <w:t>University</w:t>
      </w:r>
      <w:r>
        <w:rPr>
          <w:spacing w:val="-5"/>
          <w:w w:val="110"/>
        </w:rPr>
        <w:t xml:space="preserve"> </w:t>
      </w:r>
      <w:r>
        <w:rPr>
          <w:w w:val="110"/>
        </w:rPr>
        <w:t>of</w:t>
      </w:r>
      <w:r>
        <w:rPr>
          <w:spacing w:val="-5"/>
          <w:w w:val="110"/>
        </w:rPr>
        <w:t xml:space="preserve"> </w:t>
      </w:r>
      <w:r>
        <w:rPr>
          <w:w w:val="110"/>
        </w:rPr>
        <w:t>Dohuk,</w:t>
      </w:r>
      <w:r>
        <w:rPr>
          <w:spacing w:val="-5"/>
          <w:w w:val="110"/>
        </w:rPr>
        <w:t xml:space="preserve"> </w:t>
      </w:r>
      <w:r>
        <w:rPr>
          <w:w w:val="110"/>
        </w:rPr>
        <w:t>Northern</w:t>
      </w:r>
      <w:r>
        <w:rPr>
          <w:spacing w:val="-5"/>
          <w:w w:val="110"/>
        </w:rPr>
        <w:t xml:space="preserve"> </w:t>
      </w:r>
      <w:r>
        <w:rPr>
          <w:w w:val="110"/>
        </w:rPr>
        <w:t>Iraq.</w:t>
      </w:r>
      <w:r>
        <w:rPr>
          <w:spacing w:val="7"/>
          <w:w w:val="110"/>
        </w:rPr>
        <w:t xml:space="preserve"> </w:t>
      </w:r>
      <w:r>
        <w:rPr>
          <w:w w:val="110"/>
        </w:rPr>
        <w:t>Without</w:t>
      </w:r>
      <w:r>
        <w:rPr>
          <w:spacing w:val="-5"/>
          <w:w w:val="110"/>
        </w:rPr>
        <w:t xml:space="preserve"> </w:t>
      </w:r>
      <w:r>
        <w:rPr>
          <w:w w:val="110"/>
        </w:rPr>
        <w:t>a</w:t>
      </w:r>
      <w:r>
        <w:rPr>
          <w:spacing w:val="-5"/>
          <w:w w:val="110"/>
        </w:rPr>
        <w:t xml:space="preserve"> </w:t>
      </w:r>
      <w:r>
        <w:rPr>
          <w:w w:val="110"/>
        </w:rPr>
        <w:t>power</w:t>
      </w:r>
      <w:r>
        <w:rPr>
          <w:spacing w:val="-5"/>
          <w:w w:val="110"/>
        </w:rPr>
        <w:t xml:space="preserve"> </w:t>
      </w:r>
      <w:r>
        <w:rPr>
          <w:w w:val="110"/>
        </w:rPr>
        <w:t>analysis,</w:t>
      </w:r>
      <w:r>
        <w:rPr>
          <w:spacing w:val="-5"/>
          <w:w w:val="110"/>
        </w:rPr>
        <w:t xml:space="preserve"> </w:t>
      </w:r>
      <w:r>
        <w:rPr>
          <w:w w:val="110"/>
        </w:rPr>
        <w:t>the</w:t>
      </w:r>
      <w:r>
        <w:rPr>
          <w:spacing w:val="3"/>
          <w:w w:val="110"/>
        </w:rPr>
        <w:t xml:space="preserve"> </w:t>
      </w:r>
      <w:r>
        <w:rPr>
          <w:w w:val="110"/>
        </w:rPr>
        <w:t>best</w:t>
      </w:r>
      <w:r>
        <w:rPr>
          <w:spacing w:val="-5"/>
          <w:w w:val="110"/>
        </w:rPr>
        <w:t xml:space="preserve"> </w:t>
      </w:r>
      <w:r>
        <w:rPr>
          <w:w w:val="110"/>
        </w:rPr>
        <w:t>accessible</w:t>
      </w:r>
      <w:r>
        <w:rPr>
          <w:spacing w:val="-5"/>
          <w:w w:val="110"/>
        </w:rPr>
        <w:t xml:space="preserve"> </w:t>
      </w:r>
      <w:r>
        <w:rPr>
          <w:w w:val="110"/>
        </w:rPr>
        <w:t>sample</w:t>
      </w:r>
      <w:r>
        <w:rPr>
          <w:spacing w:val="-5"/>
          <w:w w:val="110"/>
        </w:rPr>
        <w:t xml:space="preserve"> </w:t>
      </w:r>
      <w:r>
        <w:rPr>
          <w:w w:val="110"/>
        </w:rPr>
        <w:t>was</w:t>
      </w:r>
      <w:r>
        <w:rPr>
          <w:spacing w:val="-6"/>
          <w:w w:val="110"/>
        </w:rPr>
        <w:t xml:space="preserve"> </w:t>
      </w:r>
      <w:r>
        <w:rPr>
          <w:w w:val="110"/>
        </w:rPr>
        <w:t>used</w:t>
      </w:r>
      <w:r>
        <w:rPr>
          <w:spacing w:val="-5"/>
          <w:w w:val="110"/>
        </w:rPr>
        <w:t xml:space="preserve"> </w:t>
      </w:r>
      <w:r>
        <w:rPr>
          <w:w w:val="110"/>
        </w:rPr>
        <w:t>for</w:t>
      </w:r>
      <w:r>
        <w:rPr>
          <w:spacing w:val="-6"/>
          <w:w w:val="110"/>
        </w:rPr>
        <w:t xml:space="preserve"> </w:t>
      </w:r>
      <w:r>
        <w:rPr>
          <w:w w:val="110"/>
        </w:rPr>
        <w:t>this</w:t>
      </w:r>
      <w:r>
        <w:rPr>
          <w:spacing w:val="-5"/>
          <w:w w:val="110"/>
        </w:rPr>
        <w:t xml:space="preserve"> </w:t>
      </w:r>
      <w:r>
        <w:rPr>
          <w:w w:val="110"/>
        </w:rPr>
        <w:t>first</w:t>
      </w:r>
      <w:r>
        <w:rPr>
          <w:spacing w:val="-5"/>
          <w:w w:val="110"/>
        </w:rPr>
        <w:t xml:space="preserve"> </w:t>
      </w:r>
      <w:r>
        <w:rPr>
          <w:w w:val="110"/>
        </w:rPr>
        <w:t>preliminary</w:t>
      </w:r>
      <w:r>
        <w:rPr>
          <w:spacing w:val="-5"/>
          <w:w w:val="110"/>
        </w:rPr>
        <w:t xml:space="preserve"> </w:t>
      </w:r>
      <w:r>
        <w:rPr>
          <w:w w:val="110"/>
        </w:rPr>
        <w:t>validation.</w:t>
      </w:r>
      <w:r>
        <w:rPr>
          <w:spacing w:val="7"/>
          <w:w w:val="110"/>
        </w:rPr>
        <w:t xml:space="preserve"> </w:t>
      </w:r>
      <w:r>
        <w:rPr>
          <w:w w:val="110"/>
        </w:rPr>
        <w:t>The</w:t>
      </w:r>
      <w:r>
        <w:rPr>
          <w:spacing w:val="-5"/>
          <w:w w:val="110"/>
        </w:rPr>
        <w:t xml:space="preserve"> </w:t>
      </w:r>
      <w:r>
        <w:rPr>
          <w:w w:val="110"/>
        </w:rPr>
        <w:t>geographical</w:t>
      </w:r>
      <w:r>
        <w:rPr>
          <w:spacing w:val="-5"/>
          <w:w w:val="110"/>
        </w:rPr>
        <w:t xml:space="preserve"> </w:t>
      </w:r>
      <w:r>
        <w:rPr>
          <w:w w:val="110"/>
        </w:rPr>
        <w:t>area of</w:t>
      </w:r>
      <w:r>
        <w:rPr>
          <w:spacing w:val="-10"/>
          <w:w w:val="110"/>
        </w:rPr>
        <w:t xml:space="preserve"> </w:t>
      </w:r>
      <w:r>
        <w:rPr>
          <w:w w:val="110"/>
        </w:rPr>
        <w:t>Northern</w:t>
      </w:r>
      <w:r>
        <w:rPr>
          <w:spacing w:val="-10"/>
          <w:w w:val="110"/>
        </w:rPr>
        <w:t xml:space="preserve"> </w:t>
      </w:r>
      <w:r>
        <w:rPr>
          <w:w w:val="110"/>
        </w:rPr>
        <w:t>Iraq</w:t>
      </w:r>
      <w:r>
        <w:rPr>
          <w:spacing w:val="-10"/>
          <w:w w:val="110"/>
        </w:rPr>
        <w:t xml:space="preserve"> </w:t>
      </w:r>
      <w:r>
        <w:rPr>
          <w:w w:val="110"/>
        </w:rPr>
        <w:t>is</w:t>
      </w:r>
      <w:r>
        <w:rPr>
          <w:spacing w:val="-10"/>
          <w:w w:val="110"/>
        </w:rPr>
        <w:t xml:space="preserve"> </w:t>
      </w:r>
      <w:r>
        <w:rPr>
          <w:w w:val="110"/>
        </w:rPr>
        <w:t>part</w:t>
      </w:r>
      <w:r>
        <w:rPr>
          <w:spacing w:val="-10"/>
          <w:w w:val="110"/>
        </w:rPr>
        <w:t xml:space="preserve"> </w:t>
      </w:r>
      <w:r>
        <w:rPr>
          <w:w w:val="110"/>
        </w:rPr>
        <w:t>of</w:t>
      </w:r>
      <w:r>
        <w:rPr>
          <w:spacing w:val="-10"/>
          <w:w w:val="110"/>
        </w:rPr>
        <w:t xml:space="preserve"> </w:t>
      </w:r>
      <w:r>
        <w:rPr>
          <w:w w:val="110"/>
        </w:rPr>
        <w:t>the</w:t>
      </w:r>
      <w:r>
        <w:rPr>
          <w:spacing w:val="-10"/>
          <w:w w:val="110"/>
        </w:rPr>
        <w:t xml:space="preserve"> </w:t>
      </w:r>
      <w:r>
        <w:rPr>
          <w:w w:val="110"/>
        </w:rPr>
        <w:t>Kurdistan</w:t>
      </w:r>
      <w:r>
        <w:rPr>
          <w:spacing w:val="-10"/>
          <w:w w:val="110"/>
        </w:rPr>
        <w:t xml:space="preserve"> </w:t>
      </w:r>
      <w:r>
        <w:rPr>
          <w:w w:val="110"/>
        </w:rPr>
        <w:t>region. This area is an</w:t>
      </w:r>
      <w:r>
        <w:rPr>
          <w:spacing w:val="-10"/>
          <w:w w:val="110"/>
        </w:rPr>
        <w:t xml:space="preserve"> </w:t>
      </w:r>
      <w:r>
        <w:rPr>
          <w:w w:val="110"/>
        </w:rPr>
        <w:t>autonomous</w:t>
      </w:r>
      <w:r>
        <w:rPr>
          <w:spacing w:val="-10"/>
          <w:w w:val="110"/>
        </w:rPr>
        <w:t xml:space="preserve"> </w:t>
      </w:r>
      <w:r>
        <w:rPr>
          <w:w w:val="110"/>
        </w:rPr>
        <w:t>region</w:t>
      </w:r>
      <w:r>
        <w:rPr>
          <w:spacing w:val="-10"/>
          <w:w w:val="110"/>
        </w:rPr>
        <w:t xml:space="preserve"> </w:t>
      </w:r>
      <w:r>
        <w:rPr>
          <w:w w:val="110"/>
        </w:rPr>
        <w:t>recognized</w:t>
      </w:r>
      <w:r>
        <w:rPr>
          <w:spacing w:val="-10"/>
          <w:w w:val="110"/>
        </w:rPr>
        <w:t xml:space="preserve"> </w:t>
      </w:r>
      <w:r>
        <w:rPr>
          <w:w w:val="110"/>
        </w:rPr>
        <w:t>by the</w:t>
      </w:r>
      <w:r>
        <w:rPr>
          <w:spacing w:val="-10"/>
          <w:w w:val="110"/>
        </w:rPr>
        <w:t xml:space="preserve"> </w:t>
      </w:r>
      <w:r>
        <w:rPr>
          <w:w w:val="110"/>
        </w:rPr>
        <w:t>constitution</w:t>
      </w:r>
      <w:r>
        <w:rPr>
          <w:spacing w:val="-10"/>
          <w:w w:val="110"/>
        </w:rPr>
        <w:t xml:space="preserve"> </w:t>
      </w:r>
      <w:r>
        <w:rPr>
          <w:w w:val="110"/>
        </w:rPr>
        <w:t>of</w:t>
      </w:r>
      <w:r>
        <w:rPr>
          <w:spacing w:val="-10"/>
          <w:w w:val="110"/>
        </w:rPr>
        <w:t xml:space="preserve"> </w:t>
      </w:r>
      <w:r>
        <w:rPr>
          <w:w w:val="110"/>
        </w:rPr>
        <w:t>Iraq.</w:t>
      </w:r>
      <w:r>
        <w:rPr>
          <w:spacing w:val="5"/>
          <w:w w:val="110"/>
        </w:rPr>
        <w:t xml:space="preserve"> </w:t>
      </w:r>
      <w:r>
        <w:rPr>
          <w:w w:val="110"/>
        </w:rPr>
        <w:t>The</w:t>
      </w:r>
      <w:r>
        <w:rPr>
          <w:spacing w:val="-10"/>
          <w:w w:val="110"/>
        </w:rPr>
        <w:t xml:space="preserve"> </w:t>
      </w:r>
      <w:r>
        <w:rPr>
          <w:w w:val="110"/>
        </w:rPr>
        <w:t>population</w:t>
      </w:r>
      <w:r>
        <w:rPr>
          <w:spacing w:val="-10"/>
          <w:w w:val="110"/>
        </w:rPr>
        <w:t xml:space="preserve"> </w:t>
      </w:r>
      <w:r>
        <w:rPr>
          <w:w w:val="110"/>
        </w:rPr>
        <w:t>in</w:t>
      </w:r>
      <w:r>
        <w:rPr>
          <w:spacing w:val="-10"/>
          <w:w w:val="110"/>
        </w:rPr>
        <w:t xml:space="preserve"> </w:t>
      </w:r>
      <w:r>
        <w:rPr>
          <w:w w:val="110"/>
        </w:rPr>
        <w:t>this</w:t>
      </w:r>
      <w:r>
        <w:rPr>
          <w:spacing w:val="-10"/>
          <w:w w:val="110"/>
        </w:rPr>
        <w:t xml:space="preserve"> </w:t>
      </w:r>
      <w:r>
        <w:rPr>
          <w:w w:val="110"/>
        </w:rPr>
        <w:t>region</w:t>
      </w:r>
      <w:r>
        <w:rPr>
          <w:spacing w:val="-10"/>
          <w:w w:val="110"/>
        </w:rPr>
        <w:t xml:space="preserve"> </w:t>
      </w:r>
      <w:r>
        <w:rPr>
          <w:w w:val="110"/>
        </w:rPr>
        <w:t>is</w:t>
      </w:r>
      <w:r>
        <w:rPr>
          <w:spacing w:val="-10"/>
          <w:w w:val="110"/>
        </w:rPr>
        <w:t xml:space="preserve"> </w:t>
      </w:r>
      <w:r>
        <w:rPr>
          <w:w w:val="110"/>
        </w:rPr>
        <w:t>characterized</w:t>
      </w:r>
      <w:r>
        <w:rPr>
          <w:spacing w:val="-10"/>
          <w:w w:val="110"/>
        </w:rPr>
        <w:t xml:space="preserve"> </w:t>
      </w:r>
      <w:r>
        <w:rPr>
          <w:w w:val="110"/>
        </w:rPr>
        <w:t>by</w:t>
      </w:r>
      <w:r>
        <w:rPr>
          <w:spacing w:val="-10"/>
          <w:w w:val="110"/>
        </w:rPr>
        <w:t xml:space="preserve"> </w:t>
      </w:r>
      <w:r>
        <w:rPr>
          <w:w w:val="110"/>
        </w:rPr>
        <w:t>its</w:t>
      </w:r>
      <w:r>
        <w:rPr>
          <w:spacing w:val="-10"/>
          <w:w w:val="110"/>
        </w:rPr>
        <w:t xml:space="preserve"> </w:t>
      </w:r>
      <w:r>
        <w:rPr>
          <w:w w:val="110"/>
        </w:rPr>
        <w:t>ethnic</w:t>
      </w:r>
      <w:r>
        <w:rPr>
          <w:spacing w:val="-10"/>
          <w:w w:val="110"/>
        </w:rPr>
        <w:t xml:space="preserve"> </w:t>
      </w:r>
      <w:r>
        <w:rPr>
          <w:w w:val="110"/>
        </w:rPr>
        <w:t>diversity.</w:t>
      </w:r>
      <w:r>
        <w:rPr>
          <w:spacing w:val="-6"/>
          <w:w w:val="110"/>
        </w:rPr>
        <w:t xml:space="preserve"> </w:t>
      </w:r>
      <w:r>
        <w:rPr>
          <w:w w:val="110"/>
        </w:rPr>
        <w:t>Muslims</w:t>
      </w:r>
      <w:r>
        <w:rPr>
          <w:spacing w:val="10"/>
          <w:w w:val="110"/>
        </w:rPr>
        <w:t xml:space="preserve"> </w:t>
      </w:r>
      <w:r>
        <w:rPr>
          <w:w w:val="110"/>
        </w:rPr>
        <w:t>coexist</w:t>
      </w:r>
      <w:r>
        <w:rPr>
          <w:spacing w:val="10"/>
          <w:w w:val="110"/>
        </w:rPr>
        <w:t xml:space="preserve"> </w:t>
      </w:r>
      <w:r>
        <w:rPr>
          <w:w w:val="110"/>
        </w:rPr>
        <w:t>with</w:t>
      </w:r>
      <w:r>
        <w:rPr>
          <w:spacing w:val="10"/>
          <w:w w:val="110"/>
        </w:rPr>
        <w:t xml:space="preserve"> </w:t>
      </w:r>
      <w:r>
        <w:rPr>
          <w:w w:val="110"/>
        </w:rPr>
        <w:t>religious</w:t>
      </w:r>
      <w:r>
        <w:rPr>
          <w:spacing w:val="10"/>
          <w:w w:val="110"/>
        </w:rPr>
        <w:t xml:space="preserve"> </w:t>
      </w:r>
      <w:r>
        <w:rPr>
          <w:w w:val="110"/>
        </w:rPr>
        <w:t>minorities</w:t>
      </w:r>
      <w:r>
        <w:rPr>
          <w:spacing w:val="10"/>
          <w:w w:val="110"/>
        </w:rPr>
        <w:t xml:space="preserve"> </w:t>
      </w:r>
      <w:r>
        <w:rPr>
          <w:w w:val="110"/>
        </w:rPr>
        <w:t>such</w:t>
      </w:r>
      <w:r>
        <w:rPr>
          <w:spacing w:val="10"/>
          <w:w w:val="110"/>
        </w:rPr>
        <w:t xml:space="preserve"> </w:t>
      </w:r>
      <w:r>
        <w:rPr>
          <w:w w:val="110"/>
        </w:rPr>
        <w:t>as</w:t>
      </w:r>
      <w:r>
        <w:rPr>
          <w:spacing w:val="10"/>
          <w:w w:val="110"/>
        </w:rPr>
        <w:t xml:space="preserve"> </w:t>
      </w:r>
      <w:r>
        <w:rPr>
          <w:w w:val="110"/>
        </w:rPr>
        <w:t>the</w:t>
      </w:r>
      <w:r>
        <w:rPr>
          <w:spacing w:val="10"/>
          <w:w w:val="110"/>
        </w:rPr>
        <w:t xml:space="preserve"> </w:t>
      </w:r>
      <w:r>
        <w:rPr>
          <w:w w:val="110"/>
        </w:rPr>
        <w:t>Yazidis</w:t>
      </w:r>
      <w:r>
        <w:rPr>
          <w:spacing w:val="10"/>
          <w:w w:val="110"/>
        </w:rPr>
        <w:t xml:space="preserve"> </w:t>
      </w:r>
      <w:r>
        <w:rPr>
          <w:w w:val="110"/>
        </w:rPr>
        <w:t>and</w:t>
      </w:r>
      <w:r>
        <w:rPr>
          <w:spacing w:val="10"/>
          <w:w w:val="110"/>
        </w:rPr>
        <w:t xml:space="preserve"> </w:t>
      </w:r>
      <w:r>
        <w:rPr>
          <w:w w:val="110"/>
        </w:rPr>
        <w:t>some</w:t>
      </w:r>
      <w:r>
        <w:rPr>
          <w:spacing w:val="10"/>
          <w:w w:val="110"/>
        </w:rPr>
        <w:t xml:space="preserve"> </w:t>
      </w:r>
      <w:r>
        <w:rPr>
          <w:w w:val="110"/>
        </w:rPr>
        <w:t>Christians.</w:t>
      </w:r>
      <w:r>
        <w:rPr>
          <w:spacing w:val="54"/>
          <w:w w:val="110"/>
        </w:rPr>
        <w:t xml:space="preserve"> </w:t>
      </w:r>
      <w:r>
        <w:rPr>
          <w:w w:val="110"/>
        </w:rPr>
        <w:t>In</w:t>
      </w:r>
      <w:r>
        <w:rPr>
          <w:spacing w:val="2"/>
          <w:w w:val="110"/>
        </w:rPr>
        <w:t xml:space="preserve"> </w:t>
      </w:r>
      <w:r>
        <w:rPr>
          <w:w w:val="110"/>
        </w:rPr>
        <w:t>August</w:t>
      </w:r>
      <w:r>
        <w:rPr>
          <w:spacing w:val="-6"/>
          <w:w w:val="110"/>
        </w:rPr>
        <w:t xml:space="preserve"> </w:t>
      </w:r>
      <w:r>
        <w:rPr>
          <w:w w:val="110"/>
        </w:rPr>
        <w:t>2014,</w:t>
      </w:r>
      <w:r>
        <w:rPr>
          <w:spacing w:val="-5"/>
          <w:w w:val="110"/>
        </w:rPr>
        <w:t xml:space="preserve"> </w:t>
      </w:r>
      <w:r>
        <w:rPr>
          <w:w w:val="110"/>
        </w:rPr>
        <w:t>ISIS troops</w:t>
      </w:r>
      <w:r>
        <w:rPr>
          <w:spacing w:val="-6"/>
          <w:w w:val="110"/>
        </w:rPr>
        <w:t xml:space="preserve"> </w:t>
      </w:r>
      <w:r>
        <w:rPr>
          <w:w w:val="110"/>
        </w:rPr>
        <w:t>conquered</w:t>
      </w:r>
      <w:r>
        <w:rPr>
          <w:spacing w:val="-6"/>
          <w:w w:val="110"/>
        </w:rPr>
        <w:t xml:space="preserve"> </w:t>
      </w:r>
      <w:r>
        <w:rPr>
          <w:w w:val="110"/>
        </w:rPr>
        <w:t>areas</w:t>
      </w:r>
      <w:r>
        <w:rPr>
          <w:spacing w:val="-6"/>
          <w:w w:val="110"/>
        </w:rPr>
        <w:t xml:space="preserve"> </w:t>
      </w:r>
      <w:r>
        <w:rPr>
          <w:w w:val="110"/>
        </w:rPr>
        <w:t>of</w:t>
      </w:r>
      <w:r>
        <w:rPr>
          <w:spacing w:val="-6"/>
          <w:w w:val="110"/>
        </w:rPr>
        <w:t xml:space="preserve"> </w:t>
      </w:r>
      <w:r>
        <w:rPr>
          <w:w w:val="110"/>
        </w:rPr>
        <w:t>Northern</w:t>
      </w:r>
      <w:r>
        <w:rPr>
          <w:spacing w:val="2"/>
          <w:w w:val="110"/>
        </w:rPr>
        <w:t xml:space="preserve"> </w:t>
      </w:r>
      <w:r>
        <w:rPr>
          <w:w w:val="110"/>
        </w:rPr>
        <w:t>Iraq,</w:t>
      </w:r>
      <w:r>
        <w:rPr>
          <w:spacing w:val="-5"/>
          <w:w w:val="110"/>
        </w:rPr>
        <w:t xml:space="preserve"> </w:t>
      </w:r>
      <w:r>
        <w:rPr>
          <w:w w:val="110"/>
        </w:rPr>
        <w:t>using</w:t>
      </w:r>
      <w:r>
        <w:rPr>
          <w:spacing w:val="-5"/>
          <w:w w:val="110"/>
        </w:rPr>
        <w:t xml:space="preserve"> </w:t>
      </w:r>
      <w:r>
        <w:rPr>
          <w:w w:val="110"/>
        </w:rPr>
        <w:t>brutality</w:t>
      </w:r>
      <w:r>
        <w:rPr>
          <w:spacing w:val="-5"/>
          <w:w w:val="110"/>
        </w:rPr>
        <w:t xml:space="preserve"> </w:t>
      </w:r>
      <w:r>
        <w:rPr>
          <w:w w:val="110"/>
        </w:rPr>
        <w:t>against</w:t>
      </w:r>
      <w:r>
        <w:rPr>
          <w:spacing w:val="-5"/>
          <w:w w:val="110"/>
        </w:rPr>
        <w:t xml:space="preserve"> </w:t>
      </w:r>
      <w:r>
        <w:rPr>
          <w:w w:val="110"/>
        </w:rPr>
        <w:t>religious</w:t>
      </w:r>
      <w:r>
        <w:rPr>
          <w:spacing w:val="-5"/>
          <w:w w:val="110"/>
        </w:rPr>
        <w:t xml:space="preserve"> </w:t>
      </w:r>
      <w:r>
        <w:rPr>
          <w:w w:val="110"/>
        </w:rPr>
        <w:t>minorities</w:t>
      </w:r>
      <w:r>
        <w:rPr>
          <w:spacing w:val="-5"/>
          <w:w w:val="110"/>
        </w:rPr>
        <w:t xml:space="preserve"> </w:t>
      </w:r>
      <w:r>
        <w:rPr>
          <w:w w:val="110"/>
        </w:rPr>
        <w:t>such</w:t>
      </w:r>
      <w:r>
        <w:rPr>
          <w:spacing w:val="-5"/>
          <w:w w:val="110"/>
        </w:rPr>
        <w:t xml:space="preserve"> </w:t>
      </w:r>
      <w:r>
        <w:rPr>
          <w:w w:val="110"/>
        </w:rPr>
        <w:t>as</w:t>
      </w:r>
      <w:r>
        <w:rPr>
          <w:spacing w:val="-5"/>
          <w:w w:val="110"/>
        </w:rPr>
        <w:t xml:space="preserve"> </w:t>
      </w:r>
      <w:r>
        <w:rPr>
          <w:w w:val="110"/>
        </w:rPr>
        <w:t>the</w:t>
      </w:r>
      <w:r>
        <w:rPr>
          <w:spacing w:val="-5"/>
          <w:w w:val="110"/>
        </w:rPr>
        <w:t xml:space="preserve"> </w:t>
      </w:r>
      <w:r>
        <w:rPr>
          <w:w w:val="110"/>
        </w:rPr>
        <w:t>Yazidis.</w:t>
      </w:r>
      <w:r>
        <w:rPr>
          <w:spacing w:val="7"/>
          <w:w w:val="110"/>
        </w:rPr>
        <w:t xml:space="preserve"> </w:t>
      </w:r>
      <w:r>
        <w:rPr>
          <w:w w:val="110"/>
        </w:rPr>
        <w:t>Around</w:t>
      </w:r>
      <w:r>
        <w:rPr>
          <w:spacing w:val="-5"/>
          <w:w w:val="110"/>
        </w:rPr>
        <w:t xml:space="preserve"> </w:t>
      </w:r>
      <w:r>
        <w:rPr>
          <w:w w:val="110"/>
        </w:rPr>
        <w:t>the</w:t>
      </w:r>
      <w:r>
        <w:rPr>
          <w:spacing w:val="3"/>
          <w:w w:val="110"/>
        </w:rPr>
        <w:t xml:space="preserve"> </w:t>
      </w:r>
      <w:r>
        <w:rPr>
          <w:w w:val="110"/>
        </w:rPr>
        <w:t>city</w:t>
      </w:r>
      <w:r>
        <w:rPr>
          <w:spacing w:val="-5"/>
          <w:w w:val="110"/>
        </w:rPr>
        <w:t xml:space="preserve"> </w:t>
      </w:r>
      <w:r>
        <w:rPr>
          <w:w w:val="110"/>
        </w:rPr>
        <w:t>of</w:t>
      </w:r>
      <w:r>
        <w:rPr>
          <w:spacing w:val="-5"/>
          <w:w w:val="110"/>
        </w:rPr>
        <w:t xml:space="preserve"> </w:t>
      </w:r>
      <w:r>
        <w:rPr>
          <w:w w:val="110"/>
        </w:rPr>
        <w:t>Dohuk,</w:t>
      </w:r>
      <w:r>
        <w:rPr>
          <w:spacing w:val="-5"/>
          <w:w w:val="110"/>
        </w:rPr>
        <w:t xml:space="preserve"> </w:t>
      </w:r>
      <w:r>
        <w:rPr>
          <w:w w:val="110"/>
        </w:rPr>
        <w:t>there</w:t>
      </w:r>
      <w:r>
        <w:rPr>
          <w:spacing w:val="-5"/>
          <w:w w:val="110"/>
        </w:rPr>
        <w:t xml:space="preserve"> </w:t>
      </w:r>
      <w:r>
        <w:rPr>
          <w:w w:val="110"/>
        </w:rPr>
        <w:t>were</w:t>
      </w:r>
      <w:r>
        <w:rPr>
          <w:spacing w:val="-5"/>
          <w:w w:val="110"/>
        </w:rPr>
        <w:t xml:space="preserve"> </w:t>
      </w:r>
      <w:r>
        <w:rPr>
          <w:w w:val="110"/>
        </w:rPr>
        <w:t>20</w:t>
      </w:r>
      <w:r>
        <w:rPr>
          <w:spacing w:val="-5"/>
          <w:w w:val="110"/>
        </w:rPr>
        <w:t xml:space="preserve"> </w:t>
      </w:r>
      <w:r>
        <w:rPr>
          <w:w w:val="110"/>
        </w:rPr>
        <w:t>refugee</w:t>
      </w:r>
      <w:r>
        <w:rPr>
          <w:spacing w:val="-5"/>
          <w:w w:val="110"/>
        </w:rPr>
        <w:t xml:space="preserve"> </w:t>
      </w:r>
      <w:r>
        <w:rPr>
          <w:w w:val="110"/>
        </w:rPr>
        <w:t>camps</w:t>
      </w:r>
      <w:r>
        <w:rPr>
          <w:spacing w:val="-5"/>
          <w:w w:val="110"/>
        </w:rPr>
        <w:t xml:space="preserve"> </w:t>
      </w:r>
      <w:r>
        <w:rPr>
          <w:w w:val="110"/>
        </w:rPr>
        <w:t>for</w:t>
      </w:r>
      <w:r>
        <w:rPr>
          <w:spacing w:val="-5"/>
          <w:w w:val="110"/>
        </w:rPr>
        <w:t xml:space="preserve"> </w:t>
      </w:r>
      <w:r>
        <w:rPr>
          <w:w w:val="110"/>
        </w:rPr>
        <w:t>about</w:t>
      </w:r>
      <w:r>
        <w:rPr>
          <w:spacing w:val="-5"/>
          <w:w w:val="110"/>
        </w:rPr>
        <w:t xml:space="preserve"> </w:t>
      </w:r>
      <w:r>
        <w:rPr>
          <w:w w:val="110"/>
        </w:rPr>
        <w:t>600,000</w:t>
      </w:r>
      <w:r>
        <w:rPr>
          <w:spacing w:val="-5"/>
          <w:w w:val="110"/>
        </w:rPr>
        <w:t xml:space="preserve"> </w:t>
      </w:r>
      <w:r>
        <w:rPr>
          <w:w w:val="110"/>
        </w:rPr>
        <w:t>refugees</w:t>
      </w:r>
      <w:r>
        <w:rPr>
          <w:spacing w:val="-5"/>
          <w:w w:val="110"/>
        </w:rPr>
        <w:t xml:space="preserve"> </w:t>
      </w:r>
      <w:r>
        <w:rPr>
          <w:w w:val="110"/>
        </w:rPr>
        <w:t>including</w:t>
      </w:r>
      <w:r>
        <w:rPr>
          <w:spacing w:val="3"/>
          <w:w w:val="110"/>
        </w:rPr>
        <w:t xml:space="preserve"> </w:t>
      </w:r>
      <w:r>
        <w:rPr>
          <w:w w:val="110"/>
        </w:rPr>
        <w:t>450,000</w:t>
      </w:r>
      <w:r>
        <w:rPr>
          <w:spacing w:val="-8"/>
          <w:w w:val="110"/>
        </w:rPr>
        <w:t xml:space="preserve"> </w:t>
      </w:r>
      <w:r>
        <w:rPr>
          <w:w w:val="110"/>
        </w:rPr>
        <w:t>Yezidi</w:t>
      </w:r>
      <w:r>
        <w:rPr>
          <w:spacing w:val="-8"/>
          <w:w w:val="110"/>
        </w:rPr>
        <w:t xml:space="preserve"> </w:t>
      </w:r>
      <w:r>
        <w:rPr>
          <w:w w:val="110"/>
        </w:rPr>
        <w:t>and</w:t>
      </w:r>
      <w:r>
        <w:rPr>
          <w:spacing w:val="-8"/>
          <w:w w:val="110"/>
        </w:rPr>
        <w:t xml:space="preserve"> </w:t>
      </w:r>
      <w:r>
        <w:rPr>
          <w:w w:val="110"/>
        </w:rPr>
        <w:t>50,000</w:t>
      </w:r>
      <w:r>
        <w:rPr>
          <w:spacing w:val="-8"/>
          <w:w w:val="110"/>
        </w:rPr>
        <w:t xml:space="preserve"> </w:t>
      </w:r>
      <w:r>
        <w:rPr>
          <w:w w:val="110"/>
        </w:rPr>
        <w:t>Christians.</w:t>
      </w:r>
      <w:r>
        <w:rPr>
          <w:spacing w:val="6"/>
          <w:w w:val="110"/>
        </w:rPr>
        <w:t xml:space="preserve"> </w:t>
      </w:r>
      <w:r>
        <w:rPr>
          <w:w w:val="110"/>
        </w:rPr>
        <w:t>Due</w:t>
      </w:r>
      <w:r>
        <w:rPr>
          <w:spacing w:val="-8"/>
          <w:w w:val="110"/>
        </w:rPr>
        <w:t xml:space="preserve"> </w:t>
      </w:r>
      <w:r>
        <w:rPr>
          <w:w w:val="110"/>
        </w:rPr>
        <w:t>to</w:t>
      </w:r>
      <w:r>
        <w:rPr>
          <w:spacing w:val="-8"/>
          <w:w w:val="110"/>
        </w:rPr>
        <w:t xml:space="preserve"> </w:t>
      </w:r>
      <w:r>
        <w:rPr>
          <w:w w:val="110"/>
        </w:rPr>
        <w:t>the</w:t>
      </w:r>
      <w:r>
        <w:rPr>
          <w:spacing w:val="-8"/>
          <w:w w:val="110"/>
        </w:rPr>
        <w:t xml:space="preserve"> </w:t>
      </w:r>
      <w:r>
        <w:rPr>
          <w:w w:val="110"/>
        </w:rPr>
        <w:t>ongoing</w:t>
      </w:r>
      <w:r>
        <w:rPr>
          <w:spacing w:val="-8"/>
          <w:w w:val="110"/>
        </w:rPr>
        <w:t xml:space="preserve"> </w:t>
      </w:r>
      <w:r>
        <w:rPr>
          <w:w w:val="110"/>
        </w:rPr>
        <w:t>war</w:t>
      </w:r>
      <w:r>
        <w:rPr>
          <w:spacing w:val="-8"/>
          <w:w w:val="110"/>
        </w:rPr>
        <w:t xml:space="preserve"> </w:t>
      </w:r>
      <w:r>
        <w:rPr>
          <w:w w:val="110"/>
        </w:rPr>
        <w:t>in</w:t>
      </w:r>
      <w:r>
        <w:rPr>
          <w:spacing w:val="-8"/>
          <w:w w:val="110"/>
        </w:rPr>
        <w:t xml:space="preserve"> </w:t>
      </w:r>
      <w:r>
        <w:rPr>
          <w:w w:val="110"/>
        </w:rPr>
        <w:t>the</w:t>
      </w:r>
      <w:r>
        <w:rPr>
          <w:spacing w:val="-8"/>
          <w:w w:val="110"/>
        </w:rPr>
        <w:t xml:space="preserve"> </w:t>
      </w:r>
      <w:r>
        <w:rPr>
          <w:w w:val="110"/>
        </w:rPr>
        <w:t>neighboring</w:t>
      </w:r>
      <w:r>
        <w:rPr>
          <w:spacing w:val="-8"/>
          <w:w w:val="110"/>
        </w:rPr>
        <w:t xml:space="preserve"> </w:t>
      </w:r>
      <w:r>
        <w:rPr>
          <w:w w:val="110"/>
        </w:rPr>
        <w:t>country</w:t>
      </w:r>
      <w:r>
        <w:rPr>
          <w:spacing w:val="-8"/>
          <w:w w:val="110"/>
        </w:rPr>
        <w:t xml:space="preserve"> </w:t>
      </w:r>
      <w:r>
        <w:rPr>
          <w:w w:val="110"/>
        </w:rPr>
        <w:t>of</w:t>
      </w:r>
      <w:r>
        <w:rPr>
          <w:spacing w:val="-2"/>
          <w:w w:val="110"/>
        </w:rPr>
        <w:t xml:space="preserve"> </w:t>
      </w:r>
      <w:r>
        <w:rPr>
          <w:w w:val="110"/>
        </w:rPr>
        <w:t>Syria,</w:t>
      </w:r>
      <w:r>
        <w:rPr>
          <w:spacing w:val="-4"/>
          <w:w w:val="110"/>
        </w:rPr>
        <w:t xml:space="preserve"> </w:t>
      </w:r>
      <w:r>
        <w:rPr>
          <w:w w:val="110"/>
        </w:rPr>
        <w:t>new</w:t>
      </w:r>
      <w:r>
        <w:rPr>
          <w:spacing w:val="-4"/>
          <w:w w:val="110"/>
        </w:rPr>
        <w:t xml:space="preserve"> </w:t>
      </w:r>
      <w:r>
        <w:rPr>
          <w:w w:val="110"/>
        </w:rPr>
        <w:t>people</w:t>
      </w:r>
      <w:r>
        <w:rPr>
          <w:spacing w:val="-5"/>
          <w:w w:val="110"/>
        </w:rPr>
        <w:t xml:space="preserve"> </w:t>
      </w:r>
      <w:r w:rsidR="00DA6F82">
        <w:rPr>
          <w:w w:val="110"/>
        </w:rPr>
        <w:t>we</w:t>
      </w:r>
      <w:r>
        <w:rPr>
          <w:w w:val="110"/>
        </w:rPr>
        <w:t>re</w:t>
      </w:r>
      <w:r>
        <w:rPr>
          <w:spacing w:val="-4"/>
          <w:w w:val="110"/>
        </w:rPr>
        <w:t xml:space="preserve"> </w:t>
      </w:r>
      <w:r>
        <w:rPr>
          <w:w w:val="110"/>
        </w:rPr>
        <w:t>still</w:t>
      </w:r>
      <w:r>
        <w:rPr>
          <w:spacing w:val="-5"/>
          <w:w w:val="110"/>
        </w:rPr>
        <w:t xml:space="preserve"> </w:t>
      </w:r>
      <w:r>
        <w:rPr>
          <w:w w:val="110"/>
        </w:rPr>
        <w:t>arriving</w:t>
      </w:r>
      <w:r w:rsidR="00DA6F82">
        <w:rPr>
          <w:spacing w:val="-4"/>
          <w:w w:val="110"/>
        </w:rPr>
        <w:t xml:space="preserve">. </w:t>
      </w:r>
      <w:r>
        <w:rPr>
          <w:color w:val="000000"/>
          <w:w w:val="110"/>
        </w:rPr>
        <w:t>Although</w:t>
      </w:r>
      <w:r w:rsidR="00DA6F82">
        <w:rPr>
          <w:color w:val="000000"/>
          <w:spacing w:val="6"/>
          <w:w w:val="110"/>
        </w:rPr>
        <w:t xml:space="preserve"> the PIQ developers’</w:t>
      </w:r>
      <w:r>
        <w:rPr>
          <w:color w:val="000000"/>
          <w:spacing w:val="6"/>
          <w:w w:val="110"/>
        </w:rPr>
        <w:t xml:space="preserve"> </w:t>
      </w:r>
      <w:r>
        <w:rPr>
          <w:color w:val="000000"/>
          <w:w w:val="110"/>
        </w:rPr>
        <w:t>sample</w:t>
      </w:r>
      <w:r>
        <w:rPr>
          <w:color w:val="000000"/>
          <w:spacing w:val="6"/>
          <w:w w:val="110"/>
        </w:rPr>
        <w:t xml:space="preserve"> </w:t>
      </w:r>
      <w:r w:rsidR="00DA6F82">
        <w:rPr>
          <w:color w:val="000000"/>
          <w:w w:val="110"/>
        </w:rPr>
        <w:t>we</w:t>
      </w:r>
      <w:r>
        <w:rPr>
          <w:color w:val="000000"/>
          <w:w w:val="110"/>
        </w:rPr>
        <w:t>re</w:t>
      </w:r>
      <w:r>
        <w:rPr>
          <w:color w:val="000000"/>
          <w:spacing w:val="6"/>
          <w:w w:val="110"/>
        </w:rPr>
        <w:t xml:space="preserve"> </w:t>
      </w:r>
      <w:r>
        <w:rPr>
          <w:color w:val="000000"/>
          <w:w w:val="110"/>
        </w:rPr>
        <w:t>all</w:t>
      </w:r>
      <w:r>
        <w:rPr>
          <w:color w:val="000000"/>
          <w:spacing w:val="6"/>
          <w:w w:val="110"/>
        </w:rPr>
        <w:t xml:space="preserve"> </w:t>
      </w:r>
      <w:r>
        <w:rPr>
          <w:color w:val="000000"/>
          <w:w w:val="110"/>
        </w:rPr>
        <w:t>students</w:t>
      </w:r>
      <w:r>
        <w:rPr>
          <w:color w:val="000000"/>
          <w:spacing w:val="6"/>
          <w:w w:val="110"/>
        </w:rPr>
        <w:t xml:space="preserve"> </w:t>
      </w:r>
      <w:r>
        <w:rPr>
          <w:color w:val="000000"/>
          <w:w w:val="110"/>
        </w:rPr>
        <w:t>at</w:t>
      </w:r>
      <w:r>
        <w:rPr>
          <w:color w:val="000000"/>
          <w:spacing w:val="6"/>
          <w:w w:val="110"/>
        </w:rPr>
        <w:t xml:space="preserve"> </w:t>
      </w:r>
      <w:r>
        <w:rPr>
          <w:color w:val="000000"/>
          <w:w w:val="110"/>
        </w:rPr>
        <w:t>the</w:t>
      </w:r>
      <w:r>
        <w:rPr>
          <w:color w:val="000000"/>
          <w:spacing w:val="4"/>
          <w:w w:val="110"/>
        </w:rPr>
        <w:t xml:space="preserve"> </w:t>
      </w:r>
      <w:r>
        <w:rPr>
          <w:color w:val="000000"/>
          <w:w w:val="110"/>
        </w:rPr>
        <w:t>university,</w:t>
      </w:r>
      <w:r>
        <w:rPr>
          <w:color w:val="000000"/>
          <w:spacing w:val="-5"/>
          <w:w w:val="110"/>
        </w:rPr>
        <w:t xml:space="preserve"> </w:t>
      </w:r>
      <w:r>
        <w:rPr>
          <w:color w:val="000000"/>
          <w:w w:val="110"/>
        </w:rPr>
        <w:t>they</w:t>
      </w:r>
      <w:r>
        <w:rPr>
          <w:color w:val="000000"/>
          <w:spacing w:val="-5"/>
          <w:w w:val="110"/>
        </w:rPr>
        <w:t xml:space="preserve"> </w:t>
      </w:r>
      <w:r>
        <w:rPr>
          <w:color w:val="000000"/>
          <w:w w:val="110"/>
        </w:rPr>
        <w:t>were</w:t>
      </w:r>
      <w:r>
        <w:rPr>
          <w:color w:val="000000"/>
          <w:spacing w:val="-5"/>
          <w:w w:val="110"/>
        </w:rPr>
        <w:t xml:space="preserve"> </w:t>
      </w:r>
      <w:r>
        <w:rPr>
          <w:color w:val="000000"/>
          <w:w w:val="110"/>
        </w:rPr>
        <w:t>born</w:t>
      </w:r>
      <w:r>
        <w:rPr>
          <w:color w:val="000000"/>
          <w:spacing w:val="-5"/>
          <w:w w:val="110"/>
        </w:rPr>
        <w:t xml:space="preserve"> </w:t>
      </w:r>
      <w:r>
        <w:rPr>
          <w:color w:val="000000"/>
          <w:w w:val="110"/>
        </w:rPr>
        <w:t>and</w:t>
      </w:r>
      <w:r>
        <w:rPr>
          <w:color w:val="000000"/>
          <w:spacing w:val="-5"/>
          <w:w w:val="110"/>
        </w:rPr>
        <w:t xml:space="preserve"> </w:t>
      </w:r>
      <w:r>
        <w:rPr>
          <w:color w:val="000000"/>
          <w:w w:val="110"/>
        </w:rPr>
        <w:t>raised</w:t>
      </w:r>
      <w:r>
        <w:rPr>
          <w:color w:val="000000"/>
          <w:spacing w:val="-5"/>
          <w:w w:val="110"/>
        </w:rPr>
        <w:t xml:space="preserve"> </w:t>
      </w:r>
      <w:r>
        <w:rPr>
          <w:color w:val="000000"/>
          <w:w w:val="110"/>
        </w:rPr>
        <w:t>in</w:t>
      </w:r>
      <w:r>
        <w:rPr>
          <w:color w:val="000000"/>
          <w:spacing w:val="-5"/>
          <w:w w:val="110"/>
        </w:rPr>
        <w:t xml:space="preserve"> </w:t>
      </w:r>
      <w:r>
        <w:rPr>
          <w:color w:val="000000"/>
          <w:w w:val="110"/>
        </w:rPr>
        <w:t>the</w:t>
      </w:r>
      <w:r>
        <w:rPr>
          <w:color w:val="000000"/>
          <w:spacing w:val="-5"/>
          <w:w w:val="110"/>
        </w:rPr>
        <w:t xml:space="preserve"> </w:t>
      </w:r>
      <w:r>
        <w:rPr>
          <w:color w:val="000000"/>
          <w:w w:val="110"/>
        </w:rPr>
        <w:t>conflicted</w:t>
      </w:r>
      <w:r>
        <w:rPr>
          <w:color w:val="000000"/>
          <w:spacing w:val="-5"/>
          <w:w w:val="110"/>
        </w:rPr>
        <w:t xml:space="preserve"> </w:t>
      </w:r>
      <w:r>
        <w:rPr>
          <w:color w:val="000000"/>
          <w:w w:val="110"/>
        </w:rPr>
        <w:t>area</w:t>
      </w:r>
      <w:r>
        <w:rPr>
          <w:color w:val="000000"/>
          <w:spacing w:val="-5"/>
          <w:w w:val="110"/>
        </w:rPr>
        <w:t xml:space="preserve"> </w:t>
      </w:r>
      <w:r>
        <w:rPr>
          <w:color w:val="000000"/>
          <w:w w:val="110"/>
        </w:rPr>
        <w:t>of</w:t>
      </w:r>
      <w:r>
        <w:rPr>
          <w:color w:val="000000"/>
          <w:spacing w:val="-5"/>
          <w:w w:val="110"/>
        </w:rPr>
        <w:t xml:space="preserve"> </w:t>
      </w:r>
      <w:r>
        <w:rPr>
          <w:color w:val="000000"/>
          <w:w w:val="110"/>
        </w:rPr>
        <w:t>Northern</w:t>
      </w:r>
      <w:r>
        <w:rPr>
          <w:color w:val="000000"/>
          <w:spacing w:val="-5"/>
          <w:w w:val="110"/>
        </w:rPr>
        <w:t xml:space="preserve"> </w:t>
      </w:r>
      <w:r>
        <w:rPr>
          <w:color w:val="000000"/>
          <w:w w:val="110"/>
        </w:rPr>
        <w:t>Iraq</w:t>
      </w:r>
      <w:r w:rsidR="00DA6F82">
        <w:rPr>
          <w:color w:val="000000"/>
          <w:w w:val="110"/>
        </w:rPr>
        <w:t xml:space="preserve">. They </w:t>
      </w:r>
      <w:r>
        <w:rPr>
          <w:color w:val="000000"/>
          <w:w w:val="110"/>
        </w:rPr>
        <w:t>lived</w:t>
      </w:r>
      <w:r>
        <w:rPr>
          <w:color w:val="000000"/>
          <w:spacing w:val="-5"/>
          <w:w w:val="110"/>
        </w:rPr>
        <w:t xml:space="preserve"> </w:t>
      </w:r>
      <w:r>
        <w:rPr>
          <w:color w:val="000000"/>
          <w:w w:val="110"/>
        </w:rPr>
        <w:t>through</w:t>
      </w:r>
      <w:r>
        <w:rPr>
          <w:color w:val="000000"/>
          <w:spacing w:val="2"/>
          <w:w w:val="110"/>
        </w:rPr>
        <w:t xml:space="preserve"> </w:t>
      </w:r>
      <w:r>
        <w:rPr>
          <w:color w:val="000000"/>
          <w:w w:val="110"/>
        </w:rPr>
        <w:t>the</w:t>
      </w:r>
      <w:r>
        <w:rPr>
          <w:color w:val="000000"/>
          <w:spacing w:val="-5"/>
          <w:w w:val="110"/>
        </w:rPr>
        <w:t xml:space="preserve"> </w:t>
      </w:r>
      <w:r>
        <w:rPr>
          <w:color w:val="000000"/>
          <w:w w:val="110"/>
        </w:rPr>
        <w:t>Iraq</w:t>
      </w:r>
      <w:r>
        <w:rPr>
          <w:color w:val="000000"/>
          <w:spacing w:val="-5"/>
          <w:w w:val="110"/>
        </w:rPr>
        <w:t xml:space="preserve"> </w:t>
      </w:r>
      <w:r>
        <w:rPr>
          <w:color w:val="000000"/>
          <w:w w:val="110"/>
        </w:rPr>
        <w:t>war</w:t>
      </w:r>
      <w:r>
        <w:rPr>
          <w:color w:val="000000"/>
          <w:spacing w:val="-5"/>
          <w:w w:val="110"/>
        </w:rPr>
        <w:t xml:space="preserve"> </w:t>
      </w:r>
      <w:r>
        <w:rPr>
          <w:color w:val="000000"/>
          <w:w w:val="110"/>
        </w:rPr>
        <w:t>and</w:t>
      </w:r>
      <w:r>
        <w:rPr>
          <w:color w:val="000000"/>
          <w:spacing w:val="-5"/>
          <w:w w:val="110"/>
        </w:rPr>
        <w:t xml:space="preserve"> </w:t>
      </w:r>
      <w:r>
        <w:rPr>
          <w:color w:val="000000"/>
          <w:w w:val="110"/>
        </w:rPr>
        <w:t>part</w:t>
      </w:r>
      <w:r>
        <w:rPr>
          <w:color w:val="000000"/>
          <w:spacing w:val="-5"/>
          <w:w w:val="110"/>
        </w:rPr>
        <w:t xml:space="preserve"> </w:t>
      </w:r>
      <w:r>
        <w:rPr>
          <w:color w:val="000000"/>
          <w:w w:val="110"/>
        </w:rPr>
        <w:t>of</w:t>
      </w:r>
      <w:r>
        <w:rPr>
          <w:color w:val="000000"/>
          <w:spacing w:val="-5"/>
          <w:w w:val="110"/>
        </w:rPr>
        <w:t xml:space="preserve"> </w:t>
      </w:r>
      <w:r>
        <w:rPr>
          <w:color w:val="000000"/>
          <w:w w:val="110"/>
        </w:rPr>
        <w:t>them</w:t>
      </w:r>
      <w:r>
        <w:rPr>
          <w:color w:val="000000"/>
          <w:spacing w:val="-5"/>
          <w:w w:val="110"/>
        </w:rPr>
        <w:t xml:space="preserve"> </w:t>
      </w:r>
      <w:r w:rsidR="00DA6F82">
        <w:rPr>
          <w:color w:val="000000"/>
          <w:w w:val="110"/>
        </w:rPr>
        <w:t>we</w:t>
      </w:r>
      <w:r>
        <w:rPr>
          <w:color w:val="000000"/>
          <w:w w:val="110"/>
        </w:rPr>
        <w:t>re</w:t>
      </w:r>
      <w:r>
        <w:rPr>
          <w:color w:val="000000"/>
          <w:spacing w:val="-5"/>
          <w:w w:val="110"/>
        </w:rPr>
        <w:t xml:space="preserve"> </w:t>
      </w:r>
      <w:r>
        <w:rPr>
          <w:color w:val="000000"/>
          <w:w w:val="110"/>
        </w:rPr>
        <w:t>members</w:t>
      </w:r>
      <w:r>
        <w:rPr>
          <w:color w:val="000000"/>
          <w:spacing w:val="-5"/>
          <w:w w:val="110"/>
        </w:rPr>
        <w:t xml:space="preserve"> </w:t>
      </w:r>
      <w:r>
        <w:rPr>
          <w:color w:val="000000"/>
          <w:w w:val="110"/>
        </w:rPr>
        <w:t>of</w:t>
      </w:r>
      <w:r>
        <w:rPr>
          <w:color w:val="000000"/>
          <w:spacing w:val="-5"/>
          <w:w w:val="110"/>
        </w:rPr>
        <w:t xml:space="preserve"> </w:t>
      </w:r>
      <w:r>
        <w:rPr>
          <w:color w:val="000000"/>
          <w:w w:val="110"/>
        </w:rPr>
        <w:t>the</w:t>
      </w:r>
      <w:r>
        <w:rPr>
          <w:color w:val="000000"/>
          <w:spacing w:val="-5"/>
          <w:w w:val="110"/>
        </w:rPr>
        <w:t xml:space="preserve"> </w:t>
      </w:r>
      <w:r>
        <w:rPr>
          <w:color w:val="000000"/>
          <w:w w:val="110"/>
        </w:rPr>
        <w:t>Yazidi</w:t>
      </w:r>
      <w:r>
        <w:rPr>
          <w:color w:val="000000"/>
          <w:spacing w:val="-5"/>
          <w:w w:val="110"/>
        </w:rPr>
        <w:t xml:space="preserve"> </w:t>
      </w:r>
      <w:r>
        <w:rPr>
          <w:color w:val="000000"/>
          <w:w w:val="110"/>
        </w:rPr>
        <w:t>or</w:t>
      </w:r>
      <w:r>
        <w:rPr>
          <w:color w:val="000000"/>
          <w:spacing w:val="-5"/>
          <w:w w:val="110"/>
        </w:rPr>
        <w:t xml:space="preserve"> </w:t>
      </w:r>
      <w:r>
        <w:rPr>
          <w:color w:val="000000"/>
          <w:w w:val="110"/>
        </w:rPr>
        <w:t>Christian</w:t>
      </w:r>
      <w:r>
        <w:rPr>
          <w:color w:val="000000"/>
          <w:spacing w:val="-5"/>
          <w:w w:val="110"/>
        </w:rPr>
        <w:t xml:space="preserve"> </w:t>
      </w:r>
      <w:r>
        <w:rPr>
          <w:color w:val="000000"/>
          <w:w w:val="110"/>
        </w:rPr>
        <w:t>minority.</w:t>
      </w:r>
      <w:r>
        <w:rPr>
          <w:color w:val="000000"/>
          <w:spacing w:val="7"/>
          <w:w w:val="110"/>
        </w:rPr>
        <w:t xml:space="preserve"> </w:t>
      </w:r>
      <w:r>
        <w:rPr>
          <w:color w:val="000000"/>
          <w:w w:val="110"/>
        </w:rPr>
        <w:t>They</w:t>
      </w:r>
      <w:r>
        <w:rPr>
          <w:color w:val="000000"/>
          <w:spacing w:val="-5"/>
          <w:w w:val="110"/>
        </w:rPr>
        <w:t xml:space="preserve"> </w:t>
      </w:r>
      <w:r w:rsidR="00DA6F82">
        <w:rPr>
          <w:color w:val="000000"/>
          <w:w w:val="110"/>
        </w:rPr>
        <w:t>we</w:t>
      </w:r>
      <w:r>
        <w:rPr>
          <w:color w:val="000000"/>
          <w:w w:val="110"/>
        </w:rPr>
        <w:t>re survivors</w:t>
      </w:r>
      <w:r>
        <w:rPr>
          <w:color w:val="000000"/>
          <w:spacing w:val="-5"/>
          <w:w w:val="110"/>
        </w:rPr>
        <w:t xml:space="preserve"> </w:t>
      </w:r>
      <w:r>
        <w:rPr>
          <w:color w:val="000000"/>
          <w:w w:val="110"/>
        </w:rPr>
        <w:t>of</w:t>
      </w:r>
      <w:r>
        <w:rPr>
          <w:color w:val="000000"/>
          <w:spacing w:val="-5"/>
          <w:w w:val="110"/>
        </w:rPr>
        <w:t xml:space="preserve"> </w:t>
      </w:r>
      <w:r>
        <w:rPr>
          <w:color w:val="000000"/>
          <w:w w:val="110"/>
        </w:rPr>
        <w:t>an</w:t>
      </w:r>
      <w:r>
        <w:rPr>
          <w:color w:val="000000"/>
          <w:spacing w:val="-5"/>
          <w:w w:val="110"/>
        </w:rPr>
        <w:t xml:space="preserve"> </w:t>
      </w:r>
      <w:r>
        <w:rPr>
          <w:color w:val="000000"/>
          <w:w w:val="110"/>
        </w:rPr>
        <w:t>ongoing</w:t>
      </w:r>
      <w:r>
        <w:rPr>
          <w:color w:val="000000"/>
          <w:spacing w:val="-5"/>
          <w:w w:val="110"/>
        </w:rPr>
        <w:t xml:space="preserve"> </w:t>
      </w:r>
      <w:r>
        <w:rPr>
          <w:color w:val="000000"/>
          <w:w w:val="110"/>
        </w:rPr>
        <w:t>crisis,</w:t>
      </w:r>
      <w:r>
        <w:rPr>
          <w:color w:val="000000"/>
          <w:spacing w:val="-5"/>
          <w:w w:val="110"/>
        </w:rPr>
        <w:t xml:space="preserve"> </w:t>
      </w:r>
      <w:r>
        <w:rPr>
          <w:color w:val="000000"/>
          <w:w w:val="110"/>
        </w:rPr>
        <w:t>although</w:t>
      </w:r>
      <w:r>
        <w:rPr>
          <w:color w:val="000000"/>
          <w:spacing w:val="-5"/>
          <w:w w:val="110"/>
        </w:rPr>
        <w:t xml:space="preserve"> </w:t>
      </w:r>
      <w:r>
        <w:rPr>
          <w:color w:val="000000"/>
          <w:w w:val="110"/>
        </w:rPr>
        <w:t>they</w:t>
      </w:r>
      <w:r>
        <w:rPr>
          <w:color w:val="000000"/>
          <w:spacing w:val="-5"/>
          <w:w w:val="110"/>
        </w:rPr>
        <w:t xml:space="preserve"> </w:t>
      </w:r>
      <w:r w:rsidR="00DA6F82">
        <w:rPr>
          <w:color w:val="000000"/>
          <w:w w:val="110"/>
        </w:rPr>
        <w:t>we</w:t>
      </w:r>
      <w:r>
        <w:rPr>
          <w:color w:val="000000"/>
          <w:w w:val="110"/>
        </w:rPr>
        <w:t>re</w:t>
      </w:r>
      <w:r>
        <w:rPr>
          <w:color w:val="000000"/>
          <w:spacing w:val="-5"/>
          <w:w w:val="110"/>
        </w:rPr>
        <w:t xml:space="preserve"> </w:t>
      </w:r>
      <w:r>
        <w:rPr>
          <w:color w:val="000000"/>
          <w:w w:val="110"/>
        </w:rPr>
        <w:t>not</w:t>
      </w:r>
      <w:r>
        <w:rPr>
          <w:color w:val="000000"/>
          <w:spacing w:val="-5"/>
          <w:w w:val="110"/>
        </w:rPr>
        <w:t xml:space="preserve"> </w:t>
      </w:r>
      <w:r>
        <w:rPr>
          <w:color w:val="000000"/>
          <w:w w:val="110"/>
        </w:rPr>
        <w:t>diagnosed</w:t>
      </w:r>
      <w:r>
        <w:rPr>
          <w:color w:val="000000"/>
          <w:spacing w:val="-5"/>
          <w:w w:val="110"/>
        </w:rPr>
        <w:t xml:space="preserve"> </w:t>
      </w:r>
      <w:r>
        <w:rPr>
          <w:color w:val="000000"/>
          <w:w w:val="110"/>
        </w:rPr>
        <w:t>with</w:t>
      </w:r>
      <w:r>
        <w:rPr>
          <w:color w:val="000000"/>
          <w:spacing w:val="-5"/>
          <w:w w:val="110"/>
        </w:rPr>
        <w:t xml:space="preserve"> </w:t>
      </w:r>
      <w:r>
        <w:rPr>
          <w:color w:val="000000"/>
          <w:w w:val="110"/>
        </w:rPr>
        <w:t>PTSD</w:t>
      </w:r>
      <w:r w:rsidR="00DA6F82">
        <w:rPr>
          <w:color w:val="000000"/>
          <w:w w:val="110"/>
        </w:rPr>
        <w:t xml:space="preserve"> (</w:t>
      </w:r>
      <w:r w:rsidR="00DA6F82" w:rsidRPr="00D70C81">
        <w:t>Neumann, et al., 2021</w:t>
      </w:r>
      <w:r w:rsidR="00DA6F82">
        <w:t>)</w:t>
      </w:r>
      <w:r w:rsidR="00DA6F82" w:rsidRPr="0012433F">
        <w:rPr>
          <w:color w:val="000000"/>
          <w:w w:val="110"/>
        </w:rPr>
        <w:t>.</w:t>
      </w:r>
    </w:p>
    <w:p w14:paraId="49028A0C" w14:textId="57C4D413" w:rsidR="00715C71" w:rsidRDefault="00715C71" w:rsidP="00715C71">
      <w:pPr>
        <w:pStyle w:val="BodyText"/>
        <w:kinsoku w:val="0"/>
        <w:overflowPunct w:val="0"/>
        <w:spacing w:before="6"/>
        <w:rPr>
          <w:w w:val="110"/>
        </w:rPr>
      </w:pPr>
      <w:r>
        <w:rPr>
          <w:w w:val="110"/>
        </w:rPr>
        <w:t>A</w:t>
      </w:r>
      <w:r>
        <w:rPr>
          <w:spacing w:val="-7"/>
          <w:w w:val="110"/>
        </w:rPr>
        <w:t xml:space="preserve"> </w:t>
      </w:r>
      <w:r>
        <w:rPr>
          <w:w w:val="110"/>
        </w:rPr>
        <w:t>total</w:t>
      </w:r>
      <w:r>
        <w:rPr>
          <w:spacing w:val="-7"/>
          <w:w w:val="110"/>
        </w:rPr>
        <w:t xml:space="preserve"> </w:t>
      </w:r>
      <w:r>
        <w:rPr>
          <w:w w:val="110"/>
        </w:rPr>
        <w:t>of</w:t>
      </w:r>
      <w:r>
        <w:rPr>
          <w:spacing w:val="-7"/>
          <w:w w:val="110"/>
        </w:rPr>
        <w:t xml:space="preserve"> </w:t>
      </w:r>
      <w:r>
        <w:rPr>
          <w:w w:val="110"/>
        </w:rPr>
        <w:t>38</w:t>
      </w:r>
      <w:r>
        <w:rPr>
          <w:spacing w:val="-7"/>
          <w:w w:val="110"/>
        </w:rPr>
        <w:t xml:space="preserve"> </w:t>
      </w:r>
      <w:r>
        <w:rPr>
          <w:w w:val="110"/>
        </w:rPr>
        <w:t>students</w:t>
      </w:r>
      <w:r>
        <w:rPr>
          <w:spacing w:val="-7"/>
          <w:w w:val="110"/>
        </w:rPr>
        <w:t xml:space="preserve"> </w:t>
      </w:r>
      <w:r>
        <w:rPr>
          <w:w w:val="110"/>
        </w:rPr>
        <w:t>(42.69%)</w:t>
      </w:r>
      <w:r>
        <w:rPr>
          <w:spacing w:val="-7"/>
          <w:w w:val="110"/>
        </w:rPr>
        <w:t xml:space="preserve"> </w:t>
      </w:r>
      <w:r>
        <w:rPr>
          <w:w w:val="110"/>
        </w:rPr>
        <w:t>completed</w:t>
      </w:r>
      <w:r>
        <w:rPr>
          <w:spacing w:val="-7"/>
          <w:w w:val="110"/>
        </w:rPr>
        <w:t xml:space="preserve"> </w:t>
      </w:r>
      <w:r>
        <w:rPr>
          <w:w w:val="110"/>
        </w:rPr>
        <w:t>the</w:t>
      </w:r>
      <w:r>
        <w:rPr>
          <w:spacing w:val="-7"/>
          <w:w w:val="110"/>
        </w:rPr>
        <w:t xml:space="preserve"> </w:t>
      </w:r>
      <w:r>
        <w:rPr>
          <w:w w:val="110"/>
        </w:rPr>
        <w:t>questionnaire</w:t>
      </w:r>
      <w:r>
        <w:rPr>
          <w:spacing w:val="-7"/>
          <w:w w:val="110"/>
        </w:rPr>
        <w:t xml:space="preserve"> </w:t>
      </w:r>
      <w:r>
        <w:rPr>
          <w:w w:val="110"/>
        </w:rPr>
        <w:t>online. At</w:t>
      </w:r>
      <w:r>
        <w:rPr>
          <w:spacing w:val="-7"/>
          <w:w w:val="110"/>
        </w:rPr>
        <w:t xml:space="preserve"> </w:t>
      </w:r>
      <w:r>
        <w:rPr>
          <w:w w:val="110"/>
        </w:rPr>
        <w:t>that</w:t>
      </w:r>
      <w:r>
        <w:rPr>
          <w:spacing w:val="-7"/>
          <w:w w:val="110"/>
        </w:rPr>
        <w:t xml:space="preserve"> </w:t>
      </w:r>
      <w:r>
        <w:rPr>
          <w:w w:val="110"/>
        </w:rPr>
        <w:t>time,</w:t>
      </w:r>
      <w:r>
        <w:rPr>
          <w:spacing w:val="-7"/>
          <w:w w:val="110"/>
        </w:rPr>
        <w:t xml:space="preserve"> </w:t>
      </w:r>
      <w:r>
        <w:rPr>
          <w:w w:val="110"/>
        </w:rPr>
        <w:t>all</w:t>
      </w:r>
      <w:r>
        <w:rPr>
          <w:spacing w:val="-4"/>
          <w:w w:val="110"/>
        </w:rPr>
        <w:t xml:space="preserve"> </w:t>
      </w:r>
      <w:r>
        <w:rPr>
          <w:w w:val="110"/>
        </w:rPr>
        <w:t>participants</w:t>
      </w:r>
      <w:r>
        <w:rPr>
          <w:spacing w:val="-7"/>
          <w:w w:val="110"/>
        </w:rPr>
        <w:t xml:space="preserve"> </w:t>
      </w:r>
      <w:r>
        <w:rPr>
          <w:w w:val="110"/>
        </w:rPr>
        <w:t>were</w:t>
      </w:r>
      <w:r>
        <w:rPr>
          <w:spacing w:val="-7"/>
          <w:w w:val="110"/>
        </w:rPr>
        <w:t xml:space="preserve"> </w:t>
      </w:r>
      <w:r>
        <w:rPr>
          <w:w w:val="110"/>
        </w:rPr>
        <w:t>students</w:t>
      </w:r>
      <w:r>
        <w:rPr>
          <w:spacing w:val="-7"/>
          <w:w w:val="110"/>
        </w:rPr>
        <w:t xml:space="preserve"> </w:t>
      </w:r>
      <w:r>
        <w:rPr>
          <w:w w:val="110"/>
        </w:rPr>
        <w:t>at</w:t>
      </w:r>
      <w:r>
        <w:rPr>
          <w:spacing w:val="-7"/>
          <w:w w:val="110"/>
        </w:rPr>
        <w:t xml:space="preserve"> </w:t>
      </w:r>
      <w:r>
        <w:rPr>
          <w:w w:val="110"/>
        </w:rPr>
        <w:t>the</w:t>
      </w:r>
      <w:r>
        <w:rPr>
          <w:spacing w:val="-7"/>
          <w:w w:val="110"/>
        </w:rPr>
        <w:t xml:space="preserve"> </w:t>
      </w:r>
      <w:r>
        <w:rPr>
          <w:i/>
          <w:iCs/>
          <w:w w:val="110"/>
        </w:rPr>
        <w:t>Institute</w:t>
      </w:r>
      <w:r>
        <w:rPr>
          <w:i/>
          <w:iCs/>
          <w:spacing w:val="-7"/>
          <w:w w:val="110"/>
        </w:rPr>
        <w:t xml:space="preserve"> </w:t>
      </w:r>
      <w:r>
        <w:rPr>
          <w:i/>
          <w:iCs/>
          <w:w w:val="110"/>
        </w:rPr>
        <w:t>for</w:t>
      </w:r>
      <w:r>
        <w:rPr>
          <w:i/>
          <w:iCs/>
          <w:spacing w:val="-7"/>
          <w:w w:val="110"/>
        </w:rPr>
        <w:t xml:space="preserve"> </w:t>
      </w:r>
      <w:r>
        <w:rPr>
          <w:i/>
          <w:iCs/>
          <w:w w:val="110"/>
        </w:rPr>
        <w:t>Psychotherapy</w:t>
      </w:r>
      <w:r>
        <w:rPr>
          <w:i/>
          <w:iCs/>
          <w:spacing w:val="-7"/>
          <w:w w:val="110"/>
        </w:rPr>
        <w:t xml:space="preserve"> </w:t>
      </w:r>
      <w:r>
        <w:rPr>
          <w:i/>
          <w:iCs/>
          <w:w w:val="110"/>
        </w:rPr>
        <w:t>and</w:t>
      </w:r>
      <w:r>
        <w:rPr>
          <w:i/>
          <w:iCs/>
          <w:spacing w:val="-7"/>
          <w:w w:val="110"/>
        </w:rPr>
        <w:t xml:space="preserve"> </w:t>
      </w:r>
      <w:r>
        <w:rPr>
          <w:i/>
          <w:iCs/>
          <w:w w:val="110"/>
        </w:rPr>
        <w:t>Psycho</w:t>
      </w:r>
      <w:r w:rsidR="00DA6F82">
        <w:rPr>
          <w:i/>
          <w:iCs/>
          <w:w w:val="110"/>
        </w:rPr>
        <w:t>-</w:t>
      </w:r>
      <w:r>
        <w:rPr>
          <w:i/>
          <w:iCs/>
          <w:w w:val="110"/>
        </w:rPr>
        <w:t>traumatology</w:t>
      </w:r>
      <w:r>
        <w:rPr>
          <w:i/>
          <w:iCs/>
          <w:spacing w:val="-7"/>
          <w:w w:val="110"/>
        </w:rPr>
        <w:t xml:space="preserve"> </w:t>
      </w:r>
      <w:r>
        <w:rPr>
          <w:w w:val="110"/>
        </w:rPr>
        <w:t>at</w:t>
      </w:r>
      <w:r>
        <w:rPr>
          <w:spacing w:val="-7"/>
          <w:w w:val="110"/>
        </w:rPr>
        <w:t xml:space="preserve"> </w:t>
      </w:r>
      <w:r>
        <w:rPr>
          <w:w w:val="110"/>
        </w:rPr>
        <w:t>the University</w:t>
      </w:r>
      <w:r>
        <w:rPr>
          <w:spacing w:val="-7"/>
          <w:w w:val="110"/>
        </w:rPr>
        <w:t xml:space="preserve"> </w:t>
      </w:r>
      <w:r>
        <w:rPr>
          <w:w w:val="110"/>
        </w:rPr>
        <w:t>of</w:t>
      </w:r>
      <w:r>
        <w:rPr>
          <w:spacing w:val="-7"/>
          <w:w w:val="110"/>
        </w:rPr>
        <w:t xml:space="preserve"> </w:t>
      </w:r>
      <w:r>
        <w:rPr>
          <w:w w:val="110"/>
        </w:rPr>
        <w:t>Dohuk. The</w:t>
      </w:r>
      <w:r>
        <w:rPr>
          <w:spacing w:val="-7"/>
          <w:w w:val="110"/>
        </w:rPr>
        <w:t xml:space="preserve"> </w:t>
      </w:r>
      <w:r>
        <w:rPr>
          <w:w w:val="110"/>
        </w:rPr>
        <w:t>other</w:t>
      </w:r>
      <w:r>
        <w:rPr>
          <w:spacing w:val="-7"/>
          <w:w w:val="110"/>
        </w:rPr>
        <w:t xml:space="preserve"> </w:t>
      </w:r>
      <w:r>
        <w:rPr>
          <w:w w:val="110"/>
        </w:rPr>
        <w:t>50</w:t>
      </w:r>
      <w:r>
        <w:rPr>
          <w:spacing w:val="-7"/>
          <w:w w:val="110"/>
        </w:rPr>
        <w:t xml:space="preserve"> </w:t>
      </w:r>
      <w:r>
        <w:rPr>
          <w:w w:val="110"/>
        </w:rPr>
        <w:t>students</w:t>
      </w:r>
      <w:r>
        <w:rPr>
          <w:spacing w:val="-7"/>
          <w:w w:val="110"/>
        </w:rPr>
        <w:t xml:space="preserve"> </w:t>
      </w:r>
      <w:r>
        <w:rPr>
          <w:w w:val="110"/>
        </w:rPr>
        <w:t>(57.31%)</w:t>
      </w:r>
      <w:r>
        <w:rPr>
          <w:spacing w:val="-7"/>
          <w:w w:val="110"/>
        </w:rPr>
        <w:t xml:space="preserve"> </w:t>
      </w:r>
      <w:r>
        <w:rPr>
          <w:w w:val="110"/>
        </w:rPr>
        <w:t>completed</w:t>
      </w:r>
      <w:r>
        <w:rPr>
          <w:spacing w:val="-7"/>
          <w:w w:val="110"/>
        </w:rPr>
        <w:t xml:space="preserve"> </w:t>
      </w:r>
      <w:r>
        <w:rPr>
          <w:w w:val="110"/>
        </w:rPr>
        <w:t>a</w:t>
      </w:r>
      <w:r>
        <w:rPr>
          <w:spacing w:val="-7"/>
          <w:w w:val="110"/>
        </w:rPr>
        <w:t xml:space="preserve"> </w:t>
      </w:r>
      <w:r>
        <w:rPr>
          <w:w w:val="110"/>
        </w:rPr>
        <w:t>paper–pencil</w:t>
      </w:r>
      <w:r>
        <w:rPr>
          <w:spacing w:val="-7"/>
          <w:w w:val="110"/>
        </w:rPr>
        <w:t xml:space="preserve"> </w:t>
      </w:r>
      <w:r>
        <w:rPr>
          <w:w w:val="110"/>
        </w:rPr>
        <w:t>version</w:t>
      </w:r>
      <w:r>
        <w:rPr>
          <w:spacing w:val="-7"/>
          <w:w w:val="110"/>
        </w:rPr>
        <w:t xml:space="preserve"> </w:t>
      </w:r>
      <w:r>
        <w:rPr>
          <w:w w:val="110"/>
        </w:rPr>
        <w:t>of</w:t>
      </w:r>
      <w:r>
        <w:rPr>
          <w:spacing w:val="-4"/>
          <w:w w:val="110"/>
        </w:rPr>
        <w:t xml:space="preserve"> </w:t>
      </w:r>
      <w:r>
        <w:rPr>
          <w:w w:val="110"/>
        </w:rPr>
        <w:t>the</w:t>
      </w:r>
      <w:r>
        <w:rPr>
          <w:spacing w:val="-7"/>
          <w:w w:val="110"/>
        </w:rPr>
        <w:t xml:space="preserve"> </w:t>
      </w:r>
      <w:r>
        <w:rPr>
          <w:w w:val="110"/>
        </w:rPr>
        <w:t>same</w:t>
      </w:r>
      <w:r>
        <w:rPr>
          <w:spacing w:val="-7"/>
          <w:w w:val="110"/>
        </w:rPr>
        <w:t xml:space="preserve"> </w:t>
      </w:r>
      <w:r>
        <w:rPr>
          <w:w w:val="110"/>
        </w:rPr>
        <w:t>questionnaire.</w:t>
      </w:r>
      <w:r>
        <w:rPr>
          <w:spacing w:val="6"/>
          <w:w w:val="110"/>
        </w:rPr>
        <w:t xml:space="preserve"> </w:t>
      </w:r>
      <w:r>
        <w:rPr>
          <w:w w:val="110"/>
        </w:rPr>
        <w:t>At</w:t>
      </w:r>
      <w:r>
        <w:rPr>
          <w:spacing w:val="-7"/>
          <w:w w:val="110"/>
        </w:rPr>
        <w:t xml:space="preserve"> </w:t>
      </w:r>
      <w:r>
        <w:rPr>
          <w:w w:val="110"/>
        </w:rPr>
        <w:t>that</w:t>
      </w:r>
      <w:r>
        <w:rPr>
          <w:spacing w:val="-7"/>
          <w:w w:val="110"/>
        </w:rPr>
        <w:t xml:space="preserve"> </w:t>
      </w:r>
      <w:r>
        <w:rPr>
          <w:w w:val="110"/>
        </w:rPr>
        <w:t>time,</w:t>
      </w:r>
      <w:r>
        <w:rPr>
          <w:spacing w:val="-7"/>
          <w:w w:val="110"/>
        </w:rPr>
        <w:t xml:space="preserve"> </w:t>
      </w:r>
      <w:r>
        <w:rPr>
          <w:w w:val="110"/>
        </w:rPr>
        <w:t>all</w:t>
      </w:r>
      <w:r>
        <w:rPr>
          <w:spacing w:val="-7"/>
          <w:w w:val="110"/>
        </w:rPr>
        <w:t xml:space="preserve"> </w:t>
      </w:r>
      <w:r>
        <w:rPr>
          <w:w w:val="110"/>
        </w:rPr>
        <w:t>participants</w:t>
      </w:r>
      <w:r>
        <w:rPr>
          <w:spacing w:val="-7"/>
          <w:w w:val="110"/>
        </w:rPr>
        <w:t xml:space="preserve"> </w:t>
      </w:r>
      <w:r>
        <w:rPr>
          <w:w w:val="110"/>
        </w:rPr>
        <w:t>were</w:t>
      </w:r>
      <w:r>
        <w:rPr>
          <w:spacing w:val="-7"/>
          <w:w w:val="110"/>
        </w:rPr>
        <w:t xml:space="preserve"> </w:t>
      </w:r>
      <w:r>
        <w:rPr>
          <w:w w:val="110"/>
        </w:rPr>
        <w:t>students</w:t>
      </w:r>
      <w:r>
        <w:rPr>
          <w:spacing w:val="-7"/>
          <w:w w:val="110"/>
        </w:rPr>
        <w:t xml:space="preserve"> </w:t>
      </w:r>
      <w:r>
        <w:rPr>
          <w:w w:val="110"/>
        </w:rPr>
        <w:t>at</w:t>
      </w:r>
      <w:r>
        <w:rPr>
          <w:spacing w:val="-7"/>
          <w:w w:val="110"/>
        </w:rPr>
        <w:t xml:space="preserve"> </w:t>
      </w:r>
      <w:r>
        <w:rPr>
          <w:w w:val="110"/>
        </w:rPr>
        <w:t>other</w:t>
      </w:r>
      <w:r>
        <w:rPr>
          <w:spacing w:val="-7"/>
          <w:w w:val="110"/>
        </w:rPr>
        <w:t xml:space="preserve"> </w:t>
      </w:r>
      <w:r>
        <w:rPr>
          <w:w w:val="110"/>
        </w:rPr>
        <w:t>faculties</w:t>
      </w:r>
      <w:r>
        <w:rPr>
          <w:spacing w:val="-6"/>
          <w:w w:val="110"/>
        </w:rPr>
        <w:t xml:space="preserve"> </w:t>
      </w:r>
      <w:r>
        <w:rPr>
          <w:w w:val="110"/>
        </w:rPr>
        <w:t>at</w:t>
      </w:r>
      <w:r>
        <w:rPr>
          <w:spacing w:val="-7"/>
          <w:w w:val="110"/>
        </w:rPr>
        <w:t xml:space="preserve"> </w:t>
      </w:r>
      <w:r>
        <w:rPr>
          <w:w w:val="110"/>
        </w:rPr>
        <w:t>the</w:t>
      </w:r>
      <w:r>
        <w:rPr>
          <w:spacing w:val="-1"/>
          <w:w w:val="110"/>
        </w:rPr>
        <w:t xml:space="preserve"> </w:t>
      </w:r>
      <w:r>
        <w:rPr>
          <w:w w:val="110"/>
        </w:rPr>
        <w:t>University</w:t>
      </w:r>
      <w:r>
        <w:rPr>
          <w:spacing w:val="-7"/>
          <w:w w:val="110"/>
        </w:rPr>
        <w:t xml:space="preserve"> </w:t>
      </w:r>
      <w:r>
        <w:rPr>
          <w:w w:val="110"/>
        </w:rPr>
        <w:t>of</w:t>
      </w:r>
      <w:r>
        <w:rPr>
          <w:spacing w:val="-7"/>
          <w:w w:val="110"/>
        </w:rPr>
        <w:t xml:space="preserve"> </w:t>
      </w:r>
      <w:r>
        <w:rPr>
          <w:w w:val="110"/>
        </w:rPr>
        <w:t>Dohuk. Both</w:t>
      </w:r>
      <w:r>
        <w:rPr>
          <w:spacing w:val="-7"/>
          <w:w w:val="110"/>
        </w:rPr>
        <w:t xml:space="preserve"> </w:t>
      </w:r>
      <w:r>
        <w:rPr>
          <w:w w:val="110"/>
        </w:rPr>
        <w:t>questionnaire</w:t>
      </w:r>
      <w:r>
        <w:rPr>
          <w:spacing w:val="-7"/>
          <w:w w:val="110"/>
        </w:rPr>
        <w:t xml:space="preserve"> </w:t>
      </w:r>
      <w:r>
        <w:rPr>
          <w:w w:val="110"/>
        </w:rPr>
        <w:t>versions</w:t>
      </w:r>
      <w:r>
        <w:rPr>
          <w:spacing w:val="-7"/>
          <w:w w:val="110"/>
        </w:rPr>
        <w:t xml:space="preserve"> </w:t>
      </w:r>
      <w:r>
        <w:rPr>
          <w:w w:val="110"/>
        </w:rPr>
        <w:t>allowed</w:t>
      </w:r>
      <w:r>
        <w:rPr>
          <w:spacing w:val="-7"/>
          <w:w w:val="110"/>
        </w:rPr>
        <w:t xml:space="preserve"> </w:t>
      </w:r>
      <w:r>
        <w:rPr>
          <w:w w:val="110"/>
        </w:rPr>
        <w:t>participants</w:t>
      </w:r>
      <w:r>
        <w:rPr>
          <w:spacing w:val="-7"/>
          <w:w w:val="110"/>
        </w:rPr>
        <w:t xml:space="preserve"> </w:t>
      </w:r>
      <w:r>
        <w:rPr>
          <w:w w:val="110"/>
        </w:rPr>
        <w:t>to</w:t>
      </w:r>
      <w:r>
        <w:rPr>
          <w:spacing w:val="-7"/>
          <w:w w:val="110"/>
        </w:rPr>
        <w:t xml:space="preserve"> </w:t>
      </w:r>
      <w:r>
        <w:rPr>
          <w:w w:val="110"/>
        </w:rPr>
        <w:t>write</w:t>
      </w:r>
      <w:r>
        <w:rPr>
          <w:spacing w:val="-7"/>
          <w:w w:val="110"/>
        </w:rPr>
        <w:t xml:space="preserve"> </w:t>
      </w:r>
      <w:r>
        <w:rPr>
          <w:w w:val="110"/>
        </w:rPr>
        <w:t>comments</w:t>
      </w:r>
      <w:r>
        <w:rPr>
          <w:spacing w:val="-2"/>
          <w:w w:val="110"/>
        </w:rPr>
        <w:t xml:space="preserve"> </w:t>
      </w:r>
      <w:r>
        <w:rPr>
          <w:w w:val="110"/>
        </w:rPr>
        <w:t>after</w:t>
      </w:r>
      <w:r>
        <w:rPr>
          <w:spacing w:val="-7"/>
          <w:w w:val="110"/>
        </w:rPr>
        <w:t xml:space="preserve"> </w:t>
      </w:r>
      <w:r>
        <w:rPr>
          <w:w w:val="110"/>
        </w:rPr>
        <w:t>every</w:t>
      </w:r>
      <w:r>
        <w:rPr>
          <w:spacing w:val="-7"/>
          <w:w w:val="110"/>
        </w:rPr>
        <w:t xml:space="preserve"> </w:t>
      </w:r>
      <w:r>
        <w:rPr>
          <w:w w:val="110"/>
        </w:rPr>
        <w:t>scale</w:t>
      </w:r>
      <w:r>
        <w:rPr>
          <w:spacing w:val="-7"/>
          <w:w w:val="110"/>
        </w:rPr>
        <w:t xml:space="preserve"> </w:t>
      </w:r>
      <w:r>
        <w:rPr>
          <w:w w:val="110"/>
        </w:rPr>
        <w:t>to</w:t>
      </w:r>
      <w:r>
        <w:rPr>
          <w:spacing w:val="-7"/>
          <w:w w:val="110"/>
        </w:rPr>
        <w:t xml:space="preserve"> </w:t>
      </w:r>
      <w:r>
        <w:rPr>
          <w:w w:val="110"/>
        </w:rPr>
        <w:t>note</w:t>
      </w:r>
      <w:r>
        <w:rPr>
          <w:spacing w:val="-7"/>
          <w:w w:val="110"/>
        </w:rPr>
        <w:t xml:space="preserve"> </w:t>
      </w:r>
      <w:r>
        <w:rPr>
          <w:w w:val="110"/>
        </w:rPr>
        <w:t>difficulties</w:t>
      </w:r>
      <w:r>
        <w:rPr>
          <w:spacing w:val="-7"/>
          <w:w w:val="110"/>
        </w:rPr>
        <w:t xml:space="preserve"> </w:t>
      </w:r>
      <w:r>
        <w:rPr>
          <w:w w:val="110"/>
        </w:rPr>
        <w:t>or</w:t>
      </w:r>
      <w:r>
        <w:rPr>
          <w:spacing w:val="-7"/>
          <w:w w:val="110"/>
        </w:rPr>
        <w:t xml:space="preserve"> </w:t>
      </w:r>
      <w:r>
        <w:rPr>
          <w:w w:val="110"/>
        </w:rPr>
        <w:t>suggestions</w:t>
      </w:r>
      <w:r>
        <w:rPr>
          <w:spacing w:val="-7"/>
          <w:w w:val="110"/>
        </w:rPr>
        <w:t xml:space="preserve"> </w:t>
      </w:r>
      <w:r>
        <w:rPr>
          <w:w w:val="110"/>
        </w:rPr>
        <w:t>for</w:t>
      </w:r>
      <w:r>
        <w:rPr>
          <w:spacing w:val="-7"/>
          <w:w w:val="110"/>
        </w:rPr>
        <w:t xml:space="preserve"> </w:t>
      </w:r>
      <w:r>
        <w:rPr>
          <w:w w:val="110"/>
        </w:rPr>
        <w:t>improvement.</w:t>
      </w:r>
    </w:p>
    <w:p w14:paraId="0176D70A" w14:textId="77777777" w:rsidR="00715C71" w:rsidRDefault="00715C71" w:rsidP="00715C71">
      <w:pPr>
        <w:pStyle w:val="BodyText"/>
        <w:kinsoku w:val="0"/>
        <w:overflowPunct w:val="0"/>
        <w:spacing w:before="2"/>
        <w:rPr>
          <w:w w:val="105"/>
        </w:rPr>
      </w:pPr>
      <w:r>
        <w:rPr>
          <w:w w:val="105"/>
        </w:rPr>
        <w:t>A</w:t>
      </w:r>
      <w:r>
        <w:rPr>
          <w:spacing w:val="12"/>
          <w:w w:val="105"/>
        </w:rPr>
        <w:t xml:space="preserve"> </w:t>
      </w:r>
      <w:r>
        <w:rPr>
          <w:w w:val="105"/>
        </w:rPr>
        <w:t>total</w:t>
      </w:r>
      <w:r>
        <w:rPr>
          <w:spacing w:val="13"/>
          <w:w w:val="105"/>
        </w:rPr>
        <w:t xml:space="preserve"> </w:t>
      </w:r>
      <w:r>
        <w:rPr>
          <w:w w:val="105"/>
        </w:rPr>
        <w:t>of</w:t>
      </w:r>
      <w:r>
        <w:rPr>
          <w:spacing w:val="12"/>
          <w:w w:val="105"/>
        </w:rPr>
        <w:t xml:space="preserve"> </w:t>
      </w:r>
      <w:r>
        <w:rPr>
          <w:w w:val="105"/>
        </w:rPr>
        <w:t>52students</w:t>
      </w:r>
      <w:r>
        <w:rPr>
          <w:spacing w:val="12"/>
          <w:w w:val="105"/>
        </w:rPr>
        <w:t xml:space="preserve"> </w:t>
      </w:r>
      <w:r>
        <w:rPr>
          <w:w w:val="105"/>
        </w:rPr>
        <w:t>(58%)</w:t>
      </w:r>
      <w:r>
        <w:rPr>
          <w:spacing w:val="13"/>
          <w:w w:val="105"/>
        </w:rPr>
        <w:t xml:space="preserve"> </w:t>
      </w:r>
      <w:r>
        <w:rPr>
          <w:w w:val="105"/>
        </w:rPr>
        <w:t>were</w:t>
      </w:r>
      <w:r>
        <w:rPr>
          <w:spacing w:val="13"/>
          <w:w w:val="105"/>
        </w:rPr>
        <w:t xml:space="preserve"> </w:t>
      </w:r>
      <w:r>
        <w:rPr>
          <w:w w:val="105"/>
        </w:rPr>
        <w:t>male</w:t>
      </w:r>
      <w:r>
        <w:rPr>
          <w:spacing w:val="12"/>
          <w:w w:val="105"/>
        </w:rPr>
        <w:t xml:space="preserve"> </w:t>
      </w:r>
      <w:r>
        <w:rPr>
          <w:w w:val="105"/>
        </w:rPr>
        <w:t>and</w:t>
      </w:r>
      <w:r>
        <w:rPr>
          <w:spacing w:val="12"/>
          <w:w w:val="105"/>
        </w:rPr>
        <w:t xml:space="preserve"> </w:t>
      </w:r>
      <w:r>
        <w:rPr>
          <w:w w:val="105"/>
        </w:rPr>
        <w:t>36</w:t>
      </w:r>
      <w:r>
        <w:rPr>
          <w:spacing w:val="13"/>
          <w:w w:val="105"/>
        </w:rPr>
        <w:t xml:space="preserve"> </w:t>
      </w:r>
      <w:r>
        <w:rPr>
          <w:w w:val="105"/>
        </w:rPr>
        <w:t>students</w:t>
      </w:r>
      <w:r>
        <w:rPr>
          <w:spacing w:val="12"/>
          <w:w w:val="105"/>
        </w:rPr>
        <w:t xml:space="preserve"> </w:t>
      </w:r>
      <w:r>
        <w:rPr>
          <w:w w:val="105"/>
        </w:rPr>
        <w:t>(42%)</w:t>
      </w:r>
      <w:r>
        <w:rPr>
          <w:spacing w:val="13"/>
          <w:w w:val="105"/>
        </w:rPr>
        <w:t xml:space="preserve"> </w:t>
      </w:r>
      <w:r>
        <w:rPr>
          <w:w w:val="105"/>
        </w:rPr>
        <w:t>were</w:t>
      </w:r>
      <w:r>
        <w:rPr>
          <w:spacing w:val="13"/>
          <w:w w:val="105"/>
        </w:rPr>
        <w:t xml:space="preserve"> </w:t>
      </w:r>
      <w:r>
        <w:rPr>
          <w:w w:val="105"/>
        </w:rPr>
        <w:t>female;</w:t>
      </w:r>
      <w:r>
        <w:rPr>
          <w:spacing w:val="13"/>
          <w:w w:val="105"/>
        </w:rPr>
        <w:t xml:space="preserve"> </w:t>
      </w:r>
      <w:r>
        <w:rPr>
          <w:w w:val="105"/>
        </w:rPr>
        <w:t>the</w:t>
      </w:r>
      <w:r>
        <w:rPr>
          <w:spacing w:val="13"/>
          <w:w w:val="105"/>
        </w:rPr>
        <w:t xml:space="preserve"> </w:t>
      </w:r>
      <w:r>
        <w:rPr>
          <w:w w:val="105"/>
        </w:rPr>
        <w:t>average</w:t>
      </w:r>
      <w:r>
        <w:rPr>
          <w:spacing w:val="21"/>
          <w:w w:val="105"/>
        </w:rPr>
        <w:t xml:space="preserve"> </w:t>
      </w:r>
      <w:r>
        <w:rPr>
          <w:w w:val="105"/>
        </w:rPr>
        <w:t>age</w:t>
      </w:r>
      <w:r>
        <w:rPr>
          <w:spacing w:val="16"/>
          <w:w w:val="105"/>
        </w:rPr>
        <w:t xml:space="preserve"> </w:t>
      </w:r>
      <w:r>
        <w:rPr>
          <w:w w:val="105"/>
        </w:rPr>
        <w:t>was</w:t>
      </w:r>
      <w:r>
        <w:rPr>
          <w:spacing w:val="16"/>
          <w:w w:val="105"/>
        </w:rPr>
        <w:t xml:space="preserve"> </w:t>
      </w:r>
      <w:r>
        <w:rPr>
          <w:w w:val="105"/>
        </w:rPr>
        <w:t>26</w:t>
      </w:r>
      <w:r>
        <w:rPr>
          <w:spacing w:val="16"/>
          <w:w w:val="105"/>
        </w:rPr>
        <w:t xml:space="preserve"> </w:t>
      </w:r>
      <w:r>
        <w:rPr>
          <w:w w:val="105"/>
        </w:rPr>
        <w:t>years</w:t>
      </w:r>
      <w:r>
        <w:rPr>
          <w:spacing w:val="16"/>
          <w:w w:val="105"/>
        </w:rPr>
        <w:t xml:space="preserve"> </w:t>
      </w:r>
      <w:r>
        <w:rPr>
          <w:w w:val="105"/>
        </w:rPr>
        <w:t>(SD</w:t>
      </w:r>
      <w:r>
        <w:rPr>
          <w:spacing w:val="16"/>
          <w:w w:val="105"/>
        </w:rPr>
        <w:t xml:space="preserve"> </w:t>
      </w:r>
      <w:r>
        <w:rPr>
          <w:w w:val="105"/>
        </w:rPr>
        <w:t>=</w:t>
      </w:r>
      <w:r>
        <w:rPr>
          <w:spacing w:val="16"/>
          <w:w w:val="105"/>
        </w:rPr>
        <w:t xml:space="preserve"> </w:t>
      </w:r>
      <w:r>
        <w:rPr>
          <w:w w:val="105"/>
        </w:rPr>
        <w:t>6.24,</w:t>
      </w:r>
      <w:r>
        <w:rPr>
          <w:spacing w:val="17"/>
          <w:w w:val="105"/>
        </w:rPr>
        <w:t xml:space="preserve"> </w:t>
      </w:r>
      <w:r>
        <w:rPr>
          <w:w w:val="105"/>
        </w:rPr>
        <w:t>between</w:t>
      </w:r>
      <w:r>
        <w:rPr>
          <w:spacing w:val="16"/>
          <w:w w:val="105"/>
        </w:rPr>
        <w:t xml:space="preserve"> </w:t>
      </w:r>
      <w:r>
        <w:rPr>
          <w:w w:val="105"/>
        </w:rPr>
        <w:t>19</w:t>
      </w:r>
      <w:r>
        <w:rPr>
          <w:spacing w:val="16"/>
          <w:w w:val="105"/>
        </w:rPr>
        <w:t xml:space="preserve"> </w:t>
      </w:r>
      <w:r>
        <w:rPr>
          <w:w w:val="105"/>
        </w:rPr>
        <w:t>and</w:t>
      </w:r>
      <w:r>
        <w:rPr>
          <w:spacing w:val="16"/>
          <w:w w:val="105"/>
        </w:rPr>
        <w:t xml:space="preserve"> </w:t>
      </w:r>
      <w:r>
        <w:rPr>
          <w:w w:val="105"/>
        </w:rPr>
        <w:t>54).</w:t>
      </w:r>
      <w:r>
        <w:rPr>
          <w:spacing w:val="37"/>
          <w:w w:val="105"/>
        </w:rPr>
        <w:t xml:space="preserve"> </w:t>
      </w:r>
      <w:r>
        <w:rPr>
          <w:w w:val="105"/>
        </w:rPr>
        <w:t>Out</w:t>
      </w:r>
      <w:r>
        <w:rPr>
          <w:spacing w:val="16"/>
          <w:w w:val="105"/>
        </w:rPr>
        <w:t xml:space="preserve"> </w:t>
      </w:r>
      <w:r>
        <w:rPr>
          <w:w w:val="105"/>
        </w:rPr>
        <w:t>of</w:t>
      </w:r>
      <w:r>
        <w:rPr>
          <w:spacing w:val="16"/>
          <w:w w:val="105"/>
        </w:rPr>
        <w:t xml:space="preserve"> </w:t>
      </w:r>
      <w:r>
        <w:rPr>
          <w:w w:val="105"/>
        </w:rPr>
        <w:t>all</w:t>
      </w:r>
      <w:r>
        <w:rPr>
          <w:spacing w:val="16"/>
          <w:w w:val="105"/>
        </w:rPr>
        <w:t xml:space="preserve"> </w:t>
      </w:r>
      <w:r>
        <w:rPr>
          <w:w w:val="105"/>
        </w:rPr>
        <w:t>interviewed</w:t>
      </w:r>
      <w:r>
        <w:rPr>
          <w:spacing w:val="16"/>
          <w:w w:val="105"/>
        </w:rPr>
        <w:t xml:space="preserve"> </w:t>
      </w:r>
      <w:r>
        <w:rPr>
          <w:w w:val="105"/>
        </w:rPr>
        <w:t>students,</w:t>
      </w:r>
      <w:r>
        <w:rPr>
          <w:spacing w:val="17"/>
          <w:w w:val="105"/>
        </w:rPr>
        <w:t xml:space="preserve"> </w:t>
      </w:r>
      <w:r>
        <w:rPr>
          <w:w w:val="105"/>
        </w:rPr>
        <w:t>67.4%</w:t>
      </w:r>
      <w:r>
        <w:rPr>
          <w:spacing w:val="15"/>
          <w:w w:val="105"/>
        </w:rPr>
        <w:t xml:space="preserve"> </w:t>
      </w:r>
      <w:r>
        <w:rPr>
          <w:w w:val="105"/>
        </w:rPr>
        <w:t>(</w:t>
      </w:r>
      <w:r>
        <w:rPr>
          <w:i/>
          <w:iCs/>
          <w:w w:val="105"/>
        </w:rPr>
        <w:t>n</w:t>
      </w:r>
      <w:r>
        <w:rPr>
          <w:i/>
          <w:iCs/>
          <w:spacing w:val="13"/>
          <w:w w:val="105"/>
        </w:rPr>
        <w:t xml:space="preserve"> </w:t>
      </w:r>
      <w:r>
        <w:rPr>
          <w:w w:val="105"/>
        </w:rPr>
        <w:t>=</w:t>
      </w:r>
      <w:r>
        <w:rPr>
          <w:spacing w:val="13"/>
          <w:w w:val="105"/>
        </w:rPr>
        <w:t xml:space="preserve"> </w:t>
      </w:r>
      <w:r>
        <w:rPr>
          <w:w w:val="105"/>
        </w:rPr>
        <w:t>60)</w:t>
      </w:r>
      <w:r>
        <w:rPr>
          <w:spacing w:val="13"/>
          <w:w w:val="105"/>
        </w:rPr>
        <w:t xml:space="preserve"> </w:t>
      </w:r>
      <w:r>
        <w:rPr>
          <w:w w:val="105"/>
        </w:rPr>
        <w:t>strongly</w:t>
      </w:r>
      <w:r>
        <w:rPr>
          <w:spacing w:val="13"/>
          <w:w w:val="105"/>
        </w:rPr>
        <w:t xml:space="preserve"> </w:t>
      </w:r>
      <w:r>
        <w:rPr>
          <w:w w:val="105"/>
        </w:rPr>
        <w:t>agreed</w:t>
      </w:r>
      <w:r>
        <w:rPr>
          <w:spacing w:val="13"/>
          <w:w w:val="105"/>
        </w:rPr>
        <w:t xml:space="preserve"> </w:t>
      </w:r>
      <w:r>
        <w:rPr>
          <w:w w:val="105"/>
        </w:rPr>
        <w:t>or</w:t>
      </w:r>
      <w:r>
        <w:rPr>
          <w:spacing w:val="13"/>
          <w:w w:val="105"/>
        </w:rPr>
        <w:t xml:space="preserve"> </w:t>
      </w:r>
      <w:r>
        <w:rPr>
          <w:w w:val="105"/>
        </w:rPr>
        <w:t>agreed</w:t>
      </w:r>
      <w:r>
        <w:rPr>
          <w:spacing w:val="13"/>
          <w:w w:val="105"/>
        </w:rPr>
        <w:t xml:space="preserve"> </w:t>
      </w:r>
      <w:r>
        <w:rPr>
          <w:w w:val="105"/>
        </w:rPr>
        <w:t>with</w:t>
      </w:r>
      <w:r>
        <w:rPr>
          <w:spacing w:val="13"/>
          <w:w w:val="105"/>
        </w:rPr>
        <w:t xml:space="preserve"> </w:t>
      </w:r>
      <w:r>
        <w:rPr>
          <w:w w:val="105"/>
        </w:rPr>
        <w:t>the</w:t>
      </w:r>
      <w:r>
        <w:rPr>
          <w:spacing w:val="14"/>
          <w:w w:val="105"/>
        </w:rPr>
        <w:t xml:space="preserve"> </w:t>
      </w:r>
      <w:r>
        <w:rPr>
          <w:w w:val="105"/>
        </w:rPr>
        <w:t>item</w:t>
      </w:r>
      <w:r>
        <w:rPr>
          <w:spacing w:val="13"/>
          <w:w w:val="105"/>
        </w:rPr>
        <w:t xml:space="preserve"> </w:t>
      </w:r>
      <w:r>
        <w:rPr>
          <w:w w:val="105"/>
        </w:rPr>
        <w:t>“Some</w:t>
      </w:r>
      <w:r>
        <w:rPr>
          <w:spacing w:val="13"/>
          <w:w w:val="105"/>
        </w:rPr>
        <w:t xml:space="preserve"> </w:t>
      </w:r>
      <w:r>
        <w:rPr>
          <w:w w:val="105"/>
        </w:rPr>
        <w:t>of</w:t>
      </w:r>
      <w:r>
        <w:rPr>
          <w:spacing w:val="14"/>
          <w:w w:val="105"/>
        </w:rPr>
        <w:t xml:space="preserve"> </w:t>
      </w:r>
      <w:r>
        <w:rPr>
          <w:w w:val="105"/>
        </w:rPr>
        <w:t>my</w:t>
      </w:r>
      <w:r>
        <w:rPr>
          <w:spacing w:val="13"/>
          <w:w w:val="105"/>
        </w:rPr>
        <w:t xml:space="preserve"> </w:t>
      </w:r>
      <w:r>
        <w:rPr>
          <w:w w:val="105"/>
        </w:rPr>
        <w:t>experiences</w:t>
      </w:r>
      <w:r>
        <w:rPr>
          <w:spacing w:val="13"/>
          <w:w w:val="105"/>
        </w:rPr>
        <w:t xml:space="preserve"> </w:t>
      </w:r>
      <w:r>
        <w:rPr>
          <w:w w:val="105"/>
        </w:rPr>
        <w:t>were</w:t>
      </w:r>
      <w:r>
        <w:rPr>
          <w:spacing w:val="13"/>
          <w:w w:val="105"/>
        </w:rPr>
        <w:t xml:space="preserve"> </w:t>
      </w:r>
      <w:r>
        <w:rPr>
          <w:w w:val="105"/>
        </w:rPr>
        <w:t>wrong</w:t>
      </w:r>
      <w:r>
        <w:rPr>
          <w:spacing w:val="13"/>
          <w:w w:val="105"/>
        </w:rPr>
        <w:t xml:space="preserve"> </w:t>
      </w:r>
      <w:r>
        <w:rPr>
          <w:w w:val="105"/>
        </w:rPr>
        <w:t>and</w:t>
      </w:r>
      <w:r>
        <w:rPr>
          <w:spacing w:val="24"/>
          <w:w w:val="105"/>
        </w:rPr>
        <w:t xml:space="preserve"> </w:t>
      </w:r>
      <w:r>
        <w:rPr>
          <w:w w:val="105"/>
        </w:rPr>
        <w:t>acts</w:t>
      </w:r>
      <w:r>
        <w:rPr>
          <w:spacing w:val="13"/>
          <w:w w:val="105"/>
        </w:rPr>
        <w:t xml:space="preserve"> </w:t>
      </w:r>
      <w:r>
        <w:rPr>
          <w:w w:val="105"/>
        </w:rPr>
        <w:t>of</w:t>
      </w:r>
      <w:r>
        <w:rPr>
          <w:spacing w:val="13"/>
          <w:w w:val="105"/>
        </w:rPr>
        <w:t xml:space="preserve"> </w:t>
      </w:r>
      <w:r>
        <w:rPr>
          <w:w w:val="105"/>
        </w:rPr>
        <w:t>injustice”.</w:t>
      </w:r>
    </w:p>
    <w:p w14:paraId="55684A45" w14:textId="772B9FC0" w:rsidR="00715C71" w:rsidRDefault="00715C71" w:rsidP="00DA6F82">
      <w:pPr>
        <w:pStyle w:val="BodyText"/>
        <w:kinsoku w:val="0"/>
        <w:overflowPunct w:val="0"/>
        <w:spacing w:before="2"/>
        <w:rPr>
          <w:color w:val="000000"/>
          <w:w w:val="110"/>
        </w:rPr>
      </w:pPr>
      <w:r>
        <w:rPr>
          <w:w w:val="110"/>
        </w:rPr>
        <w:lastRenderedPageBreak/>
        <w:t>Almost</w:t>
      </w:r>
      <w:r>
        <w:rPr>
          <w:spacing w:val="-3"/>
          <w:w w:val="110"/>
        </w:rPr>
        <w:t xml:space="preserve"> </w:t>
      </w:r>
      <w:r>
        <w:rPr>
          <w:w w:val="110"/>
        </w:rPr>
        <w:t>all</w:t>
      </w:r>
      <w:r>
        <w:rPr>
          <w:spacing w:val="-3"/>
          <w:w w:val="110"/>
        </w:rPr>
        <w:t xml:space="preserve"> </w:t>
      </w:r>
      <w:r>
        <w:rPr>
          <w:w w:val="110"/>
        </w:rPr>
        <w:t>of</w:t>
      </w:r>
      <w:r>
        <w:rPr>
          <w:spacing w:val="-3"/>
          <w:w w:val="110"/>
        </w:rPr>
        <w:t xml:space="preserve"> </w:t>
      </w:r>
      <w:r>
        <w:rPr>
          <w:w w:val="110"/>
        </w:rPr>
        <w:t>the</w:t>
      </w:r>
      <w:r>
        <w:rPr>
          <w:spacing w:val="-3"/>
          <w:w w:val="110"/>
        </w:rPr>
        <w:t xml:space="preserve"> </w:t>
      </w:r>
      <w:r>
        <w:rPr>
          <w:w w:val="110"/>
        </w:rPr>
        <w:t>students</w:t>
      </w:r>
      <w:r>
        <w:rPr>
          <w:spacing w:val="-3"/>
          <w:w w:val="110"/>
        </w:rPr>
        <w:t xml:space="preserve"> </w:t>
      </w:r>
      <w:r>
        <w:rPr>
          <w:w w:val="110"/>
        </w:rPr>
        <w:t>(</w:t>
      </w:r>
      <w:r>
        <w:rPr>
          <w:i/>
          <w:iCs/>
          <w:w w:val="110"/>
        </w:rPr>
        <w:t>n</w:t>
      </w:r>
      <w:r>
        <w:rPr>
          <w:i/>
          <w:iCs/>
          <w:spacing w:val="-3"/>
          <w:w w:val="110"/>
        </w:rPr>
        <w:t xml:space="preserve"> </w:t>
      </w:r>
      <w:r>
        <w:rPr>
          <w:w w:val="110"/>
        </w:rPr>
        <w:t>=</w:t>
      </w:r>
      <w:r>
        <w:rPr>
          <w:spacing w:val="-3"/>
          <w:w w:val="110"/>
        </w:rPr>
        <w:t xml:space="preserve"> </w:t>
      </w:r>
      <w:r>
        <w:rPr>
          <w:w w:val="110"/>
        </w:rPr>
        <w:t>51)</w:t>
      </w:r>
      <w:r>
        <w:rPr>
          <w:spacing w:val="-3"/>
          <w:w w:val="110"/>
        </w:rPr>
        <w:t xml:space="preserve"> </w:t>
      </w:r>
      <w:r>
        <w:rPr>
          <w:w w:val="110"/>
        </w:rPr>
        <w:t>who</w:t>
      </w:r>
      <w:r>
        <w:rPr>
          <w:spacing w:val="-3"/>
          <w:w w:val="110"/>
        </w:rPr>
        <w:t xml:space="preserve"> </w:t>
      </w:r>
      <w:r>
        <w:rPr>
          <w:w w:val="110"/>
        </w:rPr>
        <w:t>completed</w:t>
      </w:r>
      <w:r>
        <w:rPr>
          <w:spacing w:val="-3"/>
          <w:w w:val="110"/>
        </w:rPr>
        <w:t xml:space="preserve"> </w:t>
      </w:r>
      <w:r>
        <w:rPr>
          <w:w w:val="110"/>
        </w:rPr>
        <w:t>the</w:t>
      </w:r>
      <w:r>
        <w:rPr>
          <w:spacing w:val="-3"/>
          <w:w w:val="110"/>
        </w:rPr>
        <w:t xml:space="preserve"> </w:t>
      </w:r>
      <w:r>
        <w:rPr>
          <w:w w:val="110"/>
        </w:rPr>
        <w:t>paper–pencil</w:t>
      </w:r>
      <w:r>
        <w:rPr>
          <w:spacing w:val="-3"/>
          <w:w w:val="110"/>
        </w:rPr>
        <w:t xml:space="preserve"> </w:t>
      </w:r>
      <w:r>
        <w:rPr>
          <w:w w:val="110"/>
        </w:rPr>
        <w:t>version</w:t>
      </w:r>
      <w:r>
        <w:rPr>
          <w:spacing w:val="-3"/>
          <w:w w:val="110"/>
        </w:rPr>
        <w:t xml:space="preserve"> </w:t>
      </w:r>
      <w:r>
        <w:rPr>
          <w:w w:val="110"/>
        </w:rPr>
        <w:t>agreed</w:t>
      </w:r>
      <w:r>
        <w:rPr>
          <w:spacing w:val="-3"/>
          <w:w w:val="110"/>
        </w:rPr>
        <w:t xml:space="preserve"> </w:t>
      </w:r>
      <w:r>
        <w:rPr>
          <w:w w:val="110"/>
        </w:rPr>
        <w:t>or strongly</w:t>
      </w:r>
      <w:r>
        <w:rPr>
          <w:spacing w:val="-3"/>
          <w:w w:val="110"/>
        </w:rPr>
        <w:t xml:space="preserve"> </w:t>
      </w:r>
      <w:r>
        <w:rPr>
          <w:w w:val="110"/>
        </w:rPr>
        <w:t>agreed</w:t>
      </w:r>
      <w:r>
        <w:rPr>
          <w:spacing w:val="-3"/>
          <w:w w:val="110"/>
        </w:rPr>
        <w:t xml:space="preserve"> </w:t>
      </w:r>
      <w:r>
        <w:rPr>
          <w:w w:val="110"/>
        </w:rPr>
        <w:t>with</w:t>
      </w:r>
      <w:r>
        <w:rPr>
          <w:spacing w:val="-3"/>
          <w:w w:val="110"/>
        </w:rPr>
        <w:t xml:space="preserve"> </w:t>
      </w:r>
      <w:r>
        <w:rPr>
          <w:w w:val="110"/>
        </w:rPr>
        <w:t>either</w:t>
      </w:r>
      <w:r>
        <w:rPr>
          <w:spacing w:val="-3"/>
          <w:w w:val="110"/>
        </w:rPr>
        <w:t xml:space="preserve"> </w:t>
      </w:r>
      <w:r>
        <w:rPr>
          <w:w w:val="110"/>
        </w:rPr>
        <w:t>“I</w:t>
      </w:r>
      <w:r>
        <w:rPr>
          <w:spacing w:val="-3"/>
          <w:w w:val="110"/>
        </w:rPr>
        <w:t xml:space="preserve"> </w:t>
      </w:r>
      <w:r>
        <w:rPr>
          <w:w w:val="110"/>
        </w:rPr>
        <w:t>think</w:t>
      </w:r>
      <w:r>
        <w:rPr>
          <w:spacing w:val="-3"/>
          <w:w w:val="110"/>
        </w:rPr>
        <w:t xml:space="preserve"> </w:t>
      </w:r>
      <w:r>
        <w:rPr>
          <w:w w:val="110"/>
        </w:rPr>
        <w:t>I</w:t>
      </w:r>
      <w:r>
        <w:rPr>
          <w:spacing w:val="-3"/>
          <w:w w:val="110"/>
        </w:rPr>
        <w:t xml:space="preserve"> </w:t>
      </w:r>
      <w:r>
        <w:rPr>
          <w:w w:val="110"/>
        </w:rPr>
        <w:t>have</w:t>
      </w:r>
      <w:r>
        <w:rPr>
          <w:spacing w:val="-3"/>
          <w:w w:val="110"/>
        </w:rPr>
        <w:t xml:space="preserve"> </w:t>
      </w:r>
      <w:r>
        <w:rPr>
          <w:w w:val="110"/>
        </w:rPr>
        <w:t>experienced</w:t>
      </w:r>
      <w:r>
        <w:rPr>
          <w:spacing w:val="-3"/>
          <w:w w:val="110"/>
        </w:rPr>
        <w:t xml:space="preserve"> </w:t>
      </w:r>
      <w:r>
        <w:rPr>
          <w:w w:val="110"/>
        </w:rPr>
        <w:t>injustice</w:t>
      </w:r>
      <w:r>
        <w:rPr>
          <w:spacing w:val="-3"/>
          <w:w w:val="110"/>
        </w:rPr>
        <w:t xml:space="preserve"> </w:t>
      </w:r>
      <w:r>
        <w:rPr>
          <w:w w:val="110"/>
        </w:rPr>
        <w:t>because</w:t>
      </w:r>
      <w:r>
        <w:rPr>
          <w:spacing w:val="-3"/>
          <w:w w:val="110"/>
        </w:rPr>
        <w:t xml:space="preserve"> </w:t>
      </w:r>
      <w:r>
        <w:rPr>
          <w:w w:val="110"/>
        </w:rPr>
        <w:t>of</w:t>
      </w:r>
      <w:r>
        <w:rPr>
          <w:spacing w:val="-3"/>
          <w:w w:val="110"/>
        </w:rPr>
        <w:t xml:space="preserve"> </w:t>
      </w:r>
      <w:r>
        <w:rPr>
          <w:w w:val="110"/>
        </w:rPr>
        <w:t>my</w:t>
      </w:r>
      <w:r>
        <w:rPr>
          <w:spacing w:val="-3"/>
          <w:w w:val="110"/>
        </w:rPr>
        <w:t xml:space="preserve"> </w:t>
      </w:r>
      <w:r>
        <w:rPr>
          <w:w w:val="110"/>
        </w:rPr>
        <w:t>religion” and/or</w:t>
      </w:r>
      <w:r>
        <w:rPr>
          <w:spacing w:val="-2"/>
          <w:w w:val="110"/>
        </w:rPr>
        <w:t xml:space="preserve"> </w:t>
      </w:r>
      <w:r>
        <w:rPr>
          <w:w w:val="110"/>
        </w:rPr>
        <w:t>to</w:t>
      </w:r>
      <w:r>
        <w:rPr>
          <w:spacing w:val="-2"/>
          <w:w w:val="110"/>
        </w:rPr>
        <w:t xml:space="preserve"> </w:t>
      </w:r>
      <w:r>
        <w:rPr>
          <w:w w:val="110"/>
        </w:rPr>
        <w:t>“I</w:t>
      </w:r>
      <w:r>
        <w:rPr>
          <w:spacing w:val="-3"/>
          <w:w w:val="110"/>
        </w:rPr>
        <w:t xml:space="preserve"> </w:t>
      </w:r>
      <w:r>
        <w:rPr>
          <w:w w:val="110"/>
        </w:rPr>
        <w:t>think</w:t>
      </w:r>
      <w:r>
        <w:rPr>
          <w:spacing w:val="-2"/>
          <w:w w:val="110"/>
        </w:rPr>
        <w:t xml:space="preserve"> </w:t>
      </w:r>
      <w:r>
        <w:rPr>
          <w:w w:val="110"/>
        </w:rPr>
        <w:t>I</w:t>
      </w:r>
      <w:r>
        <w:rPr>
          <w:spacing w:val="-2"/>
          <w:w w:val="110"/>
        </w:rPr>
        <w:t xml:space="preserve"> </w:t>
      </w:r>
      <w:r>
        <w:rPr>
          <w:w w:val="110"/>
        </w:rPr>
        <w:t>have</w:t>
      </w:r>
      <w:r>
        <w:rPr>
          <w:spacing w:val="-2"/>
          <w:w w:val="110"/>
        </w:rPr>
        <w:t xml:space="preserve"> </w:t>
      </w:r>
      <w:r>
        <w:rPr>
          <w:w w:val="110"/>
        </w:rPr>
        <w:t>experienced</w:t>
      </w:r>
      <w:r>
        <w:rPr>
          <w:spacing w:val="-3"/>
          <w:w w:val="110"/>
        </w:rPr>
        <w:t xml:space="preserve"> </w:t>
      </w:r>
      <w:r>
        <w:rPr>
          <w:w w:val="110"/>
        </w:rPr>
        <w:t>injustice</w:t>
      </w:r>
      <w:r>
        <w:rPr>
          <w:spacing w:val="-2"/>
          <w:w w:val="110"/>
        </w:rPr>
        <w:t xml:space="preserve"> </w:t>
      </w:r>
      <w:r>
        <w:rPr>
          <w:w w:val="110"/>
        </w:rPr>
        <w:t>because</w:t>
      </w:r>
      <w:r>
        <w:rPr>
          <w:spacing w:val="-2"/>
          <w:w w:val="110"/>
        </w:rPr>
        <w:t xml:space="preserve"> </w:t>
      </w:r>
      <w:r>
        <w:rPr>
          <w:w w:val="110"/>
        </w:rPr>
        <w:t>of</w:t>
      </w:r>
      <w:r>
        <w:rPr>
          <w:spacing w:val="-2"/>
          <w:w w:val="110"/>
        </w:rPr>
        <w:t xml:space="preserve"> </w:t>
      </w:r>
      <w:r>
        <w:rPr>
          <w:w w:val="110"/>
        </w:rPr>
        <w:t>the</w:t>
      </w:r>
      <w:r>
        <w:rPr>
          <w:spacing w:val="-3"/>
          <w:w w:val="110"/>
        </w:rPr>
        <w:t xml:space="preserve"> </w:t>
      </w:r>
      <w:r>
        <w:rPr>
          <w:w w:val="110"/>
        </w:rPr>
        <w:t>community</w:t>
      </w:r>
      <w:r>
        <w:rPr>
          <w:spacing w:val="-2"/>
          <w:w w:val="110"/>
        </w:rPr>
        <w:t xml:space="preserve"> </w:t>
      </w:r>
      <w:r>
        <w:rPr>
          <w:w w:val="110"/>
        </w:rPr>
        <w:t>or</w:t>
      </w:r>
      <w:r>
        <w:rPr>
          <w:spacing w:val="-2"/>
          <w:w w:val="110"/>
        </w:rPr>
        <w:t xml:space="preserve"> </w:t>
      </w:r>
      <w:r>
        <w:rPr>
          <w:w w:val="110"/>
        </w:rPr>
        <w:t>ethnicity</w:t>
      </w:r>
      <w:r>
        <w:rPr>
          <w:spacing w:val="-2"/>
          <w:w w:val="110"/>
        </w:rPr>
        <w:t xml:space="preserve"> </w:t>
      </w:r>
      <w:r>
        <w:rPr>
          <w:w w:val="110"/>
        </w:rPr>
        <w:t>that</w:t>
      </w:r>
      <w:r>
        <w:rPr>
          <w:spacing w:val="5"/>
          <w:w w:val="110"/>
        </w:rPr>
        <w:t xml:space="preserve"> </w:t>
      </w:r>
      <w:r>
        <w:rPr>
          <w:w w:val="110"/>
        </w:rPr>
        <w:t>I</w:t>
      </w:r>
      <w:r>
        <w:rPr>
          <w:spacing w:val="-3"/>
          <w:w w:val="110"/>
        </w:rPr>
        <w:t xml:space="preserve"> </w:t>
      </w:r>
      <w:r>
        <w:rPr>
          <w:w w:val="110"/>
        </w:rPr>
        <w:t>belong</w:t>
      </w:r>
      <w:r>
        <w:rPr>
          <w:spacing w:val="-3"/>
          <w:w w:val="110"/>
        </w:rPr>
        <w:t xml:space="preserve"> </w:t>
      </w:r>
      <w:r>
        <w:rPr>
          <w:w w:val="110"/>
        </w:rPr>
        <w:t>to”.</w:t>
      </w:r>
      <w:r>
        <w:rPr>
          <w:spacing w:val="10"/>
          <w:w w:val="110"/>
        </w:rPr>
        <w:t xml:space="preserve"> </w:t>
      </w:r>
      <w:r>
        <w:rPr>
          <w:w w:val="110"/>
        </w:rPr>
        <w:t>Furthermore,</w:t>
      </w:r>
      <w:r>
        <w:rPr>
          <w:spacing w:val="-3"/>
          <w:w w:val="110"/>
        </w:rPr>
        <w:t xml:space="preserve"> </w:t>
      </w:r>
      <w:r>
        <w:rPr>
          <w:w w:val="110"/>
        </w:rPr>
        <w:t>many</w:t>
      </w:r>
      <w:r>
        <w:rPr>
          <w:spacing w:val="-3"/>
          <w:w w:val="110"/>
        </w:rPr>
        <w:t xml:space="preserve"> </w:t>
      </w:r>
      <w:r>
        <w:rPr>
          <w:w w:val="110"/>
        </w:rPr>
        <w:t>(</w:t>
      </w:r>
      <w:r>
        <w:rPr>
          <w:i/>
          <w:iCs/>
          <w:w w:val="110"/>
        </w:rPr>
        <w:t>n</w:t>
      </w:r>
      <w:r>
        <w:rPr>
          <w:i/>
          <w:iCs/>
          <w:spacing w:val="-3"/>
          <w:w w:val="110"/>
        </w:rPr>
        <w:t xml:space="preserve"> </w:t>
      </w:r>
      <w:r>
        <w:rPr>
          <w:w w:val="110"/>
        </w:rPr>
        <w:t>=</w:t>
      </w:r>
      <w:r>
        <w:rPr>
          <w:spacing w:val="-3"/>
          <w:w w:val="110"/>
        </w:rPr>
        <w:t xml:space="preserve"> </w:t>
      </w:r>
      <w:r>
        <w:rPr>
          <w:w w:val="110"/>
        </w:rPr>
        <w:t>49)</w:t>
      </w:r>
      <w:r>
        <w:rPr>
          <w:spacing w:val="-3"/>
          <w:w w:val="110"/>
        </w:rPr>
        <w:t xml:space="preserve"> </w:t>
      </w:r>
      <w:r>
        <w:rPr>
          <w:w w:val="110"/>
        </w:rPr>
        <w:t>responded</w:t>
      </w:r>
      <w:r>
        <w:rPr>
          <w:spacing w:val="-3"/>
          <w:w w:val="110"/>
        </w:rPr>
        <w:t xml:space="preserve"> </w:t>
      </w:r>
      <w:r>
        <w:rPr>
          <w:w w:val="110"/>
        </w:rPr>
        <w:t>that</w:t>
      </w:r>
      <w:r>
        <w:rPr>
          <w:spacing w:val="-3"/>
          <w:w w:val="110"/>
        </w:rPr>
        <w:t xml:space="preserve"> </w:t>
      </w:r>
      <w:r>
        <w:rPr>
          <w:w w:val="110"/>
        </w:rPr>
        <w:t>their</w:t>
      </w:r>
      <w:r>
        <w:rPr>
          <w:spacing w:val="-3"/>
          <w:w w:val="110"/>
        </w:rPr>
        <w:t xml:space="preserve"> </w:t>
      </w:r>
      <w:r>
        <w:rPr>
          <w:w w:val="110"/>
        </w:rPr>
        <w:t>ancestors</w:t>
      </w:r>
      <w:r>
        <w:rPr>
          <w:spacing w:val="-3"/>
          <w:w w:val="110"/>
        </w:rPr>
        <w:t xml:space="preserve"> </w:t>
      </w:r>
      <w:r>
        <w:rPr>
          <w:w w:val="110"/>
        </w:rPr>
        <w:t>had</w:t>
      </w:r>
      <w:r>
        <w:rPr>
          <w:spacing w:val="-3"/>
          <w:w w:val="110"/>
        </w:rPr>
        <w:t xml:space="preserve"> </w:t>
      </w:r>
      <w:r>
        <w:rPr>
          <w:w w:val="110"/>
        </w:rPr>
        <w:t>experienced similar</w:t>
      </w:r>
      <w:r>
        <w:rPr>
          <w:spacing w:val="-3"/>
          <w:w w:val="110"/>
        </w:rPr>
        <w:t xml:space="preserve"> </w:t>
      </w:r>
      <w:r>
        <w:rPr>
          <w:w w:val="110"/>
        </w:rPr>
        <w:t>acts</w:t>
      </w:r>
      <w:r>
        <w:rPr>
          <w:spacing w:val="-3"/>
          <w:w w:val="110"/>
        </w:rPr>
        <w:t xml:space="preserve"> </w:t>
      </w:r>
      <w:r>
        <w:rPr>
          <w:w w:val="110"/>
        </w:rPr>
        <w:t>of</w:t>
      </w:r>
      <w:r>
        <w:rPr>
          <w:spacing w:val="-3"/>
          <w:w w:val="110"/>
        </w:rPr>
        <w:t xml:space="preserve"> </w:t>
      </w:r>
      <w:r>
        <w:rPr>
          <w:w w:val="110"/>
        </w:rPr>
        <w:t>injustice</w:t>
      </w:r>
      <w:r>
        <w:rPr>
          <w:spacing w:val="-3"/>
          <w:w w:val="110"/>
        </w:rPr>
        <w:t xml:space="preserve"> </w:t>
      </w:r>
      <w:r>
        <w:rPr>
          <w:w w:val="110"/>
        </w:rPr>
        <w:t>before</w:t>
      </w:r>
      <w:r>
        <w:rPr>
          <w:spacing w:val="-3"/>
          <w:w w:val="110"/>
        </w:rPr>
        <w:t xml:space="preserve"> </w:t>
      </w:r>
      <w:r>
        <w:rPr>
          <w:w w:val="110"/>
        </w:rPr>
        <w:t>them.</w:t>
      </w:r>
      <w:r>
        <w:rPr>
          <w:spacing w:val="10"/>
          <w:w w:val="110"/>
        </w:rPr>
        <w:t xml:space="preserve"> </w:t>
      </w:r>
      <w:r>
        <w:rPr>
          <w:w w:val="110"/>
        </w:rPr>
        <w:t>A</w:t>
      </w:r>
      <w:r>
        <w:rPr>
          <w:spacing w:val="-3"/>
          <w:w w:val="110"/>
        </w:rPr>
        <w:t xml:space="preserve"> </w:t>
      </w:r>
      <w:r>
        <w:rPr>
          <w:w w:val="110"/>
        </w:rPr>
        <w:t>total</w:t>
      </w:r>
      <w:r>
        <w:rPr>
          <w:spacing w:val="-3"/>
          <w:w w:val="110"/>
        </w:rPr>
        <w:t xml:space="preserve"> </w:t>
      </w:r>
      <w:r>
        <w:rPr>
          <w:w w:val="110"/>
        </w:rPr>
        <w:t>of</w:t>
      </w:r>
      <w:r>
        <w:rPr>
          <w:spacing w:val="-3"/>
          <w:w w:val="110"/>
        </w:rPr>
        <w:t xml:space="preserve"> </w:t>
      </w:r>
      <w:r>
        <w:rPr>
          <w:w w:val="110"/>
        </w:rPr>
        <w:t>28.1%</w:t>
      </w:r>
      <w:r>
        <w:rPr>
          <w:spacing w:val="-3"/>
          <w:w w:val="110"/>
        </w:rPr>
        <w:t xml:space="preserve"> </w:t>
      </w:r>
      <w:r>
        <w:rPr>
          <w:w w:val="110"/>
        </w:rPr>
        <w:t>(</w:t>
      </w:r>
      <w:r>
        <w:rPr>
          <w:i/>
          <w:iCs/>
          <w:w w:val="110"/>
        </w:rPr>
        <w:t>n</w:t>
      </w:r>
      <w:r>
        <w:rPr>
          <w:i/>
          <w:iCs/>
          <w:spacing w:val="-3"/>
          <w:w w:val="110"/>
        </w:rPr>
        <w:t xml:space="preserve"> </w:t>
      </w:r>
      <w:r>
        <w:rPr>
          <w:w w:val="110"/>
        </w:rPr>
        <w:t>=</w:t>
      </w:r>
      <w:r>
        <w:rPr>
          <w:spacing w:val="-3"/>
          <w:w w:val="110"/>
        </w:rPr>
        <w:t xml:space="preserve"> </w:t>
      </w:r>
      <w:r>
        <w:rPr>
          <w:w w:val="110"/>
        </w:rPr>
        <w:t>51,</w:t>
      </w:r>
      <w:r>
        <w:rPr>
          <w:spacing w:val="-3"/>
          <w:w w:val="110"/>
        </w:rPr>
        <w:t xml:space="preserve"> </w:t>
      </w:r>
      <w:r>
        <w:rPr>
          <w:i/>
          <w:iCs/>
          <w:w w:val="110"/>
        </w:rPr>
        <w:t>n</w:t>
      </w:r>
      <w:r>
        <w:rPr>
          <w:i/>
          <w:iCs/>
          <w:spacing w:val="-3"/>
          <w:w w:val="110"/>
        </w:rPr>
        <w:t xml:space="preserve"> </w:t>
      </w:r>
      <w:r>
        <w:rPr>
          <w:w w:val="110"/>
        </w:rPr>
        <w:t>=</w:t>
      </w:r>
      <w:r>
        <w:rPr>
          <w:spacing w:val="-3"/>
          <w:w w:val="110"/>
        </w:rPr>
        <w:t xml:space="preserve"> </w:t>
      </w:r>
      <w:r>
        <w:rPr>
          <w:w w:val="110"/>
        </w:rPr>
        <w:t>22)</w:t>
      </w:r>
      <w:r>
        <w:rPr>
          <w:spacing w:val="-3"/>
          <w:w w:val="110"/>
        </w:rPr>
        <w:t xml:space="preserve"> </w:t>
      </w:r>
      <w:r>
        <w:rPr>
          <w:w w:val="110"/>
        </w:rPr>
        <w:t>of</w:t>
      </w:r>
      <w:r>
        <w:rPr>
          <w:spacing w:val="-3"/>
          <w:w w:val="110"/>
        </w:rPr>
        <w:t xml:space="preserve"> </w:t>
      </w:r>
      <w:r>
        <w:rPr>
          <w:w w:val="110"/>
        </w:rPr>
        <w:t>participants</w:t>
      </w:r>
      <w:r>
        <w:rPr>
          <w:spacing w:val="-3"/>
          <w:w w:val="110"/>
        </w:rPr>
        <w:t xml:space="preserve"> </w:t>
      </w:r>
      <w:r>
        <w:rPr>
          <w:w w:val="110"/>
        </w:rPr>
        <w:t>agreed or</w:t>
      </w:r>
      <w:r>
        <w:rPr>
          <w:spacing w:val="-3"/>
          <w:w w:val="110"/>
        </w:rPr>
        <w:t xml:space="preserve"> </w:t>
      </w:r>
      <w:r>
        <w:rPr>
          <w:w w:val="110"/>
        </w:rPr>
        <w:t>strongly</w:t>
      </w:r>
      <w:r>
        <w:rPr>
          <w:spacing w:val="-3"/>
          <w:w w:val="110"/>
        </w:rPr>
        <w:t xml:space="preserve"> </w:t>
      </w:r>
      <w:r>
        <w:rPr>
          <w:w w:val="110"/>
        </w:rPr>
        <w:t>agreed</w:t>
      </w:r>
      <w:r>
        <w:rPr>
          <w:spacing w:val="-3"/>
          <w:w w:val="110"/>
        </w:rPr>
        <w:t xml:space="preserve"> </w:t>
      </w:r>
      <w:r>
        <w:rPr>
          <w:w w:val="110"/>
        </w:rPr>
        <w:t>that</w:t>
      </w:r>
      <w:r>
        <w:rPr>
          <w:spacing w:val="-3"/>
          <w:w w:val="110"/>
        </w:rPr>
        <w:t xml:space="preserve"> </w:t>
      </w:r>
      <w:r>
        <w:rPr>
          <w:w w:val="110"/>
        </w:rPr>
        <w:t>they</w:t>
      </w:r>
      <w:r>
        <w:rPr>
          <w:spacing w:val="-3"/>
          <w:w w:val="110"/>
        </w:rPr>
        <w:t xml:space="preserve"> </w:t>
      </w:r>
      <w:r>
        <w:rPr>
          <w:w w:val="110"/>
        </w:rPr>
        <w:t>had</w:t>
      </w:r>
      <w:r>
        <w:rPr>
          <w:spacing w:val="-3"/>
          <w:w w:val="110"/>
        </w:rPr>
        <w:t xml:space="preserve"> </w:t>
      </w:r>
      <w:r>
        <w:rPr>
          <w:w w:val="110"/>
        </w:rPr>
        <w:t>experienced</w:t>
      </w:r>
      <w:r>
        <w:rPr>
          <w:spacing w:val="-3"/>
          <w:w w:val="110"/>
        </w:rPr>
        <w:t xml:space="preserve"> </w:t>
      </w:r>
      <w:r>
        <w:rPr>
          <w:w w:val="110"/>
        </w:rPr>
        <w:t>physical</w:t>
      </w:r>
      <w:r>
        <w:rPr>
          <w:spacing w:val="-3"/>
          <w:w w:val="110"/>
        </w:rPr>
        <w:t xml:space="preserve"> </w:t>
      </w:r>
      <w:r>
        <w:rPr>
          <w:w w:val="110"/>
        </w:rPr>
        <w:t>violence.</w:t>
      </w:r>
      <w:r w:rsidR="00DA6F82">
        <w:rPr>
          <w:w w:val="110"/>
        </w:rPr>
        <w:t xml:space="preserve"> </w:t>
      </w:r>
      <w:r>
        <w:rPr>
          <w:w w:val="115"/>
        </w:rPr>
        <w:t>Students who completed the online version could not provide the same detailed</w:t>
      </w:r>
      <w:r>
        <w:rPr>
          <w:spacing w:val="-7"/>
          <w:w w:val="115"/>
        </w:rPr>
        <w:t xml:space="preserve"> </w:t>
      </w:r>
      <w:r>
        <w:rPr>
          <w:w w:val="115"/>
        </w:rPr>
        <w:t>information</w:t>
      </w:r>
      <w:r>
        <w:rPr>
          <w:spacing w:val="-2"/>
          <w:w w:val="115"/>
        </w:rPr>
        <w:t xml:space="preserve"> </w:t>
      </w:r>
      <w:r>
        <w:rPr>
          <w:w w:val="115"/>
        </w:rPr>
        <w:t>about</w:t>
      </w:r>
      <w:r>
        <w:rPr>
          <w:spacing w:val="-2"/>
          <w:w w:val="115"/>
        </w:rPr>
        <w:t xml:space="preserve"> </w:t>
      </w:r>
      <w:r>
        <w:rPr>
          <w:w w:val="115"/>
        </w:rPr>
        <w:t>their</w:t>
      </w:r>
      <w:r>
        <w:rPr>
          <w:spacing w:val="-2"/>
          <w:w w:val="115"/>
        </w:rPr>
        <w:t xml:space="preserve"> </w:t>
      </w:r>
      <w:r>
        <w:rPr>
          <w:w w:val="115"/>
        </w:rPr>
        <w:t>person</w:t>
      </w:r>
      <w:r w:rsidR="00DA6F82">
        <w:rPr>
          <w:w w:val="115"/>
        </w:rPr>
        <w:t>al experiences</w:t>
      </w:r>
      <w:r>
        <w:rPr>
          <w:w w:val="115"/>
        </w:rPr>
        <w:t>.</w:t>
      </w:r>
      <w:r>
        <w:rPr>
          <w:spacing w:val="34"/>
          <w:w w:val="115"/>
        </w:rPr>
        <w:t xml:space="preserve"> </w:t>
      </w:r>
      <w:r>
        <w:rPr>
          <w:w w:val="115"/>
        </w:rPr>
        <w:t>Yet, it</w:t>
      </w:r>
      <w:r>
        <w:rPr>
          <w:spacing w:val="-2"/>
          <w:w w:val="115"/>
        </w:rPr>
        <w:t xml:space="preserve"> </w:t>
      </w:r>
      <w:r w:rsidR="00DA6F82">
        <w:rPr>
          <w:w w:val="115"/>
        </w:rPr>
        <w:t>was</w:t>
      </w:r>
      <w:r>
        <w:rPr>
          <w:spacing w:val="-2"/>
          <w:w w:val="115"/>
        </w:rPr>
        <w:t xml:space="preserve"> </w:t>
      </w:r>
      <w:r>
        <w:rPr>
          <w:w w:val="115"/>
        </w:rPr>
        <w:t>assumed</w:t>
      </w:r>
      <w:r>
        <w:rPr>
          <w:spacing w:val="-2"/>
          <w:w w:val="115"/>
        </w:rPr>
        <w:t xml:space="preserve"> </w:t>
      </w:r>
      <w:r>
        <w:rPr>
          <w:w w:val="115"/>
        </w:rPr>
        <w:t>that</w:t>
      </w:r>
      <w:r>
        <w:rPr>
          <w:spacing w:val="-2"/>
          <w:w w:val="115"/>
        </w:rPr>
        <w:t xml:space="preserve"> </w:t>
      </w:r>
      <w:r>
        <w:rPr>
          <w:w w:val="115"/>
        </w:rPr>
        <w:t>most</w:t>
      </w:r>
      <w:r>
        <w:rPr>
          <w:spacing w:val="-2"/>
          <w:w w:val="115"/>
        </w:rPr>
        <w:t xml:space="preserve"> </w:t>
      </w:r>
      <w:r>
        <w:rPr>
          <w:w w:val="115"/>
        </w:rPr>
        <w:t>of</w:t>
      </w:r>
      <w:r>
        <w:rPr>
          <w:spacing w:val="-2"/>
          <w:w w:val="115"/>
        </w:rPr>
        <w:t xml:space="preserve"> </w:t>
      </w:r>
      <w:r>
        <w:rPr>
          <w:w w:val="115"/>
        </w:rPr>
        <w:t>them</w:t>
      </w:r>
      <w:r>
        <w:rPr>
          <w:spacing w:val="-2"/>
          <w:w w:val="115"/>
        </w:rPr>
        <w:t xml:space="preserve"> </w:t>
      </w:r>
      <w:r>
        <w:rPr>
          <w:w w:val="115"/>
        </w:rPr>
        <w:t>would</w:t>
      </w:r>
      <w:r>
        <w:rPr>
          <w:spacing w:val="-2"/>
          <w:w w:val="115"/>
        </w:rPr>
        <w:t xml:space="preserve"> </w:t>
      </w:r>
      <w:r>
        <w:rPr>
          <w:w w:val="115"/>
        </w:rPr>
        <w:t>have</w:t>
      </w:r>
      <w:r>
        <w:rPr>
          <w:spacing w:val="-8"/>
          <w:w w:val="115"/>
        </w:rPr>
        <w:t xml:space="preserve"> </w:t>
      </w:r>
      <w:r>
        <w:rPr>
          <w:w w:val="115"/>
        </w:rPr>
        <w:t>answered</w:t>
      </w:r>
      <w:r>
        <w:rPr>
          <w:spacing w:val="-15"/>
          <w:w w:val="115"/>
        </w:rPr>
        <w:t xml:space="preserve"> </w:t>
      </w:r>
      <w:r>
        <w:rPr>
          <w:w w:val="115"/>
        </w:rPr>
        <w:t>the</w:t>
      </w:r>
      <w:r>
        <w:rPr>
          <w:spacing w:val="-14"/>
          <w:w w:val="115"/>
        </w:rPr>
        <w:t xml:space="preserve"> </w:t>
      </w:r>
      <w:r>
        <w:rPr>
          <w:w w:val="115"/>
        </w:rPr>
        <w:t>same</w:t>
      </w:r>
      <w:r>
        <w:rPr>
          <w:spacing w:val="-15"/>
          <w:w w:val="115"/>
        </w:rPr>
        <w:t xml:space="preserve"> </w:t>
      </w:r>
      <w:r>
        <w:rPr>
          <w:w w:val="115"/>
        </w:rPr>
        <w:t>way,</w:t>
      </w:r>
      <w:r>
        <w:rPr>
          <w:spacing w:val="-14"/>
          <w:w w:val="115"/>
        </w:rPr>
        <w:t xml:space="preserve"> </w:t>
      </w:r>
      <w:r>
        <w:rPr>
          <w:w w:val="115"/>
        </w:rPr>
        <w:t>as</w:t>
      </w:r>
      <w:r>
        <w:rPr>
          <w:spacing w:val="-14"/>
          <w:w w:val="115"/>
        </w:rPr>
        <w:t xml:space="preserve"> </w:t>
      </w:r>
      <w:r>
        <w:rPr>
          <w:w w:val="115"/>
        </w:rPr>
        <w:t>all</w:t>
      </w:r>
      <w:r>
        <w:rPr>
          <w:spacing w:val="-15"/>
          <w:w w:val="115"/>
        </w:rPr>
        <w:t xml:space="preserve"> </w:t>
      </w:r>
      <w:r>
        <w:rPr>
          <w:w w:val="115"/>
        </w:rPr>
        <w:t>of</w:t>
      </w:r>
      <w:r>
        <w:rPr>
          <w:spacing w:val="-14"/>
          <w:w w:val="115"/>
        </w:rPr>
        <w:t xml:space="preserve"> </w:t>
      </w:r>
      <w:r>
        <w:rPr>
          <w:w w:val="115"/>
        </w:rPr>
        <w:t>the</w:t>
      </w:r>
      <w:r>
        <w:rPr>
          <w:spacing w:val="-14"/>
          <w:w w:val="115"/>
        </w:rPr>
        <w:t xml:space="preserve"> </w:t>
      </w:r>
      <w:r>
        <w:rPr>
          <w:w w:val="115"/>
        </w:rPr>
        <w:t>participants</w:t>
      </w:r>
      <w:r>
        <w:rPr>
          <w:spacing w:val="-15"/>
          <w:w w:val="115"/>
        </w:rPr>
        <w:t xml:space="preserve"> </w:t>
      </w:r>
      <w:r>
        <w:rPr>
          <w:w w:val="115"/>
        </w:rPr>
        <w:t>belong</w:t>
      </w:r>
      <w:r>
        <w:rPr>
          <w:spacing w:val="-14"/>
          <w:w w:val="115"/>
        </w:rPr>
        <w:t xml:space="preserve"> </w:t>
      </w:r>
      <w:r>
        <w:rPr>
          <w:w w:val="115"/>
        </w:rPr>
        <w:t>to</w:t>
      </w:r>
      <w:r>
        <w:rPr>
          <w:spacing w:val="-15"/>
          <w:w w:val="115"/>
        </w:rPr>
        <w:t xml:space="preserve"> </w:t>
      </w:r>
      <w:r>
        <w:rPr>
          <w:w w:val="115"/>
        </w:rPr>
        <w:t>the</w:t>
      </w:r>
      <w:r>
        <w:rPr>
          <w:spacing w:val="-14"/>
          <w:w w:val="115"/>
        </w:rPr>
        <w:t xml:space="preserve"> </w:t>
      </w:r>
      <w:r>
        <w:rPr>
          <w:w w:val="115"/>
        </w:rPr>
        <w:t>Kurdish</w:t>
      </w:r>
      <w:r>
        <w:rPr>
          <w:spacing w:val="-14"/>
          <w:w w:val="115"/>
        </w:rPr>
        <w:t xml:space="preserve"> </w:t>
      </w:r>
      <w:r>
        <w:rPr>
          <w:w w:val="115"/>
        </w:rPr>
        <w:t>minority</w:t>
      </w:r>
      <w:r>
        <w:rPr>
          <w:spacing w:val="-15"/>
          <w:w w:val="115"/>
        </w:rPr>
        <w:t xml:space="preserve"> </w:t>
      </w:r>
      <w:r>
        <w:rPr>
          <w:w w:val="115"/>
        </w:rPr>
        <w:t>in</w:t>
      </w:r>
      <w:r>
        <w:rPr>
          <w:spacing w:val="-14"/>
          <w:w w:val="115"/>
        </w:rPr>
        <w:t xml:space="preserve"> </w:t>
      </w:r>
      <w:r>
        <w:rPr>
          <w:w w:val="115"/>
        </w:rPr>
        <w:t>Iraq,</w:t>
      </w:r>
      <w:r>
        <w:rPr>
          <w:spacing w:val="-9"/>
          <w:w w:val="115"/>
        </w:rPr>
        <w:t xml:space="preserve"> </w:t>
      </w:r>
      <w:r>
        <w:rPr>
          <w:w w:val="115"/>
        </w:rPr>
        <w:t>even</w:t>
      </w:r>
      <w:r>
        <w:rPr>
          <w:spacing w:val="-15"/>
          <w:w w:val="115"/>
        </w:rPr>
        <w:t xml:space="preserve"> </w:t>
      </w:r>
      <w:r>
        <w:rPr>
          <w:w w:val="115"/>
        </w:rPr>
        <w:t>though</w:t>
      </w:r>
      <w:r>
        <w:rPr>
          <w:spacing w:val="-14"/>
          <w:w w:val="115"/>
        </w:rPr>
        <w:t xml:space="preserve"> </w:t>
      </w:r>
      <w:r>
        <w:rPr>
          <w:w w:val="115"/>
        </w:rPr>
        <w:t>their</w:t>
      </w:r>
      <w:r>
        <w:rPr>
          <w:spacing w:val="-15"/>
          <w:w w:val="115"/>
        </w:rPr>
        <w:t xml:space="preserve"> </w:t>
      </w:r>
      <w:r>
        <w:rPr>
          <w:w w:val="115"/>
        </w:rPr>
        <w:t>religion</w:t>
      </w:r>
      <w:r>
        <w:rPr>
          <w:spacing w:val="-14"/>
          <w:w w:val="115"/>
        </w:rPr>
        <w:t xml:space="preserve"> </w:t>
      </w:r>
      <w:r>
        <w:rPr>
          <w:w w:val="115"/>
        </w:rPr>
        <w:t>(Muslim,</w:t>
      </w:r>
      <w:r>
        <w:rPr>
          <w:spacing w:val="-14"/>
          <w:w w:val="115"/>
        </w:rPr>
        <w:t xml:space="preserve"> </w:t>
      </w:r>
      <w:r>
        <w:rPr>
          <w:w w:val="115"/>
        </w:rPr>
        <w:t>Yazidi,</w:t>
      </w:r>
      <w:r>
        <w:rPr>
          <w:spacing w:val="-15"/>
          <w:w w:val="115"/>
        </w:rPr>
        <w:t xml:space="preserve"> </w:t>
      </w:r>
      <w:r>
        <w:rPr>
          <w:w w:val="115"/>
        </w:rPr>
        <w:t>and</w:t>
      </w:r>
      <w:r>
        <w:rPr>
          <w:spacing w:val="-14"/>
          <w:w w:val="115"/>
        </w:rPr>
        <w:t xml:space="preserve"> </w:t>
      </w:r>
      <w:r>
        <w:rPr>
          <w:w w:val="115"/>
        </w:rPr>
        <w:t>Christian)</w:t>
      </w:r>
      <w:r>
        <w:rPr>
          <w:spacing w:val="-14"/>
          <w:w w:val="115"/>
        </w:rPr>
        <w:t xml:space="preserve"> </w:t>
      </w:r>
      <w:r w:rsidR="00DA6F82">
        <w:rPr>
          <w:w w:val="115"/>
        </w:rPr>
        <w:t xml:space="preserve">differed </w:t>
      </w:r>
      <w:r w:rsidR="00DA6F82">
        <w:rPr>
          <w:color w:val="000000"/>
          <w:w w:val="110"/>
        </w:rPr>
        <w:t>(</w:t>
      </w:r>
      <w:r w:rsidR="00DA6F82" w:rsidRPr="00D70C81">
        <w:t>Neumann, et al., 2021</w:t>
      </w:r>
      <w:r w:rsidR="00DA6F82">
        <w:t>)</w:t>
      </w:r>
      <w:r w:rsidR="00DA6F82" w:rsidRPr="0012433F">
        <w:rPr>
          <w:color w:val="000000"/>
          <w:w w:val="110"/>
        </w:rPr>
        <w:t>.</w:t>
      </w:r>
    </w:p>
    <w:p w14:paraId="441928FD" w14:textId="4378C439" w:rsidR="00A26136" w:rsidRPr="009D380E" w:rsidRDefault="00A26136" w:rsidP="009D380E">
      <w:pPr>
        <w:pStyle w:val="BodyText"/>
        <w:kinsoku w:val="0"/>
        <w:overflowPunct w:val="0"/>
        <w:spacing w:before="2"/>
        <w:rPr>
          <w:color w:val="000000"/>
          <w:w w:val="110"/>
        </w:rPr>
      </w:pPr>
      <w:r>
        <w:rPr>
          <w:w w:val="110"/>
        </w:rPr>
        <w:t>Th</w:t>
      </w:r>
      <w:r w:rsidR="00FA00ED">
        <w:rPr>
          <w:w w:val="110"/>
        </w:rPr>
        <w:t>e PIQ</w:t>
      </w:r>
      <w:r>
        <w:rPr>
          <w:spacing w:val="-5"/>
          <w:w w:val="110"/>
        </w:rPr>
        <w:t xml:space="preserve"> </w:t>
      </w:r>
      <w:r w:rsidR="00FA00ED">
        <w:rPr>
          <w:w w:val="110"/>
        </w:rPr>
        <w:t xml:space="preserve">was </w:t>
      </w:r>
      <w:r>
        <w:rPr>
          <w:w w:val="110"/>
        </w:rPr>
        <w:t>developed</w:t>
      </w:r>
      <w:r>
        <w:rPr>
          <w:spacing w:val="-5"/>
          <w:w w:val="110"/>
        </w:rPr>
        <w:t xml:space="preserve"> </w:t>
      </w:r>
      <w:r>
        <w:rPr>
          <w:w w:val="110"/>
        </w:rPr>
        <w:t>to</w:t>
      </w:r>
      <w:r>
        <w:rPr>
          <w:spacing w:val="-5"/>
          <w:w w:val="110"/>
        </w:rPr>
        <w:t xml:space="preserve"> </w:t>
      </w:r>
      <w:r>
        <w:rPr>
          <w:w w:val="110"/>
        </w:rPr>
        <w:t>improve</w:t>
      </w:r>
      <w:r>
        <w:rPr>
          <w:spacing w:val="-5"/>
          <w:w w:val="110"/>
        </w:rPr>
        <w:t xml:space="preserve"> </w:t>
      </w:r>
      <w:r>
        <w:rPr>
          <w:w w:val="110"/>
        </w:rPr>
        <w:t>the</w:t>
      </w:r>
      <w:r>
        <w:rPr>
          <w:spacing w:val="-5"/>
          <w:w w:val="110"/>
        </w:rPr>
        <w:t xml:space="preserve"> </w:t>
      </w:r>
      <w:r>
        <w:rPr>
          <w:w w:val="110"/>
        </w:rPr>
        <w:t>understanding</w:t>
      </w:r>
      <w:r>
        <w:rPr>
          <w:spacing w:val="-5"/>
          <w:w w:val="110"/>
        </w:rPr>
        <w:t xml:space="preserve"> </w:t>
      </w:r>
      <w:r>
        <w:rPr>
          <w:w w:val="110"/>
        </w:rPr>
        <w:t>of</w:t>
      </w:r>
      <w:r>
        <w:rPr>
          <w:spacing w:val="-5"/>
          <w:w w:val="110"/>
        </w:rPr>
        <w:t xml:space="preserve"> </w:t>
      </w:r>
      <w:r>
        <w:rPr>
          <w:w w:val="110"/>
        </w:rPr>
        <w:t>the</w:t>
      </w:r>
      <w:r>
        <w:rPr>
          <w:spacing w:val="-5"/>
          <w:w w:val="110"/>
        </w:rPr>
        <w:t xml:space="preserve"> </w:t>
      </w:r>
      <w:r>
        <w:rPr>
          <w:w w:val="110"/>
        </w:rPr>
        <w:t>perception</w:t>
      </w:r>
      <w:r>
        <w:rPr>
          <w:spacing w:val="-5"/>
          <w:w w:val="110"/>
        </w:rPr>
        <w:t xml:space="preserve"> </w:t>
      </w:r>
      <w:r>
        <w:rPr>
          <w:w w:val="110"/>
        </w:rPr>
        <w:t>of</w:t>
      </w:r>
      <w:r>
        <w:rPr>
          <w:spacing w:val="-2"/>
          <w:w w:val="110"/>
        </w:rPr>
        <w:t xml:space="preserve"> </w:t>
      </w:r>
      <w:r>
        <w:rPr>
          <w:w w:val="110"/>
        </w:rPr>
        <w:t>injustice</w:t>
      </w:r>
      <w:r>
        <w:rPr>
          <w:spacing w:val="-6"/>
          <w:w w:val="110"/>
        </w:rPr>
        <w:t xml:space="preserve"> </w:t>
      </w:r>
      <w:r>
        <w:rPr>
          <w:w w:val="110"/>
        </w:rPr>
        <w:t>and</w:t>
      </w:r>
      <w:r>
        <w:rPr>
          <w:spacing w:val="-6"/>
          <w:w w:val="110"/>
        </w:rPr>
        <w:t xml:space="preserve"> </w:t>
      </w:r>
      <w:r>
        <w:rPr>
          <w:w w:val="110"/>
        </w:rPr>
        <w:t>its</w:t>
      </w:r>
      <w:r>
        <w:rPr>
          <w:spacing w:val="-6"/>
          <w:w w:val="110"/>
        </w:rPr>
        <w:t xml:space="preserve"> </w:t>
      </w:r>
      <w:r>
        <w:rPr>
          <w:w w:val="110"/>
        </w:rPr>
        <w:t>impact</w:t>
      </w:r>
      <w:r>
        <w:rPr>
          <w:spacing w:val="-6"/>
          <w:w w:val="110"/>
        </w:rPr>
        <w:t xml:space="preserve"> </w:t>
      </w:r>
      <w:r>
        <w:rPr>
          <w:w w:val="110"/>
        </w:rPr>
        <w:t>on</w:t>
      </w:r>
      <w:r>
        <w:rPr>
          <w:spacing w:val="-6"/>
          <w:w w:val="110"/>
        </w:rPr>
        <w:t xml:space="preserve"> </w:t>
      </w:r>
      <w:r>
        <w:rPr>
          <w:w w:val="110"/>
        </w:rPr>
        <w:t>people’s</w:t>
      </w:r>
      <w:r>
        <w:rPr>
          <w:spacing w:val="-6"/>
          <w:w w:val="110"/>
        </w:rPr>
        <w:t xml:space="preserve"> </w:t>
      </w:r>
      <w:r>
        <w:rPr>
          <w:w w:val="110"/>
        </w:rPr>
        <w:t>health.</w:t>
      </w:r>
      <w:r>
        <w:rPr>
          <w:spacing w:val="8"/>
          <w:w w:val="110"/>
        </w:rPr>
        <w:t xml:space="preserve"> </w:t>
      </w:r>
      <w:r w:rsidR="00FA00ED">
        <w:rPr>
          <w:w w:val="110"/>
        </w:rPr>
        <w:t>No effort</w:t>
      </w:r>
      <w:r>
        <w:rPr>
          <w:spacing w:val="-6"/>
          <w:w w:val="110"/>
        </w:rPr>
        <w:t xml:space="preserve"> </w:t>
      </w:r>
      <w:r>
        <w:rPr>
          <w:w w:val="110"/>
        </w:rPr>
        <w:t>can</w:t>
      </w:r>
      <w:r w:rsidR="00FA00ED">
        <w:rPr>
          <w:w w:val="110"/>
        </w:rPr>
        <w:t xml:space="preserve"> be made to</w:t>
      </w:r>
      <w:r>
        <w:rPr>
          <w:spacing w:val="-7"/>
          <w:w w:val="110"/>
        </w:rPr>
        <w:t xml:space="preserve"> </w:t>
      </w:r>
      <w:r>
        <w:rPr>
          <w:w w:val="110"/>
        </w:rPr>
        <w:t>help</w:t>
      </w:r>
      <w:r>
        <w:rPr>
          <w:spacing w:val="-6"/>
          <w:w w:val="110"/>
        </w:rPr>
        <w:t xml:space="preserve"> </w:t>
      </w:r>
      <w:r w:rsidR="00FA00ED">
        <w:rPr>
          <w:w w:val="110"/>
        </w:rPr>
        <w:t>people</w:t>
      </w:r>
      <w:r>
        <w:rPr>
          <w:spacing w:val="-6"/>
          <w:w w:val="110"/>
        </w:rPr>
        <w:t xml:space="preserve"> </w:t>
      </w:r>
      <w:r>
        <w:rPr>
          <w:w w:val="110"/>
        </w:rPr>
        <w:t>regain</w:t>
      </w:r>
      <w:r>
        <w:rPr>
          <w:spacing w:val="-7"/>
          <w:w w:val="110"/>
        </w:rPr>
        <w:t xml:space="preserve"> </w:t>
      </w:r>
      <w:r>
        <w:rPr>
          <w:w w:val="110"/>
        </w:rPr>
        <w:t>a</w:t>
      </w:r>
      <w:r>
        <w:rPr>
          <w:spacing w:val="-6"/>
          <w:w w:val="110"/>
        </w:rPr>
        <w:t xml:space="preserve"> </w:t>
      </w:r>
      <w:r>
        <w:rPr>
          <w:w w:val="110"/>
        </w:rPr>
        <w:t>sense</w:t>
      </w:r>
      <w:r>
        <w:rPr>
          <w:spacing w:val="-6"/>
          <w:w w:val="110"/>
        </w:rPr>
        <w:t xml:space="preserve"> </w:t>
      </w:r>
      <w:r>
        <w:rPr>
          <w:w w:val="110"/>
        </w:rPr>
        <w:t>of</w:t>
      </w:r>
      <w:r>
        <w:rPr>
          <w:spacing w:val="-6"/>
          <w:w w:val="110"/>
        </w:rPr>
        <w:t xml:space="preserve"> </w:t>
      </w:r>
      <w:r>
        <w:rPr>
          <w:w w:val="110"/>
        </w:rPr>
        <w:t>justice</w:t>
      </w:r>
      <w:r>
        <w:rPr>
          <w:spacing w:val="-6"/>
          <w:w w:val="110"/>
        </w:rPr>
        <w:t xml:space="preserve"> </w:t>
      </w:r>
      <w:r>
        <w:rPr>
          <w:w w:val="110"/>
        </w:rPr>
        <w:t>or shift</w:t>
      </w:r>
      <w:r>
        <w:rPr>
          <w:spacing w:val="-7"/>
          <w:w w:val="110"/>
        </w:rPr>
        <w:t xml:space="preserve"> </w:t>
      </w:r>
      <w:r>
        <w:rPr>
          <w:w w:val="110"/>
        </w:rPr>
        <w:t>their</w:t>
      </w:r>
      <w:r>
        <w:rPr>
          <w:spacing w:val="-7"/>
          <w:w w:val="110"/>
        </w:rPr>
        <w:t xml:space="preserve"> </w:t>
      </w:r>
      <w:r>
        <w:rPr>
          <w:w w:val="110"/>
        </w:rPr>
        <w:t>focus,</w:t>
      </w:r>
      <w:r>
        <w:rPr>
          <w:spacing w:val="-6"/>
          <w:w w:val="110"/>
        </w:rPr>
        <w:t xml:space="preserve"> </w:t>
      </w:r>
      <w:r>
        <w:rPr>
          <w:w w:val="110"/>
        </w:rPr>
        <w:t>unless</w:t>
      </w:r>
      <w:r>
        <w:rPr>
          <w:spacing w:val="-7"/>
          <w:w w:val="110"/>
        </w:rPr>
        <w:t xml:space="preserve"> </w:t>
      </w:r>
      <w:r w:rsidR="00FA00ED">
        <w:rPr>
          <w:w w:val="110"/>
        </w:rPr>
        <w:t xml:space="preserve">it is </w:t>
      </w:r>
      <w:r>
        <w:rPr>
          <w:spacing w:val="-7"/>
          <w:w w:val="110"/>
        </w:rPr>
        <w:t xml:space="preserve"> </w:t>
      </w:r>
      <w:r>
        <w:rPr>
          <w:w w:val="110"/>
        </w:rPr>
        <w:t>know</w:t>
      </w:r>
      <w:r w:rsidR="00FA00ED">
        <w:rPr>
          <w:w w:val="110"/>
        </w:rPr>
        <w:t>n</w:t>
      </w:r>
      <w:r>
        <w:rPr>
          <w:spacing w:val="-7"/>
          <w:w w:val="110"/>
        </w:rPr>
        <w:t xml:space="preserve"> </w:t>
      </w:r>
      <w:r>
        <w:rPr>
          <w:w w:val="110"/>
        </w:rPr>
        <w:t>to</w:t>
      </w:r>
      <w:r>
        <w:rPr>
          <w:spacing w:val="-7"/>
          <w:w w:val="110"/>
        </w:rPr>
        <w:t xml:space="preserve"> </w:t>
      </w:r>
      <w:r>
        <w:rPr>
          <w:w w:val="110"/>
        </w:rPr>
        <w:t>what</w:t>
      </w:r>
      <w:r>
        <w:rPr>
          <w:spacing w:val="-7"/>
          <w:w w:val="110"/>
        </w:rPr>
        <w:t xml:space="preserve"> </w:t>
      </w:r>
      <w:r>
        <w:rPr>
          <w:w w:val="110"/>
        </w:rPr>
        <w:t>extent</w:t>
      </w:r>
      <w:r>
        <w:rPr>
          <w:spacing w:val="-7"/>
          <w:w w:val="110"/>
        </w:rPr>
        <w:t xml:space="preserve"> </w:t>
      </w:r>
      <w:r>
        <w:rPr>
          <w:w w:val="110"/>
        </w:rPr>
        <w:t>they</w:t>
      </w:r>
      <w:r>
        <w:rPr>
          <w:spacing w:val="-7"/>
          <w:w w:val="110"/>
        </w:rPr>
        <w:t xml:space="preserve"> </w:t>
      </w:r>
      <w:r>
        <w:rPr>
          <w:w w:val="110"/>
        </w:rPr>
        <w:t>perceive</w:t>
      </w:r>
      <w:r>
        <w:rPr>
          <w:spacing w:val="-7"/>
          <w:w w:val="110"/>
        </w:rPr>
        <w:t xml:space="preserve"> </w:t>
      </w:r>
      <w:r>
        <w:rPr>
          <w:w w:val="110"/>
        </w:rPr>
        <w:t>their</w:t>
      </w:r>
      <w:r>
        <w:rPr>
          <w:spacing w:val="-7"/>
          <w:w w:val="110"/>
        </w:rPr>
        <w:t xml:space="preserve"> </w:t>
      </w:r>
      <w:r>
        <w:rPr>
          <w:w w:val="110"/>
        </w:rPr>
        <w:t>own</w:t>
      </w:r>
      <w:r>
        <w:rPr>
          <w:spacing w:val="-7"/>
          <w:w w:val="110"/>
        </w:rPr>
        <w:t xml:space="preserve"> </w:t>
      </w:r>
      <w:r>
        <w:rPr>
          <w:w w:val="110"/>
        </w:rPr>
        <w:t>situation</w:t>
      </w:r>
      <w:r>
        <w:rPr>
          <w:spacing w:val="-7"/>
          <w:w w:val="110"/>
        </w:rPr>
        <w:t xml:space="preserve"> </w:t>
      </w:r>
      <w:r>
        <w:rPr>
          <w:w w:val="110"/>
        </w:rPr>
        <w:t>as</w:t>
      </w:r>
      <w:r>
        <w:rPr>
          <w:spacing w:val="-7"/>
          <w:w w:val="110"/>
        </w:rPr>
        <w:t xml:space="preserve"> </w:t>
      </w:r>
      <w:r>
        <w:rPr>
          <w:w w:val="110"/>
        </w:rPr>
        <w:t xml:space="preserve">wrong </w:t>
      </w:r>
      <w:r w:rsidR="00FA00ED">
        <w:rPr>
          <w:w w:val="110"/>
        </w:rPr>
        <w:t>or</w:t>
      </w:r>
      <w:r>
        <w:rPr>
          <w:spacing w:val="-5"/>
          <w:w w:val="110"/>
        </w:rPr>
        <w:t xml:space="preserve"> </w:t>
      </w:r>
      <w:r>
        <w:rPr>
          <w:w w:val="110"/>
        </w:rPr>
        <w:t>unjust.</w:t>
      </w:r>
      <w:r>
        <w:rPr>
          <w:spacing w:val="9"/>
          <w:w w:val="110"/>
        </w:rPr>
        <w:t xml:space="preserve"> </w:t>
      </w:r>
      <w:r>
        <w:rPr>
          <w:w w:val="110"/>
        </w:rPr>
        <w:t>Th</w:t>
      </w:r>
      <w:r w:rsidR="00FA00ED">
        <w:rPr>
          <w:w w:val="110"/>
        </w:rPr>
        <w:t>e PIQ</w:t>
      </w:r>
      <w:r>
        <w:rPr>
          <w:spacing w:val="-5"/>
          <w:w w:val="110"/>
        </w:rPr>
        <w:t xml:space="preserve"> </w:t>
      </w:r>
      <w:r w:rsidR="00FA00ED">
        <w:rPr>
          <w:w w:val="110"/>
        </w:rPr>
        <w:t>wa</w:t>
      </w:r>
      <w:r>
        <w:rPr>
          <w:w w:val="110"/>
        </w:rPr>
        <w:t>s</w:t>
      </w:r>
      <w:r>
        <w:rPr>
          <w:spacing w:val="-4"/>
          <w:w w:val="110"/>
        </w:rPr>
        <w:t xml:space="preserve"> </w:t>
      </w:r>
      <w:r>
        <w:rPr>
          <w:w w:val="110"/>
        </w:rPr>
        <w:t>intended</w:t>
      </w:r>
      <w:r>
        <w:rPr>
          <w:spacing w:val="-5"/>
          <w:w w:val="110"/>
        </w:rPr>
        <w:t xml:space="preserve"> </w:t>
      </w:r>
      <w:r>
        <w:rPr>
          <w:w w:val="110"/>
        </w:rPr>
        <w:t>to</w:t>
      </w:r>
      <w:r>
        <w:rPr>
          <w:spacing w:val="-5"/>
          <w:w w:val="110"/>
        </w:rPr>
        <w:t xml:space="preserve"> </w:t>
      </w:r>
      <w:r>
        <w:rPr>
          <w:w w:val="110"/>
        </w:rPr>
        <w:t>help</w:t>
      </w:r>
      <w:r>
        <w:rPr>
          <w:spacing w:val="-5"/>
          <w:w w:val="110"/>
        </w:rPr>
        <w:t xml:space="preserve"> </w:t>
      </w:r>
      <w:r>
        <w:rPr>
          <w:w w:val="110"/>
        </w:rPr>
        <w:t>trauma</w:t>
      </w:r>
      <w:r>
        <w:rPr>
          <w:spacing w:val="-4"/>
          <w:w w:val="110"/>
        </w:rPr>
        <w:t xml:space="preserve"> </w:t>
      </w:r>
      <w:r>
        <w:rPr>
          <w:w w:val="110"/>
        </w:rPr>
        <w:t>therapists</w:t>
      </w:r>
      <w:r>
        <w:rPr>
          <w:spacing w:val="-5"/>
          <w:w w:val="110"/>
        </w:rPr>
        <w:t xml:space="preserve"> </w:t>
      </w:r>
      <w:r>
        <w:rPr>
          <w:w w:val="110"/>
        </w:rPr>
        <w:t>in</w:t>
      </w:r>
      <w:r>
        <w:rPr>
          <w:spacing w:val="-5"/>
          <w:w w:val="110"/>
        </w:rPr>
        <w:t xml:space="preserve"> </w:t>
      </w:r>
      <w:r>
        <w:rPr>
          <w:w w:val="110"/>
        </w:rPr>
        <w:t>areas</w:t>
      </w:r>
      <w:r>
        <w:rPr>
          <w:spacing w:val="-4"/>
          <w:w w:val="110"/>
        </w:rPr>
        <w:t xml:space="preserve"> </w:t>
      </w:r>
      <w:r>
        <w:rPr>
          <w:w w:val="110"/>
        </w:rPr>
        <w:t>of</w:t>
      </w:r>
      <w:r>
        <w:rPr>
          <w:spacing w:val="-5"/>
          <w:w w:val="110"/>
        </w:rPr>
        <w:t xml:space="preserve"> </w:t>
      </w:r>
      <w:r>
        <w:rPr>
          <w:w w:val="110"/>
        </w:rPr>
        <w:t>war</w:t>
      </w:r>
      <w:r>
        <w:rPr>
          <w:spacing w:val="-5"/>
          <w:w w:val="110"/>
        </w:rPr>
        <w:t xml:space="preserve"> </w:t>
      </w:r>
      <w:r>
        <w:rPr>
          <w:w w:val="110"/>
        </w:rPr>
        <w:t>and</w:t>
      </w:r>
      <w:r>
        <w:rPr>
          <w:spacing w:val="5"/>
          <w:w w:val="110"/>
        </w:rPr>
        <w:t xml:space="preserve"> </w:t>
      </w:r>
      <w:r>
        <w:rPr>
          <w:w w:val="110"/>
        </w:rPr>
        <w:t>crisis.</w:t>
      </w:r>
      <w:r>
        <w:rPr>
          <w:spacing w:val="8"/>
          <w:w w:val="110"/>
        </w:rPr>
        <w:t xml:space="preserve"> </w:t>
      </w:r>
      <w:r>
        <w:rPr>
          <w:w w:val="110"/>
        </w:rPr>
        <w:t>It</w:t>
      </w:r>
      <w:r>
        <w:rPr>
          <w:spacing w:val="-5"/>
          <w:w w:val="110"/>
        </w:rPr>
        <w:t xml:space="preserve"> </w:t>
      </w:r>
      <w:r w:rsidR="00FA00ED">
        <w:rPr>
          <w:w w:val="110"/>
        </w:rPr>
        <w:t>wa</w:t>
      </w:r>
      <w:r>
        <w:rPr>
          <w:w w:val="110"/>
        </w:rPr>
        <w:t>s</w:t>
      </w:r>
      <w:r>
        <w:rPr>
          <w:spacing w:val="-5"/>
          <w:w w:val="110"/>
        </w:rPr>
        <w:t xml:space="preserve"> </w:t>
      </w:r>
      <w:r>
        <w:rPr>
          <w:w w:val="110"/>
        </w:rPr>
        <w:t>meant</w:t>
      </w:r>
      <w:r>
        <w:rPr>
          <w:spacing w:val="-5"/>
          <w:w w:val="110"/>
        </w:rPr>
        <w:t xml:space="preserve"> </w:t>
      </w:r>
      <w:r>
        <w:rPr>
          <w:w w:val="110"/>
        </w:rPr>
        <w:t>to</w:t>
      </w:r>
      <w:r>
        <w:rPr>
          <w:spacing w:val="-5"/>
          <w:w w:val="110"/>
        </w:rPr>
        <w:t xml:space="preserve"> </w:t>
      </w:r>
      <w:r>
        <w:rPr>
          <w:w w:val="110"/>
        </w:rPr>
        <w:t>enable</w:t>
      </w:r>
      <w:r>
        <w:rPr>
          <w:spacing w:val="-5"/>
          <w:w w:val="110"/>
        </w:rPr>
        <w:t xml:space="preserve"> </w:t>
      </w:r>
      <w:r w:rsidR="009D380E">
        <w:rPr>
          <w:w w:val="110"/>
        </w:rPr>
        <w:t>interventionists</w:t>
      </w:r>
      <w:r>
        <w:rPr>
          <w:spacing w:val="-5"/>
          <w:w w:val="110"/>
        </w:rPr>
        <w:t xml:space="preserve"> </w:t>
      </w:r>
      <w:r>
        <w:rPr>
          <w:w w:val="110"/>
        </w:rPr>
        <w:t>to</w:t>
      </w:r>
      <w:r>
        <w:rPr>
          <w:spacing w:val="-5"/>
          <w:w w:val="110"/>
        </w:rPr>
        <w:t xml:space="preserve"> </w:t>
      </w:r>
      <w:r>
        <w:rPr>
          <w:w w:val="110"/>
        </w:rPr>
        <w:t>conduct</w:t>
      </w:r>
      <w:r>
        <w:rPr>
          <w:spacing w:val="-5"/>
          <w:w w:val="110"/>
        </w:rPr>
        <w:t xml:space="preserve"> </w:t>
      </w:r>
      <w:r>
        <w:rPr>
          <w:w w:val="110"/>
        </w:rPr>
        <w:t>a</w:t>
      </w:r>
      <w:r>
        <w:rPr>
          <w:spacing w:val="-5"/>
          <w:w w:val="110"/>
        </w:rPr>
        <w:t xml:space="preserve"> </w:t>
      </w:r>
      <w:r>
        <w:rPr>
          <w:w w:val="110"/>
        </w:rPr>
        <w:t>differentiated</w:t>
      </w:r>
      <w:r>
        <w:rPr>
          <w:spacing w:val="-5"/>
          <w:w w:val="110"/>
        </w:rPr>
        <w:t xml:space="preserve"> </w:t>
      </w:r>
      <w:r>
        <w:rPr>
          <w:w w:val="110"/>
        </w:rPr>
        <w:t>analysis</w:t>
      </w:r>
      <w:r>
        <w:rPr>
          <w:spacing w:val="-5"/>
          <w:w w:val="110"/>
        </w:rPr>
        <w:t xml:space="preserve"> </w:t>
      </w:r>
      <w:r>
        <w:rPr>
          <w:w w:val="110"/>
        </w:rPr>
        <w:t>of</w:t>
      </w:r>
      <w:r>
        <w:rPr>
          <w:spacing w:val="-5"/>
          <w:w w:val="110"/>
        </w:rPr>
        <w:t xml:space="preserve"> </w:t>
      </w:r>
      <w:r>
        <w:rPr>
          <w:w w:val="110"/>
        </w:rPr>
        <w:t>the</w:t>
      </w:r>
      <w:r>
        <w:rPr>
          <w:spacing w:val="-5"/>
          <w:w w:val="110"/>
        </w:rPr>
        <w:t xml:space="preserve"> </w:t>
      </w:r>
      <w:r>
        <w:rPr>
          <w:w w:val="110"/>
        </w:rPr>
        <w:t>problem</w:t>
      </w:r>
      <w:r>
        <w:rPr>
          <w:spacing w:val="-5"/>
          <w:w w:val="110"/>
        </w:rPr>
        <w:t xml:space="preserve"> </w:t>
      </w:r>
      <w:r>
        <w:rPr>
          <w:w w:val="110"/>
        </w:rPr>
        <w:t>and</w:t>
      </w:r>
      <w:r>
        <w:rPr>
          <w:spacing w:val="-5"/>
          <w:w w:val="110"/>
        </w:rPr>
        <w:t xml:space="preserve"> </w:t>
      </w:r>
      <w:r>
        <w:rPr>
          <w:w w:val="110"/>
        </w:rPr>
        <w:t>to determine</w:t>
      </w:r>
      <w:r>
        <w:rPr>
          <w:spacing w:val="-5"/>
          <w:w w:val="110"/>
        </w:rPr>
        <w:t xml:space="preserve"> </w:t>
      </w:r>
      <w:r>
        <w:rPr>
          <w:w w:val="110"/>
        </w:rPr>
        <w:t>the</w:t>
      </w:r>
      <w:r>
        <w:rPr>
          <w:spacing w:val="-5"/>
          <w:w w:val="110"/>
        </w:rPr>
        <w:t xml:space="preserve"> </w:t>
      </w:r>
      <w:r>
        <w:rPr>
          <w:w w:val="110"/>
        </w:rPr>
        <w:t>focus</w:t>
      </w:r>
      <w:r>
        <w:rPr>
          <w:spacing w:val="-5"/>
          <w:w w:val="110"/>
        </w:rPr>
        <w:t xml:space="preserve"> </w:t>
      </w:r>
      <w:r>
        <w:rPr>
          <w:w w:val="110"/>
        </w:rPr>
        <w:t>of</w:t>
      </w:r>
      <w:r>
        <w:rPr>
          <w:spacing w:val="-5"/>
          <w:w w:val="110"/>
        </w:rPr>
        <w:t xml:space="preserve"> </w:t>
      </w:r>
      <w:r>
        <w:rPr>
          <w:w w:val="110"/>
        </w:rPr>
        <w:t>the</w:t>
      </w:r>
      <w:r>
        <w:rPr>
          <w:spacing w:val="-5"/>
          <w:w w:val="110"/>
        </w:rPr>
        <w:t xml:space="preserve"> </w:t>
      </w:r>
      <w:r>
        <w:rPr>
          <w:w w:val="110"/>
        </w:rPr>
        <w:t>psycho</w:t>
      </w:r>
      <w:r w:rsidR="00FA00ED">
        <w:rPr>
          <w:w w:val="110"/>
        </w:rPr>
        <w:t>-</w:t>
      </w:r>
      <w:r>
        <w:rPr>
          <w:w w:val="110"/>
        </w:rPr>
        <w:t>therapeutic</w:t>
      </w:r>
      <w:r>
        <w:rPr>
          <w:spacing w:val="-5"/>
          <w:w w:val="110"/>
        </w:rPr>
        <w:t xml:space="preserve"> </w:t>
      </w:r>
      <w:r>
        <w:rPr>
          <w:w w:val="110"/>
        </w:rPr>
        <w:t>work</w:t>
      </w:r>
      <w:r w:rsidR="009D380E">
        <w:rPr>
          <w:w w:val="110"/>
        </w:rPr>
        <w:t xml:space="preserve"> to be done </w:t>
      </w:r>
      <w:r w:rsidR="009D380E">
        <w:rPr>
          <w:color w:val="000000"/>
          <w:w w:val="110"/>
        </w:rPr>
        <w:t>(</w:t>
      </w:r>
      <w:r w:rsidR="009D380E" w:rsidRPr="00D70C81">
        <w:t>Neumann, et al., 2021</w:t>
      </w:r>
      <w:r w:rsidR="009D380E">
        <w:t>)</w:t>
      </w:r>
      <w:r w:rsidR="009D380E" w:rsidRPr="0012433F">
        <w:rPr>
          <w:color w:val="000000"/>
          <w:w w:val="110"/>
        </w:rPr>
        <w:t>.</w:t>
      </w:r>
      <w:r w:rsidR="009D380E">
        <w:rPr>
          <w:color w:val="000000"/>
          <w:w w:val="110"/>
        </w:rPr>
        <w:t xml:space="preserve"> </w:t>
      </w:r>
      <w:r>
        <w:rPr>
          <w:w w:val="110"/>
        </w:rPr>
        <w:t>Based</w:t>
      </w:r>
      <w:r>
        <w:rPr>
          <w:spacing w:val="-5"/>
          <w:w w:val="110"/>
        </w:rPr>
        <w:t xml:space="preserve"> </w:t>
      </w:r>
      <w:r>
        <w:rPr>
          <w:w w:val="110"/>
        </w:rPr>
        <w:t>on</w:t>
      </w:r>
      <w:r>
        <w:rPr>
          <w:spacing w:val="-5"/>
          <w:w w:val="110"/>
        </w:rPr>
        <w:t xml:space="preserve"> </w:t>
      </w:r>
      <w:r>
        <w:rPr>
          <w:w w:val="110"/>
        </w:rPr>
        <w:t>t</w:t>
      </w:r>
      <w:r w:rsidR="009D380E">
        <w:rPr>
          <w:w w:val="110"/>
        </w:rPr>
        <w:t>he PIQ</w:t>
      </w:r>
      <w:r>
        <w:rPr>
          <w:w w:val="110"/>
        </w:rPr>
        <w:t>,</w:t>
      </w:r>
      <w:r>
        <w:rPr>
          <w:spacing w:val="-5"/>
          <w:w w:val="110"/>
        </w:rPr>
        <w:t xml:space="preserve"> </w:t>
      </w:r>
      <w:r w:rsidR="009D380E">
        <w:rPr>
          <w:w w:val="110"/>
        </w:rPr>
        <w:t xml:space="preserve">this research </w:t>
      </w:r>
      <w:r>
        <w:rPr>
          <w:w w:val="110"/>
        </w:rPr>
        <w:t>develop</w:t>
      </w:r>
      <w:r w:rsidR="009D380E">
        <w:rPr>
          <w:w w:val="110"/>
        </w:rPr>
        <w:t>ed</w:t>
      </w:r>
      <w:r>
        <w:rPr>
          <w:spacing w:val="17"/>
          <w:w w:val="110"/>
        </w:rPr>
        <w:t xml:space="preserve"> </w:t>
      </w:r>
      <w:r>
        <w:rPr>
          <w:w w:val="110"/>
        </w:rPr>
        <w:t>a focus on the perception of</w:t>
      </w:r>
      <w:r w:rsidR="009D380E">
        <w:rPr>
          <w:w w:val="110"/>
        </w:rPr>
        <w:t xml:space="preserve"> injustice</w:t>
      </w:r>
      <w:r>
        <w:rPr>
          <w:w w:val="110"/>
        </w:rPr>
        <w:t xml:space="preserve">, understanding </w:t>
      </w:r>
      <w:r w:rsidR="009D380E">
        <w:rPr>
          <w:w w:val="110"/>
        </w:rPr>
        <w:t>injustice</w:t>
      </w:r>
      <w:r>
        <w:rPr>
          <w:w w:val="110"/>
        </w:rPr>
        <w:t>, and approach</w:t>
      </w:r>
      <w:r w:rsidR="009D380E">
        <w:rPr>
          <w:w w:val="110"/>
        </w:rPr>
        <w:t>es</w:t>
      </w:r>
      <w:r>
        <w:rPr>
          <w:w w:val="110"/>
        </w:rPr>
        <w:t xml:space="preserve"> to feelings of injustice.</w:t>
      </w:r>
      <w:r>
        <w:rPr>
          <w:spacing w:val="11"/>
          <w:w w:val="110"/>
        </w:rPr>
        <w:t xml:space="preserve"> </w:t>
      </w:r>
      <w:r>
        <w:rPr>
          <w:w w:val="110"/>
        </w:rPr>
        <w:t xml:space="preserve">The </w:t>
      </w:r>
      <w:r w:rsidR="009D380E">
        <w:rPr>
          <w:w w:val="110"/>
        </w:rPr>
        <w:t>PIQ was</w:t>
      </w:r>
      <w:r>
        <w:rPr>
          <w:w w:val="110"/>
        </w:rPr>
        <w:t xml:space="preserve"> used as an introduction to the topic and as an assessment of</w:t>
      </w:r>
      <w:r>
        <w:rPr>
          <w:spacing w:val="8"/>
          <w:w w:val="110"/>
        </w:rPr>
        <w:t xml:space="preserve"> </w:t>
      </w:r>
      <w:r>
        <w:rPr>
          <w:w w:val="110"/>
        </w:rPr>
        <w:t>its relevance.</w:t>
      </w:r>
    </w:p>
    <w:p w14:paraId="285509DA" w14:textId="3A5C48A5" w:rsidR="003F412A" w:rsidRPr="00DA6F82" w:rsidRDefault="001630A5" w:rsidP="00D6617E">
      <w:pPr>
        <w:pStyle w:val="BodyText"/>
        <w:kinsoku w:val="0"/>
        <w:overflowPunct w:val="0"/>
        <w:spacing w:before="4"/>
        <w:rPr>
          <w:w w:val="110"/>
        </w:rPr>
      </w:pPr>
      <w:r>
        <w:rPr>
          <w:w w:val="110"/>
        </w:rPr>
        <w:t>Based</w:t>
      </w:r>
      <w:r>
        <w:rPr>
          <w:spacing w:val="4"/>
          <w:w w:val="110"/>
        </w:rPr>
        <w:t xml:space="preserve"> </w:t>
      </w:r>
      <w:r>
        <w:rPr>
          <w:w w:val="110"/>
        </w:rPr>
        <w:t>on</w:t>
      </w:r>
      <w:r>
        <w:rPr>
          <w:spacing w:val="4"/>
          <w:w w:val="110"/>
        </w:rPr>
        <w:t xml:space="preserve"> </w:t>
      </w:r>
      <w:r>
        <w:rPr>
          <w:w w:val="110"/>
        </w:rPr>
        <w:t>the</w:t>
      </w:r>
      <w:r>
        <w:rPr>
          <w:spacing w:val="4"/>
          <w:w w:val="110"/>
        </w:rPr>
        <w:t xml:space="preserve"> </w:t>
      </w:r>
      <w:r>
        <w:rPr>
          <w:w w:val="110"/>
        </w:rPr>
        <w:t>literature</w:t>
      </w:r>
      <w:r>
        <w:rPr>
          <w:spacing w:val="4"/>
          <w:w w:val="110"/>
        </w:rPr>
        <w:t xml:space="preserve"> </w:t>
      </w:r>
      <w:r>
        <w:rPr>
          <w:w w:val="110"/>
        </w:rPr>
        <w:t>research,</w:t>
      </w:r>
      <w:r>
        <w:rPr>
          <w:spacing w:val="4"/>
          <w:w w:val="110"/>
        </w:rPr>
        <w:t xml:space="preserve"> </w:t>
      </w:r>
      <w:r>
        <w:rPr>
          <w:w w:val="110"/>
        </w:rPr>
        <w:t>it</w:t>
      </w:r>
      <w:r>
        <w:rPr>
          <w:spacing w:val="4"/>
          <w:w w:val="110"/>
        </w:rPr>
        <w:t xml:space="preserve"> </w:t>
      </w:r>
      <w:r>
        <w:rPr>
          <w:w w:val="110"/>
        </w:rPr>
        <w:t>was</w:t>
      </w:r>
      <w:r>
        <w:rPr>
          <w:spacing w:val="4"/>
          <w:w w:val="110"/>
        </w:rPr>
        <w:t xml:space="preserve"> </w:t>
      </w:r>
      <w:r>
        <w:rPr>
          <w:w w:val="110"/>
        </w:rPr>
        <w:t>assumed</w:t>
      </w:r>
      <w:r>
        <w:rPr>
          <w:spacing w:val="4"/>
          <w:w w:val="110"/>
        </w:rPr>
        <w:t xml:space="preserve"> </w:t>
      </w:r>
      <w:r>
        <w:rPr>
          <w:w w:val="110"/>
        </w:rPr>
        <w:t>that</w:t>
      </w:r>
      <w:r>
        <w:rPr>
          <w:spacing w:val="4"/>
          <w:w w:val="110"/>
        </w:rPr>
        <w:t xml:space="preserve"> </w:t>
      </w:r>
      <w:r>
        <w:rPr>
          <w:w w:val="110"/>
        </w:rPr>
        <w:t>people</w:t>
      </w:r>
      <w:r>
        <w:rPr>
          <w:spacing w:val="4"/>
          <w:w w:val="110"/>
        </w:rPr>
        <w:t xml:space="preserve"> </w:t>
      </w:r>
      <w:r>
        <w:rPr>
          <w:w w:val="110"/>
        </w:rPr>
        <w:t>who</w:t>
      </w:r>
      <w:r>
        <w:rPr>
          <w:spacing w:val="4"/>
          <w:w w:val="110"/>
        </w:rPr>
        <w:t xml:space="preserve"> </w:t>
      </w:r>
      <w:r>
        <w:rPr>
          <w:w w:val="110"/>
        </w:rPr>
        <w:t>had</w:t>
      </w:r>
      <w:r>
        <w:rPr>
          <w:spacing w:val="4"/>
          <w:w w:val="110"/>
        </w:rPr>
        <w:t xml:space="preserve"> </w:t>
      </w:r>
      <w:r>
        <w:rPr>
          <w:w w:val="110"/>
        </w:rPr>
        <w:t>experienced</w:t>
      </w:r>
      <w:r>
        <w:rPr>
          <w:spacing w:val="10"/>
          <w:w w:val="110"/>
        </w:rPr>
        <w:t xml:space="preserve"> </w:t>
      </w:r>
      <w:r>
        <w:rPr>
          <w:w w:val="110"/>
        </w:rPr>
        <w:t>more</w:t>
      </w:r>
      <w:r>
        <w:rPr>
          <w:spacing w:val="11"/>
          <w:w w:val="110"/>
        </w:rPr>
        <w:t xml:space="preserve"> </w:t>
      </w:r>
      <w:r>
        <w:rPr>
          <w:w w:val="110"/>
        </w:rPr>
        <w:t>physical</w:t>
      </w:r>
      <w:r>
        <w:rPr>
          <w:spacing w:val="11"/>
          <w:w w:val="110"/>
        </w:rPr>
        <w:t xml:space="preserve"> </w:t>
      </w:r>
      <w:r>
        <w:rPr>
          <w:w w:val="110"/>
        </w:rPr>
        <w:t>violence,</w:t>
      </w:r>
      <w:r>
        <w:rPr>
          <w:spacing w:val="12"/>
          <w:w w:val="110"/>
        </w:rPr>
        <w:t xml:space="preserve"> </w:t>
      </w:r>
      <w:r>
        <w:rPr>
          <w:w w:val="110"/>
        </w:rPr>
        <w:t>people</w:t>
      </w:r>
      <w:r>
        <w:rPr>
          <w:spacing w:val="11"/>
          <w:w w:val="110"/>
        </w:rPr>
        <w:t xml:space="preserve"> </w:t>
      </w:r>
      <w:r>
        <w:rPr>
          <w:w w:val="110"/>
        </w:rPr>
        <w:t>with</w:t>
      </w:r>
      <w:r>
        <w:rPr>
          <w:spacing w:val="11"/>
          <w:w w:val="110"/>
        </w:rPr>
        <w:t xml:space="preserve"> </w:t>
      </w:r>
      <w:r>
        <w:rPr>
          <w:w w:val="110"/>
        </w:rPr>
        <w:t>severe</w:t>
      </w:r>
      <w:r>
        <w:rPr>
          <w:spacing w:val="11"/>
          <w:w w:val="110"/>
        </w:rPr>
        <w:t xml:space="preserve"> </w:t>
      </w:r>
      <w:r>
        <w:rPr>
          <w:w w:val="110"/>
        </w:rPr>
        <w:t>physical</w:t>
      </w:r>
      <w:r>
        <w:rPr>
          <w:spacing w:val="11"/>
          <w:w w:val="110"/>
        </w:rPr>
        <w:t xml:space="preserve"> </w:t>
      </w:r>
      <w:r>
        <w:rPr>
          <w:w w:val="110"/>
        </w:rPr>
        <w:t>trauma,</w:t>
      </w:r>
      <w:r>
        <w:rPr>
          <w:spacing w:val="12"/>
          <w:w w:val="110"/>
        </w:rPr>
        <w:t xml:space="preserve"> </w:t>
      </w:r>
      <w:r>
        <w:rPr>
          <w:w w:val="110"/>
        </w:rPr>
        <w:t>were</w:t>
      </w:r>
      <w:r>
        <w:rPr>
          <w:spacing w:val="11"/>
          <w:w w:val="110"/>
        </w:rPr>
        <w:t xml:space="preserve"> </w:t>
      </w:r>
      <w:r>
        <w:rPr>
          <w:w w:val="110"/>
        </w:rPr>
        <w:t>likely</w:t>
      </w:r>
      <w:r>
        <w:rPr>
          <w:spacing w:val="11"/>
          <w:w w:val="110"/>
        </w:rPr>
        <w:t xml:space="preserve"> </w:t>
      </w:r>
      <w:r>
        <w:rPr>
          <w:w w:val="110"/>
        </w:rPr>
        <w:t>to</w:t>
      </w:r>
      <w:r>
        <w:rPr>
          <w:spacing w:val="11"/>
          <w:w w:val="110"/>
        </w:rPr>
        <w:t xml:space="preserve"> </w:t>
      </w:r>
      <w:r>
        <w:rPr>
          <w:w w:val="110"/>
        </w:rPr>
        <w:t>be</w:t>
      </w:r>
      <w:r>
        <w:rPr>
          <w:spacing w:val="11"/>
          <w:w w:val="110"/>
        </w:rPr>
        <w:t xml:space="preserve"> </w:t>
      </w:r>
      <w:r>
        <w:rPr>
          <w:w w:val="110"/>
        </w:rPr>
        <w:t>more</w:t>
      </w:r>
      <w:r>
        <w:rPr>
          <w:spacing w:val="6"/>
          <w:w w:val="110"/>
        </w:rPr>
        <w:t xml:space="preserve"> </w:t>
      </w:r>
      <w:r>
        <w:rPr>
          <w:w w:val="110"/>
        </w:rPr>
        <w:t>sensitive</w:t>
      </w:r>
      <w:r>
        <w:rPr>
          <w:spacing w:val="6"/>
          <w:w w:val="110"/>
        </w:rPr>
        <w:t xml:space="preserve"> </w:t>
      </w:r>
      <w:r>
        <w:rPr>
          <w:w w:val="110"/>
        </w:rPr>
        <w:t>to</w:t>
      </w:r>
      <w:r>
        <w:rPr>
          <w:spacing w:val="6"/>
          <w:w w:val="110"/>
        </w:rPr>
        <w:t xml:space="preserve"> </w:t>
      </w:r>
      <w:r>
        <w:rPr>
          <w:w w:val="110"/>
        </w:rPr>
        <w:t>perceived</w:t>
      </w:r>
      <w:r>
        <w:rPr>
          <w:spacing w:val="6"/>
          <w:w w:val="110"/>
        </w:rPr>
        <w:t xml:space="preserve"> </w:t>
      </w:r>
      <w:r>
        <w:rPr>
          <w:w w:val="110"/>
        </w:rPr>
        <w:t>injustice</w:t>
      </w:r>
      <w:r>
        <w:rPr>
          <w:spacing w:val="6"/>
          <w:w w:val="110"/>
        </w:rPr>
        <w:t xml:space="preserve"> </w:t>
      </w:r>
      <w:r>
        <w:rPr>
          <w:w w:val="110"/>
        </w:rPr>
        <w:t>than</w:t>
      </w:r>
      <w:r>
        <w:rPr>
          <w:spacing w:val="6"/>
          <w:w w:val="110"/>
        </w:rPr>
        <w:t xml:space="preserve"> </w:t>
      </w:r>
      <w:r>
        <w:rPr>
          <w:w w:val="110"/>
        </w:rPr>
        <w:t>people</w:t>
      </w:r>
      <w:r>
        <w:rPr>
          <w:spacing w:val="6"/>
          <w:w w:val="110"/>
        </w:rPr>
        <w:t xml:space="preserve"> </w:t>
      </w:r>
      <w:r>
        <w:rPr>
          <w:w w:val="110"/>
        </w:rPr>
        <w:t>without</w:t>
      </w:r>
      <w:r>
        <w:rPr>
          <w:spacing w:val="6"/>
          <w:w w:val="110"/>
        </w:rPr>
        <w:t xml:space="preserve"> </w:t>
      </w:r>
      <w:r>
        <w:rPr>
          <w:w w:val="110"/>
        </w:rPr>
        <w:t>those</w:t>
      </w:r>
      <w:r>
        <w:rPr>
          <w:spacing w:val="6"/>
          <w:w w:val="110"/>
        </w:rPr>
        <w:t xml:space="preserve"> </w:t>
      </w:r>
      <w:r>
        <w:rPr>
          <w:w w:val="110"/>
        </w:rPr>
        <w:t>experiences.</w:t>
      </w:r>
      <w:r>
        <w:rPr>
          <w:spacing w:val="23"/>
          <w:w w:val="110"/>
        </w:rPr>
        <w:t xml:space="preserve"> </w:t>
      </w:r>
      <w:r>
        <w:rPr>
          <w:w w:val="110"/>
        </w:rPr>
        <w:t>In</w:t>
      </w:r>
      <w:r>
        <w:rPr>
          <w:spacing w:val="6"/>
          <w:w w:val="110"/>
        </w:rPr>
        <w:t xml:space="preserve"> </w:t>
      </w:r>
      <w:r>
        <w:rPr>
          <w:w w:val="110"/>
        </w:rPr>
        <w:t>order</w:t>
      </w:r>
      <w:r>
        <w:rPr>
          <w:spacing w:val="6"/>
          <w:w w:val="110"/>
        </w:rPr>
        <w:t xml:space="preserve"> </w:t>
      </w:r>
      <w:r>
        <w:rPr>
          <w:w w:val="110"/>
        </w:rPr>
        <w:t>to</w:t>
      </w:r>
      <w:r>
        <w:rPr>
          <w:spacing w:val="13"/>
          <w:w w:val="110"/>
        </w:rPr>
        <w:t xml:space="preserve"> </w:t>
      </w:r>
      <w:r>
        <w:rPr>
          <w:w w:val="110"/>
        </w:rPr>
        <w:t>validate</w:t>
      </w:r>
      <w:r>
        <w:rPr>
          <w:spacing w:val="5"/>
          <w:w w:val="110"/>
        </w:rPr>
        <w:t xml:space="preserve"> </w:t>
      </w:r>
      <w:r>
        <w:rPr>
          <w:w w:val="110"/>
        </w:rPr>
        <w:t>the</w:t>
      </w:r>
      <w:r>
        <w:rPr>
          <w:spacing w:val="5"/>
          <w:w w:val="110"/>
        </w:rPr>
        <w:t xml:space="preserve"> </w:t>
      </w:r>
      <w:r>
        <w:rPr>
          <w:w w:val="110"/>
        </w:rPr>
        <w:t>content</w:t>
      </w:r>
      <w:r>
        <w:rPr>
          <w:spacing w:val="4"/>
          <w:w w:val="110"/>
        </w:rPr>
        <w:t xml:space="preserve"> </w:t>
      </w:r>
      <w:r>
        <w:rPr>
          <w:w w:val="110"/>
        </w:rPr>
        <w:t>of</w:t>
      </w:r>
      <w:r>
        <w:rPr>
          <w:spacing w:val="5"/>
          <w:w w:val="110"/>
        </w:rPr>
        <w:t xml:space="preserve"> </w:t>
      </w:r>
      <w:r>
        <w:rPr>
          <w:w w:val="110"/>
        </w:rPr>
        <w:t>the</w:t>
      </w:r>
      <w:r>
        <w:rPr>
          <w:spacing w:val="5"/>
          <w:w w:val="110"/>
        </w:rPr>
        <w:t xml:space="preserve"> </w:t>
      </w:r>
      <w:r>
        <w:rPr>
          <w:w w:val="110"/>
        </w:rPr>
        <w:t>questionnaire,</w:t>
      </w:r>
      <w:r>
        <w:rPr>
          <w:spacing w:val="5"/>
          <w:w w:val="110"/>
        </w:rPr>
        <w:t xml:space="preserve"> </w:t>
      </w:r>
      <w:r>
        <w:rPr>
          <w:w w:val="110"/>
        </w:rPr>
        <w:t>groups</w:t>
      </w:r>
      <w:r>
        <w:rPr>
          <w:spacing w:val="5"/>
          <w:w w:val="110"/>
        </w:rPr>
        <w:t xml:space="preserve"> </w:t>
      </w:r>
      <w:r>
        <w:rPr>
          <w:w w:val="110"/>
        </w:rPr>
        <w:t>with</w:t>
      </w:r>
      <w:r>
        <w:rPr>
          <w:spacing w:val="5"/>
          <w:w w:val="110"/>
        </w:rPr>
        <w:t xml:space="preserve"> </w:t>
      </w:r>
      <w:r>
        <w:rPr>
          <w:w w:val="110"/>
        </w:rPr>
        <w:t>and</w:t>
      </w:r>
      <w:r>
        <w:rPr>
          <w:spacing w:val="5"/>
          <w:w w:val="110"/>
        </w:rPr>
        <w:t xml:space="preserve"> </w:t>
      </w:r>
      <w:r>
        <w:rPr>
          <w:w w:val="110"/>
        </w:rPr>
        <w:t>without</w:t>
      </w:r>
      <w:r>
        <w:rPr>
          <w:spacing w:val="5"/>
          <w:w w:val="110"/>
        </w:rPr>
        <w:t xml:space="preserve"> </w:t>
      </w:r>
      <w:r>
        <w:rPr>
          <w:w w:val="110"/>
        </w:rPr>
        <w:t>experience</w:t>
      </w:r>
      <w:r>
        <w:rPr>
          <w:spacing w:val="5"/>
          <w:w w:val="110"/>
        </w:rPr>
        <w:t xml:space="preserve"> </w:t>
      </w:r>
      <w:r>
        <w:rPr>
          <w:w w:val="110"/>
        </w:rPr>
        <w:t>of</w:t>
      </w:r>
      <w:r>
        <w:rPr>
          <w:spacing w:val="5"/>
          <w:w w:val="110"/>
        </w:rPr>
        <w:t xml:space="preserve"> </w:t>
      </w:r>
      <w:r>
        <w:rPr>
          <w:w w:val="110"/>
        </w:rPr>
        <w:t>violence</w:t>
      </w:r>
      <w:r>
        <w:rPr>
          <w:spacing w:val="9"/>
          <w:w w:val="110"/>
        </w:rPr>
        <w:t xml:space="preserve"> </w:t>
      </w:r>
      <w:r>
        <w:rPr>
          <w:w w:val="110"/>
        </w:rPr>
        <w:t>were</w:t>
      </w:r>
      <w:r>
        <w:rPr>
          <w:spacing w:val="6"/>
          <w:w w:val="110"/>
        </w:rPr>
        <w:t xml:space="preserve"> </w:t>
      </w:r>
      <w:r>
        <w:rPr>
          <w:w w:val="110"/>
        </w:rPr>
        <w:t>therefore</w:t>
      </w:r>
      <w:r>
        <w:rPr>
          <w:spacing w:val="6"/>
          <w:w w:val="110"/>
        </w:rPr>
        <w:t xml:space="preserve"> </w:t>
      </w:r>
      <w:r>
        <w:rPr>
          <w:w w:val="110"/>
        </w:rPr>
        <w:t>compared.</w:t>
      </w:r>
      <w:r>
        <w:rPr>
          <w:spacing w:val="23"/>
          <w:w w:val="110"/>
        </w:rPr>
        <w:t xml:space="preserve"> </w:t>
      </w:r>
      <w:r>
        <w:rPr>
          <w:w w:val="110"/>
        </w:rPr>
        <w:t>Further,</w:t>
      </w:r>
      <w:r>
        <w:rPr>
          <w:spacing w:val="6"/>
          <w:w w:val="110"/>
        </w:rPr>
        <w:t xml:space="preserve"> </w:t>
      </w:r>
      <w:r>
        <w:rPr>
          <w:w w:val="110"/>
        </w:rPr>
        <w:t>the</w:t>
      </w:r>
      <w:r>
        <w:rPr>
          <w:spacing w:val="6"/>
          <w:w w:val="110"/>
        </w:rPr>
        <w:t xml:space="preserve"> </w:t>
      </w:r>
      <w:r>
        <w:rPr>
          <w:w w:val="110"/>
        </w:rPr>
        <w:t>results</w:t>
      </w:r>
      <w:r>
        <w:rPr>
          <w:spacing w:val="6"/>
          <w:w w:val="110"/>
        </w:rPr>
        <w:t xml:space="preserve"> </w:t>
      </w:r>
      <w:r>
        <w:rPr>
          <w:w w:val="110"/>
        </w:rPr>
        <w:t>of</w:t>
      </w:r>
      <w:r>
        <w:rPr>
          <w:spacing w:val="6"/>
          <w:w w:val="110"/>
        </w:rPr>
        <w:t xml:space="preserve"> </w:t>
      </w:r>
      <w:r>
        <w:rPr>
          <w:w w:val="110"/>
        </w:rPr>
        <w:t>the</w:t>
      </w:r>
      <w:r>
        <w:rPr>
          <w:spacing w:val="6"/>
          <w:w w:val="110"/>
        </w:rPr>
        <w:t xml:space="preserve"> </w:t>
      </w:r>
      <w:r>
        <w:rPr>
          <w:w w:val="110"/>
        </w:rPr>
        <w:t>Mann–Whitney</w:t>
      </w:r>
      <w:r>
        <w:rPr>
          <w:spacing w:val="6"/>
          <w:w w:val="110"/>
        </w:rPr>
        <w:t xml:space="preserve"> </w:t>
      </w:r>
      <w:r>
        <w:rPr>
          <w:w w:val="110"/>
        </w:rPr>
        <w:t>U</w:t>
      </w:r>
      <w:r>
        <w:rPr>
          <w:spacing w:val="6"/>
          <w:w w:val="110"/>
        </w:rPr>
        <w:t xml:space="preserve"> </w:t>
      </w:r>
      <w:r>
        <w:rPr>
          <w:w w:val="110"/>
        </w:rPr>
        <w:t>tests</w:t>
      </w:r>
      <w:r>
        <w:rPr>
          <w:spacing w:val="6"/>
          <w:w w:val="110"/>
        </w:rPr>
        <w:t xml:space="preserve"> </w:t>
      </w:r>
      <w:r>
        <w:rPr>
          <w:w w:val="110"/>
        </w:rPr>
        <w:t>gave</w:t>
      </w:r>
      <w:r>
        <w:rPr>
          <w:spacing w:val="6"/>
          <w:w w:val="110"/>
        </w:rPr>
        <w:t xml:space="preserve"> </w:t>
      </w:r>
      <w:r>
        <w:rPr>
          <w:w w:val="110"/>
        </w:rPr>
        <w:t>the PIQ developer</w:t>
      </w:r>
      <w:r>
        <w:rPr>
          <w:spacing w:val="6"/>
          <w:w w:val="110"/>
        </w:rPr>
        <w:t xml:space="preserve"> </w:t>
      </w:r>
      <w:r>
        <w:rPr>
          <w:w w:val="110"/>
        </w:rPr>
        <w:t>first</w:t>
      </w:r>
      <w:r>
        <w:rPr>
          <w:spacing w:val="11"/>
          <w:w w:val="110"/>
        </w:rPr>
        <w:t xml:space="preserve"> </w:t>
      </w:r>
      <w:r>
        <w:rPr>
          <w:w w:val="110"/>
        </w:rPr>
        <w:t>indications</w:t>
      </w:r>
      <w:r>
        <w:rPr>
          <w:spacing w:val="7"/>
          <w:w w:val="110"/>
        </w:rPr>
        <w:t xml:space="preserve"> </w:t>
      </w:r>
      <w:r>
        <w:rPr>
          <w:w w:val="110"/>
        </w:rPr>
        <w:t>that</w:t>
      </w:r>
      <w:r>
        <w:rPr>
          <w:spacing w:val="7"/>
          <w:w w:val="110"/>
        </w:rPr>
        <w:t xml:space="preserve"> </w:t>
      </w:r>
      <w:r>
        <w:rPr>
          <w:w w:val="110"/>
        </w:rPr>
        <w:t>there</w:t>
      </w:r>
      <w:r>
        <w:rPr>
          <w:spacing w:val="7"/>
          <w:w w:val="110"/>
        </w:rPr>
        <w:t xml:space="preserve"> </w:t>
      </w:r>
      <w:r>
        <w:rPr>
          <w:w w:val="110"/>
        </w:rPr>
        <w:t>were</w:t>
      </w:r>
      <w:r>
        <w:rPr>
          <w:spacing w:val="7"/>
          <w:w w:val="110"/>
        </w:rPr>
        <w:t xml:space="preserve"> </w:t>
      </w:r>
      <w:r>
        <w:rPr>
          <w:w w:val="110"/>
        </w:rPr>
        <w:t>large</w:t>
      </w:r>
      <w:r>
        <w:rPr>
          <w:spacing w:val="7"/>
          <w:w w:val="110"/>
        </w:rPr>
        <w:t xml:space="preserve"> </w:t>
      </w:r>
      <w:r>
        <w:rPr>
          <w:w w:val="110"/>
        </w:rPr>
        <w:lastRenderedPageBreak/>
        <w:t>differences</w:t>
      </w:r>
      <w:r>
        <w:rPr>
          <w:spacing w:val="7"/>
          <w:w w:val="110"/>
        </w:rPr>
        <w:t xml:space="preserve"> </w:t>
      </w:r>
      <w:r>
        <w:rPr>
          <w:w w:val="110"/>
        </w:rPr>
        <w:t>in</w:t>
      </w:r>
      <w:r>
        <w:rPr>
          <w:spacing w:val="7"/>
          <w:w w:val="110"/>
        </w:rPr>
        <w:t xml:space="preserve"> </w:t>
      </w:r>
      <w:r>
        <w:rPr>
          <w:w w:val="110"/>
        </w:rPr>
        <w:t>the</w:t>
      </w:r>
      <w:r>
        <w:rPr>
          <w:spacing w:val="7"/>
          <w:w w:val="110"/>
        </w:rPr>
        <w:t xml:space="preserve"> </w:t>
      </w:r>
      <w:r>
        <w:rPr>
          <w:w w:val="110"/>
        </w:rPr>
        <w:t>perception</w:t>
      </w:r>
      <w:r>
        <w:rPr>
          <w:spacing w:val="7"/>
          <w:w w:val="110"/>
        </w:rPr>
        <w:t xml:space="preserve"> </w:t>
      </w:r>
      <w:r>
        <w:rPr>
          <w:w w:val="110"/>
        </w:rPr>
        <w:t>of</w:t>
      </w:r>
      <w:r>
        <w:rPr>
          <w:spacing w:val="7"/>
          <w:w w:val="110"/>
        </w:rPr>
        <w:t xml:space="preserve"> </w:t>
      </w:r>
      <w:r>
        <w:rPr>
          <w:w w:val="110"/>
        </w:rPr>
        <w:t>justice</w:t>
      </w:r>
      <w:r>
        <w:rPr>
          <w:spacing w:val="7"/>
          <w:w w:val="110"/>
        </w:rPr>
        <w:t xml:space="preserve"> </w:t>
      </w:r>
      <w:r>
        <w:rPr>
          <w:w w:val="110"/>
        </w:rPr>
        <w:t>depending</w:t>
      </w:r>
      <w:r>
        <w:rPr>
          <w:spacing w:val="7"/>
          <w:w w:val="110"/>
        </w:rPr>
        <w:t xml:space="preserve"> </w:t>
      </w:r>
      <w:r>
        <w:rPr>
          <w:w w:val="110"/>
        </w:rPr>
        <w:t>on</w:t>
      </w:r>
      <w:r>
        <w:rPr>
          <w:spacing w:val="7"/>
          <w:w w:val="110"/>
        </w:rPr>
        <w:t xml:space="preserve"> </w:t>
      </w:r>
      <w:r>
        <w:rPr>
          <w:w w:val="110"/>
        </w:rPr>
        <w:t>the</w:t>
      </w:r>
      <w:r>
        <w:rPr>
          <w:spacing w:val="14"/>
          <w:w w:val="110"/>
        </w:rPr>
        <w:t xml:space="preserve"> </w:t>
      </w:r>
      <w:r>
        <w:rPr>
          <w:w w:val="110"/>
        </w:rPr>
        <w:t>experiences</w:t>
      </w:r>
      <w:r>
        <w:rPr>
          <w:spacing w:val="4"/>
          <w:w w:val="110"/>
        </w:rPr>
        <w:t xml:space="preserve"> </w:t>
      </w:r>
      <w:r>
        <w:rPr>
          <w:w w:val="110"/>
        </w:rPr>
        <w:t>one</w:t>
      </w:r>
      <w:r>
        <w:rPr>
          <w:spacing w:val="4"/>
          <w:w w:val="110"/>
        </w:rPr>
        <w:t xml:space="preserve"> </w:t>
      </w:r>
      <w:r>
        <w:rPr>
          <w:w w:val="110"/>
        </w:rPr>
        <w:t>had</w:t>
      </w:r>
      <w:r>
        <w:rPr>
          <w:spacing w:val="4"/>
          <w:w w:val="110"/>
        </w:rPr>
        <w:t xml:space="preserve"> </w:t>
      </w:r>
      <w:r>
        <w:rPr>
          <w:w w:val="110"/>
        </w:rPr>
        <w:t>in</w:t>
      </w:r>
      <w:r>
        <w:rPr>
          <w:spacing w:val="4"/>
          <w:w w:val="110"/>
        </w:rPr>
        <w:t xml:space="preserve"> </w:t>
      </w:r>
      <w:r>
        <w:rPr>
          <w:w w:val="110"/>
        </w:rPr>
        <w:t>life</w:t>
      </w:r>
      <w:r w:rsidR="00D527CE">
        <w:rPr>
          <w:w w:val="110"/>
        </w:rPr>
        <w:t xml:space="preserve">. </w:t>
      </w:r>
      <w:r w:rsidR="00D527CE" w:rsidRPr="00D527CE">
        <w:rPr>
          <w:color w:val="212121"/>
          <w:shd w:val="clear" w:color="auto" w:fill="FFFFFF"/>
        </w:rPr>
        <w:t xml:space="preserve">The Mann-Whitney-U test was used to calculate the group differences between people with and without experience of physical violence and strong experiences of injustice because Kolmogorov-Smirnov tests showed that the data </w:t>
      </w:r>
      <w:r w:rsidR="00D527CE">
        <w:rPr>
          <w:color w:val="212121"/>
          <w:shd w:val="clear" w:color="auto" w:fill="FFFFFF"/>
        </w:rPr>
        <w:t>we</w:t>
      </w:r>
      <w:r w:rsidR="00D527CE" w:rsidRPr="00D527CE">
        <w:rPr>
          <w:color w:val="212121"/>
          <w:shd w:val="clear" w:color="auto" w:fill="FFFFFF"/>
        </w:rPr>
        <w:t>re not normally distributed</w:t>
      </w:r>
      <w:r w:rsidRPr="00D527CE">
        <w:rPr>
          <w:w w:val="110"/>
        </w:rPr>
        <w:t xml:space="preserve"> </w:t>
      </w:r>
      <w:r>
        <w:rPr>
          <w:color w:val="000000"/>
          <w:w w:val="110"/>
        </w:rPr>
        <w:t>(</w:t>
      </w:r>
      <w:r w:rsidRPr="00D70C81">
        <w:t>Neumann, et al., 2021</w:t>
      </w:r>
      <w:r>
        <w:t>)</w:t>
      </w:r>
      <w:r w:rsidRPr="0012433F">
        <w:rPr>
          <w:color w:val="000000"/>
          <w:w w:val="110"/>
        </w:rPr>
        <w:t>.</w:t>
      </w:r>
    </w:p>
    <w:p w14:paraId="634E7820" w14:textId="70775E5A" w:rsidR="00DA6F82" w:rsidRPr="006F4039" w:rsidRDefault="00DA6F82" w:rsidP="006F4039">
      <w:pPr>
        <w:pStyle w:val="BodyText"/>
        <w:kinsoku w:val="0"/>
        <w:overflowPunct w:val="0"/>
        <w:spacing w:before="2"/>
        <w:rPr>
          <w:w w:val="110"/>
        </w:rPr>
      </w:pPr>
      <w:r>
        <w:rPr>
          <w:w w:val="115"/>
        </w:rPr>
        <w:t xml:space="preserve"> </w:t>
      </w:r>
      <w:r w:rsidR="00FA00ED">
        <w:rPr>
          <w:w w:val="110"/>
        </w:rPr>
        <w:t>The</w:t>
      </w:r>
      <w:r w:rsidR="00FA00ED">
        <w:rPr>
          <w:spacing w:val="2"/>
          <w:w w:val="110"/>
        </w:rPr>
        <w:t xml:space="preserve"> </w:t>
      </w:r>
      <w:r w:rsidR="00FA00ED">
        <w:rPr>
          <w:w w:val="110"/>
        </w:rPr>
        <w:t>PIQ was</w:t>
      </w:r>
      <w:r w:rsidR="00FA00ED">
        <w:rPr>
          <w:spacing w:val="2"/>
          <w:w w:val="110"/>
        </w:rPr>
        <w:t xml:space="preserve"> </w:t>
      </w:r>
      <w:r w:rsidR="00FA00ED">
        <w:rPr>
          <w:w w:val="110"/>
        </w:rPr>
        <w:t>formulated in</w:t>
      </w:r>
      <w:r w:rsidR="00FA00ED">
        <w:rPr>
          <w:spacing w:val="2"/>
          <w:w w:val="110"/>
        </w:rPr>
        <w:t xml:space="preserve"> </w:t>
      </w:r>
      <w:r w:rsidR="00FA00ED">
        <w:rPr>
          <w:w w:val="110"/>
        </w:rPr>
        <w:t>the English</w:t>
      </w:r>
      <w:r w:rsidR="00FA00ED">
        <w:rPr>
          <w:spacing w:val="2"/>
          <w:w w:val="110"/>
        </w:rPr>
        <w:t xml:space="preserve"> </w:t>
      </w:r>
      <w:r w:rsidR="00FA00ED">
        <w:rPr>
          <w:w w:val="110"/>
        </w:rPr>
        <w:t xml:space="preserve">language </w:t>
      </w:r>
      <w:r w:rsidR="00D6617E">
        <w:rPr>
          <w:w w:val="110"/>
        </w:rPr>
        <w:t>so that it could</w:t>
      </w:r>
      <w:r w:rsidR="00FA00ED">
        <w:rPr>
          <w:spacing w:val="2"/>
          <w:w w:val="110"/>
        </w:rPr>
        <w:t xml:space="preserve"> </w:t>
      </w:r>
      <w:r w:rsidR="00FA00ED">
        <w:rPr>
          <w:w w:val="110"/>
        </w:rPr>
        <w:t>be used</w:t>
      </w:r>
      <w:r w:rsidR="00FA00ED">
        <w:rPr>
          <w:spacing w:val="2"/>
          <w:w w:val="110"/>
        </w:rPr>
        <w:t xml:space="preserve"> </w:t>
      </w:r>
      <w:r w:rsidR="00FA00ED">
        <w:rPr>
          <w:w w:val="110"/>
        </w:rPr>
        <w:t>as extensively</w:t>
      </w:r>
      <w:r w:rsidR="00FA00ED">
        <w:rPr>
          <w:spacing w:val="2"/>
          <w:w w:val="110"/>
        </w:rPr>
        <w:t xml:space="preserve"> </w:t>
      </w:r>
      <w:r w:rsidR="00FA00ED">
        <w:rPr>
          <w:w w:val="110"/>
        </w:rPr>
        <w:t>as possible</w:t>
      </w:r>
      <w:r w:rsidR="00FA00ED">
        <w:rPr>
          <w:spacing w:val="6"/>
          <w:w w:val="110"/>
        </w:rPr>
        <w:t xml:space="preserve"> </w:t>
      </w:r>
      <w:r w:rsidR="00FA00ED">
        <w:rPr>
          <w:w w:val="110"/>
        </w:rPr>
        <w:t>in</w:t>
      </w:r>
      <w:r w:rsidR="00FA00ED">
        <w:rPr>
          <w:spacing w:val="-6"/>
          <w:w w:val="110"/>
        </w:rPr>
        <w:t xml:space="preserve"> </w:t>
      </w:r>
      <w:r w:rsidR="00FA00ED">
        <w:rPr>
          <w:w w:val="110"/>
        </w:rPr>
        <w:t>a</w:t>
      </w:r>
      <w:r w:rsidR="00FA00ED">
        <w:rPr>
          <w:spacing w:val="-6"/>
          <w:w w:val="110"/>
        </w:rPr>
        <w:t xml:space="preserve"> </w:t>
      </w:r>
      <w:r w:rsidR="00FA00ED">
        <w:rPr>
          <w:w w:val="110"/>
        </w:rPr>
        <w:t>global</w:t>
      </w:r>
      <w:r w:rsidR="0001733C">
        <w:rPr>
          <w:spacing w:val="-6"/>
          <w:w w:val="110"/>
        </w:rPr>
        <w:t>ly</w:t>
      </w:r>
      <w:r w:rsidR="00FA00ED">
        <w:rPr>
          <w:w w:val="110"/>
        </w:rPr>
        <w:t>.</w:t>
      </w:r>
      <w:r w:rsidR="00FA00ED">
        <w:rPr>
          <w:spacing w:val="13"/>
          <w:w w:val="110"/>
        </w:rPr>
        <w:t xml:space="preserve"> </w:t>
      </w:r>
      <w:r w:rsidR="00FA00ED">
        <w:rPr>
          <w:w w:val="110"/>
        </w:rPr>
        <w:t>Yet,</w:t>
      </w:r>
      <w:r w:rsidR="00FA00ED">
        <w:rPr>
          <w:spacing w:val="-5"/>
          <w:w w:val="110"/>
        </w:rPr>
        <w:t xml:space="preserve"> </w:t>
      </w:r>
      <w:r w:rsidR="00FA00ED">
        <w:rPr>
          <w:w w:val="110"/>
        </w:rPr>
        <w:t>the</w:t>
      </w:r>
      <w:r w:rsidR="00FA00ED">
        <w:rPr>
          <w:spacing w:val="-6"/>
          <w:w w:val="110"/>
        </w:rPr>
        <w:t xml:space="preserve"> </w:t>
      </w:r>
      <w:r w:rsidR="00FA00ED">
        <w:rPr>
          <w:w w:val="110"/>
        </w:rPr>
        <w:t>English</w:t>
      </w:r>
      <w:r w:rsidR="00FA00ED">
        <w:rPr>
          <w:spacing w:val="-6"/>
          <w:w w:val="110"/>
        </w:rPr>
        <w:t xml:space="preserve"> </w:t>
      </w:r>
      <w:r w:rsidR="00FA00ED">
        <w:rPr>
          <w:w w:val="110"/>
        </w:rPr>
        <w:t>language</w:t>
      </w:r>
      <w:r w:rsidR="00FA00ED">
        <w:rPr>
          <w:spacing w:val="-6"/>
          <w:w w:val="110"/>
        </w:rPr>
        <w:t xml:space="preserve"> </w:t>
      </w:r>
      <w:r w:rsidR="00FA00ED">
        <w:rPr>
          <w:w w:val="110"/>
        </w:rPr>
        <w:t>might</w:t>
      </w:r>
      <w:r w:rsidR="00FA00ED">
        <w:rPr>
          <w:spacing w:val="-6"/>
          <w:w w:val="110"/>
        </w:rPr>
        <w:t xml:space="preserve"> </w:t>
      </w:r>
      <w:r w:rsidR="00FA00ED">
        <w:rPr>
          <w:w w:val="110"/>
        </w:rPr>
        <w:t>be</w:t>
      </w:r>
      <w:r w:rsidR="00FA00ED">
        <w:rPr>
          <w:spacing w:val="-6"/>
          <w:w w:val="110"/>
        </w:rPr>
        <w:t xml:space="preserve"> </w:t>
      </w:r>
      <w:r w:rsidR="00FA00ED">
        <w:rPr>
          <w:w w:val="110"/>
        </w:rPr>
        <w:t>seen</w:t>
      </w:r>
      <w:r w:rsidR="00FA00ED">
        <w:rPr>
          <w:spacing w:val="-6"/>
          <w:w w:val="110"/>
        </w:rPr>
        <w:t xml:space="preserve"> </w:t>
      </w:r>
      <w:r w:rsidR="00FA00ED">
        <w:rPr>
          <w:w w:val="110"/>
        </w:rPr>
        <w:t>as</w:t>
      </w:r>
      <w:r w:rsidR="00FA00ED">
        <w:rPr>
          <w:spacing w:val="-6"/>
          <w:w w:val="110"/>
        </w:rPr>
        <w:t xml:space="preserve"> </w:t>
      </w:r>
      <w:r w:rsidR="00FA00ED">
        <w:rPr>
          <w:w w:val="110"/>
        </w:rPr>
        <w:t>a</w:t>
      </w:r>
      <w:r w:rsidR="00FA00ED">
        <w:rPr>
          <w:spacing w:val="-6"/>
          <w:w w:val="110"/>
        </w:rPr>
        <w:t xml:space="preserve"> </w:t>
      </w:r>
      <w:r w:rsidR="00FA00ED">
        <w:rPr>
          <w:w w:val="110"/>
        </w:rPr>
        <w:t>limitation</w:t>
      </w:r>
      <w:r w:rsidR="00FA00ED">
        <w:rPr>
          <w:spacing w:val="-6"/>
          <w:w w:val="110"/>
        </w:rPr>
        <w:t xml:space="preserve"> </w:t>
      </w:r>
      <w:r w:rsidR="00FA00ED">
        <w:rPr>
          <w:w w:val="110"/>
        </w:rPr>
        <w:t>because</w:t>
      </w:r>
      <w:r w:rsidR="00FA00ED">
        <w:rPr>
          <w:spacing w:val="-6"/>
          <w:w w:val="110"/>
        </w:rPr>
        <w:t xml:space="preserve"> </w:t>
      </w:r>
      <w:r w:rsidR="00FA00ED">
        <w:rPr>
          <w:w w:val="110"/>
        </w:rPr>
        <w:t>sensitive</w:t>
      </w:r>
      <w:r w:rsidR="00FA00ED">
        <w:rPr>
          <w:spacing w:val="6"/>
          <w:w w:val="110"/>
        </w:rPr>
        <w:t xml:space="preserve"> </w:t>
      </w:r>
      <w:r w:rsidR="00FA00ED">
        <w:rPr>
          <w:w w:val="110"/>
        </w:rPr>
        <w:t>words such as justice or injustice cannot be translated in other languages as easily without</w:t>
      </w:r>
      <w:r w:rsidR="00FA00ED">
        <w:rPr>
          <w:spacing w:val="10"/>
          <w:w w:val="110"/>
        </w:rPr>
        <w:t xml:space="preserve"> </w:t>
      </w:r>
      <w:r w:rsidR="00FA00ED">
        <w:rPr>
          <w:w w:val="110"/>
        </w:rPr>
        <w:t>changing</w:t>
      </w:r>
      <w:r w:rsidR="00FA00ED">
        <w:rPr>
          <w:spacing w:val="2"/>
          <w:w w:val="110"/>
        </w:rPr>
        <w:t xml:space="preserve"> </w:t>
      </w:r>
      <w:r w:rsidR="00FA00ED">
        <w:rPr>
          <w:w w:val="110"/>
        </w:rPr>
        <w:t>their meaning</w:t>
      </w:r>
      <w:r w:rsidR="0001733C">
        <w:rPr>
          <w:w w:val="110"/>
        </w:rPr>
        <w:t xml:space="preserve"> </w:t>
      </w:r>
      <w:r w:rsidR="0001733C">
        <w:rPr>
          <w:color w:val="000000"/>
          <w:w w:val="110"/>
        </w:rPr>
        <w:t>(</w:t>
      </w:r>
      <w:r w:rsidR="0001733C" w:rsidRPr="00D70C81">
        <w:t>Neumann, et al., 2021</w:t>
      </w:r>
      <w:r w:rsidR="0001733C">
        <w:t>)</w:t>
      </w:r>
      <w:r w:rsidR="00FA00ED">
        <w:rPr>
          <w:w w:val="110"/>
        </w:rPr>
        <w:t>.</w:t>
      </w:r>
      <w:r w:rsidR="00FA00ED">
        <w:rPr>
          <w:spacing w:val="16"/>
          <w:w w:val="110"/>
        </w:rPr>
        <w:t xml:space="preserve"> </w:t>
      </w:r>
      <w:r w:rsidR="0001733C">
        <w:rPr>
          <w:spacing w:val="16"/>
          <w:w w:val="110"/>
        </w:rPr>
        <w:t xml:space="preserve">This aspect was not a consideration for this study as it was conducted </w:t>
      </w:r>
      <w:r w:rsidR="00A17E22">
        <w:rPr>
          <w:spacing w:val="16"/>
          <w:w w:val="110"/>
        </w:rPr>
        <w:t>with</w:t>
      </w:r>
      <w:r w:rsidR="0001733C">
        <w:rPr>
          <w:spacing w:val="16"/>
          <w:w w:val="110"/>
        </w:rPr>
        <w:t xml:space="preserve"> African Americans in English. </w:t>
      </w:r>
      <w:r w:rsidR="00FA00ED">
        <w:rPr>
          <w:w w:val="110"/>
        </w:rPr>
        <w:t>The</w:t>
      </w:r>
      <w:r w:rsidR="00FA00ED">
        <w:rPr>
          <w:spacing w:val="2"/>
          <w:w w:val="110"/>
        </w:rPr>
        <w:t xml:space="preserve"> </w:t>
      </w:r>
      <w:r w:rsidR="00FA00ED">
        <w:rPr>
          <w:w w:val="110"/>
        </w:rPr>
        <w:t>sample</w:t>
      </w:r>
      <w:r w:rsidR="00FA00ED">
        <w:rPr>
          <w:spacing w:val="2"/>
          <w:w w:val="110"/>
        </w:rPr>
        <w:t xml:space="preserve"> </w:t>
      </w:r>
      <w:r w:rsidR="00A17E22">
        <w:rPr>
          <w:spacing w:val="2"/>
          <w:w w:val="110"/>
        </w:rPr>
        <w:t xml:space="preserve">population </w:t>
      </w:r>
      <w:r w:rsidR="0001733C">
        <w:rPr>
          <w:spacing w:val="2"/>
          <w:w w:val="110"/>
        </w:rPr>
        <w:t xml:space="preserve">for PIQ validation </w:t>
      </w:r>
      <w:r w:rsidR="00FA00ED">
        <w:rPr>
          <w:w w:val="110"/>
        </w:rPr>
        <w:t>kn</w:t>
      </w:r>
      <w:r w:rsidR="0001733C">
        <w:rPr>
          <w:w w:val="110"/>
        </w:rPr>
        <w:t>ew</w:t>
      </w:r>
      <w:r w:rsidR="00FA00ED">
        <w:rPr>
          <w:w w:val="110"/>
        </w:rPr>
        <w:t xml:space="preserve"> English</w:t>
      </w:r>
      <w:r w:rsidR="00FA00ED">
        <w:rPr>
          <w:spacing w:val="2"/>
          <w:w w:val="110"/>
        </w:rPr>
        <w:t xml:space="preserve"> </w:t>
      </w:r>
      <w:r w:rsidR="00FA00ED">
        <w:rPr>
          <w:w w:val="110"/>
        </w:rPr>
        <w:t>well</w:t>
      </w:r>
      <w:r w:rsidR="00FA00ED">
        <w:rPr>
          <w:spacing w:val="2"/>
          <w:w w:val="110"/>
        </w:rPr>
        <w:t xml:space="preserve"> </w:t>
      </w:r>
      <w:r w:rsidR="00FA00ED">
        <w:rPr>
          <w:w w:val="110"/>
        </w:rPr>
        <w:t>and ha</w:t>
      </w:r>
      <w:r w:rsidR="0001733C">
        <w:rPr>
          <w:w w:val="110"/>
        </w:rPr>
        <w:t>d</w:t>
      </w:r>
      <w:r w:rsidR="00FA00ED">
        <w:rPr>
          <w:spacing w:val="2"/>
          <w:w w:val="110"/>
        </w:rPr>
        <w:t xml:space="preserve"> </w:t>
      </w:r>
      <w:r w:rsidR="00FA00ED">
        <w:rPr>
          <w:w w:val="110"/>
        </w:rPr>
        <w:t>been studying</w:t>
      </w:r>
      <w:r w:rsidR="00FA00ED">
        <w:rPr>
          <w:spacing w:val="12"/>
          <w:w w:val="110"/>
        </w:rPr>
        <w:t xml:space="preserve"> </w:t>
      </w:r>
      <w:r w:rsidR="00FA00ED">
        <w:rPr>
          <w:w w:val="110"/>
        </w:rPr>
        <w:t xml:space="preserve">in English since their bachelor’s degrees and </w:t>
      </w:r>
      <w:r w:rsidR="0001733C">
        <w:rPr>
          <w:w w:val="110"/>
        </w:rPr>
        <w:t>we</w:t>
      </w:r>
      <w:r w:rsidR="00FA00ED">
        <w:rPr>
          <w:w w:val="110"/>
        </w:rPr>
        <w:t>re used to working with English textbooks,</w:t>
      </w:r>
      <w:r w:rsidR="00FA00ED">
        <w:rPr>
          <w:spacing w:val="8"/>
          <w:w w:val="110"/>
        </w:rPr>
        <w:t xml:space="preserve"> </w:t>
      </w:r>
      <w:r w:rsidR="00FA00ED">
        <w:rPr>
          <w:w w:val="110"/>
        </w:rPr>
        <w:t>questionnaires,</w:t>
      </w:r>
      <w:r w:rsidR="00FA00ED">
        <w:rPr>
          <w:spacing w:val="5"/>
          <w:w w:val="110"/>
        </w:rPr>
        <w:t xml:space="preserve"> </w:t>
      </w:r>
      <w:r w:rsidR="00FA00ED">
        <w:rPr>
          <w:w w:val="110"/>
        </w:rPr>
        <w:t>and</w:t>
      </w:r>
      <w:r w:rsidR="00FA00ED">
        <w:rPr>
          <w:spacing w:val="5"/>
          <w:w w:val="110"/>
        </w:rPr>
        <w:t xml:space="preserve"> </w:t>
      </w:r>
      <w:r w:rsidR="00FA00ED">
        <w:rPr>
          <w:w w:val="110"/>
        </w:rPr>
        <w:t>literature</w:t>
      </w:r>
      <w:r w:rsidR="00FA00ED">
        <w:rPr>
          <w:spacing w:val="5"/>
          <w:w w:val="110"/>
        </w:rPr>
        <w:t xml:space="preserve"> </w:t>
      </w:r>
      <w:r w:rsidR="00FA00ED">
        <w:rPr>
          <w:w w:val="110"/>
        </w:rPr>
        <w:t>because</w:t>
      </w:r>
      <w:r w:rsidR="00FA00ED">
        <w:rPr>
          <w:spacing w:val="5"/>
          <w:w w:val="110"/>
        </w:rPr>
        <w:t xml:space="preserve"> </w:t>
      </w:r>
      <w:r w:rsidR="00FA00ED">
        <w:rPr>
          <w:w w:val="110"/>
        </w:rPr>
        <w:t>there</w:t>
      </w:r>
      <w:r w:rsidR="00FA00ED">
        <w:rPr>
          <w:spacing w:val="5"/>
          <w:w w:val="110"/>
        </w:rPr>
        <w:t xml:space="preserve"> </w:t>
      </w:r>
      <w:r w:rsidR="0001733C">
        <w:rPr>
          <w:w w:val="110"/>
        </w:rPr>
        <w:t>was not</w:t>
      </w:r>
      <w:r w:rsidR="00FA00ED">
        <w:rPr>
          <w:spacing w:val="5"/>
          <w:w w:val="110"/>
        </w:rPr>
        <w:t xml:space="preserve"> </w:t>
      </w:r>
      <w:r w:rsidR="00FA00ED">
        <w:rPr>
          <w:w w:val="110"/>
        </w:rPr>
        <w:t>much</w:t>
      </w:r>
      <w:r w:rsidR="00FA00ED">
        <w:rPr>
          <w:spacing w:val="5"/>
          <w:w w:val="110"/>
        </w:rPr>
        <w:t xml:space="preserve"> </w:t>
      </w:r>
      <w:r w:rsidR="00FA00ED">
        <w:rPr>
          <w:w w:val="110"/>
        </w:rPr>
        <w:t>material</w:t>
      </w:r>
      <w:r w:rsidR="00FA00ED">
        <w:rPr>
          <w:spacing w:val="5"/>
          <w:w w:val="110"/>
        </w:rPr>
        <w:t xml:space="preserve"> </w:t>
      </w:r>
      <w:r w:rsidR="00FA00ED">
        <w:rPr>
          <w:w w:val="110"/>
        </w:rPr>
        <w:t>in</w:t>
      </w:r>
      <w:r w:rsidR="00FA00ED">
        <w:rPr>
          <w:spacing w:val="5"/>
          <w:w w:val="110"/>
        </w:rPr>
        <w:t xml:space="preserve"> </w:t>
      </w:r>
      <w:r w:rsidR="00FA00ED">
        <w:rPr>
          <w:w w:val="110"/>
        </w:rPr>
        <w:t>Arabic</w:t>
      </w:r>
      <w:r w:rsidR="00FA00ED">
        <w:rPr>
          <w:spacing w:val="5"/>
          <w:w w:val="110"/>
        </w:rPr>
        <w:t xml:space="preserve"> </w:t>
      </w:r>
      <w:r w:rsidR="00FA00ED">
        <w:rPr>
          <w:w w:val="110"/>
        </w:rPr>
        <w:t>and</w:t>
      </w:r>
      <w:r w:rsidR="00FA00ED">
        <w:rPr>
          <w:spacing w:val="5"/>
          <w:w w:val="110"/>
        </w:rPr>
        <w:t xml:space="preserve"> </w:t>
      </w:r>
      <w:r w:rsidR="00FA00ED">
        <w:rPr>
          <w:w w:val="110"/>
        </w:rPr>
        <w:t>even</w:t>
      </w:r>
      <w:r w:rsidR="00FA00ED">
        <w:rPr>
          <w:spacing w:val="5"/>
          <w:w w:val="110"/>
        </w:rPr>
        <w:t xml:space="preserve"> </w:t>
      </w:r>
      <w:r w:rsidR="00FA00ED">
        <w:rPr>
          <w:w w:val="110"/>
        </w:rPr>
        <w:t>less</w:t>
      </w:r>
      <w:r w:rsidR="00FA00ED">
        <w:rPr>
          <w:spacing w:val="8"/>
          <w:w w:val="110"/>
        </w:rPr>
        <w:t xml:space="preserve"> </w:t>
      </w:r>
      <w:r w:rsidR="00FA00ED">
        <w:rPr>
          <w:w w:val="110"/>
        </w:rPr>
        <w:t>in Kurdish.</w:t>
      </w:r>
      <w:r w:rsidR="00FA00ED">
        <w:rPr>
          <w:spacing w:val="15"/>
          <w:w w:val="110"/>
        </w:rPr>
        <w:t xml:space="preserve"> </w:t>
      </w:r>
      <w:r w:rsidR="00FA00ED">
        <w:rPr>
          <w:w w:val="110"/>
        </w:rPr>
        <w:t xml:space="preserve">Furthermore, English </w:t>
      </w:r>
      <w:r w:rsidR="0001733C">
        <w:rPr>
          <w:w w:val="110"/>
        </w:rPr>
        <w:t>wa</w:t>
      </w:r>
      <w:r w:rsidR="00FA00ED">
        <w:rPr>
          <w:w w:val="110"/>
        </w:rPr>
        <w:t>s the only common language of the sample, as Arabic</w:t>
      </w:r>
      <w:r w:rsidR="00FA00ED">
        <w:rPr>
          <w:spacing w:val="8"/>
          <w:w w:val="110"/>
        </w:rPr>
        <w:t xml:space="preserve"> </w:t>
      </w:r>
      <w:r w:rsidR="00FA00ED">
        <w:rPr>
          <w:w w:val="110"/>
        </w:rPr>
        <w:t xml:space="preserve">and Kurdish, as well as various Kurdish dialects, </w:t>
      </w:r>
      <w:r w:rsidR="0001733C">
        <w:rPr>
          <w:w w:val="110"/>
        </w:rPr>
        <w:t>we</w:t>
      </w:r>
      <w:r w:rsidR="00FA00ED">
        <w:rPr>
          <w:w w:val="110"/>
        </w:rPr>
        <w:t xml:space="preserve">re spoken in the region, which </w:t>
      </w:r>
      <w:r w:rsidR="0001733C">
        <w:rPr>
          <w:w w:val="110"/>
        </w:rPr>
        <w:t>we</w:t>
      </w:r>
      <w:r w:rsidR="00FA00ED">
        <w:rPr>
          <w:w w:val="110"/>
        </w:rPr>
        <w:t>re not</w:t>
      </w:r>
      <w:r w:rsidR="00FA00ED">
        <w:rPr>
          <w:spacing w:val="10"/>
          <w:w w:val="110"/>
        </w:rPr>
        <w:t xml:space="preserve"> </w:t>
      </w:r>
      <w:r w:rsidR="00FA00ED">
        <w:rPr>
          <w:w w:val="110"/>
        </w:rPr>
        <w:t>understood</w:t>
      </w:r>
      <w:r w:rsidR="00FA00ED">
        <w:rPr>
          <w:spacing w:val="14"/>
          <w:w w:val="110"/>
        </w:rPr>
        <w:t xml:space="preserve"> </w:t>
      </w:r>
      <w:r w:rsidR="00FA00ED">
        <w:rPr>
          <w:w w:val="110"/>
        </w:rPr>
        <w:t>and</w:t>
      </w:r>
      <w:r w:rsidR="00FA00ED">
        <w:rPr>
          <w:spacing w:val="14"/>
          <w:w w:val="110"/>
        </w:rPr>
        <w:t xml:space="preserve"> </w:t>
      </w:r>
      <w:r w:rsidR="00FA00ED">
        <w:rPr>
          <w:w w:val="110"/>
        </w:rPr>
        <w:t>spoken</w:t>
      </w:r>
      <w:r w:rsidR="00FA00ED">
        <w:rPr>
          <w:spacing w:val="14"/>
          <w:w w:val="110"/>
        </w:rPr>
        <w:t xml:space="preserve"> </w:t>
      </w:r>
      <w:r w:rsidR="00FA00ED">
        <w:rPr>
          <w:w w:val="110"/>
        </w:rPr>
        <w:t>by</w:t>
      </w:r>
      <w:r w:rsidR="00FA00ED">
        <w:rPr>
          <w:spacing w:val="14"/>
          <w:w w:val="110"/>
        </w:rPr>
        <w:t xml:space="preserve"> </w:t>
      </w:r>
      <w:r w:rsidR="00FA00ED">
        <w:rPr>
          <w:w w:val="110"/>
        </w:rPr>
        <w:t>all</w:t>
      </w:r>
      <w:r w:rsidR="006F4039">
        <w:rPr>
          <w:w w:val="110"/>
        </w:rPr>
        <w:t xml:space="preserve"> </w:t>
      </w:r>
      <w:r w:rsidR="006F4039">
        <w:rPr>
          <w:color w:val="000000"/>
          <w:w w:val="110"/>
        </w:rPr>
        <w:t>(</w:t>
      </w:r>
      <w:r w:rsidR="006F4039" w:rsidRPr="00D70C81">
        <w:t>Neumann, et al., 2021</w:t>
      </w:r>
      <w:r w:rsidR="006F4039">
        <w:t>)</w:t>
      </w:r>
      <w:r w:rsidR="006F4039">
        <w:rPr>
          <w:w w:val="110"/>
        </w:rPr>
        <w:t>.</w:t>
      </w:r>
    </w:p>
    <w:p w14:paraId="48F2F832" w14:textId="3A86091D" w:rsidR="00D10A2E" w:rsidRPr="008B1A9F" w:rsidRDefault="00FA00ED" w:rsidP="008B1A9F">
      <w:pPr>
        <w:pStyle w:val="BodyText"/>
        <w:kinsoku w:val="0"/>
        <w:overflowPunct w:val="0"/>
        <w:spacing w:before="81"/>
        <w:rPr>
          <w:w w:val="115"/>
        </w:rPr>
      </w:pPr>
      <w:r w:rsidRPr="008B1A9F">
        <w:rPr>
          <w:w w:val="115"/>
        </w:rPr>
        <w:t>With</w:t>
      </w:r>
      <w:r w:rsidRPr="008B1A9F">
        <w:rPr>
          <w:spacing w:val="13"/>
          <w:w w:val="115"/>
        </w:rPr>
        <w:t xml:space="preserve"> </w:t>
      </w:r>
      <w:r w:rsidRPr="008B1A9F">
        <w:rPr>
          <w:w w:val="115"/>
        </w:rPr>
        <w:t>the</w:t>
      </w:r>
      <w:r w:rsidRPr="008B1A9F">
        <w:rPr>
          <w:spacing w:val="12"/>
          <w:w w:val="115"/>
        </w:rPr>
        <w:t xml:space="preserve"> </w:t>
      </w:r>
      <w:r w:rsidRPr="008B1A9F">
        <w:rPr>
          <w:w w:val="115"/>
        </w:rPr>
        <w:t>PIQ,</w:t>
      </w:r>
      <w:r w:rsidRPr="008B1A9F">
        <w:rPr>
          <w:spacing w:val="13"/>
          <w:w w:val="115"/>
        </w:rPr>
        <w:t xml:space="preserve"> </w:t>
      </w:r>
      <w:r w:rsidR="006F4039" w:rsidRPr="008B1A9F">
        <w:rPr>
          <w:w w:val="115"/>
        </w:rPr>
        <w:t>the developers</w:t>
      </w:r>
      <w:r w:rsidRPr="008B1A9F">
        <w:rPr>
          <w:spacing w:val="13"/>
          <w:w w:val="115"/>
        </w:rPr>
        <w:t xml:space="preserve"> </w:t>
      </w:r>
      <w:r w:rsidRPr="008B1A9F">
        <w:rPr>
          <w:w w:val="115"/>
        </w:rPr>
        <w:t>developed</w:t>
      </w:r>
      <w:r w:rsidRPr="008B1A9F">
        <w:rPr>
          <w:spacing w:val="13"/>
          <w:w w:val="115"/>
        </w:rPr>
        <w:t xml:space="preserve"> </w:t>
      </w:r>
      <w:r w:rsidRPr="008B1A9F">
        <w:rPr>
          <w:w w:val="115"/>
        </w:rPr>
        <w:t>an</w:t>
      </w:r>
      <w:r w:rsidRPr="008B1A9F">
        <w:rPr>
          <w:spacing w:val="12"/>
          <w:w w:val="115"/>
        </w:rPr>
        <w:t xml:space="preserve"> </w:t>
      </w:r>
      <w:r w:rsidRPr="008B1A9F">
        <w:rPr>
          <w:w w:val="115"/>
        </w:rPr>
        <w:t>inventory</w:t>
      </w:r>
      <w:r w:rsidRPr="008B1A9F">
        <w:rPr>
          <w:spacing w:val="13"/>
          <w:w w:val="115"/>
        </w:rPr>
        <w:t xml:space="preserve"> </w:t>
      </w:r>
      <w:r w:rsidRPr="008B1A9F">
        <w:rPr>
          <w:w w:val="115"/>
        </w:rPr>
        <w:t>to</w:t>
      </w:r>
      <w:r w:rsidRPr="008B1A9F">
        <w:rPr>
          <w:spacing w:val="13"/>
          <w:w w:val="115"/>
        </w:rPr>
        <w:t xml:space="preserve"> </w:t>
      </w:r>
      <w:r w:rsidRPr="008B1A9F">
        <w:rPr>
          <w:w w:val="115"/>
        </w:rPr>
        <w:t>determine</w:t>
      </w:r>
      <w:r w:rsidRPr="008B1A9F">
        <w:rPr>
          <w:spacing w:val="13"/>
          <w:w w:val="115"/>
        </w:rPr>
        <w:t xml:space="preserve"> </w:t>
      </w:r>
      <w:r w:rsidRPr="008B1A9F">
        <w:rPr>
          <w:w w:val="115"/>
        </w:rPr>
        <w:t>both</w:t>
      </w:r>
      <w:r w:rsidRPr="008B1A9F">
        <w:rPr>
          <w:spacing w:val="13"/>
          <w:w w:val="115"/>
        </w:rPr>
        <w:t xml:space="preserve"> </w:t>
      </w:r>
      <w:r w:rsidRPr="008B1A9F">
        <w:rPr>
          <w:w w:val="115"/>
        </w:rPr>
        <w:t>the</w:t>
      </w:r>
      <w:r w:rsidRPr="008B1A9F">
        <w:rPr>
          <w:spacing w:val="12"/>
          <w:w w:val="115"/>
        </w:rPr>
        <w:t xml:space="preserve"> </w:t>
      </w:r>
      <w:r w:rsidRPr="008B1A9F">
        <w:rPr>
          <w:w w:val="115"/>
        </w:rPr>
        <w:t>relevance</w:t>
      </w:r>
      <w:r w:rsidRPr="008B1A9F">
        <w:rPr>
          <w:spacing w:val="-7"/>
          <w:w w:val="115"/>
        </w:rPr>
        <w:t xml:space="preserve"> </w:t>
      </w:r>
      <w:r w:rsidRPr="008B1A9F">
        <w:rPr>
          <w:w w:val="115"/>
        </w:rPr>
        <w:t>and</w:t>
      </w:r>
      <w:r w:rsidRPr="008B1A9F">
        <w:rPr>
          <w:spacing w:val="-7"/>
          <w:w w:val="115"/>
        </w:rPr>
        <w:t xml:space="preserve"> </w:t>
      </w:r>
      <w:r w:rsidRPr="008B1A9F">
        <w:rPr>
          <w:w w:val="115"/>
        </w:rPr>
        <w:t>perceptions</w:t>
      </w:r>
      <w:r w:rsidRPr="008B1A9F">
        <w:rPr>
          <w:spacing w:val="-7"/>
          <w:w w:val="115"/>
        </w:rPr>
        <w:t xml:space="preserve"> </w:t>
      </w:r>
      <w:r w:rsidRPr="008B1A9F">
        <w:rPr>
          <w:w w:val="115"/>
        </w:rPr>
        <w:t>of</w:t>
      </w:r>
      <w:r w:rsidRPr="008B1A9F">
        <w:rPr>
          <w:spacing w:val="-8"/>
          <w:w w:val="115"/>
        </w:rPr>
        <w:t xml:space="preserve"> </w:t>
      </w:r>
      <w:r w:rsidRPr="008B1A9F">
        <w:rPr>
          <w:w w:val="115"/>
        </w:rPr>
        <w:t>injustice</w:t>
      </w:r>
      <w:r w:rsidRPr="008B1A9F">
        <w:rPr>
          <w:spacing w:val="-7"/>
          <w:w w:val="115"/>
        </w:rPr>
        <w:t xml:space="preserve"> </w:t>
      </w:r>
      <w:r w:rsidRPr="008B1A9F">
        <w:rPr>
          <w:w w:val="115"/>
        </w:rPr>
        <w:t>among</w:t>
      </w:r>
      <w:r w:rsidRPr="008B1A9F">
        <w:rPr>
          <w:spacing w:val="-8"/>
          <w:w w:val="115"/>
        </w:rPr>
        <w:t xml:space="preserve"> </w:t>
      </w:r>
      <w:r w:rsidRPr="008B1A9F">
        <w:rPr>
          <w:w w:val="115"/>
        </w:rPr>
        <w:t>people</w:t>
      </w:r>
      <w:r w:rsidRPr="008B1A9F">
        <w:rPr>
          <w:spacing w:val="-7"/>
          <w:w w:val="115"/>
        </w:rPr>
        <w:t xml:space="preserve"> </w:t>
      </w:r>
      <w:r w:rsidRPr="008B1A9F">
        <w:rPr>
          <w:w w:val="115"/>
        </w:rPr>
        <w:t>in</w:t>
      </w:r>
      <w:r w:rsidRPr="008B1A9F">
        <w:rPr>
          <w:spacing w:val="-7"/>
          <w:w w:val="115"/>
        </w:rPr>
        <w:t xml:space="preserve"> </w:t>
      </w:r>
      <w:r w:rsidRPr="008B1A9F">
        <w:rPr>
          <w:w w:val="115"/>
        </w:rPr>
        <w:t>conflict</w:t>
      </w:r>
      <w:r w:rsidRPr="008B1A9F">
        <w:rPr>
          <w:spacing w:val="-8"/>
          <w:w w:val="115"/>
        </w:rPr>
        <w:t xml:space="preserve"> </w:t>
      </w:r>
      <w:r w:rsidRPr="008B1A9F">
        <w:rPr>
          <w:w w:val="115"/>
        </w:rPr>
        <w:t>areas</w:t>
      </w:r>
      <w:r w:rsidR="00761382" w:rsidRPr="008B1A9F">
        <w:rPr>
          <w:w w:val="115"/>
        </w:rPr>
        <w:t xml:space="preserve"> or people in other parts of the world that have experienced injustice</w:t>
      </w:r>
      <w:r w:rsidRPr="008B1A9F">
        <w:rPr>
          <w:w w:val="115"/>
        </w:rPr>
        <w:t>.</w:t>
      </w:r>
      <w:r w:rsidRPr="008B1A9F">
        <w:rPr>
          <w:spacing w:val="14"/>
          <w:w w:val="115"/>
        </w:rPr>
        <w:t xml:space="preserve"> </w:t>
      </w:r>
      <w:r w:rsidR="008B1A9F" w:rsidRPr="008B1A9F">
        <w:rPr>
          <w:color w:val="212121"/>
          <w:shd w:val="clear" w:color="auto" w:fill="FFFFFF"/>
        </w:rPr>
        <w:t xml:space="preserve">Principal component analysis yielded a four-component solution with eigenvalues being the greater one. Cronbach's alpha for each scale was acceptable to satisfactory. Significant results of the Mann-Whitney U tests supported </w:t>
      </w:r>
      <w:r w:rsidR="008B1A9F">
        <w:rPr>
          <w:color w:val="212121"/>
          <w:shd w:val="clear" w:color="auto" w:fill="FFFFFF"/>
        </w:rPr>
        <w:t>the developers’</w:t>
      </w:r>
      <w:r w:rsidR="008B1A9F" w:rsidRPr="008B1A9F">
        <w:rPr>
          <w:color w:val="212121"/>
          <w:shd w:val="clear" w:color="auto" w:fill="FFFFFF"/>
        </w:rPr>
        <w:t xml:space="preserve"> assumptions of between-group differences on each of the subscales (emotional and cognitive consequences, injustice perception, injustice experience, revenge, and forgiveness).</w:t>
      </w:r>
      <w:r w:rsidR="008B1A9F">
        <w:rPr>
          <w:color w:val="212121"/>
          <w:shd w:val="clear" w:color="auto" w:fill="FFFFFF"/>
        </w:rPr>
        <w:t xml:space="preserve"> The PIQ was selected for this correlational study because of the researcher was interested in how race-related stress affected ones’ </w:t>
      </w:r>
      <w:r w:rsidR="008B1A9F">
        <w:rPr>
          <w:color w:val="212121"/>
          <w:shd w:val="clear" w:color="auto" w:fill="FFFFFF"/>
        </w:rPr>
        <w:lastRenderedPageBreak/>
        <w:t>perception of injustice. The PIQ afforded the opportunity to correlate emotional and cognitive consequences, injustice perception, injustice experiences, ones; desire for revenge, and ones’ capacity to forgive.</w:t>
      </w:r>
    </w:p>
    <w:p w14:paraId="011EBC96" w14:textId="335C5502" w:rsidR="00AF4A63" w:rsidRPr="00D10A2E" w:rsidRDefault="00320BB4" w:rsidP="00D10A2E">
      <w:pPr>
        <w:autoSpaceDE w:val="0"/>
        <w:autoSpaceDN w:val="0"/>
        <w:adjustRightInd w:val="0"/>
        <w:spacing w:line="480" w:lineRule="auto"/>
        <w:ind w:firstLine="720"/>
        <w:rPr>
          <w:rFonts w:ascii="Times New Roman" w:eastAsia="Times New Roman" w:hAnsi="Times New Roman" w:cs="Times New Roman"/>
          <w:w w:val="110"/>
        </w:rPr>
      </w:pPr>
      <w:r>
        <w:rPr>
          <w:rFonts w:ascii="Times New Roman" w:hAnsi="Times New Roman" w:cs="Times New Roman"/>
        </w:rPr>
        <w:t>T</w:t>
      </w:r>
      <w:r w:rsidR="00AF4A63" w:rsidRPr="00D70C81">
        <w:rPr>
          <w:rFonts w:ascii="Times New Roman" w:hAnsi="Times New Roman" w:cs="Times New Roman"/>
        </w:rPr>
        <w:t>he survey</w:t>
      </w:r>
      <w:r w:rsidR="00AF4A63">
        <w:rPr>
          <w:rFonts w:ascii="Times New Roman" w:hAnsi="Times New Roman" w:cs="Times New Roman"/>
        </w:rPr>
        <w:t>s</w:t>
      </w:r>
      <w:r w:rsidR="00AF4A63" w:rsidRPr="00D70C81">
        <w:rPr>
          <w:rFonts w:ascii="Times New Roman" w:hAnsi="Times New Roman" w:cs="Times New Roman"/>
        </w:rPr>
        <w:t xml:space="preserve"> to which participants responded consisted of a) The Index of Race-Related Stress-Brief Version (IRRS-B; Utsey, 1999; Appendix E), b) The Perceived Injustice Questionnaire </w:t>
      </w:r>
      <w:r w:rsidR="00AF4A63" w:rsidRPr="00D70C81">
        <w:rPr>
          <w:rFonts w:ascii="Times New Roman" w:eastAsiaTheme="minorHAnsi" w:hAnsi="Times New Roman" w:cs="Times New Roman"/>
          <w:color w:val="000000"/>
        </w:rPr>
        <w:t>(</w:t>
      </w:r>
      <w:r w:rsidR="00AF4A63" w:rsidRPr="00D70C81">
        <w:rPr>
          <w:rFonts w:ascii="Times New Roman" w:hAnsi="Times New Roman" w:cs="Times New Roman"/>
        </w:rPr>
        <w:t>Neumann, et al., 2021; Appendix H).</w:t>
      </w:r>
      <w:r w:rsidR="00AF4A63">
        <w:rPr>
          <w:rFonts w:ascii="Times New Roman" w:hAnsi="Times New Roman" w:cs="Times New Roman"/>
        </w:rPr>
        <w:t xml:space="preserve"> </w:t>
      </w:r>
    </w:p>
    <w:p w14:paraId="4F1D7A5B" w14:textId="77777777" w:rsidR="004A1399" w:rsidRPr="004A1399" w:rsidRDefault="004A1399" w:rsidP="00B53474">
      <w:pPr>
        <w:pStyle w:val="APALevel1"/>
      </w:pPr>
      <w:bookmarkStart w:id="72" w:name="_Toc175246094"/>
      <w:r w:rsidRPr="004A1399">
        <w:t>Chapter Summary</w:t>
      </w:r>
      <w:bookmarkEnd w:id="72"/>
    </w:p>
    <w:p w14:paraId="38EBD737" w14:textId="77777777" w:rsidR="004A1399" w:rsidRPr="004A1399" w:rsidRDefault="004A1399" w:rsidP="004A1399">
      <w:pPr>
        <w:pStyle w:val="Default"/>
        <w:spacing w:line="480" w:lineRule="auto"/>
        <w:ind w:firstLine="720"/>
        <w:rPr>
          <w:rFonts w:ascii="Times New Roman" w:hAnsi="Times New Roman" w:cs="Times New Roman"/>
        </w:rPr>
      </w:pPr>
      <w:r w:rsidRPr="004A1399">
        <w:rPr>
          <w:rFonts w:ascii="Times New Roman" w:hAnsi="Times New Roman" w:cs="Times New Roman"/>
        </w:rPr>
        <w:t>The result that individuals with the attitude that things will generally be good and all right with the world are more inclined to take up activism work for social change seems counterintuitive based on the body of literature (Leath &amp; Chavous, 2017). Therefore, the two goals of the current study were to add to the literature on socio-political attitudes and to understand better how the variables might be related concerning race-related stress and the perception of injustice in the study population. Chapter 3 of this study explains the quantitative methodology to be employed to correlate the two variables of race-related stress and the perception of injustice. The correlational study can aid in determining if there is a possible relationship between the two study variables.</w:t>
      </w:r>
    </w:p>
    <w:p w14:paraId="587FC46E" w14:textId="4AAC30DF" w:rsidR="00AE6D63" w:rsidRPr="004A1399" w:rsidRDefault="00AE6D63" w:rsidP="004A1399">
      <w:pPr>
        <w:keepNext/>
        <w:keepLines/>
        <w:pBdr>
          <w:top w:val="nil"/>
          <w:left w:val="nil"/>
          <w:bottom w:val="nil"/>
          <w:right w:val="nil"/>
          <w:between w:val="nil"/>
        </w:pBdr>
        <w:spacing w:line="480" w:lineRule="auto"/>
        <w:rPr>
          <w:rFonts w:ascii="Times New Roman" w:eastAsia="Times New Roman" w:hAnsi="Times New Roman" w:cs="Times New Roman"/>
          <w:bCs/>
          <w:color w:val="000000"/>
        </w:rPr>
      </w:pPr>
    </w:p>
    <w:p w14:paraId="17DCF269" w14:textId="70BEED28" w:rsidR="00D70C81" w:rsidRPr="00D70C81" w:rsidRDefault="00543C8B" w:rsidP="00B53474">
      <w:pPr>
        <w:pStyle w:val="APALevel1"/>
      </w:pPr>
      <w:r>
        <w:br w:type="page"/>
      </w:r>
      <w:bookmarkStart w:id="73" w:name="_Toc175246095"/>
      <w:r w:rsidRPr="00D70C81">
        <w:lastRenderedPageBreak/>
        <w:t>CHAPTER 3: RESEARCH DESIGN AND METHODOLOGY</w:t>
      </w:r>
      <w:bookmarkEnd w:id="73"/>
    </w:p>
    <w:p w14:paraId="124C5DAB" w14:textId="77777777" w:rsidR="00D70C81" w:rsidRPr="00D70C81" w:rsidRDefault="00D70C81" w:rsidP="00D70C81">
      <w:pPr>
        <w:spacing w:line="480" w:lineRule="auto"/>
        <w:ind w:firstLine="720"/>
        <w:rPr>
          <w:rFonts w:ascii="Times New Roman" w:hAnsi="Times New Roman" w:cs="Times New Roman"/>
        </w:rPr>
      </w:pPr>
      <w:r w:rsidRPr="00D70C81">
        <w:rPr>
          <w:rFonts w:ascii="Times New Roman" w:hAnsi="Times New Roman" w:cs="Times New Roman"/>
        </w:rPr>
        <w:t>Middle-class African Americans experience race-related stress due to the influence of political ideologies which inform their perceptions of injustice (Kivikangas, et al., 2021; Leong, et al., 2020). However, the sociological relationship between race-related stress and perceptions of injustice among middle-class African Americans in Chattanooga, TN, is unknown. This problem is of particular concern in the American Southeast, where there is a dynamic of historical racism (Anderson, Span, 2016). Therefore, Chattanooga, TN, was selected as the geographical delimitation for this study because Chattanooga, TN, is in the heart of the Southeast United States, and Tennessee is the historical, foundational origin of the Ku Klux Klan (Chalmers, 1987). The purpose of this quantitative, correlational study will examine the potential relationship between race-related stress and the perception of injustice among middle-class African Americans in Chattanooga, TN.</w:t>
      </w:r>
    </w:p>
    <w:p w14:paraId="16B23374" w14:textId="77777777" w:rsidR="00D70C81" w:rsidRPr="00D70C81" w:rsidRDefault="00D70C81" w:rsidP="00D70C81">
      <w:pPr>
        <w:spacing w:line="476" w:lineRule="auto"/>
        <w:ind w:left="-5" w:right="11" w:firstLine="720"/>
        <w:rPr>
          <w:rFonts w:ascii="Times New Roman" w:hAnsi="Times New Roman" w:cs="Times New Roman"/>
        </w:rPr>
      </w:pPr>
      <w:r w:rsidRPr="00D70C81">
        <w:rPr>
          <w:rFonts w:ascii="Times New Roman" w:hAnsi="Times New Roman" w:cs="Times New Roman"/>
        </w:rPr>
        <w:t>The research question emerged from the purpose statement. The hypotheses are aligned with the research question to support the purpose of the study. The results of the study answered the research hypotheses.</w:t>
      </w:r>
    </w:p>
    <w:p w14:paraId="4D6CA3CF" w14:textId="77777777" w:rsidR="00D70C81" w:rsidRPr="00D70C81" w:rsidRDefault="00D70C81" w:rsidP="00D70C81">
      <w:pPr>
        <w:spacing w:line="477" w:lineRule="auto"/>
        <w:ind w:left="730" w:right="221"/>
        <w:rPr>
          <w:rFonts w:ascii="Times New Roman" w:hAnsi="Times New Roman" w:cs="Times New Roman"/>
        </w:rPr>
      </w:pPr>
      <w:r w:rsidRPr="00D70C81">
        <w:rPr>
          <w:rFonts w:ascii="Times New Roman" w:hAnsi="Times New Roman" w:cs="Times New Roman"/>
        </w:rPr>
        <w:t xml:space="preserve">Research Question: What relationship, if any, exists between an African American’s self-assessed race-related stress and self-assessed perception of injustice? </w:t>
      </w:r>
    </w:p>
    <w:p w14:paraId="5BD51EA7" w14:textId="77777777" w:rsidR="00D70C81" w:rsidRPr="00D70C81" w:rsidRDefault="00D70C81" w:rsidP="00D70C81">
      <w:pPr>
        <w:spacing w:line="477" w:lineRule="auto"/>
        <w:ind w:left="730" w:right="221"/>
        <w:rPr>
          <w:rFonts w:ascii="Times New Roman" w:hAnsi="Times New Roman" w:cs="Times New Roman"/>
        </w:rPr>
      </w:pPr>
      <w:r w:rsidRPr="00D70C81">
        <w:rPr>
          <w:rFonts w:ascii="Times New Roman" w:hAnsi="Times New Roman" w:cs="Times New Roman"/>
        </w:rPr>
        <w:t>H</w:t>
      </w:r>
      <w:r w:rsidRPr="00D70C81">
        <w:rPr>
          <w:rFonts w:ascii="Times New Roman" w:hAnsi="Times New Roman" w:cs="Times New Roman"/>
          <w:vertAlign w:val="subscript"/>
        </w:rPr>
        <w:t>o</w:t>
      </w:r>
      <w:r w:rsidRPr="00D70C81">
        <w:rPr>
          <w:rFonts w:ascii="Times New Roman" w:hAnsi="Times New Roman" w:cs="Times New Roman"/>
        </w:rPr>
        <w:t>: No statistically significant relationship exists between levels of race-related stress and perceptions of injustice among middle-class African Americans in Chattanooga, TN.</w:t>
      </w:r>
    </w:p>
    <w:p w14:paraId="1A05E06F" w14:textId="77777777" w:rsidR="00D70C81" w:rsidRPr="00D70C81" w:rsidRDefault="00D70C81" w:rsidP="00D70C81">
      <w:pPr>
        <w:spacing w:line="480" w:lineRule="auto"/>
        <w:ind w:left="720"/>
        <w:rPr>
          <w:rFonts w:ascii="Times New Roman" w:hAnsi="Times New Roman" w:cs="Times New Roman"/>
        </w:rPr>
      </w:pPr>
      <w:r w:rsidRPr="00D70C81">
        <w:rPr>
          <w:rFonts w:ascii="Times New Roman" w:hAnsi="Times New Roman" w:cs="Times New Roman"/>
        </w:rPr>
        <w:t>H</w:t>
      </w:r>
      <w:r w:rsidRPr="00D70C81">
        <w:rPr>
          <w:rFonts w:ascii="Times New Roman" w:hAnsi="Times New Roman" w:cs="Times New Roman"/>
          <w:vertAlign w:val="subscript"/>
        </w:rPr>
        <w:t>a</w:t>
      </w:r>
      <w:r w:rsidRPr="00D70C81">
        <w:rPr>
          <w:rFonts w:ascii="Times New Roman" w:hAnsi="Times New Roman" w:cs="Times New Roman"/>
        </w:rPr>
        <w:t>: A statistically significant relationship exists between levels of race-related stress and perceptions of injustice among middle-class African Americans in Chattanooga, TN.</w:t>
      </w:r>
    </w:p>
    <w:p w14:paraId="6E7FCE26" w14:textId="77777777" w:rsidR="00D70C81" w:rsidRPr="00D70C81" w:rsidRDefault="00D70C81" w:rsidP="00D70C81">
      <w:pPr>
        <w:spacing w:line="476" w:lineRule="auto"/>
        <w:ind w:left="-5" w:right="11" w:firstLine="720"/>
        <w:rPr>
          <w:rFonts w:ascii="Times New Roman" w:hAnsi="Times New Roman" w:cs="Times New Roman"/>
        </w:rPr>
      </w:pPr>
      <w:r w:rsidRPr="00D70C81">
        <w:rPr>
          <w:rFonts w:ascii="Times New Roman" w:hAnsi="Times New Roman" w:cs="Times New Roman"/>
        </w:rPr>
        <w:t xml:space="preserve">Research design elements and rationale are addressed in detail. Research procedures and the data analysis process were sequenced in the appropriate order. Investigative procedures, population and sample selection, instrumentation, data collection, data </w:t>
      </w:r>
      <w:r w:rsidRPr="00D70C81">
        <w:rPr>
          <w:rFonts w:ascii="Times New Roman" w:hAnsi="Times New Roman" w:cs="Times New Roman"/>
        </w:rPr>
        <w:lastRenderedPageBreak/>
        <w:t>preparation, data analysis, reliability and validity, and ethical procedures conclude the research approach.</w:t>
      </w:r>
    </w:p>
    <w:p w14:paraId="3814811D" w14:textId="77777777" w:rsidR="00D70C81" w:rsidRPr="00D70C81" w:rsidRDefault="00D70C81" w:rsidP="00B53474">
      <w:pPr>
        <w:pStyle w:val="APALevel1"/>
      </w:pPr>
      <w:bookmarkStart w:id="74" w:name="_Toc175246096"/>
      <w:r w:rsidRPr="00D70C81">
        <w:t>Research Design</w:t>
      </w:r>
      <w:bookmarkEnd w:id="74"/>
    </w:p>
    <w:p w14:paraId="05AA1260" w14:textId="77777777" w:rsidR="00D70C81" w:rsidRPr="00D70C81" w:rsidRDefault="00D70C81" w:rsidP="00D70C81">
      <w:pPr>
        <w:pStyle w:val="Default"/>
        <w:spacing w:line="480" w:lineRule="auto"/>
        <w:ind w:firstLine="720"/>
        <w:rPr>
          <w:rFonts w:ascii="Times New Roman" w:hAnsi="Times New Roman" w:cs="Times New Roman"/>
        </w:rPr>
      </w:pPr>
      <w:r w:rsidRPr="00D70C81">
        <w:rPr>
          <w:rFonts w:ascii="Times New Roman" w:hAnsi="Times New Roman" w:cs="Times New Roman"/>
        </w:rPr>
        <w:t xml:space="preserve">This quantitative study utilized a correlational design to examine the relationship between race-related stress and perception of injustice among middle-class African Americans in Chattanooga, TN. </w:t>
      </w:r>
    </w:p>
    <w:p w14:paraId="688FA25F" w14:textId="77777777" w:rsidR="00D70C81" w:rsidRPr="00D70C81" w:rsidRDefault="00D70C81" w:rsidP="00D70C81">
      <w:pPr>
        <w:pStyle w:val="Default"/>
        <w:spacing w:line="480" w:lineRule="auto"/>
        <w:ind w:firstLine="720"/>
        <w:rPr>
          <w:rFonts w:ascii="Times New Roman" w:hAnsi="Times New Roman" w:cs="Times New Roman"/>
        </w:rPr>
      </w:pPr>
      <w:r w:rsidRPr="00D70C81">
        <w:rPr>
          <w:rFonts w:ascii="Times New Roman" w:hAnsi="Times New Roman" w:cs="Times New Roman"/>
        </w:rPr>
        <w:t xml:space="preserve">Quantitative research methods were used to gather and test data via Pearson’s </w:t>
      </w:r>
      <w:r w:rsidRPr="00D70C81">
        <w:rPr>
          <w:rFonts w:ascii="Times New Roman" w:hAnsi="Times New Roman" w:cs="Times New Roman"/>
          <w:i/>
          <w:iCs/>
        </w:rPr>
        <w:t xml:space="preserve">r </w:t>
      </w:r>
      <w:r w:rsidRPr="00D70C81">
        <w:rPr>
          <w:rFonts w:ascii="Times New Roman" w:hAnsi="Times New Roman" w:cs="Times New Roman"/>
        </w:rPr>
        <w:t xml:space="preserve">bivariate correlation. The Pearson’s </w:t>
      </w:r>
      <w:r w:rsidRPr="00D70C81">
        <w:rPr>
          <w:rFonts w:ascii="Times New Roman" w:hAnsi="Times New Roman" w:cs="Times New Roman"/>
          <w:i/>
          <w:iCs/>
        </w:rPr>
        <w:t xml:space="preserve">r </w:t>
      </w:r>
      <w:r w:rsidRPr="00D70C81">
        <w:rPr>
          <w:rFonts w:ascii="Times New Roman" w:hAnsi="Times New Roman" w:cs="Times New Roman"/>
        </w:rPr>
        <w:t xml:space="preserve">bivariate correlation was used to determine if a relationship exists between middle-class African Americans’ level of race-related stress, measured by the IRRB-Short Form, and their perception of injustice, measured by the PIQ. The two inventories were accessed via a secure and anonymous on-line survey. Data from the inventories were provided in Excel spreadsheet format to easily transfer into SPSS. </w:t>
      </w:r>
    </w:p>
    <w:p w14:paraId="69550AE0" w14:textId="77777777" w:rsidR="00D70C81" w:rsidRPr="00D70C81" w:rsidRDefault="00D70C81" w:rsidP="00D70C81">
      <w:pPr>
        <w:pStyle w:val="Default"/>
        <w:spacing w:line="480" w:lineRule="auto"/>
        <w:ind w:firstLine="720"/>
        <w:rPr>
          <w:rFonts w:ascii="Times New Roman" w:hAnsi="Times New Roman" w:cs="Times New Roman"/>
        </w:rPr>
      </w:pPr>
      <w:r w:rsidRPr="00D70C81">
        <w:rPr>
          <w:rFonts w:ascii="Times New Roman" w:hAnsi="Times New Roman" w:cs="Times New Roman"/>
        </w:rPr>
        <w:t xml:space="preserve">A Pearson’s </w:t>
      </w:r>
      <w:r w:rsidRPr="00D70C81">
        <w:rPr>
          <w:rFonts w:ascii="Times New Roman" w:hAnsi="Times New Roman" w:cs="Times New Roman"/>
          <w:i/>
          <w:iCs/>
        </w:rPr>
        <w:t xml:space="preserve">r </w:t>
      </w:r>
      <w:r w:rsidRPr="00D70C81">
        <w:rPr>
          <w:rFonts w:ascii="Times New Roman" w:hAnsi="Times New Roman" w:cs="Times New Roman"/>
        </w:rPr>
        <w:t xml:space="preserve">bivariate correlation measures the association between two continuous variables in the context of a linear relationship (Kent State University, 2019). Correlated data measures the magnitude of change in one variable in association with the magnitude of change in another variable, and the associations of the variables will be either in the same direction or in opposite directions (Schber, et al., 2018). The Pearson’s </w:t>
      </w:r>
      <w:r w:rsidRPr="00D70C81">
        <w:rPr>
          <w:rFonts w:ascii="Times New Roman" w:hAnsi="Times New Roman" w:cs="Times New Roman"/>
          <w:i/>
          <w:iCs/>
        </w:rPr>
        <w:t xml:space="preserve">r </w:t>
      </w:r>
      <w:r w:rsidRPr="00D70C81">
        <w:rPr>
          <w:rFonts w:ascii="Times New Roman" w:hAnsi="Times New Roman" w:cs="Times New Roman"/>
        </w:rPr>
        <w:t xml:space="preserve">bivariate coefficient measured the covariance of two continuous variables with a scale ranging from -1 to +1. A general limitation of correlational research is that causation cannot be properly inferred (Rohrer, 2018). The tendency to assume relationships merit causation is not sound because one variable preceding another is not sufficient to assume causation (Dorestani &amp; Aliabadi, 2017). </w:t>
      </w:r>
    </w:p>
    <w:p w14:paraId="7E8F1095" w14:textId="77777777" w:rsidR="00D70C81" w:rsidRPr="00D70C81" w:rsidRDefault="00D70C81" w:rsidP="00D70C81">
      <w:pPr>
        <w:pStyle w:val="Default"/>
        <w:spacing w:line="480" w:lineRule="auto"/>
        <w:ind w:firstLine="720"/>
        <w:rPr>
          <w:rFonts w:ascii="Times New Roman" w:hAnsi="Times New Roman" w:cs="Times New Roman"/>
        </w:rPr>
      </w:pPr>
      <w:r w:rsidRPr="00D70C81">
        <w:rPr>
          <w:rFonts w:ascii="Times New Roman" w:hAnsi="Times New Roman" w:cs="Times New Roman"/>
        </w:rPr>
        <w:t xml:space="preserve">Choosing the appropriate methodology was essential to accurately analyze the findings of the study (Ong &amp; Puteh, 2017). A qualitative methodological approach was not appropriate for this correlational study because qualitative methods are subjective and do not provide consistent and reliable data (Eyisi, 2016). A quantitative ex post facto research design was </w:t>
      </w:r>
      <w:r w:rsidRPr="00D70C81">
        <w:rPr>
          <w:rFonts w:ascii="Times New Roman" w:hAnsi="Times New Roman" w:cs="Times New Roman"/>
        </w:rPr>
        <w:lastRenderedPageBreak/>
        <w:t>appropriate for this study because a review of archival data would be required, and this study focused on the need for current data to answer the research question.</w:t>
      </w:r>
    </w:p>
    <w:p w14:paraId="517C22D5" w14:textId="77777777" w:rsidR="00D70C81" w:rsidRPr="00D70C81" w:rsidRDefault="00D70C81" w:rsidP="00B53474">
      <w:pPr>
        <w:pStyle w:val="APALevel1"/>
      </w:pPr>
      <w:bookmarkStart w:id="75" w:name="_Toc175246097"/>
      <w:r w:rsidRPr="00D70C81">
        <w:t>Research Procedure</w:t>
      </w:r>
      <w:bookmarkEnd w:id="75"/>
    </w:p>
    <w:p w14:paraId="22512537" w14:textId="447F9E2F" w:rsidR="00D70C81" w:rsidRPr="00D70C81" w:rsidRDefault="00D70C81" w:rsidP="00D70C81">
      <w:pPr>
        <w:spacing w:line="476" w:lineRule="auto"/>
        <w:ind w:left="-5" w:right="176" w:firstLine="720"/>
        <w:rPr>
          <w:rFonts w:ascii="Times New Roman" w:hAnsi="Times New Roman" w:cs="Times New Roman"/>
        </w:rPr>
      </w:pPr>
      <w:r w:rsidRPr="00D70C81">
        <w:rPr>
          <w:rFonts w:ascii="Times New Roman" w:hAnsi="Times New Roman" w:cs="Times New Roman"/>
        </w:rPr>
        <w:t>Recruitment was by email campaign in Chattanooga, TN. Potential participants received a recruitment letter via e-mail (see Appendix B) requesting participation in the research study. The target was middle-class African Americans from Chattanooga, TN, recruited between December 2023 and January 202</w:t>
      </w:r>
      <w:r w:rsidR="00647084">
        <w:rPr>
          <w:rFonts w:ascii="Times New Roman" w:hAnsi="Times New Roman" w:cs="Times New Roman"/>
        </w:rPr>
        <w:t>4</w:t>
      </w:r>
      <w:r w:rsidRPr="00D70C81">
        <w:rPr>
          <w:rFonts w:ascii="Times New Roman" w:hAnsi="Times New Roman" w:cs="Times New Roman"/>
        </w:rPr>
        <w:t xml:space="preserve">. Potential participants received an overview of the study and a consent form. Upon consent, participants were administered a survey via a confidential code and link to the on-line survey. The confidential code and link took participants to surveymonkey.com. The specific battery included items from the Index of Race-Related Stress-Brief (IRRS-B), the Perception of Injustice Questionnaire (PIQ), and demographic questions about race, gender, education, and annual income. Participants were informed that participation in the study could be ceased at any time. The survey included items to assess eligibility for study participants. Participants who did not meet the study criteria were not included. Criteria for exclusion as a study participant were identifying as other than African American and falling outside of what is considered socio-economically defined as middle-class as promulgated by the US Census Bureau (US Census, 2018). Each participant was informed that they would be administered an electronic survey that included questions about her/his experience of race-related stress and perception of injustice. </w:t>
      </w:r>
      <w:r w:rsidRPr="00D70C81">
        <w:rPr>
          <w:rFonts w:ascii="Times New Roman" w:hAnsi="Times New Roman" w:cs="Times New Roman"/>
          <w:i/>
        </w:rPr>
        <w:t xml:space="preserve"> </w:t>
      </w:r>
    </w:p>
    <w:p w14:paraId="4527A7EA" w14:textId="3D5AA713" w:rsidR="00D70C81" w:rsidRDefault="00D70C81" w:rsidP="00415DC2">
      <w:pPr>
        <w:spacing w:line="476" w:lineRule="auto"/>
        <w:ind w:left="-5" w:right="176" w:firstLine="725"/>
        <w:rPr>
          <w:rFonts w:ascii="Times New Roman" w:hAnsi="Times New Roman" w:cs="Times New Roman"/>
        </w:rPr>
      </w:pPr>
      <w:r w:rsidRPr="00D70C81">
        <w:rPr>
          <w:rFonts w:ascii="Times New Roman" w:hAnsi="Times New Roman" w:cs="Times New Roman"/>
        </w:rPr>
        <w:t>The process of data collection was standardized throughout the collection time period through monitoring by the researcher and the research dissertation team. Study volunteers were invited to participate in a survey. Approximately 20 minutes was required to complete the on-line survey. Institutional Review Board (IRB) approval was obtained for the study.</w:t>
      </w:r>
    </w:p>
    <w:p w14:paraId="7DC991A0" w14:textId="77777777" w:rsidR="001E41E6" w:rsidRDefault="001E41E6" w:rsidP="00415DC2">
      <w:pPr>
        <w:spacing w:line="476" w:lineRule="auto"/>
        <w:ind w:left="-5" w:right="176" w:firstLine="725"/>
        <w:rPr>
          <w:rFonts w:ascii="Times New Roman" w:hAnsi="Times New Roman" w:cs="Times New Roman"/>
        </w:rPr>
      </w:pPr>
    </w:p>
    <w:p w14:paraId="3855A36E" w14:textId="77777777" w:rsidR="001E41E6" w:rsidRPr="00D70C81" w:rsidRDefault="001E41E6" w:rsidP="00415DC2">
      <w:pPr>
        <w:spacing w:line="476" w:lineRule="auto"/>
        <w:ind w:left="-5" w:right="176" w:firstLine="725"/>
        <w:rPr>
          <w:rFonts w:ascii="Times New Roman" w:hAnsi="Times New Roman" w:cs="Times New Roman"/>
        </w:rPr>
      </w:pPr>
    </w:p>
    <w:p w14:paraId="1D61A0F0" w14:textId="77777777" w:rsidR="00D70C81" w:rsidRPr="00D70C81" w:rsidRDefault="00D70C81" w:rsidP="00B53474">
      <w:pPr>
        <w:pStyle w:val="APALevel1"/>
      </w:pPr>
      <w:bookmarkStart w:id="76" w:name="_Toc175246098"/>
      <w:r w:rsidRPr="00D70C81">
        <w:lastRenderedPageBreak/>
        <w:t>Participants</w:t>
      </w:r>
      <w:bookmarkEnd w:id="76"/>
    </w:p>
    <w:p w14:paraId="4567E45D" w14:textId="77777777" w:rsidR="00D70C81" w:rsidRPr="00D70C81" w:rsidRDefault="00D70C81" w:rsidP="00D70C81">
      <w:pPr>
        <w:spacing w:line="480" w:lineRule="auto"/>
        <w:ind w:firstLine="720"/>
        <w:rPr>
          <w:rFonts w:ascii="Times New Roman" w:hAnsi="Times New Roman" w:cs="Times New Roman"/>
        </w:rPr>
      </w:pPr>
      <w:r w:rsidRPr="00D70C81">
        <w:rPr>
          <w:rFonts w:ascii="Times New Roman" w:hAnsi="Times New Roman" w:cs="Times New Roman"/>
        </w:rPr>
        <w:t>The target population for this study was middle-class African Americans in Chattanooga, TN. The total population represented in the study was 60 middle-class African Americans in Chattanooga, TN. Convenience Sampling (Bell, et al., 2018) was used to ensure representation of the sample population utilized to ensure eligible participants meet the inclusion/exclusion criteria until a minimum sample size of at least 30 participants was attained. Sample size was calculated using G*Power software (see Appendix A; Kent State University, 2019). Participants were secured from an email campaign (see Appendix B).</w:t>
      </w:r>
    </w:p>
    <w:p w14:paraId="3DB0A112" w14:textId="77777777" w:rsidR="00D70C81" w:rsidRPr="00D70C81" w:rsidRDefault="00D70C81" w:rsidP="00B53474">
      <w:pPr>
        <w:pStyle w:val="APALevel1"/>
      </w:pPr>
      <w:bookmarkStart w:id="77" w:name="_Toc175246099"/>
      <w:r w:rsidRPr="00D70C81">
        <w:t>Demographics</w:t>
      </w:r>
      <w:bookmarkEnd w:id="77"/>
    </w:p>
    <w:p w14:paraId="3C200ED9" w14:textId="77777777" w:rsidR="00D70C81" w:rsidRPr="00D70C81" w:rsidRDefault="00D70C81" w:rsidP="00D70C81">
      <w:pPr>
        <w:pStyle w:val="Default"/>
        <w:spacing w:line="480" w:lineRule="auto"/>
        <w:ind w:firstLine="720"/>
        <w:rPr>
          <w:rFonts w:ascii="Times New Roman" w:hAnsi="Times New Roman" w:cs="Times New Roman"/>
          <w:color w:val="auto"/>
        </w:rPr>
      </w:pPr>
      <w:r w:rsidRPr="00D70C81">
        <w:rPr>
          <w:rFonts w:ascii="Times New Roman" w:hAnsi="Times New Roman" w:cs="Times New Roman"/>
          <w:color w:val="auto"/>
        </w:rPr>
        <w:t>Participants were asked to complete a questionnaire containing items regarding their gender identity, age, racial and ethnic self-identification, socio-economic status, academic level, and professional status (business owner, job position, place in job hierarchy).</w:t>
      </w:r>
    </w:p>
    <w:p w14:paraId="34E67678" w14:textId="77777777" w:rsidR="00D70C81" w:rsidRPr="00D70C81" w:rsidRDefault="00D70C81" w:rsidP="00B53474">
      <w:pPr>
        <w:pStyle w:val="APALevel1"/>
      </w:pPr>
      <w:bookmarkStart w:id="78" w:name="_Toc175246100"/>
      <w:r w:rsidRPr="00D70C81">
        <w:t>Instrumentation</w:t>
      </w:r>
      <w:bookmarkEnd w:id="78"/>
    </w:p>
    <w:p w14:paraId="085BB90E" w14:textId="77777777" w:rsidR="00D70C81" w:rsidRPr="00D70C81" w:rsidRDefault="00D70C81" w:rsidP="00D70C81">
      <w:pPr>
        <w:spacing w:line="480" w:lineRule="auto"/>
        <w:ind w:firstLine="720"/>
        <w:rPr>
          <w:rFonts w:ascii="Times New Roman" w:hAnsi="Times New Roman" w:cs="Times New Roman"/>
        </w:rPr>
      </w:pPr>
      <w:r w:rsidRPr="00D70C81">
        <w:rPr>
          <w:rFonts w:ascii="Times New Roman" w:hAnsi="Times New Roman" w:cs="Times New Roman"/>
        </w:rPr>
        <w:t xml:space="preserve">The quantitative correlational research study explored whether a significant relationship between an African American's self-assessed level of race-related stress, measured by the IRRB-S and an African American's perception of injustice, measured by the PIQ, exists. Surveys were utilized to evaluate African American's self-assessed level of race-related stress and African American’s self-assessed perception of injustice and the relationship between the two. </w:t>
      </w:r>
    </w:p>
    <w:p w14:paraId="41D7114C" w14:textId="77777777" w:rsidR="00D70C81" w:rsidRPr="00D70C81" w:rsidRDefault="00D70C81" w:rsidP="00D70C81">
      <w:pPr>
        <w:spacing w:line="480" w:lineRule="auto"/>
        <w:ind w:firstLine="720"/>
        <w:rPr>
          <w:rFonts w:ascii="Times New Roman" w:hAnsi="Times New Roman" w:cs="Times New Roman"/>
        </w:rPr>
      </w:pPr>
      <w:r w:rsidRPr="00D70C81">
        <w:rPr>
          <w:rFonts w:ascii="Times New Roman" w:hAnsi="Times New Roman" w:cs="Times New Roman"/>
        </w:rPr>
        <w:t>This study utilized the Index of Race Related Stress – Brief (IRRS-B) (Utsey, 1999) instrument, which measures race-related stress using three subscales: racism based on Jones’s tripartite model of racism (Jones, 1971), Essed’s collective racism (Essed, 1990), and Lazarus and Folkman’s life stress theory (Lazarus &amp; Folkman, 1984). Scoring of the IRRS-B was based on a 4-point Likert scale ranging from 0 (</w:t>
      </w:r>
      <w:r w:rsidRPr="00D70C81">
        <w:rPr>
          <w:rFonts w:ascii="Times New Roman" w:hAnsi="Times New Roman" w:cs="Times New Roman"/>
          <w:i/>
          <w:iCs/>
        </w:rPr>
        <w:t>This never happened to me</w:t>
      </w:r>
      <w:r w:rsidRPr="00D70C81">
        <w:rPr>
          <w:rFonts w:ascii="Times New Roman" w:hAnsi="Times New Roman" w:cs="Times New Roman"/>
        </w:rPr>
        <w:t>) to 4 (</w:t>
      </w:r>
      <w:r w:rsidRPr="00D70C81">
        <w:rPr>
          <w:rFonts w:ascii="Times New Roman" w:hAnsi="Times New Roman" w:cs="Times New Roman"/>
          <w:i/>
          <w:iCs/>
        </w:rPr>
        <w:t>This happened, and I was extremely upset</w:t>
      </w:r>
      <w:r w:rsidRPr="00D70C81">
        <w:rPr>
          <w:rFonts w:ascii="Times New Roman" w:hAnsi="Times New Roman" w:cs="Times New Roman"/>
        </w:rPr>
        <w:t>). See Appendix C for the permission letter.</w:t>
      </w:r>
    </w:p>
    <w:p w14:paraId="72BF67D3" w14:textId="77777777" w:rsidR="00D70C81" w:rsidRPr="00D70C81" w:rsidRDefault="00D70C81" w:rsidP="00D70C81">
      <w:pPr>
        <w:spacing w:line="480" w:lineRule="auto"/>
        <w:ind w:firstLine="720"/>
        <w:rPr>
          <w:rFonts w:ascii="Times New Roman" w:hAnsi="Times New Roman" w:cs="Times New Roman"/>
        </w:rPr>
      </w:pPr>
      <w:r w:rsidRPr="00D70C81">
        <w:rPr>
          <w:rFonts w:ascii="Times New Roman" w:hAnsi="Times New Roman" w:cs="Times New Roman"/>
        </w:rPr>
        <w:lastRenderedPageBreak/>
        <w:t>This study utilized the Perceived Injustice Questionnaire (PIQ) (Neumann, et al., 2021) instrument, which measures the perception of injustice using five subscales: emotional and cognitive consequences, injustice perception, injustice experience, revenge, and forgiveness (Neumann, et al., 2021). The scoring of the PIQ was based on a 5-point Likert scale from 1 (</w:t>
      </w:r>
      <w:r w:rsidRPr="00D70C81">
        <w:rPr>
          <w:rFonts w:ascii="Times New Roman" w:hAnsi="Times New Roman" w:cs="Times New Roman"/>
          <w:i/>
          <w:iCs/>
        </w:rPr>
        <w:t>strongly agree</w:t>
      </w:r>
      <w:r w:rsidRPr="00D70C81">
        <w:rPr>
          <w:rFonts w:ascii="Times New Roman" w:hAnsi="Times New Roman" w:cs="Times New Roman"/>
        </w:rPr>
        <w:t>), 2 (</w:t>
      </w:r>
      <w:r w:rsidRPr="00D70C81">
        <w:rPr>
          <w:rFonts w:ascii="Times New Roman" w:hAnsi="Times New Roman" w:cs="Times New Roman"/>
          <w:i/>
          <w:iCs/>
        </w:rPr>
        <w:t>agree</w:t>
      </w:r>
      <w:r w:rsidRPr="00D70C81">
        <w:rPr>
          <w:rFonts w:ascii="Times New Roman" w:hAnsi="Times New Roman" w:cs="Times New Roman"/>
        </w:rPr>
        <w:t>), 3 (</w:t>
      </w:r>
      <w:r w:rsidRPr="00D70C81">
        <w:rPr>
          <w:rFonts w:ascii="Times New Roman" w:hAnsi="Times New Roman" w:cs="Times New Roman"/>
          <w:i/>
          <w:iCs/>
        </w:rPr>
        <w:t>neither agree nor disagree</w:t>
      </w:r>
      <w:r w:rsidRPr="00D70C81">
        <w:rPr>
          <w:rFonts w:ascii="Times New Roman" w:hAnsi="Times New Roman" w:cs="Times New Roman"/>
        </w:rPr>
        <w:t>), 4 (</w:t>
      </w:r>
      <w:r w:rsidRPr="00D70C81">
        <w:rPr>
          <w:rFonts w:ascii="Times New Roman" w:hAnsi="Times New Roman" w:cs="Times New Roman"/>
          <w:i/>
          <w:iCs/>
        </w:rPr>
        <w:t>disagree</w:t>
      </w:r>
      <w:r w:rsidRPr="00D70C81">
        <w:rPr>
          <w:rFonts w:ascii="Times New Roman" w:hAnsi="Times New Roman" w:cs="Times New Roman"/>
        </w:rPr>
        <w:t>), and 5 (</w:t>
      </w:r>
      <w:r w:rsidRPr="00D70C81">
        <w:rPr>
          <w:rFonts w:ascii="Times New Roman" w:hAnsi="Times New Roman" w:cs="Times New Roman"/>
          <w:i/>
          <w:iCs/>
        </w:rPr>
        <w:t>strongly disagree</w:t>
      </w:r>
      <w:r w:rsidRPr="00D70C81">
        <w:rPr>
          <w:rFonts w:ascii="Times New Roman" w:hAnsi="Times New Roman" w:cs="Times New Roman"/>
        </w:rPr>
        <w:t>). See Appendix D for the permission letter.</w:t>
      </w:r>
    </w:p>
    <w:p w14:paraId="33FEF3FA" w14:textId="77777777" w:rsidR="00D70C81" w:rsidRPr="00D70C81" w:rsidRDefault="00D70C81" w:rsidP="00D70C81">
      <w:pPr>
        <w:autoSpaceDE w:val="0"/>
        <w:autoSpaceDN w:val="0"/>
        <w:adjustRightInd w:val="0"/>
        <w:spacing w:line="480" w:lineRule="auto"/>
        <w:ind w:firstLine="720"/>
        <w:rPr>
          <w:rFonts w:ascii="Times New Roman" w:eastAsiaTheme="minorHAnsi" w:hAnsi="Times New Roman" w:cs="Times New Roman"/>
          <w:color w:val="000000"/>
        </w:rPr>
      </w:pPr>
      <w:r w:rsidRPr="00D70C81">
        <w:rPr>
          <w:rFonts w:ascii="Times New Roman" w:hAnsi="Times New Roman" w:cs="Times New Roman"/>
        </w:rPr>
        <w:t xml:space="preserve">In total, the survey to which participants responded consisted of a) The Index of Race-Related Stress-Brief Version (IRRS-B; Utsey, 1999; Appendix E), b) The Perceived Injustice Questionnaire </w:t>
      </w:r>
      <w:r w:rsidRPr="00D70C81">
        <w:rPr>
          <w:rFonts w:ascii="Times New Roman" w:eastAsiaTheme="minorHAnsi" w:hAnsi="Times New Roman" w:cs="Times New Roman"/>
          <w:color w:val="000000"/>
        </w:rPr>
        <w:t>(</w:t>
      </w:r>
      <w:r w:rsidRPr="00D70C81">
        <w:rPr>
          <w:rFonts w:ascii="Times New Roman" w:hAnsi="Times New Roman" w:cs="Times New Roman"/>
        </w:rPr>
        <w:t>Neumann, et al., 2021; Appendix H).</w:t>
      </w:r>
    </w:p>
    <w:p w14:paraId="56E28E11" w14:textId="77777777" w:rsidR="00D70C81" w:rsidRPr="00D70C81" w:rsidRDefault="00D70C81" w:rsidP="00D70C81">
      <w:pPr>
        <w:pStyle w:val="Default"/>
        <w:spacing w:line="480" w:lineRule="auto"/>
        <w:ind w:firstLine="720"/>
        <w:rPr>
          <w:rFonts w:ascii="Times New Roman" w:hAnsi="Times New Roman" w:cs="Times New Roman"/>
          <w:color w:val="auto"/>
        </w:rPr>
      </w:pPr>
      <w:bookmarkStart w:id="79" w:name="_Toc175246101"/>
      <w:r w:rsidRPr="00B53474">
        <w:rPr>
          <w:rStyle w:val="APALevel2Char"/>
          <w:rFonts w:eastAsia="Cambria"/>
        </w:rPr>
        <w:t>IRRS-B</w:t>
      </w:r>
      <w:bookmarkEnd w:id="79"/>
      <w:r w:rsidRPr="00D70C81">
        <w:rPr>
          <w:rFonts w:ascii="Times New Roman" w:hAnsi="Times New Roman" w:cs="Times New Roman"/>
          <w:b/>
          <w:bCs/>
          <w:color w:val="auto"/>
        </w:rPr>
        <w:t>.</w:t>
      </w:r>
      <w:r w:rsidRPr="00D70C81">
        <w:rPr>
          <w:rFonts w:ascii="Times New Roman" w:hAnsi="Times New Roman" w:cs="Times New Roman"/>
          <w:color w:val="auto"/>
        </w:rPr>
        <w:t xml:space="preserve"> The Index of Race-Related Stress-Brief Version (IRRS-B; Utsey, 1999) is a multidimensional self-report measure designed to assess the stress (perceived and encountered) experienced by Black individuals when they face racism. It is a shortened form of the Index of Race-Related Stress (IRRS; Utsey &amp; Ponterotto, 1999) and contains 22 items. The IRRS-B has three subscales: Cultural Racism (where one’s culture is vilified or degraded; 10 items), Institutional Racism (due to systemic racism inherent in institutional policies or customs; 6 items), and Individual Racism (interpersonal experience of racism; 6 items; Utsey, 1999). The total score represents a measure of Global Racism. </w:t>
      </w:r>
    </w:p>
    <w:p w14:paraId="4C71109F" w14:textId="77777777" w:rsidR="00D70C81" w:rsidRPr="00D70C81" w:rsidRDefault="00D70C81" w:rsidP="00D70C81">
      <w:pPr>
        <w:pStyle w:val="Default"/>
        <w:spacing w:line="480" w:lineRule="auto"/>
        <w:ind w:firstLine="720"/>
        <w:rPr>
          <w:rFonts w:ascii="Times New Roman" w:hAnsi="Times New Roman" w:cs="Times New Roman"/>
          <w:i/>
          <w:iCs/>
          <w:color w:val="auto"/>
        </w:rPr>
      </w:pPr>
      <w:r w:rsidRPr="00D70C81">
        <w:rPr>
          <w:rFonts w:ascii="Times New Roman" w:hAnsi="Times New Roman" w:cs="Times New Roman"/>
          <w:color w:val="auto"/>
        </w:rPr>
        <w:t>Sample items include, “</w:t>
      </w:r>
      <w:r w:rsidRPr="00D70C81">
        <w:rPr>
          <w:rFonts w:ascii="Times New Roman" w:hAnsi="Times New Roman" w:cs="Times New Roman"/>
          <w:i/>
          <w:iCs/>
          <w:color w:val="auto"/>
        </w:rPr>
        <w:t>You notice that when Black people are killed by the police, the media informs the public of the victim’s criminal record or negative information in their background, suggesting they got what they deserved</w:t>
      </w:r>
      <w:r w:rsidRPr="00D70C81">
        <w:rPr>
          <w:rFonts w:ascii="Times New Roman" w:hAnsi="Times New Roman" w:cs="Times New Roman"/>
          <w:color w:val="auto"/>
        </w:rPr>
        <w:t>” (cultural racism); “</w:t>
      </w:r>
      <w:r w:rsidRPr="00D70C81">
        <w:rPr>
          <w:rFonts w:ascii="Times New Roman" w:hAnsi="Times New Roman" w:cs="Times New Roman"/>
          <w:i/>
          <w:iCs/>
          <w:color w:val="auto"/>
        </w:rPr>
        <w:t>You have been subjected to racist jokes by Whites/non-Blacks in positions of authority and you did not protest for fear they might have held it against you</w:t>
      </w:r>
      <w:r w:rsidRPr="00D70C81">
        <w:rPr>
          <w:rFonts w:ascii="Times New Roman" w:hAnsi="Times New Roman" w:cs="Times New Roman"/>
          <w:color w:val="auto"/>
        </w:rPr>
        <w:t>” (institutional racism); and “</w:t>
      </w:r>
      <w:r w:rsidRPr="00D70C81">
        <w:rPr>
          <w:rFonts w:ascii="Times New Roman" w:hAnsi="Times New Roman" w:cs="Times New Roman"/>
          <w:i/>
          <w:iCs/>
          <w:color w:val="auto"/>
        </w:rPr>
        <w:t>White people or other non-Blacks have treated you as if you were unintelligent and needed things explained to you slowly or numerous times</w:t>
      </w:r>
      <w:r w:rsidRPr="00D70C81">
        <w:rPr>
          <w:rFonts w:ascii="Times New Roman" w:hAnsi="Times New Roman" w:cs="Times New Roman"/>
          <w:color w:val="auto"/>
        </w:rPr>
        <w:t xml:space="preserve">” (individual racism). </w:t>
      </w:r>
    </w:p>
    <w:p w14:paraId="28977390" w14:textId="77777777" w:rsidR="00D70C81" w:rsidRPr="00D70C81" w:rsidRDefault="00D70C81" w:rsidP="00D70C81">
      <w:pPr>
        <w:pStyle w:val="Default"/>
        <w:spacing w:line="480" w:lineRule="auto"/>
        <w:ind w:firstLine="720"/>
        <w:rPr>
          <w:rFonts w:ascii="Times New Roman" w:hAnsi="Times New Roman" w:cs="Times New Roman"/>
          <w:color w:val="auto"/>
        </w:rPr>
      </w:pPr>
      <w:r w:rsidRPr="00D70C81">
        <w:rPr>
          <w:rFonts w:ascii="Times New Roman" w:hAnsi="Times New Roman" w:cs="Times New Roman"/>
          <w:color w:val="auto"/>
        </w:rPr>
        <w:t>Items were scored on a Likert-type scale ranging from 0 (</w:t>
      </w:r>
      <w:r w:rsidRPr="00D70C81">
        <w:rPr>
          <w:rFonts w:ascii="Times New Roman" w:hAnsi="Times New Roman" w:cs="Times New Roman"/>
          <w:i/>
          <w:iCs/>
          <w:color w:val="auto"/>
        </w:rPr>
        <w:t>This never happened to me</w:t>
      </w:r>
      <w:r w:rsidRPr="00D70C81">
        <w:rPr>
          <w:rFonts w:ascii="Times New Roman" w:hAnsi="Times New Roman" w:cs="Times New Roman"/>
          <w:color w:val="auto"/>
        </w:rPr>
        <w:t>) to 4 (</w:t>
      </w:r>
      <w:r w:rsidRPr="00D70C81">
        <w:rPr>
          <w:rFonts w:ascii="Times New Roman" w:hAnsi="Times New Roman" w:cs="Times New Roman"/>
          <w:i/>
          <w:iCs/>
          <w:color w:val="auto"/>
        </w:rPr>
        <w:t>This event happened and I was extremely upset</w:t>
      </w:r>
      <w:r w:rsidRPr="00D70C81">
        <w:rPr>
          <w:rFonts w:ascii="Times New Roman" w:hAnsi="Times New Roman" w:cs="Times New Roman"/>
          <w:color w:val="auto"/>
        </w:rPr>
        <w:t xml:space="preserve">). Mean scores were calculated, and </w:t>
      </w:r>
      <w:r w:rsidRPr="00D70C81">
        <w:rPr>
          <w:rFonts w:ascii="Times New Roman" w:hAnsi="Times New Roman" w:cs="Times New Roman"/>
          <w:color w:val="auto"/>
        </w:rPr>
        <w:lastRenderedPageBreak/>
        <w:t xml:space="preserve">higher scores are indicative of more experiences of cultural, institutional, individual race-related stress as well as global racism (Szymanski &amp; Lewis, 2015). Utsey (1999) reported Cronbach’s alphas for IRRS-B subscales as .78 (Cultural Racism subscale), .69 (Institutional Racism subscale), and .78 (Individual Racism subscale; Utsey, 1999). Convergent validity was found with other similar measures of racism and psychological distress for African Americans. The measure has also been found to discriminate between the racism-related experiences of Black Americans and White Americans (Utsey, 1999). </w:t>
      </w:r>
    </w:p>
    <w:p w14:paraId="55391FF2" w14:textId="77777777" w:rsidR="00D70C81" w:rsidRPr="00D70C81" w:rsidRDefault="00D70C81" w:rsidP="00D70C81">
      <w:pPr>
        <w:pStyle w:val="Default"/>
        <w:spacing w:line="480" w:lineRule="auto"/>
        <w:ind w:firstLine="720"/>
        <w:rPr>
          <w:rFonts w:ascii="Times New Roman" w:hAnsi="Times New Roman" w:cs="Times New Roman"/>
          <w:color w:val="auto"/>
        </w:rPr>
      </w:pPr>
      <w:r w:rsidRPr="00D70C81">
        <w:rPr>
          <w:rFonts w:ascii="Times New Roman" w:hAnsi="Times New Roman" w:cs="Times New Roman"/>
          <w:color w:val="auto"/>
        </w:rPr>
        <w:t>Only the total score, Global Racism, was used in these analyses, with internal consistency, Cronbach’s alpha of .89 in the current study. This was due to two reasons. First, reliability analyses of the subscales revealed low Cronbach’s alpha for the Institutional Racism subscale (.57). And second, the Institutional Racism and Individual Racism subscales presented with high multicollinearity (.66). As further support for this decision, in a study examining the item functioning and structural performance of the IRRS-B through item response and confirmatory factor analyses, Chapman-Hilliard, et al., (2020) indicated that the Institutional Racism subscales have often been found in the questionable (that is, Cronbach's alpha of .60 to .69; p. 556) range of internal consistency in numerous studies. They also reported that the three-factor structure did provide a good model fit, and a one-factor solution was the "most parsimonious" fit.</w:t>
      </w:r>
    </w:p>
    <w:p w14:paraId="0B8B6F71" w14:textId="77777777" w:rsidR="00D70C81" w:rsidRPr="00D70C81" w:rsidRDefault="00D70C81" w:rsidP="00D70C81">
      <w:pPr>
        <w:pStyle w:val="Default"/>
        <w:spacing w:line="480" w:lineRule="auto"/>
        <w:ind w:firstLine="720"/>
        <w:contextualSpacing/>
        <w:rPr>
          <w:rFonts w:ascii="Times New Roman" w:hAnsi="Times New Roman" w:cs="Times New Roman"/>
        </w:rPr>
      </w:pPr>
      <w:r w:rsidRPr="00D70C81">
        <w:rPr>
          <w:rFonts w:ascii="Times New Roman" w:hAnsi="Times New Roman" w:cs="Times New Roman"/>
        </w:rPr>
        <w:t xml:space="preserve">Respondents were asked to indicate which racism events they or a family member has experienced over their lifetime and then indicate the impact that each racism event had on them using a 5-point Likert scale (0 = </w:t>
      </w:r>
      <w:r w:rsidRPr="00D70C81">
        <w:rPr>
          <w:rFonts w:ascii="Times New Roman" w:hAnsi="Times New Roman" w:cs="Times New Roman"/>
          <w:i/>
          <w:iCs/>
        </w:rPr>
        <w:t>this has never happened to me</w:t>
      </w:r>
      <w:r w:rsidRPr="00D70C81">
        <w:rPr>
          <w:rFonts w:ascii="Times New Roman" w:hAnsi="Times New Roman" w:cs="Times New Roman"/>
        </w:rPr>
        <w:t xml:space="preserve">. 1 = </w:t>
      </w:r>
      <w:r w:rsidRPr="00D70C81">
        <w:rPr>
          <w:rFonts w:ascii="Times New Roman" w:hAnsi="Times New Roman" w:cs="Times New Roman"/>
          <w:i/>
          <w:iCs/>
        </w:rPr>
        <w:t>event happened but did not bother me</w:t>
      </w:r>
      <w:r w:rsidRPr="00D70C81">
        <w:rPr>
          <w:rFonts w:ascii="Times New Roman" w:hAnsi="Times New Roman" w:cs="Times New Roman"/>
        </w:rPr>
        <w:t xml:space="preserve">. 2 = </w:t>
      </w:r>
      <w:r w:rsidRPr="00D70C81">
        <w:rPr>
          <w:rFonts w:ascii="Times New Roman" w:hAnsi="Times New Roman" w:cs="Times New Roman"/>
          <w:i/>
          <w:iCs/>
        </w:rPr>
        <w:t>event happened and I was slightly upset</w:t>
      </w:r>
      <w:r w:rsidRPr="00D70C81">
        <w:rPr>
          <w:rFonts w:ascii="Times New Roman" w:hAnsi="Times New Roman" w:cs="Times New Roman"/>
        </w:rPr>
        <w:t xml:space="preserve">. 3 = </w:t>
      </w:r>
      <w:r w:rsidRPr="00D70C81">
        <w:rPr>
          <w:rFonts w:ascii="Times New Roman" w:hAnsi="Times New Roman" w:cs="Times New Roman"/>
          <w:i/>
          <w:iCs/>
        </w:rPr>
        <w:t>event happened and I was upset.</w:t>
      </w:r>
      <w:r w:rsidRPr="00D70C81">
        <w:rPr>
          <w:rFonts w:ascii="Times New Roman" w:hAnsi="Times New Roman" w:cs="Times New Roman"/>
        </w:rPr>
        <w:t xml:space="preserve"> 4 = </w:t>
      </w:r>
      <w:r w:rsidRPr="00D70C81">
        <w:rPr>
          <w:rFonts w:ascii="Times New Roman" w:hAnsi="Times New Roman" w:cs="Times New Roman"/>
          <w:i/>
          <w:iCs/>
        </w:rPr>
        <w:t>event happened and I was extremely upset</w:t>
      </w:r>
      <w:r w:rsidRPr="00D70C81">
        <w:rPr>
          <w:rFonts w:ascii="Times New Roman" w:hAnsi="Times New Roman" w:cs="Times New Roman"/>
        </w:rPr>
        <w:t xml:space="preserve">). Summing the items for each IRRS-Brief subscale produces a total score for each race-related stress category. </w:t>
      </w:r>
    </w:p>
    <w:p w14:paraId="7F3F046F" w14:textId="77777777" w:rsidR="00D70C81" w:rsidRPr="00D70C81" w:rsidRDefault="00D70C81" w:rsidP="00D70C81">
      <w:pPr>
        <w:pStyle w:val="Default"/>
        <w:spacing w:line="480" w:lineRule="auto"/>
        <w:ind w:firstLine="720"/>
        <w:contextualSpacing/>
        <w:rPr>
          <w:rFonts w:ascii="Times New Roman" w:hAnsi="Times New Roman" w:cs="Times New Roman"/>
          <w:color w:val="auto"/>
        </w:rPr>
      </w:pPr>
      <w:r w:rsidRPr="00D70C81">
        <w:rPr>
          <w:rFonts w:ascii="Times New Roman" w:hAnsi="Times New Roman" w:cs="Times New Roman"/>
        </w:rPr>
        <w:t xml:space="preserve">Higher scores on the IRRS-Brief subscales are indicative of higher levels of race-related stress in each perceived racism domain. The IRRS-Brief has been found to have </w:t>
      </w:r>
      <w:r w:rsidRPr="00D70C81">
        <w:rPr>
          <w:rFonts w:ascii="Times New Roman" w:hAnsi="Times New Roman" w:cs="Times New Roman"/>
        </w:rPr>
        <w:lastRenderedPageBreak/>
        <w:t xml:space="preserve">adequate construct and convergent validity with another measure of stress due to racism (Racism and Life Experience Scale-Revised) (Utsey, 1999). Internal consistency for the IRRS-Brief has been reported to be adequate, with Cronbach's alpha for the IRRS-Brief subscales ranging from .64 to .81 for college samples and community samples (Utsey, 1999; </w:t>
      </w:r>
      <w:r w:rsidRPr="00D70C81">
        <w:rPr>
          <w:rFonts w:ascii="Times New Roman" w:hAnsi="Times New Roman" w:cs="Times New Roman"/>
          <w:color w:val="auto"/>
        </w:rPr>
        <w:t>Utsey, et al., 2002). Internal consistency for the IRRS-Brief total score in the current sample was .93. The internal consistency for the cultural racism scale was .89, it was .76 for the individual racism subscale, and .73 for the institutional racism subscale.</w:t>
      </w:r>
    </w:p>
    <w:p w14:paraId="2F9A13FB" w14:textId="77777777" w:rsidR="00D70C81" w:rsidRPr="00D70C81" w:rsidRDefault="00D70C81" w:rsidP="00D70C81">
      <w:pPr>
        <w:spacing w:line="480" w:lineRule="auto"/>
        <w:ind w:firstLine="720"/>
        <w:rPr>
          <w:rFonts w:ascii="Times New Roman" w:hAnsi="Times New Roman" w:cs="Times New Roman"/>
        </w:rPr>
      </w:pPr>
      <w:r w:rsidRPr="00D70C81">
        <w:rPr>
          <w:rFonts w:ascii="Times New Roman" w:hAnsi="Times New Roman" w:cs="Times New Roman"/>
          <w:color w:val="333333"/>
        </w:rPr>
        <w:t xml:space="preserve">The Index of Race-Related Stress (IRRS; Utsey and Ponterotto 1996) and its brief counterpart (IRRS-B; Utsey 1999) were designed to capture and measure stress associated with day-to-day racial struggles experienced by Black Americans while emphasizing the </w:t>
      </w:r>
      <w:r w:rsidRPr="00D70C81">
        <w:rPr>
          <w:rFonts w:ascii="Times New Roman" w:hAnsi="Times New Roman" w:cs="Times New Roman"/>
          <w:color w:val="000000" w:themeColor="text1"/>
        </w:rPr>
        <w:t xml:space="preserve">ubiquity of racism </w:t>
      </w:r>
      <w:r w:rsidRPr="00D70C81">
        <w:rPr>
          <w:rFonts w:ascii="Times New Roman" w:hAnsi="Times New Roman" w:cs="Times New Roman"/>
          <w:color w:val="333333"/>
        </w:rPr>
        <w:t xml:space="preserve">in the United States. The IRRS and IRRS-B are the most extensively used instruments to assess race-related stress among Black Americans. Since the publications introducing the IRRS and IRRS-B to the research literature in 1996 and 1999, the instruments have been used in dissertations (Cruz, 2015; Franklin, 2002; Mullins, 2012; White, 2013) and empirical studies published in academic journals (Driscoll, et al., 2015; Szymanski &amp; Lewis, 2015). Scholars have also used the IRRS and IRRS-B to assess race-related stress within the African Diaspora (Joseph &amp; </w:t>
      </w:r>
      <w:proofErr w:type="spellStart"/>
      <w:r w:rsidRPr="00D70C81">
        <w:rPr>
          <w:rFonts w:ascii="Times New Roman" w:hAnsi="Times New Roman" w:cs="Times New Roman"/>
          <w:color w:val="333333"/>
        </w:rPr>
        <w:t>Kuo</w:t>
      </w:r>
      <w:proofErr w:type="spellEnd"/>
      <w:r w:rsidRPr="00D70C81">
        <w:rPr>
          <w:rFonts w:ascii="Times New Roman" w:hAnsi="Times New Roman" w:cs="Times New Roman"/>
          <w:color w:val="333333"/>
        </w:rPr>
        <w:t>, 2009) as well as Black immigrants in the United States (Case, et al., 2017).</w:t>
      </w:r>
    </w:p>
    <w:p w14:paraId="44FD4F30" w14:textId="77777777" w:rsidR="00D70C81" w:rsidRPr="00D70C81" w:rsidRDefault="00D70C81" w:rsidP="00D70C81">
      <w:pPr>
        <w:spacing w:line="480" w:lineRule="auto"/>
        <w:ind w:firstLine="720"/>
        <w:rPr>
          <w:rFonts w:ascii="Times New Roman" w:hAnsi="Times New Roman" w:cs="Times New Roman"/>
        </w:rPr>
      </w:pPr>
      <w:bookmarkStart w:id="80" w:name="_Toc175246102"/>
      <w:r w:rsidRPr="00F90669">
        <w:rPr>
          <w:rStyle w:val="APALevel2Char"/>
          <w:rFonts w:eastAsia="Cambria"/>
        </w:rPr>
        <w:t>PIQ</w:t>
      </w:r>
      <w:bookmarkEnd w:id="80"/>
      <w:r w:rsidRPr="00F90669">
        <w:t>.</w:t>
      </w:r>
      <w:r w:rsidRPr="00D70C81">
        <w:rPr>
          <w:rFonts w:ascii="Times New Roman" w:hAnsi="Times New Roman" w:cs="Times New Roman"/>
          <w:b/>
          <w:bCs/>
        </w:rPr>
        <w:t xml:space="preserve"> </w:t>
      </w:r>
      <w:r w:rsidRPr="00D70C81">
        <w:rPr>
          <w:rFonts w:ascii="Times New Roman" w:hAnsi="Times New Roman" w:cs="Times New Roman"/>
        </w:rPr>
        <w:t>Perception of injustice was measured using Neumann, et al. (2021) Perceived Injustice Questionnaire. The developers aimed to develop an instrument that could be applied to assess the individual perceptions of injustice experiences and their emotional and cognitive consequences (Neumann, et al., 2021). Studies have indicated a moderate to strong correlation between perceived injustice and depression (</w:t>
      </w:r>
      <w:r w:rsidRPr="00D70C81">
        <w:rPr>
          <w:rFonts w:ascii="Times New Roman" w:hAnsi="Times New Roman" w:cs="Times New Roman"/>
          <w:color w:val="222222"/>
          <w:shd w:val="clear" w:color="auto" w:fill="FFFFFF"/>
        </w:rPr>
        <w:t xml:space="preserve">Lynch, et al., 2021). </w:t>
      </w:r>
      <w:r w:rsidRPr="00D70C81">
        <w:rPr>
          <w:rFonts w:ascii="Times New Roman" w:hAnsi="Times New Roman" w:cs="Times New Roman"/>
        </w:rPr>
        <w:t xml:space="preserve">According to the PIQ developers, until now, the questionnaires previously used frequently specifically referenced one event, a specific study, or assessed not only man-made injustice but also non-man-made disasters: natural catastrophes or unintentional disasters - accidents, for example. However, </w:t>
      </w:r>
      <w:r w:rsidRPr="00D70C81">
        <w:rPr>
          <w:rFonts w:ascii="Times New Roman" w:hAnsi="Times New Roman" w:cs="Times New Roman"/>
        </w:rPr>
        <w:lastRenderedPageBreak/>
        <w:t>the perception of injustice is not merely a mental construct (Sullivan, 2020). It is most often based on a number of justice violations, especially in the case of human rights violations (Neumann, et al., 2021).</w:t>
      </w:r>
    </w:p>
    <w:p w14:paraId="086C8287" w14:textId="351411E2" w:rsidR="00415DC2" w:rsidRPr="00D70C81" w:rsidRDefault="00D70C81" w:rsidP="00D70C81">
      <w:pPr>
        <w:spacing w:line="480" w:lineRule="auto"/>
        <w:rPr>
          <w:rFonts w:ascii="Times New Roman" w:hAnsi="Times New Roman" w:cs="Times New Roman"/>
          <w:color w:val="222222"/>
          <w:shd w:val="clear" w:color="auto" w:fill="FFFFFF"/>
        </w:rPr>
      </w:pPr>
      <w:r w:rsidRPr="00D70C81">
        <w:rPr>
          <w:rFonts w:ascii="Times New Roman" w:hAnsi="Times New Roman" w:cs="Times New Roman"/>
        </w:rPr>
        <w:tab/>
      </w:r>
      <w:r w:rsidRPr="00D70C81">
        <w:rPr>
          <w:rFonts w:ascii="Times New Roman" w:hAnsi="Times New Roman" w:cs="Times New Roman"/>
          <w:color w:val="222222"/>
          <w:shd w:val="clear" w:color="auto" w:fill="FFFFFF"/>
        </w:rPr>
        <w:t xml:space="preserve">The developers aimed to develop a new inventory that collects information on how individuals categorized potentially unjust experiences, whether those affect their perception of justice in general, or how they cope with that perception. These aspects are particularly relevant to one's experiences as it is assumed that one's perception of injustice (from experience) has an impact on various mental health conditions: depression, anxiety, and PTSD (Carriere, et al., 2020; Pham, et al., 2004; Sullivan, 2020). Trauma increases the likelihood of developing PTSD and or depression. However, according to research, the increased perception of injustice is likely an additional contributor (Pham, et al., 2004; Tay, et al., 2017). One explanation for this dynamic might be the transgression of the belief in a just world, the notion that people get what they deserve and deserve what they get (Lerner, 1965; Lerner, 1980). In order to maintain this belief despite the experiences of injustice, depressive thinking patterns such as self-blame could develop (Grove, 2019). </w:t>
      </w:r>
    </w:p>
    <w:p w14:paraId="0931E73D" w14:textId="77777777" w:rsidR="00D70C81" w:rsidRPr="00D70C81" w:rsidRDefault="00D70C81" w:rsidP="00D70C81">
      <w:pPr>
        <w:pStyle w:val="Default"/>
        <w:spacing w:line="480" w:lineRule="auto"/>
        <w:ind w:firstLine="720"/>
        <w:rPr>
          <w:rFonts w:ascii="Times New Roman" w:hAnsi="Times New Roman" w:cs="Times New Roman"/>
        </w:rPr>
      </w:pPr>
      <w:r w:rsidRPr="00D70C81">
        <w:rPr>
          <w:rFonts w:ascii="Times New Roman" w:hAnsi="Times New Roman" w:cs="Times New Roman"/>
        </w:rPr>
        <w:t>Quantitative and qualitative research methods and studies were triangulated in developing the PIQ (Neumann, et al., 2021). Between May 2019 and October 2019, interviews and focus groups were used to ascertain feelings of injustice, an understanding of justice, and coping mechanisms. In addition, several iterative psychometric progressions were conducted on the PIQ, focusing on consistent internal reliability and validity (</w:t>
      </w:r>
      <w:r w:rsidRPr="00D70C81">
        <w:rPr>
          <w:rFonts w:ascii="Times New Roman" w:hAnsi="Times New Roman" w:cs="Times New Roman"/>
          <w:color w:val="222222"/>
          <w:shd w:val="clear" w:color="auto" w:fill="FFFFFF"/>
        </w:rPr>
        <w:t>Neumann, et al., 2021)</w:t>
      </w:r>
      <w:r w:rsidRPr="00D70C81">
        <w:rPr>
          <w:rFonts w:ascii="Times New Roman" w:hAnsi="Times New Roman" w:cs="Times New Roman"/>
        </w:rPr>
        <w:t>.</w:t>
      </w:r>
    </w:p>
    <w:p w14:paraId="5A80B991" w14:textId="77777777" w:rsidR="00D70C81" w:rsidRPr="00D70C81" w:rsidRDefault="00D70C81" w:rsidP="00D70C81">
      <w:pPr>
        <w:pStyle w:val="Default"/>
        <w:spacing w:line="480" w:lineRule="auto"/>
        <w:ind w:firstLine="720"/>
        <w:rPr>
          <w:rFonts w:ascii="Times New Roman" w:hAnsi="Times New Roman" w:cs="Times New Roman"/>
          <w:color w:val="222222"/>
          <w:shd w:val="clear" w:color="auto" w:fill="FFFFFF"/>
        </w:rPr>
      </w:pPr>
      <w:r w:rsidRPr="00D70C81">
        <w:rPr>
          <w:rFonts w:ascii="Times New Roman" w:hAnsi="Times New Roman" w:cs="Times New Roman"/>
        </w:rPr>
        <w:t>Internal reliability pertains to the degree of measurement error an instrument possesses, causing a differentiation in scores unrelated to participant responses. The lower the number of errors an instrument contains, the more reliable the instrument. The scoring of the PIQ was be based on a 5-point Likert scale from 1 (</w:t>
      </w:r>
      <w:r w:rsidRPr="00D70C81">
        <w:rPr>
          <w:rFonts w:ascii="Times New Roman" w:hAnsi="Times New Roman" w:cs="Times New Roman"/>
          <w:i/>
          <w:iCs/>
        </w:rPr>
        <w:t>strongly agree</w:t>
      </w:r>
      <w:r w:rsidRPr="00D70C81">
        <w:rPr>
          <w:rFonts w:ascii="Times New Roman" w:hAnsi="Times New Roman" w:cs="Times New Roman"/>
        </w:rPr>
        <w:t>), 2 (</w:t>
      </w:r>
      <w:r w:rsidRPr="00D70C81">
        <w:rPr>
          <w:rFonts w:ascii="Times New Roman" w:hAnsi="Times New Roman" w:cs="Times New Roman"/>
          <w:i/>
          <w:iCs/>
        </w:rPr>
        <w:t>agree</w:t>
      </w:r>
      <w:r w:rsidRPr="00D70C81">
        <w:rPr>
          <w:rFonts w:ascii="Times New Roman" w:hAnsi="Times New Roman" w:cs="Times New Roman"/>
        </w:rPr>
        <w:t>), 3 (</w:t>
      </w:r>
      <w:r w:rsidRPr="00D70C81">
        <w:rPr>
          <w:rFonts w:ascii="Times New Roman" w:hAnsi="Times New Roman" w:cs="Times New Roman"/>
          <w:i/>
          <w:iCs/>
        </w:rPr>
        <w:t>neither agree nor disagree</w:t>
      </w:r>
      <w:r w:rsidRPr="00D70C81">
        <w:rPr>
          <w:rFonts w:ascii="Times New Roman" w:hAnsi="Times New Roman" w:cs="Times New Roman"/>
        </w:rPr>
        <w:t>), 4 (</w:t>
      </w:r>
      <w:r w:rsidRPr="00D70C81">
        <w:rPr>
          <w:rFonts w:ascii="Times New Roman" w:hAnsi="Times New Roman" w:cs="Times New Roman"/>
          <w:i/>
          <w:iCs/>
        </w:rPr>
        <w:t>disagree</w:t>
      </w:r>
      <w:r w:rsidRPr="00D70C81">
        <w:rPr>
          <w:rFonts w:ascii="Times New Roman" w:hAnsi="Times New Roman" w:cs="Times New Roman"/>
        </w:rPr>
        <w:t>), and 5 (</w:t>
      </w:r>
      <w:r w:rsidRPr="00D70C81">
        <w:rPr>
          <w:rFonts w:ascii="Times New Roman" w:hAnsi="Times New Roman" w:cs="Times New Roman"/>
          <w:i/>
          <w:iCs/>
        </w:rPr>
        <w:t>strongly disagree</w:t>
      </w:r>
      <w:r w:rsidRPr="00D70C81">
        <w:rPr>
          <w:rFonts w:ascii="Times New Roman" w:hAnsi="Times New Roman" w:cs="Times New Roman"/>
        </w:rPr>
        <w:t xml:space="preserve">). The PIQ can be used by students </w:t>
      </w:r>
      <w:r w:rsidRPr="00D70C81">
        <w:rPr>
          <w:rFonts w:ascii="Times New Roman" w:hAnsi="Times New Roman" w:cs="Times New Roman"/>
        </w:rPr>
        <w:lastRenderedPageBreak/>
        <w:t>at accredited institutions of higher learning for empirical research studies. However, psychometric properties such as reliability depend on the population and sample size and cannot be treated as fixed characteristics (</w:t>
      </w:r>
      <w:r w:rsidRPr="00D70C81">
        <w:rPr>
          <w:rFonts w:ascii="Times New Roman" w:hAnsi="Times New Roman" w:cs="Times New Roman"/>
          <w:color w:val="222222"/>
          <w:shd w:val="clear" w:color="auto" w:fill="FFFFFF"/>
        </w:rPr>
        <w:t>Neumann, et al., 2021).</w:t>
      </w:r>
    </w:p>
    <w:p w14:paraId="175BE88A" w14:textId="77777777" w:rsidR="00D70C81" w:rsidRPr="00D70C81" w:rsidRDefault="00D70C81" w:rsidP="00B53474">
      <w:pPr>
        <w:pStyle w:val="APALevel1"/>
      </w:pPr>
      <w:bookmarkStart w:id="81" w:name="_Toc175246103"/>
      <w:r w:rsidRPr="00D70C81">
        <w:t>Data Collection</w:t>
      </w:r>
      <w:bookmarkEnd w:id="81"/>
    </w:p>
    <w:p w14:paraId="3BF4A916" w14:textId="0D91D1F1" w:rsidR="00D70C81" w:rsidRPr="00D70C81" w:rsidRDefault="00D70C81" w:rsidP="00D70C81">
      <w:pPr>
        <w:spacing w:line="477" w:lineRule="auto"/>
        <w:ind w:left="-5" w:right="11" w:firstLine="720"/>
        <w:rPr>
          <w:rFonts w:ascii="Times New Roman" w:hAnsi="Times New Roman" w:cs="Times New Roman"/>
        </w:rPr>
      </w:pPr>
      <w:r w:rsidRPr="00D70C81">
        <w:rPr>
          <w:rFonts w:ascii="Times New Roman" w:hAnsi="Times New Roman" w:cs="Times New Roman"/>
        </w:rPr>
        <w:t xml:space="preserve">Informational letters and follow-up letters were composed in compliance with the American College of Education's Institutional Review Board (IRB) procedures. Once consent was obtained and approval granted, a summary of the purpose and participation requirements of the study and consent forms were provided to participants (see Appendix </w:t>
      </w:r>
      <w:r w:rsidR="00D26CD9">
        <w:rPr>
          <w:rFonts w:ascii="Times New Roman" w:hAnsi="Times New Roman" w:cs="Times New Roman"/>
        </w:rPr>
        <w:t>H</w:t>
      </w:r>
      <w:r w:rsidRPr="00D70C81">
        <w:rPr>
          <w:rFonts w:ascii="Times New Roman" w:hAnsi="Times New Roman" w:cs="Times New Roman"/>
        </w:rPr>
        <w:t xml:space="preserve"> for the consent form and Appendix </w:t>
      </w:r>
      <w:r w:rsidR="00D26CD9">
        <w:rPr>
          <w:rFonts w:ascii="Times New Roman" w:hAnsi="Times New Roman" w:cs="Times New Roman"/>
        </w:rPr>
        <w:t>G</w:t>
      </w:r>
      <w:r w:rsidRPr="00D70C81">
        <w:rPr>
          <w:rFonts w:ascii="Times New Roman" w:hAnsi="Times New Roman" w:cs="Times New Roman"/>
        </w:rPr>
        <w:t xml:space="preserve"> for the purpose and participation form). Data was collected from 62 participants over four weeks using on-line surveys. A confidential code and link took participants to surveymonkey.com. On-line surveys help maintain data collection validity and reliability and are ecologically friendly (Dewaele, 2018).</w:t>
      </w:r>
    </w:p>
    <w:p w14:paraId="34077840" w14:textId="77777777" w:rsidR="00D70C81" w:rsidRPr="00D70C81" w:rsidRDefault="00D70C81" w:rsidP="00D70C81">
      <w:pPr>
        <w:spacing w:line="477" w:lineRule="auto"/>
        <w:ind w:left="-5" w:right="11" w:firstLine="720"/>
        <w:rPr>
          <w:rFonts w:ascii="Times New Roman" w:hAnsi="Times New Roman" w:cs="Times New Roman"/>
        </w:rPr>
      </w:pPr>
      <w:r w:rsidRPr="00D70C81">
        <w:rPr>
          <w:rFonts w:ascii="Times New Roman" w:hAnsi="Times New Roman" w:cs="Times New Roman"/>
        </w:rPr>
        <w:t>The data collection method, surveys, provided information for correlational examination with minimal risk to participants. Participants did not complete the surveys anonymously to ensure that data from each survey could be properly correlated. During the study, participants remained confidential. Participants' names were not revealed. Instruments used in the study were submitted to the IRB for review and approval.</w:t>
      </w:r>
    </w:p>
    <w:p w14:paraId="1D9CFF20" w14:textId="77777777" w:rsidR="00D70C81" w:rsidRPr="00D70C81" w:rsidRDefault="00D70C81" w:rsidP="00D70C81">
      <w:pPr>
        <w:spacing w:line="477" w:lineRule="auto"/>
        <w:ind w:left="-5" w:right="11" w:firstLine="720"/>
        <w:rPr>
          <w:rFonts w:ascii="Times New Roman" w:hAnsi="Times New Roman" w:cs="Times New Roman"/>
        </w:rPr>
      </w:pPr>
      <w:r w:rsidRPr="00D70C81">
        <w:rPr>
          <w:rFonts w:ascii="Times New Roman" w:hAnsi="Times New Roman" w:cs="Times New Roman"/>
        </w:rPr>
        <w:t>After consent forms to participate in the study were received, an e-mail was sent to thank participants for agreeing to take part in the study. Data was collected using on-line surveys; the e-mail contained directions on how to access the surveys on-line. Completed survey data will be stored on a flash drive for three years. The information was retrieved and exported to SPSS for analysis. SPSS is a software package used for statistical analysis. Survey responses of participants will be kept confidential.</w:t>
      </w:r>
    </w:p>
    <w:p w14:paraId="2AF43A3B" w14:textId="77777777" w:rsidR="00D70C81" w:rsidRPr="00D70C81" w:rsidRDefault="00D70C81" w:rsidP="00D70C81">
      <w:pPr>
        <w:spacing w:line="477" w:lineRule="auto"/>
        <w:ind w:left="-5" w:right="11" w:firstLine="720"/>
        <w:rPr>
          <w:rFonts w:ascii="Times New Roman" w:hAnsi="Times New Roman" w:cs="Times New Roman"/>
        </w:rPr>
      </w:pPr>
      <w:bookmarkStart w:id="82" w:name="_Toc175246104"/>
      <w:r w:rsidRPr="00B53474">
        <w:rPr>
          <w:rStyle w:val="APALevel2Char"/>
          <w:rFonts w:eastAsia="Cambria"/>
        </w:rPr>
        <w:t>IRRS-B data collection</w:t>
      </w:r>
      <w:bookmarkEnd w:id="82"/>
      <w:r w:rsidRPr="00D70C81">
        <w:rPr>
          <w:rFonts w:ascii="Times New Roman" w:hAnsi="Times New Roman" w:cs="Times New Roman"/>
          <w:b/>
          <w:bCs/>
        </w:rPr>
        <w:t xml:space="preserve">. </w:t>
      </w:r>
      <w:r w:rsidRPr="00D70C81">
        <w:rPr>
          <w:rFonts w:ascii="Times New Roman" w:hAnsi="Times New Roman" w:cs="Times New Roman"/>
        </w:rPr>
        <w:t>Participants received a link to access the IRRS-B. The participants accessed and completed the survey via the link. An e-mail notification was generated to indicate that data were ready for collection.</w:t>
      </w:r>
    </w:p>
    <w:p w14:paraId="766AA779" w14:textId="77777777" w:rsidR="00D70C81" w:rsidRPr="00D70C81" w:rsidRDefault="00D70C81" w:rsidP="00D70C81">
      <w:pPr>
        <w:spacing w:line="477" w:lineRule="auto"/>
        <w:ind w:left="-5" w:right="11" w:firstLine="720"/>
        <w:rPr>
          <w:rFonts w:ascii="Times New Roman" w:hAnsi="Times New Roman" w:cs="Times New Roman"/>
        </w:rPr>
      </w:pPr>
      <w:bookmarkStart w:id="83" w:name="_Toc175246105"/>
      <w:r w:rsidRPr="00B53474">
        <w:rPr>
          <w:rStyle w:val="APALevel2Char"/>
          <w:rFonts w:eastAsia="Cambria"/>
        </w:rPr>
        <w:lastRenderedPageBreak/>
        <w:t>PIQ data collection</w:t>
      </w:r>
      <w:bookmarkEnd w:id="83"/>
      <w:r w:rsidRPr="00D70C81">
        <w:rPr>
          <w:rFonts w:ascii="Times New Roman" w:hAnsi="Times New Roman" w:cs="Times New Roman"/>
          <w:b/>
          <w:bCs/>
        </w:rPr>
        <w:t xml:space="preserve">. </w:t>
      </w:r>
      <w:r w:rsidRPr="00D70C81">
        <w:rPr>
          <w:rFonts w:ascii="Times New Roman" w:hAnsi="Times New Roman" w:cs="Times New Roman"/>
        </w:rPr>
        <w:t>Participants received a link to access the PIQ. The participants accessed and completed the survey via the link. An e-mail notification was generated to indicate that data were ready for collection.</w:t>
      </w:r>
    </w:p>
    <w:p w14:paraId="74A7B614" w14:textId="77777777" w:rsidR="00D70C81" w:rsidRPr="00D70C81" w:rsidRDefault="00D70C81" w:rsidP="00B53474">
      <w:pPr>
        <w:pStyle w:val="APALevel1"/>
      </w:pPr>
      <w:bookmarkStart w:id="84" w:name="_Toc175246106"/>
      <w:r w:rsidRPr="00D70C81">
        <w:t>Data Preparation</w:t>
      </w:r>
      <w:bookmarkEnd w:id="84"/>
    </w:p>
    <w:p w14:paraId="61011779" w14:textId="77777777" w:rsidR="00D70C81" w:rsidRPr="00D70C81" w:rsidRDefault="00D70C81" w:rsidP="00D70C81">
      <w:pPr>
        <w:spacing w:line="477" w:lineRule="auto"/>
        <w:ind w:left="-5" w:right="11" w:firstLine="720"/>
        <w:rPr>
          <w:rFonts w:ascii="Times New Roman" w:hAnsi="Times New Roman" w:cs="Times New Roman"/>
        </w:rPr>
      </w:pPr>
      <w:r w:rsidRPr="00D70C81">
        <w:rPr>
          <w:rFonts w:ascii="Times New Roman" w:hAnsi="Times New Roman" w:cs="Times New Roman"/>
        </w:rPr>
        <w:t>All participants answered every question on the IRRS-BI and PIQ surveys. The IRRS-B and PIQ were downloaded into SPSS for preparation of analysis. Survey data were input into SPSS for analysis. Examining data allowed the researchers to rectify the common issue of missing data. Preceding statistical analysis, handling of missing values, and data exclusion was executed. Frequency distributions for the variables were created and examined for typing errors, outliers, and missing data. The variables were assessed for distribution normality.</w:t>
      </w:r>
    </w:p>
    <w:p w14:paraId="01EE60B1" w14:textId="77777777" w:rsidR="00D70C81" w:rsidRPr="00D70C81" w:rsidRDefault="00D70C81" w:rsidP="00B53474">
      <w:pPr>
        <w:pStyle w:val="APALevel1"/>
      </w:pPr>
      <w:bookmarkStart w:id="85" w:name="_Toc175246107"/>
      <w:r w:rsidRPr="00D70C81">
        <w:t>Data Analysis</w:t>
      </w:r>
      <w:bookmarkEnd w:id="85"/>
    </w:p>
    <w:p w14:paraId="310010B6" w14:textId="77777777" w:rsidR="00D70C81" w:rsidRPr="00D70C81" w:rsidRDefault="00D70C81" w:rsidP="00D70C81">
      <w:pPr>
        <w:spacing w:line="477" w:lineRule="auto"/>
        <w:ind w:left="-5" w:right="11" w:firstLine="720"/>
        <w:rPr>
          <w:rFonts w:ascii="Times New Roman" w:hAnsi="Times New Roman" w:cs="Times New Roman"/>
        </w:rPr>
      </w:pPr>
      <w:r w:rsidRPr="00D70C81">
        <w:rPr>
          <w:rFonts w:ascii="Times New Roman" w:hAnsi="Times New Roman" w:cs="Times New Roman"/>
        </w:rPr>
        <w:t xml:space="preserve">Descriptive statistical computations were performed for the IRRS-B and PIQ to include the means, standard deviations, and frequencies, as done by R. A. Johnson and Bhattacharyya (2019). The Cronbach’s alpha coefficients for the IRRS-B and PIQ were evaluated. These processes supported the reliability of the study. </w:t>
      </w:r>
    </w:p>
    <w:p w14:paraId="66B6C43F" w14:textId="2C682F08" w:rsidR="00D70C81" w:rsidRDefault="00D70C81" w:rsidP="00415DC2">
      <w:pPr>
        <w:spacing w:line="477" w:lineRule="auto"/>
        <w:ind w:left="-5" w:right="11" w:firstLine="720"/>
        <w:rPr>
          <w:rFonts w:ascii="Times New Roman" w:hAnsi="Times New Roman" w:cs="Times New Roman"/>
        </w:rPr>
      </w:pPr>
      <w:r w:rsidRPr="00D70C81">
        <w:rPr>
          <w:rFonts w:ascii="Times New Roman" w:hAnsi="Times New Roman" w:cs="Times New Roman"/>
        </w:rPr>
        <w:t xml:space="preserve">The Pearson’s </w:t>
      </w:r>
      <w:r w:rsidRPr="00D70C81">
        <w:rPr>
          <w:rFonts w:ascii="Times New Roman" w:hAnsi="Times New Roman" w:cs="Times New Roman"/>
          <w:i/>
        </w:rPr>
        <w:t>r</w:t>
      </w:r>
      <w:r w:rsidRPr="00D70C81">
        <w:rPr>
          <w:rFonts w:ascii="Times New Roman" w:hAnsi="Times New Roman" w:cs="Times New Roman"/>
        </w:rPr>
        <w:t xml:space="preserve"> bivariate correlation was used to determine if a significant relationship between an African American’s self-assessed level of race-related stress, measured by the IRRS-B, and self-assessed perception of injustice, measured by the PIQ, exists (Kent State University, 2019). SPSS was utilized to calculate the composite (mean) scores for the race-related stress variable and the perception of injustice variable. The coefficients were analyzed to investigate if a significant relationship existed between the variables. The goal of the study was to discover if a relationship exists between the variables. A one-tailed test of significance was used to test the relationship between the variables (Stockburger, 2016). A .05 significance level was utilized to analyze the results.</w:t>
      </w:r>
    </w:p>
    <w:p w14:paraId="6248DD78" w14:textId="77777777" w:rsidR="00555F7B" w:rsidRDefault="00555F7B" w:rsidP="00415DC2">
      <w:pPr>
        <w:spacing w:line="477" w:lineRule="auto"/>
        <w:ind w:left="-5" w:right="11" w:firstLine="720"/>
        <w:rPr>
          <w:rFonts w:ascii="Times New Roman" w:hAnsi="Times New Roman" w:cs="Times New Roman"/>
        </w:rPr>
      </w:pPr>
    </w:p>
    <w:p w14:paraId="6507DA91" w14:textId="77777777" w:rsidR="00555F7B" w:rsidRPr="00D70C81" w:rsidRDefault="00555F7B" w:rsidP="00415DC2">
      <w:pPr>
        <w:spacing w:line="477" w:lineRule="auto"/>
        <w:ind w:left="-5" w:right="11" w:firstLine="720"/>
        <w:rPr>
          <w:rFonts w:ascii="Times New Roman" w:hAnsi="Times New Roman" w:cs="Times New Roman"/>
        </w:rPr>
      </w:pPr>
    </w:p>
    <w:p w14:paraId="0C939BF4" w14:textId="77777777" w:rsidR="00D70C81" w:rsidRPr="00D70C81" w:rsidRDefault="00D70C81" w:rsidP="00B53474">
      <w:pPr>
        <w:pStyle w:val="APALevel1"/>
      </w:pPr>
      <w:bookmarkStart w:id="86" w:name="_Toc175246108"/>
      <w:r w:rsidRPr="00D70C81">
        <w:lastRenderedPageBreak/>
        <w:t>Reliability and Validity</w:t>
      </w:r>
      <w:bookmarkEnd w:id="86"/>
    </w:p>
    <w:p w14:paraId="15D284CF" w14:textId="77777777" w:rsidR="00D70C81" w:rsidRPr="00D70C81" w:rsidRDefault="00D70C81" w:rsidP="00D70C81">
      <w:pPr>
        <w:spacing w:line="477" w:lineRule="auto"/>
        <w:ind w:left="-5" w:right="11" w:firstLine="720"/>
        <w:rPr>
          <w:rFonts w:ascii="Times New Roman" w:hAnsi="Times New Roman" w:cs="Times New Roman"/>
        </w:rPr>
      </w:pPr>
      <w:r w:rsidRPr="00D70C81">
        <w:rPr>
          <w:rFonts w:ascii="Times New Roman" w:hAnsi="Times New Roman" w:cs="Times New Roman"/>
        </w:rPr>
        <w:t>The sample for the study consisted of 62 middle-class African Americans representative of Chattanooga, TN. A larger sample size could yield more generalizable findings and statistical significance. Convenience sampling of the total population of middle-class African Americans yielded a representative sample.</w:t>
      </w:r>
    </w:p>
    <w:p w14:paraId="483DB045" w14:textId="77777777" w:rsidR="00D70C81" w:rsidRPr="00D70C81" w:rsidRDefault="00D70C81" w:rsidP="00D70C81">
      <w:pPr>
        <w:spacing w:line="477" w:lineRule="auto"/>
        <w:ind w:left="-5" w:right="11" w:firstLine="720"/>
        <w:rPr>
          <w:rFonts w:ascii="Times New Roman" w:hAnsi="Times New Roman" w:cs="Times New Roman"/>
        </w:rPr>
      </w:pPr>
      <w:r w:rsidRPr="00D70C81">
        <w:rPr>
          <w:rFonts w:ascii="Times New Roman" w:hAnsi="Times New Roman" w:cs="Times New Roman"/>
        </w:rPr>
        <w:t xml:space="preserve">Construct validity from a systematic approach maintained the validity of the study using appropriate methods for quantitative research (Mislevy, 2007). 62 participants were selected based on the sample size calculation for a Pearson's </w:t>
      </w:r>
      <w:r w:rsidRPr="00D70C81">
        <w:rPr>
          <w:rFonts w:ascii="Times New Roman" w:hAnsi="Times New Roman" w:cs="Times New Roman"/>
          <w:i/>
        </w:rPr>
        <w:t>r</w:t>
      </w:r>
      <w:r w:rsidRPr="00D70C81">
        <w:rPr>
          <w:rFonts w:ascii="Times New Roman" w:hAnsi="Times New Roman" w:cs="Times New Roman"/>
        </w:rPr>
        <w:t xml:space="preserve"> in G*Power. A convenience sample was used to select the first 60 participants to return a signed consent form. </w:t>
      </w:r>
    </w:p>
    <w:p w14:paraId="01A03451" w14:textId="77777777" w:rsidR="00D70C81" w:rsidRPr="00D70C81" w:rsidRDefault="00D70C81" w:rsidP="00D70C81">
      <w:pPr>
        <w:spacing w:after="263"/>
        <w:ind w:left="730" w:right="11"/>
        <w:rPr>
          <w:rFonts w:ascii="Times New Roman" w:hAnsi="Times New Roman" w:cs="Times New Roman"/>
        </w:rPr>
      </w:pPr>
      <w:r w:rsidRPr="00D70C81">
        <w:rPr>
          <w:rFonts w:ascii="Times New Roman" w:hAnsi="Times New Roman" w:cs="Times New Roman"/>
        </w:rPr>
        <w:t xml:space="preserve">Cronbach’s alpha was used to measure internal consistency and scale reliability. </w:t>
      </w:r>
    </w:p>
    <w:p w14:paraId="7A03B474" w14:textId="77777777" w:rsidR="00D70C81" w:rsidRPr="00D70C81" w:rsidRDefault="00D70C81" w:rsidP="00D70C81">
      <w:pPr>
        <w:spacing w:line="477" w:lineRule="auto"/>
        <w:ind w:left="5" w:right="11"/>
        <w:rPr>
          <w:rFonts w:ascii="Times New Roman" w:hAnsi="Times New Roman" w:cs="Times New Roman"/>
        </w:rPr>
      </w:pPr>
      <w:r w:rsidRPr="00D70C81">
        <w:rPr>
          <w:rFonts w:ascii="Times New Roman" w:hAnsi="Times New Roman" w:cs="Times New Roman"/>
        </w:rPr>
        <w:t>Cronbach’s alpha for the study exhibited an expected alpha value between .70 and .90 (UCLA Institute for Digital Research &amp; Education, 2019). The Cronbach’s alpha coefficients for the IRRS-B and PIQ demonstrated evidence of strong internal consistency. Internal reliability coefficients for the IRRS-B were above the expected alpha value of .70, ranging between .75 and .87 (Utsey, 1999). The PIQ demonstrated internal reliability coefficients above the expected alpha value with a first order scale mean of .87, ranging between .75 and .90 (Neumann, et al., 2021).</w:t>
      </w:r>
    </w:p>
    <w:p w14:paraId="7B2ECCB6" w14:textId="77777777" w:rsidR="00D70C81" w:rsidRPr="00D70C81" w:rsidRDefault="00D70C81" w:rsidP="00B53474">
      <w:pPr>
        <w:pStyle w:val="APALevel1"/>
      </w:pPr>
      <w:bookmarkStart w:id="87" w:name="_Toc175246109"/>
      <w:r w:rsidRPr="00D70C81">
        <w:t>Ethical Procedure</w:t>
      </w:r>
      <w:bookmarkEnd w:id="87"/>
    </w:p>
    <w:p w14:paraId="4D705030" w14:textId="77777777" w:rsidR="00D70C81" w:rsidRPr="00D70C81" w:rsidRDefault="00D70C81" w:rsidP="00D70C81">
      <w:pPr>
        <w:spacing w:line="476" w:lineRule="auto"/>
        <w:ind w:left="-5" w:right="11" w:firstLine="720"/>
        <w:rPr>
          <w:rFonts w:ascii="Times New Roman" w:hAnsi="Times New Roman" w:cs="Times New Roman"/>
        </w:rPr>
      </w:pPr>
      <w:r w:rsidRPr="00D70C81">
        <w:rPr>
          <w:rFonts w:ascii="Times New Roman" w:hAnsi="Times New Roman" w:cs="Times New Roman"/>
        </w:rPr>
        <w:t xml:space="preserve">To protect research participants, the National Institutes of Health (n.d.) established ethical guidelines. The research was conducted responsibly, adhering to ethical principles of respect for participants, autonomy, protection of vulnerable populations, beneficence, and justice (Ross, et al., 2018). Professional integrity was paramount when conducting the research (Walton, et al., 2019). The research conformed with applicable federal, state, and local laws concerning the protection of human subjects. To prevent perceptions of bias while conducting research, epistemic objectivity was maintained throughout the process. </w:t>
      </w:r>
    </w:p>
    <w:p w14:paraId="68C114D5" w14:textId="77777777" w:rsidR="00D70C81" w:rsidRPr="00D70C81" w:rsidRDefault="00D70C81" w:rsidP="00D70C81">
      <w:pPr>
        <w:spacing w:line="477" w:lineRule="auto"/>
        <w:ind w:left="-5" w:right="11" w:firstLine="720"/>
        <w:rPr>
          <w:rFonts w:ascii="Times New Roman" w:hAnsi="Times New Roman" w:cs="Times New Roman"/>
        </w:rPr>
      </w:pPr>
      <w:r w:rsidRPr="00D70C81">
        <w:rPr>
          <w:rFonts w:ascii="Times New Roman" w:hAnsi="Times New Roman" w:cs="Times New Roman"/>
        </w:rPr>
        <w:lastRenderedPageBreak/>
        <w:t xml:space="preserve">Correlational research has ethical advantages. The study of relationships between independent and dependent variables, or correlational research, has an ethical advantage because participants do not have to be subjected to potentially harmful treatment (Grand Canyon University, Center for Innovation in Research and Teaching, n.d.). The data collection method, surveys, provided information for correlational examination with minimal risk to participants. Participants did not complete the surveys anonymously to ensure that data from each survey could be properly correlated. During the study, participants remained confidential. Participants’ names were not revealed. Instruments used in the study were submitted to the IRB for review and approval. </w:t>
      </w:r>
    </w:p>
    <w:p w14:paraId="52490F96" w14:textId="77777777" w:rsidR="00D70C81" w:rsidRPr="00D70C81" w:rsidRDefault="00D70C81" w:rsidP="00D70C81">
      <w:pPr>
        <w:spacing w:line="477" w:lineRule="auto"/>
        <w:ind w:left="-5" w:right="11" w:firstLine="720"/>
        <w:rPr>
          <w:rFonts w:ascii="Times New Roman" w:hAnsi="Times New Roman" w:cs="Times New Roman"/>
        </w:rPr>
      </w:pPr>
      <w:r w:rsidRPr="00D70C81">
        <w:rPr>
          <w:rFonts w:ascii="Times New Roman" w:hAnsi="Times New Roman" w:cs="Times New Roman"/>
        </w:rPr>
        <w:t xml:space="preserve">Once approval to conduct the study was granted, potential participants received a recruitment letter (see Appendix B). Consent forms included a summary of the purpose and participation requirements of the study and were distributed via e-mail. The informed consent form acknowledged participant rights and the research process. The research was founded on evidence and unbiased methods of inquiry to best satisfy standards of verification (Urquhart, et al., 2010). </w:t>
      </w:r>
    </w:p>
    <w:p w14:paraId="57E7D006" w14:textId="77777777" w:rsidR="00D70C81" w:rsidRPr="00D70C81" w:rsidRDefault="00D70C81" w:rsidP="00D70C81">
      <w:pPr>
        <w:spacing w:line="477" w:lineRule="auto"/>
        <w:ind w:left="-5" w:right="11" w:firstLine="720"/>
        <w:rPr>
          <w:rFonts w:ascii="Times New Roman" w:hAnsi="Times New Roman" w:cs="Times New Roman"/>
        </w:rPr>
      </w:pPr>
      <w:r w:rsidRPr="00D70C81">
        <w:rPr>
          <w:rFonts w:ascii="Times New Roman" w:hAnsi="Times New Roman" w:cs="Times New Roman"/>
        </w:rPr>
        <w:t>The feasible correlational research study had reasonable time limits and a budget with minimal ethical issues. Participants’ test results will remain confidential. Study participants received individualized survey results upon completion of the inventories. Data are stored on a flash drive used only for the study and secured in a safe at the researcher's home when not in use. Data will be maintained on a flash drive for a minimum of three years and then deleted.</w:t>
      </w:r>
    </w:p>
    <w:p w14:paraId="73244A8C" w14:textId="77777777" w:rsidR="00D70C81" w:rsidRPr="00D70C81" w:rsidRDefault="00D70C81" w:rsidP="00B53474">
      <w:pPr>
        <w:pStyle w:val="APALevel1"/>
      </w:pPr>
      <w:bookmarkStart w:id="88" w:name="_Toc175246110"/>
      <w:r w:rsidRPr="00D70C81">
        <w:t>Chapter Summary</w:t>
      </w:r>
      <w:bookmarkEnd w:id="88"/>
    </w:p>
    <w:p w14:paraId="524CCAEE" w14:textId="77777777" w:rsidR="00D70C81" w:rsidRPr="00D70C81" w:rsidRDefault="00D70C81" w:rsidP="00D70C81">
      <w:pPr>
        <w:spacing w:line="476" w:lineRule="auto"/>
        <w:ind w:left="-5" w:right="11" w:firstLine="720"/>
        <w:rPr>
          <w:rFonts w:ascii="Times New Roman" w:hAnsi="Times New Roman" w:cs="Times New Roman"/>
        </w:rPr>
      </w:pPr>
      <w:r w:rsidRPr="00D70C81">
        <w:rPr>
          <w:rFonts w:ascii="Times New Roman" w:hAnsi="Times New Roman" w:cs="Times New Roman"/>
        </w:rPr>
        <w:t xml:space="preserve">A framework for the quantitative study on race-related stress and the perception of injustice is included. Research design elements and rationale were detailed. Research and data analysis were sequenced. Research procedures, population and sample selection, instrumentation, data collection, data preparation, data analysis, reliability and validity, and ethical procedures conclude the research approach. The instruments for the study were </w:t>
      </w:r>
      <w:r w:rsidRPr="00D70C81">
        <w:rPr>
          <w:rFonts w:ascii="Times New Roman" w:hAnsi="Times New Roman" w:cs="Times New Roman"/>
        </w:rPr>
        <w:lastRenderedPageBreak/>
        <w:t>selected carefully to ensure alignment with the research question. The instruments were also selected to ensure the validity and reliability of the quantitative research (Heale &amp; Twycross, 2015). The next chapter illustrates and explains the research findings based on data analysis.</w:t>
      </w:r>
    </w:p>
    <w:p w14:paraId="06189496" w14:textId="49B14E80" w:rsidR="00AE6D63" w:rsidRDefault="00AE6D63" w:rsidP="00D70C81">
      <w:pPr>
        <w:pBdr>
          <w:top w:val="nil"/>
          <w:left w:val="nil"/>
          <w:bottom w:val="nil"/>
          <w:right w:val="nil"/>
          <w:between w:val="nil"/>
        </w:pBdr>
        <w:spacing w:line="480" w:lineRule="auto"/>
        <w:ind w:firstLine="720"/>
        <w:rPr>
          <w:rFonts w:ascii="Times New Roman" w:eastAsia="Times New Roman" w:hAnsi="Times New Roman" w:cs="Times New Roman"/>
          <w:b/>
          <w:i/>
          <w:color w:val="000000"/>
        </w:rPr>
      </w:pPr>
    </w:p>
    <w:p w14:paraId="7808DFC2" w14:textId="3BACD553" w:rsidR="00AE6D63" w:rsidRPr="000C0AC5" w:rsidRDefault="00543C8B" w:rsidP="008D2006">
      <w:pPr>
        <w:pStyle w:val="APALevel1"/>
      </w:pPr>
      <w:bookmarkStart w:id="89" w:name="bookmark=id.4f1mdlm" w:colFirst="0" w:colLast="0"/>
      <w:bookmarkEnd w:id="89"/>
      <w:r>
        <w:br w:type="page"/>
      </w:r>
      <w:bookmarkStart w:id="90" w:name="_Toc175246111"/>
      <w:r w:rsidRPr="000C0AC5">
        <w:lastRenderedPageBreak/>
        <w:t xml:space="preserve">CHAPTER 4: </w:t>
      </w:r>
      <w:r w:rsidR="00131966" w:rsidRPr="000C0AC5">
        <w:t xml:space="preserve">FINDINGS AND </w:t>
      </w:r>
      <w:r w:rsidRPr="000C0AC5">
        <w:t xml:space="preserve"> RESULTS</w:t>
      </w:r>
      <w:bookmarkEnd w:id="90"/>
    </w:p>
    <w:p w14:paraId="76A19E2E" w14:textId="77777777" w:rsidR="000C0AC5" w:rsidRPr="000C0AC5" w:rsidRDefault="000C0AC5" w:rsidP="000C0AC5">
      <w:pPr>
        <w:keepNext/>
        <w:keepLines/>
        <w:pBdr>
          <w:top w:val="nil"/>
          <w:left w:val="nil"/>
          <w:bottom w:val="nil"/>
          <w:right w:val="nil"/>
          <w:between w:val="nil"/>
        </w:pBdr>
        <w:spacing w:line="480" w:lineRule="auto"/>
        <w:ind w:firstLine="720"/>
        <w:contextualSpacing/>
        <w:rPr>
          <w:rFonts w:ascii="Times New Roman" w:hAnsi="Times New Roman" w:cs="Times New Roman"/>
          <w:b/>
          <w:color w:val="000000"/>
        </w:rPr>
      </w:pPr>
      <w:r w:rsidRPr="000C0AC5">
        <w:rPr>
          <w:rFonts w:ascii="Times New Roman" w:hAnsi="Times New Roman" w:cs="Times New Roman"/>
        </w:rPr>
        <w:t xml:space="preserve">The purpose of the study was to </w:t>
      </w:r>
      <w:bookmarkStart w:id="91" w:name="_Hlk161748639"/>
      <w:r w:rsidRPr="000C0AC5">
        <w:rPr>
          <w:rFonts w:ascii="Times New Roman" w:hAnsi="Times New Roman" w:cs="Times New Roman"/>
        </w:rPr>
        <w:t>examine the potential relationship between race-related stress and the perception of injustice among middle-class African Americans in Chattanooga, TN.</w:t>
      </w:r>
      <w:bookmarkEnd w:id="91"/>
      <w:r w:rsidRPr="000C0AC5">
        <w:rPr>
          <w:rFonts w:ascii="Times New Roman" w:hAnsi="Times New Roman" w:cs="Times New Roman"/>
        </w:rPr>
        <w:t xml:space="preserve"> The quantitative correlational research study evaluated, via self-assessment inventories, middle-class African Americans’ race-related stress, perception of injustice, and the potential relationship between the two. A total of </w:t>
      </w:r>
      <w:r w:rsidRPr="000C0AC5">
        <w:rPr>
          <w:rFonts w:ascii="Times New Roman" w:hAnsi="Times New Roman" w:cs="Times New Roman"/>
          <w:i/>
          <w:iCs/>
        </w:rPr>
        <w:t>N</w:t>
      </w:r>
      <w:r w:rsidRPr="000C0AC5">
        <w:rPr>
          <w:rFonts w:ascii="Times New Roman" w:hAnsi="Times New Roman" w:cs="Times New Roman"/>
        </w:rPr>
        <w:t xml:space="preserve"> = 62 respondents participated in this study.</w:t>
      </w:r>
    </w:p>
    <w:p w14:paraId="313E4B24" w14:textId="77777777" w:rsidR="000C0AC5" w:rsidRPr="000C0AC5" w:rsidRDefault="000C0AC5" w:rsidP="000C0AC5">
      <w:pPr>
        <w:spacing w:line="480" w:lineRule="auto"/>
        <w:ind w:right="11"/>
        <w:contextualSpacing/>
        <w:rPr>
          <w:rFonts w:ascii="Times New Roman" w:hAnsi="Times New Roman" w:cs="Times New Roman"/>
        </w:rPr>
      </w:pPr>
      <w:r w:rsidRPr="000C0AC5">
        <w:rPr>
          <w:rFonts w:ascii="Times New Roman" w:hAnsi="Times New Roman" w:cs="Times New Roman"/>
        </w:rPr>
        <w:t xml:space="preserve">The following research question guided the study: </w:t>
      </w:r>
    </w:p>
    <w:p w14:paraId="3DD56471" w14:textId="77777777" w:rsidR="000C0AC5" w:rsidRPr="000C0AC5" w:rsidRDefault="000C0AC5" w:rsidP="000C0AC5">
      <w:pPr>
        <w:spacing w:line="480" w:lineRule="auto"/>
        <w:ind w:left="720" w:right="11"/>
        <w:contextualSpacing/>
        <w:rPr>
          <w:rFonts w:ascii="Times New Roman" w:hAnsi="Times New Roman" w:cs="Times New Roman"/>
        </w:rPr>
      </w:pPr>
      <w:bookmarkStart w:id="92" w:name="_Hlk161748345"/>
      <w:r w:rsidRPr="000C0AC5">
        <w:rPr>
          <w:rFonts w:ascii="Times New Roman" w:hAnsi="Times New Roman" w:cs="Times New Roman"/>
        </w:rPr>
        <w:t xml:space="preserve">What relationship, if any, exists between a middle-class African American's self-assessed race-related stress and self-assessed perception of injustice? </w:t>
      </w:r>
    </w:p>
    <w:p w14:paraId="3E7B1E04" w14:textId="77777777" w:rsidR="000C0AC5" w:rsidRPr="000C0AC5" w:rsidRDefault="000C0AC5" w:rsidP="000C0AC5">
      <w:pPr>
        <w:spacing w:line="480" w:lineRule="auto"/>
        <w:ind w:right="11"/>
        <w:contextualSpacing/>
        <w:rPr>
          <w:rFonts w:ascii="Times New Roman" w:hAnsi="Times New Roman" w:cs="Times New Roman"/>
        </w:rPr>
      </w:pPr>
      <w:r w:rsidRPr="000C0AC5">
        <w:rPr>
          <w:rFonts w:ascii="Times New Roman" w:hAnsi="Times New Roman" w:cs="Times New Roman"/>
        </w:rPr>
        <w:t>The following hypothesis was tested:</w:t>
      </w:r>
    </w:p>
    <w:p w14:paraId="143B4690" w14:textId="77777777" w:rsidR="000C0AC5" w:rsidRPr="000C0AC5" w:rsidRDefault="000C0AC5" w:rsidP="000C0AC5">
      <w:pPr>
        <w:spacing w:line="480" w:lineRule="auto"/>
        <w:ind w:left="720" w:right="11"/>
        <w:contextualSpacing/>
        <w:rPr>
          <w:rFonts w:ascii="Times New Roman" w:hAnsi="Times New Roman" w:cs="Times New Roman"/>
        </w:rPr>
      </w:pPr>
      <w:r w:rsidRPr="000C0AC5">
        <w:rPr>
          <w:rFonts w:ascii="Times New Roman" w:hAnsi="Times New Roman" w:cs="Times New Roman"/>
        </w:rPr>
        <w:t>H</w:t>
      </w:r>
      <w:r w:rsidRPr="000C0AC5">
        <w:rPr>
          <w:rFonts w:ascii="Times New Roman" w:hAnsi="Times New Roman" w:cs="Times New Roman"/>
          <w:vertAlign w:val="subscript"/>
        </w:rPr>
        <w:t>a</w:t>
      </w:r>
      <w:r w:rsidRPr="000C0AC5">
        <w:rPr>
          <w:rFonts w:ascii="Times New Roman" w:hAnsi="Times New Roman" w:cs="Times New Roman"/>
        </w:rPr>
        <w:t>: A statistically significant relationship exists between a middle-class African American’s self-assessed race-related stress and self-assessed perception of injustice.</w:t>
      </w:r>
    </w:p>
    <w:p w14:paraId="410EC440" w14:textId="77777777" w:rsidR="000C0AC5" w:rsidRPr="000C0AC5" w:rsidRDefault="000C0AC5" w:rsidP="000C0AC5">
      <w:pPr>
        <w:spacing w:line="480" w:lineRule="auto"/>
        <w:ind w:right="11"/>
        <w:contextualSpacing/>
        <w:rPr>
          <w:rFonts w:ascii="Times New Roman" w:hAnsi="Times New Roman" w:cs="Times New Roman"/>
        </w:rPr>
      </w:pPr>
      <w:r w:rsidRPr="000C0AC5">
        <w:rPr>
          <w:rFonts w:ascii="Times New Roman" w:hAnsi="Times New Roman" w:cs="Times New Roman"/>
        </w:rPr>
        <w:t>The following null hypothesis was tested:</w:t>
      </w:r>
    </w:p>
    <w:p w14:paraId="6E8B9F18" w14:textId="77777777" w:rsidR="000C0AC5" w:rsidRPr="000C0AC5" w:rsidRDefault="000C0AC5" w:rsidP="000C0AC5">
      <w:pPr>
        <w:spacing w:line="480" w:lineRule="auto"/>
        <w:ind w:left="720" w:right="11"/>
        <w:contextualSpacing/>
        <w:rPr>
          <w:rFonts w:ascii="Times New Roman" w:hAnsi="Times New Roman" w:cs="Times New Roman"/>
        </w:rPr>
      </w:pPr>
      <w:r w:rsidRPr="000C0AC5">
        <w:rPr>
          <w:rFonts w:ascii="Times New Roman" w:hAnsi="Times New Roman" w:cs="Times New Roman"/>
        </w:rPr>
        <w:t>H</w:t>
      </w:r>
      <w:r w:rsidRPr="000C0AC5">
        <w:rPr>
          <w:rFonts w:ascii="Times New Roman" w:hAnsi="Times New Roman" w:cs="Times New Roman"/>
          <w:vertAlign w:val="subscript"/>
        </w:rPr>
        <w:t>o</w:t>
      </w:r>
      <w:r w:rsidRPr="000C0AC5">
        <w:rPr>
          <w:rFonts w:ascii="Times New Roman" w:hAnsi="Times New Roman" w:cs="Times New Roman"/>
        </w:rPr>
        <w:t>: No statistically significant relationship exists between a middle-class African American’s self-assessed race-related stress and self-assessed perception of injustice.</w:t>
      </w:r>
    </w:p>
    <w:p w14:paraId="7D633F5F" w14:textId="77777777" w:rsidR="000C0AC5" w:rsidRPr="000C0AC5" w:rsidRDefault="000C0AC5" w:rsidP="008D2006">
      <w:pPr>
        <w:pStyle w:val="APALevel1"/>
      </w:pPr>
      <w:bookmarkStart w:id="93" w:name="_Toc175246112"/>
      <w:r w:rsidRPr="000C0AC5">
        <w:t>Data Collection</w:t>
      </w:r>
      <w:bookmarkEnd w:id="93"/>
    </w:p>
    <w:p w14:paraId="63830FD4" w14:textId="2CC6E7DA" w:rsidR="000C0AC5" w:rsidRPr="000C0AC5" w:rsidRDefault="000C0AC5" w:rsidP="000C0AC5">
      <w:pPr>
        <w:spacing w:line="477" w:lineRule="auto"/>
        <w:ind w:left="-5" w:right="11" w:firstLine="720"/>
        <w:rPr>
          <w:rFonts w:ascii="Times New Roman" w:hAnsi="Times New Roman" w:cs="Times New Roman"/>
        </w:rPr>
      </w:pPr>
      <w:r w:rsidRPr="000C0AC5">
        <w:rPr>
          <w:rFonts w:ascii="Times New Roman" w:hAnsi="Times New Roman" w:cs="Times New Roman"/>
        </w:rPr>
        <w:t xml:space="preserve">Informational letters and follow-up letters were composed in compliance with the American College of Education's Institutional Review Board (IRB) procedures. Once consent was obtained and approval, a summary of the purpose and participation requirements of the study and consent forms were provided to the participants (see Appendix </w:t>
      </w:r>
      <w:r w:rsidR="00F262A3">
        <w:rPr>
          <w:rFonts w:ascii="Times New Roman" w:hAnsi="Times New Roman" w:cs="Times New Roman"/>
        </w:rPr>
        <w:t>H</w:t>
      </w:r>
      <w:r w:rsidRPr="000C0AC5">
        <w:rPr>
          <w:rFonts w:ascii="Times New Roman" w:hAnsi="Times New Roman" w:cs="Times New Roman"/>
        </w:rPr>
        <w:t xml:space="preserve"> for the consent form and Appendix </w:t>
      </w:r>
      <w:r w:rsidR="00D26CD9">
        <w:rPr>
          <w:rFonts w:ascii="Times New Roman" w:hAnsi="Times New Roman" w:cs="Times New Roman"/>
        </w:rPr>
        <w:t>G</w:t>
      </w:r>
      <w:r w:rsidRPr="000C0AC5">
        <w:rPr>
          <w:rFonts w:ascii="Times New Roman" w:hAnsi="Times New Roman" w:cs="Times New Roman"/>
        </w:rPr>
        <w:t xml:space="preserve"> for the purpose and participation form). Data was collected from 62 participants over six weeks, January 2024 through March 2024, using on-line surveys. Each participant received a confidential link by email to access the only survey. On-line surveys helped maintain data collection validity and reliability and were ecologically friendly (Dewaele, 2018).</w:t>
      </w:r>
    </w:p>
    <w:p w14:paraId="36031CA5" w14:textId="77777777" w:rsidR="000C0AC5" w:rsidRPr="000C0AC5" w:rsidRDefault="000C0AC5" w:rsidP="000C0AC5">
      <w:pPr>
        <w:spacing w:line="477" w:lineRule="auto"/>
        <w:ind w:left="-5" w:right="11" w:firstLine="720"/>
        <w:rPr>
          <w:rFonts w:ascii="Times New Roman" w:hAnsi="Times New Roman" w:cs="Times New Roman"/>
        </w:rPr>
      </w:pPr>
      <w:r w:rsidRPr="000C0AC5">
        <w:rPr>
          <w:rFonts w:ascii="Times New Roman" w:hAnsi="Times New Roman" w:cs="Times New Roman"/>
        </w:rPr>
        <w:lastRenderedPageBreak/>
        <w:t>The data collection method, surveys, provided information for correlational examination with minimal risk to participants. Participants did not complete the surveys anonymously to ensure that data from each survey was properly correlated. During the study, participants remained confidential. Participants' names were not revealed. Instruments used in the study were submitted to the IRB for review and approval.</w:t>
      </w:r>
    </w:p>
    <w:p w14:paraId="306EBD9C" w14:textId="77777777" w:rsidR="000C0AC5" w:rsidRPr="000C0AC5" w:rsidRDefault="000C0AC5" w:rsidP="000C0AC5">
      <w:pPr>
        <w:spacing w:line="477" w:lineRule="auto"/>
        <w:ind w:left="-5" w:right="11" w:firstLine="720"/>
        <w:rPr>
          <w:rFonts w:ascii="Times New Roman" w:hAnsi="Times New Roman" w:cs="Times New Roman"/>
        </w:rPr>
      </w:pPr>
      <w:r w:rsidRPr="000C0AC5">
        <w:rPr>
          <w:rFonts w:ascii="Times New Roman" w:hAnsi="Times New Roman" w:cs="Times New Roman"/>
        </w:rPr>
        <w:t>After consent forms from participates were received, an e-mail was sent to thank participants for agreeing to take part in the study. Data was collected using on-line surveys; the e-mail contained directions on how to access the surveys on-line. Completed survey data was stored on a flash drive to be kept for three years. The information was retrieved and exported to SPSS for analysis. SPSS is a software package used for statistical analysis (Fiandini, et al., 2024; Field, 2024). Participants’ survey responses were kept confidential.</w:t>
      </w:r>
    </w:p>
    <w:p w14:paraId="236CD115" w14:textId="77777777" w:rsidR="000C0AC5" w:rsidRPr="008D2006" w:rsidRDefault="000C0AC5" w:rsidP="000C0AC5">
      <w:pPr>
        <w:spacing w:line="477" w:lineRule="auto"/>
        <w:ind w:left="-5" w:right="11" w:firstLine="720"/>
        <w:rPr>
          <w:rFonts w:ascii="Times New Roman" w:hAnsi="Times New Roman" w:cs="Times New Roman"/>
        </w:rPr>
      </w:pPr>
      <w:bookmarkStart w:id="94" w:name="_Toc175246113"/>
      <w:r w:rsidRPr="008D2006">
        <w:rPr>
          <w:rStyle w:val="APALevel2Char"/>
          <w:rFonts w:eastAsia="Cambria"/>
        </w:rPr>
        <w:t>IRRS-B data collection</w:t>
      </w:r>
      <w:bookmarkEnd w:id="94"/>
      <w:r w:rsidRPr="008D2006">
        <w:rPr>
          <w:rFonts w:ascii="Times New Roman" w:hAnsi="Times New Roman" w:cs="Times New Roman"/>
          <w:b/>
          <w:bCs/>
        </w:rPr>
        <w:t xml:space="preserve">. </w:t>
      </w:r>
      <w:r w:rsidRPr="008D2006">
        <w:rPr>
          <w:rFonts w:ascii="Times New Roman" w:hAnsi="Times New Roman" w:cs="Times New Roman"/>
        </w:rPr>
        <w:t>Participants received a link to access the IRRS-B. The participants accessed and completed the survey via the link. An e-mail notification was generated to indicate that data was ready for collection.</w:t>
      </w:r>
    </w:p>
    <w:p w14:paraId="21B14AFE" w14:textId="0681BE02" w:rsidR="000C0AC5" w:rsidRDefault="000C0AC5" w:rsidP="008D4338">
      <w:pPr>
        <w:spacing w:line="477" w:lineRule="auto"/>
        <w:ind w:left="-5" w:right="11" w:firstLine="720"/>
      </w:pPr>
      <w:bookmarkStart w:id="95" w:name="_Toc175246114"/>
      <w:r w:rsidRPr="008D2006">
        <w:rPr>
          <w:rStyle w:val="APALevel2Char"/>
          <w:rFonts w:eastAsia="Cambria"/>
        </w:rPr>
        <w:t>PIQ data collection</w:t>
      </w:r>
      <w:bookmarkEnd w:id="95"/>
      <w:r w:rsidRPr="001F3AC4">
        <w:rPr>
          <w:b/>
          <w:bCs/>
        </w:rPr>
        <w:t>.</w:t>
      </w:r>
      <w:r>
        <w:rPr>
          <w:b/>
          <w:bCs/>
        </w:rPr>
        <w:t xml:space="preserve"> </w:t>
      </w:r>
      <w:r>
        <w:t>Participants received a link to access the PIQ. The participants accessed and completed the survey via the link. An e-mail notification was generated to indicate that data was ready for collection.</w:t>
      </w:r>
    </w:p>
    <w:p w14:paraId="605E24A0" w14:textId="77777777" w:rsidR="000C0AC5" w:rsidRPr="000C0AC5" w:rsidRDefault="000C0AC5" w:rsidP="008D2006">
      <w:pPr>
        <w:pStyle w:val="APALevel1"/>
      </w:pPr>
      <w:bookmarkStart w:id="96" w:name="_Toc175246115"/>
      <w:r w:rsidRPr="000C0AC5">
        <w:t>Data Preparation</w:t>
      </w:r>
      <w:bookmarkEnd w:id="96"/>
    </w:p>
    <w:p w14:paraId="7714CCDF" w14:textId="2996C153" w:rsidR="000C0AC5" w:rsidRDefault="000C0AC5" w:rsidP="000C0AC5">
      <w:pPr>
        <w:spacing w:line="477" w:lineRule="auto"/>
        <w:ind w:left="-5" w:right="11" w:firstLine="720"/>
        <w:rPr>
          <w:rFonts w:ascii="Times New Roman" w:hAnsi="Times New Roman" w:cs="Times New Roman"/>
        </w:rPr>
      </w:pPr>
      <w:r w:rsidRPr="000C0AC5">
        <w:rPr>
          <w:rFonts w:ascii="Times New Roman" w:hAnsi="Times New Roman" w:cs="Times New Roman"/>
        </w:rPr>
        <w:t>All participants answered every question on the IRRS-BI and PIQ surveys. The IRRS-B and PIQ data was downloaded into SPSS for preparation of analysis from survey monkey. Survey data was input into SPSS for analysis. Examining data provided an opportunity to rectify the common issue of missing data. Preceding statistical analysis, handling of missing values, and data exclusion were executed. Frequency distributions for the variables were created and examined for typing errors, outliers, and missing data. The variables were assessed for distribution normality.</w:t>
      </w:r>
      <w:bookmarkEnd w:id="92"/>
    </w:p>
    <w:p w14:paraId="25B56483" w14:textId="77777777" w:rsidR="002F4E2B" w:rsidRPr="000C0AC5" w:rsidRDefault="002F4E2B" w:rsidP="000C0AC5">
      <w:pPr>
        <w:spacing w:line="477" w:lineRule="auto"/>
        <w:ind w:left="-5" w:right="11" w:firstLine="720"/>
        <w:rPr>
          <w:rFonts w:ascii="Times New Roman" w:hAnsi="Times New Roman" w:cs="Times New Roman"/>
        </w:rPr>
      </w:pPr>
    </w:p>
    <w:p w14:paraId="74047E4B" w14:textId="77777777" w:rsidR="000C0AC5" w:rsidRPr="00B70C8E" w:rsidRDefault="000C0AC5" w:rsidP="008D2006">
      <w:pPr>
        <w:pStyle w:val="APALevel1"/>
      </w:pPr>
      <w:bookmarkStart w:id="97" w:name="_Toc175246116"/>
      <w:r w:rsidRPr="00B70C8E">
        <w:lastRenderedPageBreak/>
        <w:t>Descriptions of the Sample</w:t>
      </w:r>
      <w:bookmarkEnd w:id="97"/>
    </w:p>
    <w:p w14:paraId="720F8B14" w14:textId="6AF4B555" w:rsidR="00B70C8E" w:rsidRPr="00B70C8E" w:rsidRDefault="000C0AC5" w:rsidP="000C0AC5">
      <w:pPr>
        <w:spacing w:line="480" w:lineRule="auto"/>
        <w:ind w:right="11"/>
        <w:contextualSpacing/>
        <w:rPr>
          <w:rFonts w:ascii="Times New Roman" w:hAnsi="Times New Roman" w:cs="Times New Roman"/>
        </w:rPr>
      </w:pPr>
      <w:r w:rsidRPr="00B70C8E">
        <w:rPr>
          <w:rFonts w:ascii="Times New Roman" w:hAnsi="Times New Roman" w:cs="Times New Roman"/>
        </w:rPr>
        <w:tab/>
        <w:t xml:space="preserve">Table 1 displays the frequency counts for the demographic variables.  All participants were either Black/African American or Black/African American with an additional racial/ethnic designation.  Ages of the respondents ranged from 30-40 years (11.3%) to 61+ years (30.6%) with the median age of </w:t>
      </w:r>
      <w:r w:rsidRPr="00B70C8E">
        <w:rPr>
          <w:rFonts w:ascii="Times New Roman" w:hAnsi="Times New Roman" w:cs="Times New Roman"/>
          <w:i/>
          <w:iCs/>
        </w:rPr>
        <w:t>Mdn</w:t>
      </w:r>
      <w:r w:rsidRPr="00B70C8E">
        <w:rPr>
          <w:rFonts w:ascii="Times New Roman" w:hAnsi="Times New Roman" w:cs="Times New Roman"/>
        </w:rPr>
        <w:t xml:space="preserve"> = 55.50 years.  There were more men (53.2%) than women (46.8%) in the sample. Sixty-one percent had an income of over $93,000/year.  Job titles ranged from laborer/staffer (21.0%) to business owner (9.7%). Seventy-four percent had earned at least a master’s degree (see Table 1).</w:t>
      </w:r>
    </w:p>
    <w:p w14:paraId="04AFEF23" w14:textId="6C75CB55" w:rsidR="00B70C8E" w:rsidRPr="00B70C8E" w:rsidRDefault="000C0AC5" w:rsidP="008D2006">
      <w:pPr>
        <w:pStyle w:val="APALevel2"/>
      </w:pPr>
      <w:bookmarkStart w:id="98" w:name="_Toc175246117"/>
      <w:r w:rsidRPr="00B70C8E">
        <w:t>Table 1</w:t>
      </w:r>
      <w:bookmarkEnd w:id="98"/>
    </w:p>
    <w:p w14:paraId="21C56F7E" w14:textId="77777777" w:rsidR="000C0AC5" w:rsidRDefault="000C0AC5" w:rsidP="000C0AC5">
      <w:pPr>
        <w:contextualSpacing/>
      </w:pPr>
    </w:p>
    <w:p w14:paraId="2E530087" w14:textId="77777777" w:rsidR="000C0AC5" w:rsidRPr="00B70C8E" w:rsidRDefault="000C0AC5" w:rsidP="000C0AC5">
      <w:pPr>
        <w:contextualSpacing/>
        <w:rPr>
          <w:rFonts w:ascii="Times New Roman" w:hAnsi="Times New Roman" w:cs="Times New Roman"/>
          <w:i/>
          <w:iCs/>
        </w:rPr>
      </w:pPr>
      <w:r w:rsidRPr="00B70C8E">
        <w:rPr>
          <w:rFonts w:ascii="Times New Roman" w:hAnsi="Times New Roman" w:cs="Times New Roman"/>
          <w:i/>
          <w:iCs/>
        </w:rPr>
        <w:t>Frequency Counts for the Demographic Variables</w:t>
      </w:r>
    </w:p>
    <w:p w14:paraId="41480705" w14:textId="0BCC988A" w:rsidR="000C0AC5" w:rsidRDefault="000C0AC5" w:rsidP="000C0AC5">
      <w:pPr>
        <w:contextualSpacing/>
      </w:pPr>
      <w:r>
        <w:t>___________________________________________________________________________</w:t>
      </w:r>
      <w:r w:rsidR="008479E7">
        <w:t>______________________</w:t>
      </w:r>
      <w:r w:rsidR="004A73EF">
        <w:t>_____</w:t>
      </w:r>
    </w:p>
    <w:p w14:paraId="03422BB4" w14:textId="77777777" w:rsidR="000C0AC5" w:rsidRDefault="000C0AC5" w:rsidP="000C0AC5">
      <w:pPr>
        <w:contextualSpacing/>
      </w:pPr>
    </w:p>
    <w:p w14:paraId="1C93468D" w14:textId="2C22EBC5" w:rsidR="000C0AC5" w:rsidRPr="00B70C8E" w:rsidRDefault="000C0AC5" w:rsidP="000C0AC5">
      <w:pPr>
        <w:contextualSpacing/>
        <w:rPr>
          <w:rFonts w:ascii="Times New Roman" w:hAnsi="Times New Roman" w:cs="Times New Roman"/>
        </w:rPr>
      </w:pPr>
      <w:r w:rsidRPr="00B70C8E">
        <w:rPr>
          <w:rFonts w:ascii="Times New Roman" w:hAnsi="Times New Roman" w:cs="Times New Roman"/>
          <w:b/>
          <w:bCs/>
        </w:rPr>
        <w:t>Variable</w:t>
      </w:r>
      <w:r w:rsidRPr="00B70C8E">
        <w:rPr>
          <w:rFonts w:ascii="Times New Roman" w:hAnsi="Times New Roman" w:cs="Times New Roman"/>
        </w:rPr>
        <w:t xml:space="preserve">                                      </w:t>
      </w:r>
      <w:r w:rsidRPr="00B70C8E">
        <w:rPr>
          <w:rFonts w:ascii="Times New Roman" w:hAnsi="Times New Roman" w:cs="Times New Roman"/>
          <w:b/>
          <w:bCs/>
        </w:rPr>
        <w:t xml:space="preserve">Category </w:t>
      </w:r>
      <w:r w:rsidRPr="00B70C8E">
        <w:rPr>
          <w:rFonts w:ascii="Times New Roman" w:hAnsi="Times New Roman" w:cs="Times New Roman"/>
        </w:rPr>
        <w:t xml:space="preserve">                                                    </w:t>
      </w:r>
      <w:r w:rsidR="004A73EF">
        <w:rPr>
          <w:rFonts w:ascii="Times New Roman" w:hAnsi="Times New Roman" w:cs="Times New Roman"/>
        </w:rPr>
        <w:t xml:space="preserve">      </w:t>
      </w:r>
      <w:r w:rsidRPr="00B70C8E">
        <w:rPr>
          <w:rFonts w:ascii="Times New Roman" w:hAnsi="Times New Roman" w:cs="Times New Roman"/>
        </w:rPr>
        <w:t xml:space="preserve"> </w:t>
      </w:r>
      <w:r w:rsidRPr="00B70C8E">
        <w:rPr>
          <w:rFonts w:ascii="Times New Roman" w:hAnsi="Times New Roman" w:cs="Times New Roman"/>
          <w:b/>
          <w:bCs/>
          <w:i/>
          <w:iCs/>
        </w:rPr>
        <w:t>N</w:t>
      </w:r>
      <w:r w:rsidRPr="00B70C8E">
        <w:rPr>
          <w:rFonts w:ascii="Times New Roman" w:hAnsi="Times New Roman" w:cs="Times New Roman"/>
          <w:b/>
          <w:bCs/>
        </w:rPr>
        <w:t xml:space="preserve"> </w:t>
      </w:r>
      <w:r w:rsidRPr="00B70C8E">
        <w:rPr>
          <w:rFonts w:ascii="Times New Roman" w:hAnsi="Times New Roman" w:cs="Times New Roman"/>
        </w:rPr>
        <w:t xml:space="preserve">          </w:t>
      </w:r>
      <w:r w:rsidRPr="00B70C8E">
        <w:rPr>
          <w:rFonts w:ascii="Times New Roman" w:hAnsi="Times New Roman" w:cs="Times New Roman"/>
          <w:b/>
          <w:bCs/>
        </w:rPr>
        <w:t>%</w:t>
      </w:r>
    </w:p>
    <w:p w14:paraId="59063E81" w14:textId="28F3FE4C" w:rsidR="000C0AC5" w:rsidRDefault="000C0AC5" w:rsidP="000C0AC5">
      <w:pPr>
        <w:contextualSpacing/>
      </w:pPr>
      <w:r>
        <w:t>___________________________________________________________________________</w:t>
      </w:r>
      <w:r w:rsidR="008479E7">
        <w:t>______________________</w:t>
      </w:r>
      <w:r w:rsidR="004A73EF">
        <w:t>_____</w:t>
      </w:r>
    </w:p>
    <w:tbl>
      <w:tblPr>
        <w:tblW w:w="5000" w:type="pct"/>
        <w:tblLook w:val="04A0" w:firstRow="1" w:lastRow="0" w:firstColumn="1" w:lastColumn="0" w:noHBand="0" w:noVBand="1"/>
      </w:tblPr>
      <w:tblGrid>
        <w:gridCol w:w="2845"/>
        <w:gridCol w:w="4460"/>
        <w:gridCol w:w="745"/>
        <w:gridCol w:w="1040"/>
      </w:tblGrid>
      <w:tr w:rsidR="000C0AC5" w:rsidRPr="009B34DE" w14:paraId="4650D7B4" w14:textId="77777777" w:rsidTr="00B043EF">
        <w:trPr>
          <w:trHeight w:val="306"/>
        </w:trPr>
        <w:tc>
          <w:tcPr>
            <w:tcW w:w="1565" w:type="pct"/>
            <w:tcBorders>
              <w:top w:val="nil"/>
              <w:left w:val="nil"/>
              <w:bottom w:val="nil"/>
              <w:right w:val="nil"/>
            </w:tcBorders>
            <w:shd w:val="clear" w:color="auto" w:fill="auto"/>
            <w:vAlign w:val="bottom"/>
            <w:hideMark/>
          </w:tcPr>
          <w:p w14:paraId="5F98BCF1" w14:textId="77777777" w:rsidR="000C0AC5" w:rsidRPr="009B34DE" w:rsidRDefault="000C0AC5" w:rsidP="00B043EF">
            <w:pPr>
              <w:rPr>
                <w:color w:val="000000"/>
              </w:rPr>
            </w:pPr>
            <w:r w:rsidRPr="009B34DE">
              <w:rPr>
                <w:color w:val="000000"/>
              </w:rPr>
              <w:t>Race</w:t>
            </w:r>
          </w:p>
        </w:tc>
        <w:tc>
          <w:tcPr>
            <w:tcW w:w="2453" w:type="pct"/>
            <w:tcBorders>
              <w:top w:val="nil"/>
              <w:left w:val="nil"/>
              <w:bottom w:val="nil"/>
              <w:right w:val="nil"/>
            </w:tcBorders>
            <w:shd w:val="clear" w:color="auto" w:fill="auto"/>
            <w:vAlign w:val="bottom"/>
            <w:hideMark/>
          </w:tcPr>
          <w:p w14:paraId="019560D7" w14:textId="77777777" w:rsidR="000C0AC5" w:rsidRPr="009B34DE" w:rsidRDefault="000C0AC5" w:rsidP="00B043EF">
            <w:pPr>
              <w:rPr>
                <w:color w:val="000000"/>
              </w:rPr>
            </w:pPr>
          </w:p>
        </w:tc>
        <w:tc>
          <w:tcPr>
            <w:tcW w:w="410" w:type="pct"/>
            <w:tcBorders>
              <w:top w:val="nil"/>
              <w:left w:val="nil"/>
              <w:bottom w:val="nil"/>
              <w:right w:val="nil"/>
            </w:tcBorders>
            <w:shd w:val="clear" w:color="auto" w:fill="auto"/>
            <w:vAlign w:val="bottom"/>
            <w:hideMark/>
          </w:tcPr>
          <w:p w14:paraId="5AB0D22C" w14:textId="77777777" w:rsidR="000C0AC5" w:rsidRPr="009B34DE" w:rsidRDefault="000C0AC5" w:rsidP="00B043EF">
            <w:pPr>
              <w:rPr>
                <w:sz w:val="20"/>
                <w:szCs w:val="20"/>
              </w:rPr>
            </w:pPr>
          </w:p>
        </w:tc>
        <w:tc>
          <w:tcPr>
            <w:tcW w:w="572" w:type="pct"/>
            <w:tcBorders>
              <w:top w:val="nil"/>
              <w:left w:val="nil"/>
              <w:bottom w:val="nil"/>
              <w:right w:val="nil"/>
            </w:tcBorders>
            <w:shd w:val="clear" w:color="auto" w:fill="auto"/>
            <w:vAlign w:val="bottom"/>
            <w:hideMark/>
          </w:tcPr>
          <w:p w14:paraId="4C7BD96C" w14:textId="77777777" w:rsidR="000C0AC5" w:rsidRPr="009B34DE" w:rsidRDefault="000C0AC5" w:rsidP="00B043EF">
            <w:pPr>
              <w:rPr>
                <w:sz w:val="20"/>
                <w:szCs w:val="20"/>
              </w:rPr>
            </w:pPr>
          </w:p>
        </w:tc>
      </w:tr>
      <w:tr w:rsidR="000C0AC5" w:rsidRPr="009B34DE" w14:paraId="1345498D" w14:textId="77777777" w:rsidTr="00B043EF">
        <w:trPr>
          <w:trHeight w:val="306"/>
        </w:trPr>
        <w:tc>
          <w:tcPr>
            <w:tcW w:w="1565" w:type="pct"/>
            <w:tcBorders>
              <w:top w:val="nil"/>
              <w:left w:val="nil"/>
              <w:bottom w:val="nil"/>
              <w:right w:val="nil"/>
            </w:tcBorders>
            <w:shd w:val="clear" w:color="auto" w:fill="auto"/>
            <w:vAlign w:val="bottom"/>
            <w:hideMark/>
          </w:tcPr>
          <w:p w14:paraId="266FFB92" w14:textId="77777777" w:rsidR="000C0AC5" w:rsidRPr="009B34DE" w:rsidRDefault="000C0AC5" w:rsidP="00B043EF">
            <w:pPr>
              <w:rPr>
                <w:sz w:val="20"/>
                <w:szCs w:val="20"/>
              </w:rPr>
            </w:pPr>
          </w:p>
        </w:tc>
        <w:tc>
          <w:tcPr>
            <w:tcW w:w="2453" w:type="pct"/>
            <w:tcBorders>
              <w:top w:val="nil"/>
              <w:left w:val="nil"/>
              <w:bottom w:val="nil"/>
              <w:right w:val="nil"/>
            </w:tcBorders>
            <w:shd w:val="clear" w:color="auto" w:fill="auto"/>
            <w:vAlign w:val="bottom"/>
            <w:hideMark/>
          </w:tcPr>
          <w:p w14:paraId="3112C816" w14:textId="77777777" w:rsidR="000C0AC5" w:rsidRPr="009B34DE" w:rsidRDefault="000C0AC5" w:rsidP="00B043EF">
            <w:pPr>
              <w:rPr>
                <w:color w:val="000000"/>
              </w:rPr>
            </w:pPr>
            <w:r w:rsidRPr="009B34DE">
              <w:rPr>
                <w:color w:val="000000"/>
              </w:rPr>
              <w:t>Black/African American</w:t>
            </w:r>
          </w:p>
        </w:tc>
        <w:tc>
          <w:tcPr>
            <w:tcW w:w="410" w:type="pct"/>
            <w:tcBorders>
              <w:top w:val="nil"/>
              <w:left w:val="nil"/>
              <w:bottom w:val="nil"/>
              <w:right w:val="nil"/>
            </w:tcBorders>
            <w:shd w:val="clear" w:color="auto" w:fill="auto"/>
            <w:noWrap/>
            <w:vAlign w:val="bottom"/>
            <w:hideMark/>
          </w:tcPr>
          <w:p w14:paraId="3892C8BD" w14:textId="77777777" w:rsidR="000C0AC5" w:rsidRPr="009B34DE" w:rsidRDefault="000C0AC5" w:rsidP="00B043EF">
            <w:pPr>
              <w:jc w:val="right"/>
              <w:rPr>
                <w:color w:val="000000"/>
              </w:rPr>
            </w:pPr>
            <w:r w:rsidRPr="009B34DE">
              <w:rPr>
                <w:color w:val="000000"/>
              </w:rPr>
              <w:t>60</w:t>
            </w:r>
          </w:p>
        </w:tc>
        <w:tc>
          <w:tcPr>
            <w:tcW w:w="572" w:type="pct"/>
            <w:tcBorders>
              <w:top w:val="nil"/>
              <w:left w:val="nil"/>
              <w:bottom w:val="nil"/>
              <w:right w:val="nil"/>
            </w:tcBorders>
            <w:shd w:val="clear" w:color="auto" w:fill="auto"/>
            <w:noWrap/>
            <w:vAlign w:val="bottom"/>
            <w:hideMark/>
          </w:tcPr>
          <w:p w14:paraId="722BBED8" w14:textId="77777777" w:rsidR="000C0AC5" w:rsidRPr="009B34DE" w:rsidRDefault="000C0AC5" w:rsidP="00B043EF">
            <w:pPr>
              <w:jc w:val="right"/>
              <w:rPr>
                <w:color w:val="000000"/>
              </w:rPr>
            </w:pPr>
            <w:r w:rsidRPr="009B34DE">
              <w:rPr>
                <w:color w:val="000000"/>
              </w:rPr>
              <w:t>96.8</w:t>
            </w:r>
          </w:p>
        </w:tc>
      </w:tr>
      <w:tr w:rsidR="000C0AC5" w:rsidRPr="009B34DE" w14:paraId="6976B379" w14:textId="77777777" w:rsidTr="00B043EF">
        <w:trPr>
          <w:trHeight w:val="612"/>
        </w:trPr>
        <w:tc>
          <w:tcPr>
            <w:tcW w:w="1565" w:type="pct"/>
            <w:tcBorders>
              <w:top w:val="nil"/>
              <w:left w:val="nil"/>
              <w:bottom w:val="nil"/>
              <w:right w:val="nil"/>
            </w:tcBorders>
            <w:shd w:val="clear" w:color="auto" w:fill="auto"/>
            <w:vAlign w:val="bottom"/>
            <w:hideMark/>
          </w:tcPr>
          <w:p w14:paraId="64235B0C" w14:textId="77777777" w:rsidR="000C0AC5" w:rsidRPr="009B34DE" w:rsidRDefault="000C0AC5" w:rsidP="00B043EF">
            <w:pPr>
              <w:jc w:val="right"/>
              <w:rPr>
                <w:color w:val="000000"/>
              </w:rPr>
            </w:pPr>
          </w:p>
        </w:tc>
        <w:tc>
          <w:tcPr>
            <w:tcW w:w="2453" w:type="pct"/>
            <w:tcBorders>
              <w:top w:val="nil"/>
              <w:left w:val="nil"/>
              <w:bottom w:val="nil"/>
              <w:right w:val="nil"/>
            </w:tcBorders>
            <w:shd w:val="clear" w:color="auto" w:fill="auto"/>
            <w:vAlign w:val="bottom"/>
            <w:hideMark/>
          </w:tcPr>
          <w:p w14:paraId="3B68B75F" w14:textId="77777777" w:rsidR="000C0AC5" w:rsidRPr="009B34DE" w:rsidRDefault="000C0AC5" w:rsidP="00B043EF">
            <w:pPr>
              <w:rPr>
                <w:color w:val="000000"/>
              </w:rPr>
            </w:pPr>
            <w:r w:rsidRPr="009B34DE">
              <w:rPr>
                <w:color w:val="000000"/>
              </w:rPr>
              <w:t>Black/African American plus Other Race/Ethnicity</w:t>
            </w:r>
          </w:p>
        </w:tc>
        <w:tc>
          <w:tcPr>
            <w:tcW w:w="410" w:type="pct"/>
            <w:tcBorders>
              <w:top w:val="nil"/>
              <w:left w:val="nil"/>
              <w:bottom w:val="nil"/>
              <w:right w:val="nil"/>
            </w:tcBorders>
            <w:shd w:val="clear" w:color="auto" w:fill="auto"/>
            <w:noWrap/>
            <w:vAlign w:val="bottom"/>
            <w:hideMark/>
          </w:tcPr>
          <w:p w14:paraId="3B4F9373" w14:textId="77777777" w:rsidR="000C0AC5" w:rsidRPr="009B34DE" w:rsidRDefault="000C0AC5" w:rsidP="00B043EF">
            <w:pPr>
              <w:jc w:val="right"/>
              <w:rPr>
                <w:color w:val="000000"/>
              </w:rPr>
            </w:pPr>
            <w:r w:rsidRPr="009B34DE">
              <w:rPr>
                <w:color w:val="000000"/>
              </w:rPr>
              <w:t>2</w:t>
            </w:r>
          </w:p>
        </w:tc>
        <w:tc>
          <w:tcPr>
            <w:tcW w:w="572" w:type="pct"/>
            <w:tcBorders>
              <w:top w:val="nil"/>
              <w:left w:val="nil"/>
              <w:bottom w:val="nil"/>
              <w:right w:val="nil"/>
            </w:tcBorders>
            <w:shd w:val="clear" w:color="auto" w:fill="auto"/>
            <w:noWrap/>
            <w:vAlign w:val="bottom"/>
            <w:hideMark/>
          </w:tcPr>
          <w:p w14:paraId="76D877BE" w14:textId="77777777" w:rsidR="000C0AC5" w:rsidRPr="009B34DE" w:rsidRDefault="000C0AC5" w:rsidP="00B043EF">
            <w:pPr>
              <w:jc w:val="right"/>
              <w:rPr>
                <w:color w:val="000000"/>
              </w:rPr>
            </w:pPr>
            <w:r w:rsidRPr="009B34DE">
              <w:rPr>
                <w:color w:val="000000"/>
              </w:rPr>
              <w:t>3.2</w:t>
            </w:r>
          </w:p>
        </w:tc>
      </w:tr>
      <w:tr w:rsidR="000C0AC5" w:rsidRPr="009B34DE" w14:paraId="18A9A102" w14:textId="77777777" w:rsidTr="00B043EF">
        <w:trPr>
          <w:trHeight w:val="306"/>
        </w:trPr>
        <w:tc>
          <w:tcPr>
            <w:tcW w:w="1565" w:type="pct"/>
            <w:tcBorders>
              <w:top w:val="nil"/>
              <w:left w:val="nil"/>
              <w:bottom w:val="nil"/>
              <w:right w:val="nil"/>
            </w:tcBorders>
            <w:shd w:val="clear" w:color="auto" w:fill="auto"/>
            <w:vAlign w:val="bottom"/>
            <w:hideMark/>
          </w:tcPr>
          <w:p w14:paraId="09D0281D" w14:textId="77777777" w:rsidR="000C0AC5" w:rsidRPr="009B34DE" w:rsidRDefault="000C0AC5" w:rsidP="00B043EF">
            <w:pPr>
              <w:rPr>
                <w:color w:val="000000"/>
              </w:rPr>
            </w:pPr>
            <w:r w:rsidRPr="009B34DE">
              <w:rPr>
                <w:color w:val="000000"/>
              </w:rPr>
              <w:t>Age Category</w:t>
            </w:r>
            <w:r>
              <w:rPr>
                <w:color w:val="000000"/>
              </w:rPr>
              <w:t xml:space="preserve"> </w:t>
            </w:r>
            <w:r w:rsidRPr="009B34DE">
              <w:rPr>
                <w:color w:val="000000"/>
                <w:vertAlign w:val="superscript"/>
              </w:rPr>
              <w:t>a</w:t>
            </w:r>
          </w:p>
        </w:tc>
        <w:tc>
          <w:tcPr>
            <w:tcW w:w="2453" w:type="pct"/>
            <w:tcBorders>
              <w:top w:val="nil"/>
              <w:left w:val="nil"/>
              <w:bottom w:val="nil"/>
              <w:right w:val="nil"/>
            </w:tcBorders>
            <w:shd w:val="clear" w:color="auto" w:fill="auto"/>
            <w:vAlign w:val="bottom"/>
            <w:hideMark/>
          </w:tcPr>
          <w:p w14:paraId="119F9D61" w14:textId="77777777" w:rsidR="000C0AC5" w:rsidRPr="009B34DE" w:rsidRDefault="000C0AC5" w:rsidP="00B043EF">
            <w:pPr>
              <w:rPr>
                <w:color w:val="000000"/>
              </w:rPr>
            </w:pPr>
          </w:p>
        </w:tc>
        <w:tc>
          <w:tcPr>
            <w:tcW w:w="410" w:type="pct"/>
            <w:tcBorders>
              <w:top w:val="nil"/>
              <w:left w:val="nil"/>
              <w:bottom w:val="nil"/>
              <w:right w:val="nil"/>
            </w:tcBorders>
            <w:shd w:val="clear" w:color="auto" w:fill="auto"/>
            <w:vAlign w:val="bottom"/>
            <w:hideMark/>
          </w:tcPr>
          <w:p w14:paraId="33655899" w14:textId="77777777" w:rsidR="000C0AC5" w:rsidRPr="009B34DE" w:rsidRDefault="000C0AC5" w:rsidP="00B043EF">
            <w:pPr>
              <w:rPr>
                <w:sz w:val="20"/>
                <w:szCs w:val="20"/>
              </w:rPr>
            </w:pPr>
          </w:p>
        </w:tc>
        <w:tc>
          <w:tcPr>
            <w:tcW w:w="572" w:type="pct"/>
            <w:tcBorders>
              <w:top w:val="nil"/>
              <w:left w:val="nil"/>
              <w:bottom w:val="nil"/>
              <w:right w:val="nil"/>
            </w:tcBorders>
            <w:shd w:val="clear" w:color="auto" w:fill="auto"/>
            <w:vAlign w:val="bottom"/>
            <w:hideMark/>
          </w:tcPr>
          <w:p w14:paraId="5204AE90" w14:textId="77777777" w:rsidR="000C0AC5" w:rsidRPr="009B34DE" w:rsidRDefault="000C0AC5" w:rsidP="00B043EF">
            <w:pPr>
              <w:rPr>
                <w:sz w:val="20"/>
                <w:szCs w:val="20"/>
              </w:rPr>
            </w:pPr>
          </w:p>
        </w:tc>
      </w:tr>
      <w:tr w:rsidR="000C0AC5" w:rsidRPr="009B34DE" w14:paraId="5FB0971D" w14:textId="77777777" w:rsidTr="00B043EF">
        <w:trPr>
          <w:trHeight w:val="306"/>
        </w:trPr>
        <w:tc>
          <w:tcPr>
            <w:tcW w:w="1565" w:type="pct"/>
            <w:tcBorders>
              <w:top w:val="nil"/>
              <w:left w:val="nil"/>
              <w:bottom w:val="nil"/>
              <w:right w:val="nil"/>
            </w:tcBorders>
            <w:shd w:val="clear" w:color="auto" w:fill="auto"/>
            <w:vAlign w:val="bottom"/>
            <w:hideMark/>
          </w:tcPr>
          <w:p w14:paraId="3E928346" w14:textId="77777777" w:rsidR="000C0AC5" w:rsidRPr="009B34DE" w:rsidRDefault="000C0AC5" w:rsidP="00B043EF">
            <w:pPr>
              <w:rPr>
                <w:sz w:val="20"/>
                <w:szCs w:val="20"/>
              </w:rPr>
            </w:pPr>
          </w:p>
        </w:tc>
        <w:tc>
          <w:tcPr>
            <w:tcW w:w="2453" w:type="pct"/>
            <w:tcBorders>
              <w:top w:val="nil"/>
              <w:left w:val="nil"/>
              <w:bottom w:val="nil"/>
              <w:right w:val="nil"/>
            </w:tcBorders>
            <w:shd w:val="clear" w:color="auto" w:fill="auto"/>
            <w:vAlign w:val="bottom"/>
            <w:hideMark/>
          </w:tcPr>
          <w:p w14:paraId="15C2DB17" w14:textId="77777777" w:rsidR="000C0AC5" w:rsidRPr="009B34DE" w:rsidRDefault="000C0AC5" w:rsidP="00B043EF">
            <w:pPr>
              <w:rPr>
                <w:color w:val="000000"/>
              </w:rPr>
            </w:pPr>
            <w:r w:rsidRPr="009B34DE">
              <w:rPr>
                <w:color w:val="000000"/>
              </w:rPr>
              <w:t>30-40 years</w:t>
            </w:r>
          </w:p>
        </w:tc>
        <w:tc>
          <w:tcPr>
            <w:tcW w:w="410" w:type="pct"/>
            <w:tcBorders>
              <w:top w:val="nil"/>
              <w:left w:val="nil"/>
              <w:bottom w:val="nil"/>
              <w:right w:val="nil"/>
            </w:tcBorders>
            <w:shd w:val="clear" w:color="auto" w:fill="auto"/>
            <w:noWrap/>
            <w:vAlign w:val="bottom"/>
            <w:hideMark/>
          </w:tcPr>
          <w:p w14:paraId="6F5BBFD8" w14:textId="77777777" w:rsidR="000C0AC5" w:rsidRPr="009B34DE" w:rsidRDefault="000C0AC5" w:rsidP="00B043EF">
            <w:pPr>
              <w:jc w:val="right"/>
              <w:rPr>
                <w:color w:val="000000"/>
              </w:rPr>
            </w:pPr>
            <w:r w:rsidRPr="009B34DE">
              <w:rPr>
                <w:color w:val="000000"/>
              </w:rPr>
              <w:t>7</w:t>
            </w:r>
          </w:p>
        </w:tc>
        <w:tc>
          <w:tcPr>
            <w:tcW w:w="572" w:type="pct"/>
            <w:tcBorders>
              <w:top w:val="nil"/>
              <w:left w:val="nil"/>
              <w:bottom w:val="nil"/>
              <w:right w:val="nil"/>
            </w:tcBorders>
            <w:shd w:val="clear" w:color="auto" w:fill="auto"/>
            <w:noWrap/>
            <w:vAlign w:val="bottom"/>
            <w:hideMark/>
          </w:tcPr>
          <w:p w14:paraId="2DDBAE0B" w14:textId="77777777" w:rsidR="000C0AC5" w:rsidRPr="009B34DE" w:rsidRDefault="000C0AC5" w:rsidP="00B043EF">
            <w:pPr>
              <w:jc w:val="right"/>
              <w:rPr>
                <w:color w:val="000000"/>
              </w:rPr>
            </w:pPr>
            <w:r w:rsidRPr="009B34DE">
              <w:rPr>
                <w:color w:val="000000"/>
              </w:rPr>
              <w:t>11.3</w:t>
            </w:r>
          </w:p>
        </w:tc>
      </w:tr>
      <w:tr w:rsidR="000C0AC5" w:rsidRPr="009B34DE" w14:paraId="332A4C7B" w14:textId="77777777" w:rsidTr="00B043EF">
        <w:trPr>
          <w:trHeight w:val="306"/>
        </w:trPr>
        <w:tc>
          <w:tcPr>
            <w:tcW w:w="1565" w:type="pct"/>
            <w:tcBorders>
              <w:top w:val="nil"/>
              <w:left w:val="nil"/>
              <w:bottom w:val="nil"/>
              <w:right w:val="nil"/>
            </w:tcBorders>
            <w:shd w:val="clear" w:color="auto" w:fill="auto"/>
            <w:vAlign w:val="bottom"/>
            <w:hideMark/>
          </w:tcPr>
          <w:p w14:paraId="14A21971" w14:textId="77777777" w:rsidR="000C0AC5" w:rsidRPr="009B34DE" w:rsidRDefault="000C0AC5" w:rsidP="00B043EF">
            <w:pPr>
              <w:jc w:val="right"/>
              <w:rPr>
                <w:color w:val="000000"/>
              </w:rPr>
            </w:pPr>
          </w:p>
        </w:tc>
        <w:tc>
          <w:tcPr>
            <w:tcW w:w="2453" w:type="pct"/>
            <w:tcBorders>
              <w:top w:val="nil"/>
              <w:left w:val="nil"/>
              <w:bottom w:val="nil"/>
              <w:right w:val="nil"/>
            </w:tcBorders>
            <w:shd w:val="clear" w:color="auto" w:fill="auto"/>
            <w:vAlign w:val="bottom"/>
            <w:hideMark/>
          </w:tcPr>
          <w:p w14:paraId="29B6B8BA" w14:textId="77777777" w:rsidR="000C0AC5" w:rsidRPr="009B34DE" w:rsidRDefault="000C0AC5" w:rsidP="00B043EF">
            <w:pPr>
              <w:rPr>
                <w:color w:val="000000"/>
              </w:rPr>
            </w:pPr>
            <w:r w:rsidRPr="009B34DE">
              <w:rPr>
                <w:color w:val="000000"/>
              </w:rPr>
              <w:t>41-60 years</w:t>
            </w:r>
          </w:p>
        </w:tc>
        <w:tc>
          <w:tcPr>
            <w:tcW w:w="410" w:type="pct"/>
            <w:tcBorders>
              <w:top w:val="nil"/>
              <w:left w:val="nil"/>
              <w:bottom w:val="nil"/>
              <w:right w:val="nil"/>
            </w:tcBorders>
            <w:shd w:val="clear" w:color="auto" w:fill="auto"/>
            <w:noWrap/>
            <w:vAlign w:val="bottom"/>
            <w:hideMark/>
          </w:tcPr>
          <w:p w14:paraId="61D985A5" w14:textId="77777777" w:rsidR="000C0AC5" w:rsidRPr="009B34DE" w:rsidRDefault="000C0AC5" w:rsidP="00B043EF">
            <w:pPr>
              <w:jc w:val="right"/>
              <w:rPr>
                <w:color w:val="000000"/>
              </w:rPr>
            </w:pPr>
            <w:r w:rsidRPr="009B34DE">
              <w:rPr>
                <w:color w:val="000000"/>
              </w:rPr>
              <w:t>16</w:t>
            </w:r>
          </w:p>
        </w:tc>
        <w:tc>
          <w:tcPr>
            <w:tcW w:w="572" w:type="pct"/>
            <w:tcBorders>
              <w:top w:val="nil"/>
              <w:left w:val="nil"/>
              <w:bottom w:val="nil"/>
              <w:right w:val="nil"/>
            </w:tcBorders>
            <w:shd w:val="clear" w:color="auto" w:fill="auto"/>
            <w:noWrap/>
            <w:vAlign w:val="bottom"/>
            <w:hideMark/>
          </w:tcPr>
          <w:p w14:paraId="70E8EF1E" w14:textId="77777777" w:rsidR="000C0AC5" w:rsidRPr="009B34DE" w:rsidRDefault="000C0AC5" w:rsidP="00B043EF">
            <w:pPr>
              <w:jc w:val="right"/>
              <w:rPr>
                <w:color w:val="000000"/>
              </w:rPr>
            </w:pPr>
            <w:r w:rsidRPr="009B34DE">
              <w:rPr>
                <w:color w:val="000000"/>
              </w:rPr>
              <w:t>25.8</w:t>
            </w:r>
          </w:p>
        </w:tc>
      </w:tr>
      <w:tr w:rsidR="000C0AC5" w:rsidRPr="009B34DE" w14:paraId="5E1848DF" w14:textId="77777777" w:rsidTr="00B043EF">
        <w:trPr>
          <w:trHeight w:val="306"/>
        </w:trPr>
        <w:tc>
          <w:tcPr>
            <w:tcW w:w="1565" w:type="pct"/>
            <w:tcBorders>
              <w:top w:val="nil"/>
              <w:left w:val="nil"/>
              <w:bottom w:val="nil"/>
              <w:right w:val="nil"/>
            </w:tcBorders>
            <w:shd w:val="clear" w:color="auto" w:fill="auto"/>
            <w:vAlign w:val="bottom"/>
            <w:hideMark/>
          </w:tcPr>
          <w:p w14:paraId="78C4EAD0" w14:textId="77777777" w:rsidR="000C0AC5" w:rsidRPr="009B34DE" w:rsidRDefault="000C0AC5" w:rsidP="00B043EF">
            <w:pPr>
              <w:jc w:val="right"/>
              <w:rPr>
                <w:color w:val="000000"/>
              </w:rPr>
            </w:pPr>
          </w:p>
        </w:tc>
        <w:tc>
          <w:tcPr>
            <w:tcW w:w="2453" w:type="pct"/>
            <w:tcBorders>
              <w:top w:val="nil"/>
              <w:left w:val="nil"/>
              <w:bottom w:val="nil"/>
              <w:right w:val="nil"/>
            </w:tcBorders>
            <w:shd w:val="clear" w:color="auto" w:fill="auto"/>
            <w:vAlign w:val="bottom"/>
            <w:hideMark/>
          </w:tcPr>
          <w:p w14:paraId="35712F7D" w14:textId="77777777" w:rsidR="000C0AC5" w:rsidRPr="009B34DE" w:rsidRDefault="000C0AC5" w:rsidP="00B043EF">
            <w:pPr>
              <w:rPr>
                <w:color w:val="000000"/>
              </w:rPr>
            </w:pPr>
            <w:r w:rsidRPr="009B34DE">
              <w:rPr>
                <w:color w:val="000000"/>
              </w:rPr>
              <w:t>51-60 years</w:t>
            </w:r>
          </w:p>
        </w:tc>
        <w:tc>
          <w:tcPr>
            <w:tcW w:w="410" w:type="pct"/>
            <w:tcBorders>
              <w:top w:val="nil"/>
              <w:left w:val="nil"/>
              <w:bottom w:val="nil"/>
              <w:right w:val="nil"/>
            </w:tcBorders>
            <w:shd w:val="clear" w:color="auto" w:fill="auto"/>
            <w:noWrap/>
            <w:vAlign w:val="bottom"/>
            <w:hideMark/>
          </w:tcPr>
          <w:p w14:paraId="5237A70D" w14:textId="77777777" w:rsidR="000C0AC5" w:rsidRPr="009B34DE" w:rsidRDefault="000C0AC5" w:rsidP="00B043EF">
            <w:pPr>
              <w:jc w:val="right"/>
              <w:rPr>
                <w:color w:val="000000"/>
              </w:rPr>
            </w:pPr>
            <w:r w:rsidRPr="009B34DE">
              <w:rPr>
                <w:color w:val="000000"/>
              </w:rPr>
              <w:t>20</w:t>
            </w:r>
          </w:p>
        </w:tc>
        <w:tc>
          <w:tcPr>
            <w:tcW w:w="572" w:type="pct"/>
            <w:tcBorders>
              <w:top w:val="nil"/>
              <w:left w:val="nil"/>
              <w:bottom w:val="nil"/>
              <w:right w:val="nil"/>
            </w:tcBorders>
            <w:shd w:val="clear" w:color="auto" w:fill="auto"/>
            <w:noWrap/>
            <w:vAlign w:val="bottom"/>
            <w:hideMark/>
          </w:tcPr>
          <w:p w14:paraId="3C1072FE" w14:textId="77777777" w:rsidR="000C0AC5" w:rsidRPr="009B34DE" w:rsidRDefault="000C0AC5" w:rsidP="00B043EF">
            <w:pPr>
              <w:jc w:val="right"/>
              <w:rPr>
                <w:color w:val="000000"/>
              </w:rPr>
            </w:pPr>
            <w:r w:rsidRPr="009B34DE">
              <w:rPr>
                <w:color w:val="000000"/>
              </w:rPr>
              <w:t>32.3</w:t>
            </w:r>
          </w:p>
        </w:tc>
      </w:tr>
      <w:tr w:rsidR="000C0AC5" w:rsidRPr="009B34DE" w14:paraId="7471EBF5" w14:textId="77777777" w:rsidTr="00B043EF">
        <w:trPr>
          <w:trHeight w:val="306"/>
        </w:trPr>
        <w:tc>
          <w:tcPr>
            <w:tcW w:w="1565" w:type="pct"/>
            <w:tcBorders>
              <w:top w:val="nil"/>
              <w:left w:val="nil"/>
              <w:bottom w:val="nil"/>
              <w:right w:val="nil"/>
            </w:tcBorders>
            <w:shd w:val="clear" w:color="auto" w:fill="auto"/>
            <w:vAlign w:val="bottom"/>
            <w:hideMark/>
          </w:tcPr>
          <w:p w14:paraId="64B0819B" w14:textId="77777777" w:rsidR="000C0AC5" w:rsidRPr="009B34DE" w:rsidRDefault="000C0AC5" w:rsidP="00B043EF">
            <w:pPr>
              <w:jc w:val="right"/>
              <w:rPr>
                <w:color w:val="000000"/>
              </w:rPr>
            </w:pPr>
          </w:p>
        </w:tc>
        <w:tc>
          <w:tcPr>
            <w:tcW w:w="2453" w:type="pct"/>
            <w:tcBorders>
              <w:top w:val="nil"/>
              <w:left w:val="nil"/>
              <w:bottom w:val="nil"/>
              <w:right w:val="nil"/>
            </w:tcBorders>
            <w:shd w:val="clear" w:color="auto" w:fill="auto"/>
            <w:vAlign w:val="bottom"/>
            <w:hideMark/>
          </w:tcPr>
          <w:p w14:paraId="6268F50B" w14:textId="77777777" w:rsidR="000C0AC5" w:rsidRPr="009B34DE" w:rsidRDefault="000C0AC5" w:rsidP="00B043EF">
            <w:pPr>
              <w:rPr>
                <w:color w:val="000000"/>
              </w:rPr>
            </w:pPr>
            <w:r w:rsidRPr="009B34DE">
              <w:rPr>
                <w:color w:val="000000"/>
              </w:rPr>
              <w:t>61+ years</w:t>
            </w:r>
          </w:p>
        </w:tc>
        <w:tc>
          <w:tcPr>
            <w:tcW w:w="410" w:type="pct"/>
            <w:tcBorders>
              <w:top w:val="nil"/>
              <w:left w:val="nil"/>
              <w:bottom w:val="nil"/>
              <w:right w:val="nil"/>
            </w:tcBorders>
            <w:shd w:val="clear" w:color="auto" w:fill="auto"/>
            <w:noWrap/>
            <w:vAlign w:val="bottom"/>
            <w:hideMark/>
          </w:tcPr>
          <w:p w14:paraId="6F8D89C0" w14:textId="77777777" w:rsidR="000C0AC5" w:rsidRPr="009B34DE" w:rsidRDefault="000C0AC5" w:rsidP="00B043EF">
            <w:pPr>
              <w:jc w:val="right"/>
              <w:rPr>
                <w:color w:val="000000"/>
              </w:rPr>
            </w:pPr>
            <w:r w:rsidRPr="009B34DE">
              <w:rPr>
                <w:color w:val="000000"/>
              </w:rPr>
              <w:t>19</w:t>
            </w:r>
          </w:p>
        </w:tc>
        <w:tc>
          <w:tcPr>
            <w:tcW w:w="572" w:type="pct"/>
            <w:tcBorders>
              <w:top w:val="nil"/>
              <w:left w:val="nil"/>
              <w:bottom w:val="nil"/>
              <w:right w:val="nil"/>
            </w:tcBorders>
            <w:shd w:val="clear" w:color="auto" w:fill="auto"/>
            <w:noWrap/>
            <w:vAlign w:val="bottom"/>
            <w:hideMark/>
          </w:tcPr>
          <w:p w14:paraId="23EA7407" w14:textId="77777777" w:rsidR="000C0AC5" w:rsidRPr="009B34DE" w:rsidRDefault="000C0AC5" w:rsidP="00B043EF">
            <w:pPr>
              <w:jc w:val="right"/>
              <w:rPr>
                <w:color w:val="000000"/>
              </w:rPr>
            </w:pPr>
            <w:r w:rsidRPr="009B34DE">
              <w:rPr>
                <w:color w:val="000000"/>
              </w:rPr>
              <w:t>30.6</w:t>
            </w:r>
          </w:p>
        </w:tc>
      </w:tr>
      <w:tr w:rsidR="000C0AC5" w:rsidRPr="009B34DE" w14:paraId="7D66ED1A" w14:textId="77777777" w:rsidTr="00B043EF">
        <w:trPr>
          <w:trHeight w:val="306"/>
        </w:trPr>
        <w:tc>
          <w:tcPr>
            <w:tcW w:w="1565" w:type="pct"/>
            <w:tcBorders>
              <w:top w:val="nil"/>
              <w:left w:val="nil"/>
              <w:bottom w:val="nil"/>
              <w:right w:val="nil"/>
            </w:tcBorders>
            <w:shd w:val="clear" w:color="auto" w:fill="auto"/>
            <w:vAlign w:val="bottom"/>
            <w:hideMark/>
          </w:tcPr>
          <w:p w14:paraId="517617C7" w14:textId="77777777" w:rsidR="000C0AC5" w:rsidRDefault="000C0AC5" w:rsidP="00B043EF">
            <w:pPr>
              <w:rPr>
                <w:color w:val="000000"/>
              </w:rPr>
            </w:pPr>
          </w:p>
          <w:p w14:paraId="3A7B1E36" w14:textId="77777777" w:rsidR="000C0AC5" w:rsidRPr="009B34DE" w:rsidRDefault="000C0AC5" w:rsidP="00B043EF">
            <w:pPr>
              <w:rPr>
                <w:color w:val="000000"/>
              </w:rPr>
            </w:pPr>
            <w:r w:rsidRPr="009B34DE">
              <w:rPr>
                <w:color w:val="000000"/>
              </w:rPr>
              <w:t>Gender</w:t>
            </w:r>
          </w:p>
        </w:tc>
        <w:tc>
          <w:tcPr>
            <w:tcW w:w="2453" w:type="pct"/>
            <w:tcBorders>
              <w:top w:val="nil"/>
              <w:left w:val="nil"/>
              <w:bottom w:val="nil"/>
              <w:right w:val="nil"/>
            </w:tcBorders>
            <w:shd w:val="clear" w:color="auto" w:fill="auto"/>
            <w:vAlign w:val="bottom"/>
            <w:hideMark/>
          </w:tcPr>
          <w:p w14:paraId="2042CD31" w14:textId="77777777" w:rsidR="000C0AC5" w:rsidRPr="009B34DE" w:rsidRDefault="000C0AC5" w:rsidP="00B043EF">
            <w:pPr>
              <w:rPr>
                <w:color w:val="000000"/>
              </w:rPr>
            </w:pPr>
          </w:p>
        </w:tc>
        <w:tc>
          <w:tcPr>
            <w:tcW w:w="410" w:type="pct"/>
            <w:tcBorders>
              <w:top w:val="nil"/>
              <w:left w:val="nil"/>
              <w:bottom w:val="nil"/>
              <w:right w:val="nil"/>
            </w:tcBorders>
            <w:shd w:val="clear" w:color="auto" w:fill="auto"/>
            <w:vAlign w:val="bottom"/>
            <w:hideMark/>
          </w:tcPr>
          <w:p w14:paraId="3DC6A6E5" w14:textId="77777777" w:rsidR="000C0AC5" w:rsidRPr="009B34DE" w:rsidRDefault="000C0AC5" w:rsidP="00B043EF">
            <w:pPr>
              <w:rPr>
                <w:sz w:val="20"/>
                <w:szCs w:val="20"/>
              </w:rPr>
            </w:pPr>
          </w:p>
        </w:tc>
        <w:tc>
          <w:tcPr>
            <w:tcW w:w="572" w:type="pct"/>
            <w:tcBorders>
              <w:top w:val="nil"/>
              <w:left w:val="nil"/>
              <w:bottom w:val="nil"/>
              <w:right w:val="nil"/>
            </w:tcBorders>
            <w:shd w:val="clear" w:color="auto" w:fill="auto"/>
            <w:vAlign w:val="bottom"/>
            <w:hideMark/>
          </w:tcPr>
          <w:p w14:paraId="08FD6DB8" w14:textId="77777777" w:rsidR="000C0AC5" w:rsidRPr="009B34DE" w:rsidRDefault="000C0AC5" w:rsidP="00B043EF">
            <w:pPr>
              <w:rPr>
                <w:sz w:val="20"/>
                <w:szCs w:val="20"/>
              </w:rPr>
            </w:pPr>
          </w:p>
        </w:tc>
      </w:tr>
      <w:tr w:rsidR="000C0AC5" w:rsidRPr="009B34DE" w14:paraId="1BB40D27" w14:textId="77777777" w:rsidTr="00B043EF">
        <w:trPr>
          <w:trHeight w:val="306"/>
        </w:trPr>
        <w:tc>
          <w:tcPr>
            <w:tcW w:w="1565" w:type="pct"/>
            <w:tcBorders>
              <w:top w:val="nil"/>
              <w:left w:val="nil"/>
              <w:bottom w:val="nil"/>
              <w:right w:val="nil"/>
            </w:tcBorders>
            <w:shd w:val="clear" w:color="auto" w:fill="auto"/>
            <w:vAlign w:val="bottom"/>
            <w:hideMark/>
          </w:tcPr>
          <w:p w14:paraId="70A306AA" w14:textId="77777777" w:rsidR="000C0AC5" w:rsidRPr="009B34DE" w:rsidRDefault="000C0AC5" w:rsidP="00B043EF">
            <w:pPr>
              <w:rPr>
                <w:sz w:val="20"/>
                <w:szCs w:val="20"/>
              </w:rPr>
            </w:pPr>
          </w:p>
        </w:tc>
        <w:tc>
          <w:tcPr>
            <w:tcW w:w="2453" w:type="pct"/>
            <w:tcBorders>
              <w:top w:val="nil"/>
              <w:left w:val="nil"/>
              <w:bottom w:val="nil"/>
              <w:right w:val="nil"/>
            </w:tcBorders>
            <w:shd w:val="clear" w:color="auto" w:fill="auto"/>
            <w:vAlign w:val="bottom"/>
            <w:hideMark/>
          </w:tcPr>
          <w:p w14:paraId="39438A4A" w14:textId="77777777" w:rsidR="000C0AC5" w:rsidRPr="009B34DE" w:rsidRDefault="000C0AC5" w:rsidP="00B043EF">
            <w:pPr>
              <w:rPr>
                <w:color w:val="000000"/>
              </w:rPr>
            </w:pPr>
            <w:r w:rsidRPr="009B34DE">
              <w:rPr>
                <w:color w:val="000000"/>
              </w:rPr>
              <w:t>Male</w:t>
            </w:r>
          </w:p>
        </w:tc>
        <w:tc>
          <w:tcPr>
            <w:tcW w:w="410" w:type="pct"/>
            <w:tcBorders>
              <w:top w:val="nil"/>
              <w:left w:val="nil"/>
              <w:bottom w:val="nil"/>
              <w:right w:val="nil"/>
            </w:tcBorders>
            <w:shd w:val="clear" w:color="auto" w:fill="auto"/>
            <w:noWrap/>
            <w:vAlign w:val="bottom"/>
            <w:hideMark/>
          </w:tcPr>
          <w:p w14:paraId="6F1D0D53" w14:textId="77777777" w:rsidR="000C0AC5" w:rsidRPr="009B34DE" w:rsidRDefault="000C0AC5" w:rsidP="00B043EF">
            <w:pPr>
              <w:jc w:val="right"/>
              <w:rPr>
                <w:color w:val="000000"/>
              </w:rPr>
            </w:pPr>
            <w:r w:rsidRPr="009B34DE">
              <w:rPr>
                <w:color w:val="000000"/>
              </w:rPr>
              <w:t>33</w:t>
            </w:r>
          </w:p>
        </w:tc>
        <w:tc>
          <w:tcPr>
            <w:tcW w:w="572" w:type="pct"/>
            <w:tcBorders>
              <w:top w:val="nil"/>
              <w:left w:val="nil"/>
              <w:bottom w:val="nil"/>
              <w:right w:val="nil"/>
            </w:tcBorders>
            <w:shd w:val="clear" w:color="auto" w:fill="auto"/>
            <w:noWrap/>
            <w:vAlign w:val="bottom"/>
            <w:hideMark/>
          </w:tcPr>
          <w:p w14:paraId="48951E31" w14:textId="77777777" w:rsidR="000C0AC5" w:rsidRPr="009B34DE" w:rsidRDefault="000C0AC5" w:rsidP="00B043EF">
            <w:pPr>
              <w:jc w:val="right"/>
              <w:rPr>
                <w:color w:val="000000"/>
              </w:rPr>
            </w:pPr>
            <w:r w:rsidRPr="009B34DE">
              <w:rPr>
                <w:color w:val="000000"/>
              </w:rPr>
              <w:t>53.2</w:t>
            </w:r>
          </w:p>
        </w:tc>
      </w:tr>
      <w:tr w:rsidR="000C0AC5" w:rsidRPr="009B34DE" w14:paraId="61FDB101" w14:textId="77777777" w:rsidTr="00B043EF">
        <w:trPr>
          <w:trHeight w:val="306"/>
        </w:trPr>
        <w:tc>
          <w:tcPr>
            <w:tcW w:w="1565" w:type="pct"/>
            <w:tcBorders>
              <w:top w:val="nil"/>
              <w:left w:val="nil"/>
              <w:bottom w:val="nil"/>
              <w:right w:val="nil"/>
            </w:tcBorders>
            <w:shd w:val="clear" w:color="auto" w:fill="auto"/>
            <w:vAlign w:val="bottom"/>
            <w:hideMark/>
          </w:tcPr>
          <w:p w14:paraId="6569525B" w14:textId="77777777" w:rsidR="000C0AC5" w:rsidRPr="009B34DE" w:rsidRDefault="000C0AC5" w:rsidP="00B043EF">
            <w:pPr>
              <w:jc w:val="right"/>
              <w:rPr>
                <w:color w:val="000000"/>
              </w:rPr>
            </w:pPr>
          </w:p>
        </w:tc>
        <w:tc>
          <w:tcPr>
            <w:tcW w:w="2453" w:type="pct"/>
            <w:tcBorders>
              <w:top w:val="nil"/>
              <w:left w:val="nil"/>
              <w:bottom w:val="nil"/>
              <w:right w:val="nil"/>
            </w:tcBorders>
            <w:shd w:val="clear" w:color="auto" w:fill="auto"/>
            <w:vAlign w:val="bottom"/>
            <w:hideMark/>
          </w:tcPr>
          <w:p w14:paraId="148947F3" w14:textId="77777777" w:rsidR="000C0AC5" w:rsidRPr="009B34DE" w:rsidRDefault="000C0AC5" w:rsidP="00B043EF">
            <w:pPr>
              <w:rPr>
                <w:color w:val="000000"/>
              </w:rPr>
            </w:pPr>
            <w:r w:rsidRPr="009B34DE">
              <w:rPr>
                <w:color w:val="000000"/>
              </w:rPr>
              <w:t>Female</w:t>
            </w:r>
          </w:p>
        </w:tc>
        <w:tc>
          <w:tcPr>
            <w:tcW w:w="410" w:type="pct"/>
            <w:tcBorders>
              <w:top w:val="nil"/>
              <w:left w:val="nil"/>
              <w:bottom w:val="nil"/>
              <w:right w:val="nil"/>
            </w:tcBorders>
            <w:shd w:val="clear" w:color="auto" w:fill="auto"/>
            <w:noWrap/>
            <w:vAlign w:val="bottom"/>
            <w:hideMark/>
          </w:tcPr>
          <w:p w14:paraId="7199F56A" w14:textId="77777777" w:rsidR="000C0AC5" w:rsidRPr="009B34DE" w:rsidRDefault="000C0AC5" w:rsidP="00B043EF">
            <w:pPr>
              <w:jc w:val="right"/>
              <w:rPr>
                <w:color w:val="000000"/>
              </w:rPr>
            </w:pPr>
            <w:r w:rsidRPr="009B34DE">
              <w:rPr>
                <w:color w:val="000000"/>
              </w:rPr>
              <w:t>29</w:t>
            </w:r>
          </w:p>
        </w:tc>
        <w:tc>
          <w:tcPr>
            <w:tcW w:w="572" w:type="pct"/>
            <w:tcBorders>
              <w:top w:val="nil"/>
              <w:left w:val="nil"/>
              <w:bottom w:val="nil"/>
              <w:right w:val="nil"/>
            </w:tcBorders>
            <w:shd w:val="clear" w:color="auto" w:fill="auto"/>
            <w:noWrap/>
            <w:vAlign w:val="bottom"/>
            <w:hideMark/>
          </w:tcPr>
          <w:p w14:paraId="3A68CFEE" w14:textId="77777777" w:rsidR="000C0AC5" w:rsidRPr="009B34DE" w:rsidRDefault="000C0AC5" w:rsidP="00B043EF">
            <w:pPr>
              <w:jc w:val="right"/>
              <w:rPr>
                <w:color w:val="000000"/>
              </w:rPr>
            </w:pPr>
            <w:r w:rsidRPr="009B34DE">
              <w:rPr>
                <w:color w:val="000000"/>
              </w:rPr>
              <w:t>46.8</w:t>
            </w:r>
          </w:p>
        </w:tc>
      </w:tr>
      <w:tr w:rsidR="000C0AC5" w:rsidRPr="009B34DE" w14:paraId="49A33F26" w14:textId="77777777" w:rsidTr="00B043EF">
        <w:trPr>
          <w:trHeight w:val="306"/>
        </w:trPr>
        <w:tc>
          <w:tcPr>
            <w:tcW w:w="1565" w:type="pct"/>
            <w:tcBorders>
              <w:top w:val="nil"/>
              <w:left w:val="nil"/>
              <w:bottom w:val="nil"/>
              <w:right w:val="nil"/>
            </w:tcBorders>
            <w:shd w:val="clear" w:color="auto" w:fill="auto"/>
            <w:vAlign w:val="bottom"/>
            <w:hideMark/>
          </w:tcPr>
          <w:p w14:paraId="5C7C6182" w14:textId="77777777" w:rsidR="000C0AC5" w:rsidRPr="009B34DE" w:rsidRDefault="000C0AC5" w:rsidP="00B043EF">
            <w:pPr>
              <w:rPr>
                <w:color w:val="000000"/>
              </w:rPr>
            </w:pPr>
            <w:r w:rsidRPr="009B34DE">
              <w:rPr>
                <w:color w:val="000000"/>
              </w:rPr>
              <w:t>Income Category</w:t>
            </w:r>
          </w:p>
        </w:tc>
        <w:tc>
          <w:tcPr>
            <w:tcW w:w="2453" w:type="pct"/>
            <w:tcBorders>
              <w:top w:val="nil"/>
              <w:left w:val="nil"/>
              <w:bottom w:val="nil"/>
              <w:right w:val="nil"/>
            </w:tcBorders>
            <w:shd w:val="clear" w:color="auto" w:fill="auto"/>
            <w:vAlign w:val="bottom"/>
            <w:hideMark/>
          </w:tcPr>
          <w:p w14:paraId="2AB59284" w14:textId="77777777" w:rsidR="000C0AC5" w:rsidRPr="009B34DE" w:rsidRDefault="000C0AC5" w:rsidP="00B043EF">
            <w:pPr>
              <w:rPr>
                <w:color w:val="000000"/>
              </w:rPr>
            </w:pPr>
          </w:p>
        </w:tc>
        <w:tc>
          <w:tcPr>
            <w:tcW w:w="410" w:type="pct"/>
            <w:tcBorders>
              <w:top w:val="nil"/>
              <w:left w:val="nil"/>
              <w:bottom w:val="nil"/>
              <w:right w:val="nil"/>
            </w:tcBorders>
            <w:shd w:val="clear" w:color="auto" w:fill="auto"/>
            <w:vAlign w:val="bottom"/>
            <w:hideMark/>
          </w:tcPr>
          <w:p w14:paraId="12C2A713" w14:textId="77777777" w:rsidR="000C0AC5" w:rsidRPr="009B34DE" w:rsidRDefault="000C0AC5" w:rsidP="00B043EF">
            <w:pPr>
              <w:rPr>
                <w:sz w:val="20"/>
                <w:szCs w:val="20"/>
              </w:rPr>
            </w:pPr>
          </w:p>
        </w:tc>
        <w:tc>
          <w:tcPr>
            <w:tcW w:w="572" w:type="pct"/>
            <w:tcBorders>
              <w:top w:val="nil"/>
              <w:left w:val="nil"/>
              <w:bottom w:val="nil"/>
              <w:right w:val="nil"/>
            </w:tcBorders>
            <w:shd w:val="clear" w:color="auto" w:fill="auto"/>
            <w:vAlign w:val="bottom"/>
            <w:hideMark/>
          </w:tcPr>
          <w:p w14:paraId="50904491" w14:textId="77777777" w:rsidR="000C0AC5" w:rsidRPr="009B34DE" w:rsidRDefault="000C0AC5" w:rsidP="00B043EF">
            <w:pPr>
              <w:rPr>
                <w:sz w:val="20"/>
                <w:szCs w:val="20"/>
              </w:rPr>
            </w:pPr>
          </w:p>
        </w:tc>
      </w:tr>
      <w:tr w:rsidR="000C0AC5" w:rsidRPr="009B34DE" w14:paraId="66905BE7" w14:textId="77777777" w:rsidTr="00B043EF">
        <w:trPr>
          <w:trHeight w:val="306"/>
        </w:trPr>
        <w:tc>
          <w:tcPr>
            <w:tcW w:w="1565" w:type="pct"/>
            <w:tcBorders>
              <w:top w:val="nil"/>
              <w:left w:val="nil"/>
              <w:bottom w:val="nil"/>
              <w:right w:val="nil"/>
            </w:tcBorders>
            <w:shd w:val="clear" w:color="auto" w:fill="auto"/>
            <w:vAlign w:val="bottom"/>
            <w:hideMark/>
          </w:tcPr>
          <w:p w14:paraId="16BA71CB" w14:textId="77777777" w:rsidR="000C0AC5" w:rsidRPr="009B34DE" w:rsidRDefault="000C0AC5" w:rsidP="00B043EF">
            <w:pPr>
              <w:rPr>
                <w:sz w:val="20"/>
                <w:szCs w:val="20"/>
              </w:rPr>
            </w:pPr>
          </w:p>
        </w:tc>
        <w:tc>
          <w:tcPr>
            <w:tcW w:w="2453" w:type="pct"/>
            <w:tcBorders>
              <w:top w:val="nil"/>
              <w:left w:val="nil"/>
              <w:bottom w:val="nil"/>
              <w:right w:val="nil"/>
            </w:tcBorders>
            <w:shd w:val="clear" w:color="auto" w:fill="auto"/>
            <w:vAlign w:val="bottom"/>
            <w:hideMark/>
          </w:tcPr>
          <w:p w14:paraId="09AC3C2F" w14:textId="77777777" w:rsidR="000C0AC5" w:rsidRPr="009B34DE" w:rsidRDefault="000C0AC5" w:rsidP="00B043EF">
            <w:pPr>
              <w:rPr>
                <w:color w:val="000000"/>
              </w:rPr>
            </w:pPr>
            <w:r w:rsidRPr="009B34DE">
              <w:rPr>
                <w:color w:val="000000"/>
              </w:rPr>
              <w:t>Under $66,000</w:t>
            </w:r>
          </w:p>
        </w:tc>
        <w:tc>
          <w:tcPr>
            <w:tcW w:w="410" w:type="pct"/>
            <w:tcBorders>
              <w:top w:val="nil"/>
              <w:left w:val="nil"/>
              <w:bottom w:val="nil"/>
              <w:right w:val="nil"/>
            </w:tcBorders>
            <w:shd w:val="clear" w:color="auto" w:fill="auto"/>
            <w:noWrap/>
            <w:vAlign w:val="bottom"/>
            <w:hideMark/>
          </w:tcPr>
          <w:p w14:paraId="2F8D9CD5" w14:textId="77777777" w:rsidR="000C0AC5" w:rsidRPr="009B34DE" w:rsidRDefault="000C0AC5" w:rsidP="00B043EF">
            <w:pPr>
              <w:jc w:val="right"/>
              <w:rPr>
                <w:color w:val="000000"/>
              </w:rPr>
            </w:pPr>
            <w:r w:rsidRPr="009B34DE">
              <w:rPr>
                <w:color w:val="000000"/>
              </w:rPr>
              <w:t>5</w:t>
            </w:r>
          </w:p>
        </w:tc>
        <w:tc>
          <w:tcPr>
            <w:tcW w:w="572" w:type="pct"/>
            <w:tcBorders>
              <w:top w:val="nil"/>
              <w:left w:val="nil"/>
              <w:bottom w:val="nil"/>
              <w:right w:val="nil"/>
            </w:tcBorders>
            <w:shd w:val="clear" w:color="auto" w:fill="auto"/>
            <w:noWrap/>
            <w:vAlign w:val="bottom"/>
            <w:hideMark/>
          </w:tcPr>
          <w:p w14:paraId="66C67556" w14:textId="77777777" w:rsidR="000C0AC5" w:rsidRPr="009B34DE" w:rsidRDefault="000C0AC5" w:rsidP="00B043EF">
            <w:pPr>
              <w:jc w:val="right"/>
              <w:rPr>
                <w:color w:val="000000"/>
              </w:rPr>
            </w:pPr>
            <w:r w:rsidRPr="009B34DE">
              <w:rPr>
                <w:color w:val="000000"/>
              </w:rPr>
              <w:t>8.1</w:t>
            </w:r>
          </w:p>
        </w:tc>
      </w:tr>
      <w:tr w:rsidR="000C0AC5" w:rsidRPr="009B34DE" w14:paraId="54BEDF35" w14:textId="77777777" w:rsidTr="00B043EF">
        <w:trPr>
          <w:trHeight w:val="306"/>
        </w:trPr>
        <w:tc>
          <w:tcPr>
            <w:tcW w:w="1565" w:type="pct"/>
            <w:tcBorders>
              <w:top w:val="nil"/>
              <w:left w:val="nil"/>
              <w:bottom w:val="nil"/>
              <w:right w:val="nil"/>
            </w:tcBorders>
            <w:shd w:val="clear" w:color="auto" w:fill="auto"/>
            <w:vAlign w:val="bottom"/>
            <w:hideMark/>
          </w:tcPr>
          <w:p w14:paraId="4B2289D4" w14:textId="77777777" w:rsidR="000C0AC5" w:rsidRPr="009B34DE" w:rsidRDefault="000C0AC5" w:rsidP="00B043EF">
            <w:pPr>
              <w:jc w:val="right"/>
              <w:rPr>
                <w:color w:val="000000"/>
              </w:rPr>
            </w:pPr>
          </w:p>
        </w:tc>
        <w:tc>
          <w:tcPr>
            <w:tcW w:w="2453" w:type="pct"/>
            <w:tcBorders>
              <w:top w:val="nil"/>
              <w:left w:val="nil"/>
              <w:bottom w:val="nil"/>
              <w:right w:val="nil"/>
            </w:tcBorders>
            <w:shd w:val="clear" w:color="auto" w:fill="auto"/>
            <w:vAlign w:val="bottom"/>
            <w:hideMark/>
          </w:tcPr>
          <w:p w14:paraId="070E6CDA" w14:textId="77777777" w:rsidR="000C0AC5" w:rsidRPr="009B34DE" w:rsidRDefault="000C0AC5" w:rsidP="00B043EF">
            <w:pPr>
              <w:rPr>
                <w:color w:val="000000"/>
              </w:rPr>
            </w:pPr>
            <w:r w:rsidRPr="009B34DE">
              <w:rPr>
                <w:color w:val="000000"/>
              </w:rPr>
              <w:t>Between $66,000 to $93,000</w:t>
            </w:r>
          </w:p>
        </w:tc>
        <w:tc>
          <w:tcPr>
            <w:tcW w:w="410" w:type="pct"/>
            <w:tcBorders>
              <w:top w:val="nil"/>
              <w:left w:val="nil"/>
              <w:bottom w:val="nil"/>
              <w:right w:val="nil"/>
            </w:tcBorders>
            <w:shd w:val="clear" w:color="auto" w:fill="auto"/>
            <w:noWrap/>
            <w:vAlign w:val="bottom"/>
            <w:hideMark/>
          </w:tcPr>
          <w:p w14:paraId="4F728AB6" w14:textId="77777777" w:rsidR="000C0AC5" w:rsidRPr="009B34DE" w:rsidRDefault="000C0AC5" w:rsidP="00B043EF">
            <w:pPr>
              <w:jc w:val="right"/>
              <w:rPr>
                <w:color w:val="000000"/>
              </w:rPr>
            </w:pPr>
            <w:r w:rsidRPr="009B34DE">
              <w:rPr>
                <w:color w:val="000000"/>
              </w:rPr>
              <w:t>19</w:t>
            </w:r>
          </w:p>
        </w:tc>
        <w:tc>
          <w:tcPr>
            <w:tcW w:w="572" w:type="pct"/>
            <w:tcBorders>
              <w:top w:val="nil"/>
              <w:left w:val="nil"/>
              <w:bottom w:val="nil"/>
              <w:right w:val="nil"/>
            </w:tcBorders>
            <w:shd w:val="clear" w:color="auto" w:fill="auto"/>
            <w:noWrap/>
            <w:vAlign w:val="bottom"/>
            <w:hideMark/>
          </w:tcPr>
          <w:p w14:paraId="784045B3" w14:textId="77777777" w:rsidR="000C0AC5" w:rsidRPr="009B34DE" w:rsidRDefault="000C0AC5" w:rsidP="00B043EF">
            <w:pPr>
              <w:jc w:val="right"/>
              <w:rPr>
                <w:color w:val="000000"/>
              </w:rPr>
            </w:pPr>
            <w:r w:rsidRPr="009B34DE">
              <w:rPr>
                <w:color w:val="000000"/>
              </w:rPr>
              <w:t>30.6</w:t>
            </w:r>
          </w:p>
        </w:tc>
      </w:tr>
      <w:tr w:rsidR="000C0AC5" w:rsidRPr="009B34DE" w14:paraId="2A0710E5" w14:textId="77777777" w:rsidTr="00B043EF">
        <w:trPr>
          <w:trHeight w:val="306"/>
        </w:trPr>
        <w:tc>
          <w:tcPr>
            <w:tcW w:w="1565" w:type="pct"/>
            <w:tcBorders>
              <w:top w:val="nil"/>
              <w:left w:val="nil"/>
              <w:bottom w:val="nil"/>
              <w:right w:val="nil"/>
            </w:tcBorders>
            <w:shd w:val="clear" w:color="auto" w:fill="auto"/>
            <w:vAlign w:val="bottom"/>
            <w:hideMark/>
          </w:tcPr>
          <w:p w14:paraId="3985E5C5" w14:textId="77777777" w:rsidR="000C0AC5" w:rsidRPr="009B34DE" w:rsidRDefault="000C0AC5" w:rsidP="00B043EF">
            <w:pPr>
              <w:jc w:val="right"/>
              <w:rPr>
                <w:color w:val="000000"/>
              </w:rPr>
            </w:pPr>
          </w:p>
        </w:tc>
        <w:tc>
          <w:tcPr>
            <w:tcW w:w="2453" w:type="pct"/>
            <w:tcBorders>
              <w:top w:val="nil"/>
              <w:left w:val="nil"/>
              <w:bottom w:val="nil"/>
              <w:right w:val="nil"/>
            </w:tcBorders>
            <w:shd w:val="clear" w:color="auto" w:fill="auto"/>
            <w:vAlign w:val="bottom"/>
            <w:hideMark/>
          </w:tcPr>
          <w:p w14:paraId="60CC9786" w14:textId="77777777" w:rsidR="000C0AC5" w:rsidRPr="009B34DE" w:rsidRDefault="000C0AC5" w:rsidP="00B043EF">
            <w:pPr>
              <w:rPr>
                <w:color w:val="000000"/>
              </w:rPr>
            </w:pPr>
            <w:r w:rsidRPr="009B34DE">
              <w:rPr>
                <w:color w:val="000000"/>
              </w:rPr>
              <w:t>Over $93,000</w:t>
            </w:r>
          </w:p>
        </w:tc>
        <w:tc>
          <w:tcPr>
            <w:tcW w:w="410" w:type="pct"/>
            <w:tcBorders>
              <w:top w:val="nil"/>
              <w:left w:val="nil"/>
              <w:bottom w:val="nil"/>
              <w:right w:val="nil"/>
            </w:tcBorders>
            <w:shd w:val="clear" w:color="auto" w:fill="auto"/>
            <w:noWrap/>
            <w:vAlign w:val="bottom"/>
            <w:hideMark/>
          </w:tcPr>
          <w:p w14:paraId="23DDCB2B" w14:textId="77777777" w:rsidR="000C0AC5" w:rsidRPr="009B34DE" w:rsidRDefault="000C0AC5" w:rsidP="00B043EF">
            <w:pPr>
              <w:jc w:val="right"/>
              <w:rPr>
                <w:color w:val="000000"/>
              </w:rPr>
            </w:pPr>
            <w:r w:rsidRPr="009B34DE">
              <w:rPr>
                <w:color w:val="000000"/>
              </w:rPr>
              <w:t>38</w:t>
            </w:r>
          </w:p>
        </w:tc>
        <w:tc>
          <w:tcPr>
            <w:tcW w:w="572" w:type="pct"/>
            <w:tcBorders>
              <w:top w:val="nil"/>
              <w:left w:val="nil"/>
              <w:bottom w:val="nil"/>
              <w:right w:val="nil"/>
            </w:tcBorders>
            <w:shd w:val="clear" w:color="auto" w:fill="auto"/>
            <w:noWrap/>
            <w:vAlign w:val="bottom"/>
            <w:hideMark/>
          </w:tcPr>
          <w:p w14:paraId="0EC80225" w14:textId="77777777" w:rsidR="000C0AC5" w:rsidRPr="009B34DE" w:rsidRDefault="000C0AC5" w:rsidP="00B043EF">
            <w:pPr>
              <w:jc w:val="right"/>
              <w:rPr>
                <w:color w:val="000000"/>
              </w:rPr>
            </w:pPr>
            <w:r w:rsidRPr="009B34DE">
              <w:rPr>
                <w:color w:val="000000"/>
              </w:rPr>
              <w:t>61.3</w:t>
            </w:r>
          </w:p>
        </w:tc>
      </w:tr>
    </w:tbl>
    <w:p w14:paraId="6C1FF7A8" w14:textId="77777777" w:rsidR="000C0AC5" w:rsidRDefault="000C0AC5" w:rsidP="000C0AC5"/>
    <w:tbl>
      <w:tblPr>
        <w:tblW w:w="5000" w:type="pct"/>
        <w:tblLook w:val="04A0" w:firstRow="1" w:lastRow="0" w:firstColumn="1" w:lastColumn="0" w:noHBand="0" w:noVBand="1"/>
      </w:tblPr>
      <w:tblGrid>
        <w:gridCol w:w="2845"/>
        <w:gridCol w:w="4460"/>
        <w:gridCol w:w="745"/>
        <w:gridCol w:w="1040"/>
      </w:tblGrid>
      <w:tr w:rsidR="000C0AC5" w:rsidRPr="009B34DE" w14:paraId="6413C8D2" w14:textId="77777777" w:rsidTr="00B043EF">
        <w:trPr>
          <w:trHeight w:val="306"/>
        </w:trPr>
        <w:tc>
          <w:tcPr>
            <w:tcW w:w="1565" w:type="pct"/>
            <w:tcBorders>
              <w:top w:val="nil"/>
              <w:left w:val="nil"/>
              <w:bottom w:val="nil"/>
              <w:right w:val="nil"/>
            </w:tcBorders>
            <w:shd w:val="clear" w:color="auto" w:fill="auto"/>
            <w:vAlign w:val="bottom"/>
            <w:hideMark/>
          </w:tcPr>
          <w:p w14:paraId="216CD966" w14:textId="77777777" w:rsidR="000C0AC5" w:rsidRPr="009B34DE" w:rsidRDefault="000C0AC5" w:rsidP="00B043EF">
            <w:pPr>
              <w:rPr>
                <w:color w:val="000000"/>
              </w:rPr>
            </w:pPr>
            <w:r w:rsidRPr="009B34DE">
              <w:rPr>
                <w:color w:val="000000"/>
              </w:rPr>
              <w:t>Job Title</w:t>
            </w:r>
          </w:p>
        </w:tc>
        <w:tc>
          <w:tcPr>
            <w:tcW w:w="2453" w:type="pct"/>
            <w:tcBorders>
              <w:top w:val="nil"/>
              <w:left w:val="nil"/>
              <w:bottom w:val="nil"/>
              <w:right w:val="nil"/>
            </w:tcBorders>
            <w:shd w:val="clear" w:color="auto" w:fill="auto"/>
            <w:vAlign w:val="bottom"/>
            <w:hideMark/>
          </w:tcPr>
          <w:p w14:paraId="67DCF126" w14:textId="77777777" w:rsidR="000C0AC5" w:rsidRPr="009B34DE" w:rsidRDefault="000C0AC5" w:rsidP="00B043EF">
            <w:pPr>
              <w:rPr>
                <w:color w:val="000000"/>
              </w:rPr>
            </w:pPr>
          </w:p>
        </w:tc>
        <w:tc>
          <w:tcPr>
            <w:tcW w:w="410" w:type="pct"/>
            <w:tcBorders>
              <w:top w:val="nil"/>
              <w:left w:val="nil"/>
              <w:bottom w:val="nil"/>
              <w:right w:val="nil"/>
            </w:tcBorders>
            <w:shd w:val="clear" w:color="auto" w:fill="auto"/>
            <w:vAlign w:val="bottom"/>
            <w:hideMark/>
          </w:tcPr>
          <w:p w14:paraId="221C2981" w14:textId="77777777" w:rsidR="000C0AC5" w:rsidRPr="009B34DE" w:rsidRDefault="000C0AC5" w:rsidP="00B043EF">
            <w:pPr>
              <w:rPr>
                <w:sz w:val="20"/>
                <w:szCs w:val="20"/>
              </w:rPr>
            </w:pPr>
          </w:p>
        </w:tc>
        <w:tc>
          <w:tcPr>
            <w:tcW w:w="572" w:type="pct"/>
            <w:tcBorders>
              <w:top w:val="nil"/>
              <w:left w:val="nil"/>
              <w:bottom w:val="nil"/>
              <w:right w:val="nil"/>
            </w:tcBorders>
            <w:shd w:val="clear" w:color="auto" w:fill="auto"/>
            <w:vAlign w:val="bottom"/>
            <w:hideMark/>
          </w:tcPr>
          <w:p w14:paraId="2D710684" w14:textId="77777777" w:rsidR="000C0AC5" w:rsidRPr="009B34DE" w:rsidRDefault="000C0AC5" w:rsidP="00B043EF">
            <w:pPr>
              <w:rPr>
                <w:sz w:val="20"/>
                <w:szCs w:val="20"/>
              </w:rPr>
            </w:pPr>
          </w:p>
        </w:tc>
      </w:tr>
      <w:tr w:rsidR="000C0AC5" w:rsidRPr="009B34DE" w14:paraId="0A22F983" w14:textId="77777777" w:rsidTr="00B043EF">
        <w:trPr>
          <w:trHeight w:val="306"/>
        </w:trPr>
        <w:tc>
          <w:tcPr>
            <w:tcW w:w="1565" w:type="pct"/>
            <w:tcBorders>
              <w:top w:val="nil"/>
              <w:left w:val="nil"/>
              <w:bottom w:val="nil"/>
              <w:right w:val="nil"/>
            </w:tcBorders>
            <w:shd w:val="clear" w:color="auto" w:fill="auto"/>
            <w:vAlign w:val="bottom"/>
            <w:hideMark/>
          </w:tcPr>
          <w:p w14:paraId="660C1C71" w14:textId="77777777" w:rsidR="000C0AC5" w:rsidRPr="009B34DE" w:rsidRDefault="000C0AC5" w:rsidP="00B043EF">
            <w:pPr>
              <w:rPr>
                <w:sz w:val="20"/>
                <w:szCs w:val="20"/>
              </w:rPr>
            </w:pPr>
          </w:p>
        </w:tc>
        <w:tc>
          <w:tcPr>
            <w:tcW w:w="2453" w:type="pct"/>
            <w:tcBorders>
              <w:top w:val="nil"/>
              <w:left w:val="nil"/>
              <w:bottom w:val="nil"/>
              <w:right w:val="nil"/>
            </w:tcBorders>
            <w:shd w:val="clear" w:color="auto" w:fill="auto"/>
            <w:vAlign w:val="bottom"/>
            <w:hideMark/>
          </w:tcPr>
          <w:p w14:paraId="79AC1A6D" w14:textId="77777777" w:rsidR="000C0AC5" w:rsidRPr="009B34DE" w:rsidRDefault="000C0AC5" w:rsidP="00B043EF">
            <w:pPr>
              <w:rPr>
                <w:color w:val="000000"/>
              </w:rPr>
            </w:pPr>
            <w:r w:rsidRPr="009B34DE">
              <w:rPr>
                <w:color w:val="000000"/>
              </w:rPr>
              <w:t>Laborer/Staffer</w:t>
            </w:r>
          </w:p>
        </w:tc>
        <w:tc>
          <w:tcPr>
            <w:tcW w:w="410" w:type="pct"/>
            <w:tcBorders>
              <w:top w:val="nil"/>
              <w:left w:val="nil"/>
              <w:bottom w:val="nil"/>
              <w:right w:val="nil"/>
            </w:tcBorders>
            <w:shd w:val="clear" w:color="auto" w:fill="auto"/>
            <w:noWrap/>
            <w:vAlign w:val="bottom"/>
            <w:hideMark/>
          </w:tcPr>
          <w:p w14:paraId="5A7EBFB5" w14:textId="77777777" w:rsidR="000C0AC5" w:rsidRPr="009B34DE" w:rsidRDefault="000C0AC5" w:rsidP="00B043EF">
            <w:pPr>
              <w:jc w:val="right"/>
              <w:rPr>
                <w:color w:val="000000"/>
              </w:rPr>
            </w:pPr>
            <w:r w:rsidRPr="009B34DE">
              <w:rPr>
                <w:color w:val="000000"/>
              </w:rPr>
              <w:t>13</w:t>
            </w:r>
          </w:p>
        </w:tc>
        <w:tc>
          <w:tcPr>
            <w:tcW w:w="572" w:type="pct"/>
            <w:tcBorders>
              <w:top w:val="nil"/>
              <w:left w:val="nil"/>
              <w:bottom w:val="nil"/>
              <w:right w:val="nil"/>
            </w:tcBorders>
            <w:shd w:val="clear" w:color="auto" w:fill="auto"/>
            <w:noWrap/>
            <w:vAlign w:val="bottom"/>
            <w:hideMark/>
          </w:tcPr>
          <w:p w14:paraId="4B8D6330" w14:textId="77777777" w:rsidR="000C0AC5" w:rsidRPr="009B34DE" w:rsidRDefault="000C0AC5" w:rsidP="00B043EF">
            <w:pPr>
              <w:jc w:val="right"/>
              <w:rPr>
                <w:color w:val="000000"/>
              </w:rPr>
            </w:pPr>
            <w:r w:rsidRPr="009B34DE">
              <w:rPr>
                <w:color w:val="000000"/>
              </w:rPr>
              <w:t>21.0</w:t>
            </w:r>
          </w:p>
        </w:tc>
      </w:tr>
      <w:tr w:rsidR="000C0AC5" w:rsidRPr="009B34DE" w14:paraId="71F6A0AE" w14:textId="77777777" w:rsidTr="00B043EF">
        <w:trPr>
          <w:trHeight w:val="306"/>
        </w:trPr>
        <w:tc>
          <w:tcPr>
            <w:tcW w:w="1565" w:type="pct"/>
            <w:tcBorders>
              <w:top w:val="nil"/>
              <w:left w:val="nil"/>
              <w:bottom w:val="nil"/>
              <w:right w:val="nil"/>
            </w:tcBorders>
            <w:shd w:val="clear" w:color="auto" w:fill="auto"/>
            <w:vAlign w:val="bottom"/>
            <w:hideMark/>
          </w:tcPr>
          <w:p w14:paraId="7ACADE98" w14:textId="77777777" w:rsidR="000C0AC5" w:rsidRPr="009B34DE" w:rsidRDefault="000C0AC5" w:rsidP="00B043EF">
            <w:pPr>
              <w:jc w:val="right"/>
              <w:rPr>
                <w:color w:val="000000"/>
              </w:rPr>
            </w:pPr>
          </w:p>
        </w:tc>
        <w:tc>
          <w:tcPr>
            <w:tcW w:w="2453" w:type="pct"/>
            <w:tcBorders>
              <w:top w:val="nil"/>
              <w:left w:val="nil"/>
              <w:bottom w:val="nil"/>
              <w:right w:val="nil"/>
            </w:tcBorders>
            <w:shd w:val="clear" w:color="auto" w:fill="auto"/>
            <w:vAlign w:val="bottom"/>
            <w:hideMark/>
          </w:tcPr>
          <w:p w14:paraId="53CA5C69" w14:textId="77777777" w:rsidR="000C0AC5" w:rsidRPr="009B34DE" w:rsidRDefault="000C0AC5" w:rsidP="00B043EF">
            <w:pPr>
              <w:rPr>
                <w:color w:val="000000"/>
              </w:rPr>
            </w:pPr>
            <w:r w:rsidRPr="009B34DE">
              <w:rPr>
                <w:color w:val="000000"/>
              </w:rPr>
              <w:t>Supervisor</w:t>
            </w:r>
          </w:p>
        </w:tc>
        <w:tc>
          <w:tcPr>
            <w:tcW w:w="410" w:type="pct"/>
            <w:tcBorders>
              <w:top w:val="nil"/>
              <w:left w:val="nil"/>
              <w:bottom w:val="nil"/>
              <w:right w:val="nil"/>
            </w:tcBorders>
            <w:shd w:val="clear" w:color="auto" w:fill="auto"/>
            <w:noWrap/>
            <w:vAlign w:val="bottom"/>
            <w:hideMark/>
          </w:tcPr>
          <w:p w14:paraId="15481744" w14:textId="77777777" w:rsidR="000C0AC5" w:rsidRPr="009B34DE" w:rsidRDefault="000C0AC5" w:rsidP="00B043EF">
            <w:pPr>
              <w:jc w:val="right"/>
              <w:rPr>
                <w:color w:val="000000"/>
              </w:rPr>
            </w:pPr>
            <w:r w:rsidRPr="009B34DE">
              <w:rPr>
                <w:color w:val="000000"/>
              </w:rPr>
              <w:t>12</w:t>
            </w:r>
          </w:p>
        </w:tc>
        <w:tc>
          <w:tcPr>
            <w:tcW w:w="572" w:type="pct"/>
            <w:tcBorders>
              <w:top w:val="nil"/>
              <w:left w:val="nil"/>
              <w:bottom w:val="nil"/>
              <w:right w:val="nil"/>
            </w:tcBorders>
            <w:shd w:val="clear" w:color="auto" w:fill="auto"/>
            <w:noWrap/>
            <w:vAlign w:val="bottom"/>
            <w:hideMark/>
          </w:tcPr>
          <w:p w14:paraId="09B14D7E" w14:textId="77777777" w:rsidR="000C0AC5" w:rsidRPr="009B34DE" w:rsidRDefault="000C0AC5" w:rsidP="00B043EF">
            <w:pPr>
              <w:jc w:val="right"/>
              <w:rPr>
                <w:color w:val="000000"/>
              </w:rPr>
            </w:pPr>
            <w:r w:rsidRPr="009B34DE">
              <w:rPr>
                <w:color w:val="000000"/>
              </w:rPr>
              <w:t>19.4</w:t>
            </w:r>
          </w:p>
        </w:tc>
      </w:tr>
      <w:tr w:rsidR="000C0AC5" w:rsidRPr="009B34DE" w14:paraId="70D8F13D" w14:textId="77777777" w:rsidTr="00B043EF">
        <w:trPr>
          <w:trHeight w:val="306"/>
        </w:trPr>
        <w:tc>
          <w:tcPr>
            <w:tcW w:w="1565" w:type="pct"/>
            <w:tcBorders>
              <w:top w:val="nil"/>
              <w:left w:val="nil"/>
              <w:bottom w:val="nil"/>
              <w:right w:val="nil"/>
            </w:tcBorders>
            <w:shd w:val="clear" w:color="auto" w:fill="auto"/>
            <w:vAlign w:val="bottom"/>
            <w:hideMark/>
          </w:tcPr>
          <w:p w14:paraId="1D7F1F1C" w14:textId="77777777" w:rsidR="000C0AC5" w:rsidRPr="009B34DE" w:rsidRDefault="000C0AC5" w:rsidP="00B043EF">
            <w:pPr>
              <w:jc w:val="right"/>
              <w:rPr>
                <w:color w:val="000000"/>
              </w:rPr>
            </w:pPr>
          </w:p>
        </w:tc>
        <w:tc>
          <w:tcPr>
            <w:tcW w:w="2453" w:type="pct"/>
            <w:tcBorders>
              <w:top w:val="nil"/>
              <w:left w:val="nil"/>
              <w:bottom w:val="nil"/>
              <w:right w:val="nil"/>
            </w:tcBorders>
            <w:shd w:val="clear" w:color="auto" w:fill="auto"/>
            <w:vAlign w:val="bottom"/>
            <w:hideMark/>
          </w:tcPr>
          <w:p w14:paraId="30D93E3A" w14:textId="77777777" w:rsidR="000C0AC5" w:rsidRPr="009B34DE" w:rsidRDefault="000C0AC5" w:rsidP="00B043EF">
            <w:pPr>
              <w:rPr>
                <w:color w:val="000000"/>
              </w:rPr>
            </w:pPr>
            <w:r w:rsidRPr="009B34DE">
              <w:rPr>
                <w:color w:val="000000"/>
              </w:rPr>
              <w:t>Management</w:t>
            </w:r>
          </w:p>
        </w:tc>
        <w:tc>
          <w:tcPr>
            <w:tcW w:w="410" w:type="pct"/>
            <w:tcBorders>
              <w:top w:val="nil"/>
              <w:left w:val="nil"/>
              <w:bottom w:val="nil"/>
              <w:right w:val="nil"/>
            </w:tcBorders>
            <w:shd w:val="clear" w:color="auto" w:fill="auto"/>
            <w:noWrap/>
            <w:vAlign w:val="bottom"/>
            <w:hideMark/>
          </w:tcPr>
          <w:p w14:paraId="193514BC" w14:textId="77777777" w:rsidR="000C0AC5" w:rsidRPr="009B34DE" w:rsidRDefault="000C0AC5" w:rsidP="00B043EF">
            <w:pPr>
              <w:jc w:val="right"/>
              <w:rPr>
                <w:color w:val="000000"/>
              </w:rPr>
            </w:pPr>
            <w:r w:rsidRPr="009B34DE">
              <w:rPr>
                <w:color w:val="000000"/>
              </w:rPr>
              <w:t>17</w:t>
            </w:r>
          </w:p>
        </w:tc>
        <w:tc>
          <w:tcPr>
            <w:tcW w:w="572" w:type="pct"/>
            <w:tcBorders>
              <w:top w:val="nil"/>
              <w:left w:val="nil"/>
              <w:bottom w:val="nil"/>
              <w:right w:val="nil"/>
            </w:tcBorders>
            <w:shd w:val="clear" w:color="auto" w:fill="auto"/>
            <w:noWrap/>
            <w:vAlign w:val="bottom"/>
            <w:hideMark/>
          </w:tcPr>
          <w:p w14:paraId="246925B9" w14:textId="77777777" w:rsidR="000C0AC5" w:rsidRPr="009B34DE" w:rsidRDefault="000C0AC5" w:rsidP="00B043EF">
            <w:pPr>
              <w:jc w:val="right"/>
              <w:rPr>
                <w:color w:val="000000"/>
              </w:rPr>
            </w:pPr>
            <w:r w:rsidRPr="009B34DE">
              <w:rPr>
                <w:color w:val="000000"/>
              </w:rPr>
              <w:t>27.4</w:t>
            </w:r>
          </w:p>
        </w:tc>
      </w:tr>
      <w:tr w:rsidR="000C0AC5" w:rsidRPr="009B34DE" w14:paraId="086E3ACE" w14:textId="77777777" w:rsidTr="00B043EF">
        <w:trPr>
          <w:trHeight w:val="306"/>
        </w:trPr>
        <w:tc>
          <w:tcPr>
            <w:tcW w:w="1565" w:type="pct"/>
            <w:tcBorders>
              <w:top w:val="nil"/>
              <w:left w:val="nil"/>
              <w:bottom w:val="nil"/>
              <w:right w:val="nil"/>
            </w:tcBorders>
            <w:shd w:val="clear" w:color="auto" w:fill="auto"/>
            <w:vAlign w:val="bottom"/>
            <w:hideMark/>
          </w:tcPr>
          <w:p w14:paraId="4DAB927E" w14:textId="77777777" w:rsidR="000C0AC5" w:rsidRPr="009B34DE" w:rsidRDefault="000C0AC5" w:rsidP="00B043EF">
            <w:pPr>
              <w:jc w:val="right"/>
              <w:rPr>
                <w:color w:val="000000"/>
              </w:rPr>
            </w:pPr>
          </w:p>
        </w:tc>
        <w:tc>
          <w:tcPr>
            <w:tcW w:w="2453" w:type="pct"/>
            <w:tcBorders>
              <w:top w:val="nil"/>
              <w:left w:val="nil"/>
              <w:bottom w:val="nil"/>
              <w:right w:val="nil"/>
            </w:tcBorders>
            <w:shd w:val="clear" w:color="auto" w:fill="auto"/>
            <w:vAlign w:val="bottom"/>
            <w:hideMark/>
          </w:tcPr>
          <w:p w14:paraId="4A1FC3D0" w14:textId="77777777" w:rsidR="000C0AC5" w:rsidRPr="009B34DE" w:rsidRDefault="000C0AC5" w:rsidP="00B043EF">
            <w:pPr>
              <w:rPr>
                <w:color w:val="000000"/>
              </w:rPr>
            </w:pPr>
            <w:r w:rsidRPr="009B34DE">
              <w:rPr>
                <w:color w:val="000000"/>
              </w:rPr>
              <w:t>Executive</w:t>
            </w:r>
          </w:p>
        </w:tc>
        <w:tc>
          <w:tcPr>
            <w:tcW w:w="410" w:type="pct"/>
            <w:tcBorders>
              <w:top w:val="nil"/>
              <w:left w:val="nil"/>
              <w:bottom w:val="nil"/>
              <w:right w:val="nil"/>
            </w:tcBorders>
            <w:shd w:val="clear" w:color="auto" w:fill="auto"/>
            <w:noWrap/>
            <w:vAlign w:val="bottom"/>
            <w:hideMark/>
          </w:tcPr>
          <w:p w14:paraId="3FA7ECD0" w14:textId="77777777" w:rsidR="000C0AC5" w:rsidRPr="009B34DE" w:rsidRDefault="000C0AC5" w:rsidP="00B043EF">
            <w:pPr>
              <w:jc w:val="right"/>
              <w:rPr>
                <w:color w:val="000000"/>
              </w:rPr>
            </w:pPr>
            <w:r w:rsidRPr="009B34DE">
              <w:rPr>
                <w:color w:val="000000"/>
              </w:rPr>
              <w:t>14</w:t>
            </w:r>
          </w:p>
        </w:tc>
        <w:tc>
          <w:tcPr>
            <w:tcW w:w="572" w:type="pct"/>
            <w:tcBorders>
              <w:top w:val="nil"/>
              <w:left w:val="nil"/>
              <w:bottom w:val="nil"/>
              <w:right w:val="nil"/>
            </w:tcBorders>
            <w:shd w:val="clear" w:color="auto" w:fill="auto"/>
            <w:noWrap/>
            <w:vAlign w:val="bottom"/>
            <w:hideMark/>
          </w:tcPr>
          <w:p w14:paraId="2834B0C5" w14:textId="77777777" w:rsidR="000C0AC5" w:rsidRPr="009B34DE" w:rsidRDefault="000C0AC5" w:rsidP="00B043EF">
            <w:pPr>
              <w:jc w:val="right"/>
              <w:rPr>
                <w:color w:val="000000"/>
              </w:rPr>
            </w:pPr>
            <w:r w:rsidRPr="009B34DE">
              <w:rPr>
                <w:color w:val="000000"/>
              </w:rPr>
              <w:t>22.6</w:t>
            </w:r>
          </w:p>
        </w:tc>
      </w:tr>
      <w:tr w:rsidR="000C0AC5" w:rsidRPr="009B34DE" w14:paraId="48A1F904" w14:textId="77777777" w:rsidTr="00B043EF">
        <w:trPr>
          <w:trHeight w:val="306"/>
        </w:trPr>
        <w:tc>
          <w:tcPr>
            <w:tcW w:w="1565" w:type="pct"/>
            <w:tcBorders>
              <w:top w:val="nil"/>
              <w:left w:val="nil"/>
              <w:bottom w:val="nil"/>
              <w:right w:val="nil"/>
            </w:tcBorders>
            <w:shd w:val="clear" w:color="auto" w:fill="auto"/>
            <w:vAlign w:val="bottom"/>
            <w:hideMark/>
          </w:tcPr>
          <w:p w14:paraId="07D29E05" w14:textId="77777777" w:rsidR="000C0AC5" w:rsidRPr="009B34DE" w:rsidRDefault="000C0AC5" w:rsidP="00B043EF">
            <w:pPr>
              <w:jc w:val="right"/>
              <w:rPr>
                <w:color w:val="000000"/>
              </w:rPr>
            </w:pPr>
          </w:p>
        </w:tc>
        <w:tc>
          <w:tcPr>
            <w:tcW w:w="2453" w:type="pct"/>
            <w:tcBorders>
              <w:top w:val="nil"/>
              <w:left w:val="nil"/>
              <w:bottom w:val="nil"/>
              <w:right w:val="nil"/>
            </w:tcBorders>
            <w:shd w:val="clear" w:color="auto" w:fill="auto"/>
            <w:vAlign w:val="bottom"/>
            <w:hideMark/>
          </w:tcPr>
          <w:p w14:paraId="3604ED99" w14:textId="77777777" w:rsidR="000C0AC5" w:rsidRPr="009B34DE" w:rsidRDefault="000C0AC5" w:rsidP="00B043EF">
            <w:pPr>
              <w:rPr>
                <w:color w:val="000000"/>
              </w:rPr>
            </w:pPr>
            <w:r w:rsidRPr="009B34DE">
              <w:rPr>
                <w:color w:val="000000"/>
              </w:rPr>
              <w:t>Business owner</w:t>
            </w:r>
          </w:p>
        </w:tc>
        <w:tc>
          <w:tcPr>
            <w:tcW w:w="410" w:type="pct"/>
            <w:tcBorders>
              <w:top w:val="nil"/>
              <w:left w:val="nil"/>
              <w:bottom w:val="nil"/>
              <w:right w:val="nil"/>
            </w:tcBorders>
            <w:shd w:val="clear" w:color="auto" w:fill="auto"/>
            <w:noWrap/>
            <w:vAlign w:val="bottom"/>
            <w:hideMark/>
          </w:tcPr>
          <w:p w14:paraId="761BE0DE" w14:textId="77777777" w:rsidR="000C0AC5" w:rsidRPr="009B34DE" w:rsidRDefault="000C0AC5" w:rsidP="00B043EF">
            <w:pPr>
              <w:jc w:val="right"/>
              <w:rPr>
                <w:color w:val="000000"/>
              </w:rPr>
            </w:pPr>
            <w:r w:rsidRPr="009B34DE">
              <w:rPr>
                <w:color w:val="000000"/>
              </w:rPr>
              <w:t>6</w:t>
            </w:r>
          </w:p>
        </w:tc>
        <w:tc>
          <w:tcPr>
            <w:tcW w:w="572" w:type="pct"/>
            <w:tcBorders>
              <w:top w:val="nil"/>
              <w:left w:val="nil"/>
              <w:bottom w:val="nil"/>
              <w:right w:val="nil"/>
            </w:tcBorders>
            <w:shd w:val="clear" w:color="auto" w:fill="auto"/>
            <w:noWrap/>
            <w:vAlign w:val="bottom"/>
            <w:hideMark/>
          </w:tcPr>
          <w:p w14:paraId="268EA022" w14:textId="77777777" w:rsidR="000C0AC5" w:rsidRPr="009B34DE" w:rsidRDefault="000C0AC5" w:rsidP="00B043EF">
            <w:pPr>
              <w:jc w:val="right"/>
              <w:rPr>
                <w:color w:val="000000"/>
              </w:rPr>
            </w:pPr>
            <w:r w:rsidRPr="009B34DE">
              <w:rPr>
                <w:color w:val="000000"/>
              </w:rPr>
              <w:t>9.7</w:t>
            </w:r>
          </w:p>
        </w:tc>
      </w:tr>
    </w:tbl>
    <w:p w14:paraId="08DADEEE" w14:textId="77777777" w:rsidR="000C0AC5" w:rsidRDefault="000C0AC5" w:rsidP="000C0AC5"/>
    <w:tbl>
      <w:tblPr>
        <w:tblW w:w="0" w:type="auto"/>
        <w:tblInd w:w="115" w:type="dxa"/>
        <w:tblLook w:val="0000" w:firstRow="0" w:lastRow="0" w:firstColumn="0" w:lastColumn="0" w:noHBand="0" w:noVBand="0"/>
      </w:tblPr>
      <w:tblGrid>
        <w:gridCol w:w="8960"/>
      </w:tblGrid>
      <w:tr w:rsidR="00EA44EA" w14:paraId="56BD2C0C" w14:textId="77777777" w:rsidTr="004A73EF">
        <w:trPr>
          <w:trHeight w:val="840"/>
        </w:trPr>
        <w:tc>
          <w:tcPr>
            <w:tcW w:w="8960" w:type="dxa"/>
          </w:tcPr>
          <w:p w14:paraId="5AEE96F5" w14:textId="0B5151CA" w:rsidR="00EA44EA" w:rsidRPr="00B70C8E" w:rsidRDefault="00EA44EA" w:rsidP="008D2006">
            <w:pPr>
              <w:pStyle w:val="APALevel2"/>
            </w:pPr>
            <w:bookmarkStart w:id="99" w:name="_Toc175246118"/>
            <w:r w:rsidRPr="00B70C8E">
              <w:lastRenderedPageBreak/>
              <w:t>Table 1</w:t>
            </w:r>
            <w:r w:rsidR="004A73EF">
              <w:t xml:space="preserve"> continued</w:t>
            </w:r>
            <w:bookmarkEnd w:id="99"/>
          </w:p>
          <w:p w14:paraId="0E22184A" w14:textId="77777777" w:rsidR="00EA44EA" w:rsidRDefault="00EA44EA" w:rsidP="00EA44EA">
            <w:pPr>
              <w:contextualSpacing/>
            </w:pPr>
          </w:p>
          <w:p w14:paraId="4D0A75D8" w14:textId="67C385CF" w:rsidR="00EA44EA" w:rsidRPr="00B70C8E" w:rsidRDefault="00EA44EA" w:rsidP="00EA44EA">
            <w:pPr>
              <w:contextualSpacing/>
              <w:rPr>
                <w:rFonts w:ascii="Times New Roman" w:hAnsi="Times New Roman" w:cs="Times New Roman"/>
                <w:i/>
                <w:iCs/>
              </w:rPr>
            </w:pPr>
            <w:r w:rsidRPr="00B70C8E">
              <w:rPr>
                <w:rFonts w:ascii="Times New Roman" w:hAnsi="Times New Roman" w:cs="Times New Roman"/>
                <w:i/>
                <w:iCs/>
              </w:rPr>
              <w:t>Frequency Counts for the Demographic Variables</w:t>
            </w:r>
          </w:p>
          <w:p w14:paraId="2557CAB1" w14:textId="77777777" w:rsidR="00EA44EA" w:rsidRDefault="00EA44EA" w:rsidP="00EA44EA">
            <w:pPr>
              <w:contextualSpacing/>
            </w:pPr>
            <w:r>
              <w:t>_________________________________________________________________________________________________</w:t>
            </w:r>
          </w:p>
          <w:p w14:paraId="3407BF5E" w14:textId="77777777" w:rsidR="00EA44EA" w:rsidRDefault="00EA44EA" w:rsidP="00EA44EA">
            <w:pPr>
              <w:contextualSpacing/>
            </w:pPr>
          </w:p>
          <w:p w14:paraId="28455589" w14:textId="77777777" w:rsidR="00EA44EA" w:rsidRPr="00B70C8E" w:rsidRDefault="00EA44EA" w:rsidP="00EA44EA">
            <w:pPr>
              <w:contextualSpacing/>
              <w:rPr>
                <w:rFonts w:ascii="Times New Roman" w:hAnsi="Times New Roman" w:cs="Times New Roman"/>
              </w:rPr>
            </w:pPr>
            <w:r w:rsidRPr="00B70C8E">
              <w:rPr>
                <w:rFonts w:ascii="Times New Roman" w:hAnsi="Times New Roman" w:cs="Times New Roman"/>
                <w:b/>
                <w:bCs/>
              </w:rPr>
              <w:t>Variable</w:t>
            </w:r>
            <w:r w:rsidRPr="00B70C8E">
              <w:rPr>
                <w:rFonts w:ascii="Times New Roman" w:hAnsi="Times New Roman" w:cs="Times New Roman"/>
              </w:rPr>
              <w:t xml:space="preserve">                                      </w:t>
            </w:r>
            <w:r w:rsidRPr="00B70C8E">
              <w:rPr>
                <w:rFonts w:ascii="Times New Roman" w:hAnsi="Times New Roman" w:cs="Times New Roman"/>
                <w:b/>
                <w:bCs/>
              </w:rPr>
              <w:t xml:space="preserve">Category </w:t>
            </w:r>
            <w:r w:rsidRPr="00B70C8E">
              <w:rPr>
                <w:rFonts w:ascii="Times New Roman" w:hAnsi="Times New Roman" w:cs="Times New Roman"/>
              </w:rPr>
              <w:t xml:space="preserve">                                                     </w:t>
            </w:r>
            <w:r w:rsidRPr="00B70C8E">
              <w:rPr>
                <w:rFonts w:ascii="Times New Roman" w:hAnsi="Times New Roman" w:cs="Times New Roman"/>
                <w:b/>
                <w:bCs/>
                <w:i/>
                <w:iCs/>
              </w:rPr>
              <w:t>N</w:t>
            </w:r>
            <w:r w:rsidRPr="00B70C8E">
              <w:rPr>
                <w:rFonts w:ascii="Times New Roman" w:hAnsi="Times New Roman" w:cs="Times New Roman"/>
                <w:b/>
                <w:bCs/>
              </w:rPr>
              <w:t xml:space="preserve"> </w:t>
            </w:r>
            <w:r w:rsidRPr="00B70C8E">
              <w:rPr>
                <w:rFonts w:ascii="Times New Roman" w:hAnsi="Times New Roman" w:cs="Times New Roman"/>
              </w:rPr>
              <w:t xml:space="preserve">          </w:t>
            </w:r>
            <w:r w:rsidRPr="00B70C8E">
              <w:rPr>
                <w:rFonts w:ascii="Times New Roman" w:hAnsi="Times New Roman" w:cs="Times New Roman"/>
                <w:b/>
                <w:bCs/>
              </w:rPr>
              <w:t>%</w:t>
            </w:r>
          </w:p>
          <w:p w14:paraId="06EF4130" w14:textId="77777777" w:rsidR="00EA44EA" w:rsidRDefault="00EA44EA" w:rsidP="00EA44EA">
            <w:pPr>
              <w:contextualSpacing/>
            </w:pPr>
            <w:r>
              <w:t>_________________________________________________________________________________________________</w:t>
            </w:r>
          </w:p>
          <w:p w14:paraId="41F45DBE" w14:textId="77777777" w:rsidR="00EA44EA" w:rsidRDefault="00EA44EA" w:rsidP="000C0AC5"/>
        </w:tc>
      </w:tr>
    </w:tbl>
    <w:p w14:paraId="10686348" w14:textId="77777777" w:rsidR="00EA44EA" w:rsidRDefault="00EA44EA" w:rsidP="000C0AC5"/>
    <w:tbl>
      <w:tblPr>
        <w:tblW w:w="5000" w:type="pct"/>
        <w:tblLook w:val="04A0" w:firstRow="1" w:lastRow="0" w:firstColumn="1" w:lastColumn="0" w:noHBand="0" w:noVBand="1"/>
      </w:tblPr>
      <w:tblGrid>
        <w:gridCol w:w="2878"/>
        <w:gridCol w:w="4289"/>
        <w:gridCol w:w="803"/>
        <w:gridCol w:w="1120"/>
      </w:tblGrid>
      <w:tr w:rsidR="000C0AC5" w:rsidRPr="009B34DE" w14:paraId="65CD5288" w14:textId="77777777" w:rsidTr="00B70C8E">
        <w:trPr>
          <w:trHeight w:val="306"/>
        </w:trPr>
        <w:tc>
          <w:tcPr>
            <w:tcW w:w="2735" w:type="dxa"/>
            <w:tcBorders>
              <w:left w:val="nil"/>
              <w:bottom w:val="nil"/>
              <w:right w:val="nil"/>
            </w:tcBorders>
            <w:shd w:val="clear" w:color="auto" w:fill="auto"/>
            <w:vAlign w:val="bottom"/>
            <w:hideMark/>
          </w:tcPr>
          <w:p w14:paraId="3FC5D443" w14:textId="77777777" w:rsidR="000C0AC5" w:rsidRDefault="000C0AC5" w:rsidP="00B043EF">
            <w:pPr>
              <w:rPr>
                <w:color w:val="000000"/>
              </w:rPr>
            </w:pPr>
          </w:p>
          <w:p w14:paraId="236CF12C" w14:textId="77777777" w:rsidR="000C0AC5" w:rsidRPr="009B34DE" w:rsidRDefault="000C0AC5" w:rsidP="00B043EF">
            <w:pPr>
              <w:rPr>
                <w:color w:val="000000"/>
              </w:rPr>
            </w:pPr>
            <w:r w:rsidRPr="009B34DE">
              <w:rPr>
                <w:color w:val="000000"/>
              </w:rPr>
              <w:t>Highest Education</w:t>
            </w:r>
          </w:p>
        </w:tc>
        <w:tc>
          <w:tcPr>
            <w:tcW w:w="4077" w:type="dxa"/>
            <w:tcBorders>
              <w:left w:val="nil"/>
              <w:bottom w:val="nil"/>
              <w:right w:val="nil"/>
            </w:tcBorders>
            <w:shd w:val="clear" w:color="auto" w:fill="auto"/>
            <w:vAlign w:val="bottom"/>
            <w:hideMark/>
          </w:tcPr>
          <w:p w14:paraId="256CEEDE" w14:textId="77777777" w:rsidR="000C0AC5" w:rsidRPr="009B34DE" w:rsidRDefault="000C0AC5" w:rsidP="00B043EF">
            <w:pPr>
              <w:rPr>
                <w:color w:val="000000"/>
              </w:rPr>
            </w:pPr>
          </w:p>
        </w:tc>
        <w:tc>
          <w:tcPr>
            <w:tcW w:w="763" w:type="dxa"/>
            <w:tcBorders>
              <w:left w:val="nil"/>
              <w:bottom w:val="nil"/>
              <w:right w:val="nil"/>
            </w:tcBorders>
            <w:shd w:val="clear" w:color="auto" w:fill="auto"/>
            <w:vAlign w:val="bottom"/>
            <w:hideMark/>
          </w:tcPr>
          <w:p w14:paraId="5F1471DE" w14:textId="77777777" w:rsidR="000C0AC5" w:rsidRPr="009B34DE" w:rsidRDefault="000C0AC5" w:rsidP="00B043EF">
            <w:pPr>
              <w:rPr>
                <w:sz w:val="20"/>
                <w:szCs w:val="20"/>
              </w:rPr>
            </w:pPr>
          </w:p>
        </w:tc>
        <w:tc>
          <w:tcPr>
            <w:tcW w:w="1065" w:type="dxa"/>
            <w:tcBorders>
              <w:left w:val="nil"/>
              <w:bottom w:val="nil"/>
              <w:right w:val="nil"/>
            </w:tcBorders>
            <w:shd w:val="clear" w:color="auto" w:fill="auto"/>
            <w:vAlign w:val="bottom"/>
            <w:hideMark/>
          </w:tcPr>
          <w:p w14:paraId="2E614CD5" w14:textId="77777777" w:rsidR="000C0AC5" w:rsidRPr="009B34DE" w:rsidRDefault="000C0AC5" w:rsidP="00B043EF">
            <w:pPr>
              <w:rPr>
                <w:sz w:val="20"/>
                <w:szCs w:val="20"/>
              </w:rPr>
            </w:pPr>
          </w:p>
        </w:tc>
      </w:tr>
      <w:tr w:rsidR="000C0AC5" w:rsidRPr="009B34DE" w14:paraId="4DA8DC30" w14:textId="77777777" w:rsidTr="00B70C8E">
        <w:trPr>
          <w:trHeight w:val="306"/>
        </w:trPr>
        <w:tc>
          <w:tcPr>
            <w:tcW w:w="2735" w:type="dxa"/>
            <w:tcBorders>
              <w:top w:val="nil"/>
              <w:left w:val="nil"/>
              <w:bottom w:val="nil"/>
              <w:right w:val="nil"/>
            </w:tcBorders>
            <w:shd w:val="clear" w:color="auto" w:fill="auto"/>
            <w:vAlign w:val="bottom"/>
            <w:hideMark/>
          </w:tcPr>
          <w:p w14:paraId="10E40C5E" w14:textId="77777777" w:rsidR="000C0AC5" w:rsidRPr="009B34DE" w:rsidRDefault="000C0AC5" w:rsidP="00B043EF">
            <w:pPr>
              <w:rPr>
                <w:sz w:val="20"/>
                <w:szCs w:val="20"/>
              </w:rPr>
            </w:pPr>
          </w:p>
        </w:tc>
        <w:tc>
          <w:tcPr>
            <w:tcW w:w="4077" w:type="dxa"/>
            <w:tcBorders>
              <w:top w:val="nil"/>
              <w:left w:val="nil"/>
              <w:bottom w:val="nil"/>
              <w:right w:val="nil"/>
            </w:tcBorders>
            <w:shd w:val="clear" w:color="auto" w:fill="auto"/>
            <w:vAlign w:val="bottom"/>
            <w:hideMark/>
          </w:tcPr>
          <w:p w14:paraId="17BB2746" w14:textId="77777777" w:rsidR="000C0AC5" w:rsidRPr="009B34DE" w:rsidRDefault="000C0AC5" w:rsidP="00B043EF">
            <w:pPr>
              <w:rPr>
                <w:color w:val="000000"/>
              </w:rPr>
            </w:pPr>
            <w:r w:rsidRPr="009B34DE">
              <w:rPr>
                <w:color w:val="000000"/>
              </w:rPr>
              <w:t>College/College Graduate</w:t>
            </w:r>
          </w:p>
        </w:tc>
        <w:tc>
          <w:tcPr>
            <w:tcW w:w="763" w:type="dxa"/>
            <w:tcBorders>
              <w:top w:val="nil"/>
              <w:left w:val="nil"/>
              <w:bottom w:val="nil"/>
              <w:right w:val="nil"/>
            </w:tcBorders>
            <w:shd w:val="clear" w:color="auto" w:fill="auto"/>
            <w:noWrap/>
            <w:vAlign w:val="bottom"/>
            <w:hideMark/>
          </w:tcPr>
          <w:p w14:paraId="01DE79F5" w14:textId="77777777" w:rsidR="000C0AC5" w:rsidRPr="009B34DE" w:rsidRDefault="000C0AC5" w:rsidP="00B043EF">
            <w:pPr>
              <w:jc w:val="right"/>
              <w:rPr>
                <w:color w:val="000000"/>
              </w:rPr>
            </w:pPr>
            <w:r w:rsidRPr="009B34DE">
              <w:rPr>
                <w:color w:val="000000"/>
              </w:rPr>
              <w:t>16</w:t>
            </w:r>
          </w:p>
        </w:tc>
        <w:tc>
          <w:tcPr>
            <w:tcW w:w="1065" w:type="dxa"/>
            <w:tcBorders>
              <w:top w:val="nil"/>
              <w:left w:val="nil"/>
              <w:bottom w:val="nil"/>
              <w:right w:val="nil"/>
            </w:tcBorders>
            <w:shd w:val="clear" w:color="auto" w:fill="auto"/>
            <w:noWrap/>
            <w:vAlign w:val="bottom"/>
            <w:hideMark/>
          </w:tcPr>
          <w:p w14:paraId="4EF95118" w14:textId="77777777" w:rsidR="000C0AC5" w:rsidRPr="009B34DE" w:rsidRDefault="000C0AC5" w:rsidP="00B043EF">
            <w:pPr>
              <w:jc w:val="right"/>
              <w:rPr>
                <w:color w:val="000000"/>
              </w:rPr>
            </w:pPr>
            <w:r w:rsidRPr="009B34DE">
              <w:rPr>
                <w:color w:val="000000"/>
              </w:rPr>
              <w:t>25.8</w:t>
            </w:r>
          </w:p>
        </w:tc>
      </w:tr>
      <w:tr w:rsidR="000C0AC5" w:rsidRPr="009B34DE" w14:paraId="41FA73E2" w14:textId="77777777" w:rsidTr="00B70C8E">
        <w:trPr>
          <w:trHeight w:val="306"/>
        </w:trPr>
        <w:tc>
          <w:tcPr>
            <w:tcW w:w="2735" w:type="dxa"/>
            <w:tcBorders>
              <w:top w:val="nil"/>
              <w:left w:val="nil"/>
              <w:bottom w:val="nil"/>
              <w:right w:val="nil"/>
            </w:tcBorders>
            <w:shd w:val="clear" w:color="auto" w:fill="auto"/>
            <w:vAlign w:val="bottom"/>
            <w:hideMark/>
          </w:tcPr>
          <w:p w14:paraId="6213FF71" w14:textId="77777777" w:rsidR="000C0AC5" w:rsidRPr="009B34DE" w:rsidRDefault="000C0AC5" w:rsidP="00B043EF">
            <w:pPr>
              <w:jc w:val="right"/>
              <w:rPr>
                <w:color w:val="000000"/>
              </w:rPr>
            </w:pPr>
          </w:p>
        </w:tc>
        <w:tc>
          <w:tcPr>
            <w:tcW w:w="4077" w:type="dxa"/>
            <w:tcBorders>
              <w:top w:val="nil"/>
              <w:left w:val="nil"/>
              <w:bottom w:val="nil"/>
              <w:right w:val="nil"/>
            </w:tcBorders>
            <w:shd w:val="clear" w:color="auto" w:fill="auto"/>
            <w:vAlign w:val="bottom"/>
            <w:hideMark/>
          </w:tcPr>
          <w:p w14:paraId="343B825F" w14:textId="77777777" w:rsidR="000C0AC5" w:rsidRPr="009B34DE" w:rsidRDefault="000C0AC5" w:rsidP="00B043EF">
            <w:pPr>
              <w:rPr>
                <w:color w:val="000000"/>
              </w:rPr>
            </w:pPr>
            <w:r w:rsidRPr="009B34DE">
              <w:rPr>
                <w:color w:val="000000"/>
              </w:rPr>
              <w:t>Master’s Degree</w:t>
            </w:r>
          </w:p>
        </w:tc>
        <w:tc>
          <w:tcPr>
            <w:tcW w:w="763" w:type="dxa"/>
            <w:tcBorders>
              <w:top w:val="nil"/>
              <w:left w:val="nil"/>
              <w:bottom w:val="nil"/>
              <w:right w:val="nil"/>
            </w:tcBorders>
            <w:shd w:val="clear" w:color="auto" w:fill="auto"/>
            <w:noWrap/>
            <w:vAlign w:val="bottom"/>
            <w:hideMark/>
          </w:tcPr>
          <w:p w14:paraId="6A0534B3" w14:textId="77777777" w:rsidR="000C0AC5" w:rsidRPr="009B34DE" w:rsidRDefault="000C0AC5" w:rsidP="00B043EF">
            <w:pPr>
              <w:jc w:val="right"/>
              <w:rPr>
                <w:color w:val="000000"/>
              </w:rPr>
            </w:pPr>
            <w:r w:rsidRPr="009B34DE">
              <w:rPr>
                <w:color w:val="000000"/>
              </w:rPr>
              <w:t>30</w:t>
            </w:r>
          </w:p>
        </w:tc>
        <w:tc>
          <w:tcPr>
            <w:tcW w:w="1065" w:type="dxa"/>
            <w:tcBorders>
              <w:top w:val="nil"/>
              <w:left w:val="nil"/>
              <w:bottom w:val="nil"/>
              <w:right w:val="nil"/>
            </w:tcBorders>
            <w:shd w:val="clear" w:color="auto" w:fill="auto"/>
            <w:noWrap/>
            <w:vAlign w:val="bottom"/>
            <w:hideMark/>
          </w:tcPr>
          <w:p w14:paraId="64C3AE16" w14:textId="77777777" w:rsidR="000C0AC5" w:rsidRPr="009B34DE" w:rsidRDefault="000C0AC5" w:rsidP="00B043EF">
            <w:pPr>
              <w:jc w:val="right"/>
              <w:rPr>
                <w:color w:val="000000"/>
              </w:rPr>
            </w:pPr>
            <w:r w:rsidRPr="009B34DE">
              <w:rPr>
                <w:color w:val="000000"/>
              </w:rPr>
              <w:t>48.4</w:t>
            </w:r>
          </w:p>
        </w:tc>
      </w:tr>
      <w:tr w:rsidR="000C0AC5" w:rsidRPr="009B34DE" w14:paraId="15962A09" w14:textId="77777777" w:rsidTr="00B70C8E">
        <w:trPr>
          <w:trHeight w:val="306"/>
        </w:trPr>
        <w:tc>
          <w:tcPr>
            <w:tcW w:w="2735" w:type="dxa"/>
            <w:tcBorders>
              <w:top w:val="nil"/>
              <w:left w:val="nil"/>
              <w:bottom w:val="nil"/>
              <w:right w:val="nil"/>
            </w:tcBorders>
            <w:shd w:val="clear" w:color="auto" w:fill="auto"/>
            <w:vAlign w:val="bottom"/>
            <w:hideMark/>
          </w:tcPr>
          <w:p w14:paraId="403C828A" w14:textId="77777777" w:rsidR="000C0AC5" w:rsidRPr="009B34DE" w:rsidRDefault="000C0AC5" w:rsidP="00B043EF">
            <w:pPr>
              <w:jc w:val="right"/>
              <w:rPr>
                <w:color w:val="000000"/>
              </w:rPr>
            </w:pPr>
          </w:p>
        </w:tc>
        <w:tc>
          <w:tcPr>
            <w:tcW w:w="4077" w:type="dxa"/>
            <w:tcBorders>
              <w:top w:val="nil"/>
              <w:left w:val="nil"/>
              <w:bottom w:val="nil"/>
              <w:right w:val="nil"/>
            </w:tcBorders>
            <w:shd w:val="clear" w:color="auto" w:fill="auto"/>
            <w:vAlign w:val="bottom"/>
            <w:hideMark/>
          </w:tcPr>
          <w:p w14:paraId="6C68AF03" w14:textId="77777777" w:rsidR="000C0AC5" w:rsidRPr="009B34DE" w:rsidRDefault="000C0AC5" w:rsidP="00B043EF">
            <w:pPr>
              <w:rPr>
                <w:color w:val="000000"/>
              </w:rPr>
            </w:pPr>
            <w:r w:rsidRPr="009B34DE">
              <w:rPr>
                <w:color w:val="000000"/>
              </w:rPr>
              <w:t>Doctoral Degree</w:t>
            </w:r>
          </w:p>
        </w:tc>
        <w:tc>
          <w:tcPr>
            <w:tcW w:w="763" w:type="dxa"/>
            <w:tcBorders>
              <w:top w:val="nil"/>
              <w:left w:val="nil"/>
              <w:bottom w:val="nil"/>
              <w:right w:val="nil"/>
            </w:tcBorders>
            <w:shd w:val="clear" w:color="auto" w:fill="auto"/>
            <w:noWrap/>
            <w:vAlign w:val="bottom"/>
            <w:hideMark/>
          </w:tcPr>
          <w:p w14:paraId="070EFFDA" w14:textId="77777777" w:rsidR="000C0AC5" w:rsidRPr="009B34DE" w:rsidRDefault="000C0AC5" w:rsidP="00B043EF">
            <w:pPr>
              <w:jc w:val="right"/>
              <w:rPr>
                <w:color w:val="000000"/>
              </w:rPr>
            </w:pPr>
            <w:r w:rsidRPr="009B34DE">
              <w:rPr>
                <w:color w:val="000000"/>
              </w:rPr>
              <w:t>16</w:t>
            </w:r>
          </w:p>
        </w:tc>
        <w:tc>
          <w:tcPr>
            <w:tcW w:w="1065" w:type="dxa"/>
            <w:tcBorders>
              <w:top w:val="nil"/>
              <w:left w:val="nil"/>
              <w:bottom w:val="nil"/>
              <w:right w:val="nil"/>
            </w:tcBorders>
            <w:shd w:val="clear" w:color="auto" w:fill="auto"/>
            <w:noWrap/>
            <w:vAlign w:val="bottom"/>
            <w:hideMark/>
          </w:tcPr>
          <w:p w14:paraId="657A081D" w14:textId="77777777" w:rsidR="000C0AC5" w:rsidRPr="009B34DE" w:rsidRDefault="000C0AC5" w:rsidP="00B043EF">
            <w:pPr>
              <w:jc w:val="right"/>
              <w:rPr>
                <w:color w:val="000000"/>
              </w:rPr>
            </w:pPr>
            <w:r w:rsidRPr="009B34DE">
              <w:rPr>
                <w:color w:val="000000"/>
              </w:rPr>
              <w:t>25.8</w:t>
            </w:r>
          </w:p>
        </w:tc>
      </w:tr>
    </w:tbl>
    <w:p w14:paraId="3CD76B85" w14:textId="2C4B5210" w:rsidR="000C0AC5" w:rsidRDefault="000C0AC5" w:rsidP="000C0AC5">
      <w:r>
        <w:t>___________________________________________________________________________</w:t>
      </w:r>
      <w:r w:rsidR="008479E7">
        <w:t>______________________</w:t>
      </w:r>
    </w:p>
    <w:p w14:paraId="2F449566" w14:textId="77777777" w:rsidR="000C0AC5" w:rsidRDefault="000C0AC5" w:rsidP="000C0AC5">
      <w:r w:rsidRPr="009B34DE">
        <w:rPr>
          <w:i/>
          <w:iCs/>
        </w:rPr>
        <w:t>Note</w:t>
      </w:r>
      <w:r>
        <w:t xml:space="preserve">. </w:t>
      </w:r>
      <w:r>
        <w:rPr>
          <w:i/>
          <w:iCs/>
        </w:rPr>
        <w:t>N</w:t>
      </w:r>
      <w:r>
        <w:t xml:space="preserve"> = 62.</w:t>
      </w:r>
    </w:p>
    <w:p w14:paraId="752439DA" w14:textId="77777777" w:rsidR="000C0AC5" w:rsidRDefault="000C0AC5" w:rsidP="000C0AC5">
      <w:proofErr w:type="spellStart"/>
      <w:proofErr w:type="gramStart"/>
      <w:r w:rsidRPr="00E20BF7">
        <w:rPr>
          <w:vertAlign w:val="superscript"/>
        </w:rPr>
        <w:t>a</w:t>
      </w:r>
      <w:proofErr w:type="spellEnd"/>
      <w:proofErr w:type="gramEnd"/>
      <w:r>
        <w:t xml:space="preserve"> Age: </w:t>
      </w:r>
      <w:proofErr w:type="spellStart"/>
      <w:r w:rsidRPr="00E20BF7">
        <w:rPr>
          <w:i/>
          <w:iCs/>
        </w:rPr>
        <w:t>Mdn</w:t>
      </w:r>
      <w:proofErr w:type="spellEnd"/>
      <w:r>
        <w:t xml:space="preserve"> = 55.50 years.</w:t>
      </w:r>
    </w:p>
    <w:p w14:paraId="09CC4B32" w14:textId="77777777" w:rsidR="000C0AC5" w:rsidRDefault="000C0AC5" w:rsidP="000C0AC5"/>
    <w:p w14:paraId="173EC821" w14:textId="36409A2D" w:rsidR="00FF3199" w:rsidRPr="00FF3199" w:rsidRDefault="00002B0D" w:rsidP="00B75CE3">
      <w:pPr>
        <w:spacing w:line="480" w:lineRule="auto"/>
        <w:ind w:firstLine="720"/>
        <w:rPr>
          <w:rFonts w:ascii="Times New Roman" w:hAnsi="Times New Roman" w:cs="Times New Roman"/>
        </w:rPr>
      </w:pPr>
      <w:r>
        <w:rPr>
          <w:rFonts w:ascii="Times New Roman" w:hAnsi="Times New Roman" w:cs="Times New Roman"/>
        </w:rPr>
        <w:t xml:space="preserve">Table </w:t>
      </w:r>
      <w:r w:rsidR="00B75CE3">
        <w:rPr>
          <w:rFonts w:ascii="Times New Roman" w:hAnsi="Times New Roman" w:cs="Times New Roman"/>
        </w:rPr>
        <w:t xml:space="preserve">1 displays the </w:t>
      </w:r>
      <w:r w:rsidR="00CA3071">
        <w:rPr>
          <w:rFonts w:ascii="Times New Roman" w:hAnsi="Times New Roman" w:cs="Times New Roman"/>
        </w:rPr>
        <w:t xml:space="preserve">breakdown of demographic variables and the categorization of the demographic variables. Table 1 displays the </w:t>
      </w:r>
      <w:r w:rsidR="00B75CE3">
        <w:rPr>
          <w:rFonts w:ascii="Times New Roman" w:hAnsi="Times New Roman" w:cs="Times New Roman"/>
        </w:rPr>
        <w:t xml:space="preserve">frequency counts for the demographic variables. The frequency is the number of participants (N = 62) </w:t>
      </w:r>
      <w:r w:rsidR="00CA3071">
        <w:rPr>
          <w:rFonts w:ascii="Times New Roman" w:hAnsi="Times New Roman" w:cs="Times New Roman"/>
        </w:rPr>
        <w:t xml:space="preserve">who responded </w:t>
      </w:r>
      <w:r w:rsidR="00B75CE3">
        <w:rPr>
          <w:rFonts w:ascii="Times New Roman" w:hAnsi="Times New Roman" w:cs="Times New Roman"/>
        </w:rPr>
        <w:t xml:space="preserve">in their manner to the descriptive demographic </w:t>
      </w:r>
      <w:r w:rsidR="00CA3071">
        <w:rPr>
          <w:rFonts w:ascii="Times New Roman" w:hAnsi="Times New Roman" w:cs="Times New Roman"/>
        </w:rPr>
        <w:t xml:space="preserve">category </w:t>
      </w:r>
      <w:r w:rsidR="00B75CE3">
        <w:rPr>
          <w:rFonts w:ascii="Times New Roman" w:hAnsi="Times New Roman" w:cs="Times New Roman"/>
        </w:rPr>
        <w:t xml:space="preserve">items. The percentage is the percentage </w:t>
      </w:r>
      <w:r w:rsidR="00CA3071">
        <w:rPr>
          <w:rFonts w:ascii="Times New Roman" w:hAnsi="Times New Roman" w:cs="Times New Roman"/>
        </w:rPr>
        <w:t xml:space="preserve">of the total participants that gave response to the </w:t>
      </w:r>
      <w:r w:rsidR="003716FC">
        <w:rPr>
          <w:rFonts w:ascii="Times New Roman" w:hAnsi="Times New Roman" w:cs="Times New Roman"/>
        </w:rPr>
        <w:t xml:space="preserve">particular </w:t>
      </w:r>
      <w:r w:rsidR="00CA3071">
        <w:rPr>
          <w:rFonts w:ascii="Times New Roman" w:hAnsi="Times New Roman" w:cs="Times New Roman"/>
        </w:rPr>
        <w:t>descriptive demographic category items.</w:t>
      </w:r>
    </w:p>
    <w:p w14:paraId="7D6D7F53" w14:textId="4343B335" w:rsidR="000C0AC5" w:rsidRPr="00230E8D" w:rsidRDefault="000C0AC5" w:rsidP="008D2006">
      <w:pPr>
        <w:pStyle w:val="APALevel1"/>
      </w:pPr>
      <w:bookmarkStart w:id="100" w:name="_Toc175246119"/>
      <w:r w:rsidRPr="00230E8D">
        <w:t>IRRS-B Online System Analyses</w:t>
      </w:r>
      <w:bookmarkEnd w:id="100"/>
    </w:p>
    <w:p w14:paraId="6CBA7BE6" w14:textId="77777777" w:rsidR="000C0AC5" w:rsidRDefault="000C0AC5" w:rsidP="000C0AC5">
      <w:pPr>
        <w:pStyle w:val="BodyText"/>
        <w:kinsoku w:val="0"/>
        <w:overflowPunct w:val="0"/>
        <w:spacing w:line="477" w:lineRule="auto"/>
        <w:ind w:right="95"/>
      </w:pPr>
      <w:r>
        <w:t xml:space="preserve">Data collected via the IRRS-B online survey were used to create an Excel spreadsheet containing scores for each of the three IRRS-B domains: individual racism, institutional racism, and cultural racism. The domain scores were imported into SPSS. The composite (mean) scores were calculated for the race related stress variable. Descriptive statistical computations were performed for the IRRS-B to include the mean and standard deviation </w:t>
      </w:r>
      <w:r w:rsidRPr="000F059E">
        <w:t xml:space="preserve">(see Table </w:t>
      </w:r>
      <w:r>
        <w:t>2</w:t>
      </w:r>
      <w:r w:rsidRPr="000F059E">
        <w:t>).</w:t>
      </w:r>
    </w:p>
    <w:p w14:paraId="4930245C" w14:textId="77777777" w:rsidR="000C0AC5" w:rsidRPr="00B70C8E" w:rsidRDefault="000C0AC5" w:rsidP="008D2006">
      <w:pPr>
        <w:pStyle w:val="APALevel1"/>
      </w:pPr>
      <w:bookmarkStart w:id="101" w:name="_Toc175246120"/>
      <w:r w:rsidRPr="00B70C8E">
        <w:t>PIQ Online System Analyses</w:t>
      </w:r>
      <w:bookmarkEnd w:id="101"/>
    </w:p>
    <w:p w14:paraId="56EFB65C" w14:textId="77777777" w:rsidR="000C0AC5" w:rsidRPr="00B70C8E" w:rsidRDefault="000C0AC5" w:rsidP="000C0AC5">
      <w:pPr>
        <w:pStyle w:val="BodyText"/>
        <w:kinsoku w:val="0"/>
        <w:overflowPunct w:val="0"/>
        <w:spacing w:before="274"/>
        <w:ind w:right="95"/>
      </w:pPr>
      <w:r w:rsidRPr="00B70C8E">
        <w:t xml:space="preserve">Data collected via the PIQ online survey were utilized to produce an Excel spreadsheet containing scores for each of the four PIQ domains: injustice experience, injustice perception, emotional and cognitive consequences, and revenge and forgiveness. </w:t>
      </w:r>
      <w:r w:rsidRPr="00B70C8E">
        <w:lastRenderedPageBreak/>
        <w:t>The composite (mean) scores were computed for the perception of injustice variable. Descriptive statistics were computed for the PIQ to include the mean and standard deviation (see Table 2).</w:t>
      </w:r>
    </w:p>
    <w:p w14:paraId="654521F4" w14:textId="08DB8D3F" w:rsidR="00B70C8E" w:rsidRPr="00B70C8E" w:rsidRDefault="000C0AC5" w:rsidP="000C0AC5">
      <w:pPr>
        <w:spacing w:line="480" w:lineRule="auto"/>
        <w:ind w:right="11"/>
        <w:contextualSpacing/>
        <w:rPr>
          <w:rFonts w:ascii="Times New Roman" w:hAnsi="Times New Roman" w:cs="Times New Roman"/>
        </w:rPr>
      </w:pPr>
      <w:r w:rsidRPr="00B70C8E">
        <w:rPr>
          <w:rFonts w:ascii="Times New Roman" w:hAnsi="Times New Roman" w:cs="Times New Roman"/>
        </w:rPr>
        <w:tab/>
        <w:t xml:space="preserve">Table 2 displays the psychometric characteristics for the two scale scores.  For race-related stress, the mean score was </w:t>
      </w:r>
      <w:r w:rsidRPr="00B70C8E">
        <w:rPr>
          <w:rFonts w:ascii="Times New Roman" w:hAnsi="Times New Roman" w:cs="Times New Roman"/>
          <w:i/>
          <w:iCs/>
        </w:rPr>
        <w:t>M</w:t>
      </w:r>
      <w:r w:rsidRPr="00B70C8E">
        <w:rPr>
          <w:rFonts w:ascii="Times New Roman" w:hAnsi="Times New Roman" w:cs="Times New Roman"/>
        </w:rPr>
        <w:t xml:space="preserve"> = 3.32 on a five-point scale and for perceived injustice, the mean score was </w:t>
      </w:r>
      <w:r w:rsidRPr="00B70C8E">
        <w:rPr>
          <w:rFonts w:ascii="Times New Roman" w:hAnsi="Times New Roman" w:cs="Times New Roman"/>
          <w:i/>
          <w:iCs/>
        </w:rPr>
        <w:t>M</w:t>
      </w:r>
      <w:r w:rsidRPr="00B70C8E">
        <w:rPr>
          <w:rFonts w:ascii="Times New Roman" w:hAnsi="Times New Roman" w:cs="Times New Roman"/>
        </w:rPr>
        <w:t xml:space="preserve"> = 2.67 on a five-point scale.  The Cronbach alpha coefficients were both acceptable (Cronbach, 1951) (see Table 2).</w:t>
      </w:r>
    </w:p>
    <w:p w14:paraId="7107F0CA" w14:textId="77777777" w:rsidR="000C0AC5" w:rsidRPr="00B70C8E" w:rsidRDefault="000C0AC5" w:rsidP="00576DE4">
      <w:pPr>
        <w:pStyle w:val="APALevel2"/>
      </w:pPr>
      <w:bookmarkStart w:id="102" w:name="_Toc175246121"/>
      <w:r w:rsidRPr="00B70C8E">
        <w:t>Table 2</w:t>
      </w:r>
      <w:bookmarkEnd w:id="102"/>
    </w:p>
    <w:p w14:paraId="58AD6579" w14:textId="77777777" w:rsidR="000C0AC5" w:rsidRPr="00B70C8E" w:rsidRDefault="000C0AC5" w:rsidP="000C0AC5">
      <w:pPr>
        <w:pBdr>
          <w:bottom w:val="single" w:sz="12" w:space="1" w:color="auto"/>
        </w:pBdr>
        <w:contextualSpacing/>
        <w:rPr>
          <w:rFonts w:ascii="Times New Roman" w:hAnsi="Times New Roman" w:cs="Times New Roman"/>
          <w:i/>
          <w:iCs/>
        </w:rPr>
      </w:pPr>
      <w:r w:rsidRPr="00B70C8E">
        <w:rPr>
          <w:rFonts w:ascii="Times New Roman" w:hAnsi="Times New Roman" w:cs="Times New Roman"/>
          <w:i/>
          <w:iCs/>
        </w:rPr>
        <w:t>Psychometric Characteristics for the Scale Scores</w:t>
      </w:r>
    </w:p>
    <w:p w14:paraId="0F1AC8F9" w14:textId="77777777" w:rsidR="000C0AC5" w:rsidRDefault="000C0AC5" w:rsidP="000C0AC5">
      <w:pPr>
        <w:contextualSpacing/>
      </w:pPr>
    </w:p>
    <w:p w14:paraId="119CAF28" w14:textId="77777777" w:rsidR="000C0AC5" w:rsidRPr="00AE26F0" w:rsidRDefault="000C0AC5" w:rsidP="000C0AC5">
      <w:pPr>
        <w:pBdr>
          <w:bottom w:val="single" w:sz="12" w:space="1" w:color="auto"/>
        </w:pBdr>
        <w:contextualSpacing/>
        <w:rPr>
          <w:b/>
          <w:bCs/>
        </w:rPr>
      </w:pPr>
      <w:r w:rsidRPr="00AE26F0">
        <w:rPr>
          <w:b/>
          <w:bCs/>
        </w:rPr>
        <w:t xml:space="preserve">Scale Score                                       </w:t>
      </w:r>
      <w:r w:rsidRPr="00AE26F0">
        <w:rPr>
          <w:b/>
          <w:bCs/>
          <w:i/>
          <w:iCs/>
        </w:rPr>
        <w:t>M        SD</w:t>
      </w:r>
      <w:r w:rsidRPr="00AE26F0">
        <w:rPr>
          <w:b/>
          <w:bCs/>
        </w:rPr>
        <w:t xml:space="preserve">    Skewness Kurtosis   Min     Max   α</w:t>
      </w:r>
    </w:p>
    <w:p w14:paraId="42F85BEF" w14:textId="77777777" w:rsidR="000C0AC5" w:rsidRDefault="000C0AC5" w:rsidP="000C0AC5">
      <w:pPr>
        <w:contextualSpacing/>
      </w:pPr>
    </w:p>
    <w:tbl>
      <w:tblPr>
        <w:tblW w:w="4688" w:type="pct"/>
        <w:tblLook w:val="04A0" w:firstRow="1" w:lastRow="0" w:firstColumn="1" w:lastColumn="0" w:noHBand="0" w:noVBand="1"/>
      </w:tblPr>
      <w:tblGrid>
        <w:gridCol w:w="3219"/>
        <w:gridCol w:w="707"/>
        <w:gridCol w:w="706"/>
        <w:gridCol w:w="980"/>
        <w:gridCol w:w="839"/>
        <w:gridCol w:w="706"/>
        <w:gridCol w:w="706"/>
        <w:gridCol w:w="660"/>
      </w:tblGrid>
      <w:tr w:rsidR="000C0AC5" w:rsidRPr="009B34DE" w14:paraId="51A75FDF" w14:textId="77777777" w:rsidTr="00B043EF">
        <w:trPr>
          <w:trHeight w:val="20"/>
        </w:trPr>
        <w:tc>
          <w:tcPr>
            <w:tcW w:w="1889" w:type="pct"/>
            <w:tcBorders>
              <w:top w:val="nil"/>
              <w:left w:val="nil"/>
              <w:bottom w:val="nil"/>
              <w:right w:val="nil"/>
            </w:tcBorders>
            <w:shd w:val="clear" w:color="auto" w:fill="auto"/>
            <w:vAlign w:val="bottom"/>
            <w:hideMark/>
          </w:tcPr>
          <w:p w14:paraId="4CEBC7D3" w14:textId="77777777" w:rsidR="000C0AC5" w:rsidRPr="009B34DE" w:rsidRDefault="000C0AC5" w:rsidP="00B043EF">
            <w:pPr>
              <w:rPr>
                <w:color w:val="000000"/>
              </w:rPr>
            </w:pPr>
            <w:r w:rsidRPr="009B34DE">
              <w:rPr>
                <w:color w:val="000000"/>
              </w:rPr>
              <w:t>Race-Related Stress</w:t>
            </w:r>
          </w:p>
        </w:tc>
        <w:tc>
          <w:tcPr>
            <w:tcW w:w="415" w:type="pct"/>
            <w:tcBorders>
              <w:top w:val="nil"/>
              <w:left w:val="nil"/>
              <w:bottom w:val="nil"/>
              <w:right w:val="nil"/>
            </w:tcBorders>
            <w:shd w:val="clear" w:color="auto" w:fill="auto"/>
            <w:noWrap/>
            <w:vAlign w:val="bottom"/>
            <w:hideMark/>
          </w:tcPr>
          <w:p w14:paraId="0C5DC7FE" w14:textId="77777777" w:rsidR="000C0AC5" w:rsidRPr="009B34DE" w:rsidRDefault="000C0AC5" w:rsidP="00B043EF">
            <w:pPr>
              <w:jc w:val="center"/>
              <w:rPr>
                <w:color w:val="000000"/>
              </w:rPr>
            </w:pPr>
            <w:r w:rsidRPr="009B34DE">
              <w:rPr>
                <w:color w:val="000000"/>
              </w:rPr>
              <w:t>3.32</w:t>
            </w:r>
          </w:p>
        </w:tc>
        <w:tc>
          <w:tcPr>
            <w:tcW w:w="414" w:type="pct"/>
            <w:tcBorders>
              <w:top w:val="nil"/>
              <w:left w:val="nil"/>
              <w:bottom w:val="nil"/>
              <w:right w:val="nil"/>
            </w:tcBorders>
            <w:shd w:val="clear" w:color="auto" w:fill="auto"/>
            <w:noWrap/>
            <w:vAlign w:val="bottom"/>
            <w:hideMark/>
          </w:tcPr>
          <w:p w14:paraId="04CE02B1" w14:textId="77777777" w:rsidR="000C0AC5" w:rsidRPr="009B34DE" w:rsidRDefault="000C0AC5" w:rsidP="00B043EF">
            <w:pPr>
              <w:jc w:val="center"/>
              <w:rPr>
                <w:color w:val="000000"/>
              </w:rPr>
            </w:pPr>
            <w:r w:rsidRPr="009B34DE">
              <w:rPr>
                <w:color w:val="000000"/>
              </w:rPr>
              <w:t>0.75</w:t>
            </w:r>
          </w:p>
        </w:tc>
        <w:tc>
          <w:tcPr>
            <w:tcW w:w="575" w:type="pct"/>
            <w:tcBorders>
              <w:top w:val="nil"/>
              <w:left w:val="nil"/>
              <w:bottom w:val="nil"/>
              <w:right w:val="nil"/>
            </w:tcBorders>
            <w:shd w:val="clear" w:color="auto" w:fill="auto"/>
            <w:noWrap/>
            <w:vAlign w:val="bottom"/>
            <w:hideMark/>
          </w:tcPr>
          <w:p w14:paraId="6E49E23E" w14:textId="77777777" w:rsidR="000C0AC5" w:rsidRPr="009B34DE" w:rsidRDefault="000C0AC5" w:rsidP="00B043EF">
            <w:pPr>
              <w:jc w:val="center"/>
              <w:rPr>
                <w:color w:val="000000"/>
              </w:rPr>
            </w:pPr>
            <w:r w:rsidRPr="009B34DE">
              <w:rPr>
                <w:color w:val="000000"/>
              </w:rPr>
              <w:t>-0.03</w:t>
            </w:r>
          </w:p>
        </w:tc>
        <w:tc>
          <w:tcPr>
            <w:tcW w:w="492" w:type="pct"/>
            <w:tcBorders>
              <w:top w:val="nil"/>
              <w:left w:val="nil"/>
              <w:bottom w:val="nil"/>
              <w:right w:val="nil"/>
            </w:tcBorders>
            <w:shd w:val="clear" w:color="auto" w:fill="auto"/>
            <w:noWrap/>
            <w:vAlign w:val="bottom"/>
            <w:hideMark/>
          </w:tcPr>
          <w:p w14:paraId="2379493B" w14:textId="77777777" w:rsidR="000C0AC5" w:rsidRPr="009B34DE" w:rsidRDefault="000C0AC5" w:rsidP="00B043EF">
            <w:pPr>
              <w:jc w:val="center"/>
              <w:rPr>
                <w:color w:val="000000"/>
              </w:rPr>
            </w:pPr>
            <w:r w:rsidRPr="009B34DE">
              <w:rPr>
                <w:color w:val="000000"/>
              </w:rPr>
              <w:t>-0.95</w:t>
            </w:r>
          </w:p>
        </w:tc>
        <w:tc>
          <w:tcPr>
            <w:tcW w:w="414" w:type="pct"/>
            <w:tcBorders>
              <w:top w:val="nil"/>
              <w:left w:val="nil"/>
              <w:bottom w:val="nil"/>
              <w:right w:val="nil"/>
            </w:tcBorders>
            <w:shd w:val="clear" w:color="auto" w:fill="auto"/>
            <w:noWrap/>
            <w:vAlign w:val="bottom"/>
            <w:hideMark/>
          </w:tcPr>
          <w:p w14:paraId="7EFB14B4" w14:textId="77777777" w:rsidR="000C0AC5" w:rsidRPr="009B34DE" w:rsidRDefault="000C0AC5" w:rsidP="00B043EF">
            <w:pPr>
              <w:jc w:val="center"/>
              <w:rPr>
                <w:color w:val="000000"/>
              </w:rPr>
            </w:pPr>
            <w:r w:rsidRPr="009B34DE">
              <w:rPr>
                <w:color w:val="000000"/>
              </w:rPr>
              <w:t>1.68</w:t>
            </w:r>
          </w:p>
        </w:tc>
        <w:tc>
          <w:tcPr>
            <w:tcW w:w="414" w:type="pct"/>
            <w:tcBorders>
              <w:top w:val="nil"/>
              <w:left w:val="nil"/>
              <w:bottom w:val="nil"/>
              <w:right w:val="nil"/>
            </w:tcBorders>
            <w:shd w:val="clear" w:color="auto" w:fill="auto"/>
            <w:noWrap/>
            <w:vAlign w:val="bottom"/>
            <w:hideMark/>
          </w:tcPr>
          <w:p w14:paraId="0156270B" w14:textId="77777777" w:rsidR="000C0AC5" w:rsidRPr="009B34DE" w:rsidRDefault="000C0AC5" w:rsidP="00B043EF">
            <w:pPr>
              <w:jc w:val="center"/>
              <w:rPr>
                <w:color w:val="000000"/>
              </w:rPr>
            </w:pPr>
            <w:r w:rsidRPr="009B34DE">
              <w:rPr>
                <w:color w:val="000000"/>
              </w:rPr>
              <w:t>4.68</w:t>
            </w:r>
          </w:p>
        </w:tc>
        <w:tc>
          <w:tcPr>
            <w:tcW w:w="387" w:type="pct"/>
            <w:tcBorders>
              <w:top w:val="nil"/>
              <w:left w:val="nil"/>
              <w:bottom w:val="nil"/>
              <w:right w:val="nil"/>
            </w:tcBorders>
            <w:shd w:val="clear" w:color="auto" w:fill="auto"/>
            <w:noWrap/>
            <w:vAlign w:val="bottom"/>
            <w:hideMark/>
          </w:tcPr>
          <w:p w14:paraId="612488F7" w14:textId="77777777" w:rsidR="000C0AC5" w:rsidRPr="009B34DE" w:rsidRDefault="000C0AC5" w:rsidP="00B043EF">
            <w:pPr>
              <w:jc w:val="center"/>
              <w:rPr>
                <w:color w:val="000000"/>
              </w:rPr>
            </w:pPr>
            <w:r w:rsidRPr="009B34DE">
              <w:rPr>
                <w:color w:val="000000"/>
              </w:rPr>
              <w:t>.90</w:t>
            </w:r>
          </w:p>
        </w:tc>
      </w:tr>
      <w:tr w:rsidR="000C0AC5" w:rsidRPr="009B34DE" w14:paraId="44C2AEE7" w14:textId="77777777" w:rsidTr="00B043EF">
        <w:trPr>
          <w:trHeight w:val="20"/>
        </w:trPr>
        <w:tc>
          <w:tcPr>
            <w:tcW w:w="1889" w:type="pct"/>
            <w:tcBorders>
              <w:top w:val="nil"/>
              <w:left w:val="nil"/>
              <w:bottom w:val="nil"/>
              <w:right w:val="nil"/>
            </w:tcBorders>
            <w:shd w:val="clear" w:color="auto" w:fill="auto"/>
            <w:vAlign w:val="bottom"/>
            <w:hideMark/>
          </w:tcPr>
          <w:p w14:paraId="1D15C1C9" w14:textId="77777777" w:rsidR="000C0AC5" w:rsidRPr="009B34DE" w:rsidRDefault="000C0AC5" w:rsidP="00B043EF">
            <w:pPr>
              <w:rPr>
                <w:color w:val="000000"/>
              </w:rPr>
            </w:pPr>
            <w:r w:rsidRPr="009B34DE">
              <w:rPr>
                <w:color w:val="000000"/>
              </w:rPr>
              <w:t>Perceived Injustice Total Score</w:t>
            </w:r>
          </w:p>
        </w:tc>
        <w:tc>
          <w:tcPr>
            <w:tcW w:w="415" w:type="pct"/>
            <w:tcBorders>
              <w:top w:val="nil"/>
              <w:left w:val="nil"/>
              <w:bottom w:val="nil"/>
              <w:right w:val="nil"/>
            </w:tcBorders>
            <w:shd w:val="clear" w:color="auto" w:fill="auto"/>
            <w:noWrap/>
            <w:vAlign w:val="bottom"/>
            <w:hideMark/>
          </w:tcPr>
          <w:p w14:paraId="66B7F257" w14:textId="77777777" w:rsidR="000C0AC5" w:rsidRPr="009B34DE" w:rsidRDefault="000C0AC5" w:rsidP="00B043EF">
            <w:pPr>
              <w:jc w:val="center"/>
              <w:rPr>
                <w:color w:val="000000"/>
              </w:rPr>
            </w:pPr>
            <w:r w:rsidRPr="009B34DE">
              <w:rPr>
                <w:color w:val="000000"/>
              </w:rPr>
              <w:t>2.67</w:t>
            </w:r>
          </w:p>
        </w:tc>
        <w:tc>
          <w:tcPr>
            <w:tcW w:w="414" w:type="pct"/>
            <w:tcBorders>
              <w:top w:val="nil"/>
              <w:left w:val="nil"/>
              <w:bottom w:val="nil"/>
              <w:right w:val="nil"/>
            </w:tcBorders>
            <w:shd w:val="clear" w:color="auto" w:fill="auto"/>
            <w:noWrap/>
            <w:vAlign w:val="bottom"/>
            <w:hideMark/>
          </w:tcPr>
          <w:p w14:paraId="39D8E7E5" w14:textId="77777777" w:rsidR="000C0AC5" w:rsidRPr="009B34DE" w:rsidRDefault="000C0AC5" w:rsidP="00B043EF">
            <w:pPr>
              <w:jc w:val="center"/>
              <w:rPr>
                <w:color w:val="000000"/>
              </w:rPr>
            </w:pPr>
            <w:r w:rsidRPr="009B34DE">
              <w:rPr>
                <w:color w:val="000000"/>
              </w:rPr>
              <w:t>0.44</w:t>
            </w:r>
          </w:p>
        </w:tc>
        <w:tc>
          <w:tcPr>
            <w:tcW w:w="575" w:type="pct"/>
            <w:tcBorders>
              <w:top w:val="nil"/>
              <w:left w:val="nil"/>
              <w:bottom w:val="nil"/>
              <w:right w:val="nil"/>
            </w:tcBorders>
            <w:shd w:val="clear" w:color="auto" w:fill="auto"/>
            <w:noWrap/>
            <w:vAlign w:val="bottom"/>
            <w:hideMark/>
          </w:tcPr>
          <w:p w14:paraId="5145126F" w14:textId="77777777" w:rsidR="000C0AC5" w:rsidRPr="009B34DE" w:rsidRDefault="000C0AC5" w:rsidP="00B043EF">
            <w:pPr>
              <w:jc w:val="center"/>
              <w:rPr>
                <w:color w:val="000000"/>
              </w:rPr>
            </w:pPr>
            <w:r w:rsidRPr="009B34DE">
              <w:rPr>
                <w:color w:val="000000"/>
              </w:rPr>
              <w:t>0.61</w:t>
            </w:r>
          </w:p>
        </w:tc>
        <w:tc>
          <w:tcPr>
            <w:tcW w:w="492" w:type="pct"/>
            <w:tcBorders>
              <w:top w:val="nil"/>
              <w:left w:val="nil"/>
              <w:bottom w:val="nil"/>
              <w:right w:val="nil"/>
            </w:tcBorders>
            <w:shd w:val="clear" w:color="auto" w:fill="auto"/>
            <w:noWrap/>
            <w:vAlign w:val="bottom"/>
            <w:hideMark/>
          </w:tcPr>
          <w:p w14:paraId="61E108C9" w14:textId="77777777" w:rsidR="000C0AC5" w:rsidRPr="009B34DE" w:rsidRDefault="000C0AC5" w:rsidP="00B043EF">
            <w:pPr>
              <w:jc w:val="center"/>
              <w:rPr>
                <w:color w:val="000000"/>
              </w:rPr>
            </w:pPr>
            <w:r w:rsidRPr="009B34DE">
              <w:rPr>
                <w:color w:val="000000"/>
              </w:rPr>
              <w:t>0.22</w:t>
            </w:r>
          </w:p>
        </w:tc>
        <w:tc>
          <w:tcPr>
            <w:tcW w:w="414" w:type="pct"/>
            <w:tcBorders>
              <w:top w:val="nil"/>
              <w:left w:val="nil"/>
              <w:bottom w:val="nil"/>
              <w:right w:val="nil"/>
            </w:tcBorders>
            <w:shd w:val="clear" w:color="auto" w:fill="auto"/>
            <w:noWrap/>
            <w:vAlign w:val="bottom"/>
            <w:hideMark/>
          </w:tcPr>
          <w:p w14:paraId="111AE668" w14:textId="77777777" w:rsidR="000C0AC5" w:rsidRPr="009B34DE" w:rsidRDefault="000C0AC5" w:rsidP="00B043EF">
            <w:pPr>
              <w:jc w:val="center"/>
              <w:rPr>
                <w:color w:val="000000"/>
              </w:rPr>
            </w:pPr>
            <w:r w:rsidRPr="009B34DE">
              <w:rPr>
                <w:color w:val="000000"/>
              </w:rPr>
              <w:t>1.79</w:t>
            </w:r>
          </w:p>
        </w:tc>
        <w:tc>
          <w:tcPr>
            <w:tcW w:w="414" w:type="pct"/>
            <w:tcBorders>
              <w:top w:val="nil"/>
              <w:left w:val="nil"/>
              <w:bottom w:val="nil"/>
              <w:right w:val="nil"/>
            </w:tcBorders>
            <w:shd w:val="clear" w:color="auto" w:fill="auto"/>
            <w:noWrap/>
            <w:vAlign w:val="bottom"/>
            <w:hideMark/>
          </w:tcPr>
          <w:p w14:paraId="5005E006" w14:textId="77777777" w:rsidR="000C0AC5" w:rsidRPr="009B34DE" w:rsidRDefault="000C0AC5" w:rsidP="00B043EF">
            <w:pPr>
              <w:jc w:val="center"/>
              <w:rPr>
                <w:color w:val="000000"/>
              </w:rPr>
            </w:pPr>
            <w:r w:rsidRPr="009B34DE">
              <w:rPr>
                <w:color w:val="000000"/>
              </w:rPr>
              <w:t>3.92</w:t>
            </w:r>
          </w:p>
        </w:tc>
        <w:tc>
          <w:tcPr>
            <w:tcW w:w="387" w:type="pct"/>
            <w:tcBorders>
              <w:top w:val="nil"/>
              <w:left w:val="nil"/>
              <w:bottom w:val="nil"/>
              <w:right w:val="nil"/>
            </w:tcBorders>
            <w:shd w:val="clear" w:color="auto" w:fill="auto"/>
            <w:noWrap/>
            <w:vAlign w:val="bottom"/>
            <w:hideMark/>
          </w:tcPr>
          <w:p w14:paraId="0C702185" w14:textId="77777777" w:rsidR="000C0AC5" w:rsidRPr="009B34DE" w:rsidRDefault="000C0AC5" w:rsidP="00B043EF">
            <w:pPr>
              <w:jc w:val="center"/>
              <w:rPr>
                <w:color w:val="000000"/>
              </w:rPr>
            </w:pPr>
            <w:r w:rsidRPr="009B34DE">
              <w:rPr>
                <w:color w:val="000000"/>
              </w:rPr>
              <w:t>.85</w:t>
            </w:r>
          </w:p>
        </w:tc>
      </w:tr>
    </w:tbl>
    <w:p w14:paraId="7BBCA79C" w14:textId="77777777" w:rsidR="000C0AC5" w:rsidRDefault="000C0AC5" w:rsidP="000C0AC5">
      <w:pPr>
        <w:pBdr>
          <w:bottom w:val="single" w:sz="12" w:space="1" w:color="auto"/>
        </w:pBdr>
      </w:pPr>
    </w:p>
    <w:p w14:paraId="0F7707C2" w14:textId="77777777" w:rsidR="000C0AC5" w:rsidRDefault="000C0AC5" w:rsidP="000C0AC5">
      <w:r w:rsidRPr="00616A25">
        <w:rPr>
          <w:i/>
          <w:iCs/>
        </w:rPr>
        <w:t>Note</w:t>
      </w:r>
      <w:r>
        <w:t xml:space="preserve">. </w:t>
      </w:r>
      <w:r>
        <w:rPr>
          <w:i/>
          <w:iCs/>
        </w:rPr>
        <w:t>N</w:t>
      </w:r>
      <w:r>
        <w:t xml:space="preserve"> = 62.</w:t>
      </w:r>
    </w:p>
    <w:p w14:paraId="64714928" w14:textId="77777777" w:rsidR="000C0AC5" w:rsidRDefault="000C0AC5" w:rsidP="000C0AC5"/>
    <w:p w14:paraId="5BD950E0" w14:textId="77E04ACC" w:rsidR="00AD52A7" w:rsidRPr="007F2537" w:rsidRDefault="004D50AA" w:rsidP="004D50AA">
      <w:pPr>
        <w:spacing w:line="480" w:lineRule="auto"/>
        <w:ind w:firstLine="720"/>
        <w:rPr>
          <w:rFonts w:ascii="Times New Roman" w:hAnsi="Times New Roman" w:cs="Times New Roman"/>
        </w:rPr>
      </w:pPr>
      <w:r w:rsidRPr="004D50AA">
        <w:rPr>
          <w:rFonts w:ascii="Times New Roman" w:hAnsi="Times New Roman" w:cs="Times New Roman"/>
        </w:rPr>
        <w:t>Table 2 displays the psychometric characteristics for the scale scores.</w:t>
      </w:r>
      <w:r>
        <w:rPr>
          <w:rFonts w:ascii="Times New Roman" w:hAnsi="Times New Roman" w:cs="Times New Roman"/>
        </w:rPr>
        <w:t xml:space="preserve"> </w:t>
      </w:r>
      <w:r w:rsidR="007B19D1">
        <w:rPr>
          <w:rFonts w:ascii="Times New Roman" w:hAnsi="Times New Roman" w:cs="Times New Roman"/>
        </w:rPr>
        <w:t xml:space="preserve">These are the psychological aspects of the scale. </w:t>
      </w:r>
      <w:r w:rsidR="00A51ECB" w:rsidRPr="00A51ECB">
        <w:rPr>
          <w:rFonts w:ascii="Times New Roman" w:hAnsi="Times New Roman" w:cs="Times New Roman"/>
          <w:b/>
          <w:bCs/>
        </w:rPr>
        <w:t>M</w:t>
      </w:r>
      <w:r w:rsidR="00A51ECB">
        <w:rPr>
          <w:rFonts w:ascii="Times New Roman" w:hAnsi="Times New Roman" w:cs="Times New Roman"/>
          <w:b/>
          <w:bCs/>
        </w:rPr>
        <w:t xml:space="preserve"> </w:t>
      </w:r>
      <w:r w:rsidR="00A51ECB">
        <w:rPr>
          <w:rFonts w:ascii="Times New Roman" w:hAnsi="Times New Roman" w:cs="Times New Roman"/>
        </w:rPr>
        <w:t>is the mean which is the average score for all study participants for that specific scale</w:t>
      </w:r>
      <w:r w:rsidR="00700CC5">
        <w:rPr>
          <w:rFonts w:ascii="Times New Roman" w:hAnsi="Times New Roman" w:cs="Times New Roman"/>
        </w:rPr>
        <w:t xml:space="preserve"> being 3.32 for Race-Related Stress and 2.67 for Perception of Injustice</w:t>
      </w:r>
      <w:r w:rsidR="009312D3">
        <w:rPr>
          <w:rFonts w:ascii="Times New Roman" w:hAnsi="Times New Roman" w:cs="Times New Roman"/>
        </w:rPr>
        <w:t xml:space="preserve"> for this study</w:t>
      </w:r>
      <w:r w:rsidR="00A51ECB">
        <w:rPr>
          <w:rFonts w:ascii="Times New Roman" w:hAnsi="Times New Roman" w:cs="Times New Roman"/>
        </w:rPr>
        <w:t xml:space="preserve">. </w:t>
      </w:r>
      <w:r w:rsidR="00D762AC">
        <w:rPr>
          <w:rFonts w:ascii="Times New Roman" w:hAnsi="Times New Roman" w:cs="Times New Roman"/>
          <w:b/>
          <w:bCs/>
        </w:rPr>
        <w:t>SD</w:t>
      </w:r>
      <w:r w:rsidR="00D762AC">
        <w:rPr>
          <w:rFonts w:ascii="Times New Roman" w:hAnsi="Times New Roman" w:cs="Times New Roman"/>
        </w:rPr>
        <w:t xml:space="preserve"> is the standard deviation. Th</w:t>
      </w:r>
      <w:r w:rsidR="00700CC5">
        <w:rPr>
          <w:rFonts w:ascii="Times New Roman" w:hAnsi="Times New Roman" w:cs="Times New Roman"/>
        </w:rPr>
        <w:t>is is the</w:t>
      </w:r>
      <w:r w:rsidR="00D762AC">
        <w:rPr>
          <w:rFonts w:ascii="Times New Roman" w:hAnsi="Times New Roman" w:cs="Times New Roman"/>
        </w:rPr>
        <w:t xml:space="preserve"> standard deviation of spread of the scores around the mean</w:t>
      </w:r>
      <w:r w:rsidR="00700CC5">
        <w:rPr>
          <w:rFonts w:ascii="Times New Roman" w:hAnsi="Times New Roman" w:cs="Times New Roman"/>
        </w:rPr>
        <w:t xml:space="preserve"> </w:t>
      </w:r>
      <w:r w:rsidR="009312D3">
        <w:rPr>
          <w:rFonts w:ascii="Times New Roman" w:hAnsi="Times New Roman" w:cs="Times New Roman"/>
        </w:rPr>
        <w:t>being 0.75 for Race-Related Stress and 0.44 for Perception of Injustice</w:t>
      </w:r>
      <w:r w:rsidR="001F27F6">
        <w:rPr>
          <w:rFonts w:ascii="Times New Roman" w:hAnsi="Times New Roman" w:cs="Times New Roman"/>
        </w:rPr>
        <w:t>. Both being less than 1 for this study</w:t>
      </w:r>
      <w:r w:rsidR="00D762AC">
        <w:rPr>
          <w:rFonts w:ascii="Times New Roman" w:hAnsi="Times New Roman" w:cs="Times New Roman"/>
        </w:rPr>
        <w:t>. A small standard deviation indicates that responses are closely typed</w:t>
      </w:r>
      <w:r w:rsidR="000955AF">
        <w:rPr>
          <w:rFonts w:ascii="Times New Roman" w:hAnsi="Times New Roman" w:cs="Times New Roman"/>
        </w:rPr>
        <w:t xml:space="preserve"> and close to the mean where a large deviation suggests some variation. </w:t>
      </w:r>
      <w:r w:rsidR="000955AF">
        <w:rPr>
          <w:rFonts w:ascii="Times New Roman" w:hAnsi="Times New Roman" w:cs="Times New Roman"/>
          <w:b/>
          <w:bCs/>
        </w:rPr>
        <w:t xml:space="preserve">Skewness </w:t>
      </w:r>
      <w:r w:rsidR="000955AF">
        <w:rPr>
          <w:rFonts w:ascii="Times New Roman" w:hAnsi="Times New Roman" w:cs="Times New Roman"/>
        </w:rPr>
        <w:t xml:space="preserve">is the extent that the curve deviates to the left or to the right. </w:t>
      </w:r>
      <w:r w:rsidR="00965EF9">
        <w:rPr>
          <w:rFonts w:ascii="Times New Roman" w:hAnsi="Times New Roman" w:cs="Times New Roman"/>
        </w:rPr>
        <w:t xml:space="preserve">Skewness for this study for both scales were in acceptable range of </w:t>
      </w:r>
      <w:r w:rsidR="00634F73">
        <w:rPr>
          <w:rFonts w:ascii="Times New Roman" w:hAnsi="Times New Roman" w:cs="Times New Roman"/>
        </w:rPr>
        <w:t xml:space="preserve">-1 and +1 at -0.03 for Race-Related Stress and 0.61 for Perception of Injustice. </w:t>
      </w:r>
      <w:r w:rsidR="001F27F6">
        <w:rPr>
          <w:rFonts w:ascii="Times New Roman" w:hAnsi="Times New Roman" w:cs="Times New Roman"/>
          <w:b/>
          <w:bCs/>
        </w:rPr>
        <w:t xml:space="preserve">Kurtosis </w:t>
      </w:r>
      <w:r w:rsidR="00473528">
        <w:rPr>
          <w:rFonts w:ascii="Times New Roman" w:hAnsi="Times New Roman" w:cs="Times New Roman"/>
        </w:rPr>
        <w:t>has to do with</w:t>
      </w:r>
      <w:r w:rsidR="00DE5D02">
        <w:rPr>
          <w:rFonts w:ascii="Times New Roman" w:hAnsi="Times New Roman" w:cs="Times New Roman"/>
        </w:rPr>
        <w:t xml:space="preserve"> </w:t>
      </w:r>
      <w:r w:rsidR="00D67DF0">
        <w:rPr>
          <w:rFonts w:ascii="Times New Roman" w:hAnsi="Times New Roman" w:cs="Times New Roman"/>
        </w:rPr>
        <w:t>the distribution of data around an average</w:t>
      </w:r>
      <w:r w:rsidR="002330B1">
        <w:rPr>
          <w:rFonts w:ascii="Times New Roman" w:hAnsi="Times New Roman" w:cs="Times New Roman"/>
        </w:rPr>
        <w:t xml:space="preserve">. </w:t>
      </w:r>
      <w:r w:rsidR="008D30B1">
        <w:rPr>
          <w:rFonts w:ascii="Times New Roman" w:hAnsi="Times New Roman" w:cs="Times New Roman"/>
        </w:rPr>
        <w:t>A kurtosis of 0 would indicate a perfectly flat normal curve.</w:t>
      </w:r>
      <w:r w:rsidR="00D67DF0">
        <w:rPr>
          <w:rFonts w:ascii="Times New Roman" w:hAnsi="Times New Roman" w:cs="Times New Roman"/>
        </w:rPr>
        <w:t xml:space="preserve"> </w:t>
      </w:r>
      <w:r w:rsidR="002330B1">
        <w:rPr>
          <w:rFonts w:ascii="Times New Roman" w:hAnsi="Times New Roman" w:cs="Times New Roman"/>
        </w:rPr>
        <w:t xml:space="preserve">The kurtosis for Race-Related Stress was -0.95. The Kurtosis for Perception of Injustice was 0.22 for this study. These low numbers suggest </w:t>
      </w:r>
      <w:r w:rsidR="00715F71">
        <w:rPr>
          <w:rFonts w:ascii="Times New Roman" w:hAnsi="Times New Roman" w:cs="Times New Roman"/>
        </w:rPr>
        <w:t xml:space="preserve">skinny tails and </w:t>
      </w:r>
      <w:r w:rsidR="002330B1">
        <w:rPr>
          <w:rFonts w:ascii="Times New Roman" w:hAnsi="Times New Roman" w:cs="Times New Roman"/>
        </w:rPr>
        <w:t xml:space="preserve">a </w:t>
      </w:r>
      <w:r w:rsidR="00715F71">
        <w:rPr>
          <w:rFonts w:ascii="Times New Roman" w:hAnsi="Times New Roman" w:cs="Times New Roman"/>
        </w:rPr>
        <w:t xml:space="preserve">distribution </w:t>
      </w:r>
      <w:r w:rsidR="002330B1">
        <w:rPr>
          <w:rFonts w:ascii="Times New Roman" w:hAnsi="Times New Roman" w:cs="Times New Roman"/>
        </w:rPr>
        <w:lastRenderedPageBreak/>
        <w:t>closer concentrat</w:t>
      </w:r>
      <w:r w:rsidR="00715F71">
        <w:rPr>
          <w:rFonts w:ascii="Times New Roman" w:hAnsi="Times New Roman" w:cs="Times New Roman"/>
        </w:rPr>
        <w:t>ed</w:t>
      </w:r>
      <w:r w:rsidR="002330B1">
        <w:rPr>
          <w:rFonts w:ascii="Times New Roman" w:hAnsi="Times New Roman" w:cs="Times New Roman"/>
        </w:rPr>
        <w:t xml:space="preserve"> towards the average. </w:t>
      </w:r>
      <w:r w:rsidR="0044608F">
        <w:rPr>
          <w:rFonts w:ascii="Times New Roman" w:hAnsi="Times New Roman" w:cs="Times New Roman"/>
          <w:b/>
          <w:bCs/>
        </w:rPr>
        <w:t xml:space="preserve">Min </w:t>
      </w:r>
      <w:r w:rsidR="0044608F">
        <w:rPr>
          <w:rFonts w:ascii="Times New Roman" w:hAnsi="Times New Roman" w:cs="Times New Roman"/>
        </w:rPr>
        <w:t xml:space="preserve">is the minimum. This is lowest score any participant scored from the sample population for each scale. The Min for Race-Related Stress was 1.68. The Min for Perception of Injustice was 1.79 for this study. </w:t>
      </w:r>
      <w:r w:rsidR="0044608F">
        <w:rPr>
          <w:rFonts w:ascii="Times New Roman" w:hAnsi="Times New Roman" w:cs="Times New Roman"/>
          <w:b/>
          <w:bCs/>
        </w:rPr>
        <w:t xml:space="preserve">Max </w:t>
      </w:r>
      <w:r w:rsidR="0044608F">
        <w:rPr>
          <w:rFonts w:ascii="Times New Roman" w:hAnsi="Times New Roman" w:cs="Times New Roman"/>
        </w:rPr>
        <w:t>is the maximum. This is the highest score any participant scored from the sample population for each scale.</w:t>
      </w:r>
      <w:r w:rsidR="007F2537">
        <w:rPr>
          <w:rFonts w:ascii="Times New Roman" w:hAnsi="Times New Roman" w:cs="Times New Roman"/>
        </w:rPr>
        <w:t xml:space="preserve"> The Max for Race-Related Stress was 4.68. The Max for Perception of Injustice was 3.92 for this study. </w:t>
      </w:r>
      <w:r w:rsidR="007F2537">
        <w:rPr>
          <w:rFonts w:ascii="Times New Roman" w:hAnsi="Times New Roman" w:cs="Times New Roman"/>
          <w:b/>
          <w:bCs/>
          <w:i/>
          <w:iCs/>
        </w:rPr>
        <w:t xml:space="preserve">a </w:t>
      </w:r>
      <w:r w:rsidR="007F2537">
        <w:rPr>
          <w:rFonts w:ascii="Times New Roman" w:hAnsi="Times New Roman" w:cs="Times New Roman"/>
        </w:rPr>
        <w:t xml:space="preserve">is the </w:t>
      </w:r>
      <w:r w:rsidR="00764D83">
        <w:rPr>
          <w:rFonts w:ascii="Times New Roman" w:hAnsi="Times New Roman" w:cs="Times New Roman"/>
        </w:rPr>
        <w:t>Cronbach’s</w:t>
      </w:r>
      <w:r w:rsidR="007F2537">
        <w:rPr>
          <w:rFonts w:ascii="Times New Roman" w:hAnsi="Times New Roman" w:cs="Times New Roman"/>
        </w:rPr>
        <w:t xml:space="preserve"> alpha reliability coefficient</w:t>
      </w:r>
      <w:r w:rsidR="00764D83">
        <w:rPr>
          <w:rFonts w:ascii="Times New Roman" w:hAnsi="Times New Roman" w:cs="Times New Roman"/>
        </w:rPr>
        <w:t xml:space="preserve"> which measures the extent of internal reliability. A Cronbach’s alpha greater than .07 is considered good. The Cronbach’s alpha for Race-Related Stress was .90. The Cronbach’s Alpha for Perception of Injustice was .85 for this study</w:t>
      </w:r>
      <w:r w:rsidR="001B48FB">
        <w:rPr>
          <w:rFonts w:ascii="Times New Roman" w:hAnsi="Times New Roman" w:cs="Times New Roman"/>
        </w:rPr>
        <w:t xml:space="preserve"> indicating strong internal </w:t>
      </w:r>
      <w:r w:rsidR="000A6121">
        <w:rPr>
          <w:rFonts w:ascii="Times New Roman" w:hAnsi="Times New Roman" w:cs="Times New Roman"/>
        </w:rPr>
        <w:t>consistency</w:t>
      </w:r>
      <w:r w:rsidR="00BB16DC">
        <w:rPr>
          <w:rFonts w:ascii="Times New Roman" w:hAnsi="Times New Roman" w:cs="Times New Roman"/>
        </w:rPr>
        <w:t xml:space="preserve"> (Cronbach, 1951)</w:t>
      </w:r>
      <w:r w:rsidR="00764D83">
        <w:rPr>
          <w:rFonts w:ascii="Times New Roman" w:hAnsi="Times New Roman" w:cs="Times New Roman"/>
        </w:rPr>
        <w:t>.</w:t>
      </w:r>
    </w:p>
    <w:p w14:paraId="69107FC3" w14:textId="20E3BD13" w:rsidR="000C0AC5" w:rsidRPr="00B70C8E" w:rsidRDefault="000C0AC5" w:rsidP="00576DE4">
      <w:pPr>
        <w:pStyle w:val="APALevel1"/>
      </w:pPr>
      <w:r w:rsidRPr="00B70C8E">
        <w:t xml:space="preserve"> </w:t>
      </w:r>
      <w:bookmarkStart w:id="103" w:name="_Toc175246122"/>
      <w:r w:rsidRPr="00B70C8E">
        <w:t>Assumption Testing</w:t>
      </w:r>
      <w:bookmarkEnd w:id="103"/>
    </w:p>
    <w:p w14:paraId="39023BD3" w14:textId="77777777" w:rsidR="000C0AC5" w:rsidRPr="00B70C8E" w:rsidRDefault="000C0AC5" w:rsidP="000C0AC5">
      <w:pPr>
        <w:spacing w:line="480" w:lineRule="auto"/>
        <w:ind w:firstLine="720"/>
        <w:contextualSpacing/>
        <w:rPr>
          <w:rFonts w:ascii="Times New Roman" w:hAnsi="Times New Roman" w:cs="Times New Roman"/>
        </w:rPr>
      </w:pPr>
      <w:r w:rsidRPr="00B70C8E">
        <w:rPr>
          <w:rFonts w:ascii="Times New Roman" w:hAnsi="Times New Roman" w:cs="Times New Roman"/>
          <w:bCs/>
          <w:color w:val="000000"/>
        </w:rPr>
        <w:t>According to the Laerd Statistics website (Laerd, 2024), there are five assumptions needed for Pearson correlations:</w:t>
      </w:r>
    </w:p>
    <w:p w14:paraId="25BDDB48" w14:textId="77777777" w:rsidR="000C0AC5" w:rsidRPr="00B70C8E" w:rsidRDefault="000C0AC5" w:rsidP="000C0AC5">
      <w:pPr>
        <w:pStyle w:val="ListParagraph"/>
        <w:numPr>
          <w:ilvl w:val="0"/>
          <w:numId w:val="26"/>
        </w:numPr>
        <w:spacing w:line="480" w:lineRule="auto"/>
        <w:rPr>
          <w:rFonts w:ascii="Times New Roman" w:hAnsi="Times New Roman" w:cs="Times New Roman"/>
        </w:rPr>
      </w:pPr>
      <w:r w:rsidRPr="00B70C8E">
        <w:rPr>
          <w:rFonts w:ascii="Times New Roman" w:hAnsi="Times New Roman" w:cs="Times New Roman"/>
        </w:rPr>
        <w:t>Continuous variables</w:t>
      </w:r>
    </w:p>
    <w:p w14:paraId="7F921386" w14:textId="77777777" w:rsidR="000C0AC5" w:rsidRPr="00B70C8E" w:rsidRDefault="000C0AC5" w:rsidP="000C0AC5">
      <w:pPr>
        <w:pStyle w:val="ListParagraph"/>
        <w:numPr>
          <w:ilvl w:val="0"/>
          <w:numId w:val="26"/>
        </w:numPr>
        <w:spacing w:line="480" w:lineRule="auto"/>
        <w:rPr>
          <w:rFonts w:ascii="Times New Roman" w:hAnsi="Times New Roman" w:cs="Times New Roman"/>
        </w:rPr>
      </w:pPr>
      <w:r w:rsidRPr="00B70C8E">
        <w:rPr>
          <w:rFonts w:ascii="Times New Roman" w:hAnsi="Times New Roman" w:cs="Times New Roman"/>
        </w:rPr>
        <w:t>Paired variables</w:t>
      </w:r>
    </w:p>
    <w:p w14:paraId="2203E8A1" w14:textId="77777777" w:rsidR="000C0AC5" w:rsidRPr="00B70C8E" w:rsidRDefault="000C0AC5" w:rsidP="000C0AC5">
      <w:pPr>
        <w:pStyle w:val="ListParagraph"/>
        <w:numPr>
          <w:ilvl w:val="0"/>
          <w:numId w:val="26"/>
        </w:numPr>
        <w:spacing w:line="480" w:lineRule="auto"/>
        <w:rPr>
          <w:rFonts w:ascii="Times New Roman" w:hAnsi="Times New Roman" w:cs="Times New Roman"/>
        </w:rPr>
      </w:pPr>
      <w:r w:rsidRPr="00B70C8E">
        <w:rPr>
          <w:rFonts w:ascii="Times New Roman" w:hAnsi="Times New Roman" w:cs="Times New Roman"/>
        </w:rPr>
        <w:t>Linear relationship between the variables</w:t>
      </w:r>
    </w:p>
    <w:p w14:paraId="0B00202A" w14:textId="77777777" w:rsidR="000C0AC5" w:rsidRPr="00B70C8E" w:rsidRDefault="000C0AC5" w:rsidP="000C0AC5">
      <w:pPr>
        <w:pStyle w:val="ListParagraph"/>
        <w:numPr>
          <w:ilvl w:val="0"/>
          <w:numId w:val="26"/>
        </w:numPr>
        <w:spacing w:line="480" w:lineRule="auto"/>
        <w:rPr>
          <w:rFonts w:ascii="Times New Roman" w:hAnsi="Times New Roman" w:cs="Times New Roman"/>
        </w:rPr>
      </w:pPr>
      <w:r w:rsidRPr="00B70C8E">
        <w:rPr>
          <w:rFonts w:ascii="Times New Roman" w:hAnsi="Times New Roman" w:cs="Times New Roman"/>
        </w:rPr>
        <w:t>No significant outliers</w:t>
      </w:r>
    </w:p>
    <w:p w14:paraId="1EDE9D2A" w14:textId="77777777" w:rsidR="000C0AC5" w:rsidRPr="00B70C8E" w:rsidRDefault="000C0AC5" w:rsidP="000C0AC5">
      <w:pPr>
        <w:pStyle w:val="ListParagraph"/>
        <w:numPr>
          <w:ilvl w:val="0"/>
          <w:numId w:val="26"/>
        </w:numPr>
        <w:spacing w:line="480" w:lineRule="auto"/>
        <w:rPr>
          <w:rFonts w:ascii="Times New Roman" w:hAnsi="Times New Roman" w:cs="Times New Roman"/>
        </w:rPr>
      </w:pPr>
      <w:r w:rsidRPr="00B70C8E">
        <w:rPr>
          <w:rFonts w:ascii="Times New Roman" w:hAnsi="Times New Roman" w:cs="Times New Roman"/>
        </w:rPr>
        <w:t>Normality</w:t>
      </w:r>
      <w:r w:rsidRPr="00B70C8E">
        <w:rPr>
          <w:rFonts w:ascii="Times New Roman" w:hAnsi="Times New Roman" w:cs="Times New Roman"/>
        </w:rPr>
        <w:tab/>
      </w:r>
    </w:p>
    <w:p w14:paraId="5D4006AF" w14:textId="77777777" w:rsidR="000C0AC5" w:rsidRDefault="000C0AC5" w:rsidP="000C0AC5">
      <w:pPr>
        <w:spacing w:line="480" w:lineRule="auto"/>
        <w:ind w:firstLine="720"/>
        <w:contextualSpacing/>
        <w:rPr>
          <w:rFonts w:ascii="Times New Roman" w:hAnsi="Times New Roman" w:cs="Times New Roman"/>
        </w:rPr>
      </w:pPr>
      <w:r w:rsidRPr="00B70C8E">
        <w:rPr>
          <w:rFonts w:ascii="Times New Roman" w:hAnsi="Times New Roman" w:cs="Times New Roman"/>
          <w:bCs/>
          <w:color w:val="000000"/>
        </w:rPr>
        <w:t xml:space="preserve">Assumption 1 (continuous variables) was met with both scale scores having Cronbach alpha scores greater than .70 (see Table 1). Assumption 2 (paired variables) was met by the study’s design with the respondent’s stress score being paired with the respondent’s injustice score. </w:t>
      </w:r>
      <w:r w:rsidRPr="00B70C8E">
        <w:rPr>
          <w:rFonts w:ascii="Times New Roman" w:hAnsi="Times New Roman" w:cs="Times New Roman"/>
        </w:rPr>
        <w:t>Assumptions 3 (linear relationship) and 4 (no significant outliers) were met after inspection of Figure 1.  Figure 1 indicates a positive strong linear relationship was found between the variables.  In addition, no significant outliers were observed (see Figure 1).</w:t>
      </w:r>
    </w:p>
    <w:p w14:paraId="3AA6E9D3" w14:textId="63BE479A" w:rsidR="000C0789" w:rsidRPr="0090555C" w:rsidRDefault="00C9176E" w:rsidP="009B1112">
      <w:pPr>
        <w:spacing w:line="480" w:lineRule="auto"/>
        <w:ind w:firstLine="720"/>
        <w:contextualSpacing/>
        <w:rPr>
          <w:rFonts w:ascii="Times New Roman" w:hAnsi="Times New Roman" w:cs="Times New Roman"/>
        </w:rPr>
      </w:pPr>
      <w:r>
        <w:rPr>
          <w:rFonts w:ascii="Times New Roman" w:hAnsi="Times New Roman" w:cs="Times New Roman"/>
        </w:rPr>
        <w:t>In Figure 1</w:t>
      </w:r>
      <w:r w:rsidR="0003280B">
        <w:rPr>
          <w:rFonts w:ascii="Times New Roman" w:hAnsi="Times New Roman" w:cs="Times New Roman"/>
        </w:rPr>
        <w:t xml:space="preserve"> </w:t>
      </w:r>
      <w:r>
        <w:rPr>
          <w:rFonts w:ascii="Times New Roman" w:hAnsi="Times New Roman" w:cs="Times New Roman"/>
        </w:rPr>
        <w:t xml:space="preserve">the scatter plot demonstrates the connection between the two variables of race-related stress and </w:t>
      </w:r>
      <w:r w:rsidR="00376EAA">
        <w:rPr>
          <w:rFonts w:ascii="Times New Roman" w:hAnsi="Times New Roman" w:cs="Times New Roman"/>
        </w:rPr>
        <w:t xml:space="preserve">perceived </w:t>
      </w:r>
      <w:r>
        <w:rPr>
          <w:rFonts w:ascii="Times New Roman" w:hAnsi="Times New Roman" w:cs="Times New Roman"/>
        </w:rPr>
        <w:t>injustice total score</w:t>
      </w:r>
      <w:r w:rsidR="00376EAA">
        <w:rPr>
          <w:rFonts w:ascii="Times New Roman" w:hAnsi="Times New Roman" w:cs="Times New Roman"/>
        </w:rPr>
        <w:t xml:space="preserve">. </w:t>
      </w:r>
      <w:r w:rsidR="0062311D">
        <w:rPr>
          <w:rFonts w:ascii="Times New Roman" w:hAnsi="Times New Roman" w:cs="Times New Roman"/>
        </w:rPr>
        <w:t>It shows a moderate correlation (</w:t>
      </w:r>
      <w:r w:rsidR="0062311D" w:rsidRPr="0062311D">
        <w:rPr>
          <w:rFonts w:ascii="Times New Roman" w:hAnsi="Times New Roman" w:cs="Times New Roman"/>
          <w:i/>
          <w:iCs/>
        </w:rPr>
        <w:t>r</w:t>
      </w:r>
      <w:r w:rsidR="0062311D">
        <w:rPr>
          <w:rFonts w:ascii="Times New Roman" w:hAnsi="Times New Roman" w:cs="Times New Roman"/>
        </w:rPr>
        <w:t xml:space="preserve"> (60) = .40) between the two variables. The R</w:t>
      </w:r>
      <w:r w:rsidR="0062311D" w:rsidRPr="0062311D">
        <w:rPr>
          <w:rFonts w:ascii="Times New Roman" w:hAnsi="Times New Roman" w:cs="Times New Roman"/>
          <w:vertAlign w:val="superscript"/>
        </w:rPr>
        <w:t>2</w:t>
      </w:r>
      <w:r w:rsidR="0062311D">
        <w:rPr>
          <w:rFonts w:ascii="Times New Roman" w:hAnsi="Times New Roman" w:cs="Times New Roman"/>
        </w:rPr>
        <w:t xml:space="preserve"> is the coefficient of determination. This is the amount </w:t>
      </w:r>
      <w:r w:rsidR="0062311D">
        <w:rPr>
          <w:rFonts w:ascii="Times New Roman" w:hAnsi="Times New Roman" w:cs="Times New Roman"/>
        </w:rPr>
        <w:lastRenderedPageBreak/>
        <w:t xml:space="preserve">of variance that is accounted for by this particular model. </w:t>
      </w:r>
      <w:r w:rsidR="00D33146">
        <w:rPr>
          <w:rFonts w:ascii="Times New Roman" w:hAnsi="Times New Roman" w:cs="Times New Roman"/>
        </w:rPr>
        <w:t>This means there could many reasons why someone has more or less race-related stress which affects their perception of injustice. Race-related Stress has 16% (.40 x .40 = .16</w:t>
      </w:r>
      <w:r w:rsidR="009B1112">
        <w:rPr>
          <w:rFonts w:ascii="Times New Roman" w:hAnsi="Times New Roman" w:cs="Times New Roman"/>
        </w:rPr>
        <w:t xml:space="preserve">) of the variation and explaining power. This means that 84% of participants high or low perceived injustice score is due to other factors than race-related stress. The Pearson’s correlation between the two variables </w:t>
      </w:r>
      <w:r w:rsidR="00E44F27">
        <w:rPr>
          <w:rFonts w:ascii="Times New Roman" w:hAnsi="Times New Roman" w:cs="Times New Roman"/>
        </w:rPr>
        <w:t xml:space="preserve">in the footnote </w:t>
      </w:r>
      <w:r w:rsidR="009B1112">
        <w:rPr>
          <w:rFonts w:ascii="Times New Roman" w:hAnsi="Times New Roman" w:cs="Times New Roman"/>
        </w:rPr>
        <w:t xml:space="preserve">is </w:t>
      </w:r>
      <w:r w:rsidR="00E44F27">
        <w:rPr>
          <w:rFonts w:ascii="Times New Roman" w:hAnsi="Times New Roman" w:cs="Times New Roman"/>
        </w:rPr>
        <w:t>.40. .40 denotes a moderate correlation. Figure 1 demonstrates a moderate positive correlation</w:t>
      </w:r>
      <w:r w:rsidR="0003280B">
        <w:rPr>
          <w:rFonts w:ascii="Times New Roman" w:hAnsi="Times New Roman" w:cs="Times New Roman"/>
        </w:rPr>
        <w:t xml:space="preserve"> between the two variables</w:t>
      </w:r>
      <w:r w:rsidR="00F4652D">
        <w:rPr>
          <w:rFonts w:ascii="Times New Roman" w:hAnsi="Times New Roman" w:cs="Times New Roman"/>
        </w:rPr>
        <w:t xml:space="preserve"> which is significant at the .001 level</w:t>
      </w:r>
      <w:r w:rsidR="0090555C">
        <w:rPr>
          <w:rFonts w:ascii="Times New Roman" w:hAnsi="Times New Roman" w:cs="Times New Roman"/>
        </w:rPr>
        <w:t xml:space="preserve">, the </w:t>
      </w:r>
      <w:r w:rsidR="0090555C" w:rsidRPr="0090555C">
        <w:rPr>
          <w:rFonts w:ascii="Times New Roman" w:hAnsi="Times New Roman" w:cs="Times New Roman"/>
          <w:i/>
          <w:iCs/>
        </w:rPr>
        <w:t>p</w:t>
      </w:r>
      <w:r w:rsidR="0090555C">
        <w:rPr>
          <w:rFonts w:ascii="Times New Roman" w:hAnsi="Times New Roman" w:cs="Times New Roman"/>
          <w:i/>
          <w:iCs/>
        </w:rPr>
        <w:t>-</w:t>
      </w:r>
      <w:r w:rsidR="0090555C">
        <w:rPr>
          <w:rFonts w:ascii="Times New Roman" w:hAnsi="Times New Roman" w:cs="Times New Roman"/>
        </w:rPr>
        <w:t xml:space="preserve">value. The </w:t>
      </w:r>
      <w:r w:rsidR="0090555C" w:rsidRPr="0090555C">
        <w:rPr>
          <w:rFonts w:ascii="Times New Roman" w:hAnsi="Times New Roman" w:cs="Times New Roman"/>
          <w:i/>
          <w:iCs/>
        </w:rPr>
        <w:t>p</w:t>
      </w:r>
      <w:r w:rsidR="0090555C">
        <w:rPr>
          <w:rFonts w:ascii="Times New Roman" w:hAnsi="Times New Roman" w:cs="Times New Roman"/>
          <w:i/>
          <w:iCs/>
        </w:rPr>
        <w:t>-</w:t>
      </w:r>
      <w:r w:rsidR="0090555C">
        <w:rPr>
          <w:rFonts w:ascii="Times New Roman" w:hAnsi="Times New Roman" w:cs="Times New Roman"/>
        </w:rPr>
        <w:t xml:space="preserve">value </w:t>
      </w:r>
      <w:r w:rsidR="00F4746D">
        <w:rPr>
          <w:rFonts w:ascii="Times New Roman" w:hAnsi="Times New Roman" w:cs="Times New Roman"/>
        </w:rPr>
        <w:t xml:space="preserve">is the extent to which the researcher has drawn a correct conclusion in the population. In </w:t>
      </w:r>
      <w:r w:rsidR="004A5F02">
        <w:rPr>
          <w:rFonts w:ascii="Times New Roman" w:hAnsi="Times New Roman" w:cs="Times New Roman"/>
        </w:rPr>
        <w:t xml:space="preserve">the </w:t>
      </w:r>
      <w:r w:rsidR="00F4746D">
        <w:rPr>
          <w:rFonts w:ascii="Times New Roman" w:hAnsi="Times New Roman" w:cs="Times New Roman"/>
        </w:rPr>
        <w:t xml:space="preserve">research sample of N=62 it was determined that there would be less than </w:t>
      </w:r>
      <w:r w:rsidR="004A5F02">
        <w:rPr>
          <w:rFonts w:ascii="Times New Roman" w:hAnsi="Times New Roman" w:cs="Times New Roman"/>
        </w:rPr>
        <w:t xml:space="preserve">a </w:t>
      </w:r>
      <w:r w:rsidR="00F4746D">
        <w:rPr>
          <w:rFonts w:ascii="Times New Roman" w:hAnsi="Times New Roman" w:cs="Times New Roman"/>
        </w:rPr>
        <w:t xml:space="preserve">1 chance in 1000 </w:t>
      </w:r>
      <w:r w:rsidR="004A5F02">
        <w:rPr>
          <w:rFonts w:ascii="Times New Roman" w:hAnsi="Times New Roman" w:cs="Times New Roman"/>
        </w:rPr>
        <w:t>if it can be said that what was found cannot be true for the entire population.</w:t>
      </w:r>
    </w:p>
    <w:p w14:paraId="28593646" w14:textId="77777777" w:rsidR="000C0AC5" w:rsidRPr="008479E7" w:rsidRDefault="000C0AC5" w:rsidP="00576DE4">
      <w:pPr>
        <w:pStyle w:val="APALevel2"/>
      </w:pPr>
      <w:bookmarkStart w:id="104" w:name="_Toc175246123"/>
      <w:r w:rsidRPr="008479E7">
        <w:t>Figure 1</w:t>
      </w:r>
      <w:bookmarkEnd w:id="104"/>
    </w:p>
    <w:p w14:paraId="0183F366" w14:textId="77777777" w:rsidR="000C0AC5" w:rsidRPr="008479E7" w:rsidRDefault="000C0AC5" w:rsidP="000C0AC5">
      <w:pPr>
        <w:rPr>
          <w:rFonts w:ascii="Times New Roman" w:hAnsi="Times New Roman" w:cs="Times New Roman"/>
        </w:rPr>
      </w:pPr>
    </w:p>
    <w:p w14:paraId="3E1D4CF9" w14:textId="77777777" w:rsidR="000C0AC5" w:rsidRPr="008479E7" w:rsidRDefault="000C0AC5" w:rsidP="000C0AC5">
      <w:pPr>
        <w:rPr>
          <w:rFonts w:ascii="Times New Roman" w:hAnsi="Times New Roman" w:cs="Times New Roman"/>
          <w:i/>
          <w:iCs/>
        </w:rPr>
      </w:pPr>
      <w:r w:rsidRPr="008479E7">
        <w:rPr>
          <w:rFonts w:ascii="Times New Roman" w:hAnsi="Times New Roman" w:cs="Times New Roman"/>
          <w:i/>
          <w:iCs/>
        </w:rPr>
        <w:t>Scatterplot to Test the Hypothesis</w:t>
      </w:r>
    </w:p>
    <w:p w14:paraId="051EB9CA" w14:textId="77777777" w:rsidR="000C0AC5" w:rsidRPr="00A215E9" w:rsidRDefault="000C0AC5" w:rsidP="000C0AC5">
      <w:pPr>
        <w:rPr>
          <w:i/>
          <w:iCs/>
        </w:rPr>
      </w:pPr>
    </w:p>
    <w:p w14:paraId="13E11305" w14:textId="5B622000" w:rsidR="000C0AC5" w:rsidRPr="008479E7" w:rsidRDefault="000C0AC5" w:rsidP="008479E7">
      <w:pPr>
        <w:autoSpaceDE w:val="0"/>
        <w:autoSpaceDN w:val="0"/>
        <w:adjustRightInd w:val="0"/>
        <w:jc w:val="center"/>
      </w:pPr>
      <w:r>
        <w:rPr>
          <w:noProof/>
        </w:rPr>
        <w:drawing>
          <wp:inline distT="0" distB="0" distL="0" distR="0" wp14:anchorId="29E19A00" wp14:editId="4EDDACD1">
            <wp:extent cx="5943600" cy="3488690"/>
            <wp:effectExtent l="0" t="0" r="0" b="0"/>
            <wp:docPr id="107000140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01404" name="Picture 1" descr="A graph with blue dot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488690"/>
                    </a:xfrm>
                    <a:prstGeom prst="rect">
                      <a:avLst/>
                    </a:prstGeom>
                    <a:noFill/>
                    <a:ln>
                      <a:noFill/>
                    </a:ln>
                  </pic:spPr>
                </pic:pic>
              </a:graphicData>
            </a:graphic>
          </wp:inline>
        </w:drawing>
      </w:r>
    </w:p>
    <w:p w14:paraId="3CA3727F" w14:textId="77777777" w:rsidR="000C0AC5" w:rsidRPr="008479E7" w:rsidRDefault="000C0AC5" w:rsidP="000C0AC5">
      <w:pPr>
        <w:rPr>
          <w:rFonts w:ascii="Times New Roman" w:hAnsi="Times New Roman" w:cs="Times New Roman"/>
        </w:rPr>
      </w:pPr>
      <w:r w:rsidRPr="008479E7">
        <w:rPr>
          <w:rFonts w:ascii="Times New Roman" w:hAnsi="Times New Roman" w:cs="Times New Roman"/>
          <w:i/>
          <w:iCs/>
        </w:rPr>
        <w:t>Note</w:t>
      </w:r>
      <w:r w:rsidRPr="008479E7">
        <w:rPr>
          <w:rFonts w:ascii="Times New Roman" w:hAnsi="Times New Roman" w:cs="Times New Roman"/>
        </w:rPr>
        <w:t xml:space="preserve">. </w:t>
      </w:r>
      <w:r w:rsidRPr="008479E7">
        <w:rPr>
          <w:rFonts w:ascii="Times New Roman" w:hAnsi="Times New Roman" w:cs="Times New Roman"/>
          <w:i/>
          <w:iCs/>
        </w:rPr>
        <w:t>N</w:t>
      </w:r>
      <w:r w:rsidRPr="008479E7">
        <w:rPr>
          <w:rFonts w:ascii="Times New Roman" w:hAnsi="Times New Roman" w:cs="Times New Roman"/>
        </w:rPr>
        <w:t xml:space="preserve"> = 62.</w:t>
      </w:r>
    </w:p>
    <w:p w14:paraId="656C3725" w14:textId="77777777" w:rsidR="000C0AC5" w:rsidRPr="008479E7" w:rsidRDefault="000C0AC5" w:rsidP="000C0AC5">
      <w:pPr>
        <w:rPr>
          <w:rFonts w:ascii="Times New Roman" w:hAnsi="Times New Roman" w:cs="Times New Roman"/>
        </w:rPr>
      </w:pPr>
      <w:r w:rsidRPr="008479E7">
        <w:rPr>
          <w:rFonts w:ascii="Times New Roman" w:hAnsi="Times New Roman" w:cs="Times New Roman"/>
          <w:i/>
          <w:iCs/>
        </w:rPr>
        <w:t>Note</w:t>
      </w:r>
      <w:r w:rsidRPr="008479E7">
        <w:rPr>
          <w:rFonts w:ascii="Times New Roman" w:hAnsi="Times New Roman" w:cs="Times New Roman"/>
        </w:rPr>
        <w:t xml:space="preserve">. Pearson correlation between the two variables: </w:t>
      </w:r>
      <w:r w:rsidRPr="008479E7">
        <w:rPr>
          <w:rFonts w:ascii="Times New Roman" w:hAnsi="Times New Roman" w:cs="Times New Roman"/>
          <w:i/>
          <w:iCs/>
        </w:rPr>
        <w:t>r</w:t>
      </w:r>
      <w:r w:rsidRPr="008479E7">
        <w:rPr>
          <w:rFonts w:ascii="Times New Roman" w:hAnsi="Times New Roman" w:cs="Times New Roman"/>
        </w:rPr>
        <w:t xml:space="preserve"> (60) = .40, </w:t>
      </w:r>
      <w:r w:rsidRPr="008479E7">
        <w:rPr>
          <w:rFonts w:ascii="Times New Roman" w:hAnsi="Times New Roman" w:cs="Times New Roman"/>
          <w:i/>
          <w:iCs/>
        </w:rPr>
        <w:t>p</w:t>
      </w:r>
      <w:r w:rsidRPr="008479E7">
        <w:rPr>
          <w:rFonts w:ascii="Times New Roman" w:hAnsi="Times New Roman" w:cs="Times New Roman"/>
        </w:rPr>
        <w:t xml:space="preserve"> = .001.</w:t>
      </w:r>
    </w:p>
    <w:p w14:paraId="038C6B73" w14:textId="77777777" w:rsidR="000C0AC5" w:rsidRPr="008479E7" w:rsidRDefault="000C0AC5" w:rsidP="000C0AC5">
      <w:pPr>
        <w:rPr>
          <w:rFonts w:ascii="Times New Roman" w:hAnsi="Times New Roman" w:cs="Times New Roman"/>
        </w:rPr>
      </w:pPr>
    </w:p>
    <w:p w14:paraId="3D02C88F" w14:textId="77777777" w:rsidR="000C0AC5" w:rsidRPr="008479E7" w:rsidRDefault="000C0AC5" w:rsidP="000C0AC5">
      <w:pPr>
        <w:spacing w:line="480" w:lineRule="auto"/>
        <w:ind w:firstLine="720"/>
        <w:contextualSpacing/>
        <w:rPr>
          <w:rFonts w:ascii="Times New Roman" w:hAnsi="Times New Roman" w:cs="Times New Roman"/>
        </w:rPr>
      </w:pPr>
      <w:r w:rsidRPr="008479E7">
        <w:rPr>
          <w:rFonts w:ascii="Times New Roman" w:hAnsi="Times New Roman" w:cs="Times New Roman"/>
        </w:rPr>
        <w:lastRenderedPageBreak/>
        <w:t xml:space="preserve">Assumption 5 (normality) was addressed two ways: Skewness and kurtosis statistics (see Table 2) as well as normality statistics (See Table 3). The skewness and kurtosis statistics were within normal limits (± 1.0, Cronbach, 1951). </w:t>
      </w:r>
    </w:p>
    <w:p w14:paraId="79CD6C65" w14:textId="76885342" w:rsidR="008D4338" w:rsidRDefault="000C0AC5" w:rsidP="00D646BB">
      <w:pPr>
        <w:pStyle w:val="BodyText"/>
        <w:kinsoku w:val="0"/>
        <w:overflowPunct w:val="0"/>
        <w:spacing w:line="477" w:lineRule="auto"/>
        <w:ind w:right="99"/>
      </w:pPr>
      <w:r w:rsidRPr="008479E7">
        <w:t>The Shapiro–Wilk test was performed on IRRS-B and PIQ composite scores. The Shapiro–Wilk test for normality distribution on the IRRS-B composite scores indicated an alpha value greater than .05 (</w:t>
      </w:r>
      <w:r w:rsidRPr="008479E7">
        <w:rPr>
          <w:i/>
          <w:iCs/>
        </w:rPr>
        <w:t xml:space="preserve">p </w:t>
      </w:r>
      <w:r w:rsidRPr="008479E7">
        <w:t>&gt; .05) and signified the distribution was normally distributed (see Table 3). The Shapiro–Wilk test for normality distribution on the PIQ composite scores indicated an alpha value greater than .05 (</w:t>
      </w:r>
      <w:r w:rsidRPr="008479E7">
        <w:rPr>
          <w:i/>
          <w:iCs/>
        </w:rPr>
        <w:t xml:space="preserve">p </w:t>
      </w:r>
      <w:r w:rsidRPr="008479E7">
        <w:t>&gt; .05) and signified the distribution was normally distributed (see Table 3)</w:t>
      </w:r>
      <w:r w:rsidR="008479E7">
        <w:t>.</w:t>
      </w:r>
    </w:p>
    <w:p w14:paraId="1B3EC64B" w14:textId="77777777" w:rsidR="000C0AC5" w:rsidRPr="008479E7" w:rsidRDefault="000C0AC5" w:rsidP="00576DE4">
      <w:pPr>
        <w:pStyle w:val="APALevel2"/>
      </w:pPr>
      <w:bookmarkStart w:id="105" w:name="_Toc175246124"/>
      <w:r w:rsidRPr="008479E7">
        <w:t>Table 3</w:t>
      </w:r>
      <w:bookmarkEnd w:id="105"/>
    </w:p>
    <w:p w14:paraId="5249F0DB" w14:textId="77777777" w:rsidR="000C0AC5" w:rsidRPr="008479E7" w:rsidRDefault="000C0AC5" w:rsidP="000C0AC5">
      <w:pPr>
        <w:contextualSpacing/>
        <w:rPr>
          <w:rFonts w:ascii="Times New Roman" w:hAnsi="Times New Roman" w:cs="Times New Roman"/>
        </w:rPr>
      </w:pPr>
    </w:p>
    <w:p w14:paraId="79A9D194" w14:textId="77777777" w:rsidR="000C0AC5" w:rsidRPr="008479E7" w:rsidRDefault="000C0AC5" w:rsidP="000C0AC5">
      <w:pPr>
        <w:contextualSpacing/>
        <w:rPr>
          <w:rFonts w:ascii="Times New Roman" w:hAnsi="Times New Roman" w:cs="Times New Roman"/>
          <w:i/>
          <w:iCs/>
        </w:rPr>
      </w:pPr>
      <w:r w:rsidRPr="008479E7">
        <w:rPr>
          <w:rFonts w:ascii="Times New Roman" w:hAnsi="Times New Roman" w:cs="Times New Roman"/>
          <w:i/>
          <w:iCs/>
        </w:rPr>
        <w:t>Normality Statistics for the Scale Scores</w:t>
      </w:r>
    </w:p>
    <w:p w14:paraId="02DA1AAC" w14:textId="23210D0E" w:rsidR="000C0AC5" w:rsidRDefault="000C0AC5" w:rsidP="000C0AC5">
      <w:pPr>
        <w:contextualSpacing/>
      </w:pPr>
      <w:r>
        <w:t>___________________________________________________________________________</w:t>
      </w:r>
      <w:r w:rsidR="008479E7">
        <w:t>______________________</w:t>
      </w:r>
      <w:r w:rsidR="008D4338">
        <w:t>_____</w:t>
      </w:r>
    </w:p>
    <w:p w14:paraId="043DEE5D" w14:textId="77777777" w:rsidR="000C0AC5" w:rsidRDefault="000C0AC5" w:rsidP="000C0AC5">
      <w:pPr>
        <w:contextualSpacing/>
      </w:pPr>
      <w:r>
        <w:t xml:space="preserve">                                                                       </w:t>
      </w:r>
      <w:r w:rsidRPr="001A3248">
        <w:rPr>
          <w:b/>
          <w:bCs/>
        </w:rPr>
        <w:t>Shapiro-Wilk</w:t>
      </w:r>
    </w:p>
    <w:p w14:paraId="56EE09E7" w14:textId="66F0A222" w:rsidR="000C0AC5" w:rsidRDefault="000C0AC5" w:rsidP="000C0AC5">
      <w:pPr>
        <w:contextualSpacing/>
      </w:pPr>
      <w:r>
        <w:t xml:space="preserve">                                                                     </w:t>
      </w:r>
    </w:p>
    <w:p w14:paraId="04FEC285" w14:textId="77777777" w:rsidR="000C0AC5" w:rsidRDefault="000C0AC5" w:rsidP="000C0AC5">
      <w:pPr>
        <w:contextualSpacing/>
      </w:pPr>
    </w:p>
    <w:p w14:paraId="3C792A2E" w14:textId="77777777" w:rsidR="000C0AC5" w:rsidRPr="00616A25" w:rsidRDefault="000C0AC5" w:rsidP="000C0AC5">
      <w:pPr>
        <w:pBdr>
          <w:bottom w:val="single" w:sz="12" w:space="1" w:color="auto"/>
        </w:pBdr>
        <w:contextualSpacing/>
        <w:rPr>
          <w:i/>
          <w:iCs/>
        </w:rPr>
      </w:pPr>
      <w:r w:rsidRPr="001A3248">
        <w:rPr>
          <w:b/>
          <w:bCs/>
        </w:rPr>
        <w:t>Scale Score</w:t>
      </w:r>
      <w:r>
        <w:t xml:space="preserve">                                                  Statistic         </w:t>
      </w:r>
      <w:r w:rsidRPr="00616A25">
        <w:rPr>
          <w:i/>
          <w:iCs/>
        </w:rPr>
        <w:t>df          p</w:t>
      </w:r>
    </w:p>
    <w:p w14:paraId="0F53F397" w14:textId="77777777" w:rsidR="000C0AC5" w:rsidRDefault="000C0AC5" w:rsidP="000C0AC5">
      <w:pPr>
        <w:contextualSpacing/>
      </w:pPr>
    </w:p>
    <w:tbl>
      <w:tblPr>
        <w:tblW w:w="3557" w:type="pct"/>
        <w:tblLook w:val="04A0" w:firstRow="1" w:lastRow="0" w:firstColumn="1" w:lastColumn="0" w:noHBand="0" w:noVBand="1"/>
      </w:tblPr>
      <w:tblGrid>
        <w:gridCol w:w="3846"/>
        <w:gridCol w:w="1216"/>
        <w:gridCol w:w="660"/>
        <w:gridCol w:w="745"/>
      </w:tblGrid>
      <w:tr w:rsidR="000C0AC5" w:rsidRPr="00616A25" w14:paraId="7E42CCB9" w14:textId="77777777" w:rsidTr="00B043EF">
        <w:trPr>
          <w:trHeight w:val="144"/>
        </w:trPr>
        <w:tc>
          <w:tcPr>
            <w:tcW w:w="2974" w:type="pct"/>
            <w:tcBorders>
              <w:top w:val="nil"/>
              <w:left w:val="nil"/>
              <w:bottom w:val="nil"/>
              <w:right w:val="nil"/>
            </w:tcBorders>
            <w:shd w:val="clear" w:color="auto" w:fill="auto"/>
            <w:vAlign w:val="bottom"/>
            <w:hideMark/>
          </w:tcPr>
          <w:p w14:paraId="22B4A945" w14:textId="77777777" w:rsidR="000C0AC5" w:rsidRPr="00616A25" w:rsidRDefault="000C0AC5" w:rsidP="00B043EF">
            <w:pPr>
              <w:rPr>
                <w:color w:val="000000"/>
              </w:rPr>
            </w:pPr>
            <w:r w:rsidRPr="00616A25">
              <w:rPr>
                <w:color w:val="000000"/>
              </w:rPr>
              <w:t>Race-Related Stress</w:t>
            </w:r>
          </w:p>
        </w:tc>
        <w:tc>
          <w:tcPr>
            <w:tcW w:w="940" w:type="pct"/>
            <w:tcBorders>
              <w:top w:val="nil"/>
              <w:left w:val="nil"/>
              <w:bottom w:val="nil"/>
              <w:right w:val="nil"/>
            </w:tcBorders>
            <w:shd w:val="clear" w:color="auto" w:fill="auto"/>
            <w:noWrap/>
            <w:vAlign w:val="bottom"/>
            <w:hideMark/>
          </w:tcPr>
          <w:p w14:paraId="07CE8580" w14:textId="77777777" w:rsidR="000C0AC5" w:rsidRPr="00616A25" w:rsidRDefault="000C0AC5" w:rsidP="00B043EF">
            <w:pPr>
              <w:jc w:val="center"/>
              <w:rPr>
                <w:color w:val="000000"/>
              </w:rPr>
            </w:pPr>
            <w:r w:rsidRPr="00616A25">
              <w:rPr>
                <w:color w:val="000000"/>
              </w:rPr>
              <w:t>0.97</w:t>
            </w:r>
          </w:p>
        </w:tc>
        <w:tc>
          <w:tcPr>
            <w:tcW w:w="510" w:type="pct"/>
            <w:tcBorders>
              <w:top w:val="nil"/>
              <w:left w:val="nil"/>
              <w:bottom w:val="nil"/>
              <w:right w:val="nil"/>
            </w:tcBorders>
            <w:shd w:val="clear" w:color="auto" w:fill="auto"/>
            <w:noWrap/>
            <w:vAlign w:val="bottom"/>
            <w:hideMark/>
          </w:tcPr>
          <w:p w14:paraId="18E43347" w14:textId="77777777" w:rsidR="000C0AC5" w:rsidRPr="00616A25" w:rsidRDefault="000C0AC5" w:rsidP="00B043EF">
            <w:pPr>
              <w:jc w:val="center"/>
              <w:rPr>
                <w:color w:val="000000"/>
              </w:rPr>
            </w:pPr>
            <w:r w:rsidRPr="00616A25">
              <w:rPr>
                <w:color w:val="000000"/>
              </w:rPr>
              <w:t>62</w:t>
            </w:r>
          </w:p>
        </w:tc>
        <w:tc>
          <w:tcPr>
            <w:tcW w:w="576" w:type="pct"/>
            <w:tcBorders>
              <w:top w:val="nil"/>
              <w:left w:val="nil"/>
              <w:bottom w:val="nil"/>
              <w:right w:val="nil"/>
            </w:tcBorders>
            <w:shd w:val="clear" w:color="auto" w:fill="auto"/>
            <w:noWrap/>
            <w:vAlign w:val="bottom"/>
            <w:hideMark/>
          </w:tcPr>
          <w:p w14:paraId="058FF1FB" w14:textId="77777777" w:rsidR="000C0AC5" w:rsidRPr="00616A25" w:rsidRDefault="000C0AC5" w:rsidP="00B043EF">
            <w:pPr>
              <w:jc w:val="center"/>
              <w:rPr>
                <w:color w:val="000000"/>
              </w:rPr>
            </w:pPr>
            <w:r w:rsidRPr="00616A25">
              <w:rPr>
                <w:color w:val="000000"/>
              </w:rPr>
              <w:t>.18</w:t>
            </w:r>
          </w:p>
        </w:tc>
      </w:tr>
      <w:tr w:rsidR="000C0AC5" w:rsidRPr="00616A25" w14:paraId="03A2359C" w14:textId="77777777" w:rsidTr="00B043EF">
        <w:trPr>
          <w:trHeight w:val="144"/>
        </w:trPr>
        <w:tc>
          <w:tcPr>
            <w:tcW w:w="2974" w:type="pct"/>
            <w:tcBorders>
              <w:top w:val="nil"/>
              <w:left w:val="nil"/>
              <w:bottom w:val="nil"/>
              <w:right w:val="nil"/>
            </w:tcBorders>
            <w:shd w:val="clear" w:color="auto" w:fill="auto"/>
            <w:vAlign w:val="bottom"/>
            <w:hideMark/>
          </w:tcPr>
          <w:p w14:paraId="63B4CB4B" w14:textId="77777777" w:rsidR="000C0AC5" w:rsidRPr="00616A25" w:rsidRDefault="000C0AC5" w:rsidP="00B043EF">
            <w:pPr>
              <w:rPr>
                <w:color w:val="000000"/>
              </w:rPr>
            </w:pPr>
            <w:r w:rsidRPr="00616A25">
              <w:rPr>
                <w:color w:val="000000"/>
              </w:rPr>
              <w:t>Perceived Injustice Total Score</w:t>
            </w:r>
          </w:p>
        </w:tc>
        <w:tc>
          <w:tcPr>
            <w:tcW w:w="940" w:type="pct"/>
            <w:tcBorders>
              <w:top w:val="nil"/>
              <w:left w:val="nil"/>
              <w:bottom w:val="nil"/>
              <w:right w:val="nil"/>
            </w:tcBorders>
            <w:shd w:val="clear" w:color="auto" w:fill="auto"/>
            <w:noWrap/>
            <w:vAlign w:val="bottom"/>
            <w:hideMark/>
          </w:tcPr>
          <w:p w14:paraId="29E7E047" w14:textId="77777777" w:rsidR="000C0AC5" w:rsidRPr="00616A25" w:rsidRDefault="000C0AC5" w:rsidP="00B043EF">
            <w:pPr>
              <w:jc w:val="center"/>
              <w:rPr>
                <w:color w:val="000000"/>
              </w:rPr>
            </w:pPr>
            <w:r w:rsidRPr="00616A25">
              <w:rPr>
                <w:color w:val="000000"/>
              </w:rPr>
              <w:t>0.97</w:t>
            </w:r>
          </w:p>
        </w:tc>
        <w:tc>
          <w:tcPr>
            <w:tcW w:w="510" w:type="pct"/>
            <w:tcBorders>
              <w:top w:val="nil"/>
              <w:left w:val="nil"/>
              <w:bottom w:val="nil"/>
              <w:right w:val="nil"/>
            </w:tcBorders>
            <w:shd w:val="clear" w:color="auto" w:fill="auto"/>
            <w:noWrap/>
            <w:vAlign w:val="bottom"/>
            <w:hideMark/>
          </w:tcPr>
          <w:p w14:paraId="3F93CA13" w14:textId="77777777" w:rsidR="000C0AC5" w:rsidRPr="00616A25" w:rsidRDefault="000C0AC5" w:rsidP="00B043EF">
            <w:pPr>
              <w:jc w:val="center"/>
              <w:rPr>
                <w:color w:val="000000"/>
              </w:rPr>
            </w:pPr>
            <w:r w:rsidRPr="00616A25">
              <w:rPr>
                <w:color w:val="000000"/>
              </w:rPr>
              <w:t>62</w:t>
            </w:r>
          </w:p>
        </w:tc>
        <w:tc>
          <w:tcPr>
            <w:tcW w:w="576" w:type="pct"/>
            <w:tcBorders>
              <w:top w:val="nil"/>
              <w:left w:val="nil"/>
              <w:bottom w:val="nil"/>
              <w:right w:val="nil"/>
            </w:tcBorders>
            <w:shd w:val="clear" w:color="auto" w:fill="auto"/>
            <w:noWrap/>
            <w:vAlign w:val="bottom"/>
            <w:hideMark/>
          </w:tcPr>
          <w:p w14:paraId="23BC2348" w14:textId="77777777" w:rsidR="000C0AC5" w:rsidRPr="00616A25" w:rsidRDefault="000C0AC5" w:rsidP="00B043EF">
            <w:pPr>
              <w:jc w:val="center"/>
              <w:rPr>
                <w:color w:val="000000"/>
              </w:rPr>
            </w:pPr>
            <w:r w:rsidRPr="00616A25">
              <w:rPr>
                <w:color w:val="000000"/>
              </w:rPr>
              <w:t>.09</w:t>
            </w:r>
          </w:p>
        </w:tc>
      </w:tr>
    </w:tbl>
    <w:p w14:paraId="00EF5AD9" w14:textId="516818A9" w:rsidR="000C0AC5" w:rsidRDefault="000C0AC5" w:rsidP="000C0AC5">
      <w:r>
        <w:t>___________________________________________________________________________</w:t>
      </w:r>
      <w:r w:rsidR="008479E7">
        <w:t>______________________</w:t>
      </w:r>
      <w:r w:rsidR="008D4338">
        <w:t>_____</w:t>
      </w:r>
    </w:p>
    <w:p w14:paraId="797CDAA5" w14:textId="77777777" w:rsidR="000C0AC5" w:rsidRDefault="000C0AC5" w:rsidP="000C0AC5">
      <w:r w:rsidRPr="00616A25">
        <w:rPr>
          <w:i/>
          <w:iCs/>
        </w:rPr>
        <w:t>Note</w:t>
      </w:r>
      <w:r>
        <w:t xml:space="preserve">. </w:t>
      </w:r>
      <w:r>
        <w:rPr>
          <w:i/>
          <w:iCs/>
        </w:rPr>
        <w:t>N</w:t>
      </w:r>
      <w:r>
        <w:t xml:space="preserve"> = 62.</w:t>
      </w:r>
    </w:p>
    <w:p w14:paraId="45DCE567" w14:textId="77777777" w:rsidR="000C0AC5" w:rsidRDefault="000C0AC5" w:rsidP="000C0AC5">
      <w:pPr>
        <w:keepNext/>
        <w:keepLines/>
        <w:pBdr>
          <w:top w:val="nil"/>
          <w:left w:val="nil"/>
          <w:bottom w:val="nil"/>
          <w:right w:val="nil"/>
          <w:between w:val="nil"/>
        </w:pBdr>
        <w:spacing w:line="480" w:lineRule="auto"/>
        <w:contextualSpacing/>
        <w:rPr>
          <w:b/>
          <w:i/>
          <w:color w:val="000000"/>
        </w:rPr>
      </w:pPr>
    </w:p>
    <w:p w14:paraId="2254E1FE" w14:textId="7CD4B5CC" w:rsidR="00D646BB" w:rsidRPr="00D75032" w:rsidRDefault="00D646BB" w:rsidP="00D82B95">
      <w:pPr>
        <w:spacing w:line="480" w:lineRule="auto"/>
        <w:ind w:firstLine="720"/>
        <w:rPr>
          <w:rFonts w:ascii="Times New Roman" w:hAnsi="Times New Roman" w:cs="Times New Roman"/>
        </w:rPr>
      </w:pPr>
      <w:r>
        <w:rPr>
          <w:rFonts w:ascii="Times New Roman" w:hAnsi="Times New Roman" w:cs="Times New Roman"/>
        </w:rPr>
        <w:t xml:space="preserve">Table 3 </w:t>
      </w:r>
      <w:r w:rsidR="00D75032">
        <w:rPr>
          <w:rFonts w:ascii="Times New Roman" w:hAnsi="Times New Roman" w:cs="Times New Roman"/>
        </w:rPr>
        <w:t xml:space="preserve">is the normality statistics for the scale scores. The Shapiro-Wilk test was used to calculate normality for the two measures. The </w:t>
      </w:r>
      <w:r w:rsidR="00810B4C">
        <w:rPr>
          <w:rFonts w:ascii="Times New Roman" w:hAnsi="Times New Roman" w:cs="Times New Roman"/>
        </w:rPr>
        <w:t>Shapiro-Wilk</w:t>
      </w:r>
      <w:r w:rsidR="00810B4C">
        <w:rPr>
          <w:rFonts w:ascii="Times New Roman" w:hAnsi="Times New Roman" w:cs="Times New Roman"/>
          <w:i/>
          <w:iCs/>
        </w:rPr>
        <w:t xml:space="preserve"> p-</w:t>
      </w:r>
      <w:r w:rsidR="00D75032">
        <w:rPr>
          <w:rFonts w:ascii="Times New Roman" w:hAnsi="Times New Roman" w:cs="Times New Roman"/>
        </w:rPr>
        <w:t>value for Race-related Stress was .18. The</w:t>
      </w:r>
      <w:r w:rsidR="00810B4C">
        <w:rPr>
          <w:rFonts w:ascii="Times New Roman" w:hAnsi="Times New Roman" w:cs="Times New Roman"/>
        </w:rPr>
        <w:t xml:space="preserve"> Shapiro-Wilk</w:t>
      </w:r>
      <w:r w:rsidR="00D75032">
        <w:rPr>
          <w:rFonts w:ascii="Times New Roman" w:hAnsi="Times New Roman" w:cs="Times New Roman"/>
        </w:rPr>
        <w:t xml:space="preserve"> </w:t>
      </w:r>
      <w:r w:rsidR="00D75032" w:rsidRPr="00D75032">
        <w:rPr>
          <w:rFonts w:ascii="Times New Roman" w:hAnsi="Times New Roman" w:cs="Times New Roman"/>
          <w:i/>
          <w:iCs/>
        </w:rPr>
        <w:t>p-</w:t>
      </w:r>
      <w:r w:rsidR="00D75032">
        <w:rPr>
          <w:rFonts w:ascii="Times New Roman" w:hAnsi="Times New Roman" w:cs="Times New Roman"/>
        </w:rPr>
        <w:t xml:space="preserve">value for </w:t>
      </w:r>
      <w:r w:rsidR="00810B4C">
        <w:rPr>
          <w:rFonts w:ascii="Times New Roman" w:hAnsi="Times New Roman" w:cs="Times New Roman"/>
        </w:rPr>
        <w:t>P</w:t>
      </w:r>
      <w:r w:rsidR="00D75032">
        <w:rPr>
          <w:rFonts w:ascii="Times New Roman" w:hAnsi="Times New Roman" w:cs="Times New Roman"/>
        </w:rPr>
        <w:t xml:space="preserve">erception of </w:t>
      </w:r>
      <w:r w:rsidR="00810B4C">
        <w:rPr>
          <w:rFonts w:ascii="Times New Roman" w:hAnsi="Times New Roman" w:cs="Times New Roman"/>
        </w:rPr>
        <w:t xml:space="preserve">Injustice was .09 for this study. Both values were above .05 indicating the scales were normally distributed. </w:t>
      </w:r>
    </w:p>
    <w:p w14:paraId="4659705E" w14:textId="1C4F1E94" w:rsidR="000C0AC5" w:rsidRPr="008479E7" w:rsidRDefault="000C0AC5" w:rsidP="00A51CF6">
      <w:pPr>
        <w:pStyle w:val="APALevel2"/>
        <w:jc w:val="center"/>
      </w:pPr>
      <w:bookmarkStart w:id="106" w:name="_Toc175246125"/>
      <w:r w:rsidRPr="008479E7">
        <w:t>Tests of the Research Question and Hypotheses</w:t>
      </w:r>
      <w:bookmarkEnd w:id="106"/>
    </w:p>
    <w:p w14:paraId="703898B8" w14:textId="77777777" w:rsidR="000C0AC5" w:rsidRPr="008479E7" w:rsidRDefault="000C0AC5" w:rsidP="000C0AC5">
      <w:pPr>
        <w:spacing w:line="480" w:lineRule="auto"/>
        <w:contextualSpacing/>
        <w:rPr>
          <w:rFonts w:ascii="Times New Roman" w:hAnsi="Times New Roman" w:cs="Times New Roman"/>
        </w:rPr>
      </w:pPr>
      <w:r w:rsidRPr="008479E7">
        <w:rPr>
          <w:rFonts w:ascii="Times New Roman" w:hAnsi="Times New Roman" w:cs="Times New Roman"/>
        </w:rPr>
        <w:t xml:space="preserve">Research Question: </w:t>
      </w:r>
    </w:p>
    <w:p w14:paraId="4647AB20" w14:textId="77777777" w:rsidR="000C0AC5" w:rsidRPr="008479E7" w:rsidRDefault="000C0AC5" w:rsidP="000C0AC5">
      <w:pPr>
        <w:spacing w:line="480" w:lineRule="auto"/>
        <w:ind w:left="720"/>
        <w:contextualSpacing/>
        <w:rPr>
          <w:rFonts w:ascii="Times New Roman" w:hAnsi="Times New Roman" w:cs="Times New Roman"/>
        </w:rPr>
      </w:pPr>
      <w:r w:rsidRPr="008479E7">
        <w:rPr>
          <w:rFonts w:ascii="Times New Roman" w:hAnsi="Times New Roman" w:cs="Times New Roman"/>
        </w:rPr>
        <w:t xml:space="preserve">What relationship, if any, exists between a middle-class African American's self-assessed level of race-related stress and self-assessed perception of injustice?  </w:t>
      </w:r>
    </w:p>
    <w:p w14:paraId="467CD433" w14:textId="77777777" w:rsidR="000C0AC5" w:rsidRPr="008479E7" w:rsidRDefault="000C0AC5" w:rsidP="000C0AC5">
      <w:pPr>
        <w:spacing w:line="480" w:lineRule="auto"/>
        <w:ind w:right="11"/>
        <w:contextualSpacing/>
        <w:rPr>
          <w:rFonts w:ascii="Times New Roman" w:hAnsi="Times New Roman" w:cs="Times New Roman"/>
        </w:rPr>
      </w:pPr>
      <w:r w:rsidRPr="008479E7">
        <w:rPr>
          <w:rFonts w:ascii="Times New Roman" w:hAnsi="Times New Roman" w:cs="Times New Roman"/>
        </w:rPr>
        <w:t>The following hypothesis was tested:</w:t>
      </w:r>
    </w:p>
    <w:p w14:paraId="3DE57FBF" w14:textId="77777777" w:rsidR="000C0AC5" w:rsidRPr="008479E7" w:rsidRDefault="000C0AC5" w:rsidP="000C0AC5">
      <w:pPr>
        <w:spacing w:line="480" w:lineRule="auto"/>
        <w:ind w:left="720" w:right="11"/>
        <w:contextualSpacing/>
        <w:rPr>
          <w:rFonts w:ascii="Times New Roman" w:hAnsi="Times New Roman" w:cs="Times New Roman"/>
        </w:rPr>
      </w:pPr>
      <w:r w:rsidRPr="008479E7">
        <w:rPr>
          <w:rFonts w:ascii="Times New Roman" w:hAnsi="Times New Roman" w:cs="Times New Roman"/>
        </w:rPr>
        <w:lastRenderedPageBreak/>
        <w:t>H</w:t>
      </w:r>
      <w:r w:rsidRPr="008479E7">
        <w:rPr>
          <w:rFonts w:ascii="Times New Roman" w:hAnsi="Times New Roman" w:cs="Times New Roman"/>
          <w:vertAlign w:val="subscript"/>
        </w:rPr>
        <w:t>a</w:t>
      </w:r>
      <w:r w:rsidRPr="008479E7">
        <w:rPr>
          <w:rFonts w:ascii="Times New Roman" w:hAnsi="Times New Roman" w:cs="Times New Roman"/>
        </w:rPr>
        <w:t>: A statistically significant relationship exists between a middle-class African American’s self-assessed race-related stress and self-assessed perception of injustice.</w:t>
      </w:r>
    </w:p>
    <w:p w14:paraId="28628659" w14:textId="77777777" w:rsidR="000C0AC5" w:rsidRPr="008479E7" w:rsidRDefault="000C0AC5" w:rsidP="000C0AC5">
      <w:pPr>
        <w:spacing w:line="480" w:lineRule="auto"/>
        <w:contextualSpacing/>
        <w:rPr>
          <w:rFonts w:ascii="Times New Roman" w:hAnsi="Times New Roman" w:cs="Times New Roman"/>
        </w:rPr>
      </w:pPr>
      <w:r w:rsidRPr="008479E7">
        <w:rPr>
          <w:rFonts w:ascii="Times New Roman" w:hAnsi="Times New Roman" w:cs="Times New Roman"/>
        </w:rPr>
        <w:t xml:space="preserve">The related null hypothesis was: </w:t>
      </w:r>
    </w:p>
    <w:p w14:paraId="66C8D481" w14:textId="77777777" w:rsidR="000C0AC5" w:rsidRPr="008479E7" w:rsidRDefault="000C0AC5" w:rsidP="000C0AC5">
      <w:pPr>
        <w:spacing w:line="480" w:lineRule="auto"/>
        <w:ind w:left="720"/>
        <w:contextualSpacing/>
        <w:rPr>
          <w:rFonts w:ascii="Times New Roman" w:hAnsi="Times New Roman" w:cs="Times New Roman"/>
        </w:rPr>
      </w:pPr>
      <w:r w:rsidRPr="008479E7">
        <w:rPr>
          <w:rFonts w:ascii="Times New Roman" w:hAnsi="Times New Roman" w:cs="Times New Roman"/>
        </w:rPr>
        <w:t>H</w:t>
      </w:r>
      <w:r w:rsidRPr="008479E7">
        <w:rPr>
          <w:rFonts w:ascii="Times New Roman" w:hAnsi="Times New Roman" w:cs="Times New Roman"/>
          <w:vertAlign w:val="subscript"/>
        </w:rPr>
        <w:t>o</w:t>
      </w:r>
      <w:r w:rsidRPr="008479E7">
        <w:rPr>
          <w:rFonts w:ascii="Times New Roman" w:hAnsi="Times New Roman" w:cs="Times New Roman"/>
        </w:rPr>
        <w:t>: No statistically significant relationship exists between a middle-class African Americans’ self-assessed race-related stress and self-assessed perception of injustice.</w:t>
      </w:r>
    </w:p>
    <w:p w14:paraId="418D4057" w14:textId="77777777" w:rsidR="000C0AC5" w:rsidRPr="008479E7" w:rsidRDefault="000C0AC5" w:rsidP="000C0AC5">
      <w:pPr>
        <w:spacing w:line="480" w:lineRule="auto"/>
        <w:ind w:firstLine="720"/>
        <w:contextualSpacing/>
        <w:rPr>
          <w:rFonts w:ascii="Times New Roman" w:hAnsi="Times New Roman" w:cs="Times New Roman"/>
        </w:rPr>
      </w:pPr>
      <w:r w:rsidRPr="008479E7">
        <w:rPr>
          <w:rFonts w:ascii="Times New Roman" w:hAnsi="Times New Roman" w:cs="Times New Roman"/>
        </w:rPr>
        <w:t xml:space="preserve">The Pearson’s </w:t>
      </w:r>
      <w:r w:rsidRPr="008479E7">
        <w:rPr>
          <w:rFonts w:ascii="Times New Roman" w:hAnsi="Times New Roman" w:cs="Times New Roman"/>
          <w:i/>
          <w:iCs/>
        </w:rPr>
        <w:t xml:space="preserve">r </w:t>
      </w:r>
      <w:r w:rsidRPr="008479E7">
        <w:rPr>
          <w:rFonts w:ascii="Times New Roman" w:hAnsi="Times New Roman" w:cs="Times New Roman"/>
        </w:rPr>
        <w:t xml:space="preserve">bivariate correlation was used to determine if a relationship exists between middle-class African American’s race-related stress, measured by the IRRB-Short Form, and their perception of injustice, measured by the PIQ. A Pearson’s </w:t>
      </w:r>
      <w:r w:rsidRPr="008479E7">
        <w:rPr>
          <w:rFonts w:ascii="Times New Roman" w:hAnsi="Times New Roman" w:cs="Times New Roman"/>
          <w:i/>
          <w:iCs/>
        </w:rPr>
        <w:t xml:space="preserve">r </w:t>
      </w:r>
      <w:r w:rsidRPr="008479E7">
        <w:rPr>
          <w:rFonts w:ascii="Times New Roman" w:hAnsi="Times New Roman" w:cs="Times New Roman"/>
        </w:rPr>
        <w:t xml:space="preserve">bivariate correlation measures the association between two continuous variables in the context of a linear relationship (Kent State University, 2019). Correlated data measured the magnitude of change in one variable in association with the magnitude of change in another variable, and the associations of the variables are either in the same direction or in opposite directions (Schber et al., 2018). The Pearson’s </w:t>
      </w:r>
      <w:r w:rsidRPr="008479E7">
        <w:rPr>
          <w:rFonts w:ascii="Times New Roman" w:hAnsi="Times New Roman" w:cs="Times New Roman"/>
          <w:i/>
          <w:iCs/>
        </w:rPr>
        <w:t xml:space="preserve">r </w:t>
      </w:r>
      <w:r w:rsidRPr="008479E7">
        <w:rPr>
          <w:rFonts w:ascii="Times New Roman" w:hAnsi="Times New Roman" w:cs="Times New Roman"/>
        </w:rPr>
        <w:t xml:space="preserve">bivariate coefficient measured the covariance of two continuous variables with a scale ranging from -1 to +1. </w:t>
      </w:r>
    </w:p>
    <w:p w14:paraId="62EA1D86" w14:textId="09645A1F" w:rsidR="000C0AC5" w:rsidRPr="008479E7" w:rsidRDefault="000C0AC5" w:rsidP="000C0AC5">
      <w:pPr>
        <w:spacing w:line="480" w:lineRule="auto"/>
        <w:ind w:firstLine="720"/>
        <w:contextualSpacing/>
        <w:rPr>
          <w:rFonts w:ascii="Times New Roman" w:eastAsiaTheme="minorHAnsi" w:hAnsi="Times New Roman" w:cs="Times New Roman"/>
          <w:kern w:val="2"/>
        </w:rPr>
      </w:pPr>
      <w:r w:rsidRPr="008479E7">
        <w:rPr>
          <w:rFonts w:ascii="Times New Roman" w:hAnsi="Times New Roman" w:cs="Times New Roman"/>
        </w:rPr>
        <w:t xml:space="preserve">The footnote of Figure 1 contains the relevant Pearson correlation. For the research question, data revealed a statistically </w:t>
      </w:r>
      <w:r w:rsidR="003366E2">
        <w:rPr>
          <w:rFonts w:ascii="Times New Roman" w:hAnsi="Times New Roman" w:cs="Times New Roman"/>
        </w:rPr>
        <w:t>moderate</w:t>
      </w:r>
      <w:r w:rsidRPr="008479E7">
        <w:rPr>
          <w:rFonts w:ascii="Times New Roman" w:hAnsi="Times New Roman" w:cs="Times New Roman"/>
        </w:rPr>
        <w:t xml:space="preserve"> positive correlation was found between stress and </w:t>
      </w:r>
      <w:r w:rsidR="003366E2">
        <w:rPr>
          <w:rFonts w:ascii="Times New Roman" w:hAnsi="Times New Roman" w:cs="Times New Roman"/>
        </w:rPr>
        <w:t xml:space="preserve">perceived </w:t>
      </w:r>
      <w:r w:rsidRPr="008479E7">
        <w:rPr>
          <w:rFonts w:ascii="Times New Roman" w:hAnsi="Times New Roman" w:cs="Times New Roman"/>
        </w:rPr>
        <w:t>injustice for the Pearson correlation (</w:t>
      </w:r>
      <w:r w:rsidRPr="008479E7">
        <w:rPr>
          <w:rFonts w:ascii="Times New Roman" w:hAnsi="Times New Roman" w:cs="Times New Roman"/>
          <w:i/>
          <w:iCs/>
        </w:rPr>
        <w:t>r</w:t>
      </w:r>
      <w:r w:rsidRPr="008479E7">
        <w:rPr>
          <w:rFonts w:ascii="Times New Roman" w:hAnsi="Times New Roman" w:cs="Times New Roman"/>
        </w:rPr>
        <w:t xml:space="preserve"> [60] = .40, </w:t>
      </w:r>
      <w:r w:rsidRPr="008479E7">
        <w:rPr>
          <w:rFonts w:ascii="Times New Roman" w:hAnsi="Times New Roman" w:cs="Times New Roman"/>
          <w:i/>
          <w:iCs/>
        </w:rPr>
        <w:t>p</w:t>
      </w:r>
      <w:r w:rsidRPr="008479E7">
        <w:rPr>
          <w:rFonts w:ascii="Times New Roman" w:hAnsi="Times New Roman" w:cs="Times New Roman"/>
        </w:rPr>
        <w:t xml:space="preserve"> = .001). Therefore, there was sufficient statistical evidence the correlation between race related stress and the perception of injustice was </w:t>
      </w:r>
      <w:r w:rsidR="003366E2">
        <w:rPr>
          <w:rFonts w:ascii="Times New Roman" w:hAnsi="Times New Roman" w:cs="Times New Roman"/>
        </w:rPr>
        <w:t>moderate</w:t>
      </w:r>
      <w:r w:rsidRPr="008479E7">
        <w:rPr>
          <w:rFonts w:ascii="Times New Roman" w:hAnsi="Times New Roman" w:cs="Times New Roman"/>
        </w:rPr>
        <w:t xml:space="preserve">. </w:t>
      </w:r>
      <w:r w:rsidRPr="008479E7">
        <w:rPr>
          <w:rFonts w:ascii="Times New Roman" w:eastAsiaTheme="minorHAnsi" w:hAnsi="Times New Roman" w:cs="Times New Roman"/>
          <w:kern w:val="2"/>
        </w:rPr>
        <w:t>These findings supported rejecting the null hypothesis (see Table 4).</w:t>
      </w:r>
    </w:p>
    <w:p w14:paraId="4A7B884D" w14:textId="77777777" w:rsidR="000C0AC5" w:rsidRPr="008479E7" w:rsidRDefault="000C0AC5" w:rsidP="004C37A2">
      <w:pPr>
        <w:pStyle w:val="APALevel2"/>
      </w:pPr>
      <w:bookmarkStart w:id="107" w:name="_Toc175246126"/>
      <w:r w:rsidRPr="008479E7">
        <w:t>Table 4</w:t>
      </w:r>
      <w:bookmarkEnd w:id="107"/>
    </w:p>
    <w:p w14:paraId="0028DE06" w14:textId="77777777" w:rsidR="000C0AC5" w:rsidRPr="008479E7" w:rsidRDefault="000C0AC5" w:rsidP="000C0AC5">
      <w:pPr>
        <w:contextualSpacing/>
        <w:rPr>
          <w:rFonts w:ascii="Times New Roman" w:hAnsi="Times New Roman" w:cs="Times New Roman"/>
        </w:rPr>
      </w:pPr>
    </w:p>
    <w:p w14:paraId="3ADA3CCF" w14:textId="77777777" w:rsidR="000C0AC5" w:rsidRPr="008479E7" w:rsidRDefault="000C0AC5" w:rsidP="000C0AC5">
      <w:pPr>
        <w:contextualSpacing/>
        <w:rPr>
          <w:rFonts w:ascii="Times New Roman" w:hAnsi="Times New Roman" w:cs="Times New Roman"/>
          <w:i/>
          <w:iCs/>
        </w:rPr>
      </w:pPr>
      <w:r w:rsidRPr="008479E7">
        <w:rPr>
          <w:rFonts w:ascii="Times New Roman" w:hAnsi="Times New Roman" w:cs="Times New Roman"/>
          <w:i/>
          <w:iCs/>
        </w:rPr>
        <w:t>Correlation for Perceived Injustice with Race-Related Stress. Pearson Correlation</w:t>
      </w:r>
    </w:p>
    <w:p w14:paraId="615BA69E" w14:textId="3B95C2C9" w:rsidR="000C0AC5" w:rsidRDefault="000C0AC5" w:rsidP="000C0AC5">
      <w:pPr>
        <w:contextualSpacing/>
      </w:pPr>
      <w:r>
        <w:t>___________________________________________________________________________</w:t>
      </w:r>
      <w:r w:rsidR="008479E7">
        <w:t>______________________</w:t>
      </w:r>
    </w:p>
    <w:p w14:paraId="1413E653" w14:textId="77777777" w:rsidR="000C0AC5" w:rsidRDefault="000C0AC5" w:rsidP="000C0AC5">
      <w:pPr>
        <w:contextualSpacing/>
      </w:pPr>
    </w:p>
    <w:p w14:paraId="5A77B958" w14:textId="77777777" w:rsidR="000C0AC5" w:rsidRDefault="000C0AC5" w:rsidP="000C0AC5">
      <w:pPr>
        <w:contextualSpacing/>
      </w:pPr>
      <w:r w:rsidRPr="008479E7">
        <w:rPr>
          <w:rFonts w:ascii="Times New Roman" w:hAnsi="Times New Roman" w:cs="Times New Roman"/>
        </w:rPr>
        <w:t xml:space="preserve">Type of Correlation                                                                              </w:t>
      </w:r>
      <w:r w:rsidRPr="008479E7">
        <w:rPr>
          <w:rFonts w:ascii="Times New Roman" w:hAnsi="Times New Roman" w:cs="Times New Roman"/>
          <w:i/>
          <w:iCs/>
        </w:rPr>
        <w:t xml:space="preserve"> </w:t>
      </w:r>
      <w:r w:rsidRPr="00CD2C51">
        <w:rPr>
          <w:i/>
          <w:iCs/>
        </w:rPr>
        <w:t>r</w:t>
      </w:r>
      <w:r>
        <w:t xml:space="preserve">                       </w:t>
      </w:r>
      <w:r w:rsidRPr="002F7F08">
        <w:rPr>
          <w:i/>
          <w:iCs/>
        </w:rPr>
        <w:t>p</w:t>
      </w:r>
    </w:p>
    <w:p w14:paraId="3E0E51D7" w14:textId="6C753782" w:rsidR="000C0AC5" w:rsidRDefault="000C0AC5" w:rsidP="000C0AC5">
      <w:pPr>
        <w:contextualSpacing/>
      </w:pPr>
      <w:r>
        <w:t>___________________________________________________________________________</w:t>
      </w:r>
      <w:r w:rsidR="008479E7">
        <w:t>______________________</w:t>
      </w:r>
    </w:p>
    <w:p w14:paraId="46667C06" w14:textId="77777777" w:rsidR="000C0AC5" w:rsidRDefault="000C0AC5" w:rsidP="000C0AC5"/>
    <w:p w14:paraId="64B0C0A1" w14:textId="77777777" w:rsidR="000C0AC5" w:rsidRDefault="000C0AC5" w:rsidP="000C0AC5">
      <w:r w:rsidRPr="008479E7">
        <w:rPr>
          <w:rFonts w:ascii="Times New Roman" w:hAnsi="Times New Roman" w:cs="Times New Roman"/>
        </w:rPr>
        <w:t>Pearson</w:t>
      </w:r>
      <w:r w:rsidRPr="008479E7">
        <w:rPr>
          <w:rFonts w:ascii="Times New Roman" w:hAnsi="Times New Roman" w:cs="Times New Roman"/>
        </w:rPr>
        <w:tab/>
      </w:r>
      <w:r>
        <w:tab/>
      </w:r>
      <w:r>
        <w:tab/>
      </w:r>
      <w:r>
        <w:tab/>
      </w:r>
      <w:r>
        <w:tab/>
      </w:r>
      <w:r>
        <w:tab/>
      </w:r>
      <w:r>
        <w:tab/>
      </w:r>
      <w:r>
        <w:tab/>
        <w:t>.40</w:t>
      </w:r>
      <w:r>
        <w:tab/>
      </w:r>
      <w:r>
        <w:tab/>
        <w:t>.001</w:t>
      </w:r>
    </w:p>
    <w:p w14:paraId="6BDAC125" w14:textId="73B2AA99" w:rsidR="000C0AC5" w:rsidRDefault="000C0AC5" w:rsidP="000C0AC5">
      <w:r>
        <w:t>___________________________________________________________________________</w:t>
      </w:r>
      <w:r w:rsidR="008479E7">
        <w:t>______________________</w:t>
      </w:r>
    </w:p>
    <w:p w14:paraId="5BD480F3" w14:textId="38FB6DC1" w:rsidR="000C0AC5" w:rsidRPr="005B4852" w:rsidRDefault="000C0AC5" w:rsidP="005B4852">
      <w:r w:rsidRPr="004B5B01">
        <w:rPr>
          <w:i/>
          <w:iCs/>
        </w:rPr>
        <w:t>Note</w:t>
      </w:r>
      <w:r>
        <w:t xml:space="preserve">. </w:t>
      </w:r>
      <w:r>
        <w:rPr>
          <w:i/>
          <w:iCs/>
        </w:rPr>
        <w:t>N</w:t>
      </w:r>
      <w:r>
        <w:t xml:space="preserve"> = 62.</w:t>
      </w:r>
    </w:p>
    <w:p w14:paraId="314B4C8A" w14:textId="27A0253C" w:rsidR="00D82B95" w:rsidRPr="00D82B95" w:rsidRDefault="00D82B95" w:rsidP="00D82B95">
      <w:pPr>
        <w:spacing w:line="480" w:lineRule="auto"/>
        <w:ind w:firstLine="720"/>
        <w:rPr>
          <w:rFonts w:ascii="Times New Roman" w:hAnsi="Times New Roman" w:cs="Times New Roman"/>
        </w:rPr>
      </w:pPr>
      <w:r>
        <w:rPr>
          <w:rFonts w:ascii="Times New Roman" w:hAnsi="Times New Roman" w:cs="Times New Roman"/>
        </w:rPr>
        <w:lastRenderedPageBreak/>
        <w:t xml:space="preserve">Table 4 displays the Pearson correlation between the two variable of race-related stress and perception of injustice. </w:t>
      </w:r>
      <w:r w:rsidR="00B865A8">
        <w:rPr>
          <w:rFonts w:ascii="Times New Roman" w:hAnsi="Times New Roman" w:cs="Times New Roman"/>
        </w:rPr>
        <w:t xml:space="preserve">The correlation is .40 which is significant at the .001 level suggesting there is a positive correlation. </w:t>
      </w:r>
      <w:r w:rsidR="006B747B">
        <w:rPr>
          <w:rFonts w:ascii="Times New Roman" w:hAnsi="Times New Roman" w:cs="Times New Roman"/>
        </w:rPr>
        <w:t xml:space="preserve">Those participants that had higher levels of perceived injustice also had higher levels of race-related stress. </w:t>
      </w:r>
    </w:p>
    <w:p w14:paraId="0263E191" w14:textId="2766E426" w:rsidR="000C0AC5" w:rsidRPr="002A314A" w:rsidRDefault="000C0AC5" w:rsidP="004C37A2">
      <w:pPr>
        <w:pStyle w:val="APALevel1"/>
      </w:pPr>
      <w:bookmarkStart w:id="108" w:name="_Toc175246127"/>
      <w:r w:rsidRPr="002A314A">
        <w:t>Reliability and Validity</w:t>
      </w:r>
      <w:bookmarkEnd w:id="108"/>
    </w:p>
    <w:p w14:paraId="4CD131BF" w14:textId="77777777" w:rsidR="000C0AC5" w:rsidRPr="002A314A" w:rsidRDefault="000C0AC5" w:rsidP="000C0AC5">
      <w:pPr>
        <w:spacing w:line="477" w:lineRule="auto"/>
        <w:ind w:left="-5" w:right="11" w:firstLine="720"/>
        <w:rPr>
          <w:rFonts w:ascii="Times New Roman" w:hAnsi="Times New Roman" w:cs="Times New Roman"/>
        </w:rPr>
      </w:pPr>
      <w:r w:rsidRPr="002A314A">
        <w:rPr>
          <w:rFonts w:ascii="Times New Roman" w:hAnsi="Times New Roman" w:cs="Times New Roman"/>
        </w:rPr>
        <w:t>The sample for the study consisted of 62 middle-class African Americans representative of Chattanooga, TN. A larger sample size could have yielded more generalizable findings and statistical significance. Convenience sampling from the total population of middle-class African Americans yielded a representative sample.</w:t>
      </w:r>
    </w:p>
    <w:p w14:paraId="106E3D77" w14:textId="77777777" w:rsidR="000C0AC5" w:rsidRPr="002A314A" w:rsidRDefault="000C0AC5" w:rsidP="000C0AC5">
      <w:pPr>
        <w:spacing w:line="477" w:lineRule="auto"/>
        <w:ind w:left="-5" w:right="11" w:firstLine="720"/>
        <w:rPr>
          <w:rFonts w:ascii="Times New Roman" w:hAnsi="Times New Roman" w:cs="Times New Roman"/>
        </w:rPr>
      </w:pPr>
      <w:r w:rsidRPr="002A314A">
        <w:rPr>
          <w:rFonts w:ascii="Times New Roman" w:hAnsi="Times New Roman" w:cs="Times New Roman"/>
        </w:rPr>
        <w:t xml:space="preserve">Construct validity from a systematic approach maintained the validity of the study by using appropriate methods for quantitative research (Mislevy, 2007). Sixty participants were selected based on the sample size calculation for a Pearson's </w:t>
      </w:r>
      <w:r w:rsidRPr="002A314A">
        <w:rPr>
          <w:rFonts w:ascii="Times New Roman" w:hAnsi="Times New Roman" w:cs="Times New Roman"/>
          <w:i/>
        </w:rPr>
        <w:t>r</w:t>
      </w:r>
      <w:r w:rsidRPr="002A314A">
        <w:rPr>
          <w:rFonts w:ascii="Times New Roman" w:hAnsi="Times New Roman" w:cs="Times New Roman"/>
        </w:rPr>
        <w:t xml:space="preserve"> in G*Power. A convenience sample was used to select the first sixty participants to return a signed consent form. Sixty-two participant consented to participate in the research study.</w:t>
      </w:r>
    </w:p>
    <w:p w14:paraId="7038B6E0" w14:textId="77777777" w:rsidR="000C0AC5" w:rsidRPr="002A314A" w:rsidRDefault="000C0AC5" w:rsidP="000C0AC5">
      <w:pPr>
        <w:spacing w:after="263" w:line="480" w:lineRule="auto"/>
        <w:ind w:right="11" w:firstLine="730"/>
        <w:rPr>
          <w:rFonts w:ascii="Times New Roman" w:hAnsi="Times New Roman" w:cs="Times New Roman"/>
        </w:rPr>
      </w:pPr>
      <w:r w:rsidRPr="002A314A">
        <w:rPr>
          <w:rFonts w:ascii="Times New Roman" w:hAnsi="Times New Roman" w:cs="Times New Roman"/>
        </w:rPr>
        <w:t>Cronbach’s alpha was used to measure internal consistency and scale reliability. An acceptable Cronbach’s alpha value is between .70 and .90 (UCLA Institute for Digital Research &amp; Education, 2019). The Cronbach’s alpha value for the IRRS-B when validated was above the expected alpha value of .70, ranging between .75 and .87 (Utsey, 1999). The alpha value for the IRRS-B for this study was .90 (see table 2). The PIQ when validated demonstrated internal reliability coefficients above the expected alpha value with a first order scale mean of .87, ranging between .75 and .90 (Neumann et al., 2021). The alpha value for the PIQ for this study was .85 (see table 2).</w:t>
      </w:r>
    </w:p>
    <w:p w14:paraId="4ACC9580" w14:textId="77777777" w:rsidR="000C0AC5" w:rsidRPr="002A314A" w:rsidRDefault="000C0AC5" w:rsidP="004C37A2">
      <w:pPr>
        <w:pStyle w:val="APALevel1"/>
        <w:rPr>
          <w:rFonts w:eastAsiaTheme="minorHAnsi"/>
        </w:rPr>
      </w:pPr>
      <w:bookmarkStart w:id="109" w:name="_Toc175246128"/>
      <w:r w:rsidRPr="002A314A">
        <w:rPr>
          <w:rFonts w:eastAsiaTheme="minorHAnsi"/>
        </w:rPr>
        <w:t>Summary</w:t>
      </w:r>
      <w:bookmarkEnd w:id="109"/>
    </w:p>
    <w:p w14:paraId="25903F85" w14:textId="77777777" w:rsidR="000C0AC5" w:rsidRPr="002A314A" w:rsidRDefault="000C0AC5" w:rsidP="000C0AC5">
      <w:pPr>
        <w:spacing w:after="263" w:line="480" w:lineRule="auto"/>
        <w:ind w:right="11" w:firstLine="730"/>
        <w:rPr>
          <w:rFonts w:ascii="Times New Roman" w:hAnsi="Times New Roman" w:cs="Times New Roman"/>
        </w:rPr>
      </w:pPr>
      <w:r w:rsidRPr="002A314A">
        <w:rPr>
          <w:rFonts w:ascii="Times New Roman" w:eastAsiaTheme="minorHAnsi" w:hAnsi="Times New Roman" w:cs="Times New Roman"/>
          <w:kern w:val="2"/>
        </w:rPr>
        <w:t xml:space="preserve">This quantitative correlational study used survey data from 62 respondents to </w:t>
      </w:r>
      <w:r w:rsidRPr="002A314A">
        <w:rPr>
          <w:rFonts w:ascii="Times New Roman" w:hAnsi="Times New Roman" w:cs="Times New Roman"/>
        </w:rPr>
        <w:t xml:space="preserve">evaluate the potential relationship between race-related stress and the perception of injustice among middle-class African Americans in Chattanooga, TN. The primary hypothesis (stress related </w:t>
      </w:r>
      <w:r w:rsidRPr="002A314A">
        <w:rPr>
          <w:rFonts w:ascii="Times New Roman" w:hAnsi="Times New Roman" w:cs="Times New Roman"/>
        </w:rPr>
        <w:lastRenderedPageBreak/>
        <w:t>to injustice) was supported (see Figure 1).  In the final chapter, these findings were be compared to the literature, conclusions and implications were drawn, and a series of recommendations were delineated.</w:t>
      </w:r>
    </w:p>
    <w:p w14:paraId="6BDC5ADC" w14:textId="77777777" w:rsidR="00AE6D63" w:rsidRPr="00131966" w:rsidRDefault="00AE6D63">
      <w:pPr>
        <w:pBdr>
          <w:top w:val="nil"/>
          <w:left w:val="nil"/>
          <w:bottom w:val="nil"/>
          <w:right w:val="nil"/>
          <w:between w:val="nil"/>
        </w:pBdr>
        <w:spacing w:line="480" w:lineRule="auto"/>
        <w:ind w:firstLine="720"/>
        <w:rPr>
          <w:rFonts w:ascii="Times New Roman" w:eastAsia="Times New Roman" w:hAnsi="Times New Roman" w:cs="Times New Roman"/>
          <w:bCs/>
          <w:color w:val="000000"/>
        </w:rPr>
      </w:pPr>
    </w:p>
    <w:p w14:paraId="7F9690A5" w14:textId="6E7BBC18" w:rsidR="00AE6D63" w:rsidRPr="00CD23D7" w:rsidRDefault="00543C8B" w:rsidP="00F85C13">
      <w:pPr>
        <w:pStyle w:val="APALevel1"/>
      </w:pPr>
      <w:r>
        <w:br w:type="page"/>
      </w:r>
      <w:bookmarkStart w:id="110" w:name="_Toc175246129"/>
      <w:r w:rsidRPr="00CD23D7">
        <w:lastRenderedPageBreak/>
        <w:t xml:space="preserve">CHAPTER 5: </w:t>
      </w:r>
      <w:r w:rsidR="00CD23D7" w:rsidRPr="00CD23D7">
        <w:t>DISCUSSION</w:t>
      </w:r>
      <w:r w:rsidRPr="00CD23D7">
        <w:t xml:space="preserve"> AND RECOMMENDATIONS</w:t>
      </w:r>
      <w:bookmarkEnd w:id="110"/>
    </w:p>
    <w:p w14:paraId="2A5F770F" w14:textId="77777777" w:rsidR="00CD23D7" w:rsidRPr="00CD23D7" w:rsidRDefault="00CD23D7" w:rsidP="00CD23D7">
      <w:pPr>
        <w:pStyle w:val="Default"/>
        <w:spacing w:line="480" w:lineRule="auto"/>
        <w:ind w:firstLine="720"/>
        <w:rPr>
          <w:rFonts w:ascii="Times New Roman" w:hAnsi="Times New Roman" w:cs="Times New Roman"/>
        </w:rPr>
      </w:pPr>
      <w:r w:rsidRPr="00CD23D7">
        <w:rPr>
          <w:rFonts w:ascii="Times New Roman" w:hAnsi="Times New Roman" w:cs="Times New Roman"/>
        </w:rPr>
        <w:t>In this chapter, the study results were compared and contrasted with the literature, conclusions were drawn, and recommendations were made. Using Critical Race Theory (CRT; Bell, 1995) and various socio-political concepts as the framework for conceptualizing the attitudes and perceptions of middle-class African Americans, the current study investigated the relationships between race-related stress and my study population’s perception of injustice among 62 participants. This chapter presents the findings and interpretations of the primary analyses. The limitations of the study were discussed. Implications for sociopolitical understanding and racial reconciliation were also discussed.</w:t>
      </w:r>
    </w:p>
    <w:p w14:paraId="2B673738" w14:textId="77777777" w:rsidR="00CD23D7" w:rsidRPr="00CD23D7" w:rsidRDefault="00CD23D7" w:rsidP="00F85C13">
      <w:pPr>
        <w:pStyle w:val="APALevel2"/>
      </w:pPr>
      <w:bookmarkStart w:id="111" w:name="_Toc175246130"/>
      <w:r w:rsidRPr="00CD23D7">
        <w:t>Purpose and Research Questions Review</w:t>
      </w:r>
      <w:bookmarkEnd w:id="111"/>
    </w:p>
    <w:p w14:paraId="5A60225F" w14:textId="6BACAC82" w:rsidR="00CD23D7" w:rsidRPr="00CD23D7" w:rsidRDefault="00CD23D7" w:rsidP="00CD23D7">
      <w:pPr>
        <w:spacing w:line="480" w:lineRule="auto"/>
        <w:ind w:firstLine="720"/>
        <w:rPr>
          <w:rFonts w:ascii="Times New Roman" w:hAnsi="Times New Roman" w:cs="Times New Roman"/>
        </w:rPr>
      </w:pPr>
      <w:r w:rsidRPr="00CD23D7">
        <w:rPr>
          <w:rFonts w:ascii="Times New Roman" w:hAnsi="Times New Roman" w:cs="Times New Roman"/>
        </w:rPr>
        <w:t>The purpose of the study was to examine the potential relationship between race-related stress and the perception of injustice among middle-class African Americans in Chattanooga, TN. The problem was that middle-class African Americans experienced race-related stress due to the influence of political ideologies, which informed their perceptions of injustice (Kivikangas et al., 2021; Leong et al., 2020). However, the sociological relationship between race-related stress and the perceptions of injustice among middle-class African Americans in Chattanooga, TN, was unknown. This problem was of particular concern in the American Southeast, where there is a dynamic of historical racism (Anderson, Span, 2016). Therefore, Chattanooga, TN, was selected as the geographical delimitation for this study because Chattanooga, TN, is in the heart of the Southeast United States, and Tennessee is the historical, foundational origin of the Ku Klux Klan (Chalmers, 1987). The research question emerged from the purpose statement. The hypotheses aligned with the research question to support the purpose of the study. The results of the study answered the research hypotheses.</w:t>
      </w:r>
    </w:p>
    <w:p w14:paraId="351379F1" w14:textId="77777777" w:rsidR="00CD23D7" w:rsidRPr="00CD23D7" w:rsidRDefault="00CD23D7" w:rsidP="00CD23D7">
      <w:pPr>
        <w:spacing w:line="477" w:lineRule="auto"/>
        <w:ind w:right="221"/>
        <w:rPr>
          <w:rFonts w:ascii="Times New Roman" w:hAnsi="Times New Roman" w:cs="Times New Roman"/>
        </w:rPr>
      </w:pPr>
      <w:r w:rsidRPr="00CD23D7">
        <w:rPr>
          <w:rFonts w:ascii="Times New Roman" w:hAnsi="Times New Roman" w:cs="Times New Roman"/>
        </w:rPr>
        <w:t xml:space="preserve">Research Question: </w:t>
      </w:r>
    </w:p>
    <w:p w14:paraId="4739EDD0" w14:textId="77777777" w:rsidR="00CD23D7" w:rsidRPr="00CD23D7" w:rsidRDefault="00CD23D7" w:rsidP="00CD23D7">
      <w:pPr>
        <w:spacing w:line="477" w:lineRule="auto"/>
        <w:ind w:left="730" w:right="221"/>
        <w:rPr>
          <w:rFonts w:ascii="Times New Roman" w:hAnsi="Times New Roman" w:cs="Times New Roman"/>
        </w:rPr>
      </w:pPr>
      <w:r w:rsidRPr="00CD23D7">
        <w:rPr>
          <w:rFonts w:ascii="Times New Roman" w:hAnsi="Times New Roman" w:cs="Times New Roman"/>
        </w:rPr>
        <w:t xml:space="preserve">What relationship, if any, exists between an African American’s self-assessed race-related stress and self-assessed perception of injustice? </w:t>
      </w:r>
    </w:p>
    <w:p w14:paraId="1465278C" w14:textId="77777777" w:rsidR="00CD23D7" w:rsidRPr="00CD23D7" w:rsidRDefault="00CD23D7" w:rsidP="00CD23D7">
      <w:pPr>
        <w:spacing w:line="477" w:lineRule="auto"/>
        <w:ind w:left="730" w:right="221"/>
        <w:rPr>
          <w:rFonts w:ascii="Times New Roman" w:hAnsi="Times New Roman" w:cs="Times New Roman"/>
        </w:rPr>
      </w:pPr>
      <w:r w:rsidRPr="00CD23D7">
        <w:rPr>
          <w:rFonts w:ascii="Times New Roman" w:hAnsi="Times New Roman" w:cs="Times New Roman"/>
        </w:rPr>
        <w:lastRenderedPageBreak/>
        <w:t>H</w:t>
      </w:r>
      <w:r w:rsidRPr="00CD23D7">
        <w:rPr>
          <w:rFonts w:ascii="Times New Roman" w:hAnsi="Times New Roman" w:cs="Times New Roman"/>
          <w:vertAlign w:val="subscript"/>
        </w:rPr>
        <w:t>o</w:t>
      </w:r>
      <w:r w:rsidRPr="00CD23D7">
        <w:rPr>
          <w:rFonts w:ascii="Times New Roman" w:hAnsi="Times New Roman" w:cs="Times New Roman"/>
        </w:rPr>
        <w:t>: No statistically significant relationship exists between levels of race-related stress and perceptions of injustice among middle-class African Americans in Chattanooga, TN.</w:t>
      </w:r>
    </w:p>
    <w:p w14:paraId="07AAD751" w14:textId="77777777" w:rsidR="00CD23D7" w:rsidRPr="00CD23D7" w:rsidRDefault="00CD23D7" w:rsidP="00CD23D7">
      <w:pPr>
        <w:spacing w:line="480" w:lineRule="auto"/>
        <w:ind w:left="720"/>
        <w:rPr>
          <w:rFonts w:ascii="Times New Roman" w:hAnsi="Times New Roman" w:cs="Times New Roman"/>
        </w:rPr>
      </w:pPr>
      <w:r w:rsidRPr="00CD23D7">
        <w:rPr>
          <w:rFonts w:ascii="Times New Roman" w:hAnsi="Times New Roman" w:cs="Times New Roman"/>
        </w:rPr>
        <w:t>H</w:t>
      </w:r>
      <w:r w:rsidRPr="00CD23D7">
        <w:rPr>
          <w:rFonts w:ascii="Times New Roman" w:hAnsi="Times New Roman" w:cs="Times New Roman"/>
          <w:vertAlign w:val="subscript"/>
        </w:rPr>
        <w:t>a</w:t>
      </w:r>
      <w:r w:rsidRPr="00CD23D7">
        <w:rPr>
          <w:rFonts w:ascii="Times New Roman" w:hAnsi="Times New Roman" w:cs="Times New Roman"/>
        </w:rPr>
        <w:t>: A statistically significant relationship exists between levels of race-related stress and perceptions of injustice among middle-class African Americans in Chattanooga, TN.</w:t>
      </w:r>
    </w:p>
    <w:p w14:paraId="4012ED68" w14:textId="77777777" w:rsidR="00CD23D7" w:rsidRPr="00CD23D7" w:rsidRDefault="00CD23D7" w:rsidP="00F85C13">
      <w:pPr>
        <w:pStyle w:val="APALevel2"/>
      </w:pPr>
      <w:bookmarkStart w:id="112" w:name="_Toc175246131"/>
      <w:r w:rsidRPr="00CD23D7">
        <w:t>Review of Key Results From Chapter 4</w:t>
      </w:r>
      <w:bookmarkEnd w:id="112"/>
    </w:p>
    <w:p w14:paraId="312A845A" w14:textId="77777777" w:rsidR="00CD23D7" w:rsidRPr="00CD23D7" w:rsidRDefault="00CD23D7" w:rsidP="00CD23D7">
      <w:pPr>
        <w:pStyle w:val="BodyText"/>
        <w:kinsoku w:val="0"/>
        <w:overflowPunct w:val="0"/>
        <w:spacing w:line="477" w:lineRule="auto"/>
        <w:ind w:right="114"/>
      </w:pPr>
      <w:r w:rsidRPr="00CD23D7">
        <w:t xml:space="preserve">The quantitative correlational research study evaluated, via self-assessment inventories, middle-class African American race-related stress, perception of injustice, and the potential relationship between the two. A total of </w:t>
      </w:r>
      <w:r w:rsidRPr="00CD23D7">
        <w:rPr>
          <w:i/>
          <w:iCs/>
        </w:rPr>
        <w:t>N</w:t>
      </w:r>
      <w:r w:rsidRPr="00CD23D7">
        <w:t xml:space="preserve"> = 62 respondents participated in this study. Using the procedures described in Chapter 3, Pearson’s </w:t>
      </w:r>
      <w:r w:rsidRPr="00CD23D7">
        <w:rPr>
          <w:i/>
          <w:iCs/>
        </w:rPr>
        <w:t xml:space="preserve">r </w:t>
      </w:r>
      <w:r w:rsidRPr="00CD23D7">
        <w:t xml:space="preserve">bivariate correlation analyses were used to address the hypotheses. The sample's IRRS-B composite (mean) score was compared to the PIQ composite (mean) score. </w:t>
      </w:r>
    </w:p>
    <w:p w14:paraId="472434CE" w14:textId="77777777" w:rsidR="00CD23D7" w:rsidRPr="00CD23D7" w:rsidRDefault="00CD23D7" w:rsidP="00CD23D7">
      <w:pPr>
        <w:spacing w:line="480" w:lineRule="auto"/>
        <w:ind w:right="11"/>
        <w:contextualSpacing/>
        <w:rPr>
          <w:rFonts w:ascii="Times New Roman" w:hAnsi="Times New Roman" w:cs="Times New Roman"/>
        </w:rPr>
      </w:pPr>
      <w:r w:rsidRPr="00CD23D7">
        <w:rPr>
          <w:rFonts w:ascii="Times New Roman" w:hAnsi="Times New Roman" w:cs="Times New Roman"/>
        </w:rPr>
        <w:t>The following null hypothesis was tested:</w:t>
      </w:r>
    </w:p>
    <w:p w14:paraId="530AA0F2" w14:textId="77777777" w:rsidR="00CD23D7" w:rsidRPr="00CD23D7" w:rsidRDefault="00CD23D7" w:rsidP="00CD23D7">
      <w:pPr>
        <w:spacing w:line="480" w:lineRule="auto"/>
        <w:ind w:left="720"/>
        <w:contextualSpacing/>
        <w:rPr>
          <w:rFonts w:ascii="Times New Roman" w:hAnsi="Times New Roman" w:cs="Times New Roman"/>
        </w:rPr>
      </w:pPr>
      <w:r w:rsidRPr="00CD23D7">
        <w:rPr>
          <w:rFonts w:ascii="Times New Roman" w:hAnsi="Times New Roman" w:cs="Times New Roman"/>
        </w:rPr>
        <w:t>H</w:t>
      </w:r>
      <w:r w:rsidRPr="00CD23D7">
        <w:rPr>
          <w:rFonts w:ascii="Times New Roman" w:hAnsi="Times New Roman" w:cs="Times New Roman"/>
          <w:vertAlign w:val="subscript"/>
        </w:rPr>
        <w:t>o</w:t>
      </w:r>
      <w:r w:rsidRPr="00CD23D7">
        <w:rPr>
          <w:rFonts w:ascii="Times New Roman" w:hAnsi="Times New Roman" w:cs="Times New Roman"/>
        </w:rPr>
        <w:t xml:space="preserve">: No significant relationship exists between a middle-class African American's self-assessed level of race-related stress and self-assessed perception of injustice. </w:t>
      </w:r>
    </w:p>
    <w:p w14:paraId="59CD4326" w14:textId="77777777" w:rsidR="00CD23D7" w:rsidRPr="00CD23D7" w:rsidRDefault="00CD23D7" w:rsidP="00CD23D7">
      <w:pPr>
        <w:spacing w:line="480" w:lineRule="auto"/>
        <w:ind w:firstLine="720"/>
        <w:contextualSpacing/>
        <w:rPr>
          <w:rFonts w:ascii="Times New Roman" w:hAnsi="Times New Roman" w:cs="Times New Roman"/>
        </w:rPr>
      </w:pPr>
      <w:r w:rsidRPr="00CD23D7">
        <w:rPr>
          <w:rFonts w:ascii="Times New Roman" w:hAnsi="Times New Roman" w:cs="Times New Roman"/>
        </w:rPr>
        <w:t xml:space="preserve">Table 1 displays the frequency counts for the demographic variables. All were either Black/African American or Black/African American with an additional racial/ethnic designation. The respondents’ ages ranged from 30-40 years to 61+ years, with a median age of </w:t>
      </w:r>
      <w:r w:rsidRPr="00CD23D7">
        <w:rPr>
          <w:rFonts w:ascii="Times New Roman" w:hAnsi="Times New Roman" w:cs="Times New Roman"/>
          <w:i/>
          <w:iCs/>
        </w:rPr>
        <w:t>Mdn</w:t>
      </w:r>
      <w:r w:rsidRPr="00CD23D7">
        <w:rPr>
          <w:rFonts w:ascii="Times New Roman" w:hAnsi="Times New Roman" w:cs="Times New Roman"/>
        </w:rPr>
        <w:t xml:space="preserve"> = 55.50 years. There were more men (53.2%) than women (46.8%) in the sample. Sixty-one percent had an income of over $93,000/year. Job titles ranged from laborer/staffer to business owner, with a median job title being management. Seventy-four percent had earned at least a master’s degree (see Table 1). Table 2 displays the psychometric characteristics of the two scale scores. For race-related stress, the mean score was </w:t>
      </w:r>
      <w:r w:rsidRPr="00CD23D7">
        <w:rPr>
          <w:rFonts w:ascii="Times New Roman" w:hAnsi="Times New Roman" w:cs="Times New Roman"/>
          <w:i/>
          <w:iCs/>
        </w:rPr>
        <w:t>M</w:t>
      </w:r>
      <w:r w:rsidRPr="00CD23D7">
        <w:rPr>
          <w:rFonts w:ascii="Times New Roman" w:hAnsi="Times New Roman" w:cs="Times New Roman"/>
        </w:rPr>
        <w:t xml:space="preserve"> = 3.32 on a five-point scale; for perceived injustice, the mean score was </w:t>
      </w:r>
      <w:r w:rsidRPr="00CD23D7">
        <w:rPr>
          <w:rFonts w:ascii="Times New Roman" w:hAnsi="Times New Roman" w:cs="Times New Roman"/>
          <w:i/>
          <w:iCs/>
        </w:rPr>
        <w:t>M</w:t>
      </w:r>
      <w:r w:rsidRPr="00CD23D7">
        <w:rPr>
          <w:rFonts w:ascii="Times New Roman" w:hAnsi="Times New Roman" w:cs="Times New Roman"/>
        </w:rPr>
        <w:t xml:space="preserve"> = 2.67 on a five-point scale. Both Cronbach’s alpha coefficients were acceptable measures (Cronbach, 1951) (see Table 2). </w:t>
      </w:r>
    </w:p>
    <w:p w14:paraId="3295DD7A" w14:textId="77777777" w:rsidR="00CD23D7" w:rsidRPr="00CD23D7" w:rsidRDefault="00CD23D7" w:rsidP="00CD23D7">
      <w:pPr>
        <w:spacing w:line="480" w:lineRule="auto"/>
        <w:ind w:firstLine="720"/>
        <w:contextualSpacing/>
        <w:rPr>
          <w:rFonts w:ascii="Times New Roman" w:hAnsi="Times New Roman" w:cs="Times New Roman"/>
        </w:rPr>
      </w:pPr>
      <w:r w:rsidRPr="00CD23D7">
        <w:rPr>
          <w:rFonts w:ascii="Times New Roman" w:hAnsi="Times New Roman" w:cs="Times New Roman"/>
          <w:bCs/>
          <w:color w:val="000000"/>
        </w:rPr>
        <w:lastRenderedPageBreak/>
        <w:t xml:space="preserve">According to the Laerd Statistics website (Laerd, 2024), five assumptions are needed for Pearson correlations. Assumption 1 (continuous variables) was met with both scale scores having Cronbach alpha scores greater than .70 (see Table 1). Assumption 2 (paired variables) was met by the study's design, with the respondents’ stress score being paired with the respondents’ injustice score. </w:t>
      </w:r>
      <w:r w:rsidRPr="00CD23D7">
        <w:rPr>
          <w:rFonts w:ascii="Times New Roman" w:hAnsi="Times New Roman" w:cs="Times New Roman"/>
        </w:rPr>
        <w:t>Assumptions 3 (linear relationship) and 4 (no significant outliers) were met after inspection of Figure 1. Figure 1 shows a clear, linear, positive relationship between the two variables. In addition, no significant outliers were observed (see Figure 1). Assumption 5 (normality) was addressed in two ways: Skewness and kurtosis statistics (see Table 2) as well as normality statistics (See Table 3). The skewness and kurtosis statistics were within normal limits (± 1.0, Cronbach, 1951).</w:t>
      </w:r>
    </w:p>
    <w:p w14:paraId="1298F2D6" w14:textId="7DB7163A" w:rsidR="00CD23D7" w:rsidRPr="00CD23D7" w:rsidRDefault="00CD23D7" w:rsidP="00CD23D7">
      <w:pPr>
        <w:spacing w:line="480" w:lineRule="auto"/>
        <w:ind w:firstLine="720"/>
        <w:contextualSpacing/>
        <w:rPr>
          <w:rFonts w:ascii="Times New Roman" w:hAnsi="Times New Roman" w:cs="Times New Roman"/>
        </w:rPr>
      </w:pPr>
      <w:r w:rsidRPr="00CD23D7">
        <w:rPr>
          <w:rFonts w:ascii="Times New Roman" w:hAnsi="Times New Roman" w:cs="Times New Roman"/>
        </w:rPr>
        <w:t>The Research Question was, What relationship, if any, exists between a middle-class African American's self-assessed level of race-related stress and self-assessed perception of injustice? The related null hypothesis was H</w:t>
      </w:r>
      <w:r w:rsidRPr="00CD23D7">
        <w:rPr>
          <w:rFonts w:ascii="Times New Roman" w:hAnsi="Times New Roman" w:cs="Times New Roman"/>
          <w:vertAlign w:val="subscript"/>
        </w:rPr>
        <w:t>o</w:t>
      </w:r>
      <w:r w:rsidRPr="00CD23D7">
        <w:rPr>
          <w:rFonts w:ascii="Times New Roman" w:hAnsi="Times New Roman" w:cs="Times New Roman"/>
        </w:rPr>
        <w:t xml:space="preserve">: No significant relationship exists between a middle-class African American's self-assessed level of race-related stress and self-assessed perception of injustice. To answer this, the footnote of Figure 1 contains the relevant Pearson correlation. Specifically, a </w:t>
      </w:r>
      <w:r w:rsidR="00D969DB">
        <w:rPr>
          <w:rFonts w:ascii="Times New Roman" w:hAnsi="Times New Roman" w:cs="Times New Roman"/>
        </w:rPr>
        <w:t>moderate</w:t>
      </w:r>
      <w:r w:rsidRPr="00CD23D7">
        <w:rPr>
          <w:rFonts w:ascii="Times New Roman" w:hAnsi="Times New Roman" w:cs="Times New Roman"/>
        </w:rPr>
        <w:t xml:space="preserve"> positive correlation was found between stress and injustice for the Pearson correlation (</w:t>
      </w:r>
      <w:r w:rsidRPr="00CD23D7">
        <w:rPr>
          <w:rFonts w:ascii="Times New Roman" w:hAnsi="Times New Roman" w:cs="Times New Roman"/>
          <w:i/>
          <w:iCs/>
        </w:rPr>
        <w:t>r</w:t>
      </w:r>
      <w:r w:rsidRPr="00CD23D7">
        <w:rPr>
          <w:rFonts w:ascii="Times New Roman" w:hAnsi="Times New Roman" w:cs="Times New Roman"/>
        </w:rPr>
        <w:t xml:space="preserve"> [60] = .40, </w:t>
      </w:r>
      <w:r w:rsidRPr="00CD23D7">
        <w:rPr>
          <w:rFonts w:ascii="Times New Roman" w:hAnsi="Times New Roman" w:cs="Times New Roman"/>
          <w:i/>
          <w:iCs/>
        </w:rPr>
        <w:t>p</w:t>
      </w:r>
      <w:r w:rsidRPr="00CD23D7">
        <w:rPr>
          <w:rFonts w:ascii="Times New Roman" w:hAnsi="Times New Roman" w:cs="Times New Roman"/>
        </w:rPr>
        <w:t xml:space="preserve"> = .001). </w:t>
      </w:r>
      <w:r w:rsidRPr="00CD23D7">
        <w:rPr>
          <w:rFonts w:ascii="Times New Roman" w:eastAsiaTheme="minorHAnsi" w:hAnsi="Times New Roman" w:cs="Times New Roman"/>
          <w:kern w:val="2"/>
        </w:rPr>
        <w:t xml:space="preserve">These findings supported rejecting the null hypothesis (see Figure 1). </w:t>
      </w:r>
      <w:r w:rsidRPr="00CD23D7">
        <w:rPr>
          <w:rFonts w:ascii="Times New Roman" w:hAnsi="Times New Roman" w:cs="Times New Roman"/>
        </w:rPr>
        <w:t>The primary hypothesis (stress related to injustice) was supported (see Figure 1). In this chapter, the researcher compared these findings to the literature. Conclusions and implications are delineated with a series of recommendations.</w:t>
      </w:r>
    </w:p>
    <w:p w14:paraId="10A8ADF3" w14:textId="77777777" w:rsidR="00CD23D7" w:rsidRPr="00CD23D7" w:rsidRDefault="00CD23D7" w:rsidP="00F85C13">
      <w:pPr>
        <w:pStyle w:val="APALevel1"/>
      </w:pPr>
      <w:bookmarkStart w:id="113" w:name="_Toc175246132"/>
      <w:r w:rsidRPr="00CD23D7">
        <w:t>Comparison of Results to Chapter 2 Literature Review</w:t>
      </w:r>
      <w:bookmarkEnd w:id="113"/>
    </w:p>
    <w:p w14:paraId="3225EB37" w14:textId="77777777" w:rsidR="00CD23D7" w:rsidRPr="00CD23D7" w:rsidRDefault="00CD23D7" w:rsidP="00F85C13">
      <w:pPr>
        <w:pStyle w:val="APALevel2"/>
      </w:pPr>
      <w:bookmarkStart w:id="114" w:name="_Toc175246133"/>
      <w:r w:rsidRPr="00CD23D7">
        <w:t>Literature that was Additive to Chapter 4 Findings</w:t>
      </w:r>
      <w:bookmarkEnd w:id="114"/>
    </w:p>
    <w:p w14:paraId="73BD6FB3" w14:textId="77777777" w:rsidR="00CD23D7" w:rsidRPr="00CD23D7" w:rsidRDefault="00CD23D7" w:rsidP="00CD23D7">
      <w:pPr>
        <w:pStyle w:val="Default"/>
        <w:spacing w:line="480" w:lineRule="auto"/>
        <w:ind w:firstLine="720"/>
        <w:rPr>
          <w:rFonts w:ascii="Times New Roman" w:hAnsi="Times New Roman" w:cs="Times New Roman"/>
        </w:rPr>
      </w:pPr>
      <w:r w:rsidRPr="00CD23D7">
        <w:rPr>
          <w:rFonts w:ascii="Times New Roman" w:hAnsi="Times New Roman" w:cs="Times New Roman"/>
        </w:rPr>
        <w:t xml:space="preserve">The results of this study were consistent with Cruz and Palmer, 2015; Driscoll, et al., 2015; Hunter, et al., 2017; Utsey, et al., 2002 who found that not only do middle-class African Americans, specifically in Chattanooga, TN for this study, experience race-related stress due </w:t>
      </w:r>
      <w:r w:rsidRPr="00CD23D7">
        <w:rPr>
          <w:rFonts w:ascii="Times New Roman" w:hAnsi="Times New Roman" w:cs="Times New Roman"/>
        </w:rPr>
        <w:lastRenderedPageBreak/>
        <w:t>to actual or perceived racism. However, middle-class African Americans reacted to racism in a variety of ways: for example, by participating in political activism or by excelling in American society (see Table 1). The study found that there was a positive correlation between race-related stress and the perception of injustice in middle-class African Americans in Chattanooga, TN (see Table 4). Emerging social trends indicated the need to understand any possible relationship between race-related stress and one's perception of injustice. This result was consistent with Utsey, 1999; Neumann, et al., 2021. In light of these findings, it was not surprising that many middle-class African Americans in Chattanooga, TN, found an explanation for their perceived oppression by the White hegemon in the rationale of CRT or that they embraced Marxist ideologies as potential remedies to society’s sociopolitical afflictions concerning race, employment opportunities, educational disparities, DEI, or conflict over shared national history. People perceived different actions as unjust and reacted differently to injustice experiences. This subjective perception of injustice could determine their actions, mental health, or race-related stress (Fetchenhauer &amp; Huang, 2004). Current research on people suffering after traumatic accidents showed that people who subjectively perceived their situation as less just felt pain longer and more strongly (Carriere et al., 2020; Sullivan, 2020; Trost et al., 2017). To better understand the impact of injustice experiences on mental health, it was necessary to validly assess experiences of injustice with appropriate instruments (Fetchenhauer &amp; Huang, 2004). The data were precise in the demonstration of the self-reported experiences of the study population concerning lived experiences regarding racism due to the questions the items asked in the surveys. The study results presented many possibilities for future studies concerning the specific coping strategies of the study participants.</w:t>
      </w:r>
    </w:p>
    <w:p w14:paraId="4573143F" w14:textId="77777777" w:rsidR="00CD23D7" w:rsidRPr="00CD23D7" w:rsidRDefault="00CD23D7" w:rsidP="00F85C13">
      <w:pPr>
        <w:pStyle w:val="APALevel2"/>
      </w:pPr>
      <w:bookmarkStart w:id="115" w:name="_Toc175246134"/>
      <w:r w:rsidRPr="00CD23D7">
        <w:t>Variant Literature Compared to Chapter 4 Findings</w:t>
      </w:r>
      <w:bookmarkEnd w:id="115"/>
    </w:p>
    <w:p w14:paraId="2B7BBA50" w14:textId="213F6E32" w:rsidR="00CD23D7" w:rsidRPr="00CD23D7" w:rsidRDefault="00CD23D7" w:rsidP="00CD23D7">
      <w:pPr>
        <w:spacing w:line="480" w:lineRule="auto"/>
        <w:ind w:firstLine="720"/>
        <w:contextualSpacing/>
        <w:rPr>
          <w:rFonts w:ascii="Times New Roman" w:hAnsi="Times New Roman" w:cs="Times New Roman"/>
        </w:rPr>
      </w:pPr>
      <w:r w:rsidRPr="00CD23D7">
        <w:rPr>
          <w:rFonts w:ascii="Times New Roman" w:hAnsi="Times New Roman" w:cs="Times New Roman"/>
        </w:rPr>
        <w:t xml:space="preserve">To argue that racism does not exist, has not existed, or does not play a part in U.S. shared history is not only an exercise in futility but also disingenuous (Kendi, 2019). While </w:t>
      </w:r>
      <w:r w:rsidRPr="00CD23D7">
        <w:rPr>
          <w:rFonts w:ascii="Times New Roman" w:hAnsi="Times New Roman" w:cs="Times New Roman"/>
        </w:rPr>
        <w:lastRenderedPageBreak/>
        <w:t>this study found that middle-class African Americans in Chattanooga, TN, did experience race-related stress and that race-related stress did affect their perception of injustice, Thomas Sowell disagreed that a single variable like race-related stress would serve to derail an entire population (Sowell, 2019; Sowell, 1960). Sowell argued that many variables come together to result in an individual or population succeeding or not in the face of racism. According to Sowell, no equal distribution exists in any permutation, manufactured or naturally occurring. Again, this is not to say there have not been considerable abuses by the hegemon (Sowell, 1960). However, writers like Loury would also agree and disagree with the study results: that a single factor could have been responsible for so much causation (Loury, 2021). One possible way that race and ethnicity might have introduced themselves into the matter is by contrasting behavior in contractual relationships with minority groups by others. This introduction might have hindered the ability of minorities to convert their assets into social mobility results. This notion was referred to as the discrimination paradigm (Loury et al., 2005). The result that individuals with the attitude that things will generally be all right with the world are more inclined to take up activism activities for social change seemed counterintuitive based on the body of literature (Leath &amp; Chavous, 2017). On the contrary, the literature implied that those suffering from race-related stress favored social activism and did not believe that everything would be all right with the world. Therefore, the two goals of the current study were to add to the literature on socio-political attitudes and better understand how the variables were related concerning race-related stress and the perception of injustice in the study population.</w:t>
      </w:r>
    </w:p>
    <w:p w14:paraId="44A74C21" w14:textId="77777777" w:rsidR="00CD23D7" w:rsidRPr="00CD23D7" w:rsidRDefault="00CD23D7" w:rsidP="00F85C13">
      <w:pPr>
        <w:pStyle w:val="APALevel2"/>
      </w:pPr>
      <w:bookmarkStart w:id="116" w:name="_Toc175246135"/>
      <w:r w:rsidRPr="00CD23D7">
        <w:t>Synthesis of Literature</w:t>
      </w:r>
      <w:bookmarkEnd w:id="116"/>
    </w:p>
    <w:p w14:paraId="61206940" w14:textId="77777777" w:rsidR="00CD23D7" w:rsidRPr="00CD23D7" w:rsidRDefault="00CD23D7" w:rsidP="00CD23D7">
      <w:pPr>
        <w:spacing w:line="480" w:lineRule="auto"/>
        <w:ind w:firstLine="720"/>
        <w:contextualSpacing/>
        <w:rPr>
          <w:rFonts w:ascii="Times New Roman" w:hAnsi="Times New Roman" w:cs="Times New Roman"/>
        </w:rPr>
      </w:pPr>
      <w:r w:rsidRPr="00CD23D7">
        <w:rPr>
          <w:rFonts w:ascii="Times New Roman" w:hAnsi="Times New Roman" w:cs="Times New Roman"/>
        </w:rPr>
        <w:t xml:space="preserve">Based on the literature, there were many reasons why some studies agreed and some disagreed. There was no dispute concerning the existence of racism. Scholars and societies have reached a consensus in this regard (Stone, 2012). Two prevalent areas where scholars disagreed were the magnitude of the existing effects of racism and egalitarian subjects. Scholars had wide-ranging opinions concerning the impact of historic and institutional racism. </w:t>
      </w:r>
      <w:r w:rsidRPr="00CD23D7">
        <w:rPr>
          <w:rFonts w:ascii="Times New Roman" w:hAnsi="Times New Roman" w:cs="Times New Roman"/>
        </w:rPr>
        <w:lastRenderedPageBreak/>
        <w:t>Some believed the effects of racism were as prevalent today as they were during the Jim Crow era (Kendi, 2019), yet not as overt (Dyson, 2020). There were those scholars who believed the effects of systemic and institutional racism were not as prevalent in that the ability to achieve or access wealth was no longer the barrier it used to be for people of color (Sowell, 2019). Institutional and systemic equality had been “leveled” on the societal playing field.</w:t>
      </w:r>
    </w:p>
    <w:p w14:paraId="33729F3B" w14:textId="77777777" w:rsidR="00CD23D7" w:rsidRPr="00CD23D7" w:rsidRDefault="00CD23D7" w:rsidP="00CD23D7">
      <w:pPr>
        <w:spacing w:line="480" w:lineRule="auto"/>
        <w:ind w:firstLine="720"/>
        <w:rPr>
          <w:rFonts w:ascii="Times New Roman" w:hAnsi="Times New Roman" w:cs="Times New Roman"/>
        </w:rPr>
      </w:pPr>
      <w:r w:rsidRPr="00CD23D7">
        <w:rPr>
          <w:rFonts w:ascii="Times New Roman" w:hAnsi="Times New Roman" w:cs="Times New Roman"/>
          <w:color w:val="000000" w:themeColor="text1"/>
        </w:rPr>
        <w:t xml:space="preserve">Much has been written about Marxism and conflict. Ghous (2020) wrote that </w:t>
      </w:r>
      <w:r w:rsidRPr="00CD23D7">
        <w:rPr>
          <w:rFonts w:ascii="Times New Roman" w:hAnsi="Times New Roman" w:cs="Times New Roman"/>
        </w:rPr>
        <w:t>drawing on different schools of Marxist thought established the case of ideology as one of the many potential sources of social conflict. There were economic scholars (Loury, 2021; Sowell, 2019) who believed economic determinism could not solely cause social conflict. Ideology had a part. Insistence upon mere economic vernacular and eliminating consciousness and moral elements limited the scope of the social conflict theory. Ideology was a permanent feature of social and political life. Ideology shaped and reshaped society. Ideology led to group identification and conflicting preferences and choices (Ghous, 2020). Individuals and groups entered the political arena with different expectations and preferences. Sometimes, these differing preferences resulted in sharp divisions. Heterogeneous societies suffer more from differences and divisions than homogeneous societies (Laclau &amp; Mouffe, 2014). With all the benefits diversity brought, it also presented many specific conflicts. Ideological conflicts differ from personal and other conflicts in that all other conflicts might occur due to non-moral actions, whereas ideological conflicts could be purely value-based (Ghous, 2020). However, it was evident that economic determinism was also responsible for social conflict.</w:t>
      </w:r>
    </w:p>
    <w:p w14:paraId="4F537240" w14:textId="77777777" w:rsidR="00CD23D7" w:rsidRPr="00CD23D7" w:rsidRDefault="00CD23D7" w:rsidP="00CD23D7">
      <w:pPr>
        <w:spacing w:line="480" w:lineRule="auto"/>
        <w:ind w:firstLine="720"/>
        <w:rPr>
          <w:rFonts w:ascii="Times New Roman" w:hAnsi="Times New Roman" w:cs="Times New Roman"/>
        </w:rPr>
      </w:pPr>
      <w:r w:rsidRPr="00CD23D7">
        <w:rPr>
          <w:rFonts w:ascii="Times New Roman" w:hAnsi="Times New Roman" w:cs="Times New Roman"/>
        </w:rPr>
        <w:t xml:space="preserve">Dr. Ibram X. Kendi, Harvard African American Studies professor, is an influential contemporary writer on CRT. Kendi is a leading author on what became known as anti-racism and how to become an anti-racist (Delgado et al., 2017). CRT significantly affected contemporary fields such as economics, sociology, psychology, African American Studies, American History, and many other fields of study (Pluckrose &amp; Lindsay, 2020). Ibram X. Kendi observed that racism was not the only social factor determining an individual's life. </w:t>
      </w:r>
      <w:r w:rsidRPr="00CD23D7">
        <w:rPr>
          <w:rFonts w:ascii="Times New Roman" w:hAnsi="Times New Roman" w:cs="Times New Roman"/>
        </w:rPr>
        <w:lastRenderedPageBreak/>
        <w:t>Kendi agreed with Sowell concerning single factors derailing an entire population. Kendi wrote that, for better or worse, we all see ourselves in a particular way. For better or worse, others see us the way they see us. However, how I see myself might not be reality. How others see me might not be reality. My environment and experiences (nature and nurture) significantly influenced my perception, how I see others, and how others see me (Kendi, 2019, p. 37). I must own myself. I must feel free and be free to be - imperfections and all. I am my representative and expression of freedom (Kendi, 2019, p. 205).</w:t>
      </w:r>
    </w:p>
    <w:p w14:paraId="4F52D698" w14:textId="77777777" w:rsidR="00CD23D7" w:rsidRPr="00CD23D7" w:rsidRDefault="00CD23D7" w:rsidP="00F85C13">
      <w:pPr>
        <w:pStyle w:val="APALevel2"/>
      </w:pPr>
      <w:bookmarkStart w:id="117" w:name="_Toc175246136"/>
      <w:r w:rsidRPr="00CD23D7">
        <w:t>New Contributions to Literature</w:t>
      </w:r>
      <w:bookmarkEnd w:id="117"/>
    </w:p>
    <w:p w14:paraId="37FF5ACA" w14:textId="77777777" w:rsidR="00CD23D7" w:rsidRPr="00CD23D7" w:rsidRDefault="00CD23D7" w:rsidP="00CD23D7">
      <w:pPr>
        <w:spacing w:line="480" w:lineRule="auto"/>
        <w:ind w:firstLine="720"/>
        <w:contextualSpacing/>
        <w:rPr>
          <w:rFonts w:ascii="Times New Roman" w:hAnsi="Times New Roman" w:cs="Times New Roman"/>
        </w:rPr>
      </w:pPr>
      <w:r w:rsidRPr="00CD23D7">
        <w:rPr>
          <w:rFonts w:ascii="Times New Roman" w:hAnsi="Times New Roman" w:cs="Times New Roman"/>
        </w:rPr>
        <w:t>Stone (2012) recognized equity has many new complex challenges. She wrote that it was necessary to remember from the outset that equity was the objective for all factions in a distributive dispute. The strife often arose over how the parties envisioned the distribution of whatever “it” was. Stone elaborated on the challenges of equity by using the slices of a cake to demonstrate complexity: “equal slices but unequal invitations, unequal slices for unequal ranks but equal slices for equal ranks, unequal slices but equal blocs, unequal slices but equal meals, unequal slices but equal value to recipients, unequal slices but equal starting resources, unequal slices but equal statistical chances, unequal slices but equal votes” (Stone, 2012, pp. 40-41). The paradox in distributive problems was made clear by Stone’s illustration: Equality may mean inequality; equal treatment could require unequal treatment and equal distribution might be seen as equitable or inequitable depending on one’s point of view. This meant that any policy argument must have offered a moral, supported reason why it was proper or improper to categorize situations or cases alike or different (Stone, 2012).</w:t>
      </w:r>
    </w:p>
    <w:p w14:paraId="5A4ABB7E" w14:textId="77777777" w:rsidR="00CD23D7" w:rsidRPr="00CD23D7" w:rsidRDefault="00CD23D7" w:rsidP="00F85C13">
      <w:pPr>
        <w:pStyle w:val="APALevel2"/>
      </w:pPr>
      <w:bookmarkStart w:id="118" w:name="_Toc175246137"/>
      <w:r w:rsidRPr="00CD23D7">
        <w:t>Alignment with Theoretical Framework</w:t>
      </w:r>
      <w:bookmarkEnd w:id="118"/>
    </w:p>
    <w:p w14:paraId="0007AEE3" w14:textId="77777777" w:rsidR="00CD23D7" w:rsidRPr="00CD23D7" w:rsidRDefault="00CD23D7" w:rsidP="00CD23D7">
      <w:pPr>
        <w:spacing w:line="480" w:lineRule="auto"/>
        <w:ind w:firstLine="720"/>
        <w:rPr>
          <w:rFonts w:ascii="Times New Roman" w:hAnsi="Times New Roman" w:cs="Times New Roman"/>
        </w:rPr>
      </w:pPr>
      <w:r w:rsidRPr="00CD23D7">
        <w:rPr>
          <w:rFonts w:ascii="Times New Roman" w:hAnsi="Times New Roman" w:cs="Times New Roman"/>
        </w:rPr>
        <w:t xml:space="preserve">Marxism framed this study with critical race theory as its actuator. It could be established that much contemporary social conflict can be attributed to Marxism through critical race theory (Ghous, 2020). The statistical results of this study aligned with the theoretical framework of critical race theory in that the study population believed they were </w:t>
      </w:r>
      <w:r w:rsidRPr="00CD23D7">
        <w:rPr>
          <w:rFonts w:ascii="Times New Roman" w:hAnsi="Times New Roman" w:cs="Times New Roman"/>
        </w:rPr>
        <w:lastRenderedPageBreak/>
        <w:t>actively experiencing racism or had experienced racism, which motivated them to believe sociopolitical activism was a worthy cause. However, a statistical majority of the study participants did not think violent revolution was the remedy. Several other theoretical frameworks might have explained the study participant’s lack of motivation to engage in violent revolution. These theoretical frameworks might have been religious or spiritual practices, counseling and therapy relationships, self-actualization, or a greater capacity to forgive (Wittrock, 2020). The exploration of these delimitations might offer different results and explanations concerning the study population’s lack of motivation for violent revolution in light of their reported experiences with racism and race-related stress (Laclau &amp; Mouffe, 2014).</w:t>
      </w:r>
    </w:p>
    <w:p w14:paraId="41CCF356" w14:textId="77777777" w:rsidR="00CD23D7" w:rsidRPr="00CD23D7" w:rsidRDefault="00CD23D7" w:rsidP="00CD23D7">
      <w:pPr>
        <w:pStyle w:val="Default"/>
        <w:spacing w:line="480" w:lineRule="auto"/>
        <w:ind w:firstLine="720"/>
        <w:rPr>
          <w:rFonts w:ascii="Times New Roman" w:hAnsi="Times New Roman" w:cs="Times New Roman"/>
        </w:rPr>
      </w:pPr>
      <w:r w:rsidRPr="00CD23D7">
        <w:rPr>
          <w:rFonts w:ascii="Times New Roman" w:hAnsi="Times New Roman" w:cs="Times New Roman"/>
        </w:rPr>
        <w:t xml:space="preserve">Sociopolitical attitudes of the study population suggested emotions regarding facts or the perceived state of the unique combination of social and political factors in a sociopolitical environment (Chaiklin, 2011). Sociopolitical could have included beliefs about gender equality, government responsibilities, adherence to social norms that affected the citizenry, support for civil liberties, inclination to participate in political activity or activism, and perspectives about maintaining order (Campbell &amp; Horowitz, 2016; Nugent et al., 2016). Sociopolitical attitudes were often affected by political orientation and ideology (Campbell &amp; Horowitz, 2016; Furnham, 1985; Haidt, 2012; Proch et al., 2019; Tansey &amp; Kindsvatter, 2020). </w:t>
      </w:r>
    </w:p>
    <w:p w14:paraId="6E9FFEE9" w14:textId="77777777" w:rsidR="00CD23D7" w:rsidRPr="00CD23D7" w:rsidRDefault="00CD23D7" w:rsidP="00CD23D7">
      <w:pPr>
        <w:pStyle w:val="Default"/>
        <w:spacing w:line="480" w:lineRule="auto"/>
        <w:ind w:firstLine="720"/>
        <w:rPr>
          <w:rFonts w:ascii="Times New Roman" w:hAnsi="Times New Roman" w:cs="Times New Roman"/>
        </w:rPr>
      </w:pPr>
      <w:r w:rsidRPr="00CD23D7">
        <w:rPr>
          <w:rFonts w:ascii="Times New Roman" w:hAnsi="Times New Roman" w:cs="Times New Roman"/>
        </w:rPr>
        <w:t xml:space="preserve">Political ideologies like conservatism or liberalism were fundamental contributors to individual attitudes concerning their sociopolitical environment (Kivikangas et al., 2021; Leong et al., 2020). However, it is vital to note that there were cultural and subcultural differences in how political ideology, moral foundations, and sociopolitical attitudes related. In a cross-cultural meta-analysis, Kivikangas and colleagues (2021) found that research on political ideology, moral values, and attitudes results were smaller in samples that did not consist of individuals who were white, American, or had political interests. Further research </w:t>
      </w:r>
      <w:r w:rsidRPr="00CD23D7">
        <w:rPr>
          <w:rFonts w:ascii="Times New Roman" w:hAnsi="Times New Roman" w:cs="Times New Roman"/>
        </w:rPr>
        <w:lastRenderedPageBreak/>
        <w:t>on the African American population's political ideologies and sociopolitical attitudes is needed.</w:t>
      </w:r>
    </w:p>
    <w:p w14:paraId="0B0321DD" w14:textId="77777777" w:rsidR="00CD23D7" w:rsidRPr="00CD23D7" w:rsidRDefault="00CD23D7" w:rsidP="00F85C13">
      <w:pPr>
        <w:pStyle w:val="APALevel1"/>
      </w:pPr>
      <w:bookmarkStart w:id="119" w:name="_Toc175246138"/>
      <w:r w:rsidRPr="00CD23D7">
        <w:t>Implications</w:t>
      </w:r>
      <w:bookmarkEnd w:id="119"/>
    </w:p>
    <w:p w14:paraId="1236E072" w14:textId="77777777" w:rsidR="00CD23D7" w:rsidRPr="00CD23D7" w:rsidRDefault="00CD23D7" w:rsidP="00CD23D7">
      <w:pPr>
        <w:pStyle w:val="Default"/>
        <w:spacing w:line="480" w:lineRule="auto"/>
        <w:ind w:firstLine="720"/>
        <w:rPr>
          <w:rFonts w:ascii="Times New Roman" w:hAnsi="Times New Roman" w:cs="Times New Roman"/>
        </w:rPr>
      </w:pPr>
      <w:r w:rsidRPr="00CD23D7">
        <w:rPr>
          <w:rFonts w:ascii="Times New Roman" w:hAnsi="Times New Roman" w:cs="Times New Roman"/>
        </w:rPr>
        <w:t>Based on the literature, material differences (economic, political, legal) sometimes affected groups designated as racial minorities – a designation based mainly on census statistics. However, many of the material differences were not racial at all. One could empirically demonstrate that many of the issues ascribed to systemic racism were indeed classism matters, not actual racism, as the term was understood just a short time ago (Holman, et al., 2021). The definition of racism has evolved substantially in the last four to five years. Theorists of postmodernism have been attentive to social systems, focusing on detecting implicit biases, points of view, and even subconscious racial assumptions. These positions are counter-liberal in sentiment. Traditional liberalism was more concerned with equality at the different levels of society and stressed progress incrementally (Neuwirth, 2023). Critical race theory in the hands of the novice is a potentially destructive revolution as it seems to be fueled by emotional fervor instead of sound reasoning. While there is no such state as color-blindness regarding race (a form of racism), many traditional liberals and conservatives believe there is. How can one both celebrate and ignore the outward racial and cultural traits of others and celebrate them simultaneously (Loury, 2021)?</w:t>
      </w:r>
    </w:p>
    <w:p w14:paraId="5E4D41FD" w14:textId="77777777" w:rsidR="00CD23D7" w:rsidRPr="00CD23D7" w:rsidRDefault="00CD23D7" w:rsidP="00CD23D7">
      <w:pPr>
        <w:pStyle w:val="Default"/>
        <w:spacing w:line="480" w:lineRule="auto"/>
        <w:ind w:firstLine="720"/>
        <w:rPr>
          <w:rFonts w:ascii="Times New Roman" w:hAnsi="Times New Roman" w:cs="Times New Roman"/>
        </w:rPr>
      </w:pPr>
      <w:r w:rsidRPr="00CD23D7">
        <w:rPr>
          <w:rFonts w:ascii="Times New Roman" w:hAnsi="Times New Roman" w:cs="Times New Roman"/>
        </w:rPr>
        <w:t xml:space="preserve">Racism will never be irradicated entirely from the human experience. The research revealed that participants wished to be left alone to live as they saw fit. However, the understanding of what racism is has been diluted. Everything that goes against the mainstream, neoliberal opinion is considered racist (Holman, et al., 2021). People tend to have preferences, likes, dislikes and wants. Society sees those as intractable who do not prefer the company of someone on specific or general grounds: they are labeled a bigot or intolerant. This position is undoubtedly not wiping out the blight of racism - societal or systemic. The notions of identifying implicit bias and making someone's lack of agreement or acceptance </w:t>
      </w:r>
      <w:r w:rsidRPr="00CD23D7">
        <w:rPr>
          <w:rFonts w:ascii="Times New Roman" w:hAnsi="Times New Roman" w:cs="Times New Roman"/>
        </w:rPr>
        <w:lastRenderedPageBreak/>
        <w:t>with every aspect of others should not be commingled. Actual racism will never be eradicated by society if everything is racist. The war against racism is the new Gotterdammerung. All must be sacrificed to win the struggle. However, there can be no winners if all is sacrificed to win (Thiele, 2021).</w:t>
      </w:r>
    </w:p>
    <w:p w14:paraId="54E9792D" w14:textId="77777777" w:rsidR="00CD23D7" w:rsidRDefault="00CD23D7" w:rsidP="00CD23D7">
      <w:pPr>
        <w:pStyle w:val="Default"/>
        <w:spacing w:line="480" w:lineRule="auto"/>
        <w:ind w:firstLine="720"/>
        <w:rPr>
          <w:rFonts w:ascii="Times New Roman" w:hAnsi="Times New Roman" w:cs="Times New Roman"/>
        </w:rPr>
      </w:pPr>
      <w:r w:rsidRPr="00CD23D7">
        <w:rPr>
          <w:rFonts w:ascii="Times New Roman" w:hAnsi="Times New Roman" w:cs="Times New Roman"/>
        </w:rPr>
        <w:t>For scholars and practitioners of social sciences and social research, the focus is not to attempt to align social sciences (social studies) with the natural sciences. Social science is just that – social, hence, dynamic (Merton, 1949). Unlike research in the natural sciences, the social sciences are based on dynamic social research. Social research is not static. A did not always equal B. B did not always equal A. Sociologist Robert Merton wrote extensively on what it was to be functional or dysfunctional concerning society and the perspective of whom one engaged within a research or social context (Merton, 1949). One theory did not fit everyone everywhere. Even with the best intentions, societal systems and policies inherently have consequences for all involved. Merton wrote of manifest and latent functions. Manifest functions were outcomes that were intended and expected. Latent functions were those outcomes that were not intended. However, all latent functions did not always mean adverse effects or results (Merton, 1957). Social scientists should avoid mega theoretical constructs influencing one's worldview: politics and ideology. Social science should have replaced these influences with what Merton coined Middle Range Theories (Merton, 1949). It is not social science's responsibility to solve all of societies ails. Instead, social science should systematically integrate social theory and empirical research, using plain, nibble language rather than dense, cumbersome scientific jargon. Race-related stress and the perception of injustice are complex topics together and individually because society is complex in its ever-changing and shifting social dynamics. Social scientists should concentrate on the delimiting aspects of social phenomena (Merton, 1949).</w:t>
      </w:r>
    </w:p>
    <w:p w14:paraId="4DCD4F36" w14:textId="77777777" w:rsidR="008D4338" w:rsidRDefault="008D4338" w:rsidP="00CD23D7">
      <w:pPr>
        <w:pStyle w:val="Default"/>
        <w:spacing w:line="480" w:lineRule="auto"/>
        <w:ind w:firstLine="720"/>
        <w:rPr>
          <w:rFonts w:ascii="Times New Roman" w:hAnsi="Times New Roman" w:cs="Times New Roman"/>
        </w:rPr>
      </w:pPr>
    </w:p>
    <w:p w14:paraId="295EDEA9" w14:textId="77777777" w:rsidR="008D4338" w:rsidRPr="00CD23D7" w:rsidRDefault="008D4338" w:rsidP="00CD23D7">
      <w:pPr>
        <w:pStyle w:val="Default"/>
        <w:spacing w:line="480" w:lineRule="auto"/>
        <w:ind w:firstLine="720"/>
        <w:rPr>
          <w:rFonts w:ascii="Times New Roman" w:hAnsi="Times New Roman" w:cs="Times New Roman"/>
        </w:rPr>
      </w:pPr>
    </w:p>
    <w:p w14:paraId="1BDA8D44" w14:textId="77777777" w:rsidR="00CD23D7" w:rsidRPr="00CD23D7" w:rsidRDefault="00CD23D7" w:rsidP="00F85C13">
      <w:pPr>
        <w:pStyle w:val="APALevel2"/>
      </w:pPr>
      <w:bookmarkStart w:id="120" w:name="_Toc175246139"/>
      <w:r w:rsidRPr="00CD23D7">
        <w:lastRenderedPageBreak/>
        <w:t>The Sample and The Population</w:t>
      </w:r>
      <w:bookmarkEnd w:id="120"/>
    </w:p>
    <w:p w14:paraId="2A6A1BFB" w14:textId="77777777" w:rsidR="00CD23D7" w:rsidRPr="00CD23D7" w:rsidRDefault="00CD23D7" w:rsidP="00CD23D7">
      <w:pPr>
        <w:pStyle w:val="Default"/>
        <w:spacing w:line="480" w:lineRule="auto"/>
        <w:ind w:firstLine="720"/>
        <w:rPr>
          <w:rFonts w:ascii="Times New Roman" w:hAnsi="Times New Roman" w:cs="Times New Roman"/>
        </w:rPr>
      </w:pPr>
      <w:r w:rsidRPr="00CD23D7">
        <w:rPr>
          <w:rFonts w:ascii="Times New Roman" w:hAnsi="Times New Roman" w:cs="Times New Roman"/>
        </w:rPr>
        <w:t>This study will benefit middle-class African Americans, the study demographic, and the field of social research. The study population consisted of 62 African American, middle-class respondents. Middle class was defined socioeconomically using U.S. Census Bureau data (U.S. Census, 2018). The study data showed that though all respondents reported having been victims of racism currently or in the past, they were still able to achieve personal and professional milestones in their lives, specifically in their education and professional careers (see Table 1). The data demonstrated the resilience of the demographic in attaining what is anecdotally referred to as the American Dream (education, land ownership, business ownership, senior management, retirement plans, wealth to pass on to descendants) through hard work, determination, and initiative despite the institutional and systemic confinements of the hegemony. This study will benefit the field of social research because it provides a quantitative study that demonstrates that the study population and demographic might not be as oppressed as society at large might purport or that racism might not be as monumental an obstacle as once believed. This study opened new directions of inquiry: race and class.</w:t>
      </w:r>
    </w:p>
    <w:p w14:paraId="43C04174" w14:textId="77777777" w:rsidR="00CD23D7" w:rsidRPr="00CD23D7" w:rsidRDefault="00CD23D7" w:rsidP="00F85C13">
      <w:pPr>
        <w:pStyle w:val="APALevel2"/>
      </w:pPr>
      <w:bookmarkStart w:id="121" w:name="_Toc175246140"/>
      <w:r w:rsidRPr="00CD23D7">
        <w:t>The Study and Society At Large</w:t>
      </w:r>
      <w:bookmarkEnd w:id="121"/>
    </w:p>
    <w:p w14:paraId="419BCDBE" w14:textId="77777777" w:rsidR="00CD23D7" w:rsidRPr="00CD23D7" w:rsidRDefault="00CD23D7" w:rsidP="00CD23D7">
      <w:pPr>
        <w:pStyle w:val="Default"/>
        <w:spacing w:line="480" w:lineRule="auto"/>
        <w:ind w:firstLine="720"/>
        <w:rPr>
          <w:rFonts w:ascii="Times New Roman" w:hAnsi="Times New Roman" w:cs="Times New Roman"/>
        </w:rPr>
      </w:pPr>
      <w:r w:rsidRPr="00CD23D7">
        <w:rPr>
          <w:rFonts w:ascii="Times New Roman" w:hAnsi="Times New Roman" w:cs="Times New Roman"/>
        </w:rPr>
        <w:t xml:space="preserve">Individuals tend to make choices based on perceived group averages. Group averages extend across a wide range of social contexts. The choices one makes can range from the annoying and trivial to the significant. Though significant, they could be virtually undetectable by the study population that reported having experienced racism. What is significant concerning the point of view regarding social mobility is an outsider’s estimation of group averages, and their claim that those averages projected onto individuals may have considerable consequences concerning acquiring job experience, education, or material assets (Loury, 2002). For example, suppose someone was to use the ethnic or racial makeup of a neighborhood as a representation of quality. In that case, it may have served to suppress property values in neighborhoods some might consider having the wrong mix. This dynamic </w:t>
      </w:r>
      <w:r w:rsidRPr="00CD23D7">
        <w:rPr>
          <w:rFonts w:ascii="Times New Roman" w:hAnsi="Times New Roman" w:cs="Times New Roman"/>
        </w:rPr>
        <w:lastRenderedPageBreak/>
        <w:t>could have affected some lenders’ willingness to lend in said neighborhoods. In addition, if employers were to evaluate Asian applicants based on perceived group averages (Asians are good with technology), many applicants whose fundamental qualities fall below the group average might have obtained an unearned advantage in the labor market. One possible advantage Asians might have had was getting on-the-job experience. As a consequence, this dynamic may, in the end, have fulfilled the implicit group stereotype some attribute to Asians and technology or other minorities in their respective neighborhoods (Loury, 2002). This study's results offset the inference that African Americans have an implicit, insurmountable hurdle blocking their path to the "American Dream." This study also served to demonstrate the resilience of African Americans in the face of actual or perceived racism.</w:t>
      </w:r>
    </w:p>
    <w:p w14:paraId="1130BA42" w14:textId="77777777" w:rsidR="00CD23D7" w:rsidRPr="00CD23D7" w:rsidRDefault="00CD23D7" w:rsidP="00F85C13">
      <w:pPr>
        <w:pStyle w:val="APALevel1"/>
      </w:pPr>
      <w:bookmarkStart w:id="122" w:name="_Toc175246141"/>
      <w:r w:rsidRPr="00CD23D7">
        <w:t>Recommendations</w:t>
      </w:r>
      <w:bookmarkEnd w:id="122"/>
    </w:p>
    <w:p w14:paraId="15662D5A" w14:textId="252E9980" w:rsidR="00CD23D7" w:rsidRPr="00CD23D7" w:rsidRDefault="00CD23D7" w:rsidP="00CD23D7">
      <w:pPr>
        <w:pStyle w:val="Default"/>
        <w:spacing w:line="480" w:lineRule="auto"/>
        <w:ind w:firstLine="720"/>
        <w:rPr>
          <w:rFonts w:ascii="Times New Roman" w:hAnsi="Times New Roman" w:cs="Times New Roman"/>
        </w:rPr>
      </w:pPr>
      <w:r w:rsidRPr="00CD23D7">
        <w:rPr>
          <w:rFonts w:ascii="Times New Roman" w:hAnsi="Times New Roman" w:cs="Times New Roman"/>
        </w:rPr>
        <w:t xml:space="preserve">What is known, suggested by the research results, is that institutional and systemic racism might not be the defining, negative influence that some were putting forward as the bane of modern civilization. Racism is real. However, the research results demonstrated that despite particular social challenges, African Americans achieved middle-class status and beyond. A moderate effort of study of American history could reveal this. What we do not know is how or why many African Americans fail to achieve middle-class status socioeconomically and why some succeed. It is not entirely understood how complex the notion of social mobility is for particular populations. There are many variables available to consider (Sowell, 2019). The results of this study introduced many new areas of inquiry - not only concerning race-related stress and its implications for one's perception of injustice. Some possible future study opportunities are conducting this study with lower-class African Americans, lower and middle-class Latin and Hispanic Americans, Native Americans, Asian Americans, and even lower-class Caucasians. Gaps could be addressed or filled by conducting the study with different populations, using a different research design, for example, adding a qualitative component, using a different data collection instrument(s), conducting </w:t>
      </w:r>
      <w:r w:rsidR="008D4338" w:rsidRPr="00CD23D7">
        <w:rPr>
          <w:rFonts w:ascii="Times New Roman" w:hAnsi="Times New Roman" w:cs="Times New Roman"/>
        </w:rPr>
        <w:t>pre-</w:t>
      </w:r>
      <w:r w:rsidRPr="00CD23D7">
        <w:rPr>
          <w:rFonts w:ascii="Times New Roman" w:hAnsi="Times New Roman" w:cs="Times New Roman"/>
        </w:rPr>
        <w:t xml:space="preserve"> and </w:t>
      </w:r>
      <w:r w:rsidRPr="00CD23D7">
        <w:rPr>
          <w:rFonts w:ascii="Times New Roman" w:hAnsi="Times New Roman" w:cs="Times New Roman"/>
        </w:rPr>
        <w:lastRenderedPageBreak/>
        <w:t>post-longitudinal studies, or holding topical training.</w:t>
      </w:r>
    </w:p>
    <w:p w14:paraId="0BE69217" w14:textId="77777777" w:rsidR="00CD23D7" w:rsidRPr="00CD23D7" w:rsidRDefault="00CD23D7" w:rsidP="00CD23D7">
      <w:pPr>
        <w:pStyle w:val="Default"/>
        <w:spacing w:line="480" w:lineRule="auto"/>
        <w:ind w:firstLine="720"/>
        <w:rPr>
          <w:rFonts w:ascii="Times New Roman" w:hAnsi="Times New Roman" w:cs="Times New Roman"/>
          <w:color w:val="auto"/>
        </w:rPr>
      </w:pPr>
      <w:r w:rsidRPr="00CD23D7">
        <w:rPr>
          <w:rFonts w:ascii="Times New Roman" w:hAnsi="Times New Roman" w:cs="Times New Roman"/>
        </w:rPr>
        <w:t xml:space="preserve">There were limitations in this study related to sampling, research design, measurement, and analysis. Participants with certain characteristics concerning the primary variables might have elected to participate in the study. For example, participants with fewer real or perceived experiences of race-related stress or more favorable attitudes toward CRT and the sociopolitical environment may not have felt it necessary to participate or share their experiences. Conversely, individuals with negative experiences or perceptions desiring </w:t>
      </w:r>
      <w:r w:rsidRPr="00CD23D7">
        <w:rPr>
          <w:rFonts w:ascii="Times New Roman" w:hAnsi="Times New Roman" w:cs="Times New Roman"/>
          <w:color w:val="auto"/>
        </w:rPr>
        <w:t>an outlet for their voices may have more eagerly participated in this research. The study was limited in its ability to generalize to all middle-class African Americans in Tennessee or the U.S. since the participants were from a single city in a single county. Also, while racism is made more or less explicit by its complexity across the nation, certain regions/states might have better or worse tenor for people of color. Considering these concerns related to sampling techniques and location, future studies should attempt to recruit participants through random sampling or by gathering data from individuals whose demographics and location, for example, are diverse and representative.</w:t>
      </w:r>
    </w:p>
    <w:p w14:paraId="277F3F45" w14:textId="77777777" w:rsidR="00CD23D7" w:rsidRPr="00CD23D7" w:rsidRDefault="00CD23D7" w:rsidP="00CD23D7">
      <w:pPr>
        <w:kinsoku w:val="0"/>
        <w:overflowPunct w:val="0"/>
        <w:autoSpaceDE w:val="0"/>
        <w:autoSpaceDN w:val="0"/>
        <w:adjustRightInd w:val="0"/>
        <w:spacing w:line="258" w:lineRule="exact"/>
        <w:ind w:left="759"/>
        <w:rPr>
          <w:rFonts w:ascii="Times New Roman" w:eastAsiaTheme="minorHAnsi" w:hAnsi="Times New Roman" w:cs="Times New Roman"/>
        </w:rPr>
      </w:pPr>
      <w:r w:rsidRPr="00CD23D7">
        <w:rPr>
          <w:rFonts w:ascii="Times New Roman" w:eastAsiaTheme="minorHAnsi" w:hAnsi="Times New Roman" w:cs="Times New Roman"/>
        </w:rPr>
        <w:t>Although power analyses revealed that my sample size was adequate to attain</w:t>
      </w:r>
    </w:p>
    <w:p w14:paraId="57AAF569" w14:textId="77777777" w:rsidR="00CD23D7" w:rsidRPr="00CD23D7" w:rsidRDefault="00CD23D7" w:rsidP="00CD23D7">
      <w:pPr>
        <w:kinsoku w:val="0"/>
        <w:overflowPunct w:val="0"/>
        <w:autoSpaceDE w:val="0"/>
        <w:autoSpaceDN w:val="0"/>
        <w:adjustRightInd w:val="0"/>
        <w:rPr>
          <w:rFonts w:ascii="Times New Roman" w:eastAsiaTheme="minorHAnsi" w:hAnsi="Times New Roman" w:cs="Times New Roman"/>
        </w:rPr>
      </w:pPr>
    </w:p>
    <w:p w14:paraId="54959196" w14:textId="77777777" w:rsidR="00CD23D7" w:rsidRPr="00CD23D7" w:rsidRDefault="00CD23D7" w:rsidP="00CD23D7">
      <w:pPr>
        <w:kinsoku w:val="0"/>
        <w:overflowPunct w:val="0"/>
        <w:autoSpaceDE w:val="0"/>
        <w:autoSpaceDN w:val="0"/>
        <w:adjustRightInd w:val="0"/>
        <w:spacing w:line="480" w:lineRule="auto"/>
        <w:ind w:left="39" w:right="112"/>
        <w:rPr>
          <w:rFonts w:ascii="Times New Roman" w:eastAsiaTheme="minorHAnsi" w:hAnsi="Times New Roman" w:cs="Times New Roman"/>
        </w:rPr>
      </w:pPr>
      <w:r w:rsidRPr="00CD23D7">
        <w:rPr>
          <w:rFonts w:ascii="Times New Roman" w:eastAsiaTheme="minorHAnsi" w:hAnsi="Times New Roman" w:cs="Times New Roman"/>
        </w:rPr>
        <w:t>acceptable</w:t>
      </w:r>
      <w:r w:rsidRPr="00CD23D7">
        <w:rPr>
          <w:rFonts w:ascii="Times New Roman" w:eastAsiaTheme="minorHAnsi" w:hAnsi="Times New Roman" w:cs="Times New Roman"/>
          <w:spacing w:val="-1"/>
        </w:rPr>
        <w:t xml:space="preserve"> </w:t>
      </w:r>
      <w:r w:rsidRPr="00CD23D7">
        <w:rPr>
          <w:rFonts w:ascii="Times New Roman" w:eastAsiaTheme="minorHAnsi" w:hAnsi="Times New Roman" w:cs="Times New Roman"/>
        </w:rPr>
        <w:t>power for my proposed models, the results found with the</w:t>
      </w:r>
      <w:r w:rsidRPr="00CD23D7">
        <w:rPr>
          <w:rFonts w:ascii="Times New Roman" w:eastAsiaTheme="minorHAnsi" w:hAnsi="Times New Roman" w:cs="Times New Roman"/>
          <w:spacing w:val="-1"/>
        </w:rPr>
        <w:t xml:space="preserve"> </w:t>
      </w:r>
      <w:r w:rsidRPr="00CD23D7">
        <w:rPr>
          <w:rFonts w:ascii="Times New Roman" w:eastAsiaTheme="minorHAnsi" w:hAnsi="Times New Roman" w:cs="Times New Roman"/>
        </w:rPr>
        <w:t>IRRS-B and PIQ analyses might have been sample-specific. Therefore, to assess the generalizability</w:t>
      </w:r>
      <w:r w:rsidRPr="00CD23D7">
        <w:rPr>
          <w:rFonts w:ascii="Times New Roman" w:eastAsiaTheme="minorHAnsi" w:hAnsi="Times New Roman" w:cs="Times New Roman"/>
          <w:spacing w:val="-5"/>
        </w:rPr>
        <w:t xml:space="preserve"> </w:t>
      </w:r>
      <w:r w:rsidRPr="00CD23D7">
        <w:rPr>
          <w:rFonts w:ascii="Times New Roman" w:eastAsiaTheme="minorHAnsi" w:hAnsi="Times New Roman" w:cs="Times New Roman"/>
        </w:rPr>
        <w:t>of my proposed model to other subgroups, cross-validation analyses need to be conducted by future</w:t>
      </w:r>
      <w:r w:rsidRPr="00CD23D7">
        <w:rPr>
          <w:rFonts w:ascii="Times New Roman" w:eastAsiaTheme="minorHAnsi" w:hAnsi="Times New Roman" w:cs="Times New Roman"/>
          <w:spacing w:val="-1"/>
        </w:rPr>
        <w:t xml:space="preserve"> </w:t>
      </w:r>
      <w:r w:rsidRPr="00CD23D7">
        <w:rPr>
          <w:rFonts w:ascii="Times New Roman" w:eastAsiaTheme="minorHAnsi" w:hAnsi="Times New Roman" w:cs="Times New Roman"/>
        </w:rPr>
        <w:t>investigators. All of this research project's participants were middle-class socioeconomically. This relatively</w:t>
      </w:r>
      <w:r w:rsidRPr="00CD23D7">
        <w:rPr>
          <w:rFonts w:ascii="Times New Roman" w:eastAsiaTheme="minorHAnsi" w:hAnsi="Times New Roman" w:cs="Times New Roman"/>
          <w:spacing w:val="-5"/>
        </w:rPr>
        <w:t xml:space="preserve"> </w:t>
      </w:r>
      <w:r w:rsidRPr="00CD23D7">
        <w:rPr>
          <w:rFonts w:ascii="Times New Roman" w:eastAsiaTheme="minorHAnsi" w:hAnsi="Times New Roman" w:cs="Times New Roman"/>
        </w:rPr>
        <w:t>homogenous sample further</w:t>
      </w:r>
      <w:r w:rsidRPr="00CD23D7">
        <w:rPr>
          <w:rFonts w:ascii="Times New Roman" w:eastAsiaTheme="minorHAnsi" w:hAnsi="Times New Roman" w:cs="Times New Roman"/>
          <w:spacing w:val="-2"/>
        </w:rPr>
        <w:t xml:space="preserve"> </w:t>
      </w:r>
      <w:r w:rsidRPr="00CD23D7">
        <w:rPr>
          <w:rFonts w:ascii="Times New Roman" w:eastAsiaTheme="minorHAnsi" w:hAnsi="Times New Roman" w:cs="Times New Roman"/>
        </w:rPr>
        <w:t>limited the generalizability</w:t>
      </w:r>
      <w:r w:rsidRPr="00CD23D7">
        <w:rPr>
          <w:rFonts w:ascii="Times New Roman" w:eastAsiaTheme="minorHAnsi" w:hAnsi="Times New Roman" w:cs="Times New Roman"/>
          <w:spacing w:val="-8"/>
        </w:rPr>
        <w:t xml:space="preserve"> </w:t>
      </w:r>
      <w:r w:rsidRPr="00CD23D7">
        <w:rPr>
          <w:rFonts w:ascii="Times New Roman" w:eastAsiaTheme="minorHAnsi" w:hAnsi="Times New Roman" w:cs="Times New Roman"/>
        </w:rPr>
        <w:t>of my findings to African Americans from upper-class and lower-class communities. Future</w:t>
      </w:r>
      <w:r w:rsidRPr="00CD23D7">
        <w:rPr>
          <w:rFonts w:ascii="Times New Roman" w:eastAsiaTheme="minorHAnsi" w:hAnsi="Times New Roman" w:cs="Times New Roman"/>
          <w:spacing w:val="-1"/>
        </w:rPr>
        <w:t xml:space="preserve"> </w:t>
      </w:r>
      <w:r w:rsidRPr="00CD23D7">
        <w:rPr>
          <w:rFonts w:ascii="Times New Roman" w:eastAsiaTheme="minorHAnsi" w:hAnsi="Times New Roman" w:cs="Times New Roman"/>
        </w:rPr>
        <w:t>researchers examining</w:t>
      </w:r>
      <w:r w:rsidRPr="00CD23D7">
        <w:rPr>
          <w:rFonts w:ascii="Times New Roman" w:eastAsiaTheme="minorHAnsi" w:hAnsi="Times New Roman" w:cs="Times New Roman"/>
          <w:spacing w:val="-2"/>
        </w:rPr>
        <w:t xml:space="preserve"> </w:t>
      </w:r>
      <w:r w:rsidRPr="00CD23D7">
        <w:rPr>
          <w:rFonts w:ascii="Times New Roman" w:eastAsiaTheme="minorHAnsi" w:hAnsi="Times New Roman" w:cs="Times New Roman"/>
        </w:rPr>
        <w:t>socioeconomic</w:t>
      </w:r>
      <w:r w:rsidRPr="00CD23D7">
        <w:rPr>
          <w:rFonts w:ascii="Times New Roman" w:eastAsiaTheme="minorHAnsi" w:hAnsi="Times New Roman" w:cs="Times New Roman"/>
          <w:spacing w:val="-1"/>
        </w:rPr>
        <w:t xml:space="preserve"> </w:t>
      </w:r>
      <w:r w:rsidRPr="00CD23D7">
        <w:rPr>
          <w:rFonts w:ascii="Times New Roman" w:eastAsiaTheme="minorHAnsi" w:hAnsi="Times New Roman" w:cs="Times New Roman"/>
        </w:rPr>
        <w:t>variables that influence the pattern of</w:t>
      </w:r>
      <w:r w:rsidRPr="00CD23D7">
        <w:rPr>
          <w:rFonts w:ascii="Times New Roman" w:eastAsiaTheme="minorHAnsi" w:hAnsi="Times New Roman" w:cs="Times New Roman"/>
          <w:spacing w:val="-2"/>
        </w:rPr>
        <w:t xml:space="preserve"> </w:t>
      </w:r>
      <w:r w:rsidRPr="00CD23D7">
        <w:rPr>
          <w:rFonts w:ascii="Times New Roman" w:eastAsiaTheme="minorHAnsi" w:hAnsi="Times New Roman" w:cs="Times New Roman"/>
        </w:rPr>
        <w:t>results</w:t>
      </w:r>
      <w:r w:rsidRPr="00CD23D7">
        <w:rPr>
          <w:rFonts w:ascii="Times New Roman" w:eastAsiaTheme="minorHAnsi" w:hAnsi="Times New Roman" w:cs="Times New Roman"/>
          <w:spacing w:val="-3"/>
        </w:rPr>
        <w:t xml:space="preserve"> </w:t>
      </w:r>
      <w:r w:rsidRPr="00CD23D7">
        <w:rPr>
          <w:rFonts w:ascii="Times New Roman" w:eastAsiaTheme="minorHAnsi" w:hAnsi="Times New Roman" w:cs="Times New Roman"/>
        </w:rPr>
        <w:t>need to provide</w:t>
      </w:r>
      <w:r w:rsidRPr="00CD23D7">
        <w:rPr>
          <w:rFonts w:ascii="Times New Roman" w:eastAsiaTheme="minorHAnsi" w:hAnsi="Times New Roman" w:cs="Times New Roman"/>
          <w:spacing w:val="-1"/>
        </w:rPr>
        <w:t xml:space="preserve"> </w:t>
      </w:r>
      <w:r w:rsidRPr="00CD23D7">
        <w:rPr>
          <w:rFonts w:ascii="Times New Roman" w:eastAsiaTheme="minorHAnsi" w:hAnsi="Times New Roman" w:cs="Times New Roman"/>
        </w:rPr>
        <w:t>more</w:t>
      </w:r>
      <w:r w:rsidRPr="00CD23D7">
        <w:rPr>
          <w:rFonts w:ascii="Times New Roman" w:eastAsiaTheme="minorHAnsi" w:hAnsi="Times New Roman" w:cs="Times New Roman"/>
          <w:spacing w:val="-2"/>
        </w:rPr>
        <w:t xml:space="preserve"> </w:t>
      </w:r>
      <w:r w:rsidRPr="00CD23D7">
        <w:rPr>
          <w:rFonts w:ascii="Times New Roman" w:eastAsiaTheme="minorHAnsi" w:hAnsi="Times New Roman" w:cs="Times New Roman"/>
        </w:rPr>
        <w:t>accurate information about the</w:t>
      </w:r>
      <w:r w:rsidRPr="00CD23D7">
        <w:rPr>
          <w:rFonts w:ascii="Times New Roman" w:eastAsiaTheme="minorHAnsi" w:hAnsi="Times New Roman" w:cs="Times New Roman"/>
          <w:spacing w:val="-1"/>
        </w:rPr>
        <w:t xml:space="preserve"> </w:t>
      </w:r>
      <w:r w:rsidRPr="00CD23D7">
        <w:rPr>
          <w:rFonts w:ascii="Times New Roman" w:eastAsiaTheme="minorHAnsi" w:hAnsi="Times New Roman" w:cs="Times New Roman"/>
        </w:rPr>
        <w:t>structure</w:t>
      </w:r>
      <w:r w:rsidRPr="00CD23D7">
        <w:rPr>
          <w:rFonts w:ascii="Times New Roman" w:eastAsiaTheme="minorHAnsi" w:hAnsi="Times New Roman" w:cs="Times New Roman"/>
          <w:spacing w:val="-2"/>
        </w:rPr>
        <w:t xml:space="preserve"> </w:t>
      </w:r>
      <w:r w:rsidRPr="00CD23D7">
        <w:rPr>
          <w:rFonts w:ascii="Times New Roman" w:eastAsiaTheme="minorHAnsi" w:hAnsi="Times New Roman" w:cs="Times New Roman"/>
        </w:rPr>
        <w:t>of race-related stress and the perception of injustice in a heterogeneous sample of African Americans.</w:t>
      </w:r>
    </w:p>
    <w:p w14:paraId="08FF1C89" w14:textId="77777777" w:rsidR="00CD23D7" w:rsidRPr="00CD23D7" w:rsidRDefault="00CD23D7" w:rsidP="00CD23D7">
      <w:pPr>
        <w:pStyle w:val="BodyText"/>
        <w:kinsoku w:val="0"/>
        <w:overflowPunct w:val="0"/>
      </w:pPr>
      <w:r w:rsidRPr="00CD23D7">
        <w:t>This study employed a cross-sectional design. While appropriate for correlational</w:t>
      </w:r>
    </w:p>
    <w:p w14:paraId="3DF65C9B" w14:textId="77777777" w:rsidR="00CD23D7" w:rsidRPr="00CD23D7" w:rsidRDefault="00CD23D7" w:rsidP="00CD23D7">
      <w:pPr>
        <w:pStyle w:val="BodyText"/>
        <w:kinsoku w:val="0"/>
        <w:overflowPunct w:val="0"/>
        <w:spacing w:before="274"/>
        <w:ind w:right="145" w:firstLine="0"/>
      </w:pPr>
      <w:r w:rsidRPr="00CD23D7">
        <w:lastRenderedPageBreak/>
        <w:t>research,</w:t>
      </w:r>
      <w:r w:rsidRPr="00CD23D7">
        <w:rPr>
          <w:spacing w:val="-1"/>
        </w:rPr>
        <w:t xml:space="preserve"> </w:t>
      </w:r>
      <w:r w:rsidRPr="00CD23D7">
        <w:t>there</w:t>
      </w:r>
      <w:r w:rsidRPr="00CD23D7">
        <w:rPr>
          <w:spacing w:val="-3"/>
        </w:rPr>
        <w:t xml:space="preserve"> </w:t>
      </w:r>
      <w:r w:rsidRPr="00CD23D7">
        <w:t>are associated</w:t>
      </w:r>
      <w:r w:rsidRPr="00CD23D7">
        <w:rPr>
          <w:spacing w:val="-1"/>
        </w:rPr>
        <w:t xml:space="preserve"> </w:t>
      </w:r>
      <w:r w:rsidRPr="00CD23D7">
        <w:t>concerns with</w:t>
      </w:r>
      <w:r w:rsidRPr="00CD23D7">
        <w:rPr>
          <w:spacing w:val="-1"/>
        </w:rPr>
        <w:t xml:space="preserve"> </w:t>
      </w:r>
      <w:r w:rsidRPr="00CD23D7">
        <w:t>the</w:t>
      </w:r>
      <w:r w:rsidRPr="00CD23D7">
        <w:rPr>
          <w:spacing w:val="-3"/>
        </w:rPr>
        <w:t xml:space="preserve"> </w:t>
      </w:r>
      <w:r w:rsidRPr="00CD23D7">
        <w:t>internal</w:t>
      </w:r>
      <w:r w:rsidRPr="00CD23D7">
        <w:rPr>
          <w:spacing w:val="-3"/>
        </w:rPr>
        <w:t xml:space="preserve"> </w:t>
      </w:r>
      <w:r w:rsidRPr="00CD23D7">
        <w:t>validity</w:t>
      </w:r>
      <w:r w:rsidRPr="00CD23D7">
        <w:rPr>
          <w:spacing w:val="-1"/>
        </w:rPr>
        <w:t xml:space="preserve"> </w:t>
      </w:r>
      <w:r w:rsidRPr="00CD23D7">
        <w:t>and</w:t>
      </w:r>
      <w:r w:rsidRPr="00CD23D7">
        <w:rPr>
          <w:spacing w:val="-1"/>
        </w:rPr>
        <w:t xml:space="preserve"> </w:t>
      </w:r>
      <w:r w:rsidRPr="00CD23D7">
        <w:t>caveats concerning</w:t>
      </w:r>
      <w:r w:rsidRPr="00CD23D7">
        <w:rPr>
          <w:spacing w:val="-1"/>
        </w:rPr>
        <w:t xml:space="preserve"> </w:t>
      </w:r>
      <w:r w:rsidRPr="00CD23D7">
        <w:t>interpret</w:t>
      </w:r>
      <w:r w:rsidRPr="00CD23D7">
        <w:rPr>
          <w:spacing w:val="-1"/>
        </w:rPr>
        <w:t xml:space="preserve">ing </w:t>
      </w:r>
      <w:r w:rsidRPr="00CD23D7">
        <w:t>the</w:t>
      </w:r>
      <w:r w:rsidRPr="00CD23D7">
        <w:rPr>
          <w:spacing w:val="-1"/>
        </w:rPr>
        <w:t xml:space="preserve"> </w:t>
      </w:r>
      <w:r w:rsidRPr="00CD23D7">
        <w:t>results.</w:t>
      </w:r>
      <w:r w:rsidRPr="00CD23D7">
        <w:rPr>
          <w:spacing w:val="-1"/>
        </w:rPr>
        <w:t xml:space="preserve"> </w:t>
      </w:r>
      <w:r w:rsidRPr="00CD23D7">
        <w:t>For</w:t>
      </w:r>
      <w:r w:rsidRPr="00CD23D7">
        <w:rPr>
          <w:spacing w:val="-1"/>
        </w:rPr>
        <w:t xml:space="preserve"> </w:t>
      </w:r>
      <w:r w:rsidRPr="00CD23D7">
        <w:t>example,</w:t>
      </w:r>
      <w:r w:rsidRPr="00CD23D7">
        <w:rPr>
          <w:spacing w:val="-1"/>
        </w:rPr>
        <w:t xml:space="preserve"> </w:t>
      </w:r>
      <w:r w:rsidRPr="00CD23D7">
        <w:t>confounding</w:t>
      </w:r>
      <w:r w:rsidRPr="00CD23D7">
        <w:rPr>
          <w:spacing w:val="-1"/>
        </w:rPr>
        <w:t xml:space="preserve"> </w:t>
      </w:r>
      <w:r w:rsidRPr="00CD23D7">
        <w:t>variables could have systematically</w:t>
      </w:r>
      <w:r w:rsidRPr="00CD23D7">
        <w:rPr>
          <w:spacing w:val="2"/>
        </w:rPr>
        <w:t xml:space="preserve"> </w:t>
      </w:r>
      <w:r w:rsidRPr="00CD23D7">
        <w:t>affected independent</w:t>
      </w:r>
      <w:r w:rsidRPr="00CD23D7">
        <w:rPr>
          <w:spacing w:val="-3"/>
        </w:rPr>
        <w:t xml:space="preserve"> </w:t>
      </w:r>
      <w:r w:rsidRPr="00CD23D7">
        <w:t>or</w:t>
      </w:r>
      <w:r w:rsidRPr="00CD23D7">
        <w:rPr>
          <w:spacing w:val="-1"/>
        </w:rPr>
        <w:t xml:space="preserve"> </w:t>
      </w:r>
      <w:r w:rsidRPr="00CD23D7">
        <w:t>dependent</w:t>
      </w:r>
      <w:r w:rsidRPr="00CD23D7">
        <w:rPr>
          <w:spacing w:val="-1"/>
        </w:rPr>
        <w:t xml:space="preserve"> </w:t>
      </w:r>
      <w:r w:rsidRPr="00CD23D7">
        <w:t>variables, and</w:t>
      </w:r>
      <w:r w:rsidRPr="00CD23D7">
        <w:rPr>
          <w:spacing w:val="-1"/>
        </w:rPr>
        <w:t xml:space="preserve"> </w:t>
      </w:r>
      <w:r w:rsidRPr="00CD23D7">
        <w:t>ambiguous</w:t>
      </w:r>
      <w:r w:rsidRPr="00CD23D7">
        <w:rPr>
          <w:spacing w:val="-1"/>
        </w:rPr>
        <w:t xml:space="preserve"> </w:t>
      </w:r>
      <w:r w:rsidRPr="00CD23D7">
        <w:t>temporal</w:t>
      </w:r>
      <w:r w:rsidRPr="00CD23D7">
        <w:rPr>
          <w:spacing w:val="-3"/>
        </w:rPr>
        <w:t xml:space="preserve"> </w:t>
      </w:r>
      <w:r w:rsidRPr="00CD23D7">
        <w:t>precedence</w:t>
      </w:r>
      <w:r w:rsidRPr="00CD23D7">
        <w:rPr>
          <w:spacing w:val="-3"/>
        </w:rPr>
        <w:t xml:space="preserve"> </w:t>
      </w:r>
      <w:r w:rsidRPr="00CD23D7">
        <w:t>prevents isolation</w:t>
      </w:r>
      <w:r w:rsidRPr="00CD23D7">
        <w:rPr>
          <w:spacing w:val="-1"/>
        </w:rPr>
        <w:t xml:space="preserve"> </w:t>
      </w:r>
      <w:r w:rsidRPr="00CD23D7">
        <w:t>of</w:t>
      </w:r>
      <w:r w:rsidRPr="00CD23D7">
        <w:rPr>
          <w:spacing w:val="2"/>
        </w:rPr>
        <w:t xml:space="preserve"> </w:t>
      </w:r>
      <w:r w:rsidRPr="00CD23D7">
        <w:t>cause</w:t>
      </w:r>
      <w:r w:rsidRPr="00CD23D7">
        <w:rPr>
          <w:spacing w:val="-3"/>
        </w:rPr>
        <w:t xml:space="preserve"> </w:t>
      </w:r>
      <w:r w:rsidRPr="00CD23D7">
        <w:t>versus effect.</w:t>
      </w:r>
      <w:r w:rsidRPr="00CD23D7">
        <w:rPr>
          <w:spacing w:val="-1"/>
        </w:rPr>
        <w:t xml:space="preserve"> </w:t>
      </w:r>
      <w:r w:rsidRPr="00CD23D7">
        <w:t>In</w:t>
      </w:r>
      <w:r w:rsidRPr="00CD23D7">
        <w:rPr>
          <w:spacing w:val="-1"/>
        </w:rPr>
        <w:t xml:space="preserve"> </w:t>
      </w:r>
      <w:r w:rsidRPr="00CD23D7">
        <w:t>this study</w:t>
      </w:r>
      <w:r w:rsidRPr="00CD23D7">
        <w:rPr>
          <w:spacing w:val="-1"/>
        </w:rPr>
        <w:t xml:space="preserve">, </w:t>
      </w:r>
      <w:r w:rsidRPr="00CD23D7">
        <w:t>race-related</w:t>
      </w:r>
      <w:r w:rsidRPr="00CD23D7">
        <w:rPr>
          <w:spacing w:val="-1"/>
        </w:rPr>
        <w:t xml:space="preserve"> </w:t>
      </w:r>
      <w:r w:rsidRPr="00CD23D7">
        <w:t>stress</w:t>
      </w:r>
      <w:r w:rsidRPr="00CD23D7">
        <w:rPr>
          <w:spacing w:val="-1"/>
        </w:rPr>
        <w:t xml:space="preserve"> </w:t>
      </w:r>
      <w:r w:rsidRPr="00CD23D7">
        <w:t>and</w:t>
      </w:r>
      <w:r w:rsidRPr="00CD23D7">
        <w:rPr>
          <w:spacing w:val="-1"/>
        </w:rPr>
        <w:t xml:space="preserve"> </w:t>
      </w:r>
      <w:r w:rsidRPr="00CD23D7">
        <w:t>sociopolitical</w:t>
      </w:r>
      <w:r w:rsidRPr="00CD23D7">
        <w:rPr>
          <w:spacing w:val="-1"/>
        </w:rPr>
        <w:t xml:space="preserve"> </w:t>
      </w:r>
      <w:r w:rsidRPr="00CD23D7">
        <w:t>attitudes were</w:t>
      </w:r>
      <w:r w:rsidRPr="00CD23D7">
        <w:rPr>
          <w:spacing w:val="-3"/>
        </w:rPr>
        <w:t xml:space="preserve"> </w:t>
      </w:r>
      <w:r w:rsidRPr="00CD23D7">
        <w:t>conceptualized</w:t>
      </w:r>
      <w:r w:rsidRPr="00CD23D7">
        <w:rPr>
          <w:spacing w:val="-1"/>
        </w:rPr>
        <w:t xml:space="preserve"> </w:t>
      </w:r>
      <w:r w:rsidRPr="00CD23D7">
        <w:t>as predictors</w:t>
      </w:r>
      <w:r w:rsidRPr="00CD23D7">
        <w:rPr>
          <w:spacing w:val="-1"/>
        </w:rPr>
        <w:t xml:space="preserve"> </w:t>
      </w:r>
      <w:r w:rsidRPr="00CD23D7">
        <w:t>of</w:t>
      </w:r>
      <w:r w:rsidRPr="00CD23D7">
        <w:rPr>
          <w:spacing w:val="-1"/>
        </w:rPr>
        <w:t xml:space="preserve"> </w:t>
      </w:r>
      <w:r w:rsidRPr="00CD23D7">
        <w:t>the perception of injustice</w:t>
      </w:r>
      <w:r w:rsidRPr="00CD23D7">
        <w:rPr>
          <w:spacing w:val="2"/>
        </w:rPr>
        <w:t xml:space="preserve"> </w:t>
      </w:r>
      <w:r w:rsidRPr="00CD23D7">
        <w:t>and</w:t>
      </w:r>
      <w:r w:rsidRPr="00CD23D7">
        <w:rPr>
          <w:spacing w:val="-1"/>
        </w:rPr>
        <w:t xml:space="preserve"> its </w:t>
      </w:r>
      <w:r w:rsidRPr="00CD23D7">
        <w:t>impact. The researcher interpreted the study results</w:t>
      </w:r>
      <w:r w:rsidRPr="00CD23D7">
        <w:rPr>
          <w:spacing w:val="-1"/>
        </w:rPr>
        <w:t xml:space="preserve"> </w:t>
      </w:r>
      <w:r w:rsidRPr="00CD23D7">
        <w:t>as such.</w:t>
      </w:r>
      <w:r w:rsidRPr="00CD23D7">
        <w:rPr>
          <w:spacing w:val="-1"/>
        </w:rPr>
        <w:t xml:space="preserve"> </w:t>
      </w:r>
      <w:r w:rsidRPr="00CD23D7">
        <w:t>However,</w:t>
      </w:r>
      <w:r w:rsidRPr="00CD23D7">
        <w:rPr>
          <w:spacing w:val="-1"/>
        </w:rPr>
        <w:t xml:space="preserve"> </w:t>
      </w:r>
      <w:r w:rsidRPr="00CD23D7">
        <w:t>it was reasonable</w:t>
      </w:r>
      <w:r w:rsidRPr="00CD23D7">
        <w:rPr>
          <w:spacing w:val="-3"/>
        </w:rPr>
        <w:t xml:space="preserve"> </w:t>
      </w:r>
      <w:r w:rsidRPr="00CD23D7">
        <w:t>that</w:t>
      </w:r>
      <w:r w:rsidRPr="00CD23D7">
        <w:rPr>
          <w:spacing w:val="-3"/>
        </w:rPr>
        <w:t xml:space="preserve"> </w:t>
      </w:r>
      <w:r w:rsidRPr="00CD23D7">
        <w:t>bi-directional</w:t>
      </w:r>
      <w:r w:rsidRPr="00CD23D7">
        <w:rPr>
          <w:spacing w:val="-3"/>
        </w:rPr>
        <w:t xml:space="preserve"> </w:t>
      </w:r>
      <w:r w:rsidRPr="00CD23D7">
        <w:t>relationships may</w:t>
      </w:r>
      <w:r w:rsidRPr="00CD23D7">
        <w:rPr>
          <w:spacing w:val="-1"/>
        </w:rPr>
        <w:t xml:space="preserve"> have </w:t>
      </w:r>
      <w:r w:rsidRPr="00CD23D7">
        <w:t>existed</w:t>
      </w:r>
      <w:r w:rsidRPr="00CD23D7">
        <w:rPr>
          <w:spacing w:val="-1"/>
        </w:rPr>
        <w:t xml:space="preserve"> </w:t>
      </w:r>
      <w:r w:rsidRPr="00CD23D7">
        <w:t>among</w:t>
      </w:r>
      <w:r w:rsidRPr="00CD23D7">
        <w:rPr>
          <w:spacing w:val="-1"/>
        </w:rPr>
        <w:t xml:space="preserve"> </w:t>
      </w:r>
      <w:r w:rsidRPr="00CD23D7">
        <w:t>the</w:t>
      </w:r>
      <w:r w:rsidRPr="00CD23D7">
        <w:rPr>
          <w:spacing w:val="-3"/>
        </w:rPr>
        <w:t xml:space="preserve"> </w:t>
      </w:r>
      <w:r w:rsidRPr="00CD23D7">
        <w:t>variables.</w:t>
      </w:r>
      <w:r w:rsidRPr="00CD23D7">
        <w:rPr>
          <w:spacing w:val="-1"/>
        </w:rPr>
        <w:t xml:space="preserve"> </w:t>
      </w:r>
      <w:r w:rsidRPr="00CD23D7">
        <w:t>As an</w:t>
      </w:r>
      <w:r w:rsidRPr="00CD23D7">
        <w:rPr>
          <w:spacing w:val="-1"/>
        </w:rPr>
        <w:t xml:space="preserve"> </w:t>
      </w:r>
      <w:r w:rsidRPr="00CD23D7">
        <w:t>example,</w:t>
      </w:r>
      <w:r w:rsidRPr="00CD23D7">
        <w:rPr>
          <w:spacing w:val="-1"/>
        </w:rPr>
        <w:t xml:space="preserve"> </w:t>
      </w:r>
      <w:r w:rsidRPr="00CD23D7">
        <w:t>it may</w:t>
      </w:r>
      <w:r w:rsidRPr="00CD23D7">
        <w:rPr>
          <w:spacing w:val="-1"/>
        </w:rPr>
        <w:t xml:space="preserve"> </w:t>
      </w:r>
      <w:r w:rsidRPr="00CD23D7">
        <w:t>have</w:t>
      </w:r>
      <w:r w:rsidRPr="00CD23D7">
        <w:rPr>
          <w:spacing w:val="-1"/>
        </w:rPr>
        <w:t xml:space="preserve"> </w:t>
      </w:r>
      <w:r w:rsidRPr="00CD23D7">
        <w:t>been</w:t>
      </w:r>
      <w:r w:rsidRPr="00CD23D7">
        <w:rPr>
          <w:spacing w:val="-3"/>
        </w:rPr>
        <w:t xml:space="preserve"> </w:t>
      </w:r>
      <w:r w:rsidRPr="00CD23D7">
        <w:t>possible</w:t>
      </w:r>
      <w:r w:rsidRPr="00CD23D7">
        <w:rPr>
          <w:spacing w:val="-3"/>
        </w:rPr>
        <w:t xml:space="preserve"> </w:t>
      </w:r>
      <w:r w:rsidRPr="00CD23D7">
        <w:t>to</w:t>
      </w:r>
      <w:r w:rsidRPr="00CD23D7">
        <w:rPr>
          <w:spacing w:val="2"/>
        </w:rPr>
        <w:t xml:space="preserve"> </w:t>
      </w:r>
      <w:r w:rsidRPr="00CD23D7">
        <w:t>interpret</w:t>
      </w:r>
      <w:r w:rsidRPr="00CD23D7">
        <w:rPr>
          <w:spacing w:val="-3"/>
        </w:rPr>
        <w:t xml:space="preserve"> </w:t>
      </w:r>
      <w:r w:rsidRPr="00CD23D7">
        <w:t>the</w:t>
      </w:r>
      <w:r w:rsidRPr="00CD23D7">
        <w:rPr>
          <w:spacing w:val="-1"/>
        </w:rPr>
        <w:t xml:space="preserve"> </w:t>
      </w:r>
      <w:r w:rsidRPr="00CD23D7">
        <w:t>relationship</w:t>
      </w:r>
      <w:r w:rsidRPr="00CD23D7">
        <w:rPr>
          <w:spacing w:val="-1"/>
        </w:rPr>
        <w:t xml:space="preserve"> </w:t>
      </w:r>
      <w:r w:rsidRPr="00CD23D7">
        <w:t>between</w:t>
      </w:r>
      <w:r w:rsidRPr="00CD23D7">
        <w:rPr>
          <w:spacing w:val="-1"/>
        </w:rPr>
        <w:t xml:space="preserve"> </w:t>
      </w:r>
      <w:r w:rsidRPr="00CD23D7">
        <w:t>race-related</w:t>
      </w:r>
      <w:r w:rsidRPr="00CD23D7">
        <w:rPr>
          <w:spacing w:val="-1"/>
        </w:rPr>
        <w:t xml:space="preserve"> </w:t>
      </w:r>
      <w:r w:rsidRPr="00CD23D7">
        <w:t>stress and</w:t>
      </w:r>
      <w:r w:rsidRPr="00CD23D7">
        <w:rPr>
          <w:spacing w:val="-1"/>
        </w:rPr>
        <w:t xml:space="preserve"> </w:t>
      </w:r>
      <w:r w:rsidRPr="00CD23D7">
        <w:t>the perception of injustice</w:t>
      </w:r>
      <w:r w:rsidRPr="00CD23D7">
        <w:rPr>
          <w:spacing w:val="-3"/>
        </w:rPr>
        <w:t xml:space="preserve"> </w:t>
      </w:r>
      <w:r w:rsidRPr="00CD23D7">
        <w:t>in a way that assumed</w:t>
      </w:r>
      <w:r w:rsidRPr="00CD23D7">
        <w:rPr>
          <w:spacing w:val="-3"/>
        </w:rPr>
        <w:t xml:space="preserve"> </w:t>
      </w:r>
      <w:r w:rsidRPr="00CD23D7">
        <w:t>participants who</w:t>
      </w:r>
      <w:r w:rsidRPr="00CD23D7">
        <w:rPr>
          <w:spacing w:val="-1"/>
        </w:rPr>
        <w:t xml:space="preserve"> </w:t>
      </w:r>
      <w:r w:rsidRPr="00CD23D7">
        <w:t>engaged</w:t>
      </w:r>
      <w:r w:rsidRPr="00CD23D7">
        <w:rPr>
          <w:spacing w:val="-3"/>
        </w:rPr>
        <w:t xml:space="preserve"> </w:t>
      </w:r>
      <w:r w:rsidRPr="00CD23D7">
        <w:t>in</w:t>
      </w:r>
      <w:r w:rsidRPr="00CD23D7">
        <w:rPr>
          <w:spacing w:val="-1"/>
        </w:rPr>
        <w:t xml:space="preserve"> </w:t>
      </w:r>
      <w:r w:rsidRPr="00CD23D7">
        <w:t>activities related</w:t>
      </w:r>
      <w:r w:rsidRPr="00CD23D7">
        <w:rPr>
          <w:spacing w:val="-1"/>
        </w:rPr>
        <w:t xml:space="preserve"> </w:t>
      </w:r>
      <w:r w:rsidRPr="00CD23D7">
        <w:t>to</w:t>
      </w:r>
      <w:r w:rsidRPr="00CD23D7">
        <w:rPr>
          <w:spacing w:val="-1"/>
        </w:rPr>
        <w:t xml:space="preserve"> </w:t>
      </w:r>
      <w:r w:rsidRPr="00CD23D7">
        <w:t>Black</w:t>
      </w:r>
      <w:r w:rsidRPr="00CD23D7">
        <w:rPr>
          <w:spacing w:val="-1"/>
        </w:rPr>
        <w:t xml:space="preserve"> </w:t>
      </w:r>
      <w:r w:rsidRPr="00CD23D7">
        <w:t>activism</w:t>
      </w:r>
      <w:r w:rsidRPr="00CD23D7">
        <w:rPr>
          <w:spacing w:val="-3"/>
        </w:rPr>
        <w:t xml:space="preserve"> </w:t>
      </w:r>
      <w:r w:rsidRPr="00CD23D7">
        <w:t>were more</w:t>
      </w:r>
      <w:r w:rsidRPr="00CD23D7">
        <w:rPr>
          <w:spacing w:val="-3"/>
        </w:rPr>
        <w:t xml:space="preserve"> </w:t>
      </w:r>
      <w:r w:rsidRPr="00CD23D7">
        <w:t>likely</w:t>
      </w:r>
      <w:r w:rsidRPr="00CD23D7">
        <w:rPr>
          <w:spacing w:val="2"/>
        </w:rPr>
        <w:t xml:space="preserve"> </w:t>
      </w:r>
      <w:r w:rsidRPr="00CD23D7">
        <w:t>to</w:t>
      </w:r>
      <w:r w:rsidRPr="00CD23D7">
        <w:rPr>
          <w:spacing w:val="2"/>
        </w:rPr>
        <w:t xml:space="preserve"> have </w:t>
      </w:r>
      <w:r w:rsidRPr="00CD23D7">
        <w:t>experienced</w:t>
      </w:r>
      <w:r w:rsidRPr="00CD23D7">
        <w:rPr>
          <w:spacing w:val="-3"/>
        </w:rPr>
        <w:t xml:space="preserve">, perceived, </w:t>
      </w:r>
      <w:r w:rsidRPr="00CD23D7">
        <w:t>and</w:t>
      </w:r>
      <w:r w:rsidRPr="00CD23D7">
        <w:rPr>
          <w:spacing w:val="-1"/>
        </w:rPr>
        <w:t xml:space="preserve"> </w:t>
      </w:r>
      <w:r w:rsidRPr="00CD23D7">
        <w:t>reported</w:t>
      </w:r>
      <w:r w:rsidRPr="00CD23D7">
        <w:rPr>
          <w:spacing w:val="-3"/>
        </w:rPr>
        <w:t xml:space="preserve"> </w:t>
      </w:r>
      <w:r w:rsidRPr="00CD23D7">
        <w:t>increased</w:t>
      </w:r>
      <w:r w:rsidRPr="00CD23D7">
        <w:rPr>
          <w:spacing w:val="-1"/>
        </w:rPr>
        <w:t xml:space="preserve"> </w:t>
      </w:r>
      <w:r w:rsidRPr="00CD23D7">
        <w:t>race-related</w:t>
      </w:r>
      <w:r w:rsidRPr="00CD23D7">
        <w:rPr>
          <w:spacing w:val="-1"/>
        </w:rPr>
        <w:t xml:space="preserve"> </w:t>
      </w:r>
      <w:r w:rsidRPr="00CD23D7">
        <w:t>stress.</w:t>
      </w:r>
      <w:r w:rsidRPr="00CD23D7">
        <w:rPr>
          <w:spacing w:val="-1"/>
        </w:rPr>
        <w:t xml:space="preserve"> </w:t>
      </w:r>
      <w:r w:rsidRPr="00CD23D7">
        <w:t>To</w:t>
      </w:r>
      <w:r w:rsidRPr="00CD23D7">
        <w:rPr>
          <w:spacing w:val="-1"/>
        </w:rPr>
        <w:t xml:space="preserve"> empirically </w:t>
      </w:r>
      <w:r w:rsidRPr="00CD23D7">
        <w:t>establish</w:t>
      </w:r>
      <w:r w:rsidRPr="00CD23D7">
        <w:rPr>
          <w:spacing w:val="-1"/>
        </w:rPr>
        <w:t xml:space="preserve"> </w:t>
      </w:r>
      <w:r w:rsidRPr="00CD23D7">
        <w:t>causal</w:t>
      </w:r>
      <w:r w:rsidRPr="00CD23D7">
        <w:rPr>
          <w:spacing w:val="-3"/>
        </w:rPr>
        <w:t xml:space="preserve"> </w:t>
      </w:r>
      <w:r w:rsidRPr="00CD23D7">
        <w:t>relationships</w:t>
      </w:r>
      <w:r w:rsidRPr="00CD23D7">
        <w:rPr>
          <w:spacing w:val="4"/>
        </w:rPr>
        <w:t xml:space="preserve"> </w:t>
      </w:r>
      <w:r w:rsidRPr="00CD23D7">
        <w:t>among</w:t>
      </w:r>
      <w:r w:rsidRPr="00CD23D7">
        <w:rPr>
          <w:spacing w:val="-1"/>
        </w:rPr>
        <w:t xml:space="preserve"> </w:t>
      </w:r>
      <w:r w:rsidRPr="00CD23D7">
        <w:t>the</w:t>
      </w:r>
      <w:r w:rsidRPr="00CD23D7">
        <w:rPr>
          <w:spacing w:val="-3"/>
        </w:rPr>
        <w:t xml:space="preserve"> </w:t>
      </w:r>
      <w:r w:rsidRPr="00CD23D7">
        <w:t>study</w:t>
      </w:r>
      <w:r w:rsidRPr="00CD23D7">
        <w:rPr>
          <w:spacing w:val="-1"/>
        </w:rPr>
        <w:t xml:space="preserve"> </w:t>
      </w:r>
      <w:r w:rsidRPr="00CD23D7">
        <w:t>variables and</w:t>
      </w:r>
      <w:r w:rsidRPr="00CD23D7">
        <w:rPr>
          <w:spacing w:val="-1"/>
        </w:rPr>
        <w:t xml:space="preserve"> </w:t>
      </w:r>
      <w:r w:rsidRPr="00CD23D7">
        <w:t>mitigate</w:t>
      </w:r>
      <w:r w:rsidRPr="00CD23D7">
        <w:rPr>
          <w:spacing w:val="-3"/>
        </w:rPr>
        <w:t xml:space="preserve"> </w:t>
      </w:r>
      <w:r w:rsidRPr="00CD23D7">
        <w:t>the</w:t>
      </w:r>
      <w:r w:rsidRPr="00CD23D7">
        <w:rPr>
          <w:spacing w:val="-1"/>
        </w:rPr>
        <w:t xml:space="preserve"> </w:t>
      </w:r>
      <w:r w:rsidRPr="00CD23D7">
        <w:t>effects of</w:t>
      </w:r>
      <w:r w:rsidRPr="00CD23D7">
        <w:rPr>
          <w:spacing w:val="-1"/>
        </w:rPr>
        <w:t xml:space="preserve"> </w:t>
      </w:r>
      <w:r w:rsidRPr="00CD23D7">
        <w:t>confounding</w:t>
      </w:r>
      <w:r w:rsidRPr="00CD23D7">
        <w:rPr>
          <w:spacing w:val="-1"/>
        </w:rPr>
        <w:t xml:space="preserve"> </w:t>
      </w:r>
      <w:r w:rsidRPr="00CD23D7">
        <w:t>variables,</w:t>
      </w:r>
      <w:r w:rsidRPr="00CD23D7">
        <w:rPr>
          <w:spacing w:val="-1"/>
        </w:rPr>
        <w:t xml:space="preserve"> </w:t>
      </w:r>
      <w:r w:rsidRPr="00CD23D7">
        <w:t>future</w:t>
      </w:r>
      <w:r w:rsidRPr="00CD23D7">
        <w:rPr>
          <w:spacing w:val="-3"/>
        </w:rPr>
        <w:t xml:space="preserve"> </w:t>
      </w:r>
      <w:r w:rsidRPr="00CD23D7">
        <w:t>research</w:t>
      </w:r>
      <w:r w:rsidRPr="00CD23D7">
        <w:rPr>
          <w:spacing w:val="-1"/>
        </w:rPr>
        <w:t xml:space="preserve">ers should consider </w:t>
      </w:r>
      <w:r w:rsidRPr="00CD23D7">
        <w:t>using</w:t>
      </w:r>
      <w:r w:rsidRPr="00CD23D7">
        <w:rPr>
          <w:spacing w:val="-1"/>
        </w:rPr>
        <w:t xml:space="preserve"> </w:t>
      </w:r>
      <w:r w:rsidRPr="00CD23D7">
        <w:t>longitudinal</w:t>
      </w:r>
      <w:r w:rsidRPr="00CD23D7">
        <w:rPr>
          <w:spacing w:val="-3"/>
        </w:rPr>
        <w:t xml:space="preserve"> </w:t>
      </w:r>
      <w:r w:rsidRPr="00CD23D7">
        <w:t>and</w:t>
      </w:r>
      <w:r w:rsidRPr="00CD23D7">
        <w:rPr>
          <w:spacing w:val="-1"/>
        </w:rPr>
        <w:t xml:space="preserve"> </w:t>
      </w:r>
      <w:r w:rsidRPr="00CD23D7">
        <w:t>experimental methodologies.</w:t>
      </w:r>
    </w:p>
    <w:p w14:paraId="2F4B7FED" w14:textId="77777777" w:rsidR="00CD23D7" w:rsidRPr="00CD23D7" w:rsidRDefault="00CD23D7" w:rsidP="00CD23D7">
      <w:pPr>
        <w:pStyle w:val="BodyText"/>
        <w:kinsoku w:val="0"/>
        <w:overflowPunct w:val="0"/>
      </w:pPr>
      <w:r w:rsidRPr="00CD23D7">
        <w:t>Measurement and data collection may have contributed to the limitations in interpreting the study results. The use of self-report questionnaires to collect data could have created challenges related to participant’s race-related stress. For example, some items on</w:t>
      </w:r>
      <w:r w:rsidRPr="00CD23D7">
        <w:rPr>
          <w:spacing w:val="-1"/>
        </w:rPr>
        <w:t xml:space="preserve"> </w:t>
      </w:r>
      <w:r w:rsidRPr="00CD23D7">
        <w:t>the</w:t>
      </w:r>
      <w:r w:rsidRPr="00CD23D7">
        <w:rPr>
          <w:spacing w:val="-3"/>
        </w:rPr>
        <w:t xml:space="preserve"> </w:t>
      </w:r>
      <w:r w:rsidRPr="00CD23D7">
        <w:t xml:space="preserve">IRRS-B </w:t>
      </w:r>
      <w:r w:rsidRPr="00CD23D7">
        <w:rPr>
          <w:spacing w:val="-1"/>
        </w:rPr>
        <w:t xml:space="preserve">that </w:t>
      </w:r>
      <w:r w:rsidRPr="00CD23D7">
        <w:t>addressed</w:t>
      </w:r>
      <w:r w:rsidRPr="00CD23D7">
        <w:rPr>
          <w:spacing w:val="-1"/>
        </w:rPr>
        <w:t xml:space="preserve"> </w:t>
      </w:r>
      <w:r w:rsidRPr="00CD23D7">
        <w:t>Anti-White</w:t>
      </w:r>
      <w:r w:rsidRPr="00CD23D7">
        <w:rPr>
          <w:spacing w:val="-3"/>
        </w:rPr>
        <w:t xml:space="preserve"> </w:t>
      </w:r>
      <w:r w:rsidRPr="00CD23D7">
        <w:t>attitudes had</w:t>
      </w:r>
      <w:r w:rsidRPr="00CD23D7">
        <w:rPr>
          <w:spacing w:val="-3"/>
        </w:rPr>
        <w:t xml:space="preserve"> </w:t>
      </w:r>
      <w:r w:rsidRPr="00CD23D7">
        <w:t>strongly</w:t>
      </w:r>
      <w:r w:rsidRPr="00CD23D7">
        <w:rPr>
          <w:spacing w:val="-1"/>
        </w:rPr>
        <w:t xml:space="preserve"> </w:t>
      </w:r>
      <w:r w:rsidRPr="00CD23D7">
        <w:t>worded</w:t>
      </w:r>
      <w:r w:rsidRPr="00CD23D7">
        <w:rPr>
          <w:spacing w:val="-1"/>
        </w:rPr>
        <w:t xml:space="preserve"> </w:t>
      </w:r>
      <w:r w:rsidRPr="00CD23D7">
        <w:t>expressions of</w:t>
      </w:r>
      <w:r w:rsidRPr="00CD23D7">
        <w:rPr>
          <w:spacing w:val="-1"/>
        </w:rPr>
        <w:t xml:space="preserve"> </w:t>
      </w:r>
      <w:r w:rsidRPr="00CD23D7">
        <w:t>negative</w:t>
      </w:r>
      <w:r w:rsidRPr="00CD23D7">
        <w:rPr>
          <w:spacing w:val="-3"/>
        </w:rPr>
        <w:t xml:space="preserve"> </w:t>
      </w:r>
      <w:r w:rsidRPr="00CD23D7">
        <w:t>feelings.</w:t>
      </w:r>
      <w:r w:rsidRPr="00CD23D7">
        <w:rPr>
          <w:spacing w:val="-1"/>
        </w:rPr>
        <w:t xml:space="preserve"> </w:t>
      </w:r>
      <w:r w:rsidRPr="00CD23D7">
        <w:t>This dynamic may</w:t>
      </w:r>
      <w:r w:rsidRPr="00CD23D7">
        <w:rPr>
          <w:spacing w:val="-1"/>
        </w:rPr>
        <w:t xml:space="preserve"> have </w:t>
      </w:r>
      <w:r w:rsidRPr="00CD23D7">
        <w:t>caused</w:t>
      </w:r>
      <w:r w:rsidRPr="00CD23D7">
        <w:rPr>
          <w:spacing w:val="-3"/>
        </w:rPr>
        <w:t xml:space="preserve"> </w:t>
      </w:r>
      <w:r w:rsidRPr="00CD23D7">
        <w:t>increased</w:t>
      </w:r>
      <w:r w:rsidRPr="00CD23D7">
        <w:rPr>
          <w:spacing w:val="-1"/>
        </w:rPr>
        <w:t xml:space="preserve"> </w:t>
      </w:r>
      <w:r w:rsidRPr="00CD23D7">
        <w:t>participation</w:t>
      </w:r>
      <w:r w:rsidRPr="00CD23D7">
        <w:rPr>
          <w:spacing w:val="-1"/>
        </w:rPr>
        <w:t xml:space="preserve"> </w:t>
      </w:r>
      <w:r w:rsidRPr="00CD23D7">
        <w:t>or</w:t>
      </w:r>
      <w:r w:rsidRPr="00CD23D7">
        <w:rPr>
          <w:spacing w:val="-1"/>
        </w:rPr>
        <w:t xml:space="preserve"> </w:t>
      </w:r>
      <w:r w:rsidRPr="00CD23D7">
        <w:t>initiated</w:t>
      </w:r>
      <w:r w:rsidRPr="00CD23D7">
        <w:rPr>
          <w:spacing w:val="-1"/>
        </w:rPr>
        <w:t xml:space="preserve"> </w:t>
      </w:r>
      <w:r w:rsidRPr="00CD23D7">
        <w:t>social</w:t>
      </w:r>
      <w:r w:rsidRPr="00CD23D7">
        <w:rPr>
          <w:spacing w:val="-3"/>
        </w:rPr>
        <w:t xml:space="preserve"> and </w:t>
      </w:r>
      <w:r w:rsidRPr="00CD23D7">
        <w:t>ideological</w:t>
      </w:r>
      <w:r w:rsidRPr="00CD23D7">
        <w:rPr>
          <w:spacing w:val="-1"/>
        </w:rPr>
        <w:t xml:space="preserve"> </w:t>
      </w:r>
      <w:r w:rsidRPr="00CD23D7">
        <w:t>biases</w:t>
      </w:r>
      <w:r w:rsidRPr="00CD23D7">
        <w:rPr>
          <w:spacing w:val="-1"/>
        </w:rPr>
        <w:t xml:space="preserve"> </w:t>
      </w:r>
      <w:r w:rsidRPr="00CD23D7">
        <w:t>for</w:t>
      </w:r>
      <w:r w:rsidRPr="00CD23D7">
        <w:rPr>
          <w:spacing w:val="-1"/>
        </w:rPr>
        <w:t xml:space="preserve"> </w:t>
      </w:r>
      <w:r w:rsidRPr="00CD23D7">
        <w:t>participants who</w:t>
      </w:r>
      <w:r w:rsidRPr="00CD23D7">
        <w:rPr>
          <w:spacing w:val="-1"/>
        </w:rPr>
        <w:t xml:space="preserve"> </w:t>
      </w:r>
      <w:r w:rsidRPr="00CD23D7">
        <w:t>did</w:t>
      </w:r>
      <w:r w:rsidRPr="00CD23D7">
        <w:rPr>
          <w:spacing w:val="-1"/>
        </w:rPr>
        <w:t xml:space="preserve"> or </w:t>
      </w:r>
      <w:r w:rsidRPr="00CD23D7">
        <w:t>did not</w:t>
      </w:r>
      <w:r w:rsidRPr="00CD23D7">
        <w:rPr>
          <w:spacing w:val="-3"/>
        </w:rPr>
        <w:t xml:space="preserve"> </w:t>
      </w:r>
      <w:r w:rsidRPr="00CD23D7">
        <w:t>want to</w:t>
      </w:r>
      <w:r w:rsidRPr="00CD23D7">
        <w:rPr>
          <w:spacing w:val="-1"/>
        </w:rPr>
        <w:t xml:space="preserve"> </w:t>
      </w:r>
      <w:r w:rsidRPr="00CD23D7">
        <w:t>appear vengeful or</w:t>
      </w:r>
      <w:r w:rsidRPr="00CD23D7">
        <w:rPr>
          <w:spacing w:val="-1"/>
        </w:rPr>
        <w:t xml:space="preserve"> </w:t>
      </w:r>
      <w:r w:rsidRPr="00CD23D7">
        <w:t>angry. This consideration</w:t>
      </w:r>
      <w:r w:rsidRPr="00CD23D7">
        <w:rPr>
          <w:spacing w:val="-1"/>
        </w:rPr>
        <w:t xml:space="preserve"> needed to </w:t>
      </w:r>
      <w:r w:rsidRPr="00CD23D7">
        <w:t>be</w:t>
      </w:r>
      <w:r w:rsidRPr="00CD23D7">
        <w:rPr>
          <w:spacing w:val="-3"/>
        </w:rPr>
        <w:t xml:space="preserve"> </w:t>
      </w:r>
      <w:r w:rsidRPr="00CD23D7">
        <w:t>taken seriously</w:t>
      </w:r>
      <w:r w:rsidRPr="00CD23D7">
        <w:rPr>
          <w:spacing w:val="-3"/>
        </w:rPr>
        <w:t xml:space="preserve"> </w:t>
      </w:r>
      <w:r w:rsidRPr="00CD23D7">
        <w:t>for</w:t>
      </w:r>
      <w:r w:rsidRPr="00CD23D7">
        <w:rPr>
          <w:spacing w:val="4"/>
        </w:rPr>
        <w:t xml:space="preserve"> </w:t>
      </w:r>
      <w:r w:rsidRPr="00CD23D7">
        <w:t>this and</w:t>
      </w:r>
      <w:r w:rsidRPr="00CD23D7">
        <w:rPr>
          <w:spacing w:val="-1"/>
        </w:rPr>
        <w:t xml:space="preserve"> </w:t>
      </w:r>
      <w:r w:rsidRPr="00CD23D7">
        <w:t>other</w:t>
      </w:r>
      <w:r w:rsidRPr="00CD23D7">
        <w:rPr>
          <w:spacing w:val="-1"/>
        </w:rPr>
        <w:t xml:space="preserve"> </w:t>
      </w:r>
      <w:r w:rsidRPr="00CD23D7">
        <w:t>measures administered.</w:t>
      </w:r>
      <w:r w:rsidRPr="00CD23D7">
        <w:rPr>
          <w:spacing w:val="-1"/>
        </w:rPr>
        <w:t xml:space="preserve"> </w:t>
      </w:r>
      <w:r w:rsidRPr="00CD23D7">
        <w:t>The</w:t>
      </w:r>
      <w:r w:rsidRPr="00CD23D7">
        <w:rPr>
          <w:spacing w:val="-3"/>
        </w:rPr>
        <w:t xml:space="preserve"> </w:t>
      </w:r>
      <w:r w:rsidRPr="00CD23D7">
        <w:t>self-report</w:t>
      </w:r>
      <w:r w:rsidRPr="00CD23D7">
        <w:rPr>
          <w:spacing w:val="-1"/>
        </w:rPr>
        <w:t xml:space="preserve"> </w:t>
      </w:r>
      <w:r w:rsidRPr="00CD23D7">
        <w:t>nature</w:t>
      </w:r>
      <w:r w:rsidRPr="00CD23D7">
        <w:rPr>
          <w:spacing w:val="-3"/>
        </w:rPr>
        <w:t xml:space="preserve"> </w:t>
      </w:r>
      <w:r w:rsidRPr="00CD23D7">
        <w:t>of</w:t>
      </w:r>
      <w:r w:rsidRPr="00CD23D7">
        <w:rPr>
          <w:spacing w:val="-1"/>
        </w:rPr>
        <w:t xml:space="preserve"> </w:t>
      </w:r>
      <w:r w:rsidRPr="00CD23D7">
        <w:t>the</w:t>
      </w:r>
      <w:r w:rsidRPr="00CD23D7">
        <w:rPr>
          <w:spacing w:val="-3"/>
        </w:rPr>
        <w:t xml:space="preserve"> </w:t>
      </w:r>
      <w:r w:rsidRPr="00CD23D7">
        <w:t>measures may also have</w:t>
      </w:r>
      <w:r w:rsidRPr="00CD23D7">
        <w:rPr>
          <w:spacing w:val="-1"/>
        </w:rPr>
        <w:t xml:space="preserve"> </w:t>
      </w:r>
      <w:r w:rsidRPr="00CD23D7">
        <w:t>introduced the</w:t>
      </w:r>
      <w:r w:rsidRPr="00CD23D7">
        <w:rPr>
          <w:spacing w:val="-3"/>
        </w:rPr>
        <w:t xml:space="preserve"> </w:t>
      </w:r>
      <w:r w:rsidRPr="00CD23D7">
        <w:t>possibility that</w:t>
      </w:r>
      <w:r w:rsidRPr="00CD23D7">
        <w:rPr>
          <w:spacing w:val="-3"/>
        </w:rPr>
        <w:t xml:space="preserve"> </w:t>
      </w:r>
      <w:r w:rsidRPr="00CD23D7">
        <w:t>participants’</w:t>
      </w:r>
      <w:r w:rsidRPr="00CD23D7">
        <w:rPr>
          <w:spacing w:val="-1"/>
        </w:rPr>
        <w:t xml:space="preserve"> </w:t>
      </w:r>
      <w:r w:rsidRPr="00CD23D7">
        <w:t>general</w:t>
      </w:r>
      <w:r w:rsidRPr="00CD23D7">
        <w:rPr>
          <w:spacing w:val="-3"/>
        </w:rPr>
        <w:t xml:space="preserve"> </w:t>
      </w:r>
      <w:r w:rsidRPr="00CD23D7">
        <w:t>answers regarding</w:t>
      </w:r>
      <w:r w:rsidRPr="00CD23D7">
        <w:rPr>
          <w:spacing w:val="-1"/>
        </w:rPr>
        <w:t xml:space="preserve"> </w:t>
      </w:r>
      <w:r w:rsidRPr="00CD23D7">
        <w:t>sensitive</w:t>
      </w:r>
      <w:r w:rsidRPr="00CD23D7">
        <w:rPr>
          <w:spacing w:val="-3"/>
        </w:rPr>
        <w:t xml:space="preserve"> </w:t>
      </w:r>
      <w:r w:rsidRPr="00CD23D7">
        <w:t>subjects, such as racism, might</w:t>
      </w:r>
      <w:r w:rsidRPr="00CD23D7">
        <w:rPr>
          <w:spacing w:val="-3"/>
        </w:rPr>
        <w:t xml:space="preserve"> </w:t>
      </w:r>
      <w:r w:rsidRPr="00CD23D7">
        <w:t>not</w:t>
      </w:r>
      <w:r w:rsidRPr="00CD23D7">
        <w:rPr>
          <w:spacing w:val="-3"/>
        </w:rPr>
        <w:t xml:space="preserve"> have </w:t>
      </w:r>
      <w:r w:rsidRPr="00CD23D7">
        <w:t>been accurate</w:t>
      </w:r>
      <w:r w:rsidRPr="00CD23D7">
        <w:rPr>
          <w:spacing w:val="-3"/>
        </w:rPr>
        <w:t xml:space="preserve"> </w:t>
      </w:r>
      <w:r w:rsidRPr="00CD23D7">
        <w:t>due</w:t>
      </w:r>
      <w:r w:rsidRPr="00CD23D7">
        <w:rPr>
          <w:spacing w:val="-3"/>
        </w:rPr>
        <w:t xml:space="preserve"> </w:t>
      </w:r>
      <w:r w:rsidRPr="00CD23D7">
        <w:t>to</w:t>
      </w:r>
      <w:r w:rsidRPr="00CD23D7">
        <w:rPr>
          <w:spacing w:val="-1"/>
        </w:rPr>
        <w:t xml:space="preserve"> </w:t>
      </w:r>
      <w:r w:rsidRPr="00CD23D7">
        <w:t>stigma</w:t>
      </w:r>
      <w:r w:rsidRPr="00CD23D7">
        <w:rPr>
          <w:spacing w:val="-3"/>
        </w:rPr>
        <w:t xml:space="preserve"> </w:t>
      </w:r>
      <w:r w:rsidRPr="00CD23D7">
        <w:t>or</w:t>
      </w:r>
      <w:r w:rsidRPr="00CD23D7">
        <w:rPr>
          <w:spacing w:val="-1"/>
        </w:rPr>
        <w:t xml:space="preserve"> </w:t>
      </w:r>
      <w:r w:rsidRPr="00CD23D7">
        <w:t>social</w:t>
      </w:r>
      <w:r w:rsidRPr="00CD23D7">
        <w:rPr>
          <w:spacing w:val="-3"/>
        </w:rPr>
        <w:t xml:space="preserve"> </w:t>
      </w:r>
      <w:r w:rsidRPr="00CD23D7">
        <w:t xml:space="preserve">perception </w:t>
      </w:r>
      <w:r w:rsidRPr="00CD23D7">
        <w:rPr>
          <w:spacing w:val="-2"/>
        </w:rPr>
        <w:t>biases.</w:t>
      </w:r>
    </w:p>
    <w:p w14:paraId="7E7763DC" w14:textId="77777777" w:rsidR="00CD23D7" w:rsidRPr="00CD23D7" w:rsidRDefault="00CD23D7" w:rsidP="00CD23D7">
      <w:pPr>
        <w:pStyle w:val="BodyText"/>
        <w:kinsoku w:val="0"/>
        <w:overflowPunct w:val="0"/>
      </w:pPr>
      <w:r w:rsidRPr="00CD23D7">
        <w:t>As part of the data cleaning process, I removed the possibility of either measure</w:t>
      </w:r>
      <w:r w:rsidRPr="00CD23D7">
        <w:rPr>
          <w:spacing w:val="-2"/>
        </w:rPr>
        <w:t xml:space="preserve"> </w:t>
      </w:r>
      <w:r w:rsidRPr="00CD23D7">
        <w:t>not</w:t>
      </w:r>
      <w:r w:rsidRPr="00CD23D7">
        <w:rPr>
          <w:spacing w:val="-2"/>
        </w:rPr>
        <w:t xml:space="preserve"> </w:t>
      </w:r>
      <w:r w:rsidRPr="00CD23D7">
        <w:t>being completed. Most attrition occurred immediately after the informed consent</w:t>
      </w:r>
      <w:r w:rsidRPr="00CD23D7">
        <w:rPr>
          <w:spacing w:val="-2"/>
        </w:rPr>
        <w:t xml:space="preserve"> </w:t>
      </w:r>
      <w:r w:rsidRPr="00CD23D7">
        <w:t>or during the</w:t>
      </w:r>
      <w:r w:rsidRPr="00CD23D7">
        <w:rPr>
          <w:spacing w:val="-2"/>
        </w:rPr>
        <w:t xml:space="preserve"> </w:t>
      </w:r>
      <w:r w:rsidRPr="00CD23D7">
        <w:t>first</w:t>
      </w:r>
      <w:r w:rsidRPr="00CD23D7">
        <w:rPr>
          <w:spacing w:val="-2"/>
        </w:rPr>
        <w:t xml:space="preserve"> </w:t>
      </w:r>
      <w:r w:rsidRPr="00CD23D7">
        <w:t>measure</w:t>
      </w:r>
      <w:r w:rsidRPr="00CD23D7">
        <w:rPr>
          <w:spacing w:val="-2"/>
        </w:rPr>
        <w:t xml:space="preserve"> due to the online survey not permitting participants to advance after not </w:t>
      </w:r>
      <w:r w:rsidRPr="00CD23D7">
        <w:rPr>
          <w:spacing w:val="-2"/>
        </w:rPr>
        <w:lastRenderedPageBreak/>
        <w:t xml:space="preserve">responding to an item. All items had to be answered in order to participate in the study. Any </w:t>
      </w:r>
      <w:r w:rsidRPr="00CD23D7">
        <w:t>case where all items were unanswered would not allow for meaningful</w:t>
      </w:r>
      <w:r w:rsidRPr="00CD23D7">
        <w:rPr>
          <w:spacing w:val="-2"/>
        </w:rPr>
        <w:t xml:space="preserve"> </w:t>
      </w:r>
      <w:r w:rsidRPr="00CD23D7">
        <w:t>analysis of the</w:t>
      </w:r>
      <w:r w:rsidRPr="00CD23D7">
        <w:rPr>
          <w:spacing w:val="-2"/>
        </w:rPr>
        <w:t xml:space="preserve"> </w:t>
      </w:r>
      <w:r w:rsidRPr="00CD23D7">
        <w:t xml:space="preserve">study variables. </w:t>
      </w:r>
      <w:r w:rsidRPr="00CD23D7">
        <w:rPr>
          <w:spacing w:val="-2"/>
        </w:rPr>
        <w:t xml:space="preserve">Nevertheless, </w:t>
      </w:r>
      <w:r w:rsidRPr="00CD23D7">
        <w:t>this premature</w:t>
      </w:r>
      <w:r w:rsidRPr="00CD23D7">
        <w:rPr>
          <w:spacing w:val="-2"/>
        </w:rPr>
        <w:t xml:space="preserve"> </w:t>
      </w:r>
      <w:r w:rsidRPr="00CD23D7">
        <w:t>dropout may have been</w:t>
      </w:r>
      <w:r w:rsidRPr="00CD23D7">
        <w:rPr>
          <w:spacing w:val="-2"/>
        </w:rPr>
        <w:t xml:space="preserve"> </w:t>
      </w:r>
      <w:r w:rsidRPr="00CD23D7">
        <w:t xml:space="preserve">related to concepts and variables </w:t>
      </w:r>
      <w:r w:rsidRPr="00CD23D7">
        <w:rPr>
          <w:spacing w:val="-2"/>
        </w:rPr>
        <w:t xml:space="preserve">crucial </w:t>
      </w:r>
      <w:r w:rsidRPr="00CD23D7">
        <w:t>to the</w:t>
      </w:r>
      <w:r w:rsidRPr="00CD23D7">
        <w:rPr>
          <w:spacing w:val="-2"/>
        </w:rPr>
        <w:t xml:space="preserve"> </w:t>
      </w:r>
      <w:r w:rsidRPr="00CD23D7">
        <w:t>study, such as racial identity attitudes or sociopolitical</w:t>
      </w:r>
      <w:r w:rsidRPr="00CD23D7">
        <w:rPr>
          <w:spacing w:val="-2"/>
        </w:rPr>
        <w:t xml:space="preserve"> </w:t>
      </w:r>
      <w:r w:rsidRPr="00CD23D7">
        <w:t>attitudes. For example, those individuals who support</w:t>
      </w:r>
      <w:r w:rsidRPr="00CD23D7">
        <w:rPr>
          <w:spacing w:val="-2"/>
        </w:rPr>
        <w:t xml:space="preserve"> </w:t>
      </w:r>
      <w:r w:rsidRPr="00CD23D7">
        <w:t>racial identity attitudes, have low critical consciousness, or possess positive</w:t>
      </w:r>
      <w:bookmarkStart w:id="123" w:name="Implications_for_Research_and_Practice"/>
      <w:bookmarkEnd w:id="123"/>
      <w:r w:rsidRPr="00CD23D7">
        <w:t xml:space="preserve"> sociopolitical attitudes might have interpreted the study description and the initial questions as superfluous, complaining, and then terminated</w:t>
      </w:r>
      <w:r w:rsidRPr="00CD23D7">
        <w:rPr>
          <w:spacing w:val="11"/>
        </w:rPr>
        <w:t xml:space="preserve"> </w:t>
      </w:r>
      <w:r w:rsidRPr="00CD23D7">
        <w:t>their participation in the</w:t>
      </w:r>
      <w:r w:rsidRPr="00CD23D7">
        <w:rPr>
          <w:spacing w:val="-2"/>
        </w:rPr>
        <w:t xml:space="preserve"> </w:t>
      </w:r>
      <w:r w:rsidRPr="00CD23D7">
        <w:t>survey. Similarly, individuals experiencing emotional</w:t>
      </w:r>
      <w:r w:rsidRPr="00CD23D7">
        <w:rPr>
          <w:spacing w:val="-2"/>
        </w:rPr>
        <w:t xml:space="preserve"> </w:t>
      </w:r>
      <w:r w:rsidRPr="00CD23D7">
        <w:t>fatigue</w:t>
      </w:r>
      <w:r w:rsidRPr="00CD23D7">
        <w:rPr>
          <w:spacing w:val="-2"/>
        </w:rPr>
        <w:t xml:space="preserve"> </w:t>
      </w:r>
      <w:r w:rsidRPr="00CD23D7">
        <w:t>or depressive episodes might have withdrawn due</w:t>
      </w:r>
      <w:r w:rsidRPr="00CD23D7">
        <w:rPr>
          <w:spacing w:val="-2"/>
        </w:rPr>
        <w:t xml:space="preserve"> </w:t>
      </w:r>
      <w:r w:rsidRPr="00CD23D7">
        <w:t>to the</w:t>
      </w:r>
      <w:r w:rsidRPr="00CD23D7">
        <w:rPr>
          <w:spacing w:val="-2"/>
        </w:rPr>
        <w:t xml:space="preserve"> </w:t>
      </w:r>
      <w:r w:rsidRPr="00CD23D7">
        <w:t>subject</w:t>
      </w:r>
      <w:r w:rsidRPr="00CD23D7">
        <w:rPr>
          <w:spacing w:val="-2"/>
        </w:rPr>
        <w:t xml:space="preserve"> </w:t>
      </w:r>
      <w:r w:rsidRPr="00CD23D7">
        <w:t>matter or the</w:t>
      </w:r>
      <w:r w:rsidRPr="00CD23D7">
        <w:rPr>
          <w:spacing w:val="-2"/>
        </w:rPr>
        <w:t xml:space="preserve"> </w:t>
      </w:r>
      <w:r w:rsidRPr="00CD23D7">
        <w:t>time</w:t>
      </w:r>
      <w:r w:rsidRPr="00CD23D7">
        <w:rPr>
          <w:spacing w:val="-2"/>
        </w:rPr>
        <w:t xml:space="preserve"> </w:t>
      </w:r>
      <w:r w:rsidRPr="00CD23D7">
        <w:t>and energy required to complete</w:t>
      </w:r>
      <w:r w:rsidRPr="00CD23D7">
        <w:rPr>
          <w:spacing w:val="-2"/>
        </w:rPr>
        <w:t xml:space="preserve"> </w:t>
      </w:r>
      <w:r w:rsidRPr="00CD23D7">
        <w:t>the survey. Acknowledging the inherent</w:t>
      </w:r>
      <w:r w:rsidRPr="00CD23D7">
        <w:rPr>
          <w:spacing w:val="-2"/>
        </w:rPr>
        <w:t xml:space="preserve"> </w:t>
      </w:r>
      <w:r w:rsidRPr="00CD23D7">
        <w:t>difficulty of the subject</w:t>
      </w:r>
      <w:r w:rsidRPr="00CD23D7">
        <w:rPr>
          <w:spacing w:val="-2"/>
        </w:rPr>
        <w:t xml:space="preserve"> </w:t>
      </w:r>
      <w:r w:rsidRPr="00CD23D7">
        <w:t>matter and the valuable time of participants necessary for data collection, future</w:t>
      </w:r>
      <w:r w:rsidRPr="00CD23D7">
        <w:rPr>
          <w:spacing w:val="-2"/>
        </w:rPr>
        <w:t xml:space="preserve"> </w:t>
      </w:r>
      <w:r w:rsidRPr="00CD23D7">
        <w:t>researchers might need to be</w:t>
      </w:r>
      <w:r w:rsidRPr="00CD23D7">
        <w:rPr>
          <w:spacing w:val="-2"/>
        </w:rPr>
        <w:t xml:space="preserve"> </w:t>
      </w:r>
      <w:r w:rsidRPr="00CD23D7">
        <w:t>more</w:t>
      </w:r>
      <w:r w:rsidRPr="00CD23D7">
        <w:rPr>
          <w:spacing w:val="-2"/>
        </w:rPr>
        <w:t xml:space="preserve"> </w:t>
      </w:r>
      <w:r w:rsidRPr="00CD23D7">
        <w:t>strategic in data collection techniques to lessen potential participant dropout.</w:t>
      </w:r>
    </w:p>
    <w:p w14:paraId="453EFB0A" w14:textId="77777777" w:rsidR="00CD23D7" w:rsidRPr="00CD23D7" w:rsidRDefault="00CD23D7" w:rsidP="00F85C13">
      <w:pPr>
        <w:pStyle w:val="APALevel2"/>
      </w:pPr>
      <w:bookmarkStart w:id="124" w:name="_Toc175246142"/>
      <w:r w:rsidRPr="00CD23D7">
        <w:t>Best Practices To Improve Outcomes</w:t>
      </w:r>
      <w:bookmarkEnd w:id="124"/>
    </w:p>
    <w:p w14:paraId="1C317BE3" w14:textId="77777777" w:rsidR="00CD23D7" w:rsidRPr="00CD23D7" w:rsidRDefault="00CD23D7" w:rsidP="00CD23D7">
      <w:pPr>
        <w:pStyle w:val="Default"/>
        <w:spacing w:line="480" w:lineRule="auto"/>
        <w:ind w:firstLine="720"/>
        <w:rPr>
          <w:rFonts w:ascii="Times New Roman" w:hAnsi="Times New Roman" w:cs="Times New Roman"/>
        </w:rPr>
      </w:pPr>
      <w:r w:rsidRPr="00CD23D7">
        <w:rPr>
          <w:rFonts w:ascii="Times New Roman" w:hAnsi="Times New Roman" w:cs="Times New Roman"/>
        </w:rPr>
        <w:t>There were many potential solutions put forward to remedy the causes of race-related stress in the literature. None applied to this study population, as indicated by their responses. There could be many causes for this study population’s disposition concerning race-related stress and its potential causes and effects. The data from the study did not demonstrate a desire for violent revolution by the participants due to racial oppression. However, the points below posed some potential solutions in the form of best practices to improve outcomes:</w:t>
      </w:r>
    </w:p>
    <w:p w14:paraId="316A715B" w14:textId="77777777" w:rsidR="00CD23D7" w:rsidRPr="00CD23D7" w:rsidRDefault="00CD23D7" w:rsidP="00CD23D7">
      <w:pPr>
        <w:pStyle w:val="Default"/>
        <w:widowControl/>
        <w:numPr>
          <w:ilvl w:val="0"/>
          <w:numId w:val="36"/>
        </w:numPr>
        <w:spacing w:line="480" w:lineRule="auto"/>
        <w:ind w:left="1800"/>
        <w:rPr>
          <w:rFonts w:ascii="Times New Roman" w:hAnsi="Times New Roman" w:cs="Times New Roman"/>
          <w:b/>
          <w:bCs/>
        </w:rPr>
      </w:pPr>
      <w:r w:rsidRPr="00CD23D7">
        <w:rPr>
          <w:rFonts w:ascii="Times New Roman" w:hAnsi="Times New Roman" w:cs="Times New Roman"/>
        </w:rPr>
        <w:t>Re-establish the stable family as the stabilizing element of the societal structure.</w:t>
      </w:r>
    </w:p>
    <w:p w14:paraId="5B8B8B3F" w14:textId="77777777" w:rsidR="00CD23D7" w:rsidRPr="00CD23D7" w:rsidRDefault="00CD23D7" w:rsidP="00CD23D7">
      <w:pPr>
        <w:pStyle w:val="Default"/>
        <w:widowControl/>
        <w:numPr>
          <w:ilvl w:val="0"/>
          <w:numId w:val="36"/>
        </w:numPr>
        <w:spacing w:line="480" w:lineRule="auto"/>
        <w:ind w:left="1800"/>
        <w:rPr>
          <w:rFonts w:ascii="Times New Roman" w:hAnsi="Times New Roman" w:cs="Times New Roman"/>
          <w:b/>
          <w:bCs/>
        </w:rPr>
      </w:pPr>
      <w:r w:rsidRPr="00CD23D7">
        <w:rPr>
          <w:rFonts w:ascii="Times New Roman" w:hAnsi="Times New Roman" w:cs="Times New Roman"/>
        </w:rPr>
        <w:t>Include representation of all communal factions at the policy-making table by providing incentives for viable social solutions.</w:t>
      </w:r>
    </w:p>
    <w:p w14:paraId="1369CBE7" w14:textId="77777777" w:rsidR="00CD23D7" w:rsidRPr="00CD23D7" w:rsidRDefault="00CD23D7" w:rsidP="00CD23D7">
      <w:pPr>
        <w:pStyle w:val="Default"/>
        <w:widowControl/>
        <w:numPr>
          <w:ilvl w:val="0"/>
          <w:numId w:val="36"/>
        </w:numPr>
        <w:spacing w:line="480" w:lineRule="auto"/>
        <w:ind w:left="1800"/>
        <w:rPr>
          <w:rFonts w:ascii="Times New Roman" w:hAnsi="Times New Roman" w:cs="Times New Roman"/>
          <w:b/>
          <w:bCs/>
        </w:rPr>
      </w:pPr>
      <w:r w:rsidRPr="00CD23D7">
        <w:rPr>
          <w:rFonts w:ascii="Times New Roman" w:hAnsi="Times New Roman" w:cs="Times New Roman"/>
        </w:rPr>
        <w:t>Establish the understanding that education is primarily a family responsibility regarding culture and cultural identity.</w:t>
      </w:r>
    </w:p>
    <w:p w14:paraId="5CC0127E" w14:textId="77777777" w:rsidR="00CD23D7" w:rsidRPr="00CD23D7" w:rsidRDefault="00CD23D7" w:rsidP="00F85C13">
      <w:pPr>
        <w:pStyle w:val="APALevel2"/>
      </w:pPr>
      <w:bookmarkStart w:id="125" w:name="_Toc175246143"/>
      <w:r w:rsidRPr="00CD23D7">
        <w:lastRenderedPageBreak/>
        <w:t>Lessons Learned</w:t>
      </w:r>
      <w:bookmarkEnd w:id="125"/>
    </w:p>
    <w:p w14:paraId="4F9240BE" w14:textId="04333714" w:rsidR="00CD23D7" w:rsidRPr="00CD23D7" w:rsidRDefault="00CD23D7" w:rsidP="00CD23D7">
      <w:pPr>
        <w:spacing w:line="480" w:lineRule="auto"/>
        <w:ind w:firstLine="720"/>
        <w:rPr>
          <w:rFonts w:ascii="Times New Roman" w:hAnsi="Times New Roman" w:cs="Times New Roman"/>
        </w:rPr>
      </w:pPr>
      <w:r w:rsidRPr="00CD23D7">
        <w:rPr>
          <w:rFonts w:ascii="Times New Roman" w:hAnsi="Times New Roman" w:cs="Times New Roman"/>
        </w:rPr>
        <w:t xml:space="preserve">The above points are not exhaustive in their recommendations. The study topic is vast and requires further investigation. A lesson that was learned from this research is that the relationship between race-related stress and the perception of injustice is a complex issue. A study conducted with a mixed methodology design would have produced more nuanced data. This study was conducted with a quantitative methodological design. There were time constraints to this study. If I had </w:t>
      </w:r>
      <w:r w:rsidR="00C018A8">
        <w:rPr>
          <w:rFonts w:ascii="Times New Roman" w:hAnsi="Times New Roman" w:cs="Times New Roman"/>
        </w:rPr>
        <w:t>unlimited time</w:t>
      </w:r>
      <w:r w:rsidRPr="00CD23D7">
        <w:rPr>
          <w:rFonts w:ascii="Times New Roman" w:hAnsi="Times New Roman" w:cs="Times New Roman"/>
        </w:rPr>
        <w:t xml:space="preserve"> and unlimited funds, I could have performed more extensive research, including several more variables. Some examples of other variables that I could have included could have been more demographic background information about participants, religious affiliations, community involvement, therapy or counseling relationships, and past and current family makeup. Given unlimited time and resources, I could have done more to mitigate the study limitations. An example of limitation mitigation could have been to conduct the study with the demographic in different locations. An assumption was that the same demographic located somewhere else could have experienced or perceived life differently than the study population that participated. Other races with similar socioeconomic status in different locations could have also addressed this study's limitations.</w:t>
      </w:r>
    </w:p>
    <w:p w14:paraId="38CA921D" w14:textId="77777777" w:rsidR="00CD23D7" w:rsidRPr="00CD23D7" w:rsidRDefault="00CD23D7" w:rsidP="00CD23D7">
      <w:pPr>
        <w:pStyle w:val="BodyText"/>
        <w:kinsoku w:val="0"/>
        <w:overflowPunct w:val="0"/>
        <w:spacing w:line="258" w:lineRule="exact"/>
      </w:pPr>
      <w:r w:rsidRPr="00CD23D7">
        <w:t>This study presented notable suggestions for research on the experiences</w:t>
      </w:r>
    </w:p>
    <w:p w14:paraId="4E543B40" w14:textId="77777777" w:rsidR="00CD23D7" w:rsidRPr="00CD23D7" w:rsidRDefault="00CD23D7" w:rsidP="00CD23D7">
      <w:pPr>
        <w:pStyle w:val="BodyText"/>
        <w:kinsoku w:val="0"/>
        <w:overflowPunct w:val="0"/>
        <w:spacing w:before="274"/>
        <w:ind w:firstLine="0"/>
        <w:rPr>
          <w:spacing w:val="-2"/>
        </w:rPr>
      </w:pPr>
      <w:r w:rsidRPr="00CD23D7">
        <w:t>of middle-class African Americans. Concerning contributions to contemporary research, this study added to the</w:t>
      </w:r>
      <w:r w:rsidRPr="00CD23D7">
        <w:rPr>
          <w:spacing w:val="-2"/>
        </w:rPr>
        <w:t xml:space="preserve"> </w:t>
      </w:r>
      <w:r w:rsidRPr="00CD23D7">
        <w:t>literature that</w:t>
      </w:r>
      <w:r w:rsidRPr="00CD23D7">
        <w:rPr>
          <w:spacing w:val="-2"/>
        </w:rPr>
        <w:t xml:space="preserve"> </w:t>
      </w:r>
      <w:r w:rsidRPr="00CD23D7">
        <w:t>explores the</w:t>
      </w:r>
      <w:r w:rsidRPr="00CD23D7">
        <w:rPr>
          <w:spacing w:val="-2"/>
        </w:rPr>
        <w:t xml:space="preserve"> </w:t>
      </w:r>
      <w:r w:rsidRPr="00CD23D7">
        <w:t>experiences of middle-class African Americans in Chattanooga, TN, using Marxism and Critical</w:t>
      </w:r>
      <w:r w:rsidRPr="00CD23D7">
        <w:rPr>
          <w:spacing w:val="-2"/>
        </w:rPr>
        <w:t xml:space="preserve"> </w:t>
      </w:r>
      <w:r w:rsidRPr="00CD23D7">
        <w:t>Race Theory as frameworks. The study investigated new relationships among variables previously studied in a</w:t>
      </w:r>
      <w:r w:rsidRPr="00CD23D7">
        <w:rPr>
          <w:spacing w:val="-2"/>
        </w:rPr>
        <w:t xml:space="preserve"> </w:t>
      </w:r>
      <w:r w:rsidRPr="00CD23D7">
        <w:t>dynamic</w:t>
      </w:r>
      <w:r w:rsidRPr="00CD23D7">
        <w:rPr>
          <w:spacing w:val="-2"/>
        </w:rPr>
        <w:t xml:space="preserve">, </w:t>
      </w:r>
      <w:r w:rsidRPr="00CD23D7">
        <w:t>sociopolitical</w:t>
      </w:r>
      <w:r w:rsidRPr="00CD23D7">
        <w:rPr>
          <w:spacing w:val="-2"/>
        </w:rPr>
        <w:t xml:space="preserve"> </w:t>
      </w:r>
      <w:r w:rsidRPr="00CD23D7">
        <w:t>context to provide a more</w:t>
      </w:r>
      <w:r w:rsidRPr="00CD23D7">
        <w:rPr>
          <w:spacing w:val="-2"/>
        </w:rPr>
        <w:t xml:space="preserve"> </w:t>
      </w:r>
      <w:r w:rsidRPr="00CD23D7">
        <w:t xml:space="preserve">nuanced understanding of middle-class African American race-related stress and perception of injustice. This study extended the knowledge of the effects of the political era in which it was conducted and captured the unique experiences and feelings about that sociopolitical climate. Future studies utilizing mixed-methods or qualitative analysis to explore the experiences of middle-class African Americans could also provide a </w:t>
      </w:r>
      <w:r w:rsidRPr="00CD23D7">
        <w:lastRenderedPageBreak/>
        <w:t>richer understanding and narrative of this sociopolitical era. Longitudinal</w:t>
      </w:r>
      <w:r w:rsidRPr="00CD23D7">
        <w:rPr>
          <w:spacing w:val="-2"/>
        </w:rPr>
        <w:t xml:space="preserve"> </w:t>
      </w:r>
      <w:r w:rsidRPr="00CD23D7">
        <w:t>studies could provide</w:t>
      </w:r>
      <w:r w:rsidRPr="00CD23D7">
        <w:rPr>
          <w:spacing w:val="-2"/>
        </w:rPr>
        <w:t xml:space="preserve"> </w:t>
      </w:r>
      <w:r w:rsidRPr="00CD23D7">
        <w:t>valuable</w:t>
      </w:r>
      <w:r w:rsidRPr="00CD23D7">
        <w:rPr>
          <w:spacing w:val="-2"/>
        </w:rPr>
        <w:t xml:space="preserve"> </w:t>
      </w:r>
      <w:r w:rsidRPr="00CD23D7">
        <w:t>insight</w:t>
      </w:r>
      <w:r w:rsidRPr="00CD23D7">
        <w:rPr>
          <w:spacing w:val="-2"/>
        </w:rPr>
        <w:t xml:space="preserve"> </w:t>
      </w:r>
      <w:r w:rsidRPr="00CD23D7">
        <w:t>into the</w:t>
      </w:r>
      <w:r w:rsidRPr="00CD23D7">
        <w:rPr>
          <w:spacing w:val="-2"/>
        </w:rPr>
        <w:t xml:space="preserve"> </w:t>
      </w:r>
      <w:r w:rsidRPr="00CD23D7">
        <w:t>long-term</w:t>
      </w:r>
      <w:r w:rsidRPr="00CD23D7">
        <w:rPr>
          <w:spacing w:val="-2"/>
        </w:rPr>
        <w:t xml:space="preserve"> </w:t>
      </w:r>
      <w:r w:rsidRPr="00CD23D7">
        <w:t>effects race-related stress might have</w:t>
      </w:r>
      <w:r w:rsidRPr="00CD23D7">
        <w:rPr>
          <w:spacing w:val="-2"/>
        </w:rPr>
        <w:t xml:space="preserve"> </w:t>
      </w:r>
      <w:r w:rsidRPr="00CD23D7">
        <w:t>on the psychosocial</w:t>
      </w:r>
      <w:r w:rsidRPr="00CD23D7">
        <w:rPr>
          <w:spacing w:val="-2"/>
        </w:rPr>
        <w:t xml:space="preserve"> </w:t>
      </w:r>
      <w:r w:rsidRPr="00CD23D7">
        <w:t>outcomes of middle-class African Americans. Future</w:t>
      </w:r>
      <w:r w:rsidRPr="00CD23D7">
        <w:rPr>
          <w:spacing w:val="-2"/>
        </w:rPr>
        <w:t xml:space="preserve"> </w:t>
      </w:r>
      <w:r w:rsidRPr="00CD23D7">
        <w:t>studies comparing these</w:t>
      </w:r>
      <w:r w:rsidRPr="00CD23D7">
        <w:rPr>
          <w:spacing w:val="-2"/>
        </w:rPr>
        <w:t xml:space="preserve"> </w:t>
      </w:r>
      <w:r w:rsidRPr="00CD23D7">
        <w:t>participants to participants who have</w:t>
      </w:r>
      <w:r w:rsidRPr="00CD23D7">
        <w:rPr>
          <w:spacing w:val="-2"/>
        </w:rPr>
        <w:t xml:space="preserve"> </w:t>
      </w:r>
      <w:r w:rsidRPr="00CD23D7">
        <w:t>or have</w:t>
      </w:r>
      <w:r w:rsidRPr="00CD23D7">
        <w:rPr>
          <w:spacing w:val="-2"/>
        </w:rPr>
        <w:t xml:space="preserve"> </w:t>
      </w:r>
      <w:r w:rsidRPr="00CD23D7">
        <w:t>not</w:t>
      </w:r>
      <w:r w:rsidRPr="00CD23D7">
        <w:rPr>
          <w:spacing w:val="-2"/>
        </w:rPr>
        <w:t xml:space="preserve"> </w:t>
      </w:r>
      <w:r w:rsidRPr="00CD23D7">
        <w:t>experienced significant</w:t>
      </w:r>
      <w:r w:rsidRPr="00CD23D7">
        <w:rPr>
          <w:spacing w:val="-2"/>
        </w:rPr>
        <w:t xml:space="preserve"> </w:t>
      </w:r>
      <w:r w:rsidRPr="00CD23D7">
        <w:t>social</w:t>
      </w:r>
      <w:r w:rsidRPr="00CD23D7">
        <w:rPr>
          <w:spacing w:val="-2"/>
        </w:rPr>
        <w:t xml:space="preserve"> </w:t>
      </w:r>
      <w:r w:rsidRPr="00CD23D7">
        <w:t>circumstances</w:t>
      </w:r>
      <w:r w:rsidRPr="00CD23D7">
        <w:rPr>
          <w:spacing w:val="-2"/>
        </w:rPr>
        <w:t xml:space="preserve"> </w:t>
      </w:r>
      <w:r w:rsidRPr="00CD23D7">
        <w:t>in their lifetimes may also be</w:t>
      </w:r>
      <w:r w:rsidRPr="00CD23D7">
        <w:rPr>
          <w:spacing w:val="-2"/>
        </w:rPr>
        <w:t xml:space="preserve"> </w:t>
      </w:r>
      <w:r w:rsidRPr="00CD23D7">
        <w:t xml:space="preserve">of value to the social research </w:t>
      </w:r>
      <w:r w:rsidRPr="00CD23D7">
        <w:rPr>
          <w:spacing w:val="-2"/>
        </w:rPr>
        <w:t>literature.</w:t>
      </w:r>
    </w:p>
    <w:p w14:paraId="1071E27D" w14:textId="77777777" w:rsidR="00CD23D7" w:rsidRPr="00CD23D7" w:rsidRDefault="00CD23D7" w:rsidP="00F85C13">
      <w:pPr>
        <w:pStyle w:val="APALevel1"/>
      </w:pPr>
      <w:bookmarkStart w:id="126" w:name="_Toc175246144"/>
      <w:r w:rsidRPr="00CD23D7">
        <w:t>Policy and Practitioner Recommendations</w:t>
      </w:r>
      <w:bookmarkEnd w:id="126"/>
    </w:p>
    <w:p w14:paraId="7C0A9FE3" w14:textId="77777777" w:rsidR="00CD23D7" w:rsidRPr="00CD23D7" w:rsidRDefault="00CD23D7" w:rsidP="00CD23D7">
      <w:pPr>
        <w:spacing w:line="480" w:lineRule="auto"/>
        <w:ind w:firstLine="720"/>
        <w:rPr>
          <w:rFonts w:ascii="Times New Roman" w:hAnsi="Times New Roman" w:cs="Times New Roman"/>
        </w:rPr>
      </w:pPr>
      <w:r w:rsidRPr="00CD23D7">
        <w:rPr>
          <w:rFonts w:ascii="Times New Roman" w:hAnsi="Times New Roman" w:cs="Times New Roman"/>
        </w:rPr>
        <w:t>Given what was discovered from this study and the literature, some recommendations addressing race-related stress and the perception of injustice in middle-class African Americans in Chattanooga, TN were proffered at the policy (national) and practitioner (local) levels. Given the study results, the study population will benefit from these recommendations. In some regards, the policy (or national) recommendations are theoretical because operationalizing benefits for individuals with national policy is often challenging. Policy is about the big picture.</w:t>
      </w:r>
    </w:p>
    <w:p w14:paraId="3EA4B66F" w14:textId="77777777" w:rsidR="00CD23D7" w:rsidRPr="00CD23D7" w:rsidRDefault="00CD23D7" w:rsidP="00F85C13">
      <w:pPr>
        <w:pStyle w:val="APALevel2"/>
      </w:pPr>
      <w:bookmarkStart w:id="127" w:name="_Toc175246145"/>
      <w:r w:rsidRPr="00CD23D7">
        <w:t>Policy Recommendations (National, System, Institutional, Legislative, Long Term)</w:t>
      </w:r>
      <w:bookmarkEnd w:id="127"/>
    </w:p>
    <w:p w14:paraId="4FF79A9D" w14:textId="77777777" w:rsidR="00CD23D7" w:rsidRPr="00CD23D7" w:rsidRDefault="00CD23D7" w:rsidP="00CD23D7">
      <w:pPr>
        <w:pStyle w:val="ListParagraph"/>
        <w:numPr>
          <w:ilvl w:val="0"/>
          <w:numId w:val="37"/>
        </w:numPr>
        <w:spacing w:line="480" w:lineRule="auto"/>
        <w:ind w:left="1800"/>
        <w:rPr>
          <w:rFonts w:ascii="Times New Roman" w:hAnsi="Times New Roman" w:cs="Times New Roman"/>
        </w:rPr>
      </w:pPr>
      <w:r w:rsidRPr="00CD23D7">
        <w:rPr>
          <w:rFonts w:ascii="Times New Roman" w:hAnsi="Times New Roman" w:cs="Times New Roman"/>
        </w:rPr>
        <w:t>Enforcement of Federal and State Anti-Discrimination Laws, keeping in mind that no one approach is the "solution."</w:t>
      </w:r>
    </w:p>
    <w:p w14:paraId="68F34E27" w14:textId="77777777" w:rsidR="00CD23D7" w:rsidRPr="00CD23D7" w:rsidRDefault="00CD23D7" w:rsidP="00CD23D7">
      <w:pPr>
        <w:pStyle w:val="ListParagraph"/>
        <w:numPr>
          <w:ilvl w:val="0"/>
          <w:numId w:val="37"/>
        </w:numPr>
        <w:spacing w:line="480" w:lineRule="auto"/>
        <w:ind w:left="1800"/>
        <w:rPr>
          <w:rFonts w:ascii="Times New Roman" w:hAnsi="Times New Roman" w:cs="Times New Roman"/>
        </w:rPr>
      </w:pPr>
      <w:r w:rsidRPr="00CD23D7">
        <w:rPr>
          <w:rFonts w:ascii="Times New Roman" w:hAnsi="Times New Roman" w:cs="Times New Roman"/>
        </w:rPr>
        <w:t>Social Science is a teaching field. Realize that not all social problems are fixed by laws and policies. However, laws can help redirect negative social trends. Tailor laws to neither follow nor lead society.</w:t>
      </w:r>
    </w:p>
    <w:p w14:paraId="590A1531" w14:textId="77777777" w:rsidR="00CD23D7" w:rsidRPr="00CD23D7" w:rsidRDefault="00CD23D7" w:rsidP="00CD23D7">
      <w:pPr>
        <w:pStyle w:val="ListParagraph"/>
        <w:numPr>
          <w:ilvl w:val="0"/>
          <w:numId w:val="37"/>
        </w:numPr>
        <w:spacing w:line="480" w:lineRule="auto"/>
        <w:ind w:left="1800"/>
        <w:rPr>
          <w:rFonts w:ascii="Times New Roman" w:hAnsi="Times New Roman" w:cs="Times New Roman"/>
        </w:rPr>
      </w:pPr>
      <w:r w:rsidRPr="00CD23D7">
        <w:rPr>
          <w:rFonts w:ascii="Times New Roman" w:hAnsi="Times New Roman" w:cs="Times New Roman"/>
        </w:rPr>
        <w:t>People only have those rights they can defend. Offense is not one of those rights. Do not allow legislation to control speech based on offense. National and state policy can be theoretical but should be as practical in purpose as possible.</w:t>
      </w:r>
    </w:p>
    <w:p w14:paraId="2C85FA88" w14:textId="04E9B532" w:rsidR="00CD23D7" w:rsidRPr="00CD23D7" w:rsidRDefault="00CD23D7" w:rsidP="0085233F">
      <w:pPr>
        <w:spacing w:line="480" w:lineRule="auto"/>
        <w:ind w:firstLine="720"/>
        <w:rPr>
          <w:rFonts w:ascii="Times New Roman" w:hAnsi="Times New Roman" w:cs="Times New Roman"/>
        </w:rPr>
      </w:pPr>
      <w:r w:rsidRPr="00CD23D7">
        <w:rPr>
          <w:rFonts w:ascii="Times New Roman" w:hAnsi="Times New Roman" w:cs="Times New Roman"/>
        </w:rPr>
        <w:t>The practitioner (or local) recommendations are practical. They focus on local communities and individuals through hands-on approaches. Practitioner is about the little picture.</w:t>
      </w:r>
    </w:p>
    <w:p w14:paraId="7A851D33" w14:textId="77777777" w:rsidR="00CD23D7" w:rsidRPr="00CD23D7" w:rsidRDefault="00CD23D7" w:rsidP="00F85C13">
      <w:pPr>
        <w:pStyle w:val="APALevel2"/>
      </w:pPr>
      <w:bookmarkStart w:id="128" w:name="_Toc175246146"/>
      <w:r w:rsidRPr="00CD23D7">
        <w:lastRenderedPageBreak/>
        <w:t>Practitioner Recommendations (City, County, Neighborhood, Focused, Applied, Therapy)</w:t>
      </w:r>
      <w:bookmarkEnd w:id="128"/>
    </w:p>
    <w:p w14:paraId="5FBE1766" w14:textId="77777777" w:rsidR="00CD23D7" w:rsidRPr="00CD23D7" w:rsidRDefault="00CD23D7" w:rsidP="00CD23D7">
      <w:pPr>
        <w:pStyle w:val="ListParagraph"/>
        <w:numPr>
          <w:ilvl w:val="0"/>
          <w:numId w:val="38"/>
        </w:numPr>
        <w:spacing w:line="480" w:lineRule="auto"/>
        <w:ind w:left="1800"/>
        <w:rPr>
          <w:rFonts w:ascii="Times New Roman" w:hAnsi="Times New Roman" w:cs="Times New Roman"/>
        </w:rPr>
      </w:pPr>
      <w:r w:rsidRPr="00CD23D7">
        <w:rPr>
          <w:rFonts w:ascii="Times New Roman" w:hAnsi="Times New Roman" w:cs="Times New Roman"/>
        </w:rPr>
        <w:t>Conduct training to strengthen the family and community through community centers, churches, and non-profits.</w:t>
      </w:r>
    </w:p>
    <w:p w14:paraId="1A949739" w14:textId="77777777" w:rsidR="00CD23D7" w:rsidRPr="00CD23D7" w:rsidRDefault="00CD23D7" w:rsidP="00CD23D7">
      <w:pPr>
        <w:pStyle w:val="ListParagraph"/>
        <w:numPr>
          <w:ilvl w:val="0"/>
          <w:numId w:val="38"/>
        </w:numPr>
        <w:spacing w:line="480" w:lineRule="auto"/>
        <w:ind w:left="1800"/>
        <w:rPr>
          <w:rFonts w:ascii="Times New Roman" w:hAnsi="Times New Roman" w:cs="Times New Roman"/>
        </w:rPr>
      </w:pPr>
      <w:r w:rsidRPr="00CD23D7">
        <w:rPr>
          <w:rFonts w:ascii="Times New Roman" w:hAnsi="Times New Roman" w:cs="Times New Roman"/>
        </w:rPr>
        <w:t>Train others to combat the "victim mentality" by educating them about reality through community centers, churches, and non-profits.</w:t>
      </w:r>
    </w:p>
    <w:p w14:paraId="517A2026" w14:textId="77777777" w:rsidR="00CD23D7" w:rsidRPr="00CD23D7" w:rsidRDefault="00CD23D7" w:rsidP="00CD23D7">
      <w:pPr>
        <w:pStyle w:val="ListParagraph"/>
        <w:numPr>
          <w:ilvl w:val="0"/>
          <w:numId w:val="38"/>
        </w:numPr>
        <w:spacing w:line="480" w:lineRule="auto"/>
        <w:ind w:left="1800"/>
        <w:rPr>
          <w:rFonts w:ascii="Times New Roman" w:hAnsi="Times New Roman" w:cs="Times New Roman"/>
        </w:rPr>
      </w:pPr>
      <w:r w:rsidRPr="00CD23D7">
        <w:rPr>
          <w:rFonts w:ascii="Times New Roman" w:hAnsi="Times New Roman" w:cs="Times New Roman"/>
        </w:rPr>
        <w:t>Encourage people to seek counseling for anger, anxiety, and any other mental health issues. Connect/collaborate with community organizations like churches and non-profits to facilitate support groups and offer pertinent information.</w:t>
      </w:r>
    </w:p>
    <w:p w14:paraId="553045B8" w14:textId="77777777" w:rsidR="00CD23D7" w:rsidRPr="00CD23D7" w:rsidRDefault="00CD23D7" w:rsidP="00CD23D7">
      <w:pPr>
        <w:pStyle w:val="ListParagraph"/>
        <w:numPr>
          <w:ilvl w:val="0"/>
          <w:numId w:val="38"/>
        </w:numPr>
        <w:spacing w:line="480" w:lineRule="auto"/>
        <w:ind w:left="1800"/>
        <w:rPr>
          <w:rFonts w:ascii="Times New Roman" w:hAnsi="Times New Roman" w:cs="Times New Roman"/>
        </w:rPr>
      </w:pPr>
      <w:r w:rsidRPr="00CD23D7">
        <w:rPr>
          <w:rFonts w:ascii="Times New Roman" w:hAnsi="Times New Roman" w:cs="Times New Roman"/>
        </w:rPr>
        <w:t>No propaganda! Train individuals and communities to avoid the rhetoric and ideology of national and local "race hustlers" looking to capitalize off of racial strife while offering no real-world solutions to real-world problems.</w:t>
      </w:r>
    </w:p>
    <w:p w14:paraId="37EF7D9C" w14:textId="77777777" w:rsidR="00CD23D7" w:rsidRPr="00CD23D7" w:rsidRDefault="00CD23D7" w:rsidP="00CD23D7">
      <w:pPr>
        <w:pStyle w:val="ListParagraph"/>
        <w:numPr>
          <w:ilvl w:val="0"/>
          <w:numId w:val="38"/>
        </w:numPr>
        <w:spacing w:line="480" w:lineRule="auto"/>
        <w:ind w:left="1800"/>
        <w:rPr>
          <w:rFonts w:ascii="Times New Roman" w:hAnsi="Times New Roman" w:cs="Times New Roman"/>
        </w:rPr>
      </w:pPr>
      <w:r w:rsidRPr="00CD23D7">
        <w:rPr>
          <w:rFonts w:ascii="Times New Roman" w:hAnsi="Times New Roman" w:cs="Times New Roman"/>
        </w:rPr>
        <w:t>Do not waste time looking for a handout. Get to work. Ignore those who always "cry wolf" or try to convince you that you are a victim.</w:t>
      </w:r>
    </w:p>
    <w:p w14:paraId="79B2945F" w14:textId="77777777" w:rsidR="00CD23D7" w:rsidRPr="00CD23D7" w:rsidRDefault="00CD23D7" w:rsidP="00CD23D7">
      <w:pPr>
        <w:pStyle w:val="ListParagraph"/>
        <w:numPr>
          <w:ilvl w:val="0"/>
          <w:numId w:val="38"/>
        </w:numPr>
        <w:spacing w:line="480" w:lineRule="auto"/>
        <w:ind w:left="1800"/>
        <w:rPr>
          <w:rFonts w:ascii="Times New Roman" w:hAnsi="Times New Roman" w:cs="Times New Roman"/>
        </w:rPr>
      </w:pPr>
      <w:r w:rsidRPr="00CD23D7">
        <w:rPr>
          <w:rFonts w:ascii="Times New Roman" w:hAnsi="Times New Roman" w:cs="Times New Roman"/>
        </w:rPr>
        <w:t xml:space="preserve">Teach people to take personal responsibility for their lives and families by encouraging them to believe that changing their socioeconomic position is within their influence. </w:t>
      </w:r>
    </w:p>
    <w:p w14:paraId="67961527" w14:textId="209D423C" w:rsidR="00C018A8" w:rsidRDefault="00CD23D7" w:rsidP="000C0789">
      <w:pPr>
        <w:spacing w:line="480" w:lineRule="auto"/>
        <w:ind w:firstLine="720"/>
        <w:rPr>
          <w:rFonts w:ascii="Times New Roman" w:hAnsi="Times New Roman" w:cs="Times New Roman"/>
        </w:rPr>
      </w:pPr>
      <w:r w:rsidRPr="00CD23D7">
        <w:rPr>
          <w:rFonts w:ascii="Times New Roman" w:hAnsi="Times New Roman" w:cs="Times New Roman"/>
        </w:rPr>
        <w:t>These policy and practitioner recommendations are viable options to assist the study population with its race-related stress and perception of injustice on a personal level.</w:t>
      </w:r>
    </w:p>
    <w:p w14:paraId="076CC4F1" w14:textId="6C4F3BBE" w:rsidR="00C018A8" w:rsidRDefault="00C018A8" w:rsidP="00C018A8">
      <w:pPr>
        <w:pStyle w:val="APALevel1"/>
      </w:pPr>
      <w:bookmarkStart w:id="129" w:name="_Toc175246147"/>
      <w:r>
        <w:t>Implications For Future Research</w:t>
      </w:r>
      <w:bookmarkEnd w:id="129"/>
    </w:p>
    <w:p w14:paraId="495A9F4F" w14:textId="65D0141C" w:rsidR="00CD23D7" w:rsidRDefault="00C018A8" w:rsidP="00C018A8">
      <w:pPr>
        <w:spacing w:line="480" w:lineRule="auto"/>
        <w:ind w:firstLine="720"/>
        <w:rPr>
          <w:rFonts w:ascii="Times New Roman" w:hAnsi="Times New Roman" w:cs="Times New Roman"/>
        </w:rPr>
      </w:pPr>
      <w:r w:rsidRPr="00C018A8">
        <w:rPr>
          <w:rFonts w:ascii="Times New Roman" w:hAnsi="Times New Roman" w:cs="Times New Roman"/>
        </w:rPr>
        <w:t xml:space="preserve">The results of this study present noteworthy implications for research on the experiences of </w:t>
      </w:r>
      <w:r w:rsidR="00D15130">
        <w:rPr>
          <w:rFonts w:ascii="Times New Roman" w:hAnsi="Times New Roman" w:cs="Times New Roman"/>
        </w:rPr>
        <w:t>middle-class African Americans</w:t>
      </w:r>
      <w:r w:rsidRPr="00C018A8">
        <w:rPr>
          <w:rFonts w:ascii="Times New Roman" w:hAnsi="Times New Roman" w:cs="Times New Roman"/>
        </w:rPr>
        <w:t>. First, with regard to contributions to contemporary research, this study add</w:t>
      </w:r>
      <w:r w:rsidR="00D15130">
        <w:rPr>
          <w:rFonts w:ascii="Times New Roman" w:hAnsi="Times New Roman" w:cs="Times New Roman"/>
        </w:rPr>
        <w:t>ed</w:t>
      </w:r>
      <w:r w:rsidRPr="00C018A8">
        <w:rPr>
          <w:rFonts w:ascii="Times New Roman" w:hAnsi="Times New Roman" w:cs="Times New Roman"/>
        </w:rPr>
        <w:t xml:space="preserve"> to the literature that explores the experiences of </w:t>
      </w:r>
      <w:r w:rsidR="00D15130">
        <w:rPr>
          <w:rFonts w:ascii="Times New Roman" w:hAnsi="Times New Roman" w:cs="Times New Roman"/>
        </w:rPr>
        <w:t>African Americans</w:t>
      </w:r>
      <w:r w:rsidRPr="00C018A8">
        <w:rPr>
          <w:rFonts w:ascii="Times New Roman" w:hAnsi="Times New Roman" w:cs="Times New Roman"/>
        </w:rPr>
        <w:t xml:space="preserve"> in </w:t>
      </w:r>
      <w:r w:rsidR="00D15130">
        <w:rPr>
          <w:rFonts w:ascii="Times New Roman" w:hAnsi="Times New Roman" w:cs="Times New Roman"/>
        </w:rPr>
        <w:t>Chattanooga, TN</w:t>
      </w:r>
      <w:r w:rsidRPr="00C018A8">
        <w:rPr>
          <w:rFonts w:ascii="Times New Roman" w:hAnsi="Times New Roman" w:cs="Times New Roman"/>
        </w:rPr>
        <w:t xml:space="preserve">, using the Critical Race Theory framework. </w:t>
      </w:r>
      <w:r w:rsidR="00D15130">
        <w:rPr>
          <w:rFonts w:ascii="Times New Roman" w:hAnsi="Times New Roman" w:cs="Times New Roman"/>
        </w:rPr>
        <w:t xml:space="preserve">This </w:t>
      </w:r>
      <w:r w:rsidR="00D15130">
        <w:rPr>
          <w:rFonts w:ascii="Times New Roman" w:hAnsi="Times New Roman" w:cs="Times New Roman"/>
        </w:rPr>
        <w:lastRenderedPageBreak/>
        <w:t>study</w:t>
      </w:r>
      <w:r w:rsidRPr="00C018A8">
        <w:rPr>
          <w:rFonts w:ascii="Times New Roman" w:hAnsi="Times New Roman" w:cs="Times New Roman"/>
        </w:rPr>
        <w:t xml:space="preserve"> investigate</w:t>
      </w:r>
      <w:r w:rsidR="00D15130">
        <w:rPr>
          <w:rFonts w:ascii="Times New Roman" w:hAnsi="Times New Roman" w:cs="Times New Roman"/>
        </w:rPr>
        <w:t>d</w:t>
      </w:r>
      <w:r w:rsidRPr="00C018A8">
        <w:rPr>
          <w:rFonts w:ascii="Times New Roman" w:hAnsi="Times New Roman" w:cs="Times New Roman"/>
        </w:rPr>
        <w:t xml:space="preserve"> new relationships among variables that have been previously studied, but in the context of a </w:t>
      </w:r>
      <w:r w:rsidR="000C1A5C">
        <w:rPr>
          <w:rFonts w:ascii="Times New Roman" w:hAnsi="Times New Roman" w:cs="Times New Roman"/>
        </w:rPr>
        <w:t>c correlational</w:t>
      </w:r>
      <w:r w:rsidRPr="00C018A8">
        <w:rPr>
          <w:rFonts w:ascii="Times New Roman" w:hAnsi="Times New Roman" w:cs="Times New Roman"/>
        </w:rPr>
        <w:t xml:space="preserve"> context, in order to provide </w:t>
      </w:r>
      <w:r w:rsidR="000C1A5C">
        <w:rPr>
          <w:rFonts w:ascii="Times New Roman" w:hAnsi="Times New Roman" w:cs="Times New Roman"/>
        </w:rPr>
        <w:t xml:space="preserve">a </w:t>
      </w:r>
      <w:r w:rsidRPr="00C018A8">
        <w:rPr>
          <w:rFonts w:ascii="Times New Roman" w:hAnsi="Times New Roman" w:cs="Times New Roman"/>
        </w:rPr>
        <w:t xml:space="preserve">more nuanced understanding of </w:t>
      </w:r>
      <w:r w:rsidR="000C1A5C">
        <w:rPr>
          <w:rFonts w:ascii="Times New Roman" w:hAnsi="Times New Roman" w:cs="Times New Roman"/>
        </w:rPr>
        <w:t>middle-class African American’s</w:t>
      </w:r>
      <w:r w:rsidRPr="00C018A8">
        <w:rPr>
          <w:rFonts w:ascii="Times New Roman" w:hAnsi="Times New Roman" w:cs="Times New Roman"/>
        </w:rPr>
        <w:t xml:space="preserve"> </w:t>
      </w:r>
      <w:r w:rsidR="000C1A5C">
        <w:rPr>
          <w:rFonts w:ascii="Times New Roman" w:hAnsi="Times New Roman" w:cs="Times New Roman"/>
        </w:rPr>
        <w:t xml:space="preserve">perception of injustice </w:t>
      </w:r>
      <w:r w:rsidRPr="00C018A8">
        <w:rPr>
          <w:rFonts w:ascii="Times New Roman" w:hAnsi="Times New Roman" w:cs="Times New Roman"/>
        </w:rPr>
        <w:t>when faced with race-related stress.</w:t>
      </w:r>
      <w:r w:rsidR="00624AF9">
        <w:rPr>
          <w:rFonts w:ascii="Times New Roman" w:hAnsi="Times New Roman" w:cs="Times New Roman"/>
        </w:rPr>
        <w:t xml:space="preserve"> F</w:t>
      </w:r>
      <w:r w:rsidRPr="00C018A8">
        <w:rPr>
          <w:rFonts w:ascii="Times New Roman" w:hAnsi="Times New Roman" w:cs="Times New Roman"/>
        </w:rPr>
        <w:t>uture researchers may</w:t>
      </w:r>
      <w:r w:rsidR="00624AF9">
        <w:rPr>
          <w:rFonts w:ascii="Times New Roman" w:hAnsi="Times New Roman" w:cs="Times New Roman"/>
        </w:rPr>
        <w:t xml:space="preserve"> </w:t>
      </w:r>
      <w:r w:rsidRPr="00C018A8">
        <w:rPr>
          <w:rFonts w:ascii="Times New Roman" w:hAnsi="Times New Roman" w:cs="Times New Roman"/>
        </w:rPr>
        <w:t xml:space="preserve">consider </w:t>
      </w:r>
      <w:r w:rsidR="009A58B5">
        <w:rPr>
          <w:rFonts w:ascii="Times New Roman" w:hAnsi="Times New Roman" w:cs="Times New Roman"/>
        </w:rPr>
        <w:t xml:space="preserve">a qualitative </w:t>
      </w:r>
      <w:r w:rsidRPr="00C018A8">
        <w:rPr>
          <w:rFonts w:ascii="Times New Roman" w:hAnsi="Times New Roman" w:cs="Times New Roman"/>
        </w:rPr>
        <w:t xml:space="preserve">re-evaluation of the concept of </w:t>
      </w:r>
      <w:r w:rsidR="00624AF9">
        <w:rPr>
          <w:rFonts w:ascii="Times New Roman" w:hAnsi="Times New Roman" w:cs="Times New Roman"/>
        </w:rPr>
        <w:t>race-related stress</w:t>
      </w:r>
      <w:r w:rsidRPr="00C018A8">
        <w:rPr>
          <w:rFonts w:ascii="Times New Roman" w:hAnsi="Times New Roman" w:cs="Times New Roman"/>
        </w:rPr>
        <w:t xml:space="preserve"> given the use of social media by individuals and corporations, </w:t>
      </w:r>
      <w:r w:rsidR="009A58B5">
        <w:rPr>
          <w:rFonts w:ascii="Times New Roman" w:hAnsi="Times New Roman" w:cs="Times New Roman"/>
        </w:rPr>
        <w:t>institutions</w:t>
      </w:r>
      <w:r w:rsidRPr="00C018A8">
        <w:rPr>
          <w:rFonts w:ascii="Times New Roman" w:hAnsi="Times New Roman" w:cs="Times New Roman"/>
        </w:rPr>
        <w:t>, and public versus private forms of engagement.</w:t>
      </w:r>
    </w:p>
    <w:p w14:paraId="40F4B748" w14:textId="778EABB6" w:rsidR="00483322" w:rsidRDefault="00483322" w:rsidP="00C018A8">
      <w:pPr>
        <w:spacing w:line="480" w:lineRule="auto"/>
        <w:ind w:firstLine="720"/>
        <w:rPr>
          <w:rFonts w:ascii="Times New Roman" w:hAnsi="Times New Roman" w:cs="Times New Roman"/>
        </w:rPr>
      </w:pPr>
      <w:r w:rsidRPr="00483322">
        <w:rPr>
          <w:rFonts w:ascii="Times New Roman" w:hAnsi="Times New Roman" w:cs="Times New Roman"/>
        </w:rPr>
        <w:t xml:space="preserve">Second, the </w:t>
      </w:r>
      <w:r w:rsidR="00B859FB">
        <w:rPr>
          <w:rFonts w:ascii="Times New Roman" w:hAnsi="Times New Roman" w:cs="Times New Roman"/>
        </w:rPr>
        <w:t>Perceived Injustice Questionnaire</w:t>
      </w:r>
      <w:r w:rsidRPr="00483322">
        <w:rPr>
          <w:rFonts w:ascii="Times New Roman" w:hAnsi="Times New Roman" w:cs="Times New Roman"/>
        </w:rPr>
        <w:t xml:space="preserve"> (</w:t>
      </w:r>
      <w:r w:rsidR="00B859FB">
        <w:rPr>
          <w:rFonts w:ascii="Times New Roman" w:hAnsi="Times New Roman" w:cs="Times New Roman"/>
        </w:rPr>
        <w:t>PIQ</w:t>
      </w:r>
      <w:r w:rsidRPr="00483322">
        <w:rPr>
          <w:rFonts w:ascii="Times New Roman" w:hAnsi="Times New Roman" w:cs="Times New Roman"/>
        </w:rPr>
        <w:t xml:space="preserve">) was developed </w:t>
      </w:r>
      <w:r w:rsidR="00B859FB">
        <w:rPr>
          <w:rFonts w:ascii="Times New Roman" w:hAnsi="Times New Roman" w:cs="Times New Roman"/>
        </w:rPr>
        <w:t>and validated with participants from the Middle East in a war-torn environment</w:t>
      </w:r>
      <w:r w:rsidRPr="00483322">
        <w:rPr>
          <w:rFonts w:ascii="Times New Roman" w:hAnsi="Times New Roman" w:cs="Times New Roman"/>
        </w:rPr>
        <w:t>. There were no studies</w:t>
      </w:r>
      <w:r>
        <w:rPr>
          <w:rFonts w:ascii="Times New Roman" w:hAnsi="Times New Roman" w:cs="Times New Roman"/>
        </w:rPr>
        <w:t xml:space="preserve"> </w:t>
      </w:r>
      <w:r w:rsidRPr="00483322">
        <w:rPr>
          <w:rFonts w:ascii="Times New Roman" w:hAnsi="Times New Roman" w:cs="Times New Roman"/>
        </w:rPr>
        <w:t xml:space="preserve">directly examining the influence of </w:t>
      </w:r>
      <w:r w:rsidR="00B859FB">
        <w:rPr>
          <w:rFonts w:ascii="Times New Roman" w:hAnsi="Times New Roman" w:cs="Times New Roman"/>
        </w:rPr>
        <w:t>the race-related stress</w:t>
      </w:r>
      <w:r w:rsidRPr="00483322">
        <w:rPr>
          <w:rFonts w:ascii="Times New Roman" w:hAnsi="Times New Roman" w:cs="Times New Roman"/>
        </w:rPr>
        <w:t xml:space="preserve"> on the attitudes, mental health, and activism activities of </w:t>
      </w:r>
      <w:r w:rsidR="00B859FB">
        <w:rPr>
          <w:rFonts w:ascii="Times New Roman" w:hAnsi="Times New Roman" w:cs="Times New Roman"/>
        </w:rPr>
        <w:t>middle-class the African American</w:t>
      </w:r>
      <w:r w:rsidRPr="00483322">
        <w:rPr>
          <w:rFonts w:ascii="Times New Roman" w:hAnsi="Times New Roman" w:cs="Times New Roman"/>
        </w:rPr>
        <w:t xml:space="preserve"> populations</w:t>
      </w:r>
      <w:r w:rsidR="00B859FB">
        <w:rPr>
          <w:rFonts w:ascii="Times New Roman" w:hAnsi="Times New Roman" w:cs="Times New Roman"/>
        </w:rPr>
        <w:t xml:space="preserve"> and their perception of injustice</w:t>
      </w:r>
      <w:r w:rsidRPr="00483322">
        <w:rPr>
          <w:rFonts w:ascii="Times New Roman" w:hAnsi="Times New Roman" w:cs="Times New Roman"/>
        </w:rPr>
        <w:t>. This study extend</w:t>
      </w:r>
      <w:r w:rsidR="00B859FB">
        <w:rPr>
          <w:rFonts w:ascii="Times New Roman" w:hAnsi="Times New Roman" w:cs="Times New Roman"/>
        </w:rPr>
        <w:t>ed</w:t>
      </w:r>
      <w:r w:rsidRPr="00483322">
        <w:rPr>
          <w:rFonts w:ascii="Times New Roman" w:hAnsi="Times New Roman" w:cs="Times New Roman"/>
        </w:rPr>
        <w:t xml:space="preserve"> the understanding of the effects of </w:t>
      </w:r>
      <w:r w:rsidR="00B859FB">
        <w:rPr>
          <w:rFonts w:ascii="Times New Roman" w:hAnsi="Times New Roman" w:cs="Times New Roman"/>
        </w:rPr>
        <w:t>racism</w:t>
      </w:r>
      <w:r w:rsidRPr="00483322">
        <w:rPr>
          <w:rFonts w:ascii="Times New Roman" w:hAnsi="Times New Roman" w:cs="Times New Roman"/>
        </w:rPr>
        <w:t xml:space="preserve"> and capture the unique experiences and feelings about </w:t>
      </w:r>
      <w:r w:rsidR="00B859FB">
        <w:rPr>
          <w:rFonts w:ascii="Times New Roman" w:hAnsi="Times New Roman" w:cs="Times New Roman"/>
        </w:rPr>
        <w:t>the perception of injustice</w:t>
      </w:r>
      <w:r w:rsidRPr="00483322">
        <w:rPr>
          <w:rFonts w:ascii="Times New Roman" w:hAnsi="Times New Roman" w:cs="Times New Roman"/>
        </w:rPr>
        <w:t xml:space="preserve">. While the timing of data collection presented challenges, the study also acquires a unique temporal snapshot in a time of </w:t>
      </w:r>
      <w:r w:rsidR="00B859FB">
        <w:rPr>
          <w:rFonts w:ascii="Times New Roman" w:hAnsi="Times New Roman" w:cs="Times New Roman"/>
        </w:rPr>
        <w:t xml:space="preserve">presidential campaigning. </w:t>
      </w:r>
      <w:r w:rsidRPr="00483322">
        <w:rPr>
          <w:rFonts w:ascii="Times New Roman" w:hAnsi="Times New Roman" w:cs="Times New Roman"/>
        </w:rPr>
        <w:t xml:space="preserve">Future studies utilizing mixed-methods or qualitative analysis to explore the experiences of </w:t>
      </w:r>
      <w:r w:rsidR="00B859FB">
        <w:rPr>
          <w:rFonts w:ascii="Times New Roman" w:hAnsi="Times New Roman" w:cs="Times New Roman"/>
        </w:rPr>
        <w:t>middle-class African Americans</w:t>
      </w:r>
      <w:r w:rsidRPr="00483322">
        <w:rPr>
          <w:rFonts w:ascii="Times New Roman" w:hAnsi="Times New Roman" w:cs="Times New Roman"/>
        </w:rPr>
        <w:t xml:space="preserve"> during the Trump</w:t>
      </w:r>
      <w:r w:rsidR="00B859FB">
        <w:rPr>
          <w:rFonts w:ascii="Times New Roman" w:hAnsi="Times New Roman" w:cs="Times New Roman"/>
        </w:rPr>
        <w:t xml:space="preserve">/Harris </w:t>
      </w:r>
      <w:r w:rsidRPr="00483322">
        <w:rPr>
          <w:rFonts w:ascii="Times New Roman" w:hAnsi="Times New Roman" w:cs="Times New Roman"/>
        </w:rPr>
        <w:t xml:space="preserve"> </w:t>
      </w:r>
      <w:r w:rsidR="00B859FB">
        <w:rPr>
          <w:rFonts w:ascii="Times New Roman" w:hAnsi="Times New Roman" w:cs="Times New Roman"/>
        </w:rPr>
        <w:t>presidential campaigns c</w:t>
      </w:r>
      <w:r w:rsidRPr="00483322">
        <w:rPr>
          <w:rFonts w:ascii="Times New Roman" w:hAnsi="Times New Roman" w:cs="Times New Roman"/>
        </w:rPr>
        <w:t>ould also provide a richer and deeper narrative and understanding of this sociopolitical era</w:t>
      </w:r>
      <w:r w:rsidR="00B859FB">
        <w:rPr>
          <w:rFonts w:ascii="Times New Roman" w:hAnsi="Times New Roman" w:cs="Times New Roman"/>
        </w:rPr>
        <w:t xml:space="preserve"> and its effect on race-related stress and the perception of injustice</w:t>
      </w:r>
      <w:r w:rsidRPr="00483322">
        <w:rPr>
          <w:rFonts w:ascii="Times New Roman" w:hAnsi="Times New Roman" w:cs="Times New Roman"/>
        </w:rPr>
        <w:t>.</w:t>
      </w:r>
    </w:p>
    <w:p w14:paraId="193D100F" w14:textId="20669D7E" w:rsidR="00483322" w:rsidRDefault="00483322" w:rsidP="00C018A8">
      <w:pPr>
        <w:spacing w:line="480" w:lineRule="auto"/>
        <w:ind w:firstLine="720"/>
        <w:rPr>
          <w:rFonts w:ascii="Times New Roman" w:hAnsi="Times New Roman" w:cs="Times New Roman"/>
        </w:rPr>
      </w:pPr>
      <w:r w:rsidRPr="00483322">
        <w:rPr>
          <w:rFonts w:ascii="Times New Roman" w:hAnsi="Times New Roman" w:cs="Times New Roman"/>
        </w:rPr>
        <w:t xml:space="preserve">Third, longitudinal studies may provide valuable insight into the long-term effects </w:t>
      </w:r>
      <w:r w:rsidR="00A5022F">
        <w:rPr>
          <w:rFonts w:ascii="Times New Roman" w:hAnsi="Times New Roman" w:cs="Times New Roman"/>
        </w:rPr>
        <w:t xml:space="preserve">national political campaigning and the socio-political environment </w:t>
      </w:r>
      <w:r w:rsidRPr="00483322">
        <w:rPr>
          <w:rFonts w:ascii="Times New Roman" w:hAnsi="Times New Roman" w:cs="Times New Roman"/>
        </w:rPr>
        <w:t xml:space="preserve"> may have on the psychosocial </w:t>
      </w:r>
      <w:r w:rsidR="00A5022F">
        <w:rPr>
          <w:rFonts w:ascii="Times New Roman" w:hAnsi="Times New Roman" w:cs="Times New Roman"/>
        </w:rPr>
        <w:t>state</w:t>
      </w:r>
      <w:r w:rsidRPr="00483322">
        <w:rPr>
          <w:rFonts w:ascii="Times New Roman" w:hAnsi="Times New Roman" w:cs="Times New Roman"/>
        </w:rPr>
        <w:t xml:space="preserve"> of </w:t>
      </w:r>
      <w:r w:rsidR="00A5022F">
        <w:rPr>
          <w:rFonts w:ascii="Times New Roman" w:hAnsi="Times New Roman" w:cs="Times New Roman"/>
        </w:rPr>
        <w:t>middle-class African Americans</w:t>
      </w:r>
      <w:r w:rsidRPr="00483322">
        <w:rPr>
          <w:rFonts w:ascii="Times New Roman" w:hAnsi="Times New Roman" w:cs="Times New Roman"/>
        </w:rPr>
        <w:t xml:space="preserve"> </w:t>
      </w:r>
      <w:r w:rsidR="00A5022F">
        <w:rPr>
          <w:rFonts w:ascii="Times New Roman" w:hAnsi="Times New Roman" w:cs="Times New Roman"/>
        </w:rPr>
        <w:t>during the election cycle</w:t>
      </w:r>
      <w:r w:rsidRPr="00483322">
        <w:rPr>
          <w:rFonts w:ascii="Times New Roman" w:hAnsi="Times New Roman" w:cs="Times New Roman"/>
        </w:rPr>
        <w:t xml:space="preserve">. Future studies comparing </w:t>
      </w:r>
      <w:r w:rsidR="00A5022F">
        <w:rPr>
          <w:rFonts w:ascii="Times New Roman" w:hAnsi="Times New Roman" w:cs="Times New Roman"/>
        </w:rPr>
        <w:t>middle</w:t>
      </w:r>
      <w:r w:rsidR="00B6707E">
        <w:rPr>
          <w:rFonts w:ascii="Times New Roman" w:hAnsi="Times New Roman" w:cs="Times New Roman"/>
        </w:rPr>
        <w:t>-</w:t>
      </w:r>
      <w:r w:rsidR="00A5022F">
        <w:rPr>
          <w:rFonts w:ascii="Times New Roman" w:hAnsi="Times New Roman" w:cs="Times New Roman"/>
        </w:rPr>
        <w:t>class African American</w:t>
      </w:r>
      <w:r w:rsidRPr="00483322">
        <w:rPr>
          <w:rFonts w:ascii="Times New Roman" w:hAnsi="Times New Roman" w:cs="Times New Roman"/>
        </w:rPr>
        <w:t xml:space="preserve">s to </w:t>
      </w:r>
      <w:r w:rsidR="00A5022F">
        <w:rPr>
          <w:rFonts w:ascii="Times New Roman" w:hAnsi="Times New Roman" w:cs="Times New Roman"/>
        </w:rPr>
        <w:t>other ethnic and racial group</w:t>
      </w:r>
      <w:r w:rsidRPr="00483322">
        <w:rPr>
          <w:rFonts w:ascii="Times New Roman" w:hAnsi="Times New Roman" w:cs="Times New Roman"/>
        </w:rPr>
        <w:t xml:space="preserve">s who have and have not experienced </w:t>
      </w:r>
      <w:r w:rsidR="00A5022F">
        <w:rPr>
          <w:rFonts w:ascii="Times New Roman" w:hAnsi="Times New Roman" w:cs="Times New Roman"/>
        </w:rPr>
        <w:t>racism</w:t>
      </w:r>
      <w:r w:rsidRPr="00483322">
        <w:rPr>
          <w:rFonts w:ascii="Times New Roman" w:hAnsi="Times New Roman" w:cs="Times New Roman"/>
        </w:rPr>
        <w:t xml:space="preserve"> in their lifetimes may also be of value to the counseling psychology</w:t>
      </w:r>
      <w:r w:rsidR="00A5022F">
        <w:rPr>
          <w:rFonts w:ascii="Times New Roman" w:hAnsi="Times New Roman" w:cs="Times New Roman"/>
        </w:rPr>
        <w:t>, social sciences, and race relations</w:t>
      </w:r>
      <w:r w:rsidRPr="00483322">
        <w:rPr>
          <w:rFonts w:ascii="Times New Roman" w:hAnsi="Times New Roman" w:cs="Times New Roman"/>
        </w:rPr>
        <w:t>.</w:t>
      </w:r>
    </w:p>
    <w:p w14:paraId="6CEE1430" w14:textId="02EE0865" w:rsidR="00483322" w:rsidRDefault="00483322" w:rsidP="00C018A8">
      <w:pPr>
        <w:spacing w:line="480" w:lineRule="auto"/>
        <w:ind w:firstLine="720"/>
        <w:rPr>
          <w:rFonts w:ascii="Times New Roman" w:hAnsi="Times New Roman" w:cs="Times New Roman"/>
        </w:rPr>
      </w:pPr>
      <w:r w:rsidRPr="00483322">
        <w:rPr>
          <w:rFonts w:ascii="Times New Roman" w:hAnsi="Times New Roman" w:cs="Times New Roman"/>
        </w:rPr>
        <w:t xml:space="preserve">There are also key implications for clinical practice and other institutional interactions with </w:t>
      </w:r>
      <w:r w:rsidR="00AB61EC">
        <w:rPr>
          <w:rFonts w:ascii="Times New Roman" w:hAnsi="Times New Roman" w:cs="Times New Roman"/>
        </w:rPr>
        <w:t>African American and other ethnic</w:t>
      </w:r>
      <w:r w:rsidRPr="00483322">
        <w:rPr>
          <w:rFonts w:ascii="Times New Roman" w:hAnsi="Times New Roman" w:cs="Times New Roman"/>
        </w:rPr>
        <w:t xml:space="preserve"> populations. C</w:t>
      </w:r>
      <w:r w:rsidR="00500D82">
        <w:rPr>
          <w:rFonts w:ascii="Times New Roman" w:hAnsi="Times New Roman" w:cs="Times New Roman"/>
        </w:rPr>
        <w:t>oaches, councilors, therapist</w:t>
      </w:r>
      <w:r w:rsidRPr="00483322">
        <w:rPr>
          <w:rFonts w:ascii="Times New Roman" w:hAnsi="Times New Roman" w:cs="Times New Roman"/>
        </w:rPr>
        <w:t>s</w:t>
      </w:r>
      <w:r w:rsidR="00AB61EC">
        <w:rPr>
          <w:rFonts w:ascii="Times New Roman" w:hAnsi="Times New Roman" w:cs="Times New Roman"/>
        </w:rPr>
        <w:t xml:space="preserve"> and policy makers </w:t>
      </w:r>
      <w:r w:rsidRPr="00483322">
        <w:rPr>
          <w:rFonts w:ascii="Times New Roman" w:hAnsi="Times New Roman" w:cs="Times New Roman"/>
        </w:rPr>
        <w:t xml:space="preserve">should note the well-established relationships between race-related stress and </w:t>
      </w:r>
      <w:r w:rsidRPr="00483322">
        <w:rPr>
          <w:rFonts w:ascii="Times New Roman" w:hAnsi="Times New Roman" w:cs="Times New Roman"/>
        </w:rPr>
        <w:lastRenderedPageBreak/>
        <w:t xml:space="preserve">worsened mental health outcomes, the intuitive relationships between sociopolitical attitudes and mental well-being, and the potential for varying relationships among </w:t>
      </w:r>
      <w:r w:rsidR="00B41DDF">
        <w:rPr>
          <w:rFonts w:ascii="Times New Roman" w:hAnsi="Times New Roman" w:cs="Times New Roman"/>
        </w:rPr>
        <w:t xml:space="preserve">social </w:t>
      </w:r>
      <w:r w:rsidRPr="00483322">
        <w:rPr>
          <w:rFonts w:ascii="Times New Roman" w:hAnsi="Times New Roman" w:cs="Times New Roman"/>
        </w:rPr>
        <w:t>attitudes and mental health outcomes. Clinical exploration to facilitate critical consciousness, discussion of sociopolitical events, and empowerment</w:t>
      </w:r>
      <w:r w:rsidR="00B41DDF">
        <w:rPr>
          <w:rFonts w:ascii="Times New Roman" w:hAnsi="Times New Roman" w:cs="Times New Roman"/>
        </w:rPr>
        <w:t xml:space="preserve"> are </w:t>
      </w:r>
      <w:r w:rsidRPr="00483322">
        <w:rPr>
          <w:rFonts w:ascii="Times New Roman" w:hAnsi="Times New Roman" w:cs="Times New Roman"/>
        </w:rPr>
        <w:t xml:space="preserve">beneficial to </w:t>
      </w:r>
      <w:r w:rsidR="00B41DDF">
        <w:rPr>
          <w:rFonts w:ascii="Times New Roman" w:hAnsi="Times New Roman" w:cs="Times New Roman"/>
        </w:rPr>
        <w:t>African Americans</w:t>
      </w:r>
      <w:r w:rsidRPr="00483322">
        <w:rPr>
          <w:rFonts w:ascii="Times New Roman" w:hAnsi="Times New Roman" w:cs="Times New Roman"/>
        </w:rPr>
        <w:t>, as will culturally</w:t>
      </w:r>
      <w:r>
        <w:rPr>
          <w:rFonts w:ascii="Times New Roman" w:hAnsi="Times New Roman" w:cs="Times New Roman"/>
        </w:rPr>
        <w:t xml:space="preserve"> </w:t>
      </w:r>
      <w:r w:rsidRPr="00483322">
        <w:rPr>
          <w:rFonts w:ascii="Times New Roman" w:hAnsi="Times New Roman" w:cs="Times New Roman"/>
        </w:rPr>
        <w:t xml:space="preserve">appropriate interventions, coping, and support, </w:t>
      </w:r>
      <w:r w:rsidR="00B41DDF">
        <w:rPr>
          <w:rFonts w:ascii="Times New Roman" w:hAnsi="Times New Roman" w:cs="Times New Roman"/>
        </w:rPr>
        <w:t xml:space="preserve">for example, </w:t>
      </w:r>
      <w:r w:rsidRPr="00483322">
        <w:rPr>
          <w:rFonts w:ascii="Times New Roman" w:hAnsi="Times New Roman" w:cs="Times New Roman"/>
        </w:rPr>
        <w:t>self-care</w:t>
      </w:r>
      <w:r w:rsidR="00B41DDF">
        <w:rPr>
          <w:rFonts w:ascii="Times New Roman" w:hAnsi="Times New Roman" w:cs="Times New Roman"/>
        </w:rPr>
        <w:t xml:space="preserve">, </w:t>
      </w:r>
      <w:r w:rsidRPr="00483322">
        <w:rPr>
          <w:rFonts w:ascii="Times New Roman" w:hAnsi="Times New Roman" w:cs="Times New Roman"/>
        </w:rPr>
        <w:t xml:space="preserve">compassion, </w:t>
      </w:r>
      <w:r w:rsidR="00B41DDF">
        <w:rPr>
          <w:rFonts w:ascii="Times New Roman" w:hAnsi="Times New Roman" w:cs="Times New Roman"/>
        </w:rPr>
        <w:t xml:space="preserve">and </w:t>
      </w:r>
      <w:r w:rsidRPr="00483322">
        <w:rPr>
          <w:rFonts w:ascii="Times New Roman" w:hAnsi="Times New Roman" w:cs="Times New Roman"/>
        </w:rPr>
        <w:t>community building to encourage mental well-being and buffer against emotional distress that may result from</w:t>
      </w:r>
      <w:r w:rsidR="00B41DDF">
        <w:rPr>
          <w:rFonts w:ascii="Times New Roman" w:hAnsi="Times New Roman" w:cs="Times New Roman"/>
        </w:rPr>
        <w:t xml:space="preserve"> the sociopolitical environment</w:t>
      </w:r>
      <w:r w:rsidRPr="00483322">
        <w:rPr>
          <w:rFonts w:ascii="Times New Roman" w:hAnsi="Times New Roman" w:cs="Times New Roman"/>
        </w:rPr>
        <w:t xml:space="preserve">. It </w:t>
      </w:r>
      <w:r w:rsidR="00B41DDF">
        <w:rPr>
          <w:rFonts w:ascii="Times New Roman" w:hAnsi="Times New Roman" w:cs="Times New Roman"/>
        </w:rPr>
        <w:t>is</w:t>
      </w:r>
      <w:r w:rsidRPr="00483322">
        <w:rPr>
          <w:rFonts w:ascii="Times New Roman" w:hAnsi="Times New Roman" w:cs="Times New Roman"/>
        </w:rPr>
        <w:t xml:space="preserve"> important to understand </w:t>
      </w:r>
      <w:r w:rsidR="00B41DDF">
        <w:rPr>
          <w:rFonts w:ascii="Times New Roman" w:hAnsi="Times New Roman" w:cs="Times New Roman"/>
        </w:rPr>
        <w:t>individual</w:t>
      </w:r>
      <w:r w:rsidRPr="00483322">
        <w:rPr>
          <w:rFonts w:ascii="Times New Roman" w:hAnsi="Times New Roman" w:cs="Times New Roman"/>
        </w:rPr>
        <w:t xml:space="preserve"> and </w:t>
      </w:r>
      <w:r w:rsidR="00B41DDF">
        <w:rPr>
          <w:rFonts w:ascii="Times New Roman" w:hAnsi="Times New Roman" w:cs="Times New Roman"/>
        </w:rPr>
        <w:t xml:space="preserve">collective </w:t>
      </w:r>
      <w:r w:rsidRPr="00483322">
        <w:rPr>
          <w:rFonts w:ascii="Times New Roman" w:hAnsi="Times New Roman" w:cs="Times New Roman"/>
        </w:rPr>
        <w:t>circumstance</w:t>
      </w:r>
      <w:r w:rsidR="00B41DDF">
        <w:rPr>
          <w:rFonts w:ascii="Times New Roman" w:hAnsi="Times New Roman" w:cs="Times New Roman"/>
        </w:rPr>
        <w:t>s</w:t>
      </w:r>
      <w:r w:rsidRPr="00483322">
        <w:rPr>
          <w:rFonts w:ascii="Times New Roman" w:hAnsi="Times New Roman" w:cs="Times New Roman"/>
        </w:rPr>
        <w:t xml:space="preserve">, validate their experiences, and provide support aligned with their values. </w:t>
      </w:r>
      <w:r w:rsidR="00500D82" w:rsidRPr="00483322">
        <w:rPr>
          <w:rFonts w:ascii="Times New Roman" w:hAnsi="Times New Roman" w:cs="Times New Roman"/>
        </w:rPr>
        <w:t>C</w:t>
      </w:r>
      <w:r w:rsidR="00500D82">
        <w:rPr>
          <w:rFonts w:ascii="Times New Roman" w:hAnsi="Times New Roman" w:cs="Times New Roman"/>
        </w:rPr>
        <w:t>oaches, councilors, and therapist</w:t>
      </w:r>
      <w:r w:rsidR="00500D82" w:rsidRPr="00483322">
        <w:rPr>
          <w:rFonts w:ascii="Times New Roman" w:hAnsi="Times New Roman" w:cs="Times New Roman"/>
        </w:rPr>
        <w:t>s</w:t>
      </w:r>
      <w:r w:rsidRPr="00483322">
        <w:rPr>
          <w:rFonts w:ascii="Times New Roman" w:hAnsi="Times New Roman" w:cs="Times New Roman"/>
        </w:rPr>
        <w:t xml:space="preserve"> should explore, with their clients, the ways in which their racial centrality influences their experience of race-related stress and their cognitive, emotional, and behavioral responses. </w:t>
      </w:r>
      <w:r w:rsidR="00500D82" w:rsidRPr="00483322">
        <w:rPr>
          <w:rFonts w:ascii="Times New Roman" w:hAnsi="Times New Roman" w:cs="Times New Roman"/>
        </w:rPr>
        <w:t>C</w:t>
      </w:r>
      <w:r w:rsidR="00500D82">
        <w:rPr>
          <w:rFonts w:ascii="Times New Roman" w:hAnsi="Times New Roman" w:cs="Times New Roman"/>
        </w:rPr>
        <w:t>oaches, councilors, and therapist</w:t>
      </w:r>
      <w:r w:rsidR="00500D82" w:rsidRPr="00483322">
        <w:rPr>
          <w:rFonts w:ascii="Times New Roman" w:hAnsi="Times New Roman" w:cs="Times New Roman"/>
        </w:rPr>
        <w:t>s</w:t>
      </w:r>
      <w:r w:rsidR="00500D82">
        <w:rPr>
          <w:rFonts w:ascii="Times New Roman" w:hAnsi="Times New Roman" w:cs="Times New Roman"/>
        </w:rPr>
        <w:t xml:space="preserve"> </w:t>
      </w:r>
      <w:r w:rsidRPr="00483322">
        <w:rPr>
          <w:rFonts w:ascii="Times New Roman" w:hAnsi="Times New Roman" w:cs="Times New Roman"/>
        </w:rPr>
        <w:t xml:space="preserve">should make space for discussions of how their </w:t>
      </w:r>
      <w:r w:rsidR="00500D82">
        <w:rPr>
          <w:rFonts w:ascii="Times New Roman" w:hAnsi="Times New Roman" w:cs="Times New Roman"/>
        </w:rPr>
        <w:t>African American</w:t>
      </w:r>
      <w:r w:rsidRPr="00483322">
        <w:rPr>
          <w:rFonts w:ascii="Times New Roman" w:hAnsi="Times New Roman" w:cs="Times New Roman"/>
        </w:rPr>
        <w:t xml:space="preserve"> clients are affected by and respond to systemic oppression and ongoing social injustice.</w:t>
      </w:r>
    </w:p>
    <w:p w14:paraId="1F054535" w14:textId="74A451BC" w:rsidR="00483322" w:rsidRDefault="00483322" w:rsidP="00C018A8">
      <w:pPr>
        <w:spacing w:line="480" w:lineRule="auto"/>
        <w:ind w:firstLine="720"/>
        <w:rPr>
          <w:rFonts w:ascii="Times New Roman" w:hAnsi="Times New Roman" w:cs="Times New Roman"/>
        </w:rPr>
      </w:pPr>
      <w:r w:rsidRPr="00483322">
        <w:rPr>
          <w:rFonts w:ascii="Times New Roman" w:hAnsi="Times New Roman" w:cs="Times New Roman"/>
        </w:rPr>
        <w:t xml:space="preserve">The results of this study may advise </w:t>
      </w:r>
      <w:r w:rsidR="008D4FA2">
        <w:rPr>
          <w:rFonts w:ascii="Times New Roman" w:hAnsi="Times New Roman" w:cs="Times New Roman"/>
        </w:rPr>
        <w:t>community leaders</w:t>
      </w:r>
      <w:r w:rsidRPr="00483322">
        <w:rPr>
          <w:rFonts w:ascii="Times New Roman" w:hAnsi="Times New Roman" w:cs="Times New Roman"/>
        </w:rPr>
        <w:t xml:space="preserve"> directly of the effects of race-related stress and sociopolitical flux on mental well-being for </w:t>
      </w:r>
      <w:r w:rsidR="008D4FA2">
        <w:rPr>
          <w:rFonts w:ascii="Times New Roman" w:hAnsi="Times New Roman" w:cs="Times New Roman"/>
        </w:rPr>
        <w:t>African Americans</w:t>
      </w:r>
      <w:r w:rsidRPr="00483322">
        <w:rPr>
          <w:rFonts w:ascii="Times New Roman" w:hAnsi="Times New Roman" w:cs="Times New Roman"/>
        </w:rPr>
        <w:t xml:space="preserve">. This may indicate a need for greater resources and spaces for </w:t>
      </w:r>
      <w:r w:rsidR="008D4FA2">
        <w:rPr>
          <w:rFonts w:ascii="Times New Roman" w:hAnsi="Times New Roman" w:cs="Times New Roman"/>
        </w:rPr>
        <w:t>African American</w:t>
      </w:r>
      <w:r w:rsidRPr="00483322">
        <w:rPr>
          <w:rFonts w:ascii="Times New Roman" w:hAnsi="Times New Roman" w:cs="Times New Roman"/>
        </w:rPr>
        <w:t xml:space="preserve">s (more staff, and mental health clinicians; funding for culturally informed policies and support around organizations and various forms of activism). </w:t>
      </w:r>
      <w:r w:rsidR="008D4FA2" w:rsidRPr="00483322">
        <w:rPr>
          <w:rFonts w:ascii="Times New Roman" w:hAnsi="Times New Roman" w:cs="Times New Roman"/>
        </w:rPr>
        <w:t>C</w:t>
      </w:r>
      <w:r w:rsidR="008D4FA2">
        <w:rPr>
          <w:rFonts w:ascii="Times New Roman" w:hAnsi="Times New Roman" w:cs="Times New Roman"/>
        </w:rPr>
        <w:t>oaches, councilors, and therapist</w:t>
      </w:r>
      <w:r w:rsidR="008D4FA2" w:rsidRPr="00483322">
        <w:rPr>
          <w:rFonts w:ascii="Times New Roman" w:hAnsi="Times New Roman" w:cs="Times New Roman"/>
        </w:rPr>
        <w:t>s</w:t>
      </w:r>
      <w:r w:rsidRPr="00483322">
        <w:rPr>
          <w:rFonts w:ascii="Times New Roman" w:hAnsi="Times New Roman" w:cs="Times New Roman"/>
        </w:rPr>
        <w:t xml:space="preserve">, particularly those </w:t>
      </w:r>
      <w:r w:rsidR="008D4FA2">
        <w:rPr>
          <w:rFonts w:ascii="Times New Roman" w:hAnsi="Times New Roman" w:cs="Times New Roman"/>
        </w:rPr>
        <w:t>working with</w:t>
      </w:r>
      <w:r w:rsidRPr="00483322">
        <w:rPr>
          <w:rFonts w:ascii="Times New Roman" w:hAnsi="Times New Roman" w:cs="Times New Roman"/>
        </w:rPr>
        <w:t xml:space="preserve"> </w:t>
      </w:r>
      <w:r w:rsidR="008D4FA2">
        <w:rPr>
          <w:rFonts w:ascii="Times New Roman" w:hAnsi="Times New Roman" w:cs="Times New Roman"/>
        </w:rPr>
        <w:t>African American</w:t>
      </w:r>
      <w:r w:rsidRPr="00483322">
        <w:rPr>
          <w:rFonts w:ascii="Times New Roman" w:hAnsi="Times New Roman" w:cs="Times New Roman"/>
        </w:rPr>
        <w:t xml:space="preserve">s, should also be aware of and sensitive and responsive to the impact of race-related stress and sociopolitical events on </w:t>
      </w:r>
      <w:r w:rsidR="008D4FA2">
        <w:rPr>
          <w:rFonts w:ascii="Times New Roman" w:hAnsi="Times New Roman" w:cs="Times New Roman"/>
        </w:rPr>
        <w:t>the perception of injustice.</w:t>
      </w:r>
      <w:r w:rsidRPr="00483322">
        <w:rPr>
          <w:rFonts w:ascii="Times New Roman" w:hAnsi="Times New Roman" w:cs="Times New Roman"/>
        </w:rPr>
        <w:t xml:space="preserve"> </w:t>
      </w:r>
      <w:r w:rsidR="008D4FA2" w:rsidRPr="00483322">
        <w:rPr>
          <w:rFonts w:ascii="Times New Roman" w:hAnsi="Times New Roman" w:cs="Times New Roman"/>
        </w:rPr>
        <w:t>C</w:t>
      </w:r>
      <w:r w:rsidR="008D4FA2">
        <w:rPr>
          <w:rFonts w:ascii="Times New Roman" w:hAnsi="Times New Roman" w:cs="Times New Roman"/>
        </w:rPr>
        <w:t>oaches, councilors, therapist</w:t>
      </w:r>
      <w:r w:rsidR="008D4FA2" w:rsidRPr="00483322">
        <w:rPr>
          <w:rFonts w:ascii="Times New Roman" w:hAnsi="Times New Roman" w:cs="Times New Roman"/>
        </w:rPr>
        <w:t>s</w:t>
      </w:r>
      <w:r w:rsidRPr="00483322">
        <w:rPr>
          <w:rFonts w:ascii="Times New Roman" w:hAnsi="Times New Roman" w:cs="Times New Roman"/>
        </w:rPr>
        <w:t xml:space="preserve"> and other stakeholders who interact with </w:t>
      </w:r>
      <w:r w:rsidR="008D4FA2">
        <w:rPr>
          <w:rFonts w:ascii="Times New Roman" w:hAnsi="Times New Roman" w:cs="Times New Roman"/>
        </w:rPr>
        <w:t>African American</w:t>
      </w:r>
      <w:r w:rsidRPr="00483322">
        <w:rPr>
          <w:rFonts w:ascii="Times New Roman" w:hAnsi="Times New Roman" w:cs="Times New Roman"/>
        </w:rPr>
        <w:t>s should also note that rac</w:t>
      </w:r>
      <w:r w:rsidR="008D4FA2">
        <w:rPr>
          <w:rFonts w:ascii="Times New Roman" w:hAnsi="Times New Roman" w:cs="Times New Roman"/>
        </w:rPr>
        <w:t>e-related stress</w:t>
      </w:r>
      <w:r w:rsidRPr="00483322">
        <w:rPr>
          <w:rFonts w:ascii="Times New Roman" w:hAnsi="Times New Roman" w:cs="Times New Roman"/>
        </w:rPr>
        <w:t xml:space="preserve"> do</w:t>
      </w:r>
      <w:r w:rsidR="008D4FA2">
        <w:rPr>
          <w:rFonts w:ascii="Times New Roman" w:hAnsi="Times New Roman" w:cs="Times New Roman"/>
        </w:rPr>
        <w:t>es</w:t>
      </w:r>
      <w:r w:rsidRPr="00483322">
        <w:rPr>
          <w:rFonts w:ascii="Times New Roman" w:hAnsi="Times New Roman" w:cs="Times New Roman"/>
        </w:rPr>
        <w:t xml:space="preserve"> not necessarily impact mental health in any particular direction. Future studies should deepen the exploration of the nuances of racial identity and mental health in Black populations.</w:t>
      </w:r>
    </w:p>
    <w:p w14:paraId="55C18F8B" w14:textId="72F34242" w:rsidR="000C0789" w:rsidRPr="00C018A8" w:rsidRDefault="00CB71EA" w:rsidP="00CB71EA">
      <w:pPr>
        <w:spacing w:line="480" w:lineRule="auto"/>
        <w:ind w:firstLine="720"/>
        <w:rPr>
          <w:rFonts w:ascii="Times New Roman" w:hAnsi="Times New Roman" w:cs="Times New Roman"/>
        </w:rPr>
      </w:pPr>
      <w:r>
        <w:rPr>
          <w:rFonts w:ascii="Times New Roman" w:hAnsi="Times New Roman" w:cs="Times New Roman"/>
        </w:rPr>
        <w:t>Finally, there is 16% expandability for race-related stress being a moderate influence on the study population</w:t>
      </w:r>
      <w:r w:rsidR="005B4852">
        <w:rPr>
          <w:rFonts w:ascii="Times New Roman" w:hAnsi="Times New Roman" w:cs="Times New Roman"/>
        </w:rPr>
        <w:t>’</w:t>
      </w:r>
      <w:r>
        <w:rPr>
          <w:rFonts w:ascii="Times New Roman" w:hAnsi="Times New Roman" w:cs="Times New Roman"/>
        </w:rPr>
        <w:t xml:space="preserve">s </w:t>
      </w:r>
      <w:r w:rsidR="00547788">
        <w:rPr>
          <w:rFonts w:ascii="Times New Roman" w:hAnsi="Times New Roman" w:cs="Times New Roman"/>
        </w:rPr>
        <w:t xml:space="preserve">perception of injustice: </w:t>
      </w:r>
      <w:r>
        <w:rPr>
          <w:rFonts w:ascii="Times New Roman" w:hAnsi="Times New Roman" w:cs="Times New Roman"/>
        </w:rPr>
        <w:t>the coefficient of determination</w:t>
      </w:r>
      <w:r w:rsidR="005B4852">
        <w:rPr>
          <w:rFonts w:ascii="Times New Roman" w:hAnsi="Times New Roman" w:cs="Times New Roman"/>
        </w:rPr>
        <w:t xml:space="preserve"> or the </w:t>
      </w:r>
      <w:r w:rsidR="005B4852">
        <w:rPr>
          <w:rFonts w:ascii="Times New Roman" w:hAnsi="Times New Roman" w:cs="Times New Roman"/>
        </w:rPr>
        <w:lastRenderedPageBreak/>
        <w:t>percent of variance accounted for</w:t>
      </w:r>
      <w:r>
        <w:rPr>
          <w:rFonts w:ascii="Times New Roman" w:hAnsi="Times New Roman" w:cs="Times New Roman"/>
        </w:rPr>
        <w:t xml:space="preserve">. This is the amount of variance that is accounted for by this particular </w:t>
      </w:r>
      <w:r w:rsidR="00547788">
        <w:rPr>
          <w:rFonts w:ascii="Times New Roman" w:hAnsi="Times New Roman" w:cs="Times New Roman"/>
        </w:rPr>
        <w:t xml:space="preserve">study’s </w:t>
      </w:r>
      <w:r>
        <w:rPr>
          <w:rFonts w:ascii="Times New Roman" w:hAnsi="Times New Roman" w:cs="Times New Roman"/>
        </w:rPr>
        <w:t>model. This means there could many reasons why someone has more or less race-related stress which affects their perception of injustice. Race-related Stress has 16% (.40 x .40 = .16) of the variation and explaining power. This means that 84% of participants high or low perceived injustice score is due to other factors than race-related stress.</w:t>
      </w:r>
      <w:r w:rsidR="00547788">
        <w:rPr>
          <w:rFonts w:ascii="Times New Roman" w:hAnsi="Times New Roman" w:cs="Times New Roman"/>
        </w:rPr>
        <w:t xml:space="preserve"> Future researchers should use this research as a catalyst to further examine the effect race-related stress has on the perception of injustice.</w:t>
      </w:r>
    </w:p>
    <w:p w14:paraId="4FFC17D1" w14:textId="77777777" w:rsidR="00CD23D7" w:rsidRPr="00CD23D7" w:rsidRDefault="00CD23D7" w:rsidP="00F85C13">
      <w:pPr>
        <w:pStyle w:val="APALevel1"/>
      </w:pPr>
      <w:bookmarkStart w:id="130" w:name="_Toc175246148"/>
      <w:r w:rsidRPr="00CD23D7">
        <w:t>Conclusion</w:t>
      </w:r>
      <w:bookmarkEnd w:id="130"/>
    </w:p>
    <w:p w14:paraId="152A7C34" w14:textId="77777777" w:rsidR="00CD23D7" w:rsidRPr="00CD23D7" w:rsidRDefault="00CD23D7" w:rsidP="00CD23D7">
      <w:pPr>
        <w:pStyle w:val="BodyText"/>
        <w:kinsoku w:val="0"/>
        <w:overflowPunct w:val="0"/>
      </w:pPr>
      <w:bookmarkStart w:id="131" w:name="Conclusion"/>
      <w:bookmarkEnd w:id="131"/>
      <w:r w:rsidRPr="00CD23D7">
        <w:t>This study examined the relationship between race-related stress and the perception of injustice among middle-class African Americans in Chattanooga, TN.</w:t>
      </w:r>
      <w:r w:rsidRPr="00CD23D7">
        <w:rPr>
          <w:spacing w:val="-2"/>
        </w:rPr>
        <w:t xml:space="preserve"> </w:t>
      </w:r>
      <w:r w:rsidRPr="00CD23D7">
        <w:t>The</w:t>
      </w:r>
      <w:r w:rsidRPr="00CD23D7">
        <w:rPr>
          <w:spacing w:val="-4"/>
        </w:rPr>
        <w:t xml:space="preserve"> </w:t>
      </w:r>
      <w:r w:rsidRPr="00CD23D7">
        <w:t>racial</w:t>
      </w:r>
      <w:r w:rsidRPr="00CD23D7">
        <w:rPr>
          <w:spacing w:val="-4"/>
        </w:rPr>
        <w:t xml:space="preserve"> </w:t>
      </w:r>
      <w:r w:rsidRPr="00CD23D7">
        <w:t>attitudes</w:t>
      </w:r>
      <w:r w:rsidRPr="00CD23D7">
        <w:rPr>
          <w:spacing w:val="-1"/>
        </w:rPr>
        <w:t xml:space="preserve"> </w:t>
      </w:r>
      <w:r w:rsidRPr="00CD23D7">
        <w:t>and</w:t>
      </w:r>
      <w:r w:rsidRPr="00CD23D7">
        <w:rPr>
          <w:spacing w:val="-2"/>
        </w:rPr>
        <w:t xml:space="preserve"> </w:t>
      </w:r>
      <w:r w:rsidRPr="00CD23D7">
        <w:t>sociopolitical</w:t>
      </w:r>
      <w:r w:rsidRPr="00CD23D7">
        <w:rPr>
          <w:spacing w:val="-4"/>
        </w:rPr>
        <w:t xml:space="preserve"> </w:t>
      </w:r>
      <w:r w:rsidRPr="00CD23D7">
        <w:t>attitudes</w:t>
      </w:r>
      <w:r w:rsidRPr="00CD23D7">
        <w:rPr>
          <w:spacing w:val="-1"/>
        </w:rPr>
        <w:t xml:space="preserve"> </w:t>
      </w:r>
      <w:r w:rsidRPr="00CD23D7">
        <w:t>were examined</w:t>
      </w:r>
      <w:r w:rsidRPr="00CD23D7">
        <w:rPr>
          <w:spacing w:val="-2"/>
        </w:rPr>
        <w:t xml:space="preserve"> </w:t>
      </w:r>
      <w:r w:rsidRPr="00CD23D7">
        <w:t>as</w:t>
      </w:r>
      <w:r w:rsidRPr="00CD23D7">
        <w:rPr>
          <w:spacing w:val="-1"/>
        </w:rPr>
        <w:t xml:space="preserve"> </w:t>
      </w:r>
      <w:r w:rsidRPr="00CD23D7">
        <w:t>potential</w:t>
      </w:r>
      <w:r w:rsidRPr="00CD23D7">
        <w:rPr>
          <w:spacing w:val="-4"/>
        </w:rPr>
        <w:t xml:space="preserve"> </w:t>
      </w:r>
      <w:r w:rsidRPr="00CD23D7">
        <w:t>moderators</w:t>
      </w:r>
      <w:r w:rsidRPr="00CD23D7">
        <w:rPr>
          <w:spacing w:val="-1"/>
        </w:rPr>
        <w:t xml:space="preserve"> </w:t>
      </w:r>
      <w:r w:rsidRPr="00CD23D7">
        <w:t>of</w:t>
      </w:r>
      <w:r w:rsidRPr="00CD23D7">
        <w:rPr>
          <w:spacing w:val="-2"/>
        </w:rPr>
        <w:t xml:space="preserve"> </w:t>
      </w:r>
      <w:r w:rsidRPr="00CD23D7">
        <w:t>the</w:t>
      </w:r>
      <w:r w:rsidRPr="00CD23D7">
        <w:rPr>
          <w:spacing w:val="-4"/>
        </w:rPr>
        <w:t xml:space="preserve"> </w:t>
      </w:r>
      <w:r w:rsidRPr="00CD23D7">
        <w:t>relationships</w:t>
      </w:r>
      <w:r w:rsidRPr="00CD23D7">
        <w:rPr>
          <w:spacing w:val="-1"/>
        </w:rPr>
        <w:t xml:space="preserve"> </w:t>
      </w:r>
      <w:r w:rsidRPr="00CD23D7">
        <w:t>between</w:t>
      </w:r>
      <w:r w:rsidRPr="00CD23D7">
        <w:rPr>
          <w:spacing w:val="-2"/>
        </w:rPr>
        <w:t xml:space="preserve"> </w:t>
      </w:r>
      <w:r w:rsidRPr="00CD23D7">
        <w:t>race-related</w:t>
      </w:r>
      <w:r w:rsidRPr="00CD23D7">
        <w:rPr>
          <w:spacing w:val="-2"/>
        </w:rPr>
        <w:t xml:space="preserve"> </w:t>
      </w:r>
      <w:r w:rsidRPr="00CD23D7">
        <w:t>stress</w:t>
      </w:r>
      <w:r w:rsidRPr="00CD23D7">
        <w:rPr>
          <w:spacing w:val="-1"/>
        </w:rPr>
        <w:t xml:space="preserve"> </w:t>
      </w:r>
      <w:r w:rsidRPr="00CD23D7">
        <w:t>and</w:t>
      </w:r>
      <w:r w:rsidRPr="00CD23D7">
        <w:rPr>
          <w:spacing w:val="-2"/>
        </w:rPr>
        <w:t xml:space="preserve"> </w:t>
      </w:r>
      <w:r w:rsidRPr="00CD23D7">
        <w:t>perception outcomes concerning the perception of injustice.</w:t>
      </w:r>
      <w:r w:rsidRPr="00CD23D7">
        <w:rPr>
          <w:spacing w:val="-2"/>
        </w:rPr>
        <w:t xml:space="preserve"> </w:t>
      </w:r>
      <w:r w:rsidRPr="00CD23D7">
        <w:t>The</w:t>
      </w:r>
      <w:r w:rsidRPr="00CD23D7">
        <w:rPr>
          <w:spacing w:val="-4"/>
        </w:rPr>
        <w:t xml:space="preserve"> </w:t>
      </w:r>
      <w:r w:rsidRPr="00CD23D7">
        <w:t>results</w:t>
      </w:r>
      <w:r w:rsidRPr="00CD23D7">
        <w:rPr>
          <w:spacing w:val="-1"/>
        </w:rPr>
        <w:t xml:space="preserve"> </w:t>
      </w:r>
      <w:r w:rsidRPr="00CD23D7">
        <w:t>indicated</w:t>
      </w:r>
      <w:r w:rsidRPr="00CD23D7">
        <w:rPr>
          <w:spacing w:val="-2"/>
        </w:rPr>
        <w:t xml:space="preserve"> </w:t>
      </w:r>
      <w:r w:rsidRPr="00CD23D7">
        <w:t>that</w:t>
      </w:r>
      <w:r w:rsidRPr="00CD23D7">
        <w:rPr>
          <w:spacing w:val="-4"/>
        </w:rPr>
        <w:t xml:space="preserve"> due to </w:t>
      </w:r>
      <w:r w:rsidRPr="00CD23D7">
        <w:t>increased</w:t>
      </w:r>
      <w:r w:rsidRPr="00CD23D7">
        <w:rPr>
          <w:spacing w:val="-2"/>
        </w:rPr>
        <w:t xml:space="preserve"> </w:t>
      </w:r>
      <w:r w:rsidRPr="00CD23D7">
        <w:t>experiences</w:t>
      </w:r>
      <w:r w:rsidRPr="00CD23D7">
        <w:rPr>
          <w:spacing w:val="-1"/>
        </w:rPr>
        <w:t xml:space="preserve"> or perceptions </w:t>
      </w:r>
      <w:r w:rsidRPr="00CD23D7">
        <w:t>of</w:t>
      </w:r>
      <w:r w:rsidRPr="00CD23D7">
        <w:rPr>
          <w:spacing w:val="-2"/>
        </w:rPr>
        <w:t xml:space="preserve"> racism, </w:t>
      </w:r>
      <w:r w:rsidRPr="00CD23D7">
        <w:t>race-related</w:t>
      </w:r>
      <w:r w:rsidRPr="00CD23D7">
        <w:rPr>
          <w:spacing w:val="-2"/>
        </w:rPr>
        <w:t xml:space="preserve"> </w:t>
      </w:r>
      <w:r w:rsidRPr="00CD23D7">
        <w:t>stress</w:t>
      </w:r>
      <w:r w:rsidRPr="00CD23D7">
        <w:rPr>
          <w:spacing w:val="-1"/>
        </w:rPr>
        <w:t xml:space="preserve"> </w:t>
      </w:r>
      <w:r w:rsidRPr="00CD23D7">
        <w:t>was</w:t>
      </w:r>
      <w:r w:rsidRPr="00CD23D7">
        <w:rPr>
          <w:spacing w:val="-4"/>
        </w:rPr>
        <w:t xml:space="preserve"> </w:t>
      </w:r>
      <w:r w:rsidRPr="00CD23D7">
        <w:t>associated</w:t>
      </w:r>
      <w:r w:rsidRPr="00CD23D7">
        <w:rPr>
          <w:spacing w:val="-2"/>
        </w:rPr>
        <w:t xml:space="preserve"> </w:t>
      </w:r>
      <w:r w:rsidRPr="00CD23D7">
        <w:t>with</w:t>
      </w:r>
      <w:r w:rsidRPr="00CD23D7">
        <w:rPr>
          <w:spacing w:val="-2"/>
        </w:rPr>
        <w:t xml:space="preserve"> </w:t>
      </w:r>
      <w:r w:rsidRPr="00CD23D7">
        <w:t>worsened perceptions of injustice among middle-class African Americans.</w:t>
      </w:r>
      <w:r w:rsidRPr="00CD23D7">
        <w:rPr>
          <w:spacing w:val="-2"/>
        </w:rPr>
        <w:t xml:space="preserve"> </w:t>
      </w:r>
      <w:r w:rsidRPr="00CD23D7">
        <w:t>Negative</w:t>
      </w:r>
      <w:r w:rsidRPr="00CD23D7">
        <w:rPr>
          <w:spacing w:val="-4"/>
        </w:rPr>
        <w:t xml:space="preserve"> </w:t>
      </w:r>
      <w:r w:rsidRPr="00CD23D7">
        <w:t>sociopolitical</w:t>
      </w:r>
      <w:r w:rsidRPr="00CD23D7">
        <w:rPr>
          <w:spacing w:val="-4"/>
        </w:rPr>
        <w:t xml:space="preserve"> </w:t>
      </w:r>
      <w:r w:rsidRPr="00CD23D7">
        <w:t>attitudes</w:t>
      </w:r>
      <w:r w:rsidRPr="00CD23D7">
        <w:rPr>
          <w:spacing w:val="-1"/>
        </w:rPr>
        <w:t xml:space="preserve"> </w:t>
      </w:r>
      <w:r w:rsidRPr="00CD23D7">
        <w:t>were</w:t>
      </w:r>
      <w:r w:rsidRPr="00CD23D7">
        <w:rPr>
          <w:spacing w:val="-4"/>
        </w:rPr>
        <w:t xml:space="preserve"> </w:t>
      </w:r>
      <w:r w:rsidRPr="00CD23D7">
        <w:t>related to</w:t>
      </w:r>
      <w:r w:rsidRPr="00CD23D7">
        <w:rPr>
          <w:spacing w:val="-2"/>
        </w:rPr>
        <w:t xml:space="preserve"> </w:t>
      </w:r>
      <w:r w:rsidRPr="00CD23D7">
        <w:t>perceiving more injustice.</w:t>
      </w:r>
      <w:r w:rsidRPr="00CD23D7">
        <w:rPr>
          <w:spacing w:val="-2"/>
        </w:rPr>
        <w:t xml:space="preserve"> </w:t>
      </w:r>
    </w:p>
    <w:p w14:paraId="19EB911D" w14:textId="77777777" w:rsidR="00CD23D7" w:rsidRPr="00CD23D7" w:rsidRDefault="00CD23D7" w:rsidP="00CD23D7">
      <w:pPr>
        <w:pStyle w:val="Default"/>
        <w:spacing w:line="480" w:lineRule="auto"/>
        <w:ind w:firstLine="720"/>
        <w:rPr>
          <w:rFonts w:ascii="Times New Roman" w:hAnsi="Times New Roman" w:cs="Times New Roman"/>
        </w:rPr>
      </w:pPr>
      <w:r w:rsidRPr="00CD23D7">
        <w:rPr>
          <w:rFonts w:ascii="Times New Roman" w:hAnsi="Times New Roman" w:cs="Times New Roman"/>
        </w:rPr>
        <w:t xml:space="preserve"> This study has implications for research and clinical practice with African Americans. The findings of this study will add to the literature on race-related stress and the perception of injustice and fill gaps related to the effects of the contemporary sociopolitical context. Social researchers are encouraged to provide research for processing current events, normalizing and validating feelings about these events, </w:t>
      </w:r>
      <w:r w:rsidRPr="00CD23D7">
        <w:rPr>
          <w:rFonts w:ascii="Times New Roman" w:hAnsi="Times New Roman" w:cs="Times New Roman"/>
          <w:color w:val="auto"/>
        </w:rPr>
        <w:t>facilitating understanding and engagement with African American perceptions concerning injustice, and exploring racial conflict while suggesting culturally appropriate interventions to promote racial reconciliation.</w:t>
      </w:r>
    </w:p>
    <w:p w14:paraId="7D2ABE2D" w14:textId="77777777" w:rsidR="00CD23D7" w:rsidRPr="00CD23D7" w:rsidRDefault="00CD23D7" w:rsidP="00CD23D7">
      <w:pPr>
        <w:spacing w:line="480" w:lineRule="auto"/>
        <w:ind w:firstLine="720"/>
        <w:rPr>
          <w:rFonts w:ascii="Times New Roman" w:hAnsi="Times New Roman" w:cs="Times New Roman"/>
        </w:rPr>
      </w:pPr>
      <w:r w:rsidRPr="00CD23D7">
        <w:rPr>
          <w:rFonts w:ascii="Times New Roman" w:hAnsi="Times New Roman" w:cs="Times New Roman"/>
        </w:rPr>
        <w:t xml:space="preserve">In Chapter One, I laid out the particulars of the research project. I stated the problem, the background of the problem, and the purpose and significance of the study. I proposed research questions and a study hypothesis to address the particulars of the research project. I posed a theoretical framework and operational definitions of terms. I made assumptions, and </w:t>
      </w:r>
      <w:r w:rsidRPr="00CD23D7">
        <w:rPr>
          <w:rFonts w:ascii="Times New Roman" w:hAnsi="Times New Roman" w:cs="Times New Roman"/>
        </w:rPr>
        <w:lastRenderedPageBreak/>
        <w:t>the scope of delimitations was set. Finally, the limitations of the study were discussed. Chapter Two resulted from an extensive literature review of several sociological concepts. A literature review strategy was presented and explained, and the study's theoretical framework was promulgated. I identified a gap in the literature, and a plan to address the gap was discussed. I then reiterated the need for this research. In chapter three, the research methodology for the research project is presented. The research design and procedure were presented along with the study participants and demographics. The IRRS-B and the PIQ were discussed as instrumentation along with the data collection process. I discussed data collection, preparation, data analysis, reliability, and validity. I promulgated the ethical procedure for the research project. In Chapter Four, the results of the statistical analysis of the data were performed. Analysis data for demographics, race-related stress, and the perception of injustice were presented. I discussed the results of the correlational relationship in terms of positive, negative, or no relationship. I presented my thoughts, reactions, and recommendations to this research project in Chapter Five. I discussed the limitations and delimitations, aspects where the data agreed and disagreed with the literature review, discussed a synthesis of the two perspectives concerning the data, and discussed implications for future study possibilities. Finally, I made recommendations to benefit the study population in light of the results.</w:t>
      </w:r>
    </w:p>
    <w:p w14:paraId="45DB8B21" w14:textId="7F4C3A24" w:rsidR="00AE6D63" w:rsidRDefault="00AE6D63" w:rsidP="00CD23D7">
      <w:pPr>
        <w:pBdr>
          <w:top w:val="nil"/>
          <w:left w:val="nil"/>
          <w:bottom w:val="nil"/>
          <w:right w:val="nil"/>
          <w:between w:val="nil"/>
        </w:pBdr>
        <w:spacing w:line="480" w:lineRule="auto"/>
        <w:ind w:firstLine="720"/>
        <w:rPr>
          <w:rFonts w:ascii="Times New Roman" w:eastAsia="Times New Roman" w:hAnsi="Times New Roman" w:cs="Times New Roman"/>
          <w:b/>
          <w:color w:val="000000"/>
        </w:rPr>
      </w:pPr>
    </w:p>
    <w:p w14:paraId="12755B3D" w14:textId="77777777" w:rsidR="00AE6D63" w:rsidRDefault="00AE6D63">
      <w:pPr>
        <w:pBdr>
          <w:top w:val="nil"/>
          <w:left w:val="nil"/>
          <w:bottom w:val="nil"/>
          <w:right w:val="nil"/>
          <w:between w:val="nil"/>
        </w:pBdr>
        <w:spacing w:line="480" w:lineRule="auto"/>
        <w:ind w:firstLine="720"/>
        <w:rPr>
          <w:rFonts w:ascii="Times New Roman" w:eastAsia="Times New Roman" w:hAnsi="Times New Roman" w:cs="Times New Roman"/>
          <w:color w:val="000000"/>
        </w:rPr>
      </w:pPr>
    </w:p>
    <w:p w14:paraId="19E305AC" w14:textId="7941CF57" w:rsidR="00AE6D63" w:rsidRPr="005B4852" w:rsidRDefault="00543C8B" w:rsidP="005B4852">
      <w:pPr>
        <w:pBdr>
          <w:top w:val="nil"/>
          <w:left w:val="nil"/>
          <w:bottom w:val="nil"/>
          <w:right w:val="nil"/>
          <w:between w:val="nil"/>
        </w:pBdr>
        <w:spacing w:line="480" w:lineRule="auto"/>
        <w:rPr>
          <w:rFonts w:ascii="Times New Roman" w:eastAsia="Times New Roman" w:hAnsi="Times New Roman" w:cs="Times New Roman"/>
          <w:b/>
          <w:smallCaps/>
          <w:color w:val="000000"/>
        </w:rPr>
      </w:pPr>
      <w:bookmarkStart w:id="132" w:name="bookmark=id.2dlolyb" w:colFirst="0" w:colLast="0"/>
      <w:bookmarkEnd w:id="132"/>
      <w:r>
        <w:br w:type="page"/>
      </w:r>
    </w:p>
    <w:p w14:paraId="355D49B0" w14:textId="77777777" w:rsidR="00AE6D63" w:rsidRDefault="00543C8B" w:rsidP="00F85C13">
      <w:pPr>
        <w:pStyle w:val="APALevel1"/>
      </w:pPr>
      <w:bookmarkStart w:id="133" w:name="_Toc175246149"/>
      <w:r>
        <w:lastRenderedPageBreak/>
        <w:t>WORKS CITED</w:t>
      </w:r>
      <w:bookmarkEnd w:id="133"/>
    </w:p>
    <w:p w14:paraId="77547ADB"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Abuelela, W., (2022). On some generalizations of integral inequalities in independent variables and their applications. </w:t>
      </w:r>
      <w:r w:rsidRPr="001940A9">
        <w:rPr>
          <w:rFonts w:ascii="Times New Roman" w:hAnsi="Times New Roman" w:cs="Times New Roman"/>
          <w:i/>
          <w:iCs/>
        </w:rPr>
        <w:t>Symmetry</w:t>
      </w:r>
      <w:r w:rsidRPr="001940A9">
        <w:rPr>
          <w:rFonts w:ascii="Times New Roman" w:hAnsi="Times New Roman" w:cs="Times New Roman"/>
        </w:rPr>
        <w:t xml:space="preserve">, </w:t>
      </w:r>
      <w:r w:rsidRPr="001940A9">
        <w:rPr>
          <w:rFonts w:ascii="Times New Roman" w:hAnsi="Times New Roman" w:cs="Times New Roman"/>
          <w:i/>
          <w:iCs/>
        </w:rPr>
        <w:t>14</w:t>
      </w:r>
      <w:r w:rsidRPr="001940A9">
        <w:rPr>
          <w:rFonts w:ascii="Times New Roman" w:hAnsi="Times New Roman" w:cs="Times New Roman"/>
        </w:rPr>
        <w:t xml:space="preserve">(11), </w:t>
      </w:r>
      <w:r w:rsidRPr="003A3181">
        <w:rPr>
          <w:rFonts w:ascii="Times New Roman" w:hAnsi="Times New Roman" w:cs="Times New Roman"/>
        </w:rPr>
        <w:t>2257</w:t>
      </w:r>
      <w:r w:rsidRPr="001940A9">
        <w:rPr>
          <w:rFonts w:ascii="Times New Roman" w:hAnsi="Times New Roman" w:cs="Times New Roman"/>
          <w:i/>
          <w:iCs/>
        </w:rPr>
        <w:t>.</w:t>
      </w:r>
      <w:r w:rsidRPr="001940A9">
        <w:rPr>
          <w:rFonts w:ascii="Times New Roman" w:hAnsi="Times New Roman" w:cs="Times New Roman"/>
        </w:rPr>
        <w:t xml:space="preserve"> </w:t>
      </w:r>
      <w:hyperlink r:id="rId26" w:history="1">
        <w:r w:rsidRPr="001940A9">
          <w:rPr>
            <w:rStyle w:val="Hyperlink"/>
            <w:rFonts w:ascii="Times New Roman" w:hAnsi="Times New Roman" w:cs="Times New Roman"/>
            <w:color w:val="000000" w:themeColor="text1"/>
          </w:rPr>
          <w:t>https://doi.org/10.3390/sym14112257</w:t>
        </w:r>
      </w:hyperlink>
    </w:p>
    <w:p w14:paraId="7EFA2B66" w14:textId="77777777" w:rsidR="001940A9" w:rsidRPr="001940A9" w:rsidRDefault="001940A9" w:rsidP="001940A9">
      <w:pPr>
        <w:spacing w:line="480" w:lineRule="auto"/>
        <w:ind w:left="720" w:hanging="720"/>
        <w:rPr>
          <w:rFonts w:ascii="Times New Roman" w:hAnsi="Times New Roman" w:cs="Times New Roman"/>
          <w:u w:val="single"/>
        </w:rPr>
      </w:pPr>
      <w:r w:rsidRPr="001940A9">
        <w:rPr>
          <w:rFonts w:ascii="Times New Roman" w:hAnsi="Times New Roman" w:cs="Times New Roman"/>
        </w:rPr>
        <w:t xml:space="preserve">American Psychological Association. (2018, May 29). Statement of APA president regarding the traumatic effects of separating immigrant families. </w:t>
      </w:r>
      <w:hyperlink r:id="rId27" w:history="1">
        <w:r w:rsidRPr="001940A9">
          <w:rPr>
            <w:rStyle w:val="Hyperlink"/>
            <w:rFonts w:ascii="Times New Roman" w:hAnsi="Times New Roman" w:cs="Times New Roman"/>
            <w:color w:val="000000" w:themeColor="text1"/>
          </w:rPr>
          <w:t>https://www.apa.org/news/press/releases/2018/05/separating-immigrant-families</w:t>
        </w:r>
      </w:hyperlink>
    </w:p>
    <w:p w14:paraId="5E5FF465"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American Psychological Association. (2018, June 20). Statement of APA president regarding</w:t>
      </w:r>
    </w:p>
    <w:p w14:paraId="222FA8C6" w14:textId="77777777" w:rsidR="001940A9" w:rsidRPr="001940A9" w:rsidRDefault="001940A9" w:rsidP="001940A9">
      <w:pPr>
        <w:spacing w:line="480" w:lineRule="auto"/>
        <w:ind w:left="720"/>
        <w:rPr>
          <w:rFonts w:ascii="Times New Roman" w:hAnsi="Times New Roman" w:cs="Times New Roman"/>
          <w:u w:val="single"/>
        </w:rPr>
      </w:pPr>
      <w:r w:rsidRPr="001940A9">
        <w:rPr>
          <w:rFonts w:ascii="Times New Roman" w:hAnsi="Times New Roman" w:cs="Times New Roman"/>
        </w:rPr>
        <w:t xml:space="preserve">executive order rescinding immigrant family separation policy. </w:t>
      </w:r>
      <w:hyperlink r:id="rId28" w:history="1">
        <w:r w:rsidRPr="001940A9">
          <w:rPr>
            <w:rStyle w:val="Hyperlink"/>
            <w:rFonts w:ascii="Times New Roman" w:hAnsi="Times New Roman" w:cs="Times New Roman"/>
            <w:color w:val="000000" w:themeColor="text1"/>
          </w:rPr>
          <w:t>https://www.apa.org/news/press/releases/2018/06/family-separation-policy</w:t>
        </w:r>
      </w:hyperlink>
    </w:p>
    <w:p w14:paraId="196A84DB"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Anderson, J. D., &amp; Span, C. M. (2016). The legacy of slavery, racism, and Black activism on campus. </w:t>
      </w:r>
      <w:r w:rsidRPr="001940A9">
        <w:rPr>
          <w:rFonts w:ascii="Times New Roman" w:hAnsi="Times New Roman" w:cs="Times New Roman"/>
          <w:i/>
        </w:rPr>
        <w:t>History of Education Quarterly, 56</w:t>
      </w:r>
      <w:r w:rsidRPr="001940A9">
        <w:rPr>
          <w:rFonts w:ascii="Times New Roman" w:hAnsi="Times New Roman" w:cs="Times New Roman"/>
        </w:rPr>
        <w:t xml:space="preserve">(4) </w:t>
      </w:r>
      <w:r w:rsidRPr="003A3181">
        <w:rPr>
          <w:rFonts w:ascii="Times New Roman" w:hAnsi="Times New Roman" w:cs="Times New Roman"/>
          <w:iCs/>
        </w:rPr>
        <w:t>646-656</w:t>
      </w:r>
      <w:r w:rsidRPr="001940A9">
        <w:rPr>
          <w:rFonts w:ascii="Times New Roman" w:hAnsi="Times New Roman" w:cs="Times New Roman"/>
          <w:i/>
        </w:rPr>
        <w:t>.</w:t>
      </w:r>
    </w:p>
    <w:p w14:paraId="26777FA1" w14:textId="77777777" w:rsidR="001940A9" w:rsidRPr="001940A9" w:rsidRDefault="001940A9" w:rsidP="001940A9">
      <w:pPr>
        <w:spacing w:line="480" w:lineRule="auto"/>
        <w:ind w:left="720" w:hanging="720"/>
        <w:rPr>
          <w:rFonts w:ascii="Times New Roman" w:hAnsi="Times New Roman" w:cs="Times New Roman"/>
          <w:u w:val="single"/>
        </w:rPr>
      </w:pPr>
      <w:r w:rsidRPr="001940A9">
        <w:rPr>
          <w:rFonts w:ascii="Times New Roman" w:hAnsi="Times New Roman" w:cs="Times New Roman"/>
        </w:rPr>
        <w:t xml:space="preserve">Anderson, R. E., &amp; Stevenson, H. C. (2019). RECASTing racial stress and trauma: Theorizing the healing potential of racial socialization of families. </w:t>
      </w:r>
      <w:r w:rsidRPr="001940A9">
        <w:rPr>
          <w:rFonts w:ascii="Times New Roman" w:hAnsi="Times New Roman" w:cs="Times New Roman"/>
          <w:i/>
        </w:rPr>
        <w:t>American Psychologist, 74</w:t>
      </w:r>
      <w:r w:rsidRPr="001940A9">
        <w:rPr>
          <w:rFonts w:ascii="Times New Roman" w:hAnsi="Times New Roman" w:cs="Times New Roman"/>
        </w:rPr>
        <w:t xml:space="preserve">(1) </w:t>
      </w:r>
      <w:r w:rsidRPr="003A3181">
        <w:rPr>
          <w:rFonts w:ascii="Times New Roman" w:hAnsi="Times New Roman" w:cs="Times New Roman"/>
          <w:iCs/>
        </w:rPr>
        <w:t>63-75</w:t>
      </w:r>
      <w:r w:rsidRPr="001940A9">
        <w:rPr>
          <w:rFonts w:ascii="Times New Roman" w:hAnsi="Times New Roman" w:cs="Times New Roman"/>
          <w:i/>
        </w:rPr>
        <w:t>.</w:t>
      </w:r>
      <w:r w:rsidRPr="001940A9">
        <w:rPr>
          <w:rFonts w:ascii="Times New Roman" w:hAnsi="Times New Roman" w:cs="Times New Roman"/>
        </w:rPr>
        <w:t xml:space="preserve"> </w:t>
      </w:r>
      <w:hyperlink r:id="rId29" w:history="1">
        <w:r w:rsidRPr="001940A9">
          <w:rPr>
            <w:rStyle w:val="Hyperlink"/>
            <w:rFonts w:ascii="Times New Roman" w:hAnsi="Times New Roman" w:cs="Times New Roman"/>
            <w:color w:val="000000" w:themeColor="text1"/>
          </w:rPr>
          <w:t>http://dx.doi.org/10.1037/amp0000392</w:t>
        </w:r>
      </w:hyperlink>
    </w:p>
    <w:p w14:paraId="5168148F" w14:textId="77777777" w:rsidR="001940A9" w:rsidRPr="001940A9" w:rsidRDefault="001940A9" w:rsidP="001940A9">
      <w:pPr>
        <w:spacing w:line="480" w:lineRule="auto"/>
        <w:ind w:left="720" w:hanging="720"/>
        <w:rPr>
          <w:rFonts w:ascii="Times New Roman" w:hAnsi="Times New Roman" w:cs="Times New Roman"/>
          <w:i/>
        </w:rPr>
      </w:pPr>
      <w:r w:rsidRPr="001940A9">
        <w:rPr>
          <w:rFonts w:ascii="Times New Roman" w:hAnsi="Times New Roman" w:cs="Times New Roman"/>
        </w:rPr>
        <w:t xml:space="preserve">Auerbach, R. P., Alonso, J., Cuijpers, P., Ebert, D. D., Hasking, P., Nock, M. K., … WHO WMH-ICS Collaborators. (2018). WHO world mental health surveys international college student project: Prevalence and distribution of mental health disorders. </w:t>
      </w:r>
      <w:r w:rsidRPr="001940A9">
        <w:rPr>
          <w:rFonts w:ascii="Times New Roman" w:hAnsi="Times New Roman" w:cs="Times New Roman"/>
          <w:i/>
        </w:rPr>
        <w:t>Journal of Abnormal Psychology</w:t>
      </w:r>
      <w:r w:rsidRPr="001940A9">
        <w:rPr>
          <w:rFonts w:ascii="Times New Roman" w:hAnsi="Times New Roman" w:cs="Times New Roman"/>
        </w:rPr>
        <w:t xml:space="preserve">, </w:t>
      </w:r>
      <w:r w:rsidRPr="001940A9">
        <w:rPr>
          <w:rFonts w:ascii="Times New Roman" w:hAnsi="Times New Roman" w:cs="Times New Roman"/>
          <w:i/>
        </w:rPr>
        <w:t>127</w:t>
      </w:r>
      <w:r w:rsidRPr="001940A9">
        <w:rPr>
          <w:rFonts w:ascii="Times New Roman" w:hAnsi="Times New Roman" w:cs="Times New Roman"/>
        </w:rPr>
        <w:t xml:space="preserve">(7) </w:t>
      </w:r>
      <w:r w:rsidRPr="003A3181">
        <w:rPr>
          <w:rFonts w:ascii="Times New Roman" w:hAnsi="Times New Roman" w:cs="Times New Roman"/>
          <w:iCs/>
        </w:rPr>
        <w:t>623-638</w:t>
      </w:r>
      <w:r w:rsidRPr="001940A9">
        <w:rPr>
          <w:rFonts w:ascii="Times New Roman" w:hAnsi="Times New Roman" w:cs="Times New Roman"/>
          <w:i/>
        </w:rPr>
        <w:t>.</w:t>
      </w:r>
      <w:r w:rsidRPr="001940A9">
        <w:rPr>
          <w:rFonts w:ascii="Times New Roman" w:hAnsi="Times New Roman" w:cs="Times New Roman"/>
        </w:rPr>
        <w:t xml:space="preserve"> </w:t>
      </w:r>
      <w:hyperlink r:id="rId30" w:history="1">
        <w:r w:rsidRPr="001940A9">
          <w:rPr>
            <w:rStyle w:val="Hyperlink"/>
            <w:rFonts w:ascii="Times New Roman" w:hAnsi="Times New Roman" w:cs="Times New Roman"/>
            <w:color w:val="000000" w:themeColor="text1"/>
          </w:rPr>
          <w:t>http://dx.doi.org/10.1037/abn0000362</w:t>
        </w:r>
      </w:hyperlink>
    </w:p>
    <w:p w14:paraId="20E9A052" w14:textId="77777777" w:rsidR="001940A9" w:rsidRPr="001940A9" w:rsidRDefault="001940A9" w:rsidP="001940A9">
      <w:pPr>
        <w:spacing w:line="480" w:lineRule="auto"/>
        <w:ind w:left="720" w:hanging="720"/>
        <w:rPr>
          <w:rFonts w:ascii="Times New Roman" w:hAnsi="Times New Roman" w:cs="Times New Roman"/>
          <w:i/>
        </w:rPr>
      </w:pPr>
      <w:r w:rsidRPr="001940A9">
        <w:rPr>
          <w:rFonts w:ascii="Times New Roman" w:hAnsi="Times New Roman" w:cs="Times New Roman"/>
        </w:rPr>
        <w:t xml:space="preserve">Aymer, S. R. (2016). “I can’t breathe”: A case study—Helping black men cope with race-related trauma stemming from police killing and brutality. </w:t>
      </w:r>
      <w:r w:rsidRPr="001940A9">
        <w:rPr>
          <w:rFonts w:ascii="Times New Roman" w:hAnsi="Times New Roman" w:cs="Times New Roman"/>
          <w:i/>
        </w:rPr>
        <w:t>Journal of Human Behavior in the Social Environment, 26</w:t>
      </w:r>
      <w:r w:rsidRPr="001940A9">
        <w:rPr>
          <w:rFonts w:ascii="Times New Roman" w:hAnsi="Times New Roman" w:cs="Times New Roman"/>
        </w:rPr>
        <w:t xml:space="preserve">(3-4) </w:t>
      </w:r>
      <w:r w:rsidRPr="003A3181">
        <w:rPr>
          <w:rFonts w:ascii="Times New Roman" w:hAnsi="Times New Roman" w:cs="Times New Roman"/>
          <w:iCs/>
        </w:rPr>
        <w:t>367-376</w:t>
      </w:r>
      <w:r w:rsidRPr="001940A9">
        <w:rPr>
          <w:rFonts w:ascii="Times New Roman" w:hAnsi="Times New Roman" w:cs="Times New Roman"/>
          <w:i/>
        </w:rPr>
        <w:t>.</w:t>
      </w:r>
    </w:p>
    <w:p w14:paraId="3DB8329F" w14:textId="77777777" w:rsidR="001940A9" w:rsidRPr="001940A9" w:rsidRDefault="00647084" w:rsidP="001940A9">
      <w:pPr>
        <w:spacing w:line="480" w:lineRule="auto"/>
        <w:ind w:left="720"/>
        <w:rPr>
          <w:rFonts w:ascii="Times New Roman" w:hAnsi="Times New Roman" w:cs="Times New Roman"/>
          <w:color w:val="000000" w:themeColor="text1"/>
          <w:u w:val="single"/>
        </w:rPr>
      </w:pPr>
      <w:hyperlink r:id="rId31" w:history="1">
        <w:r w:rsidR="001940A9" w:rsidRPr="001940A9">
          <w:rPr>
            <w:rStyle w:val="Hyperlink"/>
            <w:rFonts w:ascii="Times New Roman" w:hAnsi="Times New Roman" w:cs="Times New Roman"/>
            <w:color w:val="000000" w:themeColor="text1"/>
          </w:rPr>
          <w:t>http://dx.doi.org/10.1080/10911359.2015.1132828</w:t>
        </w:r>
      </w:hyperlink>
    </w:p>
    <w:p w14:paraId="5E7AC684" w14:textId="0B72EE9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Baghdadi, A.-S.I. National </w:t>
      </w:r>
      <w:r w:rsidR="005B4852" w:rsidRPr="001940A9">
        <w:rPr>
          <w:rFonts w:ascii="Times New Roman" w:hAnsi="Times New Roman" w:cs="Times New Roman"/>
        </w:rPr>
        <w:t>Reconciliation</w:t>
      </w:r>
      <w:r w:rsidRPr="001940A9">
        <w:rPr>
          <w:rFonts w:ascii="Times New Roman" w:hAnsi="Times New Roman" w:cs="Times New Roman"/>
        </w:rPr>
        <w:t xml:space="preserve"> in Iraq: National Reconciliation an Analytical Approach from a Sociopolitical PerSpective.</w:t>
      </w:r>
    </w:p>
    <w:p w14:paraId="271E9E1B"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lastRenderedPageBreak/>
        <w:t xml:space="preserve">Barraclough, F., Smith-Merry, J., Stein, V., &amp; Pit, S. (2021). Workforce development in integrated care: A scoping review. </w:t>
      </w:r>
      <w:r w:rsidRPr="001940A9">
        <w:rPr>
          <w:rFonts w:ascii="Times New Roman" w:hAnsi="Times New Roman" w:cs="Times New Roman"/>
          <w:i/>
          <w:iCs/>
        </w:rPr>
        <w:t>International Journal of Integrated Care</w:t>
      </w:r>
      <w:r w:rsidRPr="001940A9">
        <w:rPr>
          <w:rFonts w:ascii="Times New Roman" w:hAnsi="Times New Roman" w:cs="Times New Roman"/>
        </w:rPr>
        <w:t xml:space="preserve">, </w:t>
      </w:r>
      <w:r w:rsidRPr="001940A9">
        <w:rPr>
          <w:rFonts w:ascii="Times New Roman" w:hAnsi="Times New Roman" w:cs="Times New Roman"/>
          <w:i/>
          <w:iCs/>
        </w:rPr>
        <w:t>21</w:t>
      </w:r>
      <w:r w:rsidRPr="001940A9">
        <w:rPr>
          <w:rFonts w:ascii="Times New Roman" w:hAnsi="Times New Roman" w:cs="Times New Roman"/>
        </w:rPr>
        <w:t xml:space="preserve">(4), 23. </w:t>
      </w:r>
      <w:hyperlink r:id="rId32" w:history="1">
        <w:r w:rsidRPr="001940A9">
          <w:rPr>
            <w:rStyle w:val="Hyperlink"/>
            <w:rFonts w:ascii="Times New Roman" w:hAnsi="Times New Roman" w:cs="Times New Roman"/>
            <w:color w:val="000000" w:themeColor="text1"/>
          </w:rPr>
          <w:t>https://doi.org/10.5334/ijic.6004</w:t>
        </w:r>
      </w:hyperlink>
    </w:p>
    <w:p w14:paraId="5CA437B7"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Basoglu, M., Linavou, M., Crnobaric, C., Franciskovic, T., Suljic, E., Duric, D., Vranesic, M. (2005). Psychiatric and cognitive effects of war in former Yugoslavia: Association of lack of redress for trauma and posttraumatic stress reactions. </w:t>
      </w:r>
      <w:r w:rsidRPr="001940A9">
        <w:rPr>
          <w:rFonts w:ascii="Times New Roman" w:hAnsi="Times New Roman" w:cs="Times New Roman"/>
          <w:i/>
        </w:rPr>
        <w:t>JAMA, 294</w:t>
      </w:r>
      <w:r w:rsidRPr="001940A9">
        <w:rPr>
          <w:rFonts w:ascii="Times New Roman" w:hAnsi="Times New Roman" w:cs="Times New Roman"/>
        </w:rPr>
        <w:t xml:space="preserve">(5), </w:t>
      </w:r>
      <w:r w:rsidRPr="003A3181">
        <w:rPr>
          <w:rFonts w:ascii="Times New Roman" w:hAnsi="Times New Roman" w:cs="Times New Roman"/>
          <w:iCs/>
        </w:rPr>
        <w:t>580-590</w:t>
      </w:r>
      <w:r w:rsidRPr="001940A9">
        <w:rPr>
          <w:rFonts w:ascii="Times New Roman" w:hAnsi="Times New Roman" w:cs="Times New Roman"/>
          <w:i/>
        </w:rPr>
        <w:t>.</w:t>
      </w:r>
    </w:p>
    <w:p w14:paraId="22FA5361" w14:textId="77777777" w:rsidR="001940A9" w:rsidRPr="001940A9" w:rsidRDefault="001940A9" w:rsidP="001940A9">
      <w:pPr>
        <w:spacing w:line="477" w:lineRule="auto"/>
        <w:ind w:left="715" w:right="176" w:hanging="720"/>
        <w:rPr>
          <w:rFonts w:ascii="Times New Roman" w:hAnsi="Times New Roman" w:cs="Times New Roman"/>
        </w:rPr>
      </w:pPr>
      <w:r w:rsidRPr="001940A9">
        <w:rPr>
          <w:rFonts w:ascii="Times New Roman" w:hAnsi="Times New Roman" w:cs="Times New Roman"/>
        </w:rPr>
        <w:t xml:space="preserve">Beck, A. T., Epstein, N., Brown, G., &amp; Steer, R. A. (1988). An inventory for measuring clinical anxiety: Psychometric properties. </w:t>
      </w:r>
      <w:r w:rsidRPr="001940A9">
        <w:rPr>
          <w:rFonts w:ascii="Times New Roman" w:hAnsi="Times New Roman" w:cs="Times New Roman"/>
          <w:i/>
        </w:rPr>
        <w:t>Journal of Consulting And Clinical Psychology, 56</w:t>
      </w:r>
      <w:r w:rsidRPr="001940A9">
        <w:rPr>
          <w:rFonts w:ascii="Times New Roman" w:hAnsi="Times New Roman" w:cs="Times New Roman"/>
        </w:rPr>
        <w:t>(6), 893-897. doi:10.1037/0022-006X.56.6.893</w:t>
      </w:r>
    </w:p>
    <w:p w14:paraId="785D794A" w14:textId="77777777" w:rsidR="001940A9" w:rsidRPr="001940A9" w:rsidRDefault="001940A9" w:rsidP="001940A9">
      <w:pPr>
        <w:spacing w:after="242"/>
        <w:ind w:left="5" w:right="176"/>
        <w:rPr>
          <w:rFonts w:ascii="Times New Roman" w:hAnsi="Times New Roman" w:cs="Times New Roman"/>
        </w:rPr>
      </w:pPr>
      <w:r w:rsidRPr="001940A9">
        <w:rPr>
          <w:rFonts w:ascii="Times New Roman" w:hAnsi="Times New Roman" w:cs="Times New Roman"/>
        </w:rPr>
        <w:t xml:space="preserve">Beck, A. T., Steer, R. A., &amp; Brown, G. K. (1996). </w:t>
      </w:r>
      <w:r w:rsidRPr="001940A9">
        <w:rPr>
          <w:rFonts w:ascii="Times New Roman" w:hAnsi="Times New Roman" w:cs="Times New Roman"/>
          <w:i/>
        </w:rPr>
        <w:t xml:space="preserve">Manual for Beck Depression Inventory-II </w:t>
      </w:r>
    </w:p>
    <w:p w14:paraId="35030FE8" w14:textId="77777777" w:rsidR="001940A9" w:rsidRPr="001940A9" w:rsidRDefault="001940A9" w:rsidP="001940A9">
      <w:pPr>
        <w:spacing w:after="242"/>
        <w:ind w:left="730" w:right="176"/>
        <w:rPr>
          <w:rFonts w:ascii="Times New Roman" w:hAnsi="Times New Roman" w:cs="Times New Roman"/>
        </w:rPr>
      </w:pPr>
      <w:r w:rsidRPr="001940A9">
        <w:rPr>
          <w:rFonts w:ascii="Times New Roman" w:hAnsi="Times New Roman" w:cs="Times New Roman"/>
          <w:i/>
        </w:rPr>
        <w:t>(BDI-II)</w:t>
      </w:r>
      <w:r w:rsidRPr="001940A9">
        <w:rPr>
          <w:rFonts w:ascii="Times New Roman" w:hAnsi="Times New Roman" w:cs="Times New Roman"/>
        </w:rPr>
        <w:t xml:space="preserve">. San Antonio, TX: Psychology Corporation. </w:t>
      </w:r>
    </w:p>
    <w:p w14:paraId="51861338"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Bell, D. A. (1995). Who’s afraid of critical race theory? </w:t>
      </w:r>
      <w:r w:rsidRPr="001940A9">
        <w:rPr>
          <w:rFonts w:ascii="Times New Roman" w:hAnsi="Times New Roman" w:cs="Times New Roman"/>
          <w:i/>
        </w:rPr>
        <w:t>University of Illinois Law Review 1995</w:t>
      </w:r>
      <w:r w:rsidRPr="001940A9">
        <w:rPr>
          <w:rFonts w:ascii="Times New Roman" w:hAnsi="Times New Roman" w:cs="Times New Roman"/>
          <w:iCs/>
        </w:rPr>
        <w:t>(4)</w:t>
      </w:r>
      <w:r w:rsidRPr="001940A9">
        <w:rPr>
          <w:rFonts w:ascii="Times New Roman" w:hAnsi="Times New Roman" w:cs="Times New Roman"/>
        </w:rPr>
        <w:t xml:space="preserve">, </w:t>
      </w:r>
      <w:r w:rsidRPr="003A3181">
        <w:rPr>
          <w:rFonts w:ascii="Times New Roman" w:hAnsi="Times New Roman" w:cs="Times New Roman"/>
        </w:rPr>
        <w:t>893-910</w:t>
      </w:r>
      <w:r w:rsidRPr="001940A9">
        <w:rPr>
          <w:rFonts w:ascii="Times New Roman" w:hAnsi="Times New Roman" w:cs="Times New Roman"/>
        </w:rPr>
        <w:t>.</w:t>
      </w:r>
    </w:p>
    <w:p w14:paraId="1F9C2051" w14:textId="77777777" w:rsidR="001940A9" w:rsidRPr="001940A9" w:rsidRDefault="001940A9" w:rsidP="003A3181">
      <w:pPr>
        <w:spacing w:after="262" w:line="480" w:lineRule="auto"/>
        <w:ind w:left="720" w:right="11" w:hanging="715"/>
        <w:rPr>
          <w:rFonts w:ascii="Times New Roman" w:hAnsi="Times New Roman" w:cs="Times New Roman"/>
        </w:rPr>
      </w:pPr>
      <w:r w:rsidRPr="001940A9">
        <w:rPr>
          <w:rFonts w:ascii="Times New Roman" w:hAnsi="Times New Roman" w:cs="Times New Roman"/>
        </w:rPr>
        <w:t xml:space="preserve">Bell, E., Bryman, A., &amp; Harley, B. (2018). </w:t>
      </w:r>
      <w:r w:rsidRPr="001940A9">
        <w:rPr>
          <w:rFonts w:ascii="Times New Roman" w:hAnsi="Times New Roman" w:cs="Times New Roman"/>
          <w:i/>
        </w:rPr>
        <w:t>Business research methods.</w:t>
      </w:r>
      <w:r w:rsidRPr="001940A9">
        <w:rPr>
          <w:rFonts w:ascii="Times New Roman" w:hAnsi="Times New Roman" w:cs="Times New Roman"/>
        </w:rPr>
        <w:t xml:space="preserve"> Oxford, England: Oxford University Press. </w:t>
      </w:r>
    </w:p>
    <w:p w14:paraId="43907627"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Bowleg, L. (2020). We’re not all in this together: On covid-19, intersectionality, and structural inequality</w:t>
      </w:r>
      <w:r w:rsidRPr="001940A9">
        <w:rPr>
          <w:rFonts w:ascii="Times New Roman" w:hAnsi="Times New Roman" w:cs="Times New Roman"/>
          <w:i/>
        </w:rPr>
        <w:t>.</w:t>
      </w:r>
      <w:r w:rsidRPr="001940A9">
        <w:rPr>
          <w:rFonts w:ascii="Times New Roman" w:hAnsi="Times New Roman" w:cs="Times New Roman"/>
        </w:rPr>
        <w:t xml:space="preserve"> </w:t>
      </w:r>
      <w:r w:rsidRPr="001940A9">
        <w:rPr>
          <w:rFonts w:ascii="Times New Roman" w:hAnsi="Times New Roman" w:cs="Times New Roman"/>
          <w:i/>
          <w:iCs/>
        </w:rPr>
        <w:t>American Journal of Public Health</w:t>
      </w:r>
      <w:r w:rsidRPr="001940A9">
        <w:rPr>
          <w:rFonts w:ascii="Times New Roman" w:hAnsi="Times New Roman" w:cs="Times New Roman"/>
          <w:i/>
        </w:rPr>
        <w:t>,</w:t>
      </w:r>
      <w:r w:rsidRPr="001940A9">
        <w:rPr>
          <w:rFonts w:ascii="Times New Roman" w:hAnsi="Times New Roman" w:cs="Times New Roman"/>
        </w:rPr>
        <w:t xml:space="preserve"> </w:t>
      </w:r>
      <w:r w:rsidRPr="001940A9">
        <w:rPr>
          <w:rFonts w:ascii="Times New Roman" w:hAnsi="Times New Roman" w:cs="Times New Roman"/>
          <w:i/>
          <w:iCs/>
        </w:rPr>
        <w:t>110</w:t>
      </w:r>
      <w:r w:rsidRPr="001940A9">
        <w:rPr>
          <w:rFonts w:ascii="Times New Roman" w:hAnsi="Times New Roman" w:cs="Times New Roman"/>
        </w:rPr>
        <w:t xml:space="preserve">(7), </w:t>
      </w:r>
      <w:r w:rsidRPr="003A3181">
        <w:rPr>
          <w:rFonts w:ascii="Times New Roman" w:hAnsi="Times New Roman" w:cs="Times New Roman"/>
          <w:iCs/>
        </w:rPr>
        <w:t>917–917</w:t>
      </w:r>
      <w:r w:rsidRPr="001940A9">
        <w:rPr>
          <w:rFonts w:ascii="Times New Roman" w:hAnsi="Times New Roman" w:cs="Times New Roman"/>
          <w:i/>
        </w:rPr>
        <w:t>.</w:t>
      </w:r>
      <w:r w:rsidRPr="001940A9">
        <w:rPr>
          <w:rFonts w:ascii="Times New Roman" w:hAnsi="Times New Roman" w:cs="Times New Roman"/>
        </w:rPr>
        <w:t xml:space="preserve"> </w:t>
      </w:r>
      <w:hyperlink r:id="rId33" w:history="1">
        <w:r w:rsidRPr="001940A9">
          <w:rPr>
            <w:rStyle w:val="Hyperlink"/>
            <w:rFonts w:ascii="Times New Roman" w:hAnsi="Times New Roman" w:cs="Times New Roman"/>
            <w:color w:val="000000" w:themeColor="text1"/>
          </w:rPr>
          <w:t>https://doi.org/10.2105/AJPH.2020.305766</w:t>
        </w:r>
      </w:hyperlink>
    </w:p>
    <w:p w14:paraId="18118EE3" w14:textId="77777777" w:rsidR="001940A9" w:rsidRPr="001940A9" w:rsidRDefault="001940A9" w:rsidP="001940A9">
      <w:pPr>
        <w:spacing w:line="480" w:lineRule="auto"/>
        <w:ind w:left="720" w:hanging="720"/>
        <w:rPr>
          <w:rFonts w:ascii="Times New Roman" w:hAnsi="Times New Roman" w:cs="Times New Roman"/>
          <w:u w:val="single"/>
        </w:rPr>
      </w:pPr>
      <w:r w:rsidRPr="001940A9">
        <w:rPr>
          <w:rFonts w:ascii="Times New Roman" w:hAnsi="Times New Roman" w:cs="Times New Roman"/>
        </w:rPr>
        <w:t xml:space="preserve">Bialer, P. A., &amp; McIntosh, C. A. (2017). LGBT mental health in the Trump era. </w:t>
      </w:r>
      <w:r w:rsidRPr="001940A9">
        <w:rPr>
          <w:rFonts w:ascii="Times New Roman" w:hAnsi="Times New Roman" w:cs="Times New Roman"/>
          <w:i/>
        </w:rPr>
        <w:t>Journal of Gay &amp; Lesbian Mental Health, 21</w:t>
      </w:r>
      <w:r w:rsidRPr="001940A9">
        <w:rPr>
          <w:rFonts w:ascii="Times New Roman" w:hAnsi="Times New Roman" w:cs="Times New Roman"/>
        </w:rPr>
        <w:t xml:space="preserve">(2), </w:t>
      </w:r>
      <w:r w:rsidRPr="003A3181">
        <w:rPr>
          <w:rFonts w:ascii="Times New Roman" w:hAnsi="Times New Roman" w:cs="Times New Roman"/>
          <w:iCs/>
        </w:rPr>
        <w:t>97-98</w:t>
      </w:r>
      <w:r w:rsidRPr="001940A9">
        <w:rPr>
          <w:rFonts w:ascii="Times New Roman" w:hAnsi="Times New Roman" w:cs="Times New Roman"/>
        </w:rPr>
        <w:t xml:space="preserve">. </w:t>
      </w:r>
      <w:hyperlink r:id="rId34" w:history="1">
        <w:r w:rsidRPr="001940A9">
          <w:rPr>
            <w:rStyle w:val="Hyperlink"/>
            <w:rFonts w:ascii="Times New Roman" w:hAnsi="Times New Roman" w:cs="Times New Roman"/>
            <w:color w:val="000000" w:themeColor="text1"/>
          </w:rPr>
          <w:t>http://doi:10.1080/19359705.2017.1281674</w:t>
        </w:r>
      </w:hyperlink>
    </w:p>
    <w:p w14:paraId="74A35056" w14:textId="77777777" w:rsidR="001940A9" w:rsidRPr="001940A9" w:rsidRDefault="001940A9" w:rsidP="001940A9">
      <w:pPr>
        <w:spacing w:line="477" w:lineRule="auto"/>
        <w:ind w:left="715" w:right="176" w:hanging="720"/>
        <w:rPr>
          <w:rFonts w:ascii="Times New Roman" w:hAnsi="Times New Roman" w:cs="Times New Roman"/>
        </w:rPr>
      </w:pPr>
      <w:r w:rsidRPr="001940A9">
        <w:rPr>
          <w:rFonts w:ascii="Times New Roman" w:hAnsi="Times New Roman" w:cs="Times New Roman"/>
        </w:rPr>
        <w:t>Broman, C. L., Mavaddat, R., &amp; Hsu, S. (2000). The experience and consequences of perceived racial discrimination: A study of African Americans.</w:t>
      </w:r>
      <w:r w:rsidRPr="001940A9">
        <w:rPr>
          <w:rFonts w:ascii="Times New Roman" w:hAnsi="Times New Roman" w:cs="Times New Roman"/>
          <w:i/>
        </w:rPr>
        <w:t xml:space="preserve"> Journal of Black Psychology, 26</w:t>
      </w:r>
      <w:r w:rsidRPr="001940A9">
        <w:rPr>
          <w:rFonts w:ascii="Times New Roman" w:hAnsi="Times New Roman" w:cs="Times New Roman"/>
        </w:rPr>
        <w:t xml:space="preserve">(2), 165-180. doi:10.1177/0095798400026002003 </w:t>
      </w:r>
    </w:p>
    <w:p w14:paraId="384DE416"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lastRenderedPageBreak/>
        <w:t xml:space="preserve">Cabrera, N. L. (2018). Where is the racial theory in critical race theory?: A constructive criticism of the crits. </w:t>
      </w:r>
      <w:r w:rsidRPr="001940A9">
        <w:rPr>
          <w:rFonts w:ascii="Times New Roman" w:hAnsi="Times New Roman" w:cs="Times New Roman"/>
          <w:i/>
          <w:iCs/>
        </w:rPr>
        <w:t>Review of Higher Education</w:t>
      </w:r>
      <w:r w:rsidRPr="001940A9">
        <w:rPr>
          <w:rFonts w:ascii="Times New Roman" w:hAnsi="Times New Roman" w:cs="Times New Roman"/>
        </w:rPr>
        <w:t xml:space="preserve">, </w:t>
      </w:r>
      <w:r w:rsidRPr="001940A9">
        <w:rPr>
          <w:rFonts w:ascii="Times New Roman" w:hAnsi="Times New Roman" w:cs="Times New Roman"/>
          <w:i/>
          <w:iCs/>
        </w:rPr>
        <w:t>42</w:t>
      </w:r>
      <w:r w:rsidRPr="001940A9">
        <w:rPr>
          <w:rFonts w:ascii="Times New Roman" w:hAnsi="Times New Roman" w:cs="Times New Roman"/>
        </w:rPr>
        <w:t xml:space="preserve">(1), </w:t>
      </w:r>
      <w:r w:rsidRPr="003A3181">
        <w:rPr>
          <w:rFonts w:ascii="Times New Roman" w:hAnsi="Times New Roman" w:cs="Times New Roman"/>
        </w:rPr>
        <w:t>209–233</w:t>
      </w:r>
      <w:r w:rsidRPr="001940A9">
        <w:rPr>
          <w:rFonts w:ascii="Times New Roman" w:hAnsi="Times New Roman" w:cs="Times New Roman"/>
          <w:i/>
          <w:iCs/>
        </w:rPr>
        <w:t>.</w:t>
      </w:r>
      <w:r w:rsidRPr="001940A9">
        <w:rPr>
          <w:rFonts w:ascii="Times New Roman" w:hAnsi="Times New Roman" w:cs="Times New Roman"/>
        </w:rPr>
        <w:t xml:space="preserve"> </w:t>
      </w:r>
      <w:hyperlink r:id="rId35" w:history="1">
        <w:r w:rsidRPr="001940A9">
          <w:rPr>
            <w:rStyle w:val="Hyperlink"/>
            <w:rFonts w:ascii="Times New Roman" w:hAnsi="Times New Roman" w:cs="Times New Roman"/>
            <w:color w:val="000000" w:themeColor="text1"/>
          </w:rPr>
          <w:t>https://doi.org/10.1353/rhe.2018.0038</w:t>
        </w:r>
      </w:hyperlink>
    </w:p>
    <w:p w14:paraId="1F33E8C0" w14:textId="77777777" w:rsidR="001940A9" w:rsidRPr="001940A9" w:rsidRDefault="001940A9" w:rsidP="001940A9">
      <w:pPr>
        <w:spacing w:line="480" w:lineRule="auto"/>
        <w:ind w:left="720" w:hanging="720"/>
        <w:rPr>
          <w:rFonts w:ascii="Times New Roman" w:hAnsi="Times New Roman" w:cs="Times New Roman"/>
          <w:u w:val="single"/>
        </w:rPr>
      </w:pPr>
      <w:r w:rsidRPr="001940A9">
        <w:rPr>
          <w:rFonts w:ascii="Times New Roman" w:hAnsi="Times New Roman" w:cs="Times New Roman"/>
        </w:rPr>
        <w:t xml:space="preserve">Campbell, C., &amp; Horowitz, J. (2016). Does college influence sociopolitical attitudes? </w:t>
      </w:r>
      <w:r w:rsidRPr="001940A9">
        <w:rPr>
          <w:rFonts w:ascii="Times New Roman" w:hAnsi="Times New Roman" w:cs="Times New Roman"/>
          <w:i/>
        </w:rPr>
        <w:t>Sociology of Education, 89</w:t>
      </w:r>
      <w:r w:rsidRPr="001940A9">
        <w:rPr>
          <w:rFonts w:ascii="Times New Roman" w:hAnsi="Times New Roman" w:cs="Times New Roman"/>
        </w:rPr>
        <w:t xml:space="preserve">(1), </w:t>
      </w:r>
      <w:r w:rsidRPr="001940A9">
        <w:rPr>
          <w:rFonts w:ascii="Times New Roman" w:hAnsi="Times New Roman" w:cs="Times New Roman"/>
          <w:i/>
        </w:rPr>
        <w:t>40-58</w:t>
      </w:r>
      <w:r w:rsidRPr="001940A9">
        <w:rPr>
          <w:rFonts w:ascii="Times New Roman" w:hAnsi="Times New Roman" w:cs="Times New Roman"/>
        </w:rPr>
        <w:t xml:space="preserve">. </w:t>
      </w:r>
      <w:hyperlink r:id="rId36" w:history="1">
        <w:r w:rsidRPr="001940A9">
          <w:rPr>
            <w:rStyle w:val="Hyperlink"/>
            <w:rFonts w:ascii="Times New Roman" w:hAnsi="Times New Roman" w:cs="Times New Roman"/>
            <w:color w:val="000000" w:themeColor="text1"/>
          </w:rPr>
          <w:t>http://doi:10.1177/0038040715617224</w:t>
        </w:r>
      </w:hyperlink>
    </w:p>
    <w:p w14:paraId="2574CF8A"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Carriere, J. S., Pimentel, S. D., Yakobov, E., Edwards, R.R. (2020). A systemic review of the association between perceived injustice and pain related outcomes in individuals with musculoskeletal pain. </w:t>
      </w:r>
      <w:r w:rsidRPr="001940A9">
        <w:rPr>
          <w:rFonts w:ascii="Times New Roman" w:hAnsi="Times New Roman" w:cs="Times New Roman"/>
          <w:i/>
        </w:rPr>
        <w:t>Pain Medicine, 21</w:t>
      </w:r>
      <w:r w:rsidRPr="001940A9">
        <w:rPr>
          <w:rFonts w:ascii="Times New Roman" w:hAnsi="Times New Roman" w:cs="Times New Roman"/>
        </w:rPr>
        <w:t xml:space="preserve">(7), </w:t>
      </w:r>
      <w:r w:rsidRPr="003A3181">
        <w:rPr>
          <w:rFonts w:ascii="Times New Roman" w:hAnsi="Times New Roman" w:cs="Times New Roman"/>
          <w:iCs/>
        </w:rPr>
        <w:t>1449-1463</w:t>
      </w:r>
      <w:r w:rsidRPr="001940A9">
        <w:rPr>
          <w:rFonts w:ascii="Times New Roman" w:hAnsi="Times New Roman" w:cs="Times New Roman"/>
          <w:i/>
        </w:rPr>
        <w:t>.</w:t>
      </w:r>
      <w:r w:rsidRPr="001940A9">
        <w:rPr>
          <w:rFonts w:ascii="Times New Roman" w:hAnsi="Times New Roman" w:cs="Times New Roman"/>
        </w:rPr>
        <w:t xml:space="preserve"> </w:t>
      </w:r>
      <w:hyperlink r:id="rId37" w:history="1">
        <w:r w:rsidRPr="001940A9">
          <w:rPr>
            <w:rStyle w:val="Hyperlink"/>
            <w:rFonts w:ascii="Times New Roman" w:hAnsi="Times New Roman" w:cs="Times New Roman"/>
            <w:color w:val="000000" w:themeColor="text1"/>
          </w:rPr>
          <w:t>https://doi.org/10.1093/pm/pnaa088</w:t>
        </w:r>
      </w:hyperlink>
    </w:p>
    <w:p w14:paraId="0D4AA70B" w14:textId="77777777" w:rsidR="001940A9" w:rsidRPr="001940A9" w:rsidRDefault="001940A9" w:rsidP="001940A9">
      <w:pPr>
        <w:spacing w:line="478" w:lineRule="auto"/>
        <w:ind w:left="715" w:right="176" w:hanging="720"/>
        <w:rPr>
          <w:rFonts w:ascii="Times New Roman" w:hAnsi="Times New Roman" w:cs="Times New Roman"/>
        </w:rPr>
      </w:pPr>
      <w:r w:rsidRPr="001940A9">
        <w:rPr>
          <w:rFonts w:ascii="Times New Roman" w:hAnsi="Times New Roman" w:cs="Times New Roman"/>
        </w:rPr>
        <w:t xml:space="preserve">Carter, R. T. (2007). Racism and psychological and emotional injury: Recognizing and assessing race-based traumatic stress. </w:t>
      </w:r>
      <w:r w:rsidRPr="001940A9">
        <w:rPr>
          <w:rFonts w:ascii="Times New Roman" w:hAnsi="Times New Roman" w:cs="Times New Roman"/>
          <w:i/>
        </w:rPr>
        <w:t>The Counseling Psychologist, 35,</w:t>
      </w:r>
      <w:r w:rsidRPr="001940A9">
        <w:rPr>
          <w:rFonts w:ascii="Times New Roman" w:hAnsi="Times New Roman" w:cs="Times New Roman"/>
        </w:rPr>
        <w:t xml:space="preserve"> 1–93. </w:t>
      </w:r>
    </w:p>
    <w:p w14:paraId="03F71689" w14:textId="77777777" w:rsidR="001940A9" w:rsidRPr="001940A9" w:rsidRDefault="001940A9" w:rsidP="001940A9">
      <w:pPr>
        <w:spacing w:after="242"/>
        <w:ind w:left="730" w:right="176"/>
        <w:rPr>
          <w:rFonts w:ascii="Times New Roman" w:hAnsi="Times New Roman" w:cs="Times New Roman"/>
        </w:rPr>
      </w:pPr>
      <w:r w:rsidRPr="001940A9">
        <w:rPr>
          <w:rFonts w:ascii="Times New Roman" w:hAnsi="Times New Roman" w:cs="Times New Roman"/>
        </w:rPr>
        <w:t xml:space="preserve">doi:10.1177/0011000006292033 </w:t>
      </w:r>
    </w:p>
    <w:p w14:paraId="39282876"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Case, A. D., &amp; Hunter, C. D. (2014). Counterspaces and the narrative identity work of offender-labeled African American youth. </w:t>
      </w:r>
      <w:r w:rsidRPr="001940A9">
        <w:rPr>
          <w:rFonts w:ascii="Times New Roman" w:hAnsi="Times New Roman" w:cs="Times New Roman"/>
          <w:i/>
          <w:iCs/>
        </w:rPr>
        <w:t>Journal of Community Psychology</w:t>
      </w:r>
      <w:r w:rsidRPr="001940A9">
        <w:rPr>
          <w:rFonts w:ascii="Times New Roman" w:hAnsi="Times New Roman" w:cs="Times New Roman"/>
        </w:rPr>
        <w:t xml:space="preserve">, </w:t>
      </w:r>
      <w:r w:rsidRPr="001940A9">
        <w:rPr>
          <w:rFonts w:ascii="Times New Roman" w:hAnsi="Times New Roman" w:cs="Times New Roman"/>
          <w:i/>
          <w:iCs/>
        </w:rPr>
        <w:t>42</w:t>
      </w:r>
      <w:r w:rsidRPr="001940A9">
        <w:rPr>
          <w:rFonts w:ascii="Times New Roman" w:hAnsi="Times New Roman" w:cs="Times New Roman"/>
        </w:rPr>
        <w:t xml:space="preserve">(8), 907–923. </w:t>
      </w:r>
      <w:hyperlink r:id="rId38" w:history="1">
        <w:r w:rsidRPr="001940A9">
          <w:rPr>
            <w:rStyle w:val="Hyperlink"/>
            <w:rFonts w:ascii="Times New Roman" w:hAnsi="Times New Roman" w:cs="Times New Roman"/>
            <w:color w:val="000000" w:themeColor="text1"/>
          </w:rPr>
          <w:t>https://doi.org/10.1002/jcop.21661</w:t>
        </w:r>
      </w:hyperlink>
    </w:p>
    <w:p w14:paraId="54A51487" w14:textId="77777777" w:rsidR="001940A9" w:rsidRPr="001940A9" w:rsidRDefault="001940A9" w:rsidP="001940A9">
      <w:pPr>
        <w:spacing w:line="480" w:lineRule="auto"/>
        <w:ind w:left="720" w:hanging="720"/>
        <w:rPr>
          <w:rFonts w:ascii="Times New Roman" w:hAnsi="Times New Roman" w:cs="Times New Roman"/>
          <w:color w:val="000000" w:themeColor="text1"/>
        </w:rPr>
      </w:pPr>
      <w:r w:rsidRPr="001940A9">
        <w:rPr>
          <w:rFonts w:ascii="Times New Roman" w:hAnsi="Times New Roman" w:cs="Times New Roman"/>
        </w:rPr>
        <w:t xml:space="preserve">Cate, T., MacMilan, C., McKinnon, M., Torabi, H., &amp; Osmond-McLeod, M. (2021). Seeing and overcoming the complexities of intersectionality. </w:t>
      </w:r>
      <w:r w:rsidRPr="001940A9">
        <w:rPr>
          <w:rFonts w:ascii="Times New Roman" w:hAnsi="Times New Roman" w:cs="Times New Roman"/>
          <w:i/>
          <w:iCs/>
        </w:rPr>
        <w:t>Challenges</w:t>
      </w:r>
      <w:r w:rsidRPr="001940A9">
        <w:rPr>
          <w:rFonts w:ascii="Times New Roman" w:hAnsi="Times New Roman" w:cs="Times New Roman"/>
          <w:i/>
        </w:rPr>
        <w:t xml:space="preserve">, </w:t>
      </w:r>
      <w:r w:rsidRPr="001940A9">
        <w:rPr>
          <w:rFonts w:ascii="Times New Roman" w:hAnsi="Times New Roman" w:cs="Times New Roman"/>
          <w:i/>
          <w:iCs/>
        </w:rPr>
        <w:t>12</w:t>
      </w:r>
      <w:r w:rsidRPr="001940A9">
        <w:rPr>
          <w:rFonts w:ascii="Times New Roman" w:hAnsi="Times New Roman" w:cs="Times New Roman"/>
        </w:rPr>
        <w:t xml:space="preserve">(1), 5. </w:t>
      </w:r>
      <w:hyperlink r:id="rId39" w:history="1">
        <w:r w:rsidRPr="001940A9">
          <w:rPr>
            <w:rStyle w:val="Hyperlink"/>
            <w:rFonts w:ascii="Times New Roman" w:hAnsi="Times New Roman" w:cs="Times New Roman"/>
            <w:color w:val="000000" w:themeColor="text1"/>
          </w:rPr>
          <w:t>http://dx.doi.org/10.3390/challe12010005</w:t>
        </w:r>
      </w:hyperlink>
    </w:p>
    <w:p w14:paraId="5C115AD4"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Chaiklin, H. (2011). Attitudes, behavior, and social practice. </w:t>
      </w:r>
      <w:r w:rsidRPr="001940A9">
        <w:rPr>
          <w:rFonts w:ascii="Times New Roman" w:hAnsi="Times New Roman" w:cs="Times New Roman"/>
          <w:i/>
        </w:rPr>
        <w:t>The Journal of Sociology &amp; Social Welfare, 38</w:t>
      </w:r>
      <w:r w:rsidRPr="001940A9">
        <w:rPr>
          <w:rFonts w:ascii="Times New Roman" w:hAnsi="Times New Roman" w:cs="Times New Roman"/>
        </w:rPr>
        <w:t xml:space="preserve">(1), </w:t>
      </w:r>
      <w:r w:rsidRPr="003A3181">
        <w:rPr>
          <w:rFonts w:ascii="Times New Roman" w:hAnsi="Times New Roman" w:cs="Times New Roman"/>
          <w:iCs/>
        </w:rPr>
        <w:t>31-54.</w:t>
      </w:r>
    </w:p>
    <w:p w14:paraId="20D6646A" w14:textId="47B96ED6"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Chalmers, D. M. (1987). </w:t>
      </w:r>
      <w:r w:rsidRPr="001940A9">
        <w:rPr>
          <w:rFonts w:ascii="Times New Roman" w:hAnsi="Times New Roman" w:cs="Times New Roman"/>
          <w:i/>
          <w:iCs/>
        </w:rPr>
        <w:t xml:space="preserve">Hooded americanism: The history of the </w:t>
      </w:r>
      <w:r w:rsidR="003366E2" w:rsidRPr="001940A9">
        <w:rPr>
          <w:rFonts w:ascii="Times New Roman" w:hAnsi="Times New Roman" w:cs="Times New Roman"/>
          <w:i/>
          <w:iCs/>
        </w:rPr>
        <w:t>Ku</w:t>
      </w:r>
      <w:r w:rsidRPr="001940A9">
        <w:rPr>
          <w:rFonts w:ascii="Times New Roman" w:hAnsi="Times New Roman" w:cs="Times New Roman"/>
          <w:i/>
          <w:iCs/>
        </w:rPr>
        <w:t xml:space="preserve"> </w:t>
      </w:r>
      <w:r w:rsidR="003366E2" w:rsidRPr="001940A9">
        <w:rPr>
          <w:rFonts w:ascii="Times New Roman" w:hAnsi="Times New Roman" w:cs="Times New Roman"/>
          <w:i/>
          <w:iCs/>
        </w:rPr>
        <w:t>Klux</w:t>
      </w:r>
      <w:r w:rsidRPr="001940A9">
        <w:rPr>
          <w:rFonts w:ascii="Times New Roman" w:hAnsi="Times New Roman" w:cs="Times New Roman"/>
          <w:i/>
          <w:iCs/>
        </w:rPr>
        <w:t xml:space="preserve"> </w:t>
      </w:r>
      <w:r w:rsidR="003366E2" w:rsidRPr="001940A9">
        <w:rPr>
          <w:rFonts w:ascii="Times New Roman" w:hAnsi="Times New Roman" w:cs="Times New Roman"/>
          <w:i/>
          <w:iCs/>
        </w:rPr>
        <w:t>Klan</w:t>
      </w:r>
      <w:r w:rsidRPr="001940A9">
        <w:rPr>
          <w:rFonts w:ascii="Times New Roman" w:hAnsi="Times New Roman" w:cs="Times New Roman"/>
        </w:rPr>
        <w:t>. Duke University Press.</w:t>
      </w:r>
    </w:p>
    <w:p w14:paraId="5BD6F17A"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Cho, S., Crenshaw, K. W., &amp; McCall, L. (2013). Toward a field of intersectionality studies: Theory, applications, and praxis. </w:t>
      </w:r>
      <w:r w:rsidRPr="001940A9">
        <w:rPr>
          <w:rFonts w:ascii="Times New Roman" w:hAnsi="Times New Roman" w:cs="Times New Roman"/>
          <w:iCs/>
        </w:rPr>
        <w:t>Signs</w:t>
      </w:r>
      <w:r w:rsidRPr="001940A9">
        <w:rPr>
          <w:rFonts w:ascii="Times New Roman" w:hAnsi="Times New Roman" w:cs="Times New Roman"/>
          <w:i/>
          <w:iCs/>
        </w:rPr>
        <w:t>. Journal of Women in Culture and Society</w:t>
      </w:r>
      <w:r w:rsidRPr="001940A9">
        <w:rPr>
          <w:rFonts w:ascii="Times New Roman" w:hAnsi="Times New Roman" w:cs="Times New Roman"/>
          <w:i/>
        </w:rPr>
        <w:t>,</w:t>
      </w:r>
      <w:r w:rsidRPr="001940A9">
        <w:rPr>
          <w:rFonts w:ascii="Times New Roman" w:hAnsi="Times New Roman" w:cs="Times New Roman"/>
        </w:rPr>
        <w:t xml:space="preserve"> </w:t>
      </w:r>
      <w:r w:rsidRPr="001940A9">
        <w:rPr>
          <w:rFonts w:ascii="Times New Roman" w:hAnsi="Times New Roman" w:cs="Times New Roman"/>
          <w:i/>
          <w:iCs/>
        </w:rPr>
        <w:t>38</w:t>
      </w:r>
      <w:r w:rsidRPr="001940A9">
        <w:rPr>
          <w:rFonts w:ascii="Times New Roman" w:hAnsi="Times New Roman" w:cs="Times New Roman"/>
        </w:rPr>
        <w:t xml:space="preserve">(4), </w:t>
      </w:r>
      <w:r w:rsidRPr="003A3181">
        <w:rPr>
          <w:rFonts w:ascii="Times New Roman" w:hAnsi="Times New Roman" w:cs="Times New Roman"/>
          <w:iCs/>
        </w:rPr>
        <w:t>785–810.</w:t>
      </w:r>
      <w:r w:rsidRPr="001940A9">
        <w:rPr>
          <w:rFonts w:ascii="Times New Roman" w:hAnsi="Times New Roman" w:cs="Times New Roman"/>
        </w:rPr>
        <w:t xml:space="preserve"> </w:t>
      </w:r>
      <w:hyperlink r:id="rId40" w:history="1">
        <w:r w:rsidRPr="001940A9">
          <w:rPr>
            <w:rStyle w:val="Hyperlink"/>
            <w:rFonts w:ascii="Times New Roman" w:hAnsi="Times New Roman" w:cs="Times New Roman"/>
            <w:color w:val="000000" w:themeColor="text1"/>
          </w:rPr>
          <w:t>https://doi.org/10.1086/669608</w:t>
        </w:r>
      </w:hyperlink>
    </w:p>
    <w:p w14:paraId="5FFAAD49" w14:textId="77777777" w:rsidR="001940A9" w:rsidRPr="001940A9" w:rsidRDefault="001940A9" w:rsidP="001940A9">
      <w:pPr>
        <w:spacing w:line="480" w:lineRule="auto"/>
        <w:ind w:left="720" w:hanging="720"/>
        <w:rPr>
          <w:rFonts w:ascii="Times New Roman" w:hAnsi="Times New Roman" w:cs="Times New Roman"/>
          <w:u w:val="single"/>
        </w:rPr>
      </w:pPr>
      <w:r w:rsidRPr="001940A9">
        <w:rPr>
          <w:rFonts w:ascii="Times New Roman" w:hAnsi="Times New Roman" w:cs="Times New Roman"/>
        </w:rPr>
        <w:lastRenderedPageBreak/>
        <w:t xml:space="preserve">Cilluffo, A., &amp; Fry, R. (2019, May 29). Gen Z, Millennials, and Gen X outvoted older generations in 2018 midterms. </w:t>
      </w:r>
      <w:r w:rsidRPr="001940A9">
        <w:rPr>
          <w:rFonts w:ascii="Times New Roman" w:hAnsi="Times New Roman" w:cs="Times New Roman"/>
          <w:u w:val="single"/>
        </w:rPr>
        <w:t>https://www.pewresearch.org/fact- tank/2019/05/29/gen-z-millennials-and-gen-x-outvoted-older-generations-in-2018-</w:t>
      </w:r>
    </w:p>
    <w:p w14:paraId="2ED6ACCD" w14:textId="77777777" w:rsidR="001940A9" w:rsidRPr="001940A9" w:rsidRDefault="001940A9" w:rsidP="001940A9">
      <w:pPr>
        <w:spacing w:line="480" w:lineRule="auto"/>
        <w:ind w:firstLine="720"/>
        <w:rPr>
          <w:rFonts w:ascii="Times New Roman" w:hAnsi="Times New Roman" w:cs="Times New Roman"/>
          <w:u w:val="single"/>
        </w:rPr>
      </w:pPr>
      <w:r w:rsidRPr="001940A9">
        <w:rPr>
          <w:rFonts w:ascii="Times New Roman" w:hAnsi="Times New Roman" w:cs="Times New Roman"/>
          <w:u w:val="single"/>
        </w:rPr>
        <w:t>midterms/</w:t>
      </w:r>
    </w:p>
    <w:p w14:paraId="7CB001CC" w14:textId="77777777" w:rsidR="001940A9" w:rsidRDefault="001940A9" w:rsidP="001940A9">
      <w:pPr>
        <w:spacing w:line="476" w:lineRule="auto"/>
        <w:ind w:left="715" w:right="176" w:hanging="720"/>
        <w:rPr>
          <w:rFonts w:ascii="Times New Roman" w:hAnsi="Times New Roman" w:cs="Times New Roman"/>
        </w:rPr>
      </w:pPr>
      <w:r w:rsidRPr="001940A9">
        <w:rPr>
          <w:rFonts w:ascii="Times New Roman" w:hAnsi="Times New Roman" w:cs="Times New Roman"/>
        </w:rPr>
        <w:t xml:space="preserve">Clark, R., Coleman, A. P., &amp; Novak, J. D. (2004). Brief report: Initial psychometric properties of the everyday discrimination scale in black adolescents. </w:t>
      </w:r>
      <w:r w:rsidRPr="001940A9">
        <w:rPr>
          <w:rFonts w:ascii="Times New Roman" w:hAnsi="Times New Roman" w:cs="Times New Roman"/>
          <w:i/>
        </w:rPr>
        <w:t>Journal of Adolescence, 27</w:t>
      </w:r>
      <w:r w:rsidRPr="001940A9">
        <w:rPr>
          <w:rFonts w:ascii="Times New Roman" w:hAnsi="Times New Roman" w:cs="Times New Roman"/>
        </w:rPr>
        <w:t xml:space="preserve">(3), 363-368. doi:10.1016/j.adolescence.2003.09.004 </w:t>
      </w:r>
    </w:p>
    <w:p w14:paraId="0E4BB5F9" w14:textId="0E080928" w:rsidR="00180594" w:rsidRPr="001940A9" w:rsidRDefault="00180594" w:rsidP="00180594">
      <w:pPr>
        <w:spacing w:line="480" w:lineRule="auto"/>
        <w:rPr>
          <w:rFonts w:ascii="Times New Roman" w:hAnsi="Times New Roman" w:cs="Times New Roman"/>
        </w:rPr>
      </w:pPr>
      <w:r>
        <w:rPr>
          <w:rFonts w:ascii="Times New Roman" w:hAnsi="Times New Roman" w:cs="Times New Roman"/>
        </w:rPr>
        <w:t>Coleman, W. E. (1994)</w:t>
      </w:r>
      <w:r w:rsidRPr="001940A9">
        <w:rPr>
          <w:rFonts w:ascii="Times New Roman" w:hAnsi="Times New Roman" w:cs="Times New Roman"/>
        </w:rPr>
        <w:t xml:space="preserve">. Books—Race matters by Cornell West. </w:t>
      </w:r>
      <w:r w:rsidRPr="001940A9">
        <w:rPr>
          <w:rFonts w:ascii="Times New Roman" w:hAnsi="Times New Roman" w:cs="Times New Roman"/>
          <w:i/>
          <w:iCs/>
        </w:rPr>
        <w:t>Et Cetera</w:t>
      </w:r>
      <w:r w:rsidRPr="001940A9">
        <w:rPr>
          <w:rFonts w:ascii="Times New Roman" w:hAnsi="Times New Roman" w:cs="Times New Roman"/>
        </w:rPr>
        <w:t xml:space="preserve">, </w:t>
      </w:r>
      <w:r w:rsidRPr="001940A9">
        <w:rPr>
          <w:rFonts w:ascii="Times New Roman" w:hAnsi="Times New Roman" w:cs="Times New Roman"/>
          <w:i/>
          <w:iCs/>
        </w:rPr>
        <w:t>51</w:t>
      </w:r>
      <w:r w:rsidRPr="001940A9">
        <w:rPr>
          <w:rFonts w:ascii="Times New Roman" w:hAnsi="Times New Roman" w:cs="Times New Roman"/>
        </w:rPr>
        <w:t xml:space="preserve">(1), </w:t>
      </w:r>
      <w:r w:rsidRPr="003A3181">
        <w:rPr>
          <w:rFonts w:ascii="Times New Roman" w:hAnsi="Times New Roman" w:cs="Times New Roman"/>
        </w:rPr>
        <w:t>103</w:t>
      </w:r>
      <w:r w:rsidRPr="001940A9">
        <w:rPr>
          <w:rFonts w:ascii="Times New Roman" w:hAnsi="Times New Roman" w:cs="Times New Roman"/>
          <w:i/>
          <w:iCs/>
        </w:rPr>
        <w:t>.</w:t>
      </w:r>
    </w:p>
    <w:p w14:paraId="0741DA56" w14:textId="77777777" w:rsidR="001940A9" w:rsidRPr="001940A9" w:rsidRDefault="001940A9" w:rsidP="001940A9">
      <w:pPr>
        <w:spacing w:line="480" w:lineRule="auto"/>
        <w:rPr>
          <w:rFonts w:ascii="Times New Roman" w:hAnsi="Times New Roman" w:cs="Times New Roman"/>
        </w:rPr>
      </w:pPr>
      <w:r w:rsidRPr="001940A9">
        <w:rPr>
          <w:rFonts w:ascii="Times New Roman" w:hAnsi="Times New Roman" w:cs="Times New Roman"/>
        </w:rPr>
        <w:t xml:space="preserve">Collins, P. H., &amp; Bilge, S. (2020). </w:t>
      </w:r>
      <w:r w:rsidRPr="001940A9">
        <w:rPr>
          <w:rFonts w:ascii="Times New Roman" w:hAnsi="Times New Roman" w:cs="Times New Roman"/>
          <w:iCs/>
        </w:rPr>
        <w:t>Intersectionality</w:t>
      </w:r>
      <w:r w:rsidRPr="001940A9">
        <w:rPr>
          <w:rFonts w:ascii="Times New Roman" w:hAnsi="Times New Roman" w:cs="Times New Roman"/>
        </w:rPr>
        <w:t xml:space="preserve"> (2nd edition). Polity.</w:t>
      </w:r>
    </w:p>
    <w:p w14:paraId="35F6912C" w14:textId="734DB7B3"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Comas-Díaz, L., Hall, G. N., &amp; Neville, H. A. (2019). Racial trauma: Theory, research, and healing: Introduction to the special issue. </w:t>
      </w:r>
      <w:r w:rsidRPr="001940A9">
        <w:rPr>
          <w:rFonts w:ascii="Times New Roman" w:hAnsi="Times New Roman" w:cs="Times New Roman"/>
          <w:i/>
        </w:rPr>
        <w:t>American Psychologist, 74</w:t>
      </w:r>
      <w:r w:rsidRPr="001940A9">
        <w:rPr>
          <w:rFonts w:ascii="Times New Roman" w:hAnsi="Times New Roman" w:cs="Times New Roman"/>
        </w:rPr>
        <w:t>(1), 1-5.</w:t>
      </w:r>
    </w:p>
    <w:p w14:paraId="4F2C1947" w14:textId="77777777" w:rsidR="001940A9" w:rsidRPr="001940A9" w:rsidRDefault="00647084" w:rsidP="001940A9">
      <w:pPr>
        <w:spacing w:line="480" w:lineRule="auto"/>
        <w:ind w:left="720"/>
        <w:rPr>
          <w:rFonts w:ascii="Times New Roman" w:hAnsi="Times New Roman" w:cs="Times New Roman"/>
          <w:color w:val="000000" w:themeColor="text1"/>
          <w:u w:val="single"/>
        </w:rPr>
      </w:pPr>
      <w:hyperlink r:id="rId41" w:history="1">
        <w:r w:rsidR="001940A9" w:rsidRPr="001940A9">
          <w:rPr>
            <w:rStyle w:val="Hyperlink"/>
            <w:rFonts w:ascii="Times New Roman" w:hAnsi="Times New Roman" w:cs="Times New Roman"/>
            <w:color w:val="000000" w:themeColor="text1"/>
          </w:rPr>
          <w:t>http://dx.doi.org/10.1037/amp0000442</w:t>
        </w:r>
      </w:hyperlink>
    </w:p>
    <w:p w14:paraId="69D29FE4"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Cronbach, L. J. (1951). Coefficient alpha and the internal structure of tests. </w:t>
      </w:r>
      <w:r w:rsidRPr="001940A9">
        <w:rPr>
          <w:rFonts w:ascii="Times New Roman" w:hAnsi="Times New Roman" w:cs="Times New Roman"/>
          <w:i/>
          <w:iCs/>
        </w:rPr>
        <w:t>Psychometrika</w:t>
      </w:r>
      <w:r w:rsidRPr="001940A9">
        <w:rPr>
          <w:rFonts w:ascii="Times New Roman" w:hAnsi="Times New Roman" w:cs="Times New Roman"/>
        </w:rPr>
        <w:t xml:space="preserve">, </w:t>
      </w:r>
      <w:r w:rsidRPr="001940A9">
        <w:rPr>
          <w:rFonts w:ascii="Times New Roman" w:hAnsi="Times New Roman" w:cs="Times New Roman"/>
          <w:i/>
          <w:iCs/>
        </w:rPr>
        <w:t>16</w:t>
      </w:r>
      <w:r w:rsidRPr="001940A9">
        <w:rPr>
          <w:rFonts w:ascii="Times New Roman" w:hAnsi="Times New Roman" w:cs="Times New Roman"/>
        </w:rPr>
        <w:t xml:space="preserve">(3), </w:t>
      </w:r>
      <w:r w:rsidRPr="003A3181">
        <w:rPr>
          <w:rFonts w:ascii="Times New Roman" w:hAnsi="Times New Roman" w:cs="Times New Roman"/>
        </w:rPr>
        <w:t>297–334</w:t>
      </w:r>
      <w:r w:rsidRPr="001940A9">
        <w:rPr>
          <w:rFonts w:ascii="Times New Roman" w:hAnsi="Times New Roman" w:cs="Times New Roman"/>
          <w:i/>
          <w:iCs/>
        </w:rPr>
        <w:t>.</w:t>
      </w:r>
      <w:r w:rsidRPr="001940A9">
        <w:rPr>
          <w:rFonts w:ascii="Times New Roman" w:hAnsi="Times New Roman" w:cs="Times New Roman"/>
        </w:rPr>
        <w:t xml:space="preserve"> </w:t>
      </w:r>
      <w:hyperlink r:id="rId42" w:history="1">
        <w:r w:rsidRPr="001940A9">
          <w:rPr>
            <w:rStyle w:val="Hyperlink"/>
            <w:rFonts w:ascii="Times New Roman" w:hAnsi="Times New Roman" w:cs="Times New Roman"/>
            <w:color w:val="000000" w:themeColor="text1"/>
          </w:rPr>
          <w:t>https://doi.org/10.1007/BF02310555</w:t>
        </w:r>
      </w:hyperlink>
    </w:p>
    <w:p w14:paraId="504CEBA2"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Cross, W. E., Jr. (1971). The Negro-to-Black conversion experience. </w:t>
      </w:r>
      <w:r w:rsidRPr="001940A9">
        <w:rPr>
          <w:rFonts w:ascii="Times New Roman" w:hAnsi="Times New Roman" w:cs="Times New Roman"/>
          <w:i/>
        </w:rPr>
        <w:t>Black World, 20</w:t>
      </w:r>
      <w:r w:rsidRPr="001940A9">
        <w:rPr>
          <w:rFonts w:ascii="Times New Roman" w:hAnsi="Times New Roman" w:cs="Times New Roman"/>
        </w:rPr>
        <w:t xml:space="preserve">(9), </w:t>
      </w:r>
      <w:r w:rsidRPr="003A3181">
        <w:rPr>
          <w:rFonts w:ascii="Times New Roman" w:hAnsi="Times New Roman" w:cs="Times New Roman"/>
          <w:iCs/>
        </w:rPr>
        <w:t>13-27.</w:t>
      </w:r>
    </w:p>
    <w:p w14:paraId="31F87EB8"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Cross, W. E., Jr. (1991). Shades of Black: Diversity in African American identity. Philadelphia: Temple University Press.</w:t>
      </w:r>
    </w:p>
    <w:p w14:paraId="25221CA8"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Cruz, D., &amp; Palmer, L. (2015). </w:t>
      </w:r>
      <w:r w:rsidRPr="001940A9">
        <w:rPr>
          <w:rFonts w:ascii="Times New Roman" w:hAnsi="Times New Roman" w:cs="Times New Roman"/>
          <w:i/>
          <w:iCs/>
        </w:rPr>
        <w:t>A quasi-experimental analysis of race-related stress and physical health disorders in ethnic minority adults</w:t>
      </w:r>
      <w:r w:rsidRPr="001940A9">
        <w:rPr>
          <w:rFonts w:ascii="Times New Roman" w:hAnsi="Times New Roman" w:cs="Times New Roman"/>
        </w:rPr>
        <w:t xml:space="preserve">. </w:t>
      </w:r>
      <w:r w:rsidRPr="001940A9">
        <w:rPr>
          <w:rFonts w:ascii="Times New Roman" w:hAnsi="Times New Roman" w:cs="Times New Roman"/>
          <w:i/>
          <w:iCs/>
        </w:rPr>
        <w:t>12</w:t>
      </w:r>
      <w:r w:rsidRPr="001940A9">
        <w:rPr>
          <w:rFonts w:ascii="Times New Roman" w:hAnsi="Times New Roman" w:cs="Times New Roman"/>
        </w:rPr>
        <w:t>(1).</w:t>
      </w:r>
    </w:p>
    <w:p w14:paraId="23460FBE" w14:textId="3AA48DF0" w:rsidR="00866219" w:rsidRPr="001940A9" w:rsidRDefault="00866219" w:rsidP="00866219">
      <w:pPr>
        <w:spacing w:line="480" w:lineRule="auto"/>
        <w:ind w:left="720" w:hanging="720"/>
        <w:rPr>
          <w:rFonts w:ascii="Times New Roman" w:hAnsi="Times New Roman" w:cs="Times New Roman"/>
        </w:rPr>
      </w:pPr>
      <w:r w:rsidRPr="001940A9">
        <w:rPr>
          <w:rFonts w:ascii="Times New Roman" w:hAnsi="Times New Roman" w:cs="Times New Roman"/>
        </w:rPr>
        <w:t>Daftary, A. H. (2018). Critical race theory: An effective framework for social work research.</w:t>
      </w:r>
    </w:p>
    <w:p w14:paraId="53CCEF6C" w14:textId="55E602C2" w:rsidR="001940A9" w:rsidRPr="001940A9" w:rsidRDefault="00866219" w:rsidP="00866219">
      <w:pPr>
        <w:spacing w:line="480" w:lineRule="auto"/>
        <w:ind w:left="720"/>
        <w:rPr>
          <w:rFonts w:ascii="Times New Roman" w:hAnsi="Times New Roman" w:cs="Times New Roman"/>
          <w:u w:val="single"/>
        </w:rPr>
      </w:pPr>
      <w:r w:rsidRPr="001940A9">
        <w:rPr>
          <w:rFonts w:ascii="Times New Roman" w:hAnsi="Times New Roman" w:cs="Times New Roman"/>
          <w:i/>
        </w:rPr>
        <w:t>Journal of Ethnic &amp; Cultural Diversity in Social Work: Innovation in Theory, Research &amp; Practice</w:t>
      </w:r>
      <w:r w:rsidRPr="001940A9">
        <w:rPr>
          <w:rFonts w:ascii="Times New Roman" w:hAnsi="Times New Roman" w:cs="Times New Roman"/>
        </w:rPr>
        <w:t xml:space="preserve">, </w:t>
      </w:r>
      <w:hyperlink r:id="rId43" w:history="1">
        <w:r w:rsidRPr="001940A9">
          <w:rPr>
            <w:rStyle w:val="Hyperlink"/>
            <w:rFonts w:ascii="Times New Roman" w:hAnsi="Times New Roman" w:cs="Times New Roman"/>
            <w:color w:val="000000" w:themeColor="text1"/>
          </w:rPr>
          <w:t>https://doi.org/10.1080/15313204.2018.1534233</w:t>
        </w:r>
      </w:hyperlink>
    </w:p>
    <w:p w14:paraId="7809D567" w14:textId="48C95E7B"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Dalbert, C., Montada, L., Schmitt, M. (1987). Belief in a just world as motive: Validity correlates of two scales. </w:t>
      </w:r>
      <w:r w:rsidRPr="001940A9">
        <w:rPr>
          <w:rFonts w:ascii="Times New Roman" w:hAnsi="Times New Roman" w:cs="Times New Roman"/>
          <w:i/>
        </w:rPr>
        <w:t xml:space="preserve">Psychologische </w:t>
      </w:r>
      <w:r w:rsidR="00180594">
        <w:rPr>
          <w:rFonts w:ascii="Times New Roman" w:hAnsi="Times New Roman" w:cs="Times New Roman"/>
          <w:i/>
        </w:rPr>
        <w:t>B</w:t>
      </w:r>
      <w:r w:rsidRPr="001940A9">
        <w:rPr>
          <w:rFonts w:ascii="Times New Roman" w:hAnsi="Times New Roman" w:cs="Times New Roman"/>
          <w:i/>
        </w:rPr>
        <w:t xml:space="preserve">eitrage, </w:t>
      </w:r>
      <w:r w:rsidRPr="001940A9">
        <w:rPr>
          <w:rFonts w:ascii="Times New Roman" w:hAnsi="Times New Roman" w:cs="Times New Roman"/>
          <w:iCs/>
        </w:rPr>
        <w:t>29</w:t>
      </w:r>
      <w:r w:rsidRPr="001940A9">
        <w:rPr>
          <w:rFonts w:ascii="Times New Roman" w:hAnsi="Times New Roman" w:cs="Times New Roman"/>
          <w:i/>
        </w:rPr>
        <w:t>,</w:t>
      </w:r>
      <w:r w:rsidRPr="001940A9">
        <w:rPr>
          <w:rFonts w:ascii="Times New Roman" w:hAnsi="Times New Roman" w:cs="Times New Roman"/>
        </w:rPr>
        <w:t xml:space="preserve"> 596-615.</w:t>
      </w:r>
    </w:p>
    <w:p w14:paraId="2C4CC216"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lastRenderedPageBreak/>
        <w:t xml:space="preserve">DeFreitas, S. C. (2012). Differences between African American and European American first- year college students in the relationship between self-efficacy, outcome expectations, and academic achievement. </w:t>
      </w:r>
      <w:r w:rsidRPr="001940A9">
        <w:rPr>
          <w:rFonts w:ascii="Times New Roman" w:hAnsi="Times New Roman" w:cs="Times New Roman"/>
          <w:i/>
        </w:rPr>
        <w:t>Social Psychology of Education, 15,</w:t>
      </w:r>
      <w:r w:rsidRPr="001940A9">
        <w:rPr>
          <w:rFonts w:ascii="Times New Roman" w:hAnsi="Times New Roman" w:cs="Times New Roman"/>
        </w:rPr>
        <w:t xml:space="preserve"> 109-123.</w:t>
      </w:r>
    </w:p>
    <w:p w14:paraId="17BE8E9A" w14:textId="77777777" w:rsidR="001940A9" w:rsidRPr="001940A9" w:rsidRDefault="00647084" w:rsidP="001940A9">
      <w:pPr>
        <w:spacing w:line="480" w:lineRule="auto"/>
        <w:ind w:left="720"/>
        <w:rPr>
          <w:rFonts w:ascii="Times New Roman" w:hAnsi="Times New Roman" w:cs="Times New Roman"/>
          <w:color w:val="000000" w:themeColor="text1"/>
          <w:u w:val="single"/>
        </w:rPr>
      </w:pPr>
      <w:hyperlink r:id="rId44" w:history="1">
        <w:r w:rsidR="001940A9" w:rsidRPr="001940A9">
          <w:rPr>
            <w:rStyle w:val="Hyperlink"/>
            <w:rFonts w:ascii="Times New Roman" w:hAnsi="Times New Roman" w:cs="Times New Roman"/>
            <w:color w:val="000000" w:themeColor="text1"/>
          </w:rPr>
          <w:t>http://doi:10.1007/s11218-011-9172-0</w:t>
        </w:r>
      </w:hyperlink>
    </w:p>
    <w:p w14:paraId="04715DCD"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Delgado, R., &amp; Stefancic, J. (2023). </w:t>
      </w:r>
      <w:r w:rsidRPr="001940A9">
        <w:rPr>
          <w:rFonts w:ascii="Times New Roman" w:hAnsi="Times New Roman" w:cs="Times New Roman"/>
          <w:i/>
          <w:iCs/>
        </w:rPr>
        <w:t>Critical race theory, fourth edition: An introduction</w:t>
      </w:r>
      <w:r w:rsidRPr="001940A9">
        <w:rPr>
          <w:rFonts w:ascii="Times New Roman" w:hAnsi="Times New Roman" w:cs="Times New Roman"/>
        </w:rPr>
        <w:t>. NYU Press.</w:t>
      </w:r>
    </w:p>
    <w:p w14:paraId="0C282943"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Delgado, R., Stefancic, J., &amp; Harris, A. (2017). </w:t>
      </w:r>
      <w:r w:rsidRPr="001940A9">
        <w:rPr>
          <w:rFonts w:ascii="Times New Roman" w:hAnsi="Times New Roman" w:cs="Times New Roman"/>
          <w:i/>
          <w:iCs/>
        </w:rPr>
        <w:t>Critical race theory: An introduction</w:t>
      </w:r>
      <w:r w:rsidRPr="001940A9">
        <w:rPr>
          <w:rFonts w:ascii="Times New Roman" w:hAnsi="Times New Roman" w:cs="Times New Roman"/>
        </w:rPr>
        <w:t xml:space="preserve"> (3rd edition). NYU Press.</w:t>
      </w:r>
    </w:p>
    <w:p w14:paraId="1DE1FFBA"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Democracy and Civil Activism Appendix. Al-Sabah Newspaper, 26 August 2008.</w:t>
      </w:r>
    </w:p>
    <w:p w14:paraId="021C3CCB"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Dewaele, J.-M. (2018). Online questionnaires. </w:t>
      </w:r>
      <w:r w:rsidRPr="001940A9">
        <w:rPr>
          <w:rFonts w:ascii="Times New Roman" w:hAnsi="Times New Roman" w:cs="Times New Roman"/>
          <w:i/>
          <w:iCs/>
        </w:rPr>
        <w:t>The Palgrave Handbook of Applied Linguistics Research Methodology</w:t>
      </w:r>
      <w:r w:rsidRPr="001940A9">
        <w:rPr>
          <w:rFonts w:ascii="Times New Roman" w:hAnsi="Times New Roman" w:cs="Times New Roman"/>
        </w:rPr>
        <w:t xml:space="preserve"> (pp. 269–286). Palgrave Macmillan UK.</w:t>
      </w:r>
    </w:p>
    <w:p w14:paraId="1054F065" w14:textId="77777777" w:rsidR="001940A9" w:rsidRPr="001940A9" w:rsidRDefault="001940A9" w:rsidP="001940A9">
      <w:pPr>
        <w:spacing w:line="480" w:lineRule="auto"/>
        <w:ind w:left="720"/>
        <w:rPr>
          <w:rFonts w:ascii="Times New Roman" w:hAnsi="Times New Roman" w:cs="Times New Roman"/>
          <w:color w:val="000000" w:themeColor="text1"/>
        </w:rPr>
      </w:pPr>
      <w:r w:rsidRPr="001940A9">
        <w:rPr>
          <w:rFonts w:ascii="Times New Roman" w:hAnsi="Times New Roman" w:cs="Times New Roman"/>
        </w:rPr>
        <w:t xml:space="preserve"> </w:t>
      </w:r>
      <w:hyperlink r:id="rId45" w:history="1">
        <w:r w:rsidRPr="001940A9">
          <w:rPr>
            <w:rStyle w:val="Hyperlink"/>
            <w:rFonts w:ascii="Times New Roman" w:hAnsi="Times New Roman" w:cs="Times New Roman"/>
            <w:color w:val="000000" w:themeColor="text1"/>
          </w:rPr>
          <w:t>https://doi.org/10.1057/978-1-137-59900-1_13</w:t>
        </w:r>
      </w:hyperlink>
    </w:p>
    <w:p w14:paraId="25971276"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Dixson, A. D. (2018). “What’s going on?”: A critical race theory perspective on Black lives matter and activism in education. </w:t>
      </w:r>
      <w:r w:rsidRPr="001940A9">
        <w:rPr>
          <w:rFonts w:ascii="Times New Roman" w:hAnsi="Times New Roman" w:cs="Times New Roman"/>
          <w:i/>
        </w:rPr>
        <w:t>Urban Education, 53</w:t>
      </w:r>
      <w:r w:rsidRPr="001940A9">
        <w:rPr>
          <w:rFonts w:ascii="Times New Roman" w:hAnsi="Times New Roman" w:cs="Times New Roman"/>
        </w:rPr>
        <w:t xml:space="preserve">(2), </w:t>
      </w:r>
      <w:r w:rsidRPr="0029404F">
        <w:rPr>
          <w:rFonts w:ascii="Times New Roman" w:hAnsi="Times New Roman" w:cs="Times New Roman"/>
          <w:iCs/>
        </w:rPr>
        <w:t>231-247</w:t>
      </w:r>
      <w:r w:rsidRPr="001940A9">
        <w:rPr>
          <w:rFonts w:ascii="Times New Roman" w:hAnsi="Times New Roman" w:cs="Times New Roman"/>
          <w:i/>
        </w:rPr>
        <w:t>.</w:t>
      </w:r>
    </w:p>
    <w:p w14:paraId="2FABF316" w14:textId="77777777" w:rsidR="001940A9" w:rsidRPr="001940A9" w:rsidRDefault="00647084" w:rsidP="001940A9">
      <w:pPr>
        <w:spacing w:line="480" w:lineRule="auto"/>
        <w:ind w:left="720"/>
        <w:rPr>
          <w:rFonts w:ascii="Times New Roman" w:hAnsi="Times New Roman" w:cs="Times New Roman"/>
          <w:color w:val="000000" w:themeColor="text1"/>
          <w:u w:val="single"/>
        </w:rPr>
      </w:pPr>
      <w:hyperlink r:id="rId46" w:history="1">
        <w:r w:rsidR="001940A9" w:rsidRPr="001940A9">
          <w:rPr>
            <w:rStyle w:val="Hyperlink"/>
            <w:rFonts w:ascii="Times New Roman" w:hAnsi="Times New Roman" w:cs="Times New Roman"/>
            <w:color w:val="000000" w:themeColor="text1"/>
          </w:rPr>
          <w:t>http://doi:10.1177/0042085917747115</w:t>
        </w:r>
      </w:hyperlink>
    </w:p>
    <w:p w14:paraId="72997200"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Dixson, A. D., &amp; Anderson, C. R. (2018). Where are we? Critical race theory in education 20</w:t>
      </w:r>
    </w:p>
    <w:p w14:paraId="03B75022" w14:textId="77777777" w:rsidR="001940A9" w:rsidRPr="001940A9" w:rsidRDefault="001940A9" w:rsidP="001940A9">
      <w:pPr>
        <w:spacing w:line="480" w:lineRule="auto"/>
        <w:ind w:left="720"/>
        <w:rPr>
          <w:rFonts w:ascii="Times New Roman" w:hAnsi="Times New Roman" w:cs="Times New Roman"/>
          <w:color w:val="000000" w:themeColor="text1"/>
          <w:u w:val="single"/>
        </w:rPr>
      </w:pPr>
      <w:r w:rsidRPr="001940A9">
        <w:rPr>
          <w:rFonts w:ascii="Times New Roman" w:hAnsi="Times New Roman" w:cs="Times New Roman"/>
        </w:rPr>
        <w:t xml:space="preserve">years later. </w:t>
      </w:r>
      <w:r w:rsidRPr="001940A9">
        <w:rPr>
          <w:rFonts w:ascii="Times New Roman" w:hAnsi="Times New Roman" w:cs="Times New Roman"/>
          <w:i/>
        </w:rPr>
        <w:t>Peabody Journal of Education, 93</w:t>
      </w:r>
      <w:r w:rsidRPr="001940A9">
        <w:rPr>
          <w:rFonts w:ascii="Times New Roman" w:hAnsi="Times New Roman" w:cs="Times New Roman"/>
        </w:rPr>
        <w:t xml:space="preserve">(1), </w:t>
      </w:r>
      <w:r w:rsidRPr="0029404F">
        <w:rPr>
          <w:rFonts w:ascii="Times New Roman" w:hAnsi="Times New Roman" w:cs="Times New Roman"/>
          <w:iCs/>
        </w:rPr>
        <w:t>121-131</w:t>
      </w:r>
      <w:r w:rsidRPr="001940A9">
        <w:rPr>
          <w:rFonts w:ascii="Times New Roman" w:hAnsi="Times New Roman" w:cs="Times New Roman"/>
          <w:i/>
        </w:rPr>
        <w:t>.</w:t>
      </w:r>
      <w:r w:rsidRPr="001940A9">
        <w:rPr>
          <w:rFonts w:ascii="Times New Roman" w:hAnsi="Times New Roman" w:cs="Times New Roman"/>
        </w:rPr>
        <w:t xml:space="preserve"> </w:t>
      </w:r>
      <w:hyperlink r:id="rId47" w:history="1">
        <w:r w:rsidRPr="001940A9">
          <w:rPr>
            <w:rStyle w:val="Hyperlink"/>
            <w:rFonts w:ascii="Times New Roman" w:hAnsi="Times New Roman" w:cs="Times New Roman"/>
            <w:color w:val="000000" w:themeColor="text1"/>
          </w:rPr>
          <w:t>https://doi.org/10.1080/0161956X.2017.1403194</w:t>
        </w:r>
      </w:hyperlink>
    </w:p>
    <w:p w14:paraId="2A89CBA5" w14:textId="77777777" w:rsidR="001940A9" w:rsidRPr="001940A9" w:rsidRDefault="001940A9" w:rsidP="001940A9">
      <w:pPr>
        <w:spacing w:line="477" w:lineRule="auto"/>
        <w:ind w:left="705" w:right="11" w:hanging="710"/>
        <w:rPr>
          <w:rFonts w:ascii="Times New Roman" w:hAnsi="Times New Roman" w:cs="Times New Roman"/>
          <w:u w:val="single"/>
        </w:rPr>
      </w:pPr>
      <w:r w:rsidRPr="001940A9">
        <w:rPr>
          <w:rFonts w:ascii="Times New Roman" w:hAnsi="Times New Roman" w:cs="Times New Roman"/>
        </w:rPr>
        <w:t xml:space="preserve">Dorestani, A., &amp; Aliabadi, S. (2017). Correlation, association, causation, and Granger causation in accounting research. </w:t>
      </w:r>
      <w:r w:rsidRPr="001940A9">
        <w:rPr>
          <w:rFonts w:ascii="Times New Roman" w:hAnsi="Times New Roman" w:cs="Times New Roman"/>
          <w:i/>
        </w:rPr>
        <w:t>Academy of Accounting and Financial Studies Journal, 21</w:t>
      </w:r>
      <w:r w:rsidRPr="001940A9">
        <w:rPr>
          <w:rFonts w:ascii="Times New Roman" w:hAnsi="Times New Roman" w:cs="Times New Roman"/>
        </w:rPr>
        <w:t xml:space="preserve">(3), 1–13.  </w:t>
      </w:r>
      <w:r w:rsidRPr="001940A9">
        <w:rPr>
          <w:rFonts w:ascii="Times New Roman" w:hAnsi="Times New Roman" w:cs="Times New Roman"/>
          <w:u w:val="single"/>
        </w:rPr>
        <w:t xml:space="preserve">https://www.abacademies.org/articles/correlation-association </w:t>
      </w:r>
    </w:p>
    <w:p w14:paraId="035641A0" w14:textId="77777777" w:rsidR="001940A9" w:rsidRPr="001940A9" w:rsidRDefault="001940A9" w:rsidP="001940A9">
      <w:pPr>
        <w:spacing w:after="262"/>
        <w:ind w:left="730" w:right="11"/>
        <w:rPr>
          <w:rFonts w:ascii="Times New Roman" w:hAnsi="Times New Roman" w:cs="Times New Roman"/>
          <w:u w:val="single"/>
        </w:rPr>
      </w:pPr>
      <w:r w:rsidRPr="001940A9">
        <w:rPr>
          <w:rFonts w:ascii="Times New Roman" w:hAnsi="Times New Roman" w:cs="Times New Roman"/>
          <w:u w:val="single"/>
        </w:rPr>
        <w:t>-causation-and-granger-causation-in-accounting-research-6765.html</w:t>
      </w:r>
    </w:p>
    <w:p w14:paraId="1F2051F2" w14:textId="77777777" w:rsidR="001940A9" w:rsidRPr="001940A9" w:rsidRDefault="001940A9" w:rsidP="001940A9">
      <w:pPr>
        <w:spacing w:line="480" w:lineRule="auto"/>
        <w:ind w:left="720" w:hanging="720"/>
        <w:rPr>
          <w:rFonts w:ascii="Times New Roman" w:hAnsi="Times New Roman" w:cs="Times New Roman"/>
          <w:u w:val="single"/>
        </w:rPr>
      </w:pPr>
      <w:r w:rsidRPr="001940A9">
        <w:rPr>
          <w:rFonts w:ascii="Times New Roman" w:hAnsi="Times New Roman" w:cs="Times New Roman"/>
        </w:rPr>
        <w:t xml:space="preserve">Downs, K. (2016). When black death goes viral, it can trigger PTSD-like trauma. </w:t>
      </w:r>
      <w:r w:rsidRPr="001940A9">
        <w:rPr>
          <w:rFonts w:ascii="Times New Roman" w:hAnsi="Times New Roman" w:cs="Times New Roman"/>
          <w:u w:val="single"/>
        </w:rPr>
        <w:t>https://www.pbs.org/newshour/nation/black-pain-gone-viral-racism- graphic-videos-can-create-ptsd-like-trauma</w:t>
      </w:r>
    </w:p>
    <w:p w14:paraId="35F47AF2" w14:textId="77777777" w:rsidR="001940A9" w:rsidRPr="001940A9" w:rsidRDefault="001940A9" w:rsidP="001940A9">
      <w:pPr>
        <w:spacing w:line="480" w:lineRule="auto"/>
        <w:ind w:left="720" w:hanging="720"/>
        <w:rPr>
          <w:rFonts w:ascii="Times New Roman" w:hAnsi="Times New Roman" w:cs="Times New Roman"/>
          <w:i/>
        </w:rPr>
      </w:pPr>
      <w:r w:rsidRPr="001940A9">
        <w:rPr>
          <w:rFonts w:ascii="Times New Roman" w:hAnsi="Times New Roman" w:cs="Times New Roman"/>
        </w:rPr>
        <w:lastRenderedPageBreak/>
        <w:t xml:space="preserve">Douglas, T. M. O., Pinto, R., Arnold, N. W., and Willis, E. (2017). This ain’t no ordinary chaplain: A conversation with Chaplain Michael A. Polite about activism, America, and his advocacy of the #ItIsTimeAU uprising at Andrews University. </w:t>
      </w:r>
      <w:r w:rsidRPr="001940A9">
        <w:rPr>
          <w:rFonts w:ascii="Times New Roman" w:hAnsi="Times New Roman" w:cs="Times New Roman"/>
          <w:i/>
        </w:rPr>
        <w:t>The Journal of Negro Education, 86</w:t>
      </w:r>
      <w:r w:rsidRPr="001940A9">
        <w:rPr>
          <w:rFonts w:ascii="Times New Roman" w:hAnsi="Times New Roman" w:cs="Times New Roman"/>
        </w:rPr>
        <w:t xml:space="preserve">(3), </w:t>
      </w:r>
      <w:r w:rsidRPr="0029404F">
        <w:rPr>
          <w:rFonts w:ascii="Times New Roman" w:hAnsi="Times New Roman" w:cs="Times New Roman"/>
          <w:iCs/>
        </w:rPr>
        <w:t>392-398</w:t>
      </w:r>
      <w:r w:rsidRPr="001940A9">
        <w:rPr>
          <w:rFonts w:ascii="Times New Roman" w:hAnsi="Times New Roman" w:cs="Times New Roman"/>
          <w:i/>
        </w:rPr>
        <w:t>.</w:t>
      </w:r>
    </w:p>
    <w:p w14:paraId="7F1D5B12"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Driscoll, M. W., Reynolds, J. R., &amp; Todman, L. C. (2015). Dimensions of race-related stress and African American life satisfaction: A test of the protective role of collective efficacy. </w:t>
      </w:r>
      <w:r w:rsidRPr="001940A9">
        <w:rPr>
          <w:rFonts w:ascii="Times New Roman" w:hAnsi="Times New Roman" w:cs="Times New Roman"/>
          <w:i/>
          <w:iCs/>
        </w:rPr>
        <w:t>Journal of Black Psychology</w:t>
      </w:r>
      <w:r w:rsidRPr="001940A9">
        <w:rPr>
          <w:rFonts w:ascii="Times New Roman" w:hAnsi="Times New Roman" w:cs="Times New Roman"/>
        </w:rPr>
        <w:t xml:space="preserve">, </w:t>
      </w:r>
      <w:r w:rsidRPr="001940A9">
        <w:rPr>
          <w:rFonts w:ascii="Times New Roman" w:hAnsi="Times New Roman" w:cs="Times New Roman"/>
          <w:i/>
          <w:iCs/>
        </w:rPr>
        <w:t>4</w:t>
      </w:r>
      <w:r w:rsidRPr="001940A9">
        <w:rPr>
          <w:rFonts w:ascii="Times New Roman" w:hAnsi="Times New Roman" w:cs="Times New Roman"/>
        </w:rPr>
        <w:t xml:space="preserve">(15), 462–486. </w:t>
      </w:r>
      <w:hyperlink r:id="rId48" w:history="1">
        <w:r w:rsidRPr="001940A9">
          <w:rPr>
            <w:rStyle w:val="Hyperlink"/>
            <w:rFonts w:ascii="Times New Roman" w:hAnsi="Times New Roman" w:cs="Times New Roman"/>
            <w:color w:val="000000" w:themeColor="text1"/>
          </w:rPr>
          <w:t>https://doi.org/10.1177/0095798414543690</w:t>
        </w:r>
      </w:hyperlink>
    </w:p>
    <w:p w14:paraId="243BB47B" w14:textId="77777777" w:rsidR="001940A9" w:rsidRPr="001940A9" w:rsidRDefault="001940A9" w:rsidP="001940A9">
      <w:pPr>
        <w:spacing w:line="480" w:lineRule="auto"/>
        <w:ind w:left="720" w:hanging="720"/>
        <w:rPr>
          <w:rFonts w:ascii="Times New Roman" w:hAnsi="Times New Roman" w:cs="Times New Roman"/>
          <w:u w:val="single"/>
        </w:rPr>
      </w:pPr>
      <w:r w:rsidRPr="001940A9">
        <w:rPr>
          <w:rFonts w:ascii="Times New Roman" w:hAnsi="Times New Roman" w:cs="Times New Roman"/>
        </w:rPr>
        <w:t xml:space="preserve">Dutton, J. (2021, June 11). Critical race theory is banned in these states. Newsweek. </w:t>
      </w:r>
      <w:hyperlink r:id="rId49" w:history="1">
        <w:r w:rsidRPr="001940A9">
          <w:rPr>
            <w:rStyle w:val="Hyperlink"/>
            <w:rFonts w:ascii="Times New Roman" w:hAnsi="Times New Roman" w:cs="Times New Roman"/>
            <w:color w:val="000000" w:themeColor="text1"/>
          </w:rPr>
          <w:t>https://www.newsweek.com/critical-race-theory-banned-these-states-1599712</w:t>
        </w:r>
      </w:hyperlink>
    </w:p>
    <w:p w14:paraId="21879EBD"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Dyson, M. E. (2018). </w:t>
      </w:r>
      <w:r w:rsidRPr="001940A9">
        <w:rPr>
          <w:rFonts w:ascii="Times New Roman" w:hAnsi="Times New Roman" w:cs="Times New Roman"/>
          <w:i/>
          <w:iCs/>
        </w:rPr>
        <w:t>What truth sounds like: Robert F. Kennedy, James Baldwin, and our unfinished conversation about race in America</w:t>
      </w:r>
      <w:r w:rsidRPr="001940A9">
        <w:rPr>
          <w:rFonts w:ascii="Times New Roman" w:hAnsi="Times New Roman" w:cs="Times New Roman"/>
        </w:rPr>
        <w:t>. St. Martin’s Publishing Group.</w:t>
      </w:r>
    </w:p>
    <w:p w14:paraId="6AE17A25" w14:textId="77777777" w:rsidR="001940A9" w:rsidRPr="001940A9" w:rsidRDefault="001940A9" w:rsidP="001940A9">
      <w:pPr>
        <w:spacing w:line="476" w:lineRule="auto"/>
        <w:ind w:left="705" w:right="11" w:hanging="710"/>
        <w:rPr>
          <w:rFonts w:ascii="Times New Roman" w:hAnsi="Times New Roman" w:cs="Times New Roman"/>
        </w:rPr>
      </w:pPr>
      <w:r w:rsidRPr="001940A9">
        <w:rPr>
          <w:rFonts w:ascii="Times New Roman" w:hAnsi="Times New Roman" w:cs="Times New Roman"/>
        </w:rPr>
        <w:t xml:space="preserve">Ebert, J. F., Huibers, L., Christensen, B., &amp; Christensen, M. B. (2018). Paper- or web-based questionnaire invitations as a method for data collection: Cross-sectional comparative study of differences in response rate, completeness of data, and financial cost. </w:t>
      </w:r>
      <w:r w:rsidRPr="001940A9">
        <w:rPr>
          <w:rFonts w:ascii="Times New Roman" w:hAnsi="Times New Roman" w:cs="Times New Roman"/>
          <w:i/>
        </w:rPr>
        <w:t xml:space="preserve">Journal of Medical Internet Research, Vol. 20, </w:t>
      </w:r>
      <w:r w:rsidRPr="001940A9">
        <w:rPr>
          <w:rFonts w:ascii="Times New Roman" w:hAnsi="Times New Roman" w:cs="Times New Roman"/>
          <w:iCs/>
        </w:rPr>
        <w:t>Iss.1,</w:t>
      </w:r>
      <w:r w:rsidRPr="001940A9">
        <w:rPr>
          <w:rFonts w:ascii="Times New Roman" w:hAnsi="Times New Roman" w:cs="Times New Roman"/>
        </w:rPr>
        <w:t xml:space="preserve"> e24. doi:10.2196/jmir.8353</w:t>
      </w:r>
    </w:p>
    <w:p w14:paraId="6717D433" w14:textId="77777777" w:rsidR="001940A9" w:rsidRPr="001940A9" w:rsidRDefault="001940A9" w:rsidP="001940A9">
      <w:pPr>
        <w:spacing w:line="480" w:lineRule="auto"/>
        <w:ind w:left="720" w:hanging="720"/>
        <w:rPr>
          <w:rFonts w:ascii="Times New Roman" w:hAnsi="Times New Roman" w:cs="Times New Roman"/>
          <w:i/>
        </w:rPr>
      </w:pPr>
      <w:r w:rsidRPr="001940A9">
        <w:rPr>
          <w:rFonts w:ascii="Times New Roman" w:hAnsi="Times New Roman" w:cs="Times New Roman"/>
        </w:rPr>
        <w:t xml:space="preserve">Ellis-Williams, A. (2007). Discovering the possibilities: A study of African American youth activism and resistance. </w:t>
      </w:r>
      <w:r w:rsidRPr="001940A9">
        <w:rPr>
          <w:rFonts w:ascii="Times New Roman" w:hAnsi="Times New Roman" w:cs="Times New Roman"/>
          <w:i/>
        </w:rPr>
        <w:t>Educational Foundations, 21</w:t>
      </w:r>
      <w:r w:rsidRPr="001940A9">
        <w:rPr>
          <w:rFonts w:ascii="Times New Roman" w:hAnsi="Times New Roman" w:cs="Times New Roman"/>
        </w:rPr>
        <w:t xml:space="preserve">(1-2), </w:t>
      </w:r>
      <w:r w:rsidRPr="00582186">
        <w:rPr>
          <w:rFonts w:ascii="Times New Roman" w:hAnsi="Times New Roman" w:cs="Times New Roman"/>
          <w:iCs/>
        </w:rPr>
        <w:t>107-124</w:t>
      </w:r>
      <w:r w:rsidRPr="001940A9">
        <w:rPr>
          <w:rFonts w:ascii="Times New Roman" w:hAnsi="Times New Roman" w:cs="Times New Roman"/>
          <w:i/>
        </w:rPr>
        <w:t>.</w:t>
      </w:r>
    </w:p>
    <w:p w14:paraId="1834A4FC" w14:textId="77777777" w:rsidR="001940A9" w:rsidRPr="001940A9" w:rsidRDefault="001940A9" w:rsidP="001940A9">
      <w:pPr>
        <w:spacing w:line="480" w:lineRule="auto"/>
        <w:rPr>
          <w:rFonts w:ascii="Times New Roman" w:hAnsi="Times New Roman" w:cs="Times New Roman"/>
        </w:rPr>
      </w:pPr>
      <w:r w:rsidRPr="001940A9">
        <w:rPr>
          <w:rFonts w:ascii="Times New Roman" w:hAnsi="Times New Roman" w:cs="Times New Roman"/>
        </w:rPr>
        <w:t xml:space="preserve">Essed, P. (1991). </w:t>
      </w:r>
      <w:r w:rsidRPr="001940A9">
        <w:rPr>
          <w:rFonts w:ascii="Times New Roman" w:hAnsi="Times New Roman" w:cs="Times New Roman"/>
          <w:i/>
          <w:iCs/>
        </w:rPr>
        <w:t>Understanding everyday racism: An interdisciplinary theory</w:t>
      </w:r>
      <w:r w:rsidRPr="001940A9">
        <w:rPr>
          <w:rFonts w:ascii="Times New Roman" w:hAnsi="Times New Roman" w:cs="Times New Roman"/>
        </w:rPr>
        <w:t>. SAGE.</w:t>
      </w:r>
    </w:p>
    <w:p w14:paraId="3883682A" w14:textId="2A6EF9EF" w:rsidR="001940A9" w:rsidRPr="001940A9" w:rsidRDefault="001940A9" w:rsidP="00224D9E">
      <w:pPr>
        <w:spacing w:line="476" w:lineRule="auto"/>
        <w:ind w:left="715" w:right="11" w:hanging="720"/>
        <w:rPr>
          <w:rFonts w:ascii="Times New Roman" w:hAnsi="Times New Roman" w:cs="Times New Roman"/>
        </w:rPr>
      </w:pPr>
      <w:r w:rsidRPr="001940A9">
        <w:rPr>
          <w:rFonts w:ascii="Times New Roman" w:hAnsi="Times New Roman" w:cs="Times New Roman"/>
        </w:rPr>
        <w:t xml:space="preserve">Eyisi, D. (2016). The usefulness of qualitative and quantitative approaches and methods in  researching problem-solving ability in science education curriculum. </w:t>
      </w:r>
      <w:r w:rsidRPr="001940A9">
        <w:rPr>
          <w:rFonts w:ascii="Times New Roman" w:hAnsi="Times New Roman" w:cs="Times New Roman"/>
          <w:i/>
        </w:rPr>
        <w:t>Journal of Education and Practice, 7</w:t>
      </w:r>
      <w:r w:rsidRPr="001940A9">
        <w:rPr>
          <w:rFonts w:ascii="Times New Roman" w:hAnsi="Times New Roman" w:cs="Times New Roman"/>
        </w:rPr>
        <w:t xml:space="preserve">(15), 91-100. https://www.iiste.org/ </w:t>
      </w:r>
    </w:p>
    <w:p w14:paraId="243FF51E"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Felaco, C., Nocerino, J., Parola, J., &amp; Tofani, R. (2022). </w:t>
      </w:r>
      <w:r w:rsidRPr="001940A9">
        <w:rPr>
          <w:rFonts w:ascii="Times New Roman" w:hAnsi="Times New Roman" w:cs="Times New Roman"/>
          <w:iCs/>
        </w:rPr>
        <w:t>I correct or canceling you: Political correctness and cancel culture on social media – the case of twitter communication in Italy</w:t>
      </w:r>
      <w:r w:rsidRPr="001940A9">
        <w:rPr>
          <w:rFonts w:ascii="Times New Roman" w:hAnsi="Times New Roman" w:cs="Times New Roman"/>
        </w:rPr>
        <w:t xml:space="preserve"> [Chapter]. </w:t>
      </w:r>
      <w:r w:rsidRPr="001940A9">
        <w:rPr>
          <w:rFonts w:ascii="Times New Roman" w:hAnsi="Times New Roman" w:cs="Times New Roman"/>
          <w:i/>
        </w:rPr>
        <w:t>Handbook of Research on Advanced Research Methodologies for a Digital Society</w:t>
      </w:r>
      <w:r w:rsidRPr="001940A9">
        <w:rPr>
          <w:rFonts w:ascii="Times New Roman" w:hAnsi="Times New Roman" w:cs="Times New Roman"/>
        </w:rPr>
        <w:t xml:space="preserve">; IGI Global. </w:t>
      </w:r>
      <w:hyperlink r:id="rId50" w:history="1">
        <w:r w:rsidRPr="001940A9">
          <w:rPr>
            <w:rFonts w:ascii="Times New Roman" w:hAnsi="Times New Roman" w:cs="Times New Roman"/>
            <w:color w:val="000000" w:themeColor="text1"/>
            <w:u w:val="single"/>
          </w:rPr>
          <w:t>https://doi.org/10.4018/978-1-7998-8473-6.ch039</w:t>
        </w:r>
      </w:hyperlink>
    </w:p>
    <w:p w14:paraId="44AB3BEB"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lastRenderedPageBreak/>
        <w:t>Fetchenhauer, D., Huang, X. (2004). Justice, sensitivity and distributive decisions in experimental games. Diversity and Developmental Science: Bridging the Gaps Between Research, Practice, and Policy. (2023). (n.p.): Springer International Publishing.</w:t>
      </w:r>
    </w:p>
    <w:p w14:paraId="78266CCD" w14:textId="77777777" w:rsidR="001940A9" w:rsidRPr="001940A9" w:rsidRDefault="001940A9" w:rsidP="001940A9">
      <w:pPr>
        <w:spacing w:line="480" w:lineRule="auto"/>
        <w:ind w:left="720" w:hanging="720"/>
        <w:rPr>
          <w:rFonts w:ascii="Times New Roman" w:hAnsi="Times New Roman" w:cs="Times New Roman"/>
          <w:color w:val="000000" w:themeColor="text1"/>
        </w:rPr>
      </w:pPr>
      <w:r w:rsidRPr="001940A9">
        <w:rPr>
          <w:rFonts w:ascii="Times New Roman" w:hAnsi="Times New Roman" w:cs="Times New Roman"/>
        </w:rPr>
        <w:t xml:space="preserve">Fiandini, M., Nandiyanto, A. B. D., Husaeni, D. F. A., Husaeni, D. N. A., &amp; Mushiban, M. (2024). How to calculate statistics for significant difference test using SPSS: Understanding </w:t>
      </w:r>
      <w:proofErr w:type="gramStart"/>
      <w:r w:rsidRPr="001940A9">
        <w:rPr>
          <w:rFonts w:ascii="Times New Roman" w:hAnsi="Times New Roman" w:cs="Times New Roman"/>
        </w:rPr>
        <w:t>students</w:t>
      </w:r>
      <w:proofErr w:type="gramEnd"/>
      <w:r w:rsidRPr="001940A9">
        <w:rPr>
          <w:rFonts w:ascii="Times New Roman" w:hAnsi="Times New Roman" w:cs="Times New Roman"/>
        </w:rPr>
        <w:t xml:space="preserve"> comprehension on the concept of steam engines as power plant. </w:t>
      </w:r>
      <w:r w:rsidRPr="001940A9">
        <w:rPr>
          <w:rFonts w:ascii="Times New Roman" w:hAnsi="Times New Roman" w:cs="Times New Roman"/>
          <w:i/>
          <w:iCs/>
        </w:rPr>
        <w:t>Indonesian Journal of Science and Technology</w:t>
      </w:r>
      <w:r w:rsidRPr="001940A9">
        <w:rPr>
          <w:rFonts w:ascii="Times New Roman" w:hAnsi="Times New Roman" w:cs="Times New Roman"/>
        </w:rPr>
        <w:t xml:space="preserve">, </w:t>
      </w:r>
      <w:r w:rsidRPr="001940A9">
        <w:rPr>
          <w:rFonts w:ascii="Times New Roman" w:hAnsi="Times New Roman" w:cs="Times New Roman"/>
          <w:i/>
          <w:iCs/>
        </w:rPr>
        <w:t>9</w:t>
      </w:r>
      <w:r w:rsidRPr="001940A9">
        <w:rPr>
          <w:rFonts w:ascii="Times New Roman" w:hAnsi="Times New Roman" w:cs="Times New Roman"/>
        </w:rPr>
        <w:t xml:space="preserve">(1), Article 1. </w:t>
      </w:r>
      <w:hyperlink r:id="rId51" w:history="1">
        <w:r w:rsidRPr="001940A9">
          <w:rPr>
            <w:rFonts w:ascii="Times New Roman" w:hAnsi="Times New Roman" w:cs="Times New Roman"/>
            <w:color w:val="000000" w:themeColor="text1"/>
            <w:u w:val="single"/>
          </w:rPr>
          <w:t>https://doi.org/10.17509/ijost.v9i1.64035</w:t>
        </w:r>
      </w:hyperlink>
    </w:p>
    <w:p w14:paraId="7528EAC8" w14:textId="77777777" w:rsidR="001940A9" w:rsidRPr="001940A9" w:rsidRDefault="001940A9" w:rsidP="001940A9">
      <w:pPr>
        <w:spacing w:line="480" w:lineRule="auto"/>
        <w:rPr>
          <w:rFonts w:ascii="Times New Roman" w:hAnsi="Times New Roman" w:cs="Times New Roman"/>
        </w:rPr>
      </w:pPr>
      <w:r w:rsidRPr="001940A9">
        <w:rPr>
          <w:rFonts w:ascii="Times New Roman" w:hAnsi="Times New Roman" w:cs="Times New Roman"/>
        </w:rPr>
        <w:t xml:space="preserve">Field, A. (2024). </w:t>
      </w:r>
      <w:r w:rsidRPr="001940A9">
        <w:rPr>
          <w:rFonts w:ascii="Times New Roman" w:hAnsi="Times New Roman" w:cs="Times New Roman"/>
          <w:i/>
          <w:iCs/>
        </w:rPr>
        <w:t>Discovering statistics using IBM SPSS statistics</w:t>
      </w:r>
      <w:r w:rsidRPr="001940A9">
        <w:rPr>
          <w:rFonts w:ascii="Times New Roman" w:hAnsi="Times New Roman" w:cs="Times New Roman"/>
        </w:rPr>
        <w:t>. SAGE Publications.</w:t>
      </w:r>
    </w:p>
    <w:p w14:paraId="3DC3F3AA"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Foner, N., &amp; Fredrickson, G. M. (2004). </w:t>
      </w:r>
      <w:r w:rsidRPr="001940A9">
        <w:rPr>
          <w:rFonts w:ascii="Times New Roman" w:hAnsi="Times New Roman" w:cs="Times New Roman"/>
          <w:i/>
          <w:iCs/>
        </w:rPr>
        <w:t>Not just black and white: Historical and contemporary perspectives on immigration, race, and ethnicity in the United States</w:t>
      </w:r>
      <w:r w:rsidRPr="001940A9">
        <w:rPr>
          <w:rFonts w:ascii="Times New Roman" w:hAnsi="Times New Roman" w:cs="Times New Roman"/>
        </w:rPr>
        <w:t>. Russell Sage Foundation.</w:t>
      </w:r>
    </w:p>
    <w:p w14:paraId="2167A816"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Foster, D. T. (2023). </w:t>
      </w:r>
      <w:r w:rsidRPr="001940A9">
        <w:rPr>
          <w:rFonts w:ascii="Times New Roman" w:hAnsi="Times New Roman" w:cs="Times New Roman"/>
          <w:i/>
          <w:iCs/>
        </w:rPr>
        <w:t>The little stress book: Forty-plus ways to manage stress &amp; enjoy your life</w:t>
      </w:r>
      <w:r w:rsidRPr="001940A9">
        <w:rPr>
          <w:rFonts w:ascii="Times New Roman" w:hAnsi="Times New Roman" w:cs="Times New Roman"/>
        </w:rPr>
        <w:t>. Global Health &amp; Consortium.</w:t>
      </w:r>
    </w:p>
    <w:p w14:paraId="20A819FA"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Furnham, A. (1985). Adolescents’ sociopolitical attitudes: A study of sex and national differences. </w:t>
      </w:r>
      <w:r w:rsidRPr="001940A9">
        <w:rPr>
          <w:rFonts w:ascii="Times New Roman" w:hAnsi="Times New Roman" w:cs="Times New Roman"/>
          <w:i/>
        </w:rPr>
        <w:t>Political Psychology, 6</w:t>
      </w:r>
      <w:r w:rsidRPr="001940A9">
        <w:rPr>
          <w:rFonts w:ascii="Times New Roman" w:hAnsi="Times New Roman" w:cs="Times New Roman"/>
        </w:rPr>
        <w:t xml:space="preserve">(4), </w:t>
      </w:r>
      <w:r w:rsidRPr="00582186">
        <w:rPr>
          <w:rFonts w:ascii="Times New Roman" w:hAnsi="Times New Roman" w:cs="Times New Roman"/>
          <w:iCs/>
        </w:rPr>
        <w:t>621-636.</w:t>
      </w:r>
    </w:p>
    <w:p w14:paraId="6BF95852"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Garrido, Carlos L, (2022). John Dewey and the American tradition of socialist democracy. Southern Illinois University at Carbondale. </w:t>
      </w:r>
      <w:r w:rsidRPr="001940A9">
        <w:rPr>
          <w:rFonts w:ascii="Times New Roman" w:hAnsi="Times New Roman" w:cs="Times New Roman"/>
          <w:i/>
          <w:iCs/>
        </w:rPr>
        <w:t>6,</w:t>
      </w:r>
      <w:r w:rsidRPr="001940A9">
        <w:rPr>
          <w:rFonts w:ascii="Times New Roman" w:hAnsi="Times New Roman" w:cs="Times New Roman"/>
        </w:rPr>
        <w:t xml:space="preserve"> 76-92.</w:t>
      </w:r>
    </w:p>
    <w:p w14:paraId="57BE2D16"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Ghous, G. (2020). Classical Marxism to postmodern Marxism: Theorization of social conflict and ideology as a determinant</w:t>
      </w:r>
      <w:r w:rsidRPr="001940A9">
        <w:rPr>
          <w:rFonts w:ascii="Times New Roman" w:hAnsi="Times New Roman" w:cs="Times New Roman"/>
          <w:i/>
        </w:rPr>
        <w:t>.</w:t>
      </w:r>
      <w:r w:rsidRPr="001940A9">
        <w:rPr>
          <w:rFonts w:ascii="Times New Roman" w:hAnsi="Times New Roman" w:cs="Times New Roman"/>
        </w:rPr>
        <w:t xml:space="preserve"> </w:t>
      </w:r>
      <w:r w:rsidRPr="001940A9">
        <w:rPr>
          <w:rFonts w:ascii="Times New Roman" w:hAnsi="Times New Roman" w:cs="Times New Roman"/>
          <w:i/>
          <w:iCs/>
        </w:rPr>
        <w:t>Journal of Politics and International Studies</w:t>
      </w:r>
      <w:r w:rsidRPr="001940A9">
        <w:rPr>
          <w:rFonts w:ascii="Times New Roman" w:hAnsi="Times New Roman" w:cs="Times New Roman"/>
        </w:rPr>
        <w:t xml:space="preserve">, </w:t>
      </w:r>
      <w:r w:rsidRPr="001940A9">
        <w:rPr>
          <w:rFonts w:ascii="Times New Roman" w:hAnsi="Times New Roman" w:cs="Times New Roman"/>
          <w:i/>
          <w:iCs/>
        </w:rPr>
        <w:t>6</w:t>
      </w:r>
      <w:r w:rsidRPr="001940A9">
        <w:rPr>
          <w:rFonts w:ascii="Times New Roman" w:hAnsi="Times New Roman" w:cs="Times New Roman"/>
        </w:rPr>
        <w:t xml:space="preserve">(2), </w:t>
      </w:r>
      <w:r w:rsidRPr="00582186">
        <w:rPr>
          <w:rFonts w:ascii="Times New Roman" w:hAnsi="Times New Roman" w:cs="Times New Roman"/>
          <w:iCs/>
        </w:rPr>
        <w:t>144–156</w:t>
      </w:r>
      <w:r w:rsidRPr="001940A9">
        <w:rPr>
          <w:rFonts w:ascii="Times New Roman" w:hAnsi="Times New Roman" w:cs="Times New Roman"/>
          <w:i/>
        </w:rPr>
        <w:t>.</w:t>
      </w:r>
    </w:p>
    <w:p w14:paraId="35D48307"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Grosfoguel, R. (2016). What is racism? </w:t>
      </w:r>
      <w:r w:rsidRPr="001940A9">
        <w:rPr>
          <w:rFonts w:ascii="Times New Roman" w:hAnsi="Times New Roman" w:cs="Times New Roman"/>
          <w:i/>
          <w:iCs/>
        </w:rPr>
        <w:t>Journal of World-Systems Research</w:t>
      </w:r>
      <w:r w:rsidRPr="001940A9">
        <w:rPr>
          <w:rFonts w:ascii="Times New Roman" w:hAnsi="Times New Roman" w:cs="Times New Roman"/>
        </w:rPr>
        <w:t xml:space="preserve">, </w:t>
      </w:r>
      <w:r w:rsidRPr="001940A9">
        <w:rPr>
          <w:rFonts w:ascii="Times New Roman" w:hAnsi="Times New Roman" w:cs="Times New Roman"/>
          <w:i/>
          <w:iCs/>
        </w:rPr>
        <w:t>22</w:t>
      </w:r>
      <w:r w:rsidRPr="001940A9">
        <w:rPr>
          <w:rFonts w:ascii="Times New Roman" w:hAnsi="Times New Roman" w:cs="Times New Roman"/>
        </w:rPr>
        <w:t xml:space="preserve">(1), Article 1. </w:t>
      </w:r>
      <w:hyperlink r:id="rId52" w:history="1">
        <w:r w:rsidRPr="001940A9">
          <w:rPr>
            <w:rFonts w:ascii="Times New Roman" w:hAnsi="Times New Roman" w:cs="Times New Roman"/>
            <w:color w:val="000000" w:themeColor="text1"/>
            <w:u w:val="single"/>
          </w:rPr>
          <w:t>https://doi.org/10.5195/jwsr.2016.609</w:t>
        </w:r>
      </w:hyperlink>
    </w:p>
    <w:p w14:paraId="34B37BCF"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Grove, T. L. (2019). Presidential laws and the missing interpretive theory. </w:t>
      </w:r>
      <w:r w:rsidRPr="001940A9">
        <w:rPr>
          <w:rFonts w:ascii="Times New Roman" w:hAnsi="Times New Roman" w:cs="Times New Roman"/>
          <w:i/>
          <w:iCs/>
        </w:rPr>
        <w:t>University of Pennsylvania Law Review</w:t>
      </w:r>
      <w:r w:rsidRPr="001940A9">
        <w:rPr>
          <w:rFonts w:ascii="Times New Roman" w:hAnsi="Times New Roman" w:cs="Times New Roman"/>
        </w:rPr>
        <w:t xml:space="preserve">, </w:t>
      </w:r>
      <w:r w:rsidRPr="00582186">
        <w:rPr>
          <w:rFonts w:ascii="Times New Roman" w:hAnsi="Times New Roman" w:cs="Times New Roman"/>
        </w:rPr>
        <w:t>168</w:t>
      </w:r>
      <w:r w:rsidRPr="001940A9">
        <w:rPr>
          <w:rFonts w:ascii="Times New Roman" w:hAnsi="Times New Roman" w:cs="Times New Roman"/>
        </w:rPr>
        <w:t>, 877.</w:t>
      </w:r>
    </w:p>
    <w:p w14:paraId="64A18CFD" w14:textId="77777777" w:rsidR="001940A9" w:rsidRPr="001940A9" w:rsidRDefault="001940A9" w:rsidP="001940A9">
      <w:pPr>
        <w:spacing w:line="476" w:lineRule="auto"/>
        <w:ind w:left="720" w:hanging="710"/>
        <w:rPr>
          <w:rFonts w:ascii="Times New Roman" w:hAnsi="Times New Roman" w:cs="Times New Roman"/>
        </w:rPr>
      </w:pPr>
      <w:r w:rsidRPr="001940A9">
        <w:rPr>
          <w:rFonts w:ascii="Times New Roman" w:hAnsi="Times New Roman" w:cs="Times New Roman"/>
          <w:color w:val="222222"/>
        </w:rPr>
        <w:lastRenderedPageBreak/>
        <w:t xml:space="preserve">Gubanov, N. N., Gubanov, N. I., &amp; Rokotyanskaya, L. (2018). Prospects for the development of a universal theory of truth. </w:t>
      </w:r>
      <w:r w:rsidRPr="001940A9">
        <w:rPr>
          <w:rFonts w:ascii="Times New Roman" w:hAnsi="Times New Roman" w:cs="Times New Roman"/>
          <w:color w:val="222222"/>
          <w:u w:val="single"/>
        </w:rPr>
        <w:t>https://www.atlantis-press.com</w:t>
      </w:r>
    </w:p>
    <w:p w14:paraId="24AAA91E"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Hamilton, L. T., Armstrong, E. A., Seeley, J. L., &amp; Armstrong, E. M. (2019). Hegemonic femininities and intersectional domination. </w:t>
      </w:r>
      <w:r w:rsidRPr="001940A9">
        <w:rPr>
          <w:rFonts w:ascii="Times New Roman" w:hAnsi="Times New Roman" w:cs="Times New Roman"/>
          <w:i/>
          <w:iCs/>
        </w:rPr>
        <w:t>Sociological Theory</w:t>
      </w:r>
      <w:r w:rsidRPr="001940A9">
        <w:rPr>
          <w:rFonts w:ascii="Times New Roman" w:hAnsi="Times New Roman" w:cs="Times New Roman"/>
        </w:rPr>
        <w:t xml:space="preserve">, </w:t>
      </w:r>
      <w:r w:rsidRPr="001940A9">
        <w:rPr>
          <w:rFonts w:ascii="Times New Roman" w:hAnsi="Times New Roman" w:cs="Times New Roman"/>
          <w:i/>
          <w:iCs/>
        </w:rPr>
        <w:t>37</w:t>
      </w:r>
      <w:r w:rsidRPr="001940A9">
        <w:rPr>
          <w:rFonts w:ascii="Times New Roman" w:hAnsi="Times New Roman" w:cs="Times New Roman"/>
        </w:rPr>
        <w:t xml:space="preserve">(4), 315–341. </w:t>
      </w:r>
      <w:hyperlink r:id="rId53" w:history="1">
        <w:r w:rsidRPr="001940A9">
          <w:rPr>
            <w:rFonts w:ascii="Times New Roman" w:hAnsi="Times New Roman" w:cs="Times New Roman"/>
            <w:color w:val="000000" w:themeColor="text1"/>
            <w:u w:val="single"/>
          </w:rPr>
          <w:t>https://doi.org/10.1177/0735275119888248</w:t>
        </w:r>
      </w:hyperlink>
    </w:p>
    <w:p w14:paraId="4226AA42"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Haidt, J. (2012). The Righteous Mind: Why Good People are Divided By Politics and Religion. New York: Pantheon Books</w:t>
      </w:r>
    </w:p>
    <w:p w14:paraId="605E6EF4" w14:textId="77777777" w:rsidR="001940A9" w:rsidRPr="001940A9" w:rsidRDefault="001940A9" w:rsidP="001940A9">
      <w:pPr>
        <w:spacing w:after="242" w:line="480" w:lineRule="auto"/>
        <w:ind w:left="720" w:right="176" w:hanging="715"/>
        <w:rPr>
          <w:rFonts w:ascii="Times New Roman" w:hAnsi="Times New Roman" w:cs="Times New Roman"/>
        </w:rPr>
      </w:pPr>
      <w:r w:rsidRPr="001940A9">
        <w:rPr>
          <w:rFonts w:ascii="Times New Roman" w:hAnsi="Times New Roman" w:cs="Times New Roman"/>
        </w:rPr>
        <w:t xml:space="preserve">Hammen, C. (2005). Stress and Depression. </w:t>
      </w:r>
      <w:r w:rsidRPr="001940A9">
        <w:rPr>
          <w:rFonts w:ascii="Times New Roman" w:hAnsi="Times New Roman" w:cs="Times New Roman"/>
          <w:i/>
        </w:rPr>
        <w:t>Annual Review of Clinical Psychology, 1</w:t>
      </w:r>
      <w:r w:rsidRPr="001940A9">
        <w:rPr>
          <w:rFonts w:ascii="Times New Roman" w:hAnsi="Times New Roman" w:cs="Times New Roman"/>
          <w:iCs/>
        </w:rPr>
        <w:t>(</w:t>
      </w:r>
      <w:r w:rsidRPr="001940A9">
        <w:rPr>
          <w:rFonts w:ascii="Times New Roman" w:hAnsi="Times New Roman" w:cs="Times New Roman"/>
        </w:rPr>
        <w:t xml:space="preserve">1), 293-319. doi:10.1146/annurev.clinpsy.1.102803.143938 </w:t>
      </w:r>
    </w:p>
    <w:p w14:paraId="21D383B3"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Hancock, A.-M. (2021). The powers of dignity: The black political philosophy of Frederick Douglass. by Nick Bromell</w:t>
      </w:r>
      <w:r w:rsidRPr="001940A9">
        <w:rPr>
          <w:rFonts w:ascii="Times New Roman" w:hAnsi="Times New Roman" w:cs="Times New Roman"/>
          <w:i/>
        </w:rPr>
        <w:t>.</w:t>
      </w:r>
      <w:r w:rsidRPr="001940A9">
        <w:rPr>
          <w:rFonts w:ascii="Times New Roman" w:hAnsi="Times New Roman" w:cs="Times New Roman"/>
        </w:rPr>
        <w:t xml:space="preserve"> Durham, NC: Duke University Press, 2021. </w:t>
      </w:r>
      <w:r w:rsidRPr="001940A9">
        <w:rPr>
          <w:rFonts w:ascii="Times New Roman" w:hAnsi="Times New Roman" w:cs="Times New Roman"/>
          <w:i/>
          <w:iCs/>
        </w:rPr>
        <w:t>Perspectives on Politics</w:t>
      </w:r>
      <w:r w:rsidRPr="001940A9">
        <w:rPr>
          <w:rFonts w:ascii="Times New Roman" w:hAnsi="Times New Roman" w:cs="Times New Roman"/>
        </w:rPr>
        <w:t xml:space="preserve">, </w:t>
      </w:r>
      <w:r w:rsidRPr="001940A9">
        <w:rPr>
          <w:rFonts w:ascii="Times New Roman" w:hAnsi="Times New Roman" w:cs="Times New Roman"/>
          <w:iCs/>
        </w:rPr>
        <w:t>19(4),</w:t>
      </w:r>
      <w:r w:rsidRPr="001940A9">
        <w:rPr>
          <w:rFonts w:ascii="Times New Roman" w:hAnsi="Times New Roman" w:cs="Times New Roman"/>
        </w:rPr>
        <w:t xml:space="preserve"> 1297–1298. </w:t>
      </w:r>
      <w:hyperlink r:id="rId54" w:history="1">
        <w:r w:rsidRPr="001940A9">
          <w:rPr>
            <w:rStyle w:val="Hyperlink"/>
            <w:rFonts w:ascii="Times New Roman" w:hAnsi="Times New Roman" w:cs="Times New Roman"/>
            <w:color w:val="000000" w:themeColor="text1"/>
          </w:rPr>
          <w:t>https://doi.org/10.1017/S1537592721002930</w:t>
        </w:r>
      </w:hyperlink>
    </w:p>
    <w:p w14:paraId="4A702392"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Harrell, S. P. (2000). A multidimensional conceptualization of racism-related stress: Implications for the well-being of people of color. </w:t>
      </w:r>
      <w:r w:rsidRPr="001940A9">
        <w:rPr>
          <w:rFonts w:ascii="Times New Roman" w:hAnsi="Times New Roman" w:cs="Times New Roman"/>
          <w:i/>
        </w:rPr>
        <w:t>American Journal of Orthopsychiatry, 70</w:t>
      </w:r>
      <w:r w:rsidRPr="001940A9">
        <w:rPr>
          <w:rFonts w:ascii="Times New Roman" w:hAnsi="Times New Roman" w:cs="Times New Roman"/>
        </w:rPr>
        <w:t xml:space="preserve">(1), </w:t>
      </w:r>
      <w:r w:rsidRPr="00EF028A">
        <w:rPr>
          <w:rFonts w:ascii="Times New Roman" w:hAnsi="Times New Roman" w:cs="Times New Roman"/>
          <w:iCs/>
        </w:rPr>
        <w:t>42-57</w:t>
      </w:r>
      <w:r w:rsidRPr="001940A9">
        <w:rPr>
          <w:rFonts w:ascii="Times New Roman" w:hAnsi="Times New Roman" w:cs="Times New Roman"/>
        </w:rPr>
        <w:t>.</w:t>
      </w:r>
    </w:p>
    <w:p w14:paraId="4B11850F"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Harris, N. (2022). </w:t>
      </w:r>
      <w:r w:rsidRPr="001940A9">
        <w:rPr>
          <w:rFonts w:ascii="Times New Roman" w:hAnsi="Times New Roman" w:cs="Times New Roman"/>
          <w:i/>
          <w:iCs/>
        </w:rPr>
        <w:t>Critical theory and social pathology: The Frankfurt School beyond recognition</w:t>
      </w:r>
      <w:r w:rsidRPr="001940A9">
        <w:rPr>
          <w:rFonts w:ascii="Times New Roman" w:hAnsi="Times New Roman" w:cs="Times New Roman"/>
        </w:rPr>
        <w:t>. Manchester University Press.</w:t>
      </w:r>
    </w:p>
    <w:p w14:paraId="7A2A754D"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Heale, R., &amp; Twycross, A. (2015). Validity and reliability in quantitative studies. </w:t>
      </w:r>
      <w:r w:rsidRPr="001940A9">
        <w:rPr>
          <w:rFonts w:ascii="Times New Roman" w:hAnsi="Times New Roman" w:cs="Times New Roman"/>
          <w:i/>
          <w:iCs/>
        </w:rPr>
        <w:t>Evidence-Based Nursing</w:t>
      </w:r>
      <w:r w:rsidRPr="001940A9">
        <w:rPr>
          <w:rFonts w:ascii="Times New Roman" w:hAnsi="Times New Roman" w:cs="Times New Roman"/>
        </w:rPr>
        <w:t xml:space="preserve">, </w:t>
      </w:r>
      <w:r w:rsidRPr="001940A9">
        <w:rPr>
          <w:rFonts w:ascii="Times New Roman" w:hAnsi="Times New Roman" w:cs="Times New Roman"/>
          <w:i/>
          <w:iCs/>
        </w:rPr>
        <w:t>18</w:t>
      </w:r>
      <w:r w:rsidRPr="001940A9">
        <w:rPr>
          <w:rFonts w:ascii="Times New Roman" w:hAnsi="Times New Roman" w:cs="Times New Roman"/>
        </w:rPr>
        <w:t xml:space="preserve">(3), 66–67. </w:t>
      </w:r>
      <w:hyperlink r:id="rId55" w:history="1">
        <w:r w:rsidRPr="001940A9">
          <w:rPr>
            <w:rStyle w:val="Hyperlink"/>
            <w:rFonts w:ascii="Times New Roman" w:hAnsi="Times New Roman" w:cs="Times New Roman"/>
            <w:color w:val="000000" w:themeColor="text1"/>
          </w:rPr>
          <w:t>https://doi.org/10.1136/eb-2015-102129</w:t>
        </w:r>
      </w:hyperlink>
    </w:p>
    <w:p w14:paraId="49E2F78B" w14:textId="77777777" w:rsidR="001940A9" w:rsidRPr="001940A9" w:rsidRDefault="001940A9" w:rsidP="001940A9">
      <w:pPr>
        <w:spacing w:line="480" w:lineRule="auto"/>
        <w:rPr>
          <w:rFonts w:ascii="Times New Roman" w:hAnsi="Times New Roman" w:cs="Times New Roman"/>
        </w:rPr>
      </w:pPr>
      <w:r w:rsidRPr="001940A9">
        <w:rPr>
          <w:rFonts w:ascii="Times New Roman" w:hAnsi="Times New Roman" w:cs="Times New Roman"/>
        </w:rPr>
        <w:t xml:space="preserve">Heinze, E. (2012). </w:t>
      </w:r>
      <w:r w:rsidRPr="001940A9">
        <w:rPr>
          <w:rFonts w:ascii="Times New Roman" w:hAnsi="Times New Roman" w:cs="Times New Roman"/>
          <w:i/>
          <w:iCs/>
        </w:rPr>
        <w:t>The concept of injustice</w:t>
      </w:r>
      <w:r w:rsidRPr="001940A9">
        <w:rPr>
          <w:rFonts w:ascii="Times New Roman" w:hAnsi="Times New Roman" w:cs="Times New Roman"/>
        </w:rPr>
        <w:t>. Routledge.</w:t>
      </w:r>
    </w:p>
    <w:p w14:paraId="233F70FB" w14:textId="77777777" w:rsidR="001940A9" w:rsidRPr="001940A9" w:rsidRDefault="001940A9" w:rsidP="001940A9">
      <w:pPr>
        <w:spacing w:line="480" w:lineRule="auto"/>
        <w:rPr>
          <w:rFonts w:ascii="Times New Roman" w:hAnsi="Times New Roman" w:cs="Times New Roman"/>
        </w:rPr>
      </w:pPr>
      <w:r w:rsidRPr="001940A9">
        <w:rPr>
          <w:rFonts w:ascii="Times New Roman" w:hAnsi="Times New Roman" w:cs="Times New Roman"/>
        </w:rPr>
        <w:t xml:space="preserve">Hempel, S. (2020). </w:t>
      </w:r>
      <w:r w:rsidRPr="001940A9">
        <w:rPr>
          <w:rFonts w:ascii="Times New Roman" w:hAnsi="Times New Roman" w:cs="Times New Roman"/>
          <w:i/>
          <w:iCs/>
        </w:rPr>
        <w:t>Conducting your literature review</w:t>
      </w:r>
      <w:r w:rsidRPr="001940A9">
        <w:rPr>
          <w:rFonts w:ascii="Times New Roman" w:hAnsi="Times New Roman" w:cs="Times New Roman"/>
        </w:rPr>
        <w:t>. American Psychological Association.</w:t>
      </w:r>
    </w:p>
    <w:p w14:paraId="53DE0CB9"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Hochschild, J. L., Bumiller, K., &amp; Cruse, H. (1989). The politics of victimization makes strange bedfellows. </w:t>
      </w:r>
      <w:r w:rsidRPr="001940A9">
        <w:rPr>
          <w:rFonts w:ascii="Times New Roman" w:hAnsi="Times New Roman" w:cs="Times New Roman"/>
          <w:i/>
          <w:iCs/>
        </w:rPr>
        <w:t>Michigan Law Review</w:t>
      </w:r>
      <w:r w:rsidRPr="001940A9">
        <w:rPr>
          <w:rFonts w:ascii="Times New Roman" w:hAnsi="Times New Roman" w:cs="Times New Roman"/>
        </w:rPr>
        <w:t xml:space="preserve">, </w:t>
      </w:r>
      <w:r w:rsidRPr="001940A9">
        <w:rPr>
          <w:rFonts w:ascii="Times New Roman" w:hAnsi="Times New Roman" w:cs="Times New Roman"/>
          <w:i/>
          <w:iCs/>
        </w:rPr>
        <w:t>87</w:t>
      </w:r>
      <w:r w:rsidRPr="001940A9">
        <w:rPr>
          <w:rFonts w:ascii="Times New Roman" w:hAnsi="Times New Roman" w:cs="Times New Roman"/>
        </w:rPr>
        <w:t xml:space="preserve">(6), 1584. </w:t>
      </w:r>
      <w:hyperlink r:id="rId56" w:history="1">
        <w:r w:rsidRPr="001940A9">
          <w:rPr>
            <w:rFonts w:ascii="Times New Roman" w:hAnsi="Times New Roman" w:cs="Times New Roman"/>
            <w:color w:val="000000" w:themeColor="text1"/>
            <w:u w:val="single"/>
          </w:rPr>
          <w:t>https://doi.org/10.2307/1289273</w:t>
        </w:r>
      </w:hyperlink>
    </w:p>
    <w:p w14:paraId="089AF040" w14:textId="77777777" w:rsidR="001940A9" w:rsidRPr="001940A9" w:rsidRDefault="001940A9" w:rsidP="001940A9">
      <w:pPr>
        <w:spacing w:line="480" w:lineRule="auto"/>
        <w:ind w:left="720" w:hanging="720"/>
        <w:rPr>
          <w:rFonts w:ascii="Times New Roman" w:hAnsi="Times New Roman" w:cs="Times New Roman"/>
          <w:i/>
        </w:rPr>
      </w:pPr>
      <w:r w:rsidRPr="001940A9">
        <w:rPr>
          <w:rFonts w:ascii="Times New Roman" w:hAnsi="Times New Roman" w:cs="Times New Roman"/>
        </w:rPr>
        <w:lastRenderedPageBreak/>
        <w:t xml:space="preserve">Hoggard, L. S., Byrd, C. M., &amp; Sellers, R. M. (2012). Comparison of African American college students’ coping with racially and nonracially stressful events. </w:t>
      </w:r>
      <w:r w:rsidRPr="001940A9">
        <w:rPr>
          <w:rFonts w:ascii="Times New Roman" w:hAnsi="Times New Roman" w:cs="Times New Roman"/>
          <w:i/>
        </w:rPr>
        <w:t>Cultural Diversity and Ethnic Minority Psychology, 18</w:t>
      </w:r>
      <w:r w:rsidRPr="001940A9">
        <w:rPr>
          <w:rFonts w:ascii="Times New Roman" w:hAnsi="Times New Roman" w:cs="Times New Roman"/>
        </w:rPr>
        <w:t xml:space="preserve">(4), </w:t>
      </w:r>
      <w:r w:rsidRPr="008B4CC3">
        <w:rPr>
          <w:rFonts w:ascii="Times New Roman" w:hAnsi="Times New Roman" w:cs="Times New Roman"/>
          <w:iCs/>
        </w:rPr>
        <w:t>329-339.</w:t>
      </w:r>
    </w:p>
    <w:p w14:paraId="2FABBF26" w14:textId="14D8E920" w:rsidR="007C7241" w:rsidRPr="0085233F" w:rsidRDefault="001940A9" w:rsidP="0085233F">
      <w:pPr>
        <w:spacing w:line="480" w:lineRule="auto"/>
        <w:ind w:left="720" w:hanging="720"/>
        <w:rPr>
          <w:rFonts w:ascii="Times New Roman" w:hAnsi="Times New Roman" w:cs="Times New Roman"/>
          <w:color w:val="000000" w:themeColor="text1"/>
          <w:u w:val="single"/>
        </w:rPr>
      </w:pPr>
      <w:r w:rsidRPr="001940A9">
        <w:rPr>
          <w:rFonts w:ascii="Times New Roman" w:hAnsi="Times New Roman" w:cs="Times New Roman"/>
        </w:rPr>
        <w:t xml:space="preserve">Holman, D., Salway, S., Bell, A., Beach, B., Adebajo, A., Ali, N., &amp; Butt, J. (2021). Can intersectionality help with understanding and tackling health inequalities? Perspectives of professional stakeholders. </w:t>
      </w:r>
      <w:r w:rsidRPr="001940A9">
        <w:rPr>
          <w:rFonts w:ascii="Times New Roman" w:hAnsi="Times New Roman" w:cs="Times New Roman"/>
          <w:i/>
          <w:iCs/>
        </w:rPr>
        <w:t>Health Research Policy and Systems</w:t>
      </w:r>
      <w:r w:rsidRPr="001940A9">
        <w:rPr>
          <w:rFonts w:ascii="Times New Roman" w:hAnsi="Times New Roman" w:cs="Times New Roman"/>
          <w:i/>
        </w:rPr>
        <w:t>,</w:t>
      </w:r>
      <w:r w:rsidRPr="001940A9">
        <w:rPr>
          <w:rFonts w:ascii="Times New Roman" w:hAnsi="Times New Roman" w:cs="Times New Roman"/>
        </w:rPr>
        <w:t xml:space="preserve"> </w:t>
      </w:r>
      <w:r w:rsidRPr="001940A9">
        <w:rPr>
          <w:rFonts w:ascii="Times New Roman" w:hAnsi="Times New Roman" w:cs="Times New Roman"/>
          <w:i/>
          <w:iCs/>
        </w:rPr>
        <w:t>19</w:t>
      </w:r>
      <w:r w:rsidRPr="001940A9">
        <w:rPr>
          <w:rFonts w:ascii="Times New Roman" w:hAnsi="Times New Roman" w:cs="Times New Roman"/>
        </w:rPr>
        <w:t xml:space="preserve">, 1–15. </w:t>
      </w:r>
      <w:hyperlink r:id="rId57" w:history="1">
        <w:r w:rsidRPr="001940A9">
          <w:rPr>
            <w:rStyle w:val="Hyperlink"/>
            <w:rFonts w:ascii="Times New Roman" w:hAnsi="Times New Roman" w:cs="Times New Roman"/>
            <w:color w:val="000000" w:themeColor="text1"/>
          </w:rPr>
          <w:t>http://dx.doi.org/10.1186/s12961-021-00742-w</w:t>
        </w:r>
      </w:hyperlink>
    </w:p>
    <w:p w14:paraId="579E4A14" w14:textId="3AE6B00A" w:rsidR="001940A9" w:rsidRPr="007C7241" w:rsidRDefault="001940A9" w:rsidP="007C7241">
      <w:pPr>
        <w:spacing w:line="480" w:lineRule="auto"/>
        <w:ind w:left="720" w:hanging="720"/>
        <w:rPr>
          <w:rFonts w:ascii="Times New Roman" w:hAnsi="Times New Roman" w:cs="Times New Roman"/>
        </w:rPr>
      </w:pPr>
      <w:r w:rsidRPr="001940A9">
        <w:rPr>
          <w:rFonts w:ascii="Times New Roman" w:hAnsi="Times New Roman" w:cs="Times New Roman"/>
        </w:rPr>
        <w:t>Hope, E. C., Velez, G., Offidani-Bertrand, C., Keels, M., &amp; Durkee, M. I. (2018). Political</w:t>
      </w:r>
      <w:r w:rsidR="007C7241">
        <w:rPr>
          <w:rFonts w:ascii="Times New Roman" w:hAnsi="Times New Roman" w:cs="Times New Roman"/>
        </w:rPr>
        <w:t xml:space="preserve"> </w:t>
      </w:r>
      <w:r w:rsidRPr="001940A9">
        <w:rPr>
          <w:rFonts w:ascii="Times New Roman" w:hAnsi="Times New Roman" w:cs="Times New Roman"/>
        </w:rPr>
        <w:t xml:space="preserve">activism and mental health among Black and Latinx college students. </w:t>
      </w:r>
      <w:r w:rsidRPr="001940A9">
        <w:rPr>
          <w:rFonts w:ascii="Times New Roman" w:hAnsi="Times New Roman" w:cs="Times New Roman"/>
          <w:i/>
        </w:rPr>
        <w:t>Cultural Diversity and Ethnic Minority Psychology, 24</w:t>
      </w:r>
      <w:r w:rsidRPr="001940A9">
        <w:rPr>
          <w:rFonts w:ascii="Times New Roman" w:hAnsi="Times New Roman" w:cs="Times New Roman"/>
        </w:rPr>
        <w:t xml:space="preserve">(1), </w:t>
      </w:r>
      <w:r w:rsidRPr="008B4CC3">
        <w:rPr>
          <w:rFonts w:ascii="Times New Roman" w:hAnsi="Times New Roman" w:cs="Times New Roman"/>
          <w:iCs/>
        </w:rPr>
        <w:t>26-39</w:t>
      </w:r>
      <w:r w:rsidRPr="001940A9">
        <w:rPr>
          <w:rFonts w:ascii="Times New Roman" w:hAnsi="Times New Roman" w:cs="Times New Roman"/>
          <w:i/>
        </w:rPr>
        <w:t>.</w:t>
      </w:r>
      <w:r w:rsidRPr="001940A9">
        <w:rPr>
          <w:rFonts w:ascii="Times New Roman" w:hAnsi="Times New Roman" w:cs="Times New Roman"/>
        </w:rPr>
        <w:t xml:space="preserve"> </w:t>
      </w:r>
      <w:hyperlink r:id="rId58" w:history="1">
        <w:r w:rsidRPr="001940A9">
          <w:rPr>
            <w:rStyle w:val="Hyperlink"/>
            <w:rFonts w:ascii="Times New Roman" w:hAnsi="Times New Roman" w:cs="Times New Roman"/>
            <w:color w:val="000000" w:themeColor="text1"/>
          </w:rPr>
          <w:t>http://doi:10.1037/cdp0000144</w:t>
        </w:r>
      </w:hyperlink>
    </w:p>
    <w:p w14:paraId="6E8CC165"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Hunter, C. D., Case, A. D., Joseph, N., Mekawi, Y., &amp; Bokhari, E. (2017). The roles of shared racial fate and a sense of belonging with African Americans in black immigrants’ race-related stress and depression. </w:t>
      </w:r>
      <w:r w:rsidRPr="001940A9">
        <w:rPr>
          <w:rFonts w:ascii="Times New Roman" w:hAnsi="Times New Roman" w:cs="Times New Roman"/>
          <w:i/>
          <w:iCs/>
        </w:rPr>
        <w:t>Journal of Black Psychology</w:t>
      </w:r>
      <w:r w:rsidRPr="001940A9">
        <w:rPr>
          <w:rFonts w:ascii="Times New Roman" w:hAnsi="Times New Roman" w:cs="Times New Roman"/>
        </w:rPr>
        <w:t xml:space="preserve">, </w:t>
      </w:r>
      <w:r w:rsidRPr="001940A9">
        <w:rPr>
          <w:rFonts w:ascii="Times New Roman" w:hAnsi="Times New Roman" w:cs="Times New Roman"/>
          <w:i/>
          <w:iCs/>
        </w:rPr>
        <w:t>43</w:t>
      </w:r>
      <w:r w:rsidRPr="001940A9">
        <w:rPr>
          <w:rFonts w:ascii="Times New Roman" w:hAnsi="Times New Roman" w:cs="Times New Roman"/>
        </w:rPr>
        <w:t xml:space="preserve">(2), 135–158. </w:t>
      </w:r>
      <w:hyperlink r:id="rId59" w:history="1">
        <w:r w:rsidRPr="001940A9">
          <w:rPr>
            <w:rStyle w:val="Hyperlink"/>
            <w:rFonts w:ascii="Times New Roman" w:hAnsi="Times New Roman" w:cs="Times New Roman"/>
            <w:color w:val="000000" w:themeColor="text1"/>
          </w:rPr>
          <w:t>https://doi.org/10.1177/0095798415627114</w:t>
        </w:r>
      </w:hyperlink>
    </w:p>
    <w:p w14:paraId="28E4419E" w14:textId="77777777" w:rsidR="001940A9" w:rsidRPr="001940A9" w:rsidRDefault="001940A9" w:rsidP="001940A9">
      <w:pPr>
        <w:spacing w:line="480" w:lineRule="auto"/>
        <w:ind w:left="720" w:hanging="720"/>
        <w:rPr>
          <w:rFonts w:ascii="Times New Roman" w:hAnsi="Times New Roman" w:cs="Times New Roman"/>
          <w:color w:val="000000" w:themeColor="text1"/>
          <w:u w:val="single"/>
        </w:rPr>
      </w:pPr>
      <w:r w:rsidRPr="001940A9">
        <w:rPr>
          <w:rFonts w:ascii="Times New Roman" w:hAnsi="Times New Roman" w:cs="Times New Roman"/>
        </w:rPr>
        <w:t xml:space="preserve">JayQuan. (2018, November 15). 20 songs bringing conscious hip-hop back. </w:t>
      </w:r>
      <w:hyperlink r:id="rId60" w:history="1">
        <w:r w:rsidRPr="001940A9">
          <w:rPr>
            <w:rStyle w:val="Hyperlink"/>
            <w:rFonts w:ascii="Times New Roman" w:hAnsi="Times New Roman" w:cs="Times New Roman"/>
            <w:color w:val="000000" w:themeColor="text1"/>
          </w:rPr>
          <w:t>https://www.udiscovermusic.com/stories/songs-bringing-conscious-hip-hop-back/</w:t>
        </w:r>
      </w:hyperlink>
    </w:p>
    <w:p w14:paraId="57B6230A"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Jerald, M. C., Cole, E. R., Ward, L. M., &amp; Avery, L. R. (2017). Controlling images: How</w:t>
      </w:r>
    </w:p>
    <w:p w14:paraId="016B0BE8" w14:textId="77777777" w:rsidR="001940A9" w:rsidRPr="001940A9" w:rsidRDefault="001940A9" w:rsidP="001940A9">
      <w:pPr>
        <w:spacing w:line="480" w:lineRule="auto"/>
        <w:ind w:left="720"/>
        <w:rPr>
          <w:rFonts w:ascii="Times New Roman" w:hAnsi="Times New Roman" w:cs="Times New Roman"/>
          <w:u w:val="single"/>
        </w:rPr>
      </w:pPr>
      <w:r w:rsidRPr="001940A9">
        <w:rPr>
          <w:rFonts w:ascii="Times New Roman" w:hAnsi="Times New Roman" w:cs="Times New Roman"/>
        </w:rPr>
        <w:t xml:space="preserve">awareness of group stereotypes affects Black women’s well-being. </w:t>
      </w:r>
      <w:r w:rsidRPr="001940A9">
        <w:rPr>
          <w:rFonts w:ascii="Times New Roman" w:hAnsi="Times New Roman" w:cs="Times New Roman"/>
          <w:i/>
        </w:rPr>
        <w:t>Journal of Counseling Psychology, 64</w:t>
      </w:r>
      <w:r w:rsidRPr="001940A9">
        <w:rPr>
          <w:rFonts w:ascii="Times New Roman" w:hAnsi="Times New Roman" w:cs="Times New Roman"/>
        </w:rPr>
        <w:t xml:space="preserve">(5), 487-499. </w:t>
      </w:r>
      <w:hyperlink r:id="rId61" w:history="1">
        <w:r w:rsidRPr="001940A9">
          <w:rPr>
            <w:rStyle w:val="Hyperlink"/>
            <w:rFonts w:ascii="Times New Roman" w:hAnsi="Times New Roman" w:cs="Times New Roman"/>
            <w:color w:val="000000" w:themeColor="text1"/>
          </w:rPr>
          <w:t>http://dx.doi.org/10.1037/cou0000233</w:t>
        </w:r>
      </w:hyperlink>
    </w:p>
    <w:p w14:paraId="02B46B86" w14:textId="77777777" w:rsidR="001940A9" w:rsidRPr="001940A9" w:rsidRDefault="001940A9" w:rsidP="001940A9">
      <w:pPr>
        <w:spacing w:line="480" w:lineRule="auto"/>
        <w:ind w:left="720" w:hanging="720"/>
        <w:rPr>
          <w:rFonts w:ascii="Times New Roman" w:hAnsi="Times New Roman" w:cs="Times New Roman"/>
          <w:u w:val="single"/>
        </w:rPr>
      </w:pPr>
      <w:r w:rsidRPr="001940A9">
        <w:rPr>
          <w:rFonts w:ascii="Times New Roman" w:hAnsi="Times New Roman" w:cs="Times New Roman"/>
        </w:rPr>
        <w:t xml:space="preserve">Johnson-Ahorlu, R. N. (2017). Efficient social justice: How critical race theory research can inform social movement strategy development. </w:t>
      </w:r>
      <w:r w:rsidRPr="001940A9">
        <w:rPr>
          <w:rFonts w:ascii="Times New Roman" w:hAnsi="Times New Roman" w:cs="Times New Roman"/>
          <w:i/>
        </w:rPr>
        <w:t>The Urban Review, 49</w:t>
      </w:r>
      <w:r w:rsidRPr="001940A9">
        <w:rPr>
          <w:rFonts w:ascii="Times New Roman" w:hAnsi="Times New Roman" w:cs="Times New Roman"/>
        </w:rPr>
        <w:t xml:space="preserve">(5), </w:t>
      </w:r>
      <w:r w:rsidRPr="008B4CC3">
        <w:rPr>
          <w:rFonts w:ascii="Times New Roman" w:hAnsi="Times New Roman" w:cs="Times New Roman"/>
          <w:iCs/>
        </w:rPr>
        <w:t>729-745.</w:t>
      </w:r>
      <w:r w:rsidRPr="001940A9">
        <w:rPr>
          <w:rFonts w:ascii="Times New Roman" w:hAnsi="Times New Roman" w:cs="Times New Roman"/>
        </w:rPr>
        <w:t xml:space="preserve"> </w:t>
      </w:r>
      <w:hyperlink r:id="rId62" w:history="1">
        <w:r w:rsidRPr="001940A9">
          <w:rPr>
            <w:rStyle w:val="Hyperlink"/>
            <w:rFonts w:ascii="Times New Roman" w:hAnsi="Times New Roman" w:cs="Times New Roman"/>
            <w:color w:val="000000" w:themeColor="text1"/>
          </w:rPr>
          <w:t>http://doi:10.1007/s11256-017-0419-8</w:t>
        </w:r>
      </w:hyperlink>
    </w:p>
    <w:p w14:paraId="5E8D958C"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Jones, C. P. (2000). Levels of racism: A theoretic framework and a gardener’s tale. </w:t>
      </w:r>
      <w:r w:rsidRPr="001940A9">
        <w:rPr>
          <w:rFonts w:ascii="Times New Roman" w:hAnsi="Times New Roman" w:cs="Times New Roman"/>
          <w:i/>
          <w:iCs/>
        </w:rPr>
        <w:t>American Journal of Public Health</w:t>
      </w:r>
      <w:r w:rsidRPr="001940A9">
        <w:rPr>
          <w:rFonts w:ascii="Times New Roman" w:hAnsi="Times New Roman" w:cs="Times New Roman"/>
        </w:rPr>
        <w:t xml:space="preserve">, </w:t>
      </w:r>
      <w:r w:rsidRPr="001940A9">
        <w:rPr>
          <w:rFonts w:ascii="Times New Roman" w:hAnsi="Times New Roman" w:cs="Times New Roman"/>
          <w:i/>
          <w:iCs/>
        </w:rPr>
        <w:t>90(</w:t>
      </w:r>
      <w:r w:rsidRPr="001940A9">
        <w:rPr>
          <w:rFonts w:ascii="Times New Roman" w:hAnsi="Times New Roman" w:cs="Times New Roman"/>
        </w:rPr>
        <w:t xml:space="preserve">8), 1212–1215. </w:t>
      </w:r>
      <w:hyperlink r:id="rId63" w:history="1">
        <w:r w:rsidRPr="001940A9">
          <w:rPr>
            <w:rStyle w:val="Hyperlink"/>
            <w:rFonts w:ascii="Times New Roman" w:hAnsi="Times New Roman" w:cs="Times New Roman"/>
            <w:color w:val="000000" w:themeColor="text1"/>
          </w:rPr>
          <w:t>https://doi.org/10.2105/AJPH.90.8.1212</w:t>
        </w:r>
      </w:hyperlink>
    </w:p>
    <w:p w14:paraId="6D634428" w14:textId="0CDF245C" w:rsidR="001940A9" w:rsidRPr="001940A9" w:rsidRDefault="001940A9" w:rsidP="007C7241">
      <w:pPr>
        <w:spacing w:line="480" w:lineRule="auto"/>
        <w:ind w:left="720" w:hanging="720"/>
        <w:rPr>
          <w:rFonts w:ascii="Times New Roman" w:hAnsi="Times New Roman" w:cs="Times New Roman"/>
          <w:i/>
        </w:rPr>
      </w:pPr>
      <w:r w:rsidRPr="001940A9">
        <w:rPr>
          <w:rFonts w:ascii="Times New Roman" w:hAnsi="Times New Roman" w:cs="Times New Roman"/>
        </w:rPr>
        <w:lastRenderedPageBreak/>
        <w:t xml:space="preserve">Jones, V. A., &amp; Reddick, R. J. (2017). The heterogeneity of resistance: How Black students utilize engagement and activism to challenge PWI inequalities. </w:t>
      </w:r>
      <w:r w:rsidRPr="001940A9">
        <w:rPr>
          <w:rFonts w:ascii="Times New Roman" w:hAnsi="Times New Roman" w:cs="Times New Roman"/>
          <w:i/>
        </w:rPr>
        <w:t>The Journal of Negro</w:t>
      </w:r>
      <w:r w:rsidR="007C7241">
        <w:rPr>
          <w:rFonts w:ascii="Times New Roman" w:hAnsi="Times New Roman" w:cs="Times New Roman"/>
          <w:i/>
        </w:rPr>
        <w:t xml:space="preserve"> </w:t>
      </w:r>
      <w:r w:rsidRPr="001940A9">
        <w:rPr>
          <w:rFonts w:ascii="Times New Roman" w:hAnsi="Times New Roman" w:cs="Times New Roman"/>
          <w:i/>
        </w:rPr>
        <w:t>Education, 86</w:t>
      </w:r>
      <w:r w:rsidRPr="001940A9">
        <w:rPr>
          <w:rFonts w:ascii="Times New Roman" w:hAnsi="Times New Roman" w:cs="Times New Roman"/>
        </w:rPr>
        <w:t xml:space="preserve">(3), </w:t>
      </w:r>
      <w:r w:rsidRPr="008B4CC3">
        <w:rPr>
          <w:rFonts w:ascii="Times New Roman" w:hAnsi="Times New Roman" w:cs="Times New Roman"/>
          <w:iCs/>
        </w:rPr>
        <w:t>204-219.</w:t>
      </w:r>
    </w:p>
    <w:p w14:paraId="143A95AA"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Kaiser, H. F. (1974). An index of factorial simplicity. </w:t>
      </w:r>
      <w:r w:rsidRPr="001940A9">
        <w:rPr>
          <w:rFonts w:ascii="Times New Roman" w:hAnsi="Times New Roman" w:cs="Times New Roman"/>
          <w:i/>
          <w:iCs/>
        </w:rPr>
        <w:t>Psychometrika</w:t>
      </w:r>
      <w:r w:rsidRPr="001940A9">
        <w:rPr>
          <w:rFonts w:ascii="Times New Roman" w:hAnsi="Times New Roman" w:cs="Times New Roman"/>
        </w:rPr>
        <w:t xml:space="preserve">, </w:t>
      </w:r>
      <w:r w:rsidRPr="001940A9">
        <w:rPr>
          <w:rFonts w:ascii="Times New Roman" w:hAnsi="Times New Roman" w:cs="Times New Roman"/>
          <w:i/>
          <w:iCs/>
        </w:rPr>
        <w:t>39</w:t>
      </w:r>
      <w:r w:rsidRPr="001940A9">
        <w:rPr>
          <w:rFonts w:ascii="Times New Roman" w:hAnsi="Times New Roman" w:cs="Times New Roman"/>
        </w:rPr>
        <w:t xml:space="preserve">(1), 31–36. </w:t>
      </w:r>
      <w:hyperlink r:id="rId64" w:history="1">
        <w:r w:rsidRPr="001940A9">
          <w:rPr>
            <w:rStyle w:val="Hyperlink"/>
            <w:rFonts w:ascii="Times New Roman" w:hAnsi="Times New Roman" w:cs="Times New Roman"/>
            <w:color w:val="000000" w:themeColor="text1"/>
          </w:rPr>
          <w:t>https://doi.org/10.1007/BF02291575</w:t>
        </w:r>
      </w:hyperlink>
    </w:p>
    <w:p w14:paraId="268C5A39"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Kelsen, H. (2022). </w:t>
      </w:r>
      <w:r w:rsidRPr="001940A9">
        <w:rPr>
          <w:rFonts w:ascii="Times New Roman" w:hAnsi="Times New Roman" w:cs="Times New Roman"/>
          <w:i/>
          <w:iCs/>
        </w:rPr>
        <w:t>What is justice?: Justice, law, and politics in the mirror of science</w:t>
      </w:r>
      <w:r w:rsidRPr="001940A9">
        <w:rPr>
          <w:rFonts w:ascii="Times New Roman" w:hAnsi="Times New Roman" w:cs="Times New Roman"/>
        </w:rPr>
        <w:t>. Univ of California Press.</w:t>
      </w:r>
    </w:p>
    <w:p w14:paraId="716E10C6"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Kendi, I. X. (2019). </w:t>
      </w:r>
      <w:r w:rsidRPr="001940A9">
        <w:rPr>
          <w:rFonts w:ascii="Times New Roman" w:hAnsi="Times New Roman" w:cs="Times New Roman"/>
          <w:i/>
          <w:iCs/>
        </w:rPr>
        <w:t>How to be an antiracist</w:t>
      </w:r>
      <w:r w:rsidRPr="001940A9">
        <w:rPr>
          <w:rFonts w:ascii="Times New Roman" w:hAnsi="Times New Roman" w:cs="Times New Roman"/>
        </w:rPr>
        <w:t>. Random House Publishing Group.</w:t>
      </w:r>
    </w:p>
    <w:p w14:paraId="2686747E" w14:textId="77777777" w:rsidR="001940A9" w:rsidRPr="001940A9" w:rsidRDefault="001940A9" w:rsidP="001940A9">
      <w:pPr>
        <w:spacing w:after="243" w:line="480" w:lineRule="auto"/>
        <w:ind w:left="720" w:right="176" w:hanging="715"/>
        <w:rPr>
          <w:rFonts w:ascii="Times New Roman" w:hAnsi="Times New Roman" w:cs="Times New Roman"/>
        </w:rPr>
      </w:pPr>
      <w:r w:rsidRPr="001940A9">
        <w:rPr>
          <w:rFonts w:ascii="Times New Roman" w:hAnsi="Times New Roman" w:cs="Times New Roman"/>
        </w:rPr>
        <w:t xml:space="preserve">Kendler, K. S., Hettema, J. M., Butera, F., Gardner, C. O., &amp; Prescott, C. A. (2003). Life Event Dimensions of Loss, Humiliation, Entrapment, and Danger in the Prediction of Onsets of Major Depression and Generalized Anxiety. </w:t>
      </w:r>
      <w:r w:rsidRPr="001940A9">
        <w:rPr>
          <w:rFonts w:ascii="Times New Roman" w:hAnsi="Times New Roman" w:cs="Times New Roman"/>
          <w:i/>
        </w:rPr>
        <w:t>Archives of General Psychiatry, 60</w:t>
      </w:r>
      <w:r w:rsidRPr="001940A9">
        <w:rPr>
          <w:rFonts w:ascii="Times New Roman" w:hAnsi="Times New Roman" w:cs="Times New Roman"/>
        </w:rPr>
        <w:t xml:space="preserve">(8), 789-796. doi:10.1001/archpsyc.60.8.789 </w:t>
      </w:r>
    </w:p>
    <w:p w14:paraId="0F2FC34B" w14:textId="77777777" w:rsidR="001940A9" w:rsidRPr="001940A9" w:rsidRDefault="001940A9" w:rsidP="001940A9">
      <w:pPr>
        <w:spacing w:line="476" w:lineRule="auto"/>
        <w:ind w:left="715" w:right="176" w:hanging="720"/>
        <w:rPr>
          <w:rFonts w:ascii="Times New Roman" w:hAnsi="Times New Roman" w:cs="Times New Roman"/>
        </w:rPr>
      </w:pPr>
      <w:r w:rsidRPr="001940A9">
        <w:rPr>
          <w:rFonts w:ascii="Times New Roman" w:hAnsi="Times New Roman" w:cs="Times New Roman"/>
        </w:rPr>
        <w:t xml:space="preserve">Kendler, K. S., Karkowski, L. M., &amp; Prescott, C. A. (1998). Stressful life events and major depression: Risk period, long-term contextual threat and diagnostic specificity. </w:t>
      </w:r>
      <w:r w:rsidRPr="001940A9">
        <w:rPr>
          <w:rFonts w:ascii="Times New Roman" w:hAnsi="Times New Roman" w:cs="Times New Roman"/>
          <w:i/>
        </w:rPr>
        <w:t>Journal of Nervous and Mental Disease, 186</w:t>
      </w:r>
      <w:r w:rsidRPr="001940A9">
        <w:rPr>
          <w:rFonts w:ascii="Times New Roman" w:hAnsi="Times New Roman" w:cs="Times New Roman"/>
        </w:rPr>
        <w:t xml:space="preserve">(11), 661-669. </w:t>
      </w:r>
    </w:p>
    <w:p w14:paraId="3663CC98" w14:textId="77777777" w:rsidR="001940A9" w:rsidRPr="001940A9" w:rsidRDefault="001940A9" w:rsidP="001940A9">
      <w:pPr>
        <w:spacing w:line="476" w:lineRule="auto"/>
        <w:ind w:left="715" w:right="176"/>
        <w:rPr>
          <w:rFonts w:ascii="Times New Roman" w:hAnsi="Times New Roman" w:cs="Times New Roman"/>
        </w:rPr>
      </w:pPr>
      <w:r w:rsidRPr="001940A9">
        <w:rPr>
          <w:rFonts w:ascii="Times New Roman" w:hAnsi="Times New Roman" w:cs="Times New Roman"/>
        </w:rPr>
        <w:t xml:space="preserve">doi:10.1097/00005053-199811000-00001 </w:t>
      </w:r>
    </w:p>
    <w:p w14:paraId="2DACAD79" w14:textId="77777777" w:rsidR="001940A9" w:rsidRPr="001940A9" w:rsidRDefault="001940A9" w:rsidP="001940A9">
      <w:pPr>
        <w:spacing w:line="476" w:lineRule="auto"/>
        <w:ind w:left="705" w:right="11" w:hanging="710"/>
        <w:rPr>
          <w:rFonts w:ascii="Times New Roman" w:hAnsi="Times New Roman" w:cs="Times New Roman"/>
        </w:rPr>
      </w:pPr>
      <w:r w:rsidRPr="001940A9">
        <w:rPr>
          <w:rFonts w:ascii="Times New Roman" w:hAnsi="Times New Roman" w:cs="Times New Roman"/>
        </w:rPr>
        <w:t xml:space="preserve">Kent State University. (2019a). </w:t>
      </w:r>
      <w:r w:rsidRPr="001940A9">
        <w:rPr>
          <w:rFonts w:ascii="Times New Roman" w:hAnsi="Times New Roman" w:cs="Times New Roman"/>
          <w:i/>
        </w:rPr>
        <w:t>SPSS tutorials: Pearson correlation.</w:t>
      </w:r>
      <w:r w:rsidRPr="001940A9">
        <w:rPr>
          <w:rFonts w:ascii="Times New Roman" w:hAnsi="Times New Roman" w:cs="Times New Roman"/>
        </w:rPr>
        <w:t xml:space="preserve"> Retrieved from https:// libguides.library.kent.edu/SPSS/PearsonCorr </w:t>
      </w:r>
    </w:p>
    <w:p w14:paraId="5487D505" w14:textId="77777777" w:rsidR="001940A9" w:rsidRPr="001940A9" w:rsidRDefault="001940A9" w:rsidP="001940A9">
      <w:pPr>
        <w:spacing w:after="252" w:line="480" w:lineRule="auto"/>
        <w:ind w:left="720" w:hanging="715"/>
        <w:rPr>
          <w:rFonts w:ascii="Times New Roman" w:hAnsi="Times New Roman" w:cs="Times New Roman"/>
        </w:rPr>
      </w:pPr>
      <w:r w:rsidRPr="001940A9">
        <w:rPr>
          <w:rFonts w:ascii="Times New Roman" w:hAnsi="Times New Roman" w:cs="Times New Roman"/>
        </w:rPr>
        <w:t xml:space="preserve">Kent State University. (2019b). </w:t>
      </w:r>
      <w:r w:rsidRPr="001940A9">
        <w:rPr>
          <w:rFonts w:ascii="Times New Roman" w:hAnsi="Times New Roman" w:cs="Times New Roman"/>
          <w:i/>
        </w:rPr>
        <w:t>Statistical &amp; qualitative data analysis software: About GPower.</w:t>
      </w:r>
      <w:r w:rsidRPr="001940A9">
        <w:rPr>
          <w:rFonts w:ascii="Times New Roman" w:hAnsi="Times New Roman" w:cs="Times New Roman"/>
        </w:rPr>
        <w:t xml:space="preserve"> Retrieved from https://libguides.library.kent.edu/statconsulting/GPower </w:t>
      </w:r>
    </w:p>
    <w:p w14:paraId="7A040764"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Kilzilhan, J. I., Friedl, N., Neumann, J., Traub, L. (2020). Potential trauma events and the psychological consequences for Yazidi women after ISIS captivity. BMC Psychiatry, 20, 256.  </w:t>
      </w:r>
    </w:p>
    <w:p w14:paraId="079C7AB9"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Kite, M. E., Jr, Wigley, B.E., &amp; Wagner, L. S. (2022). </w:t>
      </w:r>
      <w:r w:rsidRPr="001940A9">
        <w:rPr>
          <w:rFonts w:ascii="Times New Roman" w:hAnsi="Times New Roman" w:cs="Times New Roman"/>
          <w:i/>
          <w:iCs/>
        </w:rPr>
        <w:t>Psychology of prejudice and discrimination</w:t>
      </w:r>
      <w:r w:rsidRPr="001940A9">
        <w:rPr>
          <w:rFonts w:ascii="Times New Roman" w:hAnsi="Times New Roman" w:cs="Times New Roman"/>
        </w:rPr>
        <w:t>. Taylor &amp; Francis.</w:t>
      </w:r>
    </w:p>
    <w:p w14:paraId="191CB432"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lastRenderedPageBreak/>
        <w:t xml:space="preserve">Kivikangas, J. M., Fernández-Castilla, B., </w:t>
      </w:r>
      <w:proofErr w:type="spellStart"/>
      <w:r w:rsidRPr="001940A9">
        <w:rPr>
          <w:rFonts w:ascii="Times New Roman" w:hAnsi="Times New Roman" w:cs="Times New Roman"/>
        </w:rPr>
        <w:t>Järvelä</w:t>
      </w:r>
      <w:proofErr w:type="spellEnd"/>
      <w:r w:rsidRPr="001940A9">
        <w:rPr>
          <w:rFonts w:ascii="Times New Roman" w:hAnsi="Times New Roman" w:cs="Times New Roman"/>
        </w:rPr>
        <w:t xml:space="preserve">, S., </w:t>
      </w:r>
      <w:proofErr w:type="spellStart"/>
      <w:r w:rsidRPr="001940A9">
        <w:rPr>
          <w:rFonts w:ascii="Times New Roman" w:hAnsi="Times New Roman" w:cs="Times New Roman"/>
        </w:rPr>
        <w:t>Ravaja</w:t>
      </w:r>
      <w:proofErr w:type="spellEnd"/>
      <w:r w:rsidRPr="001940A9">
        <w:rPr>
          <w:rFonts w:ascii="Times New Roman" w:hAnsi="Times New Roman" w:cs="Times New Roman"/>
        </w:rPr>
        <w:t xml:space="preserve">, N., and </w:t>
      </w:r>
      <w:proofErr w:type="spellStart"/>
      <w:r w:rsidRPr="001940A9">
        <w:rPr>
          <w:rFonts w:ascii="Times New Roman" w:hAnsi="Times New Roman" w:cs="Times New Roman"/>
        </w:rPr>
        <w:t>Lönnqvist</w:t>
      </w:r>
      <w:proofErr w:type="spellEnd"/>
      <w:r w:rsidRPr="001940A9">
        <w:rPr>
          <w:rFonts w:ascii="Times New Roman" w:hAnsi="Times New Roman" w:cs="Times New Roman"/>
        </w:rPr>
        <w:t>, J. (2021). Moral foundations and political orientation: Systematic review and meta-analysis.</w:t>
      </w:r>
    </w:p>
    <w:p w14:paraId="7D39A359" w14:textId="77777777" w:rsidR="001940A9" w:rsidRPr="001940A9" w:rsidRDefault="001940A9" w:rsidP="001940A9">
      <w:pPr>
        <w:spacing w:line="480" w:lineRule="auto"/>
        <w:ind w:left="720"/>
        <w:rPr>
          <w:rFonts w:ascii="Times New Roman" w:hAnsi="Times New Roman" w:cs="Times New Roman"/>
          <w:u w:val="single"/>
        </w:rPr>
      </w:pPr>
      <w:r w:rsidRPr="001940A9">
        <w:rPr>
          <w:rFonts w:ascii="Times New Roman" w:hAnsi="Times New Roman" w:cs="Times New Roman"/>
          <w:i/>
        </w:rPr>
        <w:t>Psychological Bulletin, 147</w:t>
      </w:r>
      <w:r w:rsidRPr="001940A9">
        <w:rPr>
          <w:rFonts w:ascii="Times New Roman" w:hAnsi="Times New Roman" w:cs="Times New Roman"/>
        </w:rPr>
        <w:t xml:space="preserve">(1), </w:t>
      </w:r>
      <w:r w:rsidRPr="008B4CC3">
        <w:rPr>
          <w:rFonts w:ascii="Times New Roman" w:hAnsi="Times New Roman" w:cs="Times New Roman"/>
          <w:iCs/>
        </w:rPr>
        <w:t>55-94.</w:t>
      </w:r>
      <w:r w:rsidRPr="001940A9">
        <w:rPr>
          <w:rFonts w:ascii="Times New Roman" w:hAnsi="Times New Roman" w:cs="Times New Roman"/>
        </w:rPr>
        <w:t xml:space="preserve"> </w:t>
      </w:r>
      <w:hyperlink r:id="rId65" w:history="1">
        <w:r w:rsidRPr="001940A9">
          <w:rPr>
            <w:rStyle w:val="Hyperlink"/>
            <w:rFonts w:ascii="Times New Roman" w:hAnsi="Times New Roman" w:cs="Times New Roman"/>
            <w:color w:val="000000" w:themeColor="text1"/>
          </w:rPr>
          <w:t>http://dx.doi.org/10.1037/bul0000308</w:t>
        </w:r>
      </w:hyperlink>
    </w:p>
    <w:p w14:paraId="273C8E96" w14:textId="77777777" w:rsidR="001940A9" w:rsidRPr="001940A9" w:rsidRDefault="001940A9" w:rsidP="001940A9">
      <w:pPr>
        <w:spacing w:line="480" w:lineRule="auto"/>
        <w:ind w:left="720" w:hanging="720"/>
        <w:rPr>
          <w:rFonts w:ascii="Times New Roman" w:hAnsi="Times New Roman" w:cs="Times New Roman"/>
        </w:rPr>
      </w:pPr>
      <w:proofErr w:type="spellStart"/>
      <w:r w:rsidRPr="001940A9">
        <w:rPr>
          <w:rFonts w:ascii="Times New Roman" w:hAnsi="Times New Roman" w:cs="Times New Roman"/>
        </w:rPr>
        <w:t>Kizilhan</w:t>
      </w:r>
      <w:proofErr w:type="spellEnd"/>
      <w:r w:rsidRPr="001940A9">
        <w:rPr>
          <w:rFonts w:ascii="Times New Roman" w:hAnsi="Times New Roman" w:cs="Times New Roman"/>
        </w:rPr>
        <w:t>, J. I., &amp; Noll-</w:t>
      </w:r>
      <w:proofErr w:type="spellStart"/>
      <w:r w:rsidRPr="001940A9">
        <w:rPr>
          <w:rFonts w:ascii="Times New Roman" w:hAnsi="Times New Roman" w:cs="Times New Roman"/>
        </w:rPr>
        <w:t>Hussong</w:t>
      </w:r>
      <w:proofErr w:type="spellEnd"/>
      <w:r w:rsidRPr="001940A9">
        <w:rPr>
          <w:rFonts w:ascii="Times New Roman" w:hAnsi="Times New Roman" w:cs="Times New Roman"/>
        </w:rPr>
        <w:t xml:space="preserve">, M. (2017). Individual, collective, and transgenerational traumatization in the </w:t>
      </w:r>
      <w:proofErr w:type="spellStart"/>
      <w:r w:rsidRPr="001940A9">
        <w:rPr>
          <w:rFonts w:ascii="Times New Roman" w:hAnsi="Times New Roman" w:cs="Times New Roman"/>
        </w:rPr>
        <w:t>yazidi</w:t>
      </w:r>
      <w:proofErr w:type="spellEnd"/>
      <w:r w:rsidRPr="001940A9">
        <w:rPr>
          <w:rFonts w:ascii="Times New Roman" w:hAnsi="Times New Roman" w:cs="Times New Roman"/>
        </w:rPr>
        <w:t xml:space="preserve">. </w:t>
      </w:r>
      <w:r w:rsidRPr="001940A9">
        <w:rPr>
          <w:rFonts w:ascii="Times New Roman" w:hAnsi="Times New Roman" w:cs="Times New Roman"/>
          <w:i/>
          <w:iCs/>
        </w:rPr>
        <w:t>BMC Medicine</w:t>
      </w:r>
      <w:r w:rsidRPr="001940A9">
        <w:rPr>
          <w:rFonts w:ascii="Times New Roman" w:hAnsi="Times New Roman" w:cs="Times New Roman"/>
        </w:rPr>
        <w:t xml:space="preserve">, </w:t>
      </w:r>
      <w:r w:rsidRPr="001940A9">
        <w:rPr>
          <w:rFonts w:ascii="Times New Roman" w:hAnsi="Times New Roman" w:cs="Times New Roman"/>
          <w:i/>
          <w:iCs/>
        </w:rPr>
        <w:t>15</w:t>
      </w:r>
      <w:r w:rsidRPr="001940A9">
        <w:rPr>
          <w:rFonts w:ascii="Times New Roman" w:hAnsi="Times New Roman" w:cs="Times New Roman"/>
        </w:rPr>
        <w:t xml:space="preserve">(1), </w:t>
      </w:r>
      <w:r w:rsidRPr="008B4CC3">
        <w:rPr>
          <w:rFonts w:ascii="Times New Roman" w:hAnsi="Times New Roman" w:cs="Times New Roman"/>
        </w:rPr>
        <w:t>198.</w:t>
      </w:r>
      <w:r w:rsidRPr="001940A9">
        <w:rPr>
          <w:rFonts w:ascii="Times New Roman" w:hAnsi="Times New Roman" w:cs="Times New Roman"/>
          <w:color w:val="000000" w:themeColor="text1"/>
        </w:rPr>
        <w:t xml:space="preserve"> </w:t>
      </w:r>
      <w:hyperlink r:id="rId66" w:history="1">
        <w:r w:rsidRPr="001940A9">
          <w:rPr>
            <w:rStyle w:val="Hyperlink"/>
            <w:rFonts w:ascii="Times New Roman" w:hAnsi="Times New Roman" w:cs="Times New Roman"/>
            <w:color w:val="000000" w:themeColor="text1"/>
          </w:rPr>
          <w:t>https://doi.org/10.1186/s12916-017-0965-7</w:t>
        </w:r>
      </w:hyperlink>
    </w:p>
    <w:p w14:paraId="5936D0B4" w14:textId="77777777" w:rsidR="001940A9" w:rsidRPr="001940A9" w:rsidRDefault="001940A9" w:rsidP="001940A9">
      <w:pPr>
        <w:spacing w:line="480" w:lineRule="auto"/>
        <w:ind w:left="720" w:hanging="720"/>
        <w:rPr>
          <w:rFonts w:ascii="Times New Roman" w:hAnsi="Times New Roman" w:cs="Times New Roman"/>
        </w:rPr>
      </w:pPr>
      <w:proofErr w:type="spellStart"/>
      <w:r w:rsidRPr="001940A9">
        <w:rPr>
          <w:rFonts w:ascii="Times New Roman" w:hAnsi="Times New Roman" w:cs="Times New Roman"/>
        </w:rPr>
        <w:t>Kizilhan</w:t>
      </w:r>
      <w:proofErr w:type="spellEnd"/>
      <w:r w:rsidRPr="001940A9">
        <w:rPr>
          <w:rFonts w:ascii="Times New Roman" w:hAnsi="Times New Roman" w:cs="Times New Roman"/>
        </w:rPr>
        <w:t xml:space="preserve">, J. I., &amp; Neumann, J. (2020). The significance of justice in the psychotherapeutic treatment of traumatized people after war and crises. </w:t>
      </w:r>
      <w:r w:rsidRPr="001940A9">
        <w:rPr>
          <w:rFonts w:ascii="Times New Roman" w:hAnsi="Times New Roman" w:cs="Times New Roman"/>
          <w:i/>
          <w:iCs/>
        </w:rPr>
        <w:t>Frontiers in Psychiatry</w:t>
      </w:r>
      <w:r w:rsidRPr="001940A9">
        <w:rPr>
          <w:rFonts w:ascii="Times New Roman" w:hAnsi="Times New Roman" w:cs="Times New Roman"/>
        </w:rPr>
        <w:t xml:space="preserve">, </w:t>
      </w:r>
      <w:r w:rsidRPr="001940A9">
        <w:rPr>
          <w:rFonts w:ascii="Times New Roman" w:hAnsi="Times New Roman" w:cs="Times New Roman"/>
          <w:i/>
          <w:iCs/>
        </w:rPr>
        <w:t>11</w:t>
      </w:r>
      <w:r w:rsidRPr="001940A9">
        <w:rPr>
          <w:rFonts w:ascii="Times New Roman" w:hAnsi="Times New Roman" w:cs="Times New Roman"/>
        </w:rPr>
        <w:t xml:space="preserve">. </w:t>
      </w:r>
      <w:hyperlink r:id="rId67" w:history="1">
        <w:r w:rsidRPr="001940A9">
          <w:rPr>
            <w:rStyle w:val="Hyperlink"/>
            <w:rFonts w:ascii="Times New Roman" w:hAnsi="Times New Roman" w:cs="Times New Roman"/>
            <w:color w:val="000000" w:themeColor="text1"/>
          </w:rPr>
          <w:t>https://www.frontiersin.org/articles/10.3389/fpsyt.2020.00540</w:t>
        </w:r>
      </w:hyperlink>
    </w:p>
    <w:p w14:paraId="26F17CC8" w14:textId="77777777" w:rsidR="001940A9" w:rsidRPr="001940A9" w:rsidRDefault="001940A9" w:rsidP="001940A9">
      <w:pPr>
        <w:spacing w:line="476" w:lineRule="auto"/>
        <w:ind w:left="715" w:right="176" w:hanging="720"/>
        <w:rPr>
          <w:rFonts w:ascii="Times New Roman" w:hAnsi="Times New Roman" w:cs="Times New Roman"/>
        </w:rPr>
      </w:pPr>
      <w:r w:rsidRPr="001940A9">
        <w:rPr>
          <w:rFonts w:ascii="Times New Roman" w:hAnsi="Times New Roman" w:cs="Times New Roman"/>
        </w:rPr>
        <w:t xml:space="preserve">Klonoff, E. A., </w:t>
      </w:r>
      <w:proofErr w:type="spellStart"/>
      <w:r w:rsidRPr="001940A9">
        <w:rPr>
          <w:rFonts w:ascii="Times New Roman" w:hAnsi="Times New Roman" w:cs="Times New Roman"/>
        </w:rPr>
        <w:t>Landrine</w:t>
      </w:r>
      <w:proofErr w:type="spellEnd"/>
      <w:r w:rsidRPr="001940A9">
        <w:rPr>
          <w:rFonts w:ascii="Times New Roman" w:hAnsi="Times New Roman" w:cs="Times New Roman"/>
        </w:rPr>
        <w:t xml:space="preserve">, H., &amp; Ullman, J. B. (1999). Racial discrimination and psychiatric symptoms among Blacks. </w:t>
      </w:r>
      <w:r w:rsidRPr="001940A9">
        <w:rPr>
          <w:rFonts w:ascii="Times New Roman" w:hAnsi="Times New Roman" w:cs="Times New Roman"/>
          <w:i/>
        </w:rPr>
        <w:t>Cultural Diversity and Ethnic Minority Psychology, 5</w:t>
      </w:r>
      <w:r w:rsidRPr="001940A9">
        <w:rPr>
          <w:rFonts w:ascii="Times New Roman" w:hAnsi="Times New Roman" w:cs="Times New Roman"/>
        </w:rPr>
        <w:t xml:space="preserve">(4), 329-339. doi:10.1037/1099-9809.5.4.329 </w:t>
      </w:r>
    </w:p>
    <w:p w14:paraId="194CD402"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Laclau, E., &amp; Mouffe, C. (2014). </w:t>
      </w:r>
      <w:r w:rsidRPr="001940A9">
        <w:rPr>
          <w:rFonts w:ascii="Times New Roman" w:hAnsi="Times New Roman" w:cs="Times New Roman"/>
          <w:i/>
          <w:iCs/>
        </w:rPr>
        <w:t>Hegemony and socialist strategy: Towards a radical democratic politics</w:t>
      </w:r>
      <w:r w:rsidRPr="001940A9">
        <w:rPr>
          <w:rFonts w:ascii="Times New Roman" w:hAnsi="Times New Roman" w:cs="Times New Roman"/>
        </w:rPr>
        <w:t xml:space="preserve"> (2nd ed. edition). Verso.</w:t>
      </w:r>
    </w:p>
    <w:p w14:paraId="336E11EA"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Laerd. (2024). </w:t>
      </w:r>
      <w:r w:rsidRPr="001940A9">
        <w:rPr>
          <w:rFonts w:ascii="Times New Roman" w:hAnsi="Times New Roman" w:cs="Times New Roman"/>
          <w:i/>
          <w:iCs/>
        </w:rPr>
        <w:t>SPSS statistics tutorials and statistical guides | Laerd statistics</w:t>
      </w:r>
      <w:r w:rsidRPr="001940A9">
        <w:rPr>
          <w:rFonts w:ascii="Times New Roman" w:hAnsi="Times New Roman" w:cs="Times New Roman"/>
        </w:rPr>
        <w:t xml:space="preserve">. </w:t>
      </w:r>
      <w:hyperlink r:id="rId68" w:history="1">
        <w:r w:rsidRPr="001940A9">
          <w:rPr>
            <w:rStyle w:val="Hyperlink"/>
            <w:rFonts w:ascii="Times New Roman" w:hAnsi="Times New Roman" w:cs="Times New Roman"/>
            <w:color w:val="000000" w:themeColor="text1"/>
          </w:rPr>
          <w:t>https://statistics.laerd.com/</w:t>
        </w:r>
      </w:hyperlink>
    </w:p>
    <w:p w14:paraId="20B218E6"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Lazarus, R. S., &amp; Folkman, S. (1984). </w:t>
      </w:r>
      <w:r w:rsidRPr="001940A9">
        <w:rPr>
          <w:rFonts w:ascii="Times New Roman" w:hAnsi="Times New Roman" w:cs="Times New Roman"/>
          <w:i/>
          <w:iCs/>
        </w:rPr>
        <w:t>Stress, appraisal, and coping</w:t>
      </w:r>
      <w:r w:rsidRPr="001940A9">
        <w:rPr>
          <w:rFonts w:ascii="Times New Roman" w:hAnsi="Times New Roman" w:cs="Times New Roman"/>
        </w:rPr>
        <w:t>. Springer Publishing Company.</w:t>
      </w:r>
    </w:p>
    <w:p w14:paraId="6B71EFB1" w14:textId="77777777" w:rsidR="001940A9" w:rsidRPr="001940A9" w:rsidRDefault="001940A9" w:rsidP="001940A9">
      <w:pPr>
        <w:spacing w:line="480" w:lineRule="auto"/>
        <w:ind w:left="720" w:hanging="720"/>
        <w:rPr>
          <w:rFonts w:ascii="Times New Roman" w:hAnsi="Times New Roman" w:cs="Times New Roman"/>
          <w:i/>
        </w:rPr>
      </w:pPr>
      <w:r w:rsidRPr="001940A9">
        <w:rPr>
          <w:rFonts w:ascii="Times New Roman" w:hAnsi="Times New Roman" w:cs="Times New Roman"/>
        </w:rPr>
        <w:t xml:space="preserve">Leath, S., &amp; Chavous, T. (2017). “We really protested”: The influence of sociopolitical beliefs, political self-efficacy, and campus racial climate on civic engagement among black college students attending primarily white institutions. </w:t>
      </w:r>
      <w:r w:rsidRPr="001940A9">
        <w:rPr>
          <w:rFonts w:ascii="Times New Roman" w:hAnsi="Times New Roman" w:cs="Times New Roman"/>
          <w:i/>
        </w:rPr>
        <w:t>The Journal of Negro Education, 86</w:t>
      </w:r>
      <w:r w:rsidRPr="001940A9">
        <w:rPr>
          <w:rFonts w:ascii="Times New Roman" w:hAnsi="Times New Roman" w:cs="Times New Roman"/>
        </w:rPr>
        <w:t xml:space="preserve">(3), </w:t>
      </w:r>
      <w:r w:rsidRPr="00BA461E">
        <w:rPr>
          <w:rFonts w:ascii="Times New Roman" w:hAnsi="Times New Roman" w:cs="Times New Roman"/>
          <w:iCs/>
        </w:rPr>
        <w:t>220-237</w:t>
      </w:r>
      <w:r w:rsidRPr="001940A9">
        <w:rPr>
          <w:rFonts w:ascii="Times New Roman" w:hAnsi="Times New Roman" w:cs="Times New Roman"/>
          <w:i/>
        </w:rPr>
        <w:t>.</w:t>
      </w:r>
    </w:p>
    <w:p w14:paraId="1E509DC1" w14:textId="0A8C3434" w:rsidR="001940A9" w:rsidRPr="001940A9" w:rsidRDefault="001940A9" w:rsidP="00652775">
      <w:pPr>
        <w:spacing w:line="480" w:lineRule="auto"/>
        <w:ind w:left="720" w:hanging="720"/>
        <w:rPr>
          <w:rFonts w:ascii="Times New Roman" w:hAnsi="Times New Roman" w:cs="Times New Roman"/>
        </w:rPr>
      </w:pPr>
      <w:r w:rsidRPr="001940A9">
        <w:rPr>
          <w:rFonts w:ascii="Times New Roman" w:hAnsi="Times New Roman" w:cs="Times New Roman"/>
        </w:rPr>
        <w:t xml:space="preserve">Leong, Y. C., Chen, J., Willer, R., &amp; </w:t>
      </w:r>
      <w:proofErr w:type="spellStart"/>
      <w:r w:rsidRPr="001940A9">
        <w:rPr>
          <w:rFonts w:ascii="Times New Roman" w:hAnsi="Times New Roman" w:cs="Times New Roman"/>
        </w:rPr>
        <w:t>Zaki</w:t>
      </w:r>
      <w:proofErr w:type="spellEnd"/>
      <w:r w:rsidRPr="001940A9">
        <w:rPr>
          <w:rFonts w:ascii="Times New Roman" w:hAnsi="Times New Roman" w:cs="Times New Roman"/>
        </w:rPr>
        <w:t>, J. (2020). Conservative and liberal attitudes drive</w:t>
      </w:r>
      <w:r w:rsidR="00D71AA6">
        <w:rPr>
          <w:rFonts w:ascii="Times New Roman" w:hAnsi="Times New Roman" w:cs="Times New Roman"/>
        </w:rPr>
        <w:t xml:space="preserve"> </w:t>
      </w:r>
      <w:r w:rsidRPr="001940A9">
        <w:rPr>
          <w:rFonts w:ascii="Times New Roman" w:hAnsi="Times New Roman" w:cs="Times New Roman"/>
        </w:rPr>
        <w:t xml:space="preserve">polarized neural responses to political content. </w:t>
      </w:r>
      <w:r w:rsidRPr="001940A9">
        <w:rPr>
          <w:rFonts w:ascii="Times New Roman" w:hAnsi="Times New Roman" w:cs="Times New Roman"/>
          <w:i/>
        </w:rPr>
        <w:t>Proceedings of the National Academy of Sciences, 117</w:t>
      </w:r>
      <w:r w:rsidRPr="001940A9">
        <w:rPr>
          <w:rFonts w:ascii="Times New Roman" w:hAnsi="Times New Roman" w:cs="Times New Roman"/>
        </w:rPr>
        <w:t xml:space="preserve">(44), </w:t>
      </w:r>
      <w:r w:rsidRPr="00BA461E">
        <w:rPr>
          <w:rFonts w:ascii="Times New Roman" w:hAnsi="Times New Roman" w:cs="Times New Roman"/>
          <w:iCs/>
        </w:rPr>
        <w:t>27731-27739</w:t>
      </w:r>
      <w:r w:rsidRPr="001940A9">
        <w:rPr>
          <w:rFonts w:ascii="Times New Roman" w:hAnsi="Times New Roman" w:cs="Times New Roman"/>
        </w:rPr>
        <w:t>.</w:t>
      </w:r>
    </w:p>
    <w:p w14:paraId="15C0BCE6"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lastRenderedPageBreak/>
        <w:t xml:space="preserve">Lerner, M. J. (1965). Evaluation of performance as a function of performer’s reward and attractiveness. </w:t>
      </w:r>
      <w:r w:rsidRPr="001940A9">
        <w:rPr>
          <w:rFonts w:ascii="Times New Roman" w:hAnsi="Times New Roman" w:cs="Times New Roman"/>
          <w:i/>
          <w:iCs/>
        </w:rPr>
        <w:t>Journal of Personality and Social Psychology</w:t>
      </w:r>
      <w:r w:rsidRPr="001940A9">
        <w:rPr>
          <w:rFonts w:ascii="Times New Roman" w:hAnsi="Times New Roman" w:cs="Times New Roman"/>
        </w:rPr>
        <w:t xml:space="preserve">, </w:t>
      </w:r>
      <w:r w:rsidRPr="001940A9">
        <w:rPr>
          <w:rFonts w:ascii="Times New Roman" w:hAnsi="Times New Roman" w:cs="Times New Roman"/>
          <w:i/>
          <w:iCs/>
        </w:rPr>
        <w:t>1</w:t>
      </w:r>
      <w:r w:rsidRPr="001940A9">
        <w:rPr>
          <w:rFonts w:ascii="Times New Roman" w:hAnsi="Times New Roman" w:cs="Times New Roman"/>
        </w:rPr>
        <w:t xml:space="preserve">(4), 355–360. </w:t>
      </w:r>
      <w:hyperlink r:id="rId69" w:history="1">
        <w:r w:rsidRPr="001940A9">
          <w:rPr>
            <w:rStyle w:val="Hyperlink"/>
            <w:rFonts w:ascii="Times New Roman" w:hAnsi="Times New Roman" w:cs="Times New Roman"/>
            <w:color w:val="000000" w:themeColor="text1"/>
          </w:rPr>
          <w:t>https://doi.org/10.1037/h0021806</w:t>
        </w:r>
      </w:hyperlink>
    </w:p>
    <w:p w14:paraId="1E1B777B"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Lerner, M. J. (1980). The belief in a just world. In M. J. Lerner (Ed.), </w:t>
      </w:r>
      <w:r w:rsidRPr="001940A9">
        <w:rPr>
          <w:rFonts w:ascii="Times New Roman" w:hAnsi="Times New Roman" w:cs="Times New Roman"/>
          <w:i/>
          <w:iCs/>
        </w:rPr>
        <w:t>The Belief in a Just World: A Fundamental Delusion</w:t>
      </w:r>
      <w:r w:rsidRPr="001940A9">
        <w:rPr>
          <w:rFonts w:ascii="Times New Roman" w:hAnsi="Times New Roman" w:cs="Times New Roman"/>
        </w:rPr>
        <w:t xml:space="preserve"> (pp. 9–30). Springer US.</w:t>
      </w:r>
    </w:p>
    <w:p w14:paraId="1EC37ECE" w14:textId="77777777" w:rsidR="001940A9" w:rsidRPr="001940A9" w:rsidRDefault="001940A9" w:rsidP="001940A9">
      <w:pPr>
        <w:spacing w:line="480" w:lineRule="auto"/>
        <w:ind w:left="720"/>
        <w:rPr>
          <w:rFonts w:ascii="Times New Roman" w:hAnsi="Times New Roman" w:cs="Times New Roman"/>
          <w:color w:val="000000" w:themeColor="text1"/>
        </w:rPr>
      </w:pPr>
      <w:r w:rsidRPr="001940A9">
        <w:rPr>
          <w:rFonts w:ascii="Times New Roman" w:hAnsi="Times New Roman" w:cs="Times New Roman"/>
          <w:color w:val="000000" w:themeColor="text1"/>
        </w:rPr>
        <w:t xml:space="preserve"> </w:t>
      </w:r>
      <w:hyperlink r:id="rId70" w:history="1">
        <w:r w:rsidRPr="001940A9">
          <w:rPr>
            <w:rStyle w:val="Hyperlink"/>
            <w:rFonts w:ascii="Times New Roman" w:hAnsi="Times New Roman" w:cs="Times New Roman"/>
            <w:color w:val="000000" w:themeColor="text1"/>
          </w:rPr>
          <w:t>https://doi.org/10.1007/978-1-4899-0448-5_2</w:t>
        </w:r>
      </w:hyperlink>
    </w:p>
    <w:p w14:paraId="4CE46580"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Lewis, C. S., &amp; Norris, K. (2015). </w:t>
      </w:r>
      <w:r w:rsidRPr="001940A9">
        <w:rPr>
          <w:rFonts w:ascii="Times New Roman" w:hAnsi="Times New Roman" w:cs="Times New Roman"/>
          <w:i/>
          <w:iCs/>
        </w:rPr>
        <w:t>Mere Christianity</w:t>
      </w:r>
      <w:r w:rsidRPr="001940A9">
        <w:rPr>
          <w:rFonts w:ascii="Times New Roman" w:hAnsi="Times New Roman" w:cs="Times New Roman"/>
        </w:rPr>
        <w:t xml:space="preserve"> (Revised &amp; Enlarged edition). </w:t>
      </w:r>
      <w:proofErr w:type="spellStart"/>
      <w:r w:rsidRPr="001940A9">
        <w:rPr>
          <w:rFonts w:ascii="Times New Roman" w:hAnsi="Times New Roman" w:cs="Times New Roman"/>
        </w:rPr>
        <w:t>HarperOne</w:t>
      </w:r>
      <w:proofErr w:type="spellEnd"/>
      <w:r w:rsidRPr="001940A9">
        <w:rPr>
          <w:rFonts w:ascii="Times New Roman" w:hAnsi="Times New Roman" w:cs="Times New Roman"/>
        </w:rPr>
        <w:t>.</w:t>
      </w:r>
    </w:p>
    <w:p w14:paraId="7116AFF8" w14:textId="72F6668C"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Livingston, J. N., Hughes, K. B., Dawson, D., Williams, A., </w:t>
      </w:r>
      <w:proofErr w:type="spellStart"/>
      <w:r w:rsidRPr="001940A9">
        <w:rPr>
          <w:rFonts w:ascii="Times New Roman" w:hAnsi="Times New Roman" w:cs="Times New Roman"/>
        </w:rPr>
        <w:t>Mohabir</w:t>
      </w:r>
      <w:proofErr w:type="spellEnd"/>
      <w:r w:rsidRPr="001940A9">
        <w:rPr>
          <w:rFonts w:ascii="Times New Roman" w:hAnsi="Times New Roman" w:cs="Times New Roman"/>
        </w:rPr>
        <w:t xml:space="preserve">, J. A., </w:t>
      </w:r>
      <w:proofErr w:type="spellStart"/>
      <w:r w:rsidRPr="001940A9">
        <w:rPr>
          <w:rFonts w:ascii="Times New Roman" w:hAnsi="Times New Roman" w:cs="Times New Roman"/>
        </w:rPr>
        <w:t>Eleanya</w:t>
      </w:r>
      <w:proofErr w:type="spellEnd"/>
      <w:r w:rsidRPr="001940A9">
        <w:rPr>
          <w:rFonts w:ascii="Times New Roman" w:hAnsi="Times New Roman" w:cs="Times New Roman"/>
        </w:rPr>
        <w:t>, A.,</w:t>
      </w:r>
      <w:r w:rsidR="009575A8">
        <w:rPr>
          <w:rFonts w:ascii="Times New Roman" w:hAnsi="Times New Roman" w:cs="Times New Roman"/>
        </w:rPr>
        <w:t xml:space="preserve"> </w:t>
      </w:r>
      <w:r w:rsidRPr="001940A9">
        <w:rPr>
          <w:rFonts w:ascii="Times New Roman" w:hAnsi="Times New Roman" w:cs="Times New Roman"/>
        </w:rPr>
        <w:t xml:space="preserve">Brandon, D. (2017). Feeling no ways tired: A resurgence of activism in the African American community. </w:t>
      </w:r>
      <w:r w:rsidRPr="001940A9">
        <w:rPr>
          <w:rFonts w:ascii="Times New Roman" w:hAnsi="Times New Roman" w:cs="Times New Roman"/>
          <w:i/>
        </w:rPr>
        <w:t>Journal of Black Studies, 48</w:t>
      </w:r>
      <w:r w:rsidRPr="001940A9">
        <w:rPr>
          <w:rFonts w:ascii="Times New Roman" w:hAnsi="Times New Roman" w:cs="Times New Roman"/>
        </w:rPr>
        <w:t xml:space="preserve">(3), </w:t>
      </w:r>
      <w:r w:rsidRPr="00C93BD7">
        <w:rPr>
          <w:rFonts w:ascii="Times New Roman" w:hAnsi="Times New Roman" w:cs="Times New Roman"/>
          <w:iCs/>
        </w:rPr>
        <w:t>279-304.</w:t>
      </w:r>
    </w:p>
    <w:p w14:paraId="0E69C072" w14:textId="77777777" w:rsidR="001940A9" w:rsidRPr="001940A9" w:rsidRDefault="00647084" w:rsidP="001940A9">
      <w:pPr>
        <w:spacing w:line="480" w:lineRule="auto"/>
        <w:ind w:left="720"/>
        <w:rPr>
          <w:rFonts w:ascii="Times New Roman" w:hAnsi="Times New Roman" w:cs="Times New Roman"/>
          <w:color w:val="000000" w:themeColor="text1"/>
          <w:u w:val="single"/>
        </w:rPr>
      </w:pPr>
      <w:hyperlink r:id="rId71" w:history="1">
        <w:r w:rsidR="001940A9" w:rsidRPr="001940A9">
          <w:rPr>
            <w:rStyle w:val="Hyperlink"/>
            <w:rFonts w:ascii="Times New Roman" w:hAnsi="Times New Roman" w:cs="Times New Roman"/>
            <w:color w:val="000000" w:themeColor="text1"/>
          </w:rPr>
          <w:t>http://doi:10.1177/0021934717690526</w:t>
        </w:r>
      </w:hyperlink>
    </w:p>
    <w:p w14:paraId="0A0898EE" w14:textId="77777777" w:rsidR="001940A9" w:rsidRPr="001940A9" w:rsidRDefault="001940A9" w:rsidP="001940A9">
      <w:pPr>
        <w:spacing w:line="480" w:lineRule="auto"/>
        <w:ind w:left="720" w:hanging="720"/>
        <w:rPr>
          <w:rFonts w:ascii="Times New Roman" w:hAnsi="Times New Roman" w:cs="Times New Roman"/>
          <w:u w:val="single"/>
        </w:rPr>
      </w:pPr>
      <w:r w:rsidRPr="001940A9">
        <w:rPr>
          <w:rFonts w:ascii="Times New Roman" w:hAnsi="Times New Roman" w:cs="Times New Roman"/>
        </w:rPr>
        <w:t xml:space="preserve">Long, C., Mendoza, M., &amp; Burke, G. (2019). “Can’t feel my heart:” IG says separated kids traumatized. Associated Press. </w:t>
      </w:r>
      <w:hyperlink r:id="rId72" w:history="1">
        <w:r w:rsidRPr="001940A9">
          <w:rPr>
            <w:rStyle w:val="Hyperlink"/>
            <w:rFonts w:ascii="Times New Roman" w:hAnsi="Times New Roman" w:cs="Times New Roman"/>
            <w:color w:val="000000" w:themeColor="text1"/>
          </w:rPr>
          <w:t>https://apnews.com/63e7e47666914bf79eff7366e8eb411b</w:t>
        </w:r>
      </w:hyperlink>
    </w:p>
    <w:p w14:paraId="06DF88D4"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Loury, G. (2002), The Anatomy of Racial Inequality, Cambridge, MA: Harvard University Press</w:t>
      </w:r>
    </w:p>
    <w:p w14:paraId="4890E07E"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Loury, G. C. (2021). </w:t>
      </w:r>
      <w:r w:rsidRPr="001940A9">
        <w:rPr>
          <w:rFonts w:ascii="Times New Roman" w:hAnsi="Times New Roman" w:cs="Times New Roman"/>
          <w:i/>
          <w:iCs/>
        </w:rPr>
        <w:t>The anatomy of racial inequality: With a new preface</w:t>
      </w:r>
      <w:r w:rsidRPr="001940A9">
        <w:rPr>
          <w:rFonts w:ascii="Times New Roman" w:hAnsi="Times New Roman" w:cs="Times New Roman"/>
        </w:rPr>
        <w:t>. Harvard University Press.</w:t>
      </w:r>
    </w:p>
    <w:p w14:paraId="79011371"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Loury, G. C., </w:t>
      </w:r>
      <w:proofErr w:type="spellStart"/>
      <w:r w:rsidRPr="001940A9">
        <w:rPr>
          <w:rFonts w:ascii="Times New Roman" w:hAnsi="Times New Roman" w:cs="Times New Roman"/>
        </w:rPr>
        <w:t>Modood</w:t>
      </w:r>
      <w:proofErr w:type="spellEnd"/>
      <w:r w:rsidRPr="001940A9">
        <w:rPr>
          <w:rFonts w:ascii="Times New Roman" w:hAnsi="Times New Roman" w:cs="Times New Roman"/>
        </w:rPr>
        <w:t xml:space="preserve">, T., &amp; </w:t>
      </w:r>
      <w:proofErr w:type="spellStart"/>
      <w:r w:rsidRPr="001940A9">
        <w:rPr>
          <w:rFonts w:ascii="Times New Roman" w:hAnsi="Times New Roman" w:cs="Times New Roman"/>
        </w:rPr>
        <w:t>Teles</w:t>
      </w:r>
      <w:proofErr w:type="spellEnd"/>
      <w:r w:rsidRPr="001940A9">
        <w:rPr>
          <w:rFonts w:ascii="Times New Roman" w:hAnsi="Times New Roman" w:cs="Times New Roman"/>
        </w:rPr>
        <w:t xml:space="preserve">, S. M. (2005). </w:t>
      </w:r>
      <w:r w:rsidRPr="001940A9">
        <w:rPr>
          <w:rFonts w:ascii="Times New Roman" w:hAnsi="Times New Roman" w:cs="Times New Roman"/>
          <w:i/>
          <w:iCs/>
        </w:rPr>
        <w:t>Ethnicity, social mobility, and public policy: Comparing the USA and UK</w:t>
      </w:r>
      <w:r w:rsidRPr="001940A9">
        <w:rPr>
          <w:rFonts w:ascii="Times New Roman" w:hAnsi="Times New Roman" w:cs="Times New Roman"/>
        </w:rPr>
        <w:t>. Cambridge University Press.</w:t>
      </w:r>
    </w:p>
    <w:p w14:paraId="3953D5CE"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Lynch, J., Fox, S., </w:t>
      </w:r>
      <w:proofErr w:type="spellStart"/>
      <w:r w:rsidRPr="001940A9">
        <w:rPr>
          <w:rFonts w:ascii="Times New Roman" w:hAnsi="Times New Roman" w:cs="Times New Roman"/>
        </w:rPr>
        <w:t>D’Alton</w:t>
      </w:r>
      <w:proofErr w:type="spellEnd"/>
      <w:r w:rsidRPr="001940A9">
        <w:rPr>
          <w:rFonts w:ascii="Times New Roman" w:hAnsi="Times New Roman" w:cs="Times New Roman"/>
        </w:rPr>
        <w:t xml:space="preserve">, P., &amp; Gaynor, K. (2021). A systematic review and meta-analysis of the association between perceived injustice and depression. </w:t>
      </w:r>
      <w:r w:rsidRPr="001940A9">
        <w:rPr>
          <w:rFonts w:ascii="Times New Roman" w:hAnsi="Times New Roman" w:cs="Times New Roman"/>
          <w:i/>
          <w:iCs/>
        </w:rPr>
        <w:t>The Journal of Pain</w:t>
      </w:r>
      <w:r w:rsidRPr="001940A9">
        <w:rPr>
          <w:rFonts w:ascii="Times New Roman" w:hAnsi="Times New Roman" w:cs="Times New Roman"/>
        </w:rPr>
        <w:t xml:space="preserve">, </w:t>
      </w:r>
      <w:r w:rsidRPr="001940A9">
        <w:rPr>
          <w:rFonts w:ascii="Times New Roman" w:hAnsi="Times New Roman" w:cs="Times New Roman"/>
          <w:i/>
          <w:iCs/>
        </w:rPr>
        <w:t>22</w:t>
      </w:r>
      <w:r w:rsidRPr="001940A9">
        <w:rPr>
          <w:rFonts w:ascii="Times New Roman" w:hAnsi="Times New Roman" w:cs="Times New Roman"/>
        </w:rPr>
        <w:t>(6), 643–654.</w:t>
      </w:r>
      <w:r w:rsidRPr="001940A9">
        <w:rPr>
          <w:rFonts w:ascii="Times New Roman" w:hAnsi="Times New Roman" w:cs="Times New Roman"/>
          <w:color w:val="000000" w:themeColor="text1"/>
        </w:rPr>
        <w:t xml:space="preserve"> </w:t>
      </w:r>
      <w:hyperlink r:id="rId73" w:history="1">
        <w:r w:rsidRPr="001940A9">
          <w:rPr>
            <w:rStyle w:val="Hyperlink"/>
            <w:rFonts w:ascii="Times New Roman" w:hAnsi="Times New Roman" w:cs="Times New Roman"/>
            <w:color w:val="000000" w:themeColor="text1"/>
          </w:rPr>
          <w:t>https://doi.org/10.1016/j.jpain.2020.12.009</w:t>
        </w:r>
      </w:hyperlink>
    </w:p>
    <w:p w14:paraId="603E0E22"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Maestripieri, L. (2021). The covid-19 pandemics: Why intersectionality matters. </w:t>
      </w:r>
      <w:r w:rsidRPr="001940A9">
        <w:rPr>
          <w:rFonts w:ascii="Times New Roman" w:hAnsi="Times New Roman" w:cs="Times New Roman"/>
          <w:iCs/>
        </w:rPr>
        <w:t>Frontiers in Sociology</w:t>
      </w:r>
      <w:r w:rsidRPr="001940A9">
        <w:rPr>
          <w:rFonts w:ascii="Times New Roman" w:hAnsi="Times New Roman" w:cs="Times New Roman"/>
        </w:rPr>
        <w:t>,</w:t>
      </w:r>
      <w:r w:rsidRPr="001940A9">
        <w:rPr>
          <w:rFonts w:ascii="Times New Roman" w:hAnsi="Times New Roman" w:cs="Times New Roman"/>
          <w:i/>
        </w:rPr>
        <w:t xml:space="preserve"> </w:t>
      </w:r>
      <w:r w:rsidRPr="001940A9">
        <w:rPr>
          <w:rFonts w:ascii="Times New Roman" w:hAnsi="Times New Roman" w:cs="Times New Roman"/>
          <w:i/>
          <w:iCs/>
        </w:rPr>
        <w:t>6</w:t>
      </w:r>
      <w:r w:rsidRPr="001940A9">
        <w:rPr>
          <w:rFonts w:ascii="Times New Roman" w:hAnsi="Times New Roman" w:cs="Times New Roman"/>
        </w:rPr>
        <w:t xml:space="preserve">, 52. </w:t>
      </w:r>
      <w:hyperlink r:id="rId74" w:history="1">
        <w:r w:rsidRPr="001940A9">
          <w:rPr>
            <w:rFonts w:ascii="Times New Roman" w:hAnsi="Times New Roman" w:cs="Times New Roman"/>
            <w:color w:val="000000" w:themeColor="text1"/>
            <w:u w:val="single"/>
          </w:rPr>
          <w:t>https://doi.org/10.3389/fsoc.2021.642662</w:t>
        </w:r>
      </w:hyperlink>
    </w:p>
    <w:p w14:paraId="47B1276F"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lastRenderedPageBreak/>
        <w:t xml:space="preserve">Mason, E., Perkins, J. M., &amp; Duncan, L. (2018). </w:t>
      </w:r>
      <w:r w:rsidRPr="001940A9">
        <w:rPr>
          <w:rFonts w:ascii="Times New Roman" w:hAnsi="Times New Roman" w:cs="Times New Roman"/>
          <w:i/>
          <w:iCs/>
        </w:rPr>
        <w:t>Woke church: An urgent call for Christians in America to confront racism and injustice</w:t>
      </w:r>
      <w:r w:rsidRPr="001940A9">
        <w:rPr>
          <w:rFonts w:ascii="Times New Roman" w:hAnsi="Times New Roman" w:cs="Times New Roman"/>
          <w:i/>
        </w:rPr>
        <w:t>.</w:t>
      </w:r>
      <w:r w:rsidRPr="001940A9">
        <w:rPr>
          <w:rFonts w:ascii="Times New Roman" w:hAnsi="Times New Roman" w:cs="Times New Roman"/>
        </w:rPr>
        <w:t xml:space="preserve"> Moody Publishers.</w:t>
      </w:r>
    </w:p>
    <w:p w14:paraId="7242BB8A"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McBride, D. E., &amp; Mazur, A. G. (2008). Women’s movements, feminism, and feminist movements. In G. Goertz &amp; A. G. Mazur (Eds.), </w:t>
      </w:r>
      <w:r w:rsidRPr="001940A9">
        <w:rPr>
          <w:rFonts w:ascii="Times New Roman" w:hAnsi="Times New Roman" w:cs="Times New Roman"/>
          <w:i/>
          <w:iCs/>
        </w:rPr>
        <w:t>Politics, Gender, and Concepts</w:t>
      </w:r>
      <w:r w:rsidRPr="001940A9">
        <w:rPr>
          <w:rFonts w:ascii="Times New Roman" w:hAnsi="Times New Roman" w:cs="Times New Roman"/>
        </w:rPr>
        <w:t xml:space="preserve"> (1st ed., pp. 219–243). Cambridge University Press. </w:t>
      </w:r>
      <w:hyperlink r:id="rId75" w:history="1">
        <w:r w:rsidRPr="001940A9">
          <w:rPr>
            <w:rFonts w:ascii="Times New Roman" w:hAnsi="Times New Roman" w:cs="Times New Roman"/>
            <w:color w:val="000000" w:themeColor="text1"/>
            <w:u w:val="single"/>
          </w:rPr>
          <w:t>https://doi.org/10.1017/CBO9780511755910.010</w:t>
        </w:r>
      </w:hyperlink>
    </w:p>
    <w:p w14:paraId="0521A4C2"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McElderry, J. A., &amp; Rivera, S. H. (2017). “Your agenda item, our experience:” Two</w:t>
      </w:r>
    </w:p>
    <w:p w14:paraId="76BA5142" w14:textId="77777777" w:rsidR="001940A9" w:rsidRPr="001940A9" w:rsidRDefault="001940A9" w:rsidP="001940A9">
      <w:pPr>
        <w:spacing w:line="480" w:lineRule="auto"/>
        <w:ind w:left="720"/>
        <w:rPr>
          <w:rFonts w:ascii="Times New Roman" w:hAnsi="Times New Roman" w:cs="Times New Roman"/>
        </w:rPr>
      </w:pPr>
      <w:r w:rsidRPr="001940A9">
        <w:rPr>
          <w:rFonts w:ascii="Times New Roman" w:hAnsi="Times New Roman" w:cs="Times New Roman"/>
        </w:rPr>
        <w:t xml:space="preserve">administrators’ insights on campus unrest at Mizzou. </w:t>
      </w:r>
      <w:r w:rsidRPr="001940A9">
        <w:rPr>
          <w:rFonts w:ascii="Times New Roman" w:hAnsi="Times New Roman" w:cs="Times New Roman"/>
          <w:i/>
        </w:rPr>
        <w:t>The Journal of Negro Education, 86</w:t>
      </w:r>
      <w:r w:rsidRPr="001940A9">
        <w:rPr>
          <w:rFonts w:ascii="Times New Roman" w:hAnsi="Times New Roman" w:cs="Times New Roman"/>
        </w:rPr>
        <w:t xml:space="preserve">(3), </w:t>
      </w:r>
      <w:r w:rsidRPr="00C93BD7">
        <w:rPr>
          <w:rFonts w:ascii="Times New Roman" w:hAnsi="Times New Roman" w:cs="Times New Roman"/>
          <w:iCs/>
        </w:rPr>
        <w:t>318-337</w:t>
      </w:r>
      <w:r w:rsidRPr="001940A9">
        <w:rPr>
          <w:rFonts w:ascii="Times New Roman" w:hAnsi="Times New Roman" w:cs="Times New Roman"/>
          <w:i/>
        </w:rPr>
        <w:t>.</w:t>
      </w:r>
    </w:p>
    <w:p w14:paraId="64CC4650"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Merton, R. K. (1949). </w:t>
      </w:r>
      <w:r w:rsidRPr="001940A9">
        <w:rPr>
          <w:rFonts w:ascii="Times New Roman" w:hAnsi="Times New Roman" w:cs="Times New Roman"/>
          <w:i/>
          <w:iCs/>
        </w:rPr>
        <w:t>Social theory and social structure: Toward the codification of theory and research</w:t>
      </w:r>
      <w:r w:rsidRPr="001940A9">
        <w:rPr>
          <w:rFonts w:ascii="Times New Roman" w:hAnsi="Times New Roman" w:cs="Times New Roman"/>
        </w:rPr>
        <w:t>. Free Press.</w:t>
      </w:r>
    </w:p>
    <w:p w14:paraId="62C2EA44" w14:textId="510B8CC3" w:rsidR="00AD40AF" w:rsidRPr="001940A9" w:rsidRDefault="001940A9" w:rsidP="003201E4">
      <w:pPr>
        <w:spacing w:line="480" w:lineRule="auto"/>
        <w:ind w:left="720" w:hanging="720"/>
        <w:rPr>
          <w:rFonts w:ascii="Times New Roman" w:hAnsi="Times New Roman" w:cs="Times New Roman"/>
          <w:color w:val="000000" w:themeColor="text1"/>
          <w:u w:val="single"/>
        </w:rPr>
      </w:pPr>
      <w:r w:rsidRPr="001940A9">
        <w:rPr>
          <w:rFonts w:ascii="Times New Roman" w:hAnsi="Times New Roman" w:cs="Times New Roman"/>
        </w:rPr>
        <w:t xml:space="preserve">Merton, R. K. (1957). The role-set: Problems in sociological theory. </w:t>
      </w:r>
      <w:r w:rsidRPr="001940A9">
        <w:rPr>
          <w:rFonts w:ascii="Times New Roman" w:hAnsi="Times New Roman" w:cs="Times New Roman"/>
          <w:i/>
          <w:iCs/>
        </w:rPr>
        <w:t>The British Journal of Sociology</w:t>
      </w:r>
      <w:r w:rsidRPr="001940A9">
        <w:rPr>
          <w:rFonts w:ascii="Times New Roman" w:hAnsi="Times New Roman" w:cs="Times New Roman"/>
        </w:rPr>
        <w:t xml:space="preserve">, </w:t>
      </w:r>
      <w:r w:rsidRPr="001940A9">
        <w:rPr>
          <w:rFonts w:ascii="Times New Roman" w:hAnsi="Times New Roman" w:cs="Times New Roman"/>
          <w:i/>
          <w:iCs/>
        </w:rPr>
        <w:t>8</w:t>
      </w:r>
      <w:r w:rsidRPr="001940A9">
        <w:rPr>
          <w:rFonts w:ascii="Times New Roman" w:hAnsi="Times New Roman" w:cs="Times New Roman"/>
        </w:rPr>
        <w:t xml:space="preserve">(2), 106–120. </w:t>
      </w:r>
      <w:hyperlink r:id="rId76" w:history="1">
        <w:r w:rsidRPr="001940A9">
          <w:rPr>
            <w:rFonts w:ascii="Times New Roman" w:hAnsi="Times New Roman" w:cs="Times New Roman"/>
            <w:color w:val="000000" w:themeColor="text1"/>
            <w:u w:val="single"/>
          </w:rPr>
          <w:t>https://doi.org/10.2307/587363</w:t>
        </w:r>
      </w:hyperlink>
    </w:p>
    <w:p w14:paraId="53A50596"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Miller, M. J., </w:t>
      </w:r>
      <w:proofErr w:type="spellStart"/>
      <w:r w:rsidRPr="001940A9">
        <w:rPr>
          <w:rFonts w:ascii="Times New Roman" w:hAnsi="Times New Roman" w:cs="Times New Roman"/>
        </w:rPr>
        <w:t>Keum</w:t>
      </w:r>
      <w:proofErr w:type="spellEnd"/>
      <w:r w:rsidRPr="001940A9">
        <w:rPr>
          <w:rFonts w:ascii="Times New Roman" w:hAnsi="Times New Roman" w:cs="Times New Roman"/>
        </w:rPr>
        <w:t xml:space="preserve">, B. T., Thai, C. J., Lu, Y., Truong, N. N., Huh, G. A., … </w:t>
      </w:r>
      <w:proofErr w:type="spellStart"/>
      <w:r w:rsidRPr="001940A9">
        <w:rPr>
          <w:rFonts w:ascii="Times New Roman" w:hAnsi="Times New Roman" w:cs="Times New Roman"/>
        </w:rPr>
        <w:t>Ahn</w:t>
      </w:r>
      <w:proofErr w:type="spellEnd"/>
      <w:r w:rsidRPr="001940A9">
        <w:rPr>
          <w:rFonts w:ascii="Times New Roman" w:hAnsi="Times New Roman" w:cs="Times New Roman"/>
        </w:rPr>
        <w:t xml:space="preserve">, L. H. (2018). Practice recommendations for addressing racism: A content analysis of the counseling psychology literature. </w:t>
      </w:r>
      <w:r w:rsidRPr="001940A9">
        <w:rPr>
          <w:rFonts w:ascii="Times New Roman" w:hAnsi="Times New Roman" w:cs="Times New Roman"/>
          <w:i/>
        </w:rPr>
        <w:t>Journal of Counseling Psychology, 65</w:t>
      </w:r>
      <w:r w:rsidRPr="001940A9">
        <w:rPr>
          <w:rFonts w:ascii="Times New Roman" w:hAnsi="Times New Roman" w:cs="Times New Roman"/>
        </w:rPr>
        <w:t xml:space="preserve">(6), </w:t>
      </w:r>
      <w:r w:rsidRPr="00C93BD7">
        <w:rPr>
          <w:rFonts w:ascii="Times New Roman" w:hAnsi="Times New Roman" w:cs="Times New Roman"/>
          <w:iCs/>
        </w:rPr>
        <w:t>669-680</w:t>
      </w:r>
      <w:r w:rsidRPr="001940A9">
        <w:rPr>
          <w:rFonts w:ascii="Times New Roman" w:hAnsi="Times New Roman" w:cs="Times New Roman"/>
        </w:rPr>
        <w:t xml:space="preserve">. </w:t>
      </w:r>
      <w:hyperlink r:id="rId77" w:history="1">
        <w:r w:rsidRPr="001940A9">
          <w:rPr>
            <w:rStyle w:val="Hyperlink"/>
            <w:rFonts w:ascii="Times New Roman" w:hAnsi="Times New Roman" w:cs="Times New Roman"/>
            <w:color w:val="000000" w:themeColor="text1"/>
          </w:rPr>
          <w:t>http://dx.doi.org/10.1037/cou0000306</w:t>
        </w:r>
      </w:hyperlink>
    </w:p>
    <w:p w14:paraId="7CD427E0"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Milner IV, H. R. (2017). Opening commentary: The permanence of racism, critical race theory, and expanding analytic sites. </w:t>
      </w:r>
      <w:r w:rsidRPr="001940A9">
        <w:rPr>
          <w:rFonts w:ascii="Times New Roman" w:hAnsi="Times New Roman" w:cs="Times New Roman"/>
          <w:i/>
        </w:rPr>
        <w:t>Peabody Journal of Education,  92</w:t>
      </w:r>
      <w:r w:rsidRPr="001940A9">
        <w:rPr>
          <w:rFonts w:ascii="Times New Roman" w:hAnsi="Times New Roman" w:cs="Times New Roman"/>
        </w:rPr>
        <w:t xml:space="preserve">(3), </w:t>
      </w:r>
      <w:r w:rsidRPr="00C93BD7">
        <w:rPr>
          <w:rFonts w:ascii="Times New Roman" w:hAnsi="Times New Roman" w:cs="Times New Roman"/>
          <w:iCs/>
        </w:rPr>
        <w:t>294-301</w:t>
      </w:r>
      <w:r w:rsidRPr="001940A9">
        <w:rPr>
          <w:rFonts w:ascii="Times New Roman" w:hAnsi="Times New Roman" w:cs="Times New Roman"/>
          <w:i/>
        </w:rPr>
        <w:t>.</w:t>
      </w:r>
      <w:r w:rsidRPr="001940A9">
        <w:rPr>
          <w:rFonts w:ascii="Times New Roman" w:hAnsi="Times New Roman" w:cs="Times New Roman"/>
        </w:rPr>
        <w:t xml:space="preserve"> </w:t>
      </w:r>
      <w:hyperlink r:id="rId78" w:history="1">
        <w:r w:rsidRPr="001940A9">
          <w:rPr>
            <w:rStyle w:val="Hyperlink"/>
            <w:rFonts w:ascii="Times New Roman" w:hAnsi="Times New Roman" w:cs="Times New Roman"/>
            <w:color w:val="000000" w:themeColor="text1"/>
          </w:rPr>
          <w:t>https://doi.org/10.1080/0161956X.2017.1324656</w:t>
        </w:r>
      </w:hyperlink>
    </w:p>
    <w:p w14:paraId="720ABB27"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Mislevy, R. J. (2007). Validity by design. </w:t>
      </w:r>
      <w:r w:rsidRPr="001940A9">
        <w:rPr>
          <w:rFonts w:ascii="Times New Roman" w:hAnsi="Times New Roman" w:cs="Times New Roman"/>
          <w:i/>
          <w:iCs/>
        </w:rPr>
        <w:t>Educational Researcher</w:t>
      </w:r>
      <w:r w:rsidRPr="001940A9">
        <w:rPr>
          <w:rFonts w:ascii="Times New Roman" w:hAnsi="Times New Roman" w:cs="Times New Roman"/>
        </w:rPr>
        <w:t xml:space="preserve">, </w:t>
      </w:r>
      <w:r w:rsidRPr="001940A9">
        <w:rPr>
          <w:rFonts w:ascii="Times New Roman" w:hAnsi="Times New Roman" w:cs="Times New Roman"/>
          <w:i/>
          <w:iCs/>
        </w:rPr>
        <w:t>36</w:t>
      </w:r>
      <w:r w:rsidRPr="001940A9">
        <w:rPr>
          <w:rFonts w:ascii="Times New Roman" w:hAnsi="Times New Roman" w:cs="Times New Roman"/>
        </w:rPr>
        <w:t xml:space="preserve">(8), 463–469. </w:t>
      </w:r>
      <w:hyperlink r:id="rId79" w:history="1">
        <w:r w:rsidRPr="001940A9">
          <w:rPr>
            <w:rStyle w:val="Hyperlink"/>
            <w:rFonts w:ascii="Times New Roman" w:hAnsi="Times New Roman" w:cs="Times New Roman"/>
            <w:color w:val="000000" w:themeColor="text1"/>
          </w:rPr>
          <w:t>https://doi.org/10.3102/0013189X07311660</w:t>
        </w:r>
      </w:hyperlink>
    </w:p>
    <w:p w14:paraId="20BAADE6"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Mondschein, K. (2020). Liberal arts for social change. </w:t>
      </w:r>
      <w:r w:rsidRPr="001940A9">
        <w:rPr>
          <w:rFonts w:ascii="Times New Roman" w:hAnsi="Times New Roman" w:cs="Times New Roman"/>
          <w:i/>
          <w:iCs/>
        </w:rPr>
        <w:t>Humanities</w:t>
      </w:r>
      <w:r w:rsidRPr="001940A9">
        <w:rPr>
          <w:rFonts w:ascii="Times New Roman" w:hAnsi="Times New Roman" w:cs="Times New Roman"/>
        </w:rPr>
        <w:t xml:space="preserve">, </w:t>
      </w:r>
      <w:r w:rsidRPr="001940A9">
        <w:rPr>
          <w:rFonts w:ascii="Times New Roman" w:hAnsi="Times New Roman" w:cs="Times New Roman"/>
          <w:i/>
          <w:iCs/>
        </w:rPr>
        <w:t>9</w:t>
      </w:r>
      <w:r w:rsidRPr="001940A9">
        <w:rPr>
          <w:rFonts w:ascii="Times New Roman" w:hAnsi="Times New Roman" w:cs="Times New Roman"/>
          <w:iCs/>
        </w:rPr>
        <w:t>(3)</w:t>
      </w:r>
      <w:r w:rsidRPr="001940A9">
        <w:rPr>
          <w:rFonts w:ascii="Times New Roman" w:hAnsi="Times New Roman" w:cs="Times New Roman"/>
        </w:rPr>
        <w:t>, 98.</w:t>
      </w:r>
    </w:p>
    <w:p w14:paraId="34AE053B"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Mouffe, C. (1979). </w:t>
      </w:r>
      <w:r w:rsidRPr="001940A9">
        <w:rPr>
          <w:rFonts w:ascii="Times New Roman" w:hAnsi="Times New Roman" w:cs="Times New Roman"/>
          <w:i/>
          <w:iCs/>
        </w:rPr>
        <w:t>Hegemony and ideology in Gramsci: Gramsci and Marxist theory (rle Gramsci)</w:t>
      </w:r>
      <w:r w:rsidRPr="001940A9">
        <w:rPr>
          <w:rFonts w:ascii="Times New Roman" w:hAnsi="Times New Roman" w:cs="Times New Roman"/>
        </w:rPr>
        <w:t xml:space="preserve"> (1st ed.). Routledge Library Additions. </w:t>
      </w:r>
      <w:hyperlink r:id="rId80" w:history="1">
        <w:r w:rsidRPr="001940A9">
          <w:rPr>
            <w:rFonts w:ascii="Times New Roman" w:hAnsi="Times New Roman" w:cs="Times New Roman"/>
            <w:color w:val="000000" w:themeColor="text1"/>
            <w:u w:val="single"/>
          </w:rPr>
          <w:t>https://www.taylorfrancis.com/chapters/edit/10.4324/9781315794396-8/hegemony-ideology-gramsci-chantal-mouffe</w:t>
        </w:r>
      </w:hyperlink>
    </w:p>
    <w:p w14:paraId="130B7683" w14:textId="77777777" w:rsidR="001940A9" w:rsidRPr="001940A9" w:rsidRDefault="001940A9" w:rsidP="001940A9">
      <w:pPr>
        <w:spacing w:line="480" w:lineRule="auto"/>
        <w:ind w:left="720" w:hanging="720"/>
        <w:rPr>
          <w:rFonts w:ascii="Times New Roman" w:hAnsi="Times New Roman" w:cs="Times New Roman"/>
          <w:color w:val="000000" w:themeColor="text1"/>
          <w:u w:val="single"/>
        </w:rPr>
      </w:pPr>
      <w:r w:rsidRPr="001940A9">
        <w:rPr>
          <w:rFonts w:ascii="Times New Roman" w:hAnsi="Times New Roman" w:cs="Times New Roman"/>
        </w:rPr>
        <w:t xml:space="preserve">Müller, C. (2021). Anti-racism in Europe: An intersectional approach to the discourse on empowerment through the EU anti-racism action plan 2020–2025. </w:t>
      </w:r>
      <w:r w:rsidRPr="001940A9">
        <w:rPr>
          <w:rFonts w:ascii="Times New Roman" w:hAnsi="Times New Roman" w:cs="Times New Roman"/>
          <w:i/>
          <w:iCs/>
        </w:rPr>
        <w:t>Social Sciences</w:t>
      </w:r>
      <w:r w:rsidRPr="001940A9">
        <w:rPr>
          <w:rFonts w:ascii="Times New Roman" w:hAnsi="Times New Roman" w:cs="Times New Roman"/>
        </w:rPr>
        <w:t xml:space="preserve">, </w:t>
      </w:r>
      <w:r w:rsidRPr="001940A9">
        <w:rPr>
          <w:rFonts w:ascii="Times New Roman" w:hAnsi="Times New Roman" w:cs="Times New Roman"/>
          <w:i/>
          <w:iCs/>
        </w:rPr>
        <w:t>10</w:t>
      </w:r>
      <w:r w:rsidRPr="001940A9">
        <w:rPr>
          <w:rFonts w:ascii="Times New Roman" w:hAnsi="Times New Roman" w:cs="Times New Roman"/>
        </w:rPr>
        <w:t xml:space="preserve">(4), 137. </w:t>
      </w:r>
      <w:hyperlink r:id="rId81" w:history="1">
        <w:r w:rsidRPr="001940A9">
          <w:rPr>
            <w:rFonts w:ascii="Times New Roman" w:hAnsi="Times New Roman" w:cs="Times New Roman"/>
            <w:color w:val="000000" w:themeColor="text1"/>
            <w:u w:val="single"/>
          </w:rPr>
          <w:t>http://dx.doi.org/10.3390/socsci10040137</w:t>
        </w:r>
      </w:hyperlink>
    </w:p>
    <w:p w14:paraId="39CE3D68"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Nadal, K. L. (2011). The Racial and Ethnic Microaggressions Scale (REMS): Construction, reliability, and validity. </w:t>
      </w:r>
      <w:r w:rsidRPr="001940A9">
        <w:rPr>
          <w:rFonts w:ascii="Times New Roman" w:hAnsi="Times New Roman" w:cs="Times New Roman"/>
          <w:i/>
        </w:rPr>
        <w:t>Journal of Counseling Psychology, Vol. 58,</w:t>
      </w:r>
      <w:r w:rsidRPr="001940A9">
        <w:rPr>
          <w:rFonts w:ascii="Times New Roman" w:hAnsi="Times New Roman" w:cs="Times New Roman"/>
        </w:rPr>
        <w:t xml:space="preserve"> 470–480.</w:t>
      </w:r>
    </w:p>
    <w:p w14:paraId="38169300" w14:textId="77777777" w:rsidR="001940A9" w:rsidRPr="001940A9" w:rsidRDefault="001940A9" w:rsidP="001940A9">
      <w:pPr>
        <w:spacing w:line="480" w:lineRule="auto"/>
        <w:ind w:left="720" w:hanging="720"/>
        <w:rPr>
          <w:rFonts w:ascii="Times New Roman" w:hAnsi="Times New Roman" w:cs="Times New Roman"/>
        </w:rPr>
      </w:pPr>
      <w:proofErr w:type="spellStart"/>
      <w:r w:rsidRPr="001940A9">
        <w:rPr>
          <w:rFonts w:ascii="Times New Roman" w:hAnsi="Times New Roman" w:cs="Times New Roman"/>
        </w:rPr>
        <w:t>Napierła</w:t>
      </w:r>
      <w:proofErr w:type="spellEnd"/>
      <w:r w:rsidRPr="001940A9">
        <w:rPr>
          <w:rFonts w:ascii="Times New Roman" w:hAnsi="Times New Roman" w:cs="Times New Roman"/>
        </w:rPr>
        <w:t xml:space="preserve">, P. (2021). Black churches and African American social activism. The “opiate view” and the “inspiration view” of black religion in the selected literature. </w:t>
      </w:r>
      <w:r w:rsidRPr="001940A9">
        <w:rPr>
          <w:rFonts w:ascii="Times New Roman" w:hAnsi="Times New Roman" w:cs="Times New Roman"/>
          <w:i/>
          <w:iCs/>
        </w:rPr>
        <w:t>British and American Studies</w:t>
      </w:r>
      <w:r w:rsidRPr="001940A9">
        <w:rPr>
          <w:rFonts w:ascii="Times New Roman" w:hAnsi="Times New Roman" w:cs="Times New Roman"/>
          <w:i/>
        </w:rPr>
        <w:t>,</w:t>
      </w:r>
      <w:r w:rsidRPr="001940A9">
        <w:rPr>
          <w:rFonts w:ascii="Times New Roman" w:hAnsi="Times New Roman" w:cs="Times New Roman"/>
        </w:rPr>
        <w:t xml:space="preserve"> </w:t>
      </w:r>
      <w:r w:rsidRPr="001940A9">
        <w:rPr>
          <w:rFonts w:ascii="Times New Roman" w:hAnsi="Times New Roman" w:cs="Times New Roman"/>
          <w:i/>
          <w:iCs/>
        </w:rPr>
        <w:t>27</w:t>
      </w:r>
      <w:r w:rsidRPr="001940A9">
        <w:rPr>
          <w:rFonts w:ascii="Times New Roman" w:hAnsi="Times New Roman" w:cs="Times New Roman"/>
        </w:rPr>
        <w:t>, 95-111, 305-306.</w:t>
      </w:r>
    </w:p>
    <w:p w14:paraId="55124722"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Neumann, J. C., Berger, T., &amp; </w:t>
      </w:r>
      <w:proofErr w:type="spellStart"/>
      <w:r w:rsidRPr="001940A9">
        <w:rPr>
          <w:rFonts w:ascii="Times New Roman" w:hAnsi="Times New Roman" w:cs="Times New Roman"/>
        </w:rPr>
        <w:t>Kizilhan</w:t>
      </w:r>
      <w:proofErr w:type="spellEnd"/>
      <w:r w:rsidRPr="001940A9">
        <w:rPr>
          <w:rFonts w:ascii="Times New Roman" w:hAnsi="Times New Roman" w:cs="Times New Roman"/>
        </w:rPr>
        <w:t xml:space="preserve">, J. I. (2021). Development of a questionnaire to measure the perceived injustice of people who have experienced violence in war and conflict areas: Perceived Injustice Questionnaire (PIQ). </w:t>
      </w:r>
      <w:r w:rsidRPr="001940A9">
        <w:rPr>
          <w:rFonts w:ascii="Times New Roman" w:hAnsi="Times New Roman" w:cs="Times New Roman"/>
          <w:i/>
          <w:iCs/>
        </w:rPr>
        <w:t>International Journal of Environmental Research and Public Health</w:t>
      </w:r>
      <w:r w:rsidRPr="001940A9">
        <w:rPr>
          <w:rFonts w:ascii="Times New Roman" w:hAnsi="Times New Roman" w:cs="Times New Roman"/>
        </w:rPr>
        <w:t xml:space="preserve">, </w:t>
      </w:r>
      <w:r w:rsidRPr="001940A9">
        <w:rPr>
          <w:rFonts w:ascii="Times New Roman" w:hAnsi="Times New Roman" w:cs="Times New Roman"/>
          <w:i/>
          <w:iCs/>
        </w:rPr>
        <w:t>18</w:t>
      </w:r>
      <w:r w:rsidRPr="001940A9">
        <w:rPr>
          <w:rFonts w:ascii="Times New Roman" w:hAnsi="Times New Roman" w:cs="Times New Roman"/>
        </w:rPr>
        <w:t xml:space="preserve">(23), </w:t>
      </w:r>
      <w:r w:rsidRPr="001940A9">
        <w:rPr>
          <w:rFonts w:ascii="Times New Roman" w:hAnsi="Times New Roman" w:cs="Times New Roman"/>
          <w:i/>
          <w:iCs/>
        </w:rPr>
        <w:t>Article 23.</w:t>
      </w:r>
      <w:r w:rsidRPr="001940A9">
        <w:rPr>
          <w:rFonts w:ascii="Times New Roman" w:hAnsi="Times New Roman" w:cs="Times New Roman"/>
        </w:rPr>
        <w:t xml:space="preserve"> </w:t>
      </w:r>
      <w:hyperlink r:id="rId82" w:history="1">
        <w:r w:rsidRPr="001940A9">
          <w:rPr>
            <w:rFonts w:ascii="Times New Roman" w:hAnsi="Times New Roman" w:cs="Times New Roman"/>
            <w:color w:val="000000" w:themeColor="text1"/>
            <w:u w:val="single"/>
          </w:rPr>
          <w:t>https://doi.org/10.3390/ijerph182312357</w:t>
        </w:r>
      </w:hyperlink>
    </w:p>
    <w:p w14:paraId="393FBEEA"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Neuwirth, R. J. (2023). Equality in view of political correctness, cancel culture and other oxymora. </w:t>
      </w:r>
      <w:r w:rsidRPr="001940A9">
        <w:rPr>
          <w:rFonts w:ascii="Times New Roman" w:hAnsi="Times New Roman" w:cs="Times New Roman"/>
          <w:i/>
          <w:iCs/>
        </w:rPr>
        <w:t>International Journal of Legal Discourse</w:t>
      </w:r>
      <w:r w:rsidRPr="001940A9">
        <w:rPr>
          <w:rFonts w:ascii="Times New Roman" w:hAnsi="Times New Roman" w:cs="Times New Roman"/>
        </w:rPr>
        <w:t xml:space="preserve">, </w:t>
      </w:r>
      <w:r w:rsidRPr="001940A9">
        <w:rPr>
          <w:rFonts w:ascii="Times New Roman" w:hAnsi="Times New Roman" w:cs="Times New Roman"/>
          <w:i/>
          <w:iCs/>
        </w:rPr>
        <w:t>8</w:t>
      </w:r>
      <w:r w:rsidRPr="001940A9">
        <w:rPr>
          <w:rFonts w:ascii="Times New Roman" w:hAnsi="Times New Roman" w:cs="Times New Roman"/>
        </w:rPr>
        <w:t xml:space="preserve">(1), 1–29. </w:t>
      </w:r>
      <w:hyperlink r:id="rId83" w:history="1">
        <w:r w:rsidRPr="001940A9">
          <w:rPr>
            <w:rStyle w:val="Hyperlink"/>
            <w:rFonts w:ascii="Times New Roman" w:hAnsi="Times New Roman" w:cs="Times New Roman"/>
            <w:color w:val="000000" w:themeColor="text1"/>
          </w:rPr>
          <w:t>https://doi.org/10.1515/ijld-2023-2003</w:t>
        </w:r>
      </w:hyperlink>
    </w:p>
    <w:p w14:paraId="5D8BEF7F" w14:textId="77777777" w:rsidR="001940A9" w:rsidRPr="001940A9" w:rsidRDefault="001940A9" w:rsidP="001940A9">
      <w:pPr>
        <w:spacing w:line="480" w:lineRule="auto"/>
        <w:ind w:left="720" w:hanging="720"/>
        <w:rPr>
          <w:rFonts w:ascii="Times New Roman" w:hAnsi="Times New Roman" w:cs="Times New Roman"/>
          <w:u w:val="single"/>
        </w:rPr>
      </w:pPr>
      <w:r w:rsidRPr="001940A9">
        <w:rPr>
          <w:rFonts w:ascii="Times New Roman" w:hAnsi="Times New Roman" w:cs="Times New Roman"/>
        </w:rPr>
        <w:t xml:space="preserve">Nguyen, P. (2004). Some notes on biased statistics and African Americans. </w:t>
      </w:r>
      <w:r w:rsidRPr="001940A9">
        <w:rPr>
          <w:rFonts w:ascii="Times New Roman" w:hAnsi="Times New Roman" w:cs="Times New Roman"/>
          <w:i/>
        </w:rPr>
        <w:t>Journal of Black Studies, 34</w:t>
      </w:r>
      <w:r w:rsidRPr="001940A9">
        <w:rPr>
          <w:rFonts w:ascii="Times New Roman" w:hAnsi="Times New Roman" w:cs="Times New Roman"/>
        </w:rPr>
        <w:t xml:space="preserve">(4), </w:t>
      </w:r>
      <w:r w:rsidRPr="00C93BD7">
        <w:rPr>
          <w:rFonts w:ascii="Times New Roman" w:hAnsi="Times New Roman" w:cs="Times New Roman"/>
          <w:iCs/>
        </w:rPr>
        <w:t>514-531</w:t>
      </w:r>
      <w:r w:rsidRPr="001940A9">
        <w:rPr>
          <w:rFonts w:ascii="Times New Roman" w:hAnsi="Times New Roman" w:cs="Times New Roman"/>
          <w:i/>
        </w:rPr>
        <w:t>.</w:t>
      </w:r>
      <w:r w:rsidRPr="001940A9">
        <w:rPr>
          <w:rFonts w:ascii="Times New Roman" w:hAnsi="Times New Roman" w:cs="Times New Roman"/>
        </w:rPr>
        <w:t xml:space="preserve"> </w:t>
      </w:r>
      <w:hyperlink r:id="rId84" w:history="1">
        <w:r w:rsidRPr="001940A9">
          <w:rPr>
            <w:rStyle w:val="Hyperlink"/>
            <w:rFonts w:ascii="Times New Roman" w:hAnsi="Times New Roman" w:cs="Times New Roman"/>
            <w:color w:val="000000" w:themeColor="text1"/>
          </w:rPr>
          <w:t>http://doi:10.1177/0021934703258992</w:t>
        </w:r>
      </w:hyperlink>
    </w:p>
    <w:p w14:paraId="5C6FC8D5" w14:textId="77777777" w:rsidR="001940A9" w:rsidRPr="001940A9" w:rsidRDefault="001940A9" w:rsidP="001940A9">
      <w:pPr>
        <w:spacing w:line="480" w:lineRule="auto"/>
        <w:ind w:left="720" w:hanging="720"/>
        <w:rPr>
          <w:rFonts w:ascii="Times New Roman" w:hAnsi="Times New Roman" w:cs="Times New Roman"/>
          <w:u w:val="single"/>
        </w:rPr>
      </w:pPr>
      <w:r w:rsidRPr="001940A9">
        <w:rPr>
          <w:rFonts w:ascii="Times New Roman" w:hAnsi="Times New Roman" w:cs="Times New Roman"/>
        </w:rPr>
        <w:t xml:space="preserve">Nugent, J. B., </w:t>
      </w:r>
      <w:proofErr w:type="spellStart"/>
      <w:r w:rsidRPr="001940A9">
        <w:rPr>
          <w:rFonts w:ascii="Times New Roman" w:hAnsi="Times New Roman" w:cs="Times New Roman"/>
        </w:rPr>
        <w:t>Switek</w:t>
      </w:r>
      <w:proofErr w:type="spellEnd"/>
      <w:r w:rsidRPr="001940A9">
        <w:rPr>
          <w:rFonts w:ascii="Times New Roman" w:hAnsi="Times New Roman" w:cs="Times New Roman"/>
        </w:rPr>
        <w:t xml:space="preserve">, M., &amp; Wu, F. (2016). Socio-political attitudes across the world: to what extent are they affected by one’s religion, its importance, majority status and relative income? </w:t>
      </w:r>
      <w:r w:rsidRPr="001940A9">
        <w:rPr>
          <w:rFonts w:ascii="Times New Roman" w:hAnsi="Times New Roman" w:cs="Times New Roman"/>
          <w:i/>
        </w:rPr>
        <w:t>Middle Eat Development Journal, 8</w:t>
      </w:r>
      <w:r w:rsidRPr="001940A9">
        <w:rPr>
          <w:rFonts w:ascii="Times New Roman" w:hAnsi="Times New Roman" w:cs="Times New Roman"/>
        </w:rPr>
        <w:t xml:space="preserve">(2), </w:t>
      </w:r>
      <w:r w:rsidRPr="00C93BD7">
        <w:rPr>
          <w:rFonts w:ascii="Times New Roman" w:hAnsi="Times New Roman" w:cs="Times New Roman"/>
          <w:iCs/>
        </w:rPr>
        <w:t>291-328</w:t>
      </w:r>
      <w:r w:rsidRPr="001940A9">
        <w:rPr>
          <w:rFonts w:ascii="Times New Roman" w:hAnsi="Times New Roman" w:cs="Times New Roman"/>
          <w:i/>
        </w:rPr>
        <w:t>.</w:t>
      </w:r>
      <w:r w:rsidRPr="001940A9">
        <w:rPr>
          <w:rFonts w:ascii="Times New Roman" w:hAnsi="Times New Roman" w:cs="Times New Roman"/>
        </w:rPr>
        <w:t xml:space="preserve"> </w:t>
      </w:r>
      <w:hyperlink r:id="rId85" w:history="1">
        <w:r w:rsidRPr="001940A9">
          <w:rPr>
            <w:rStyle w:val="Hyperlink"/>
            <w:rFonts w:ascii="Times New Roman" w:hAnsi="Times New Roman" w:cs="Times New Roman"/>
            <w:color w:val="000000" w:themeColor="text1"/>
          </w:rPr>
          <w:t>http://dx.doi.org/10.1081/17938120.2013.1225456</w:t>
        </w:r>
      </w:hyperlink>
    </w:p>
    <w:p w14:paraId="47786A38"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lastRenderedPageBreak/>
        <w:t xml:space="preserve">O’Hara, R. E., </w:t>
      </w:r>
      <w:proofErr w:type="spellStart"/>
      <w:r w:rsidRPr="001940A9">
        <w:rPr>
          <w:rFonts w:ascii="Times New Roman" w:hAnsi="Times New Roman" w:cs="Times New Roman"/>
        </w:rPr>
        <w:t>Armeli</w:t>
      </w:r>
      <w:proofErr w:type="spellEnd"/>
      <w:r w:rsidRPr="001940A9">
        <w:rPr>
          <w:rFonts w:ascii="Times New Roman" w:hAnsi="Times New Roman" w:cs="Times New Roman"/>
        </w:rPr>
        <w:t xml:space="preserve">, S., Scott, D. M., </w:t>
      </w:r>
      <w:proofErr w:type="spellStart"/>
      <w:r w:rsidRPr="001940A9">
        <w:rPr>
          <w:rFonts w:ascii="Times New Roman" w:hAnsi="Times New Roman" w:cs="Times New Roman"/>
        </w:rPr>
        <w:t>Covault</w:t>
      </w:r>
      <w:proofErr w:type="spellEnd"/>
      <w:r w:rsidRPr="001940A9">
        <w:rPr>
          <w:rFonts w:ascii="Times New Roman" w:hAnsi="Times New Roman" w:cs="Times New Roman"/>
        </w:rPr>
        <w:t xml:space="preserve">, J., </w:t>
      </w:r>
      <w:proofErr w:type="spellStart"/>
      <w:r w:rsidRPr="001940A9">
        <w:rPr>
          <w:rFonts w:ascii="Times New Roman" w:hAnsi="Times New Roman" w:cs="Times New Roman"/>
        </w:rPr>
        <w:t>Tennen</w:t>
      </w:r>
      <w:proofErr w:type="spellEnd"/>
      <w:r w:rsidRPr="001940A9">
        <w:rPr>
          <w:rFonts w:ascii="Times New Roman" w:hAnsi="Times New Roman" w:cs="Times New Roman"/>
        </w:rPr>
        <w:t xml:space="preserve">, H. (2015). Perceived racial discrimination and negative-mood – related drinking among African American college students. </w:t>
      </w:r>
      <w:r w:rsidRPr="001940A9">
        <w:rPr>
          <w:rFonts w:ascii="Times New Roman" w:hAnsi="Times New Roman" w:cs="Times New Roman"/>
          <w:i/>
        </w:rPr>
        <w:t>Journal of Studies on Alcohol and Drugs, 76</w:t>
      </w:r>
      <w:r w:rsidRPr="001940A9">
        <w:rPr>
          <w:rFonts w:ascii="Times New Roman" w:hAnsi="Times New Roman" w:cs="Times New Roman"/>
        </w:rPr>
        <w:t xml:space="preserve">(2), </w:t>
      </w:r>
      <w:r w:rsidRPr="00C93BD7">
        <w:rPr>
          <w:rFonts w:ascii="Times New Roman" w:hAnsi="Times New Roman" w:cs="Times New Roman"/>
          <w:iCs/>
        </w:rPr>
        <w:t>229-236</w:t>
      </w:r>
      <w:r w:rsidRPr="001940A9">
        <w:rPr>
          <w:rFonts w:ascii="Times New Roman" w:hAnsi="Times New Roman" w:cs="Times New Roman"/>
          <w:i/>
        </w:rPr>
        <w:t>.</w:t>
      </w:r>
    </w:p>
    <w:p w14:paraId="721695A8" w14:textId="6C1A5C0B" w:rsidR="001940A9" w:rsidRPr="001940A9" w:rsidRDefault="001940A9" w:rsidP="00E5294E">
      <w:pPr>
        <w:spacing w:line="476" w:lineRule="auto"/>
        <w:ind w:left="715" w:right="11" w:hanging="720"/>
        <w:rPr>
          <w:rFonts w:ascii="Times New Roman" w:hAnsi="Times New Roman" w:cs="Times New Roman"/>
        </w:rPr>
      </w:pPr>
      <w:r w:rsidRPr="001940A9">
        <w:rPr>
          <w:rFonts w:ascii="Times New Roman" w:hAnsi="Times New Roman" w:cs="Times New Roman"/>
        </w:rPr>
        <w:t xml:space="preserve">Ong, M. H. A., &amp; Puteh, F. (2017). Quantitative data analysis: Choosing between SPSS, PLS,  and AMOS in social science research. </w:t>
      </w:r>
      <w:r w:rsidRPr="001940A9">
        <w:rPr>
          <w:rFonts w:ascii="Times New Roman" w:hAnsi="Times New Roman" w:cs="Times New Roman"/>
          <w:i/>
        </w:rPr>
        <w:t>International Interdisciplinary</w:t>
      </w:r>
      <w:r w:rsidR="00AD40AF">
        <w:rPr>
          <w:rFonts w:ascii="Times New Roman" w:hAnsi="Times New Roman" w:cs="Times New Roman"/>
          <w:i/>
        </w:rPr>
        <w:t xml:space="preserve"> </w:t>
      </w:r>
      <w:r w:rsidRPr="001940A9">
        <w:rPr>
          <w:rFonts w:ascii="Times New Roman" w:hAnsi="Times New Roman" w:cs="Times New Roman"/>
          <w:i/>
        </w:rPr>
        <w:t>Journal of  Scientific Research</w:t>
      </w:r>
      <w:r w:rsidRPr="001940A9">
        <w:rPr>
          <w:rFonts w:ascii="Times New Roman" w:hAnsi="Times New Roman" w:cs="Times New Roman"/>
        </w:rPr>
        <w:t xml:space="preserve">, </w:t>
      </w:r>
      <w:r w:rsidRPr="001940A9">
        <w:rPr>
          <w:rFonts w:ascii="Times New Roman" w:hAnsi="Times New Roman" w:cs="Times New Roman"/>
          <w:i/>
          <w:iCs/>
        </w:rPr>
        <w:t>3</w:t>
      </w:r>
      <w:r w:rsidRPr="001940A9">
        <w:rPr>
          <w:rFonts w:ascii="Times New Roman" w:hAnsi="Times New Roman" w:cs="Times New Roman"/>
        </w:rPr>
        <w:t xml:space="preserve">(1), 14-25. Retrieved from https://iijsr.org/  </w:t>
      </w:r>
    </w:p>
    <w:p w14:paraId="67783A86"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Painter, N. I. (2006). </w:t>
      </w:r>
      <w:r w:rsidRPr="001940A9">
        <w:rPr>
          <w:rFonts w:ascii="Times New Roman" w:hAnsi="Times New Roman" w:cs="Times New Roman"/>
          <w:i/>
          <w:iCs/>
        </w:rPr>
        <w:t>Creating black Americans: African American history and its meanings, 1619 to the present</w:t>
      </w:r>
      <w:r w:rsidRPr="001940A9">
        <w:rPr>
          <w:rFonts w:ascii="Times New Roman" w:hAnsi="Times New Roman" w:cs="Times New Roman"/>
        </w:rPr>
        <w:t>. Oxford University Press.</w:t>
      </w:r>
    </w:p>
    <w:p w14:paraId="0A6A277C"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Panning, J. C. (2017). Trump anxiety disorder: The Trump effect on the mental health of half the nation and special populations. In B. X. Lee (Ed.), The dangerous case of Donald Trump: 27 psychiatrists and mental health experts assess a president (pp. 235-243). New York: NY: Thomas Dunne Books.</w:t>
      </w:r>
    </w:p>
    <w:p w14:paraId="25797CBE"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Palmer, G., Rogers, T., &amp; Wilkins, N. (2023). Investigating historical trauma prevalence and transmission pathways among African Americans: Centering community wellness practices. </w:t>
      </w:r>
      <w:r w:rsidRPr="001940A9">
        <w:rPr>
          <w:rFonts w:ascii="Times New Roman" w:hAnsi="Times New Roman" w:cs="Times New Roman"/>
          <w:i/>
          <w:iCs/>
        </w:rPr>
        <w:t>Psychological Thought</w:t>
      </w:r>
      <w:r w:rsidRPr="001940A9">
        <w:rPr>
          <w:rFonts w:ascii="Times New Roman" w:hAnsi="Times New Roman" w:cs="Times New Roman"/>
        </w:rPr>
        <w:t xml:space="preserve">, </w:t>
      </w:r>
      <w:r w:rsidRPr="001940A9">
        <w:rPr>
          <w:rFonts w:ascii="Times New Roman" w:hAnsi="Times New Roman" w:cs="Times New Roman"/>
          <w:i/>
          <w:iCs/>
        </w:rPr>
        <w:t>16</w:t>
      </w:r>
      <w:r w:rsidRPr="001940A9">
        <w:rPr>
          <w:rFonts w:ascii="Times New Roman" w:hAnsi="Times New Roman" w:cs="Times New Roman"/>
        </w:rPr>
        <w:t xml:space="preserve">(1), </w:t>
      </w:r>
      <w:r w:rsidRPr="00C93BD7">
        <w:rPr>
          <w:rFonts w:ascii="Times New Roman" w:hAnsi="Times New Roman" w:cs="Times New Roman"/>
        </w:rPr>
        <w:t>16–44</w:t>
      </w:r>
      <w:r w:rsidRPr="001940A9">
        <w:rPr>
          <w:rFonts w:ascii="Times New Roman" w:hAnsi="Times New Roman" w:cs="Times New Roman"/>
          <w:i/>
          <w:iCs/>
        </w:rPr>
        <w:t>.</w:t>
      </w:r>
      <w:r w:rsidRPr="001940A9">
        <w:rPr>
          <w:rFonts w:ascii="Times New Roman" w:hAnsi="Times New Roman" w:cs="Times New Roman"/>
        </w:rPr>
        <w:t xml:space="preserve"> </w:t>
      </w:r>
      <w:hyperlink r:id="rId86" w:history="1">
        <w:r w:rsidRPr="001940A9">
          <w:rPr>
            <w:rFonts w:ascii="Times New Roman" w:hAnsi="Times New Roman" w:cs="Times New Roman"/>
            <w:color w:val="000000" w:themeColor="text1"/>
            <w:u w:val="single"/>
          </w:rPr>
          <w:t>https://doi.org/10.37708/psyct.v16i1.699</w:t>
        </w:r>
      </w:hyperlink>
    </w:p>
    <w:p w14:paraId="40B33D72" w14:textId="77777777" w:rsidR="001940A9" w:rsidRPr="001940A9" w:rsidRDefault="001940A9" w:rsidP="001940A9">
      <w:pPr>
        <w:spacing w:line="480" w:lineRule="auto"/>
        <w:rPr>
          <w:rFonts w:ascii="Times New Roman" w:hAnsi="Times New Roman" w:cs="Times New Roman"/>
        </w:rPr>
      </w:pPr>
      <w:r w:rsidRPr="001940A9">
        <w:rPr>
          <w:rFonts w:ascii="Times New Roman" w:hAnsi="Times New Roman" w:cs="Times New Roman"/>
        </w:rPr>
        <w:t xml:space="preserve">Paul, R. (2019). </w:t>
      </w:r>
      <w:r w:rsidRPr="001940A9">
        <w:rPr>
          <w:rFonts w:ascii="Times New Roman" w:hAnsi="Times New Roman" w:cs="Times New Roman"/>
          <w:i/>
          <w:iCs/>
        </w:rPr>
        <w:t>The case against socialism</w:t>
      </w:r>
      <w:r w:rsidRPr="001940A9">
        <w:rPr>
          <w:rFonts w:ascii="Times New Roman" w:hAnsi="Times New Roman" w:cs="Times New Roman"/>
          <w:i/>
        </w:rPr>
        <w:t>.</w:t>
      </w:r>
      <w:r w:rsidRPr="001940A9">
        <w:rPr>
          <w:rFonts w:ascii="Times New Roman" w:hAnsi="Times New Roman" w:cs="Times New Roman"/>
        </w:rPr>
        <w:t xml:space="preserve"> Broadside Books.</w:t>
      </w:r>
    </w:p>
    <w:p w14:paraId="37490FA3" w14:textId="77777777" w:rsidR="001940A9" w:rsidRPr="001940A9" w:rsidRDefault="001940A9" w:rsidP="001940A9">
      <w:pPr>
        <w:spacing w:after="243"/>
        <w:ind w:left="5" w:right="176"/>
        <w:rPr>
          <w:rFonts w:ascii="Times New Roman" w:hAnsi="Times New Roman" w:cs="Times New Roman"/>
        </w:rPr>
      </w:pPr>
      <w:r w:rsidRPr="001940A9">
        <w:rPr>
          <w:rFonts w:ascii="Times New Roman" w:hAnsi="Times New Roman" w:cs="Times New Roman"/>
        </w:rPr>
        <w:t xml:space="preserve">Paykel, E. S. (2003). Life events and affective disorders. Acta </w:t>
      </w:r>
      <w:proofErr w:type="spellStart"/>
      <w:r w:rsidRPr="001940A9">
        <w:rPr>
          <w:rFonts w:ascii="Times New Roman" w:hAnsi="Times New Roman" w:cs="Times New Roman"/>
        </w:rPr>
        <w:t>Psychiatrica</w:t>
      </w:r>
      <w:proofErr w:type="spellEnd"/>
      <w:r w:rsidRPr="001940A9">
        <w:rPr>
          <w:rFonts w:ascii="Times New Roman" w:hAnsi="Times New Roman" w:cs="Times New Roman"/>
        </w:rPr>
        <w:t xml:space="preserve"> </w:t>
      </w:r>
    </w:p>
    <w:p w14:paraId="08E9B629" w14:textId="77777777" w:rsidR="001940A9" w:rsidRPr="001940A9" w:rsidRDefault="001940A9" w:rsidP="001940A9">
      <w:pPr>
        <w:spacing w:after="242"/>
        <w:ind w:left="730" w:right="176"/>
        <w:rPr>
          <w:rFonts w:ascii="Times New Roman" w:hAnsi="Times New Roman" w:cs="Times New Roman"/>
        </w:rPr>
      </w:pPr>
      <w:r w:rsidRPr="001940A9">
        <w:rPr>
          <w:rFonts w:ascii="Times New Roman" w:hAnsi="Times New Roman" w:cs="Times New Roman"/>
        </w:rPr>
        <w:t xml:space="preserve">Scandinavica, 108 (Suppl418), 61-66. doi:10.1034/j.1600-0447.108.s418.13.x </w:t>
      </w:r>
    </w:p>
    <w:p w14:paraId="08FE037D"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Pluckrose, H., &amp; Lindsay, J. (2020). </w:t>
      </w:r>
      <w:r w:rsidRPr="001940A9">
        <w:rPr>
          <w:rFonts w:ascii="Times New Roman" w:hAnsi="Times New Roman" w:cs="Times New Roman"/>
          <w:i/>
          <w:iCs/>
        </w:rPr>
        <w:t>Cynical theories: How activist scholarship made everything about race, gender, and identity―and why this harms everybody</w:t>
      </w:r>
      <w:r w:rsidRPr="001940A9">
        <w:rPr>
          <w:rFonts w:ascii="Times New Roman" w:hAnsi="Times New Roman" w:cs="Times New Roman"/>
        </w:rPr>
        <w:t>. Pitchstone Publishing.</w:t>
      </w:r>
    </w:p>
    <w:p w14:paraId="13D8758E"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Pham, P., Weinstein, H.M., &amp; Longman, T. (2004). Trauma and ptsd symptoms in Rwanda: Implications for attitudes toward justice and reconciliation. </w:t>
      </w:r>
      <w:r w:rsidRPr="001940A9">
        <w:rPr>
          <w:rFonts w:ascii="Times New Roman" w:hAnsi="Times New Roman" w:cs="Times New Roman"/>
          <w:i/>
          <w:iCs/>
        </w:rPr>
        <w:t>JAMA</w:t>
      </w:r>
      <w:r w:rsidRPr="001940A9">
        <w:rPr>
          <w:rFonts w:ascii="Times New Roman" w:hAnsi="Times New Roman" w:cs="Times New Roman"/>
        </w:rPr>
        <w:t xml:space="preserve">, </w:t>
      </w:r>
      <w:r w:rsidRPr="001940A9">
        <w:rPr>
          <w:rFonts w:ascii="Times New Roman" w:hAnsi="Times New Roman" w:cs="Times New Roman"/>
          <w:i/>
          <w:iCs/>
        </w:rPr>
        <w:t>292</w:t>
      </w:r>
      <w:r w:rsidRPr="001940A9">
        <w:rPr>
          <w:rFonts w:ascii="Times New Roman" w:hAnsi="Times New Roman" w:cs="Times New Roman"/>
        </w:rPr>
        <w:t xml:space="preserve">(5). </w:t>
      </w:r>
      <w:hyperlink r:id="rId87" w:history="1">
        <w:r w:rsidRPr="001940A9">
          <w:rPr>
            <w:rStyle w:val="Hyperlink"/>
            <w:rFonts w:ascii="Times New Roman" w:hAnsi="Times New Roman" w:cs="Times New Roman"/>
            <w:color w:val="000000" w:themeColor="text1"/>
          </w:rPr>
          <w:t>https://doi.org/10.1001/jama.292.5.602</w:t>
        </w:r>
      </w:hyperlink>
    </w:p>
    <w:p w14:paraId="72228354" w14:textId="77777777" w:rsidR="001940A9" w:rsidRPr="001940A9" w:rsidRDefault="001940A9" w:rsidP="001940A9">
      <w:pPr>
        <w:spacing w:line="480" w:lineRule="auto"/>
        <w:ind w:left="720" w:hanging="720"/>
        <w:rPr>
          <w:rFonts w:ascii="Times New Roman" w:hAnsi="Times New Roman" w:cs="Times New Roman"/>
          <w:u w:val="single"/>
        </w:rPr>
      </w:pPr>
      <w:r w:rsidRPr="001940A9">
        <w:rPr>
          <w:rFonts w:ascii="Times New Roman" w:hAnsi="Times New Roman" w:cs="Times New Roman"/>
        </w:rPr>
        <w:lastRenderedPageBreak/>
        <w:t xml:space="preserve">Proch, J., </w:t>
      </w:r>
      <w:proofErr w:type="spellStart"/>
      <w:r w:rsidRPr="001940A9">
        <w:rPr>
          <w:rFonts w:ascii="Times New Roman" w:hAnsi="Times New Roman" w:cs="Times New Roman"/>
        </w:rPr>
        <w:t>Elad-Strenger</w:t>
      </w:r>
      <w:proofErr w:type="spellEnd"/>
      <w:r w:rsidRPr="001940A9">
        <w:rPr>
          <w:rFonts w:ascii="Times New Roman" w:hAnsi="Times New Roman" w:cs="Times New Roman"/>
        </w:rPr>
        <w:t xml:space="preserve">, J., &amp; Kessler, T. (2019). Liberalism and conservatism, for a change! Rethinking the association between political orientation and relation to societal change. </w:t>
      </w:r>
      <w:r w:rsidRPr="001940A9">
        <w:rPr>
          <w:rFonts w:ascii="Times New Roman" w:hAnsi="Times New Roman" w:cs="Times New Roman"/>
          <w:i/>
        </w:rPr>
        <w:t>Political Psychology, 40</w:t>
      </w:r>
      <w:r w:rsidRPr="001940A9">
        <w:rPr>
          <w:rFonts w:ascii="Times New Roman" w:hAnsi="Times New Roman" w:cs="Times New Roman"/>
        </w:rPr>
        <w:t xml:space="preserve">(4), </w:t>
      </w:r>
      <w:r w:rsidRPr="00176DB8">
        <w:rPr>
          <w:rFonts w:ascii="Times New Roman" w:hAnsi="Times New Roman" w:cs="Times New Roman"/>
          <w:iCs/>
        </w:rPr>
        <w:t>877-903</w:t>
      </w:r>
      <w:r w:rsidRPr="001940A9">
        <w:rPr>
          <w:rFonts w:ascii="Times New Roman" w:hAnsi="Times New Roman" w:cs="Times New Roman"/>
          <w:i/>
        </w:rPr>
        <w:t>.</w:t>
      </w:r>
      <w:r w:rsidRPr="001940A9">
        <w:rPr>
          <w:rFonts w:ascii="Times New Roman" w:hAnsi="Times New Roman" w:cs="Times New Roman"/>
        </w:rPr>
        <w:t xml:space="preserve"> </w:t>
      </w:r>
      <w:hyperlink r:id="rId88" w:history="1">
        <w:r w:rsidRPr="001940A9">
          <w:rPr>
            <w:rStyle w:val="Hyperlink"/>
            <w:rFonts w:ascii="Times New Roman" w:hAnsi="Times New Roman" w:cs="Times New Roman"/>
            <w:color w:val="000000" w:themeColor="text1"/>
          </w:rPr>
          <w:t>http://doi:10.1111/pops.12559</w:t>
        </w:r>
      </w:hyperlink>
    </w:p>
    <w:p w14:paraId="311516F1" w14:textId="77777777" w:rsidR="001940A9" w:rsidRPr="001940A9" w:rsidRDefault="001940A9" w:rsidP="001940A9">
      <w:pPr>
        <w:spacing w:line="480" w:lineRule="auto"/>
        <w:ind w:left="720" w:hanging="720"/>
        <w:rPr>
          <w:rFonts w:ascii="Times New Roman" w:hAnsi="Times New Roman" w:cs="Times New Roman"/>
        </w:rPr>
      </w:pPr>
      <w:proofErr w:type="spellStart"/>
      <w:r w:rsidRPr="001940A9">
        <w:rPr>
          <w:rFonts w:ascii="Times New Roman" w:hAnsi="Times New Roman" w:cs="Times New Roman"/>
        </w:rPr>
        <w:t>Qizi</w:t>
      </w:r>
      <w:proofErr w:type="spellEnd"/>
      <w:r w:rsidRPr="001940A9">
        <w:rPr>
          <w:rFonts w:ascii="Times New Roman" w:hAnsi="Times New Roman" w:cs="Times New Roman"/>
        </w:rPr>
        <w:t xml:space="preserve">, K. G. S. (2023). Tasks of family sociology and its role in the development of society. </w:t>
      </w:r>
      <w:proofErr w:type="spellStart"/>
      <w:r w:rsidRPr="001940A9">
        <w:rPr>
          <w:rFonts w:ascii="Times New Roman" w:hAnsi="Times New Roman" w:cs="Times New Roman"/>
          <w:i/>
          <w:iCs/>
        </w:rPr>
        <w:t>Novateur</w:t>
      </w:r>
      <w:proofErr w:type="spellEnd"/>
      <w:r w:rsidRPr="001940A9">
        <w:rPr>
          <w:rFonts w:ascii="Times New Roman" w:hAnsi="Times New Roman" w:cs="Times New Roman"/>
          <w:i/>
          <w:iCs/>
        </w:rPr>
        <w:t xml:space="preserve"> Publications</w:t>
      </w:r>
      <w:r w:rsidRPr="001940A9">
        <w:rPr>
          <w:rFonts w:ascii="Times New Roman" w:hAnsi="Times New Roman" w:cs="Times New Roman"/>
        </w:rPr>
        <w:t xml:space="preserve">, </w:t>
      </w:r>
      <w:r w:rsidRPr="001940A9">
        <w:rPr>
          <w:rFonts w:ascii="Times New Roman" w:hAnsi="Times New Roman" w:cs="Times New Roman"/>
          <w:i/>
          <w:iCs/>
        </w:rPr>
        <w:t>3</w:t>
      </w:r>
      <w:r w:rsidRPr="001940A9">
        <w:rPr>
          <w:rFonts w:ascii="Times New Roman" w:hAnsi="Times New Roman" w:cs="Times New Roman"/>
        </w:rPr>
        <w:t>, Article 3.</w:t>
      </w:r>
    </w:p>
    <w:p w14:paraId="111DE4E9"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Reynolds, R., &amp; Mayweather, D. (2017). Recounting racism, resistance, and repression: Examining the experiences and #activism of college students with critical race theory and counternarratives. </w:t>
      </w:r>
      <w:r w:rsidRPr="001940A9">
        <w:rPr>
          <w:rFonts w:ascii="Times New Roman" w:hAnsi="Times New Roman" w:cs="Times New Roman"/>
          <w:i/>
        </w:rPr>
        <w:t>The Journal of Negro Education, 86</w:t>
      </w:r>
      <w:r w:rsidRPr="001940A9">
        <w:rPr>
          <w:rFonts w:ascii="Times New Roman" w:hAnsi="Times New Roman" w:cs="Times New Roman"/>
        </w:rPr>
        <w:t xml:space="preserve">(3), </w:t>
      </w:r>
      <w:r w:rsidRPr="00176DB8">
        <w:rPr>
          <w:rFonts w:ascii="Times New Roman" w:hAnsi="Times New Roman" w:cs="Times New Roman"/>
          <w:iCs/>
        </w:rPr>
        <w:t>283-304</w:t>
      </w:r>
      <w:r w:rsidRPr="001940A9">
        <w:rPr>
          <w:rFonts w:ascii="Times New Roman" w:hAnsi="Times New Roman" w:cs="Times New Roman"/>
          <w:i/>
        </w:rPr>
        <w:t>.</w:t>
      </w:r>
    </w:p>
    <w:p w14:paraId="42E36B74"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Roberts, P. (1997). Paulo Freire and political correctness. </w:t>
      </w:r>
      <w:r w:rsidRPr="001940A9">
        <w:rPr>
          <w:rFonts w:ascii="Times New Roman" w:hAnsi="Times New Roman" w:cs="Times New Roman"/>
          <w:i/>
          <w:iCs/>
        </w:rPr>
        <w:t>Educational Philosophy and Theory</w:t>
      </w:r>
      <w:r w:rsidRPr="001940A9">
        <w:rPr>
          <w:rFonts w:ascii="Times New Roman" w:hAnsi="Times New Roman" w:cs="Times New Roman"/>
        </w:rPr>
        <w:t xml:space="preserve">, </w:t>
      </w:r>
      <w:r w:rsidRPr="001940A9">
        <w:rPr>
          <w:rFonts w:ascii="Times New Roman" w:hAnsi="Times New Roman" w:cs="Times New Roman"/>
          <w:i/>
          <w:iCs/>
        </w:rPr>
        <w:t>29</w:t>
      </w:r>
      <w:r w:rsidRPr="001940A9">
        <w:rPr>
          <w:rFonts w:ascii="Times New Roman" w:hAnsi="Times New Roman" w:cs="Times New Roman"/>
        </w:rPr>
        <w:t xml:space="preserve">(2), 83–101. </w:t>
      </w:r>
      <w:hyperlink r:id="rId89" w:history="1">
        <w:r w:rsidRPr="001940A9">
          <w:rPr>
            <w:rFonts w:ascii="Times New Roman" w:hAnsi="Times New Roman" w:cs="Times New Roman"/>
            <w:color w:val="000000" w:themeColor="text1"/>
            <w:u w:val="single"/>
          </w:rPr>
          <w:t>https://doi.org/10.1111/j.1469-5812.1997.tb00022.x</w:t>
        </w:r>
      </w:hyperlink>
    </w:p>
    <w:p w14:paraId="299E0C72" w14:textId="77777777" w:rsidR="001940A9" w:rsidRPr="001940A9" w:rsidRDefault="001940A9" w:rsidP="001940A9">
      <w:pPr>
        <w:spacing w:line="480" w:lineRule="auto"/>
        <w:rPr>
          <w:rFonts w:ascii="Times New Roman" w:hAnsi="Times New Roman" w:cs="Times New Roman"/>
        </w:rPr>
      </w:pPr>
      <w:r w:rsidRPr="001940A9">
        <w:rPr>
          <w:rFonts w:ascii="Times New Roman" w:hAnsi="Times New Roman" w:cs="Times New Roman"/>
        </w:rPr>
        <w:t xml:space="preserve">Rogers, B. (2017). </w:t>
      </w:r>
      <w:r w:rsidRPr="001940A9">
        <w:rPr>
          <w:rFonts w:ascii="Times New Roman" w:hAnsi="Times New Roman" w:cs="Times New Roman"/>
          <w:i/>
          <w:iCs/>
        </w:rPr>
        <w:t>Perception: A very short introduction</w:t>
      </w:r>
      <w:r w:rsidRPr="001940A9">
        <w:rPr>
          <w:rFonts w:ascii="Times New Roman" w:hAnsi="Times New Roman" w:cs="Times New Roman"/>
        </w:rPr>
        <w:t>. Oxford University Press.</w:t>
      </w:r>
    </w:p>
    <w:p w14:paraId="2F5039F2" w14:textId="77777777" w:rsidR="001940A9" w:rsidRPr="001940A9" w:rsidRDefault="001940A9" w:rsidP="001940A9">
      <w:pPr>
        <w:spacing w:line="477" w:lineRule="auto"/>
        <w:ind w:left="705" w:right="11" w:hanging="710"/>
        <w:rPr>
          <w:rFonts w:ascii="Times New Roman" w:hAnsi="Times New Roman" w:cs="Times New Roman"/>
        </w:rPr>
      </w:pPr>
      <w:r w:rsidRPr="001940A9">
        <w:rPr>
          <w:rFonts w:ascii="Times New Roman" w:hAnsi="Times New Roman" w:cs="Times New Roman"/>
        </w:rPr>
        <w:t xml:space="preserve">Rohrer, J. M. (2018). Thinking clearly about correlations and causation: Graphical causal models for observing data. </w:t>
      </w:r>
      <w:r w:rsidRPr="001940A9">
        <w:rPr>
          <w:rFonts w:ascii="Times New Roman" w:hAnsi="Times New Roman" w:cs="Times New Roman"/>
          <w:i/>
        </w:rPr>
        <w:t>Advances in Methods and Practices in Psychology Science, 1</w:t>
      </w:r>
      <w:r w:rsidRPr="001940A9">
        <w:rPr>
          <w:rFonts w:ascii="Times New Roman" w:hAnsi="Times New Roman" w:cs="Times New Roman"/>
        </w:rPr>
        <w:t>(1), 27–42. doi:10.1177/2515245917745629</w:t>
      </w:r>
    </w:p>
    <w:p w14:paraId="33CBCC29"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Ross, M. W., Iguchi, M. Y., &amp; </w:t>
      </w:r>
      <w:proofErr w:type="spellStart"/>
      <w:r w:rsidRPr="001940A9">
        <w:rPr>
          <w:rFonts w:ascii="Times New Roman" w:hAnsi="Times New Roman" w:cs="Times New Roman"/>
        </w:rPr>
        <w:t>Panicker</w:t>
      </w:r>
      <w:proofErr w:type="spellEnd"/>
      <w:r w:rsidRPr="001940A9">
        <w:rPr>
          <w:rFonts w:ascii="Times New Roman" w:hAnsi="Times New Roman" w:cs="Times New Roman"/>
        </w:rPr>
        <w:t xml:space="preserve">, S. (2018). Ethical aspects of data sharing and research participant protections. </w:t>
      </w:r>
      <w:r w:rsidRPr="001940A9">
        <w:rPr>
          <w:rFonts w:ascii="Times New Roman" w:hAnsi="Times New Roman" w:cs="Times New Roman"/>
          <w:i/>
          <w:iCs/>
        </w:rPr>
        <w:t>American Psychologist</w:t>
      </w:r>
      <w:r w:rsidRPr="001940A9">
        <w:rPr>
          <w:rFonts w:ascii="Times New Roman" w:hAnsi="Times New Roman" w:cs="Times New Roman"/>
        </w:rPr>
        <w:t xml:space="preserve">, </w:t>
      </w:r>
      <w:r w:rsidRPr="001940A9">
        <w:rPr>
          <w:rFonts w:ascii="Times New Roman" w:hAnsi="Times New Roman" w:cs="Times New Roman"/>
          <w:i/>
          <w:iCs/>
        </w:rPr>
        <w:t>73</w:t>
      </w:r>
      <w:r w:rsidRPr="001940A9">
        <w:rPr>
          <w:rFonts w:ascii="Times New Roman" w:hAnsi="Times New Roman" w:cs="Times New Roman"/>
        </w:rPr>
        <w:t xml:space="preserve">, 138–145. </w:t>
      </w:r>
      <w:hyperlink r:id="rId90" w:history="1">
        <w:r w:rsidRPr="001940A9">
          <w:rPr>
            <w:rStyle w:val="Hyperlink"/>
            <w:rFonts w:ascii="Times New Roman" w:hAnsi="Times New Roman" w:cs="Times New Roman"/>
            <w:color w:val="000000" w:themeColor="text1"/>
          </w:rPr>
          <w:t>https://doi.org/10.1037/amp0000240</w:t>
        </w:r>
      </w:hyperlink>
    </w:p>
    <w:p w14:paraId="2C64132B"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Ruggiero, V. (2021). The crimes of the powerful: Between force and consensus. </w:t>
      </w:r>
      <w:r w:rsidRPr="001940A9">
        <w:rPr>
          <w:rFonts w:ascii="Times New Roman" w:hAnsi="Times New Roman" w:cs="Times New Roman"/>
          <w:i/>
          <w:iCs/>
        </w:rPr>
        <w:t>Social Sciences</w:t>
      </w:r>
      <w:r w:rsidRPr="001940A9">
        <w:rPr>
          <w:rFonts w:ascii="Times New Roman" w:hAnsi="Times New Roman" w:cs="Times New Roman"/>
          <w:i/>
        </w:rPr>
        <w:t>,</w:t>
      </w:r>
      <w:r w:rsidRPr="001940A9">
        <w:rPr>
          <w:rFonts w:ascii="Times New Roman" w:hAnsi="Times New Roman" w:cs="Times New Roman"/>
        </w:rPr>
        <w:t xml:space="preserve"> </w:t>
      </w:r>
      <w:r w:rsidRPr="001940A9">
        <w:rPr>
          <w:rFonts w:ascii="Times New Roman" w:hAnsi="Times New Roman" w:cs="Times New Roman"/>
          <w:i/>
          <w:iCs/>
        </w:rPr>
        <w:t>10</w:t>
      </w:r>
      <w:r w:rsidRPr="001940A9">
        <w:rPr>
          <w:rFonts w:ascii="Times New Roman" w:hAnsi="Times New Roman" w:cs="Times New Roman"/>
        </w:rPr>
        <w:t xml:space="preserve">(2), 51. </w:t>
      </w:r>
      <w:hyperlink r:id="rId91" w:history="1">
        <w:r w:rsidRPr="001940A9">
          <w:rPr>
            <w:rStyle w:val="Hyperlink"/>
            <w:rFonts w:ascii="Times New Roman" w:hAnsi="Times New Roman" w:cs="Times New Roman"/>
            <w:color w:val="000000" w:themeColor="text1"/>
          </w:rPr>
          <w:t>http://dx.doi.org/10.3390/socsci10020051</w:t>
        </w:r>
      </w:hyperlink>
    </w:p>
    <w:p w14:paraId="16401D09"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Salami, T. (2015). </w:t>
      </w:r>
      <w:r w:rsidRPr="001940A9">
        <w:rPr>
          <w:rFonts w:ascii="Times New Roman" w:hAnsi="Times New Roman" w:cs="Times New Roman"/>
          <w:i/>
          <w:iCs/>
        </w:rPr>
        <w:t>A comparison of one, two and three-factor models of depression and anxiety in a community-based sample of African Americans: Understanding structural models and the impact of racial discrimination on symptoms</w:t>
      </w:r>
      <w:r w:rsidRPr="001940A9">
        <w:rPr>
          <w:rFonts w:ascii="Times New Roman" w:hAnsi="Times New Roman" w:cs="Times New Roman"/>
        </w:rPr>
        <w:t>.</w:t>
      </w:r>
    </w:p>
    <w:p w14:paraId="34A68F87" w14:textId="77777777" w:rsidR="001940A9" w:rsidRPr="001940A9" w:rsidRDefault="001940A9" w:rsidP="001940A9">
      <w:pPr>
        <w:spacing w:line="480" w:lineRule="auto"/>
        <w:ind w:left="720" w:hanging="720"/>
        <w:rPr>
          <w:rFonts w:ascii="Times New Roman" w:hAnsi="Times New Roman" w:cs="Times New Roman"/>
        </w:rPr>
      </w:pPr>
      <w:proofErr w:type="spellStart"/>
      <w:r w:rsidRPr="001940A9">
        <w:rPr>
          <w:rFonts w:ascii="Times New Roman" w:hAnsi="Times New Roman" w:cs="Times New Roman"/>
        </w:rPr>
        <w:t>Samayoa</w:t>
      </w:r>
      <w:proofErr w:type="spellEnd"/>
      <w:r w:rsidRPr="001940A9">
        <w:rPr>
          <w:rFonts w:ascii="Times New Roman" w:hAnsi="Times New Roman" w:cs="Times New Roman"/>
        </w:rPr>
        <w:t xml:space="preserve">, A. C., </w:t>
      </w:r>
      <w:proofErr w:type="spellStart"/>
      <w:r w:rsidRPr="001940A9">
        <w:rPr>
          <w:rFonts w:ascii="Times New Roman" w:hAnsi="Times New Roman" w:cs="Times New Roman"/>
        </w:rPr>
        <w:t>Stolzenberg</w:t>
      </w:r>
      <w:proofErr w:type="spellEnd"/>
      <w:r w:rsidRPr="001940A9">
        <w:rPr>
          <w:rFonts w:ascii="Times New Roman" w:hAnsi="Times New Roman" w:cs="Times New Roman"/>
        </w:rPr>
        <w:t xml:space="preserve">, E. B., Zimmerman, H. B., &amp; Gasman, M. (2018). Understanding Black students’ social agency at historically Black colleges: Data from a national survey. Frontiers in Education, 3(94), 1-5. </w:t>
      </w:r>
      <w:hyperlink r:id="rId92" w:history="1">
        <w:r w:rsidRPr="001940A9">
          <w:rPr>
            <w:rStyle w:val="Hyperlink"/>
            <w:rFonts w:ascii="Times New Roman" w:hAnsi="Times New Roman" w:cs="Times New Roman"/>
            <w:color w:val="000000" w:themeColor="text1"/>
          </w:rPr>
          <w:t>http://doi:10.3389/feduc.2018.00094</w:t>
        </w:r>
      </w:hyperlink>
    </w:p>
    <w:p w14:paraId="5CDACDEA" w14:textId="53E1D91F" w:rsidR="001940A9" w:rsidRPr="001940A9" w:rsidRDefault="001940A9" w:rsidP="004F29B0">
      <w:pPr>
        <w:spacing w:line="480" w:lineRule="auto"/>
        <w:ind w:left="720" w:hanging="720"/>
        <w:rPr>
          <w:rFonts w:ascii="Times New Roman" w:hAnsi="Times New Roman" w:cs="Times New Roman"/>
        </w:rPr>
      </w:pPr>
      <w:r w:rsidRPr="001940A9">
        <w:rPr>
          <w:rFonts w:ascii="Times New Roman" w:hAnsi="Times New Roman" w:cs="Times New Roman"/>
        </w:rPr>
        <w:lastRenderedPageBreak/>
        <w:t>Sanchez, D. (2013). Racial and ego identity development in Black Caribbean college students.</w:t>
      </w:r>
      <w:r w:rsidR="004F29B0">
        <w:rPr>
          <w:rFonts w:ascii="Times New Roman" w:hAnsi="Times New Roman" w:cs="Times New Roman"/>
        </w:rPr>
        <w:t xml:space="preserve"> </w:t>
      </w:r>
      <w:r w:rsidRPr="001940A9">
        <w:rPr>
          <w:rFonts w:ascii="Times New Roman" w:hAnsi="Times New Roman" w:cs="Times New Roman"/>
          <w:i/>
        </w:rPr>
        <w:t xml:space="preserve">Journal of Diversity in Higher Education, </w:t>
      </w:r>
      <w:r w:rsidRPr="005D1102">
        <w:rPr>
          <w:rFonts w:ascii="Times New Roman" w:hAnsi="Times New Roman" w:cs="Times New Roman"/>
          <w:iCs/>
        </w:rPr>
        <w:t>6(2), 115-126</w:t>
      </w:r>
      <w:r w:rsidRPr="001940A9">
        <w:rPr>
          <w:rFonts w:ascii="Times New Roman" w:hAnsi="Times New Roman" w:cs="Times New Roman"/>
        </w:rPr>
        <w:t>.</w:t>
      </w:r>
    </w:p>
    <w:p w14:paraId="511A5FA6"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Sandles Jr, D. (2020). Using critical race theory to explore the black men teacher shortage</w:t>
      </w:r>
      <w:r w:rsidRPr="001940A9">
        <w:rPr>
          <w:rFonts w:ascii="Times New Roman" w:hAnsi="Times New Roman" w:cs="Times New Roman"/>
          <w:i/>
        </w:rPr>
        <w:t>.</w:t>
      </w:r>
      <w:r w:rsidRPr="001940A9">
        <w:rPr>
          <w:rFonts w:ascii="Times New Roman" w:hAnsi="Times New Roman" w:cs="Times New Roman"/>
        </w:rPr>
        <w:t xml:space="preserve"> </w:t>
      </w:r>
      <w:r w:rsidRPr="001940A9">
        <w:rPr>
          <w:rFonts w:ascii="Times New Roman" w:hAnsi="Times New Roman" w:cs="Times New Roman"/>
          <w:i/>
          <w:iCs/>
        </w:rPr>
        <w:t>The Journal of Negro Education</w:t>
      </w:r>
      <w:r w:rsidRPr="001940A9">
        <w:rPr>
          <w:rFonts w:ascii="Times New Roman" w:hAnsi="Times New Roman" w:cs="Times New Roman"/>
          <w:i/>
        </w:rPr>
        <w:t>,</w:t>
      </w:r>
      <w:r w:rsidRPr="001940A9">
        <w:rPr>
          <w:rFonts w:ascii="Times New Roman" w:hAnsi="Times New Roman" w:cs="Times New Roman"/>
        </w:rPr>
        <w:t xml:space="preserve"> </w:t>
      </w:r>
      <w:r w:rsidRPr="001940A9">
        <w:rPr>
          <w:rFonts w:ascii="Times New Roman" w:hAnsi="Times New Roman" w:cs="Times New Roman"/>
          <w:i/>
          <w:iCs/>
        </w:rPr>
        <w:t>89</w:t>
      </w:r>
      <w:r w:rsidRPr="001940A9">
        <w:rPr>
          <w:rFonts w:ascii="Times New Roman" w:hAnsi="Times New Roman" w:cs="Times New Roman"/>
        </w:rPr>
        <w:t>(3), 67–81.</w:t>
      </w:r>
    </w:p>
    <w:p w14:paraId="7BD454BE"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Sanger, K. L. (1995). Slave resistance and rhetorical self-definition: Spirituals as strategy.</w:t>
      </w:r>
    </w:p>
    <w:p w14:paraId="1BC3FD61" w14:textId="77777777" w:rsidR="001940A9" w:rsidRPr="001940A9" w:rsidRDefault="001940A9" w:rsidP="001940A9">
      <w:pPr>
        <w:spacing w:line="480" w:lineRule="auto"/>
        <w:ind w:left="720"/>
        <w:rPr>
          <w:rFonts w:ascii="Times New Roman" w:hAnsi="Times New Roman" w:cs="Times New Roman"/>
          <w:i/>
        </w:rPr>
      </w:pPr>
      <w:r w:rsidRPr="001940A9">
        <w:rPr>
          <w:rFonts w:ascii="Times New Roman" w:hAnsi="Times New Roman" w:cs="Times New Roman"/>
          <w:i/>
        </w:rPr>
        <w:t>Western Journal of Communication, 59</w:t>
      </w:r>
      <w:r w:rsidRPr="001940A9">
        <w:rPr>
          <w:rFonts w:ascii="Times New Roman" w:hAnsi="Times New Roman" w:cs="Times New Roman"/>
        </w:rPr>
        <w:t xml:space="preserve">(3), </w:t>
      </w:r>
      <w:r w:rsidRPr="005D1102">
        <w:rPr>
          <w:rFonts w:ascii="Times New Roman" w:hAnsi="Times New Roman" w:cs="Times New Roman"/>
          <w:iCs/>
        </w:rPr>
        <w:t>177-192</w:t>
      </w:r>
      <w:r w:rsidRPr="001940A9">
        <w:rPr>
          <w:rFonts w:ascii="Times New Roman" w:hAnsi="Times New Roman" w:cs="Times New Roman"/>
          <w:i/>
        </w:rPr>
        <w:t>.</w:t>
      </w:r>
    </w:p>
    <w:p w14:paraId="48DC2B8F" w14:textId="77777777" w:rsidR="001940A9" w:rsidRPr="001940A9" w:rsidRDefault="001940A9" w:rsidP="001940A9">
      <w:pPr>
        <w:spacing w:line="480" w:lineRule="auto"/>
        <w:ind w:left="720" w:hanging="720"/>
        <w:rPr>
          <w:rFonts w:ascii="Times New Roman" w:hAnsi="Times New Roman" w:cs="Times New Roman"/>
          <w:u w:val="single"/>
        </w:rPr>
      </w:pPr>
      <w:r w:rsidRPr="001940A9">
        <w:rPr>
          <w:rFonts w:ascii="Times New Roman" w:hAnsi="Times New Roman" w:cs="Times New Roman"/>
        </w:rPr>
        <w:t xml:space="preserve">Sawchuk, S. (2021, May 18). What is critical race theory, and why is it under attack? </w:t>
      </w:r>
      <w:r w:rsidRPr="001940A9">
        <w:rPr>
          <w:rFonts w:ascii="Times New Roman" w:hAnsi="Times New Roman" w:cs="Times New Roman"/>
          <w:i/>
        </w:rPr>
        <w:t>Education Week.</w:t>
      </w:r>
      <w:r w:rsidRPr="001940A9">
        <w:rPr>
          <w:rFonts w:ascii="Times New Roman" w:hAnsi="Times New Roman" w:cs="Times New Roman"/>
        </w:rPr>
        <w:t xml:space="preserve"> </w:t>
      </w:r>
      <w:r w:rsidRPr="001940A9">
        <w:rPr>
          <w:rFonts w:ascii="Times New Roman" w:hAnsi="Times New Roman" w:cs="Times New Roman"/>
          <w:u w:val="single"/>
        </w:rPr>
        <w:t>https://www.edweek.org/leadership/what-is-critical-race-theory-and-why-is-it- under-attack/2021/05?s_kwcid=AL!6416!3!486544088589!b!!g!!&amp;utm_source=goog&amp;utm_me dium=cpc&amp;utm_campaign=ew+dynamic+recent%20&amp;ccid=dynamic+ads+recent+article s&amp;ccag=recent+articles+dynamic&amp;cckw=&amp;cccv=dynamic+ad&amp;gclid=Cj0KCQjw0emH BhC1ARIsAL1QGNdU-NgWpKx6FFr6Yp1_3nDbfMvYjJF6NefMAtmFj-uYv-</w:t>
      </w:r>
    </w:p>
    <w:p w14:paraId="417FE511" w14:textId="77777777" w:rsidR="001940A9" w:rsidRPr="001940A9" w:rsidRDefault="001940A9" w:rsidP="001940A9">
      <w:pPr>
        <w:spacing w:line="480" w:lineRule="auto"/>
        <w:ind w:left="720"/>
        <w:rPr>
          <w:rFonts w:ascii="Times New Roman" w:hAnsi="Times New Roman" w:cs="Times New Roman"/>
          <w:u w:val="single"/>
        </w:rPr>
      </w:pPr>
      <w:r w:rsidRPr="001940A9">
        <w:rPr>
          <w:rFonts w:ascii="Times New Roman" w:hAnsi="Times New Roman" w:cs="Times New Roman"/>
          <w:u w:val="single"/>
        </w:rPr>
        <w:t>Z7LqyCYUkaArTZEALw_wcB</w:t>
      </w:r>
    </w:p>
    <w:p w14:paraId="62838807" w14:textId="77777777" w:rsidR="001940A9" w:rsidRDefault="001940A9" w:rsidP="001940A9">
      <w:pPr>
        <w:spacing w:line="480" w:lineRule="auto"/>
        <w:ind w:left="720" w:hanging="720"/>
        <w:rPr>
          <w:rStyle w:val="Hyperlink"/>
          <w:rFonts w:ascii="Times New Roman" w:hAnsi="Times New Roman" w:cs="Times New Roman"/>
          <w:color w:val="000000" w:themeColor="text1"/>
        </w:rPr>
      </w:pPr>
      <w:r w:rsidRPr="001940A9">
        <w:rPr>
          <w:rFonts w:ascii="Times New Roman" w:hAnsi="Times New Roman" w:cs="Times New Roman"/>
        </w:rPr>
        <w:t xml:space="preserve">Sayers, S. (2021). What is Marxism? </w:t>
      </w:r>
      <w:r w:rsidRPr="001940A9">
        <w:rPr>
          <w:rFonts w:ascii="Times New Roman" w:hAnsi="Times New Roman" w:cs="Times New Roman"/>
          <w:i/>
          <w:iCs/>
        </w:rPr>
        <w:t>International Critical Thought</w:t>
      </w:r>
      <w:r w:rsidRPr="001940A9">
        <w:rPr>
          <w:rFonts w:ascii="Times New Roman" w:hAnsi="Times New Roman" w:cs="Times New Roman"/>
        </w:rPr>
        <w:t xml:space="preserve">, </w:t>
      </w:r>
      <w:r w:rsidRPr="001940A9">
        <w:rPr>
          <w:rFonts w:ascii="Times New Roman" w:hAnsi="Times New Roman" w:cs="Times New Roman"/>
          <w:i/>
          <w:iCs/>
        </w:rPr>
        <w:t>11</w:t>
      </w:r>
      <w:r w:rsidRPr="001940A9">
        <w:rPr>
          <w:rFonts w:ascii="Times New Roman" w:hAnsi="Times New Roman" w:cs="Times New Roman"/>
        </w:rPr>
        <w:t xml:space="preserve">(3), 377–388. </w:t>
      </w:r>
      <w:hyperlink r:id="rId93" w:history="1">
        <w:r w:rsidRPr="001940A9">
          <w:rPr>
            <w:rStyle w:val="Hyperlink"/>
            <w:rFonts w:ascii="Times New Roman" w:hAnsi="Times New Roman" w:cs="Times New Roman"/>
            <w:color w:val="000000" w:themeColor="text1"/>
          </w:rPr>
          <w:t>https://doi.org/10.1080/21598282.2021.1965493</w:t>
        </w:r>
      </w:hyperlink>
    </w:p>
    <w:p w14:paraId="5095CC25" w14:textId="3CDC0C7B" w:rsidR="004678B3" w:rsidRPr="001940A9" w:rsidRDefault="004678B3" w:rsidP="005D1102">
      <w:pPr>
        <w:spacing w:line="477" w:lineRule="auto"/>
        <w:ind w:left="705" w:right="11" w:hanging="710"/>
        <w:rPr>
          <w:rFonts w:ascii="Times New Roman" w:hAnsi="Times New Roman" w:cs="Times New Roman"/>
        </w:rPr>
      </w:pPr>
      <w:r w:rsidRPr="001940A9">
        <w:rPr>
          <w:rFonts w:ascii="Times New Roman" w:hAnsi="Times New Roman" w:cs="Times New Roman"/>
        </w:rPr>
        <w:t xml:space="preserve">Schber, P., Boer, C., &amp; </w:t>
      </w:r>
      <w:proofErr w:type="spellStart"/>
      <w:r w:rsidRPr="001940A9">
        <w:rPr>
          <w:rFonts w:ascii="Times New Roman" w:hAnsi="Times New Roman" w:cs="Times New Roman"/>
        </w:rPr>
        <w:t>Schwarte</w:t>
      </w:r>
      <w:proofErr w:type="spellEnd"/>
      <w:r w:rsidRPr="001940A9">
        <w:rPr>
          <w:rFonts w:ascii="Times New Roman" w:hAnsi="Times New Roman" w:cs="Times New Roman"/>
        </w:rPr>
        <w:t xml:space="preserve">, L. (2018). Correlation coefficients: Appropriate use and interpretation. </w:t>
      </w:r>
      <w:r w:rsidRPr="001940A9">
        <w:rPr>
          <w:rFonts w:ascii="Times New Roman" w:hAnsi="Times New Roman" w:cs="Times New Roman"/>
          <w:i/>
        </w:rPr>
        <w:t>Anesthesia &amp; Analgesia, 126</w:t>
      </w:r>
      <w:r w:rsidRPr="001940A9">
        <w:rPr>
          <w:rFonts w:ascii="Times New Roman" w:hAnsi="Times New Roman" w:cs="Times New Roman"/>
        </w:rPr>
        <w:t xml:space="preserve"> (5), 1763–1768. doi:10.1213/ANE .0000000000002864 </w:t>
      </w:r>
    </w:p>
    <w:p w14:paraId="6B065FFD" w14:textId="77777777" w:rsidR="001940A9" w:rsidRPr="001940A9" w:rsidRDefault="001940A9" w:rsidP="001940A9">
      <w:pPr>
        <w:spacing w:line="480" w:lineRule="auto"/>
        <w:ind w:left="720" w:hanging="720"/>
        <w:rPr>
          <w:rFonts w:ascii="Times New Roman" w:hAnsi="Times New Roman" w:cs="Times New Roman"/>
        </w:rPr>
      </w:pPr>
      <w:proofErr w:type="spellStart"/>
      <w:r w:rsidRPr="001940A9">
        <w:rPr>
          <w:rFonts w:ascii="Times New Roman" w:hAnsi="Times New Roman" w:cs="Times New Roman"/>
        </w:rPr>
        <w:t>Schenoni</w:t>
      </w:r>
      <w:proofErr w:type="spellEnd"/>
      <w:r w:rsidRPr="001940A9">
        <w:rPr>
          <w:rFonts w:ascii="Times New Roman" w:hAnsi="Times New Roman" w:cs="Times New Roman"/>
        </w:rPr>
        <w:t xml:space="preserve">, L. L. (2019). Hegemony. In </w:t>
      </w:r>
      <w:r w:rsidRPr="001940A9">
        <w:rPr>
          <w:rFonts w:ascii="Times New Roman" w:hAnsi="Times New Roman" w:cs="Times New Roman"/>
          <w:i/>
          <w:iCs/>
        </w:rPr>
        <w:t>Oxford Research Encyclopedia of International Studies</w:t>
      </w:r>
      <w:r w:rsidRPr="001940A9">
        <w:rPr>
          <w:rFonts w:ascii="Times New Roman" w:hAnsi="Times New Roman" w:cs="Times New Roman"/>
        </w:rPr>
        <w:t xml:space="preserve">. </w:t>
      </w:r>
      <w:hyperlink r:id="rId94" w:history="1">
        <w:r w:rsidRPr="001940A9">
          <w:rPr>
            <w:rFonts w:ascii="Times New Roman" w:hAnsi="Times New Roman" w:cs="Times New Roman"/>
            <w:color w:val="000000" w:themeColor="text1"/>
            <w:u w:val="single"/>
          </w:rPr>
          <w:t>https://doi.org/10.1093/acrefore/9780190846626.013.509</w:t>
        </w:r>
      </w:hyperlink>
    </w:p>
    <w:p w14:paraId="6E9D58E1"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Schmidt, J. J. (2006). Social and cultural foundations of counseling and human services: Multiple influences on self-concept development. Boston, MA: Pearson Education, Inc.</w:t>
      </w:r>
    </w:p>
    <w:p w14:paraId="2567A634"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lastRenderedPageBreak/>
        <w:t>Schmidt-</w:t>
      </w:r>
      <w:proofErr w:type="spellStart"/>
      <w:r w:rsidRPr="001940A9">
        <w:rPr>
          <w:rFonts w:ascii="Times New Roman" w:hAnsi="Times New Roman" w:cs="Times New Roman"/>
        </w:rPr>
        <w:t>Atzert</w:t>
      </w:r>
      <w:proofErr w:type="spellEnd"/>
      <w:r w:rsidRPr="001940A9">
        <w:rPr>
          <w:rFonts w:ascii="Times New Roman" w:hAnsi="Times New Roman" w:cs="Times New Roman"/>
        </w:rPr>
        <w:t xml:space="preserve">, L., </w:t>
      </w:r>
      <w:proofErr w:type="spellStart"/>
      <w:r w:rsidRPr="001940A9">
        <w:rPr>
          <w:rFonts w:ascii="Times New Roman" w:hAnsi="Times New Roman" w:cs="Times New Roman"/>
        </w:rPr>
        <w:t>Amelang</w:t>
      </w:r>
      <w:proofErr w:type="spellEnd"/>
      <w:r w:rsidRPr="001940A9">
        <w:rPr>
          <w:rFonts w:ascii="Times New Roman" w:hAnsi="Times New Roman" w:cs="Times New Roman"/>
        </w:rPr>
        <w:t xml:space="preserve">, M., </w:t>
      </w:r>
      <w:proofErr w:type="spellStart"/>
      <w:r w:rsidRPr="001940A9">
        <w:rPr>
          <w:rFonts w:ascii="Times New Roman" w:hAnsi="Times New Roman" w:cs="Times New Roman"/>
        </w:rPr>
        <w:t>Fydrich</w:t>
      </w:r>
      <w:proofErr w:type="spellEnd"/>
      <w:r w:rsidRPr="001940A9">
        <w:rPr>
          <w:rFonts w:ascii="Times New Roman" w:hAnsi="Times New Roman" w:cs="Times New Roman"/>
        </w:rPr>
        <w:t xml:space="preserve">, T., &amp; </w:t>
      </w:r>
      <w:proofErr w:type="spellStart"/>
      <w:r w:rsidRPr="001940A9">
        <w:rPr>
          <w:rFonts w:ascii="Times New Roman" w:hAnsi="Times New Roman" w:cs="Times New Roman"/>
        </w:rPr>
        <w:t>Moosbrugger</w:t>
      </w:r>
      <w:proofErr w:type="spellEnd"/>
      <w:r w:rsidRPr="001940A9">
        <w:rPr>
          <w:rFonts w:ascii="Times New Roman" w:hAnsi="Times New Roman" w:cs="Times New Roman"/>
        </w:rPr>
        <w:t xml:space="preserve">, H. (2012). </w:t>
      </w:r>
      <w:proofErr w:type="spellStart"/>
      <w:r w:rsidRPr="001940A9">
        <w:rPr>
          <w:rFonts w:ascii="Times New Roman" w:hAnsi="Times New Roman" w:cs="Times New Roman"/>
          <w:i/>
          <w:iCs/>
        </w:rPr>
        <w:t>Psychologische</w:t>
      </w:r>
      <w:proofErr w:type="spellEnd"/>
      <w:r w:rsidRPr="001940A9">
        <w:rPr>
          <w:rFonts w:ascii="Times New Roman" w:hAnsi="Times New Roman" w:cs="Times New Roman"/>
          <w:i/>
          <w:iCs/>
        </w:rPr>
        <w:t xml:space="preserve"> </w:t>
      </w:r>
      <w:proofErr w:type="spellStart"/>
      <w:r w:rsidRPr="001940A9">
        <w:rPr>
          <w:rFonts w:ascii="Times New Roman" w:hAnsi="Times New Roman" w:cs="Times New Roman"/>
          <w:i/>
          <w:iCs/>
        </w:rPr>
        <w:t>diagnostik</w:t>
      </w:r>
      <w:proofErr w:type="spellEnd"/>
      <w:r w:rsidRPr="001940A9">
        <w:rPr>
          <w:rFonts w:ascii="Times New Roman" w:hAnsi="Times New Roman" w:cs="Times New Roman"/>
        </w:rPr>
        <w:t xml:space="preserve"> (5. </w:t>
      </w:r>
      <w:proofErr w:type="spellStart"/>
      <w:r w:rsidRPr="001940A9">
        <w:rPr>
          <w:rFonts w:ascii="Times New Roman" w:hAnsi="Times New Roman" w:cs="Times New Roman"/>
        </w:rPr>
        <w:t>Aufl</w:t>
      </w:r>
      <w:proofErr w:type="spellEnd"/>
      <w:r w:rsidRPr="001940A9">
        <w:rPr>
          <w:rFonts w:ascii="Times New Roman" w:hAnsi="Times New Roman" w:cs="Times New Roman"/>
        </w:rPr>
        <w:t>. 2012 edition). Springer.</w:t>
      </w:r>
    </w:p>
    <w:p w14:paraId="145FD31D" w14:textId="77777777" w:rsidR="001940A9" w:rsidRPr="001940A9" w:rsidRDefault="001940A9" w:rsidP="001940A9">
      <w:pPr>
        <w:spacing w:line="480" w:lineRule="auto"/>
        <w:ind w:left="720" w:hanging="720"/>
        <w:rPr>
          <w:rFonts w:ascii="Times New Roman" w:hAnsi="Times New Roman" w:cs="Times New Roman"/>
          <w:u w:val="single"/>
        </w:rPr>
      </w:pPr>
      <w:r w:rsidRPr="001940A9">
        <w:rPr>
          <w:rFonts w:ascii="Times New Roman" w:hAnsi="Times New Roman" w:cs="Times New Roman"/>
        </w:rPr>
        <w:t xml:space="preserve">Schmitt, M., Baumert, A., Gollwitzer, M., </w:t>
      </w:r>
      <w:proofErr w:type="spellStart"/>
      <w:r w:rsidRPr="001940A9">
        <w:rPr>
          <w:rFonts w:ascii="Times New Roman" w:hAnsi="Times New Roman" w:cs="Times New Roman"/>
        </w:rPr>
        <w:t>Maes</w:t>
      </w:r>
      <w:proofErr w:type="spellEnd"/>
      <w:r w:rsidRPr="001940A9">
        <w:rPr>
          <w:rFonts w:ascii="Times New Roman" w:hAnsi="Times New Roman" w:cs="Times New Roman"/>
        </w:rPr>
        <w:t xml:space="preserve">, J. (2010). The justice sensitivity inventory: </w:t>
      </w:r>
      <w:proofErr w:type="spellStart"/>
      <w:r w:rsidRPr="001940A9">
        <w:rPr>
          <w:rFonts w:ascii="Times New Roman" w:hAnsi="Times New Roman" w:cs="Times New Roman"/>
        </w:rPr>
        <w:t>Factoral</w:t>
      </w:r>
      <w:proofErr w:type="spellEnd"/>
      <w:r w:rsidRPr="001940A9">
        <w:rPr>
          <w:rFonts w:ascii="Times New Roman" w:hAnsi="Times New Roman" w:cs="Times New Roman"/>
        </w:rPr>
        <w:t xml:space="preserve"> validation, location in the personality facet space, demographic pattern, and normative data. </w:t>
      </w:r>
      <w:r w:rsidRPr="001940A9">
        <w:rPr>
          <w:rFonts w:ascii="Times New Roman" w:hAnsi="Times New Roman" w:cs="Times New Roman"/>
          <w:i/>
        </w:rPr>
        <w:t>Social Justice Research, 23</w:t>
      </w:r>
      <w:r w:rsidRPr="001940A9">
        <w:rPr>
          <w:rFonts w:ascii="Times New Roman" w:hAnsi="Times New Roman" w:cs="Times New Roman"/>
        </w:rPr>
        <w:t>, 211–238.</w:t>
      </w:r>
      <w:r w:rsidRPr="001940A9">
        <w:rPr>
          <w:rFonts w:ascii="Times New Roman" w:hAnsi="Times New Roman" w:cs="Times New Roman"/>
          <w:color w:val="000000" w:themeColor="text1"/>
        </w:rPr>
        <w:t xml:space="preserve"> </w:t>
      </w:r>
      <w:hyperlink r:id="rId95" w:history="1">
        <w:r w:rsidRPr="001940A9">
          <w:rPr>
            <w:rStyle w:val="Hyperlink"/>
            <w:rFonts w:ascii="Times New Roman" w:hAnsi="Times New Roman" w:cs="Times New Roman"/>
            <w:color w:val="000000" w:themeColor="text1"/>
          </w:rPr>
          <w:t>https://doi.org/10.1007/s11211-010-0115-2</w:t>
        </w:r>
      </w:hyperlink>
    </w:p>
    <w:p w14:paraId="3B32B82E" w14:textId="77777777" w:rsidR="001940A9" w:rsidRPr="001940A9" w:rsidRDefault="001940A9" w:rsidP="001940A9">
      <w:pPr>
        <w:spacing w:line="480" w:lineRule="auto"/>
        <w:ind w:left="720" w:hanging="720"/>
        <w:rPr>
          <w:rFonts w:ascii="Times New Roman" w:hAnsi="Times New Roman" w:cs="Times New Roman"/>
          <w:u w:val="single"/>
        </w:rPr>
      </w:pPr>
      <w:r w:rsidRPr="001940A9">
        <w:rPr>
          <w:rFonts w:ascii="Times New Roman" w:hAnsi="Times New Roman" w:cs="Times New Roman"/>
        </w:rPr>
        <w:t xml:space="preserve">Shaban, A. R. A. (2019). Bob Marley &amp; Africa: Zimbabwe liberation, Ethiopian love, Gabon, Kenya.  </w:t>
      </w:r>
      <w:hyperlink r:id="rId96" w:history="1">
        <w:r w:rsidRPr="001940A9">
          <w:rPr>
            <w:rStyle w:val="Hyperlink"/>
            <w:rFonts w:ascii="Times New Roman" w:hAnsi="Times New Roman" w:cs="Times New Roman"/>
            <w:color w:val="000000" w:themeColor="text1"/>
          </w:rPr>
          <w:t>https://www.africanews.com/2019/02/07/bob- marley-and-africa-zimbabwe-liberation-ethiopian-love-gabon-kenya//</w:t>
        </w:r>
      </w:hyperlink>
    </w:p>
    <w:p w14:paraId="23D0A2D7" w14:textId="77777777" w:rsidR="001940A9" w:rsidRPr="001940A9" w:rsidRDefault="001940A9" w:rsidP="001940A9">
      <w:pPr>
        <w:spacing w:line="480" w:lineRule="auto"/>
        <w:ind w:left="720" w:hanging="720"/>
        <w:rPr>
          <w:rFonts w:ascii="Times New Roman" w:hAnsi="Times New Roman" w:cs="Times New Roman"/>
        </w:rPr>
      </w:pPr>
      <w:proofErr w:type="spellStart"/>
      <w:r w:rsidRPr="001940A9">
        <w:rPr>
          <w:rFonts w:ascii="Times New Roman" w:hAnsi="Times New Roman" w:cs="Times New Roman"/>
        </w:rPr>
        <w:t>Shenvi</w:t>
      </w:r>
      <w:proofErr w:type="spellEnd"/>
      <w:r w:rsidRPr="001940A9">
        <w:rPr>
          <w:rFonts w:ascii="Times New Roman" w:hAnsi="Times New Roman" w:cs="Times New Roman"/>
        </w:rPr>
        <w:t>, N. (2020, July 9). Recognizing critical race theory – and why it matters.</w:t>
      </w:r>
      <w:r w:rsidRPr="001940A9">
        <w:rPr>
          <w:rFonts w:ascii="Times New Roman" w:hAnsi="Times New Roman" w:cs="Times New Roman"/>
          <w:i/>
        </w:rPr>
        <w:t xml:space="preserve"> Apologetics</w:t>
      </w:r>
      <w:r w:rsidRPr="001940A9">
        <w:rPr>
          <w:rFonts w:ascii="Times New Roman" w:hAnsi="Times New Roman" w:cs="Times New Roman"/>
        </w:rPr>
        <w:t xml:space="preserve">. </w:t>
      </w:r>
      <w:hyperlink r:id="rId97" w:history="1">
        <w:r w:rsidRPr="001940A9">
          <w:rPr>
            <w:rStyle w:val="Hyperlink"/>
            <w:rFonts w:ascii="Times New Roman" w:hAnsi="Times New Roman" w:cs="Times New Roman"/>
            <w:color w:val="000000" w:themeColor="text1"/>
          </w:rPr>
          <w:t>http://www.shenviapologetics.com/recognizing-critical-theory-and-whyh-it-matters/</w:t>
        </w:r>
      </w:hyperlink>
      <w:r w:rsidRPr="001940A9">
        <w:rPr>
          <w:rFonts w:ascii="Times New Roman" w:hAnsi="Times New Roman" w:cs="Times New Roman"/>
          <w:color w:val="000000" w:themeColor="text1"/>
        </w:rPr>
        <w:t>.</w:t>
      </w:r>
    </w:p>
    <w:p w14:paraId="4DF8B59B" w14:textId="77777777" w:rsidR="001940A9" w:rsidRPr="001940A9" w:rsidRDefault="001940A9" w:rsidP="001940A9">
      <w:pPr>
        <w:spacing w:line="480" w:lineRule="auto"/>
        <w:ind w:left="720" w:hanging="720"/>
        <w:rPr>
          <w:rFonts w:ascii="Times New Roman" w:hAnsi="Times New Roman" w:cs="Times New Roman"/>
          <w:u w:val="single"/>
        </w:rPr>
      </w:pPr>
      <w:r w:rsidRPr="001940A9">
        <w:rPr>
          <w:rFonts w:ascii="Times New Roman" w:hAnsi="Times New Roman" w:cs="Times New Roman"/>
        </w:rPr>
        <w:t xml:space="preserve">Shorter-Gooden, K. (2004). Multiple resistance strategies: How African American women cope with racism and sexism. </w:t>
      </w:r>
      <w:r w:rsidRPr="001940A9">
        <w:rPr>
          <w:rFonts w:ascii="Times New Roman" w:hAnsi="Times New Roman" w:cs="Times New Roman"/>
          <w:i/>
          <w:iCs/>
        </w:rPr>
        <w:t>Journal of Black Psychology, 30</w:t>
      </w:r>
      <w:r w:rsidRPr="001940A9">
        <w:rPr>
          <w:rFonts w:ascii="Times New Roman" w:hAnsi="Times New Roman" w:cs="Times New Roman"/>
          <w:iCs/>
        </w:rPr>
        <w:t>(</w:t>
      </w:r>
      <w:r w:rsidRPr="001940A9">
        <w:rPr>
          <w:rFonts w:ascii="Times New Roman" w:hAnsi="Times New Roman" w:cs="Times New Roman"/>
        </w:rPr>
        <w:t xml:space="preserve">3), </w:t>
      </w:r>
      <w:r w:rsidRPr="00651396">
        <w:rPr>
          <w:rFonts w:ascii="Times New Roman" w:hAnsi="Times New Roman" w:cs="Times New Roman"/>
          <w:iCs/>
        </w:rPr>
        <w:t>406-425</w:t>
      </w:r>
      <w:r w:rsidRPr="001940A9">
        <w:rPr>
          <w:rFonts w:ascii="Times New Roman" w:hAnsi="Times New Roman" w:cs="Times New Roman"/>
          <w:i/>
        </w:rPr>
        <w:t>.</w:t>
      </w:r>
      <w:r w:rsidRPr="001940A9">
        <w:rPr>
          <w:rFonts w:ascii="Times New Roman" w:hAnsi="Times New Roman" w:cs="Times New Roman"/>
        </w:rPr>
        <w:t xml:space="preserve"> </w:t>
      </w:r>
      <w:hyperlink r:id="rId98" w:history="1">
        <w:r w:rsidRPr="001940A9">
          <w:rPr>
            <w:rStyle w:val="Hyperlink"/>
            <w:rFonts w:ascii="Times New Roman" w:hAnsi="Times New Roman" w:cs="Times New Roman"/>
            <w:color w:val="000000" w:themeColor="text1"/>
          </w:rPr>
          <w:t>http://doi:10.1177/0095798404266050</w:t>
        </w:r>
      </w:hyperlink>
    </w:p>
    <w:p w14:paraId="595BEB53"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Siegel, M. (2020). Racial disparities in fatal police shootings: An empirical analysis informed by critical race theory. </w:t>
      </w:r>
      <w:r w:rsidRPr="001940A9">
        <w:rPr>
          <w:rFonts w:ascii="Times New Roman" w:hAnsi="Times New Roman" w:cs="Times New Roman"/>
          <w:i/>
          <w:iCs/>
        </w:rPr>
        <w:t>Boston University Law Review</w:t>
      </w:r>
      <w:r w:rsidRPr="001940A9">
        <w:rPr>
          <w:rFonts w:ascii="Times New Roman" w:hAnsi="Times New Roman" w:cs="Times New Roman"/>
          <w:i/>
        </w:rPr>
        <w:t>,</w:t>
      </w:r>
      <w:r w:rsidRPr="001940A9">
        <w:rPr>
          <w:rFonts w:ascii="Times New Roman" w:hAnsi="Times New Roman" w:cs="Times New Roman"/>
        </w:rPr>
        <w:t xml:space="preserve"> </w:t>
      </w:r>
      <w:r w:rsidRPr="001940A9">
        <w:rPr>
          <w:rFonts w:ascii="Times New Roman" w:hAnsi="Times New Roman" w:cs="Times New Roman"/>
          <w:i/>
          <w:iCs/>
        </w:rPr>
        <w:t>10</w:t>
      </w:r>
      <w:r w:rsidRPr="001940A9">
        <w:rPr>
          <w:rFonts w:ascii="Times New Roman" w:hAnsi="Times New Roman" w:cs="Times New Roman"/>
        </w:rPr>
        <w:t>(3), 1069–1092.</w:t>
      </w:r>
    </w:p>
    <w:p w14:paraId="365FBE32" w14:textId="77777777" w:rsidR="001940A9" w:rsidRPr="001940A9" w:rsidRDefault="001940A9" w:rsidP="001940A9">
      <w:pPr>
        <w:spacing w:line="480" w:lineRule="auto"/>
        <w:ind w:left="720" w:hanging="720"/>
        <w:rPr>
          <w:rFonts w:ascii="Times New Roman" w:hAnsi="Times New Roman" w:cs="Times New Roman"/>
          <w:color w:val="000000" w:themeColor="text1"/>
        </w:rPr>
      </w:pPr>
      <w:r w:rsidRPr="001940A9">
        <w:rPr>
          <w:rFonts w:ascii="Times New Roman" w:hAnsi="Times New Roman" w:cs="Times New Roman"/>
        </w:rPr>
        <w:t xml:space="preserve">Sklair, L. (2019). World revolution or socialism, community by community, in the Anthropocene? </w:t>
      </w:r>
      <w:r w:rsidRPr="001940A9">
        <w:rPr>
          <w:rFonts w:ascii="Times New Roman" w:hAnsi="Times New Roman" w:cs="Times New Roman"/>
          <w:i/>
          <w:iCs/>
        </w:rPr>
        <w:t>Journal of World-Systems Research</w:t>
      </w:r>
      <w:r w:rsidRPr="001940A9">
        <w:rPr>
          <w:rFonts w:ascii="Times New Roman" w:hAnsi="Times New Roman" w:cs="Times New Roman"/>
          <w:i/>
        </w:rPr>
        <w:t>,</w:t>
      </w:r>
      <w:r w:rsidRPr="001940A9">
        <w:rPr>
          <w:rFonts w:ascii="Times New Roman" w:hAnsi="Times New Roman" w:cs="Times New Roman"/>
        </w:rPr>
        <w:t xml:space="preserve"> </w:t>
      </w:r>
      <w:r w:rsidRPr="001940A9">
        <w:rPr>
          <w:rFonts w:ascii="Times New Roman" w:hAnsi="Times New Roman" w:cs="Times New Roman"/>
          <w:i/>
          <w:iCs/>
        </w:rPr>
        <w:t>25</w:t>
      </w:r>
      <w:r w:rsidRPr="001940A9">
        <w:rPr>
          <w:rFonts w:ascii="Times New Roman" w:hAnsi="Times New Roman" w:cs="Times New Roman"/>
        </w:rPr>
        <w:t xml:space="preserve">(2), 297–305. </w:t>
      </w:r>
      <w:hyperlink r:id="rId99" w:history="1">
        <w:r w:rsidRPr="001940A9">
          <w:rPr>
            <w:rFonts w:ascii="Times New Roman" w:hAnsi="Times New Roman" w:cs="Times New Roman"/>
            <w:color w:val="000000" w:themeColor="text1"/>
            <w:u w:val="single"/>
          </w:rPr>
          <w:t>http://dx.doi.org/10.5195/JWSR.2019.956</w:t>
        </w:r>
      </w:hyperlink>
    </w:p>
    <w:p w14:paraId="12106559" w14:textId="77777777" w:rsidR="001940A9" w:rsidRPr="001940A9" w:rsidRDefault="001940A9" w:rsidP="001940A9">
      <w:pPr>
        <w:spacing w:line="480" w:lineRule="auto"/>
        <w:rPr>
          <w:rFonts w:ascii="Times New Roman" w:hAnsi="Times New Roman" w:cs="Times New Roman"/>
        </w:rPr>
      </w:pPr>
      <w:r w:rsidRPr="001940A9">
        <w:rPr>
          <w:rFonts w:ascii="Times New Roman" w:hAnsi="Times New Roman" w:cs="Times New Roman"/>
        </w:rPr>
        <w:t xml:space="preserve">Sowell, T. (2019). </w:t>
      </w:r>
      <w:r w:rsidRPr="001940A9">
        <w:rPr>
          <w:rFonts w:ascii="Times New Roman" w:hAnsi="Times New Roman" w:cs="Times New Roman"/>
          <w:i/>
          <w:iCs/>
        </w:rPr>
        <w:t>Discrimination and disparities</w:t>
      </w:r>
      <w:r w:rsidRPr="001940A9">
        <w:rPr>
          <w:rFonts w:ascii="Times New Roman" w:hAnsi="Times New Roman" w:cs="Times New Roman"/>
        </w:rPr>
        <w:t xml:space="preserve"> (Enlarged edition). Basic Books.</w:t>
      </w:r>
    </w:p>
    <w:p w14:paraId="1A0CD15D"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Sowell, T. (1960). Marx’s “increasing misery” doctrine. </w:t>
      </w:r>
      <w:r w:rsidRPr="001940A9">
        <w:rPr>
          <w:rFonts w:ascii="Times New Roman" w:hAnsi="Times New Roman" w:cs="Times New Roman"/>
          <w:i/>
          <w:iCs/>
        </w:rPr>
        <w:t>The American Economic Review</w:t>
      </w:r>
      <w:r w:rsidRPr="001940A9">
        <w:rPr>
          <w:rFonts w:ascii="Times New Roman" w:hAnsi="Times New Roman" w:cs="Times New Roman"/>
        </w:rPr>
        <w:t xml:space="preserve">, </w:t>
      </w:r>
      <w:r w:rsidRPr="001940A9">
        <w:rPr>
          <w:rFonts w:ascii="Times New Roman" w:hAnsi="Times New Roman" w:cs="Times New Roman"/>
          <w:i/>
          <w:iCs/>
        </w:rPr>
        <w:t>50</w:t>
      </w:r>
      <w:r w:rsidRPr="001940A9">
        <w:rPr>
          <w:rFonts w:ascii="Times New Roman" w:hAnsi="Times New Roman" w:cs="Times New Roman"/>
        </w:rPr>
        <w:t>(1), 111–120.</w:t>
      </w:r>
    </w:p>
    <w:p w14:paraId="78C8A1F1"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Stockburger, J. T. (2016). Exact propagation of open quantum systems in a system-reservoir context. </w:t>
      </w:r>
      <w:proofErr w:type="spellStart"/>
      <w:r w:rsidRPr="001940A9">
        <w:rPr>
          <w:rFonts w:ascii="Times New Roman" w:hAnsi="Times New Roman" w:cs="Times New Roman"/>
          <w:i/>
          <w:iCs/>
        </w:rPr>
        <w:t>Europhysics</w:t>
      </w:r>
      <w:proofErr w:type="spellEnd"/>
      <w:r w:rsidRPr="001940A9">
        <w:rPr>
          <w:rFonts w:ascii="Times New Roman" w:hAnsi="Times New Roman" w:cs="Times New Roman"/>
          <w:i/>
          <w:iCs/>
        </w:rPr>
        <w:t xml:space="preserve"> Letters</w:t>
      </w:r>
      <w:r w:rsidRPr="001940A9">
        <w:rPr>
          <w:rFonts w:ascii="Times New Roman" w:hAnsi="Times New Roman" w:cs="Times New Roman"/>
        </w:rPr>
        <w:t xml:space="preserve">, </w:t>
      </w:r>
      <w:r w:rsidRPr="001940A9">
        <w:rPr>
          <w:rFonts w:ascii="Times New Roman" w:hAnsi="Times New Roman" w:cs="Times New Roman"/>
          <w:i/>
          <w:iCs/>
        </w:rPr>
        <w:t>115</w:t>
      </w:r>
      <w:r w:rsidRPr="001940A9">
        <w:rPr>
          <w:rFonts w:ascii="Times New Roman" w:hAnsi="Times New Roman" w:cs="Times New Roman"/>
        </w:rPr>
        <w:t xml:space="preserve">(4), 40010. </w:t>
      </w:r>
    </w:p>
    <w:p w14:paraId="43F98D7E" w14:textId="77777777" w:rsidR="001940A9" w:rsidRPr="001940A9" w:rsidRDefault="00647084" w:rsidP="001940A9">
      <w:pPr>
        <w:spacing w:line="480" w:lineRule="auto"/>
        <w:ind w:left="720"/>
        <w:rPr>
          <w:rFonts w:ascii="Times New Roman" w:hAnsi="Times New Roman" w:cs="Times New Roman"/>
          <w:color w:val="000000" w:themeColor="text1"/>
        </w:rPr>
      </w:pPr>
      <w:hyperlink r:id="rId100" w:history="1">
        <w:r w:rsidR="001940A9" w:rsidRPr="001940A9">
          <w:rPr>
            <w:rStyle w:val="Hyperlink"/>
            <w:rFonts w:ascii="Times New Roman" w:hAnsi="Times New Roman" w:cs="Times New Roman"/>
            <w:color w:val="000000" w:themeColor="text1"/>
          </w:rPr>
          <w:t>https://doi.org/10.1209/0295-5075/115/40010</w:t>
        </w:r>
      </w:hyperlink>
    </w:p>
    <w:p w14:paraId="57B5E6D3"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lastRenderedPageBreak/>
        <w:t xml:space="preserve">Stoica, V. (2021). Intellectual origins and the evolution of political correctness – a critical perspective. </w:t>
      </w:r>
      <w:proofErr w:type="spellStart"/>
      <w:r w:rsidRPr="001940A9">
        <w:rPr>
          <w:rFonts w:ascii="Times New Roman" w:hAnsi="Times New Roman" w:cs="Times New Roman"/>
          <w:i/>
          <w:iCs/>
        </w:rPr>
        <w:t>Revista</w:t>
      </w:r>
      <w:proofErr w:type="spellEnd"/>
      <w:r w:rsidRPr="001940A9">
        <w:rPr>
          <w:rFonts w:ascii="Times New Roman" w:hAnsi="Times New Roman" w:cs="Times New Roman"/>
          <w:i/>
          <w:iCs/>
        </w:rPr>
        <w:t xml:space="preserve"> de </w:t>
      </w:r>
      <w:proofErr w:type="spellStart"/>
      <w:r w:rsidRPr="001940A9">
        <w:rPr>
          <w:rFonts w:ascii="Times New Roman" w:hAnsi="Times New Roman" w:cs="Times New Roman"/>
          <w:i/>
          <w:iCs/>
        </w:rPr>
        <w:t>Stiinte</w:t>
      </w:r>
      <w:proofErr w:type="spellEnd"/>
      <w:r w:rsidRPr="001940A9">
        <w:rPr>
          <w:rFonts w:ascii="Times New Roman" w:hAnsi="Times New Roman" w:cs="Times New Roman"/>
          <w:i/>
          <w:iCs/>
        </w:rPr>
        <w:t xml:space="preserve"> </w:t>
      </w:r>
      <w:proofErr w:type="spellStart"/>
      <w:r w:rsidRPr="001940A9">
        <w:rPr>
          <w:rFonts w:ascii="Times New Roman" w:hAnsi="Times New Roman" w:cs="Times New Roman"/>
          <w:i/>
          <w:iCs/>
        </w:rPr>
        <w:t>Politice</w:t>
      </w:r>
      <w:proofErr w:type="spellEnd"/>
      <w:r w:rsidRPr="001940A9">
        <w:rPr>
          <w:rFonts w:ascii="Times New Roman" w:hAnsi="Times New Roman" w:cs="Times New Roman"/>
          <w:i/>
        </w:rPr>
        <w:t>,</w:t>
      </w:r>
      <w:r w:rsidRPr="001940A9">
        <w:rPr>
          <w:rFonts w:ascii="Times New Roman" w:hAnsi="Times New Roman" w:cs="Times New Roman"/>
        </w:rPr>
        <w:t xml:space="preserve"> </w:t>
      </w:r>
      <w:r w:rsidRPr="001940A9">
        <w:rPr>
          <w:rFonts w:ascii="Times New Roman" w:hAnsi="Times New Roman" w:cs="Times New Roman"/>
          <w:i/>
          <w:iCs/>
        </w:rPr>
        <w:t>69</w:t>
      </w:r>
      <w:r w:rsidRPr="001940A9">
        <w:rPr>
          <w:rFonts w:ascii="Times New Roman" w:hAnsi="Times New Roman" w:cs="Times New Roman"/>
        </w:rPr>
        <w:t>, 84–92.</w:t>
      </w:r>
    </w:p>
    <w:p w14:paraId="78651480"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Stone, D. A. (2012). </w:t>
      </w:r>
      <w:r w:rsidRPr="001940A9">
        <w:rPr>
          <w:rFonts w:ascii="Times New Roman" w:hAnsi="Times New Roman" w:cs="Times New Roman"/>
          <w:i/>
          <w:iCs/>
        </w:rPr>
        <w:t>Policy paradox: The art of political decision making</w:t>
      </w:r>
      <w:r w:rsidRPr="001940A9">
        <w:rPr>
          <w:rFonts w:ascii="Times New Roman" w:hAnsi="Times New Roman" w:cs="Times New Roman"/>
        </w:rPr>
        <w:t>. W.W. Norton &amp; Company.</w:t>
      </w:r>
    </w:p>
    <w:p w14:paraId="4E63056F" w14:textId="045480AE" w:rsidR="001940A9" w:rsidRPr="001940A9" w:rsidRDefault="001940A9" w:rsidP="00B823A5">
      <w:pPr>
        <w:spacing w:line="480" w:lineRule="auto"/>
        <w:ind w:left="720" w:hanging="720"/>
        <w:rPr>
          <w:rFonts w:ascii="Times New Roman" w:hAnsi="Times New Roman" w:cs="Times New Roman"/>
        </w:rPr>
      </w:pPr>
      <w:r w:rsidRPr="001940A9">
        <w:rPr>
          <w:rFonts w:ascii="Times New Roman" w:hAnsi="Times New Roman" w:cs="Times New Roman"/>
        </w:rPr>
        <w:t>Stringer, H. (2018, September). Psychologists respond to a mental health crisis at the border:</w:t>
      </w:r>
      <w:r w:rsidR="00B823A5">
        <w:rPr>
          <w:rFonts w:ascii="Times New Roman" w:hAnsi="Times New Roman" w:cs="Times New Roman"/>
        </w:rPr>
        <w:t xml:space="preserve"> </w:t>
      </w:r>
      <w:r w:rsidRPr="001940A9">
        <w:rPr>
          <w:rFonts w:ascii="Times New Roman" w:hAnsi="Times New Roman" w:cs="Times New Roman"/>
        </w:rPr>
        <w:t xml:space="preserve">Clinicians, researchers and advocates support families who are suffering in the wake of the family separation policy. </w:t>
      </w:r>
      <w:r w:rsidRPr="001940A9">
        <w:rPr>
          <w:rFonts w:ascii="Times New Roman" w:hAnsi="Times New Roman" w:cs="Times New Roman"/>
          <w:i/>
        </w:rPr>
        <w:t>Monitor on Psychology, 49</w:t>
      </w:r>
      <w:r w:rsidRPr="001940A9">
        <w:rPr>
          <w:rFonts w:ascii="Times New Roman" w:hAnsi="Times New Roman" w:cs="Times New Roman"/>
        </w:rPr>
        <w:t xml:space="preserve">(8), </w:t>
      </w:r>
      <w:r w:rsidRPr="007020BD">
        <w:rPr>
          <w:rFonts w:ascii="Times New Roman" w:hAnsi="Times New Roman" w:cs="Times New Roman"/>
          <w:iCs/>
        </w:rPr>
        <w:t>20-23</w:t>
      </w:r>
      <w:r w:rsidRPr="001940A9">
        <w:rPr>
          <w:rFonts w:ascii="Times New Roman" w:hAnsi="Times New Roman" w:cs="Times New Roman"/>
          <w:i/>
        </w:rPr>
        <w:t>.</w:t>
      </w:r>
    </w:p>
    <w:p w14:paraId="47D441D9" w14:textId="77777777" w:rsidR="001940A9" w:rsidRPr="001940A9" w:rsidRDefault="001940A9" w:rsidP="001940A9">
      <w:pPr>
        <w:spacing w:line="480" w:lineRule="auto"/>
        <w:ind w:left="720" w:hanging="720"/>
        <w:rPr>
          <w:rFonts w:ascii="Times New Roman" w:hAnsi="Times New Roman" w:cs="Times New Roman"/>
          <w:color w:val="000000" w:themeColor="text1"/>
          <w:u w:val="single"/>
        </w:rPr>
      </w:pPr>
      <w:r w:rsidRPr="001940A9">
        <w:rPr>
          <w:rFonts w:ascii="Times New Roman" w:hAnsi="Times New Roman" w:cs="Times New Roman"/>
        </w:rPr>
        <w:t xml:space="preserve">Sugita, I. W., </w:t>
      </w:r>
      <w:proofErr w:type="spellStart"/>
      <w:r w:rsidRPr="001940A9">
        <w:rPr>
          <w:rFonts w:ascii="Times New Roman" w:hAnsi="Times New Roman" w:cs="Times New Roman"/>
        </w:rPr>
        <w:t>Setini</w:t>
      </w:r>
      <w:proofErr w:type="spellEnd"/>
      <w:r w:rsidRPr="001940A9">
        <w:rPr>
          <w:rFonts w:ascii="Times New Roman" w:hAnsi="Times New Roman" w:cs="Times New Roman"/>
        </w:rPr>
        <w:t xml:space="preserve">, M, &amp; </w:t>
      </w:r>
      <w:proofErr w:type="spellStart"/>
      <w:r w:rsidRPr="001940A9">
        <w:rPr>
          <w:rFonts w:ascii="Times New Roman" w:hAnsi="Times New Roman" w:cs="Times New Roman"/>
        </w:rPr>
        <w:t>Anshori</w:t>
      </w:r>
      <w:proofErr w:type="spellEnd"/>
      <w:r w:rsidRPr="001940A9">
        <w:rPr>
          <w:rFonts w:ascii="Times New Roman" w:hAnsi="Times New Roman" w:cs="Times New Roman"/>
        </w:rPr>
        <w:t xml:space="preserve">, Y. (2021). Counter hegemony of cultural art innovation against art in digital media. </w:t>
      </w:r>
      <w:r w:rsidRPr="001940A9">
        <w:rPr>
          <w:rFonts w:ascii="Times New Roman" w:hAnsi="Times New Roman" w:cs="Times New Roman"/>
          <w:i/>
          <w:iCs/>
        </w:rPr>
        <w:t>Journal of Open Innovation</w:t>
      </w:r>
      <w:r w:rsidRPr="001940A9">
        <w:rPr>
          <w:rFonts w:ascii="Times New Roman" w:hAnsi="Times New Roman" w:cs="Times New Roman"/>
          <w:i/>
        </w:rPr>
        <w:t>,</w:t>
      </w:r>
      <w:r w:rsidRPr="001940A9">
        <w:rPr>
          <w:rFonts w:ascii="Times New Roman" w:hAnsi="Times New Roman" w:cs="Times New Roman"/>
        </w:rPr>
        <w:t xml:space="preserve"> </w:t>
      </w:r>
      <w:r w:rsidRPr="001940A9">
        <w:rPr>
          <w:rFonts w:ascii="Times New Roman" w:hAnsi="Times New Roman" w:cs="Times New Roman"/>
          <w:i/>
          <w:iCs/>
        </w:rPr>
        <w:t>7</w:t>
      </w:r>
      <w:r w:rsidRPr="001940A9">
        <w:rPr>
          <w:rFonts w:ascii="Times New Roman" w:hAnsi="Times New Roman" w:cs="Times New Roman"/>
        </w:rPr>
        <w:t xml:space="preserve">(2), 147. </w:t>
      </w:r>
      <w:hyperlink r:id="rId101" w:history="1">
        <w:r w:rsidRPr="001940A9">
          <w:rPr>
            <w:rStyle w:val="Hyperlink"/>
            <w:rFonts w:ascii="Times New Roman" w:hAnsi="Times New Roman" w:cs="Times New Roman"/>
            <w:color w:val="000000" w:themeColor="text1"/>
          </w:rPr>
          <w:t>http://dx.doi.org/10.3390/joitmc7020147</w:t>
        </w:r>
      </w:hyperlink>
    </w:p>
    <w:p w14:paraId="34EF0975" w14:textId="77777777" w:rsidR="001940A9" w:rsidRPr="001940A9" w:rsidRDefault="001940A9" w:rsidP="001940A9">
      <w:pPr>
        <w:spacing w:line="480" w:lineRule="auto"/>
        <w:ind w:left="720" w:hanging="720"/>
        <w:rPr>
          <w:rFonts w:ascii="Times New Roman" w:hAnsi="Times New Roman" w:cs="Times New Roman"/>
          <w:u w:val="single"/>
        </w:rPr>
      </w:pPr>
      <w:r w:rsidRPr="001940A9">
        <w:rPr>
          <w:rFonts w:ascii="Times New Roman" w:hAnsi="Times New Roman" w:cs="Times New Roman"/>
        </w:rPr>
        <w:t xml:space="preserve">Sullivan, M. L. (2020). Perceptions of injustice and problematic pain outcomes. Pain Medicine, 21(7), 1315-1336. </w:t>
      </w:r>
      <w:hyperlink r:id="rId102" w:history="1">
        <w:r w:rsidRPr="001940A9">
          <w:rPr>
            <w:rStyle w:val="Hyperlink"/>
            <w:rFonts w:ascii="Times New Roman" w:hAnsi="Times New Roman" w:cs="Times New Roman"/>
            <w:color w:val="000000" w:themeColor="text1"/>
          </w:rPr>
          <w:t>https://doi.org/10.1093/pm/pnaa149</w:t>
        </w:r>
      </w:hyperlink>
    </w:p>
    <w:p w14:paraId="514AAF5C"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Sullivan, M. J. L., Adams, H., Horan, S., Maher, D., Boland, D., &amp; Gross, R. (2008). The role of perceived injustice in the experience of chronic pain and disability: Scale development and validation. </w:t>
      </w:r>
      <w:r w:rsidRPr="001940A9">
        <w:rPr>
          <w:rFonts w:ascii="Times New Roman" w:hAnsi="Times New Roman" w:cs="Times New Roman"/>
          <w:i/>
          <w:iCs/>
        </w:rPr>
        <w:t>Journal of Occupational Rehabilitation</w:t>
      </w:r>
      <w:r w:rsidRPr="001940A9">
        <w:rPr>
          <w:rFonts w:ascii="Times New Roman" w:hAnsi="Times New Roman" w:cs="Times New Roman"/>
        </w:rPr>
        <w:t xml:space="preserve">, </w:t>
      </w:r>
      <w:r w:rsidRPr="001940A9">
        <w:rPr>
          <w:rFonts w:ascii="Times New Roman" w:hAnsi="Times New Roman" w:cs="Times New Roman"/>
          <w:i/>
          <w:iCs/>
        </w:rPr>
        <w:t>18</w:t>
      </w:r>
      <w:r w:rsidRPr="001940A9">
        <w:rPr>
          <w:rFonts w:ascii="Times New Roman" w:hAnsi="Times New Roman" w:cs="Times New Roman"/>
        </w:rPr>
        <w:t xml:space="preserve">(3), </w:t>
      </w:r>
      <w:r w:rsidRPr="007020BD">
        <w:rPr>
          <w:rFonts w:ascii="Times New Roman" w:hAnsi="Times New Roman" w:cs="Times New Roman"/>
        </w:rPr>
        <w:t>249–261</w:t>
      </w:r>
      <w:r w:rsidRPr="001940A9">
        <w:rPr>
          <w:rFonts w:ascii="Times New Roman" w:hAnsi="Times New Roman" w:cs="Times New Roman"/>
          <w:i/>
          <w:iCs/>
        </w:rPr>
        <w:t>.</w:t>
      </w:r>
      <w:r w:rsidRPr="001940A9">
        <w:rPr>
          <w:rFonts w:ascii="Times New Roman" w:hAnsi="Times New Roman" w:cs="Times New Roman"/>
        </w:rPr>
        <w:t xml:space="preserve"> </w:t>
      </w:r>
      <w:hyperlink r:id="rId103" w:history="1">
        <w:r w:rsidRPr="001940A9">
          <w:rPr>
            <w:rStyle w:val="Hyperlink"/>
            <w:rFonts w:ascii="Times New Roman" w:hAnsi="Times New Roman" w:cs="Times New Roman"/>
            <w:color w:val="000000" w:themeColor="text1"/>
          </w:rPr>
          <w:t>https://doi.org/10.1007/s10926-008-9140-5</w:t>
        </w:r>
      </w:hyperlink>
    </w:p>
    <w:p w14:paraId="39363ECE" w14:textId="77777777" w:rsidR="001940A9" w:rsidRPr="001940A9" w:rsidRDefault="001940A9" w:rsidP="001940A9">
      <w:pPr>
        <w:spacing w:line="480" w:lineRule="auto"/>
        <w:ind w:left="720" w:hanging="720"/>
        <w:rPr>
          <w:rFonts w:ascii="Times New Roman" w:hAnsi="Times New Roman" w:cs="Times New Roman"/>
          <w:u w:val="single"/>
        </w:rPr>
      </w:pPr>
      <w:r w:rsidRPr="001940A9">
        <w:rPr>
          <w:rFonts w:ascii="Times New Roman" w:hAnsi="Times New Roman" w:cs="Times New Roman"/>
        </w:rPr>
        <w:t xml:space="preserve">Szymanski, D. M. (2012). Racist events and individual coping styles as predictors of African American activism. </w:t>
      </w:r>
      <w:r w:rsidRPr="001940A9">
        <w:rPr>
          <w:rFonts w:ascii="Times New Roman" w:hAnsi="Times New Roman" w:cs="Times New Roman"/>
          <w:i/>
          <w:iCs/>
        </w:rPr>
        <w:t>Journal of Black Psychology, 38</w:t>
      </w:r>
      <w:r w:rsidRPr="001940A9">
        <w:rPr>
          <w:rFonts w:ascii="Times New Roman" w:hAnsi="Times New Roman" w:cs="Times New Roman"/>
          <w:iCs/>
        </w:rPr>
        <w:t>(</w:t>
      </w:r>
      <w:r w:rsidRPr="001940A9">
        <w:rPr>
          <w:rFonts w:ascii="Times New Roman" w:hAnsi="Times New Roman" w:cs="Times New Roman"/>
        </w:rPr>
        <w:t xml:space="preserve">3), </w:t>
      </w:r>
      <w:r w:rsidRPr="007020BD">
        <w:rPr>
          <w:rFonts w:ascii="Times New Roman" w:hAnsi="Times New Roman" w:cs="Times New Roman"/>
          <w:iCs/>
        </w:rPr>
        <w:t>342-367</w:t>
      </w:r>
      <w:r w:rsidRPr="001940A9">
        <w:rPr>
          <w:rFonts w:ascii="Times New Roman" w:hAnsi="Times New Roman" w:cs="Times New Roman"/>
          <w:i/>
        </w:rPr>
        <w:t>.</w:t>
      </w:r>
      <w:r w:rsidRPr="001940A9">
        <w:rPr>
          <w:rFonts w:ascii="Times New Roman" w:hAnsi="Times New Roman" w:cs="Times New Roman"/>
        </w:rPr>
        <w:t xml:space="preserve"> </w:t>
      </w:r>
      <w:hyperlink r:id="rId104" w:history="1">
        <w:r w:rsidRPr="001940A9">
          <w:rPr>
            <w:rStyle w:val="Hyperlink"/>
            <w:rFonts w:ascii="Times New Roman" w:hAnsi="Times New Roman" w:cs="Times New Roman"/>
            <w:color w:val="000000" w:themeColor="text1"/>
          </w:rPr>
          <w:t>http://doi:10.1177/0095798411424744</w:t>
        </w:r>
      </w:hyperlink>
    </w:p>
    <w:p w14:paraId="71142B44" w14:textId="77777777" w:rsidR="001940A9" w:rsidRPr="001940A9" w:rsidRDefault="001940A9" w:rsidP="001940A9">
      <w:pPr>
        <w:spacing w:line="480" w:lineRule="auto"/>
        <w:ind w:left="720" w:hanging="720"/>
        <w:rPr>
          <w:rFonts w:ascii="Times New Roman" w:hAnsi="Times New Roman" w:cs="Times New Roman"/>
          <w:i/>
        </w:rPr>
      </w:pPr>
      <w:r w:rsidRPr="001940A9">
        <w:rPr>
          <w:rFonts w:ascii="Times New Roman" w:hAnsi="Times New Roman" w:cs="Times New Roman"/>
        </w:rPr>
        <w:t xml:space="preserve">Szymanski, D. M., &amp; Lewis, J. A. (2015). Race-related stress and racial identity as predictors of African American activism. </w:t>
      </w:r>
      <w:r w:rsidRPr="001940A9">
        <w:rPr>
          <w:rFonts w:ascii="Times New Roman" w:hAnsi="Times New Roman" w:cs="Times New Roman"/>
          <w:i/>
        </w:rPr>
        <w:t>Journal of Black Psychology</w:t>
      </w:r>
      <w:r w:rsidRPr="001940A9">
        <w:rPr>
          <w:rFonts w:ascii="Times New Roman" w:hAnsi="Times New Roman" w:cs="Times New Roman"/>
        </w:rPr>
        <w:t xml:space="preserve">, </w:t>
      </w:r>
      <w:r w:rsidRPr="001940A9">
        <w:rPr>
          <w:rFonts w:ascii="Times New Roman" w:hAnsi="Times New Roman" w:cs="Times New Roman"/>
          <w:i/>
        </w:rPr>
        <w:t>41</w:t>
      </w:r>
      <w:r w:rsidRPr="001940A9">
        <w:rPr>
          <w:rFonts w:ascii="Times New Roman" w:hAnsi="Times New Roman" w:cs="Times New Roman"/>
        </w:rPr>
        <w:t xml:space="preserve">(2), </w:t>
      </w:r>
      <w:r w:rsidRPr="007020BD">
        <w:rPr>
          <w:rFonts w:ascii="Times New Roman" w:hAnsi="Times New Roman" w:cs="Times New Roman"/>
          <w:iCs/>
        </w:rPr>
        <w:t>170-191</w:t>
      </w:r>
      <w:r w:rsidRPr="001940A9">
        <w:rPr>
          <w:rFonts w:ascii="Times New Roman" w:hAnsi="Times New Roman" w:cs="Times New Roman"/>
          <w:i/>
        </w:rPr>
        <w:t>.</w:t>
      </w:r>
    </w:p>
    <w:p w14:paraId="2DCCC604" w14:textId="77777777" w:rsidR="001940A9" w:rsidRPr="001940A9" w:rsidRDefault="001940A9" w:rsidP="00B823A5">
      <w:pPr>
        <w:spacing w:line="480" w:lineRule="auto"/>
        <w:ind w:left="720" w:hanging="720"/>
        <w:rPr>
          <w:rFonts w:ascii="Times New Roman" w:hAnsi="Times New Roman" w:cs="Times New Roman"/>
        </w:rPr>
      </w:pPr>
      <w:proofErr w:type="spellStart"/>
      <w:r w:rsidRPr="001940A9">
        <w:rPr>
          <w:rFonts w:ascii="Times New Roman" w:hAnsi="Times New Roman" w:cs="Times New Roman"/>
        </w:rPr>
        <w:t>Tabachnick</w:t>
      </w:r>
      <w:proofErr w:type="spellEnd"/>
      <w:r w:rsidRPr="001940A9">
        <w:rPr>
          <w:rFonts w:ascii="Times New Roman" w:hAnsi="Times New Roman" w:cs="Times New Roman"/>
        </w:rPr>
        <w:t xml:space="preserve">, B. G., &amp; </w:t>
      </w:r>
      <w:proofErr w:type="spellStart"/>
      <w:r w:rsidRPr="001940A9">
        <w:rPr>
          <w:rFonts w:ascii="Times New Roman" w:hAnsi="Times New Roman" w:cs="Times New Roman"/>
        </w:rPr>
        <w:t>Fidell</w:t>
      </w:r>
      <w:proofErr w:type="spellEnd"/>
      <w:r w:rsidRPr="001940A9">
        <w:rPr>
          <w:rFonts w:ascii="Times New Roman" w:hAnsi="Times New Roman" w:cs="Times New Roman"/>
        </w:rPr>
        <w:t xml:space="preserve">, L. S. (2012). </w:t>
      </w:r>
      <w:r w:rsidRPr="001940A9">
        <w:rPr>
          <w:rFonts w:ascii="Times New Roman" w:hAnsi="Times New Roman" w:cs="Times New Roman"/>
          <w:i/>
          <w:iCs/>
        </w:rPr>
        <w:t>Using multivariate statistics</w:t>
      </w:r>
      <w:r w:rsidRPr="001940A9">
        <w:rPr>
          <w:rFonts w:ascii="Times New Roman" w:hAnsi="Times New Roman" w:cs="Times New Roman"/>
        </w:rPr>
        <w:t xml:space="preserve"> (6th edition). Pearson.</w:t>
      </w:r>
    </w:p>
    <w:p w14:paraId="23D55A1A"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Tansey, M., &amp; Kindsvatter, A. (2020). Moral foundations theory and its implications for counseling. </w:t>
      </w:r>
      <w:r w:rsidRPr="001940A9">
        <w:rPr>
          <w:rFonts w:ascii="Times New Roman" w:hAnsi="Times New Roman" w:cs="Times New Roman"/>
          <w:i/>
        </w:rPr>
        <w:t>Counseling and Values, 65</w:t>
      </w:r>
      <w:r w:rsidRPr="001940A9">
        <w:rPr>
          <w:rFonts w:ascii="Times New Roman" w:hAnsi="Times New Roman" w:cs="Times New Roman"/>
        </w:rPr>
        <w:t>, 95-107.</w:t>
      </w:r>
    </w:p>
    <w:p w14:paraId="658D982C" w14:textId="4A4F760E" w:rsidR="00B823A5" w:rsidRPr="00E30B22" w:rsidRDefault="001940A9" w:rsidP="00E30B22">
      <w:pPr>
        <w:spacing w:line="480" w:lineRule="auto"/>
        <w:ind w:left="720" w:hanging="720"/>
        <w:rPr>
          <w:rFonts w:ascii="Times New Roman" w:hAnsi="Times New Roman" w:cs="Times New Roman"/>
          <w:color w:val="000000" w:themeColor="text1"/>
          <w:u w:val="single"/>
        </w:rPr>
      </w:pPr>
      <w:r w:rsidRPr="001940A9">
        <w:rPr>
          <w:rFonts w:ascii="Times New Roman" w:hAnsi="Times New Roman" w:cs="Times New Roman"/>
        </w:rPr>
        <w:t xml:space="preserve">Tay, A. K., Rees, S. J., Tam, N., Savio, E., Costa, Z. M. D., &amp; </w:t>
      </w:r>
      <w:proofErr w:type="spellStart"/>
      <w:r w:rsidRPr="001940A9">
        <w:rPr>
          <w:rFonts w:ascii="Times New Roman" w:hAnsi="Times New Roman" w:cs="Times New Roman"/>
        </w:rPr>
        <w:t>Silove</w:t>
      </w:r>
      <w:proofErr w:type="spellEnd"/>
      <w:r w:rsidRPr="001940A9">
        <w:rPr>
          <w:rFonts w:ascii="Times New Roman" w:hAnsi="Times New Roman" w:cs="Times New Roman"/>
        </w:rPr>
        <w:t xml:space="preserve">, D. (2017). The role of trauma-related injustice in pathways to posttraumatic stress symptoms among conjugal </w:t>
      </w:r>
      <w:r w:rsidRPr="001940A9">
        <w:rPr>
          <w:rFonts w:ascii="Times New Roman" w:hAnsi="Times New Roman" w:cs="Times New Roman"/>
        </w:rPr>
        <w:lastRenderedPageBreak/>
        <w:t xml:space="preserve">couples: A multilevel, dyadic analysis in </w:t>
      </w:r>
      <w:proofErr w:type="spellStart"/>
      <w:r w:rsidRPr="001940A9">
        <w:rPr>
          <w:rFonts w:ascii="Times New Roman" w:hAnsi="Times New Roman" w:cs="Times New Roman"/>
        </w:rPr>
        <w:t>postconflict</w:t>
      </w:r>
      <w:proofErr w:type="spellEnd"/>
      <w:r w:rsidRPr="001940A9">
        <w:rPr>
          <w:rFonts w:ascii="Times New Roman" w:hAnsi="Times New Roman" w:cs="Times New Roman"/>
        </w:rPr>
        <w:t xml:space="preserve"> </w:t>
      </w:r>
      <w:proofErr w:type="spellStart"/>
      <w:r w:rsidRPr="001940A9">
        <w:rPr>
          <w:rFonts w:ascii="Times New Roman" w:hAnsi="Times New Roman" w:cs="Times New Roman"/>
        </w:rPr>
        <w:t>timor-leste</w:t>
      </w:r>
      <w:proofErr w:type="spellEnd"/>
      <w:r w:rsidRPr="001940A9">
        <w:rPr>
          <w:rFonts w:ascii="Times New Roman" w:hAnsi="Times New Roman" w:cs="Times New Roman"/>
        </w:rPr>
        <w:t xml:space="preserve">. </w:t>
      </w:r>
      <w:r w:rsidRPr="001940A9">
        <w:rPr>
          <w:rFonts w:ascii="Times New Roman" w:hAnsi="Times New Roman" w:cs="Times New Roman"/>
          <w:i/>
          <w:iCs/>
        </w:rPr>
        <w:t>SAGE Open</w:t>
      </w:r>
      <w:r w:rsidRPr="001940A9">
        <w:rPr>
          <w:rFonts w:ascii="Times New Roman" w:hAnsi="Times New Roman" w:cs="Times New Roman"/>
        </w:rPr>
        <w:t xml:space="preserve">, </w:t>
      </w:r>
      <w:r w:rsidRPr="001940A9">
        <w:rPr>
          <w:rFonts w:ascii="Times New Roman" w:hAnsi="Times New Roman" w:cs="Times New Roman"/>
          <w:i/>
          <w:iCs/>
        </w:rPr>
        <w:t>7</w:t>
      </w:r>
      <w:r w:rsidRPr="001940A9">
        <w:rPr>
          <w:rFonts w:ascii="Times New Roman" w:hAnsi="Times New Roman" w:cs="Times New Roman"/>
        </w:rPr>
        <w:t xml:space="preserve">(3), 2158244017723688. </w:t>
      </w:r>
      <w:hyperlink r:id="rId105" w:history="1">
        <w:r w:rsidRPr="001940A9">
          <w:rPr>
            <w:rStyle w:val="Hyperlink"/>
            <w:rFonts w:ascii="Times New Roman" w:hAnsi="Times New Roman" w:cs="Times New Roman"/>
            <w:color w:val="000000" w:themeColor="text1"/>
          </w:rPr>
          <w:t>https://doi.org/10.1177/2158244017723688</w:t>
        </w:r>
      </w:hyperlink>
    </w:p>
    <w:p w14:paraId="34BF9A42"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Teng, B. P. (2017). Trauma, time, truth, and Trump: How a president freezes healing and promotes crisis. In B. X. Lee (Ed.), The dangerous case of Donald Trump: 27 psychiatrists and mental health experts assess a president (pp. 219-234). New York: NY: Thomas Dunne Books.</w:t>
      </w:r>
    </w:p>
    <w:p w14:paraId="358DA69A"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Thiele, M. (2021). Political correctness and cancel culture – a question of power! </w:t>
      </w:r>
      <w:r w:rsidRPr="001940A9">
        <w:rPr>
          <w:rFonts w:ascii="Times New Roman" w:hAnsi="Times New Roman" w:cs="Times New Roman"/>
          <w:i/>
          <w:iCs/>
        </w:rPr>
        <w:t>Journalism Research</w:t>
      </w:r>
      <w:r w:rsidRPr="001940A9">
        <w:rPr>
          <w:rFonts w:ascii="Times New Roman" w:hAnsi="Times New Roman" w:cs="Times New Roman"/>
          <w:i/>
        </w:rPr>
        <w:t>,</w:t>
      </w:r>
      <w:r w:rsidRPr="001940A9">
        <w:rPr>
          <w:rFonts w:ascii="Times New Roman" w:hAnsi="Times New Roman" w:cs="Times New Roman"/>
        </w:rPr>
        <w:t xml:space="preserve"> </w:t>
      </w:r>
      <w:r w:rsidRPr="001940A9">
        <w:rPr>
          <w:rFonts w:ascii="Times New Roman" w:hAnsi="Times New Roman" w:cs="Times New Roman"/>
          <w:i/>
          <w:iCs/>
        </w:rPr>
        <w:t>4</w:t>
      </w:r>
      <w:r w:rsidRPr="001940A9">
        <w:rPr>
          <w:rFonts w:ascii="Times New Roman" w:hAnsi="Times New Roman" w:cs="Times New Roman"/>
        </w:rPr>
        <w:t xml:space="preserve">(1), </w:t>
      </w:r>
      <w:r w:rsidRPr="001940A9">
        <w:rPr>
          <w:rFonts w:ascii="Times New Roman" w:hAnsi="Times New Roman" w:cs="Times New Roman"/>
          <w:i/>
        </w:rPr>
        <w:t>50–57</w:t>
      </w:r>
      <w:r w:rsidRPr="001940A9">
        <w:rPr>
          <w:rFonts w:ascii="Times New Roman" w:hAnsi="Times New Roman" w:cs="Times New Roman"/>
        </w:rPr>
        <w:t>.</w:t>
      </w:r>
      <w:r w:rsidRPr="001940A9">
        <w:rPr>
          <w:rFonts w:ascii="Times New Roman" w:hAnsi="Times New Roman" w:cs="Times New Roman"/>
          <w:color w:val="000000" w:themeColor="text1"/>
        </w:rPr>
        <w:t xml:space="preserve"> </w:t>
      </w:r>
      <w:hyperlink r:id="rId106" w:history="1">
        <w:r w:rsidRPr="001940A9">
          <w:rPr>
            <w:rStyle w:val="Hyperlink"/>
            <w:rFonts w:ascii="Times New Roman" w:hAnsi="Times New Roman" w:cs="Times New Roman"/>
            <w:color w:val="000000" w:themeColor="text1"/>
          </w:rPr>
          <w:t>https://doi.org/10.1453/2569-152X-12021-11282-en</w:t>
        </w:r>
      </w:hyperlink>
    </w:p>
    <w:p w14:paraId="163D2682" w14:textId="77777777" w:rsidR="001940A9" w:rsidRPr="001940A9" w:rsidRDefault="001940A9" w:rsidP="001940A9">
      <w:pPr>
        <w:spacing w:after="243"/>
        <w:ind w:left="5" w:right="176"/>
        <w:rPr>
          <w:rFonts w:ascii="Times New Roman" w:hAnsi="Times New Roman" w:cs="Times New Roman"/>
        </w:rPr>
      </w:pPr>
      <w:r w:rsidRPr="001940A9">
        <w:rPr>
          <w:rFonts w:ascii="Times New Roman" w:hAnsi="Times New Roman" w:cs="Times New Roman"/>
        </w:rPr>
        <w:t xml:space="preserve">Thoits, P. A. (1991). On merging identity theory and stress research. </w:t>
      </w:r>
      <w:r w:rsidRPr="001940A9">
        <w:rPr>
          <w:rFonts w:ascii="Times New Roman" w:hAnsi="Times New Roman" w:cs="Times New Roman"/>
          <w:i/>
        </w:rPr>
        <w:t xml:space="preserve">Social Psychology </w:t>
      </w:r>
    </w:p>
    <w:p w14:paraId="42FB046C" w14:textId="77777777" w:rsidR="001940A9" w:rsidRPr="001940A9" w:rsidRDefault="001940A9" w:rsidP="001940A9">
      <w:pPr>
        <w:spacing w:after="242"/>
        <w:ind w:left="730" w:right="176"/>
        <w:rPr>
          <w:rFonts w:ascii="Times New Roman" w:hAnsi="Times New Roman" w:cs="Times New Roman"/>
        </w:rPr>
      </w:pPr>
      <w:r w:rsidRPr="001940A9">
        <w:rPr>
          <w:rFonts w:ascii="Times New Roman" w:hAnsi="Times New Roman" w:cs="Times New Roman"/>
          <w:i/>
        </w:rPr>
        <w:t>Quarterly, 54</w:t>
      </w:r>
      <w:r w:rsidRPr="001940A9">
        <w:rPr>
          <w:rFonts w:ascii="Times New Roman" w:hAnsi="Times New Roman" w:cs="Times New Roman"/>
        </w:rPr>
        <w:t xml:space="preserve">(2), 101-112. doi:10.2307/2786929 </w:t>
      </w:r>
    </w:p>
    <w:p w14:paraId="32E569BE" w14:textId="77777777" w:rsidR="001940A9" w:rsidRPr="001940A9" w:rsidRDefault="001940A9" w:rsidP="001940A9">
      <w:pPr>
        <w:spacing w:line="480" w:lineRule="auto"/>
        <w:ind w:left="720" w:hanging="720"/>
        <w:rPr>
          <w:rFonts w:ascii="Times New Roman" w:eastAsiaTheme="minorHAnsi" w:hAnsi="Times New Roman" w:cs="Times New Roman"/>
        </w:rPr>
      </w:pPr>
      <w:r w:rsidRPr="001940A9">
        <w:rPr>
          <w:rFonts w:ascii="Times New Roman" w:eastAsiaTheme="minorHAnsi" w:hAnsi="Times New Roman" w:cs="Times New Roman"/>
        </w:rPr>
        <w:t>Thomas, O. N. (2001). Collective action, socio-political attitudes, and social change preferences: A multidimensional measure of black activism [Unpublished master’s thesis]. Michigan State University, East Lansing.</w:t>
      </w:r>
    </w:p>
    <w:p w14:paraId="261674F1"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Trost, Z., Scott, W., </w:t>
      </w:r>
      <w:proofErr w:type="spellStart"/>
      <w:r w:rsidRPr="001940A9">
        <w:rPr>
          <w:rFonts w:ascii="Times New Roman" w:hAnsi="Times New Roman" w:cs="Times New Roman"/>
        </w:rPr>
        <w:t>Buelow</w:t>
      </w:r>
      <w:proofErr w:type="spellEnd"/>
      <w:r w:rsidRPr="001940A9">
        <w:rPr>
          <w:rFonts w:ascii="Times New Roman" w:hAnsi="Times New Roman" w:cs="Times New Roman"/>
        </w:rPr>
        <w:t xml:space="preserve">, M. T., Nowlin, L., </w:t>
      </w:r>
      <w:proofErr w:type="spellStart"/>
      <w:r w:rsidRPr="001940A9">
        <w:rPr>
          <w:rFonts w:ascii="Times New Roman" w:hAnsi="Times New Roman" w:cs="Times New Roman"/>
        </w:rPr>
        <w:t>Turan</w:t>
      </w:r>
      <w:proofErr w:type="spellEnd"/>
      <w:r w:rsidRPr="001940A9">
        <w:rPr>
          <w:rFonts w:ascii="Times New Roman" w:hAnsi="Times New Roman" w:cs="Times New Roman"/>
        </w:rPr>
        <w:t xml:space="preserve">, B., </w:t>
      </w:r>
      <w:proofErr w:type="spellStart"/>
      <w:r w:rsidRPr="001940A9">
        <w:rPr>
          <w:rFonts w:ascii="Times New Roman" w:hAnsi="Times New Roman" w:cs="Times New Roman"/>
        </w:rPr>
        <w:t>Boals</w:t>
      </w:r>
      <w:proofErr w:type="spellEnd"/>
      <w:r w:rsidRPr="001940A9">
        <w:rPr>
          <w:rFonts w:ascii="Times New Roman" w:hAnsi="Times New Roman" w:cs="Times New Roman"/>
        </w:rPr>
        <w:t xml:space="preserve">, A., </w:t>
      </w:r>
      <w:proofErr w:type="spellStart"/>
      <w:r w:rsidRPr="001940A9">
        <w:rPr>
          <w:rFonts w:ascii="Times New Roman" w:hAnsi="Times New Roman" w:cs="Times New Roman"/>
        </w:rPr>
        <w:t>Monder</w:t>
      </w:r>
      <w:proofErr w:type="spellEnd"/>
      <w:r w:rsidRPr="001940A9">
        <w:rPr>
          <w:rFonts w:ascii="Times New Roman" w:hAnsi="Times New Roman" w:cs="Times New Roman"/>
        </w:rPr>
        <w:t xml:space="preserve">, K. R. (2017). The association between injustice perception and psychological outcomes in an inpatient spinal cord injury sample: The mediating effects of anger. </w:t>
      </w:r>
      <w:r w:rsidRPr="001940A9">
        <w:rPr>
          <w:rFonts w:ascii="Times New Roman" w:hAnsi="Times New Roman" w:cs="Times New Roman"/>
          <w:i/>
        </w:rPr>
        <w:t>Spinal Cord, 55</w:t>
      </w:r>
      <w:r w:rsidRPr="001940A9">
        <w:rPr>
          <w:rFonts w:ascii="Times New Roman" w:hAnsi="Times New Roman" w:cs="Times New Roman"/>
        </w:rPr>
        <w:t>, 898-905.</w:t>
      </w:r>
    </w:p>
    <w:p w14:paraId="46911000"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Urquhart, C., Lehmann, H., &amp; Myers, M. D. (2010). Putting the ‘theory’ back into grounded theory: Guidelines for grounded theory studies in information systems. </w:t>
      </w:r>
      <w:r w:rsidRPr="001940A9">
        <w:rPr>
          <w:rFonts w:ascii="Times New Roman" w:hAnsi="Times New Roman" w:cs="Times New Roman"/>
          <w:i/>
          <w:iCs/>
        </w:rPr>
        <w:t>Information Systems Journal</w:t>
      </w:r>
      <w:r w:rsidRPr="001940A9">
        <w:rPr>
          <w:rFonts w:ascii="Times New Roman" w:hAnsi="Times New Roman" w:cs="Times New Roman"/>
        </w:rPr>
        <w:t xml:space="preserve">, </w:t>
      </w:r>
      <w:r w:rsidRPr="001940A9">
        <w:rPr>
          <w:rFonts w:ascii="Times New Roman" w:hAnsi="Times New Roman" w:cs="Times New Roman"/>
          <w:i/>
          <w:iCs/>
        </w:rPr>
        <w:t>20</w:t>
      </w:r>
      <w:r w:rsidRPr="001940A9">
        <w:rPr>
          <w:rFonts w:ascii="Times New Roman" w:hAnsi="Times New Roman" w:cs="Times New Roman"/>
        </w:rPr>
        <w:t xml:space="preserve">(4), 357–381. </w:t>
      </w:r>
      <w:hyperlink r:id="rId107" w:history="1">
        <w:r w:rsidRPr="001940A9">
          <w:rPr>
            <w:rStyle w:val="Hyperlink"/>
            <w:rFonts w:ascii="Times New Roman" w:hAnsi="Times New Roman" w:cs="Times New Roman"/>
            <w:color w:val="000000" w:themeColor="text1"/>
          </w:rPr>
          <w:t>https://doi.org/10.1111/j.1365-2575.2009.00328.x</w:t>
        </w:r>
      </w:hyperlink>
    </w:p>
    <w:p w14:paraId="461FB0A8"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Utsey, S. O. (1999). Development and validation of a short form of the Index of Race-Related Stress (IRRS)-Brief Version. </w:t>
      </w:r>
      <w:r w:rsidRPr="001940A9">
        <w:rPr>
          <w:rFonts w:ascii="Times New Roman" w:hAnsi="Times New Roman" w:cs="Times New Roman"/>
          <w:i/>
        </w:rPr>
        <w:t>Measurement and Evaluation in Counseling and Development, 32</w:t>
      </w:r>
      <w:r w:rsidRPr="001940A9">
        <w:rPr>
          <w:rFonts w:ascii="Times New Roman" w:hAnsi="Times New Roman" w:cs="Times New Roman"/>
        </w:rPr>
        <w:t>, 149-167.</w:t>
      </w:r>
    </w:p>
    <w:p w14:paraId="48C90302" w14:textId="77777777" w:rsidR="001940A9" w:rsidRPr="001940A9" w:rsidRDefault="001940A9" w:rsidP="001940A9">
      <w:pPr>
        <w:spacing w:line="476" w:lineRule="auto"/>
        <w:ind w:left="715" w:right="176" w:hanging="720"/>
        <w:rPr>
          <w:rFonts w:ascii="Times New Roman" w:hAnsi="Times New Roman" w:cs="Times New Roman"/>
        </w:rPr>
      </w:pPr>
      <w:r w:rsidRPr="001940A9">
        <w:rPr>
          <w:rFonts w:ascii="Times New Roman" w:hAnsi="Times New Roman" w:cs="Times New Roman"/>
        </w:rPr>
        <w:t xml:space="preserve">Utsey, S. O., Chae, M. H., Brown, C. F., &amp; Kelly, D. (2002). Effect of ethnic group membership on ethnic identity, race-related stress and quality of life. </w:t>
      </w:r>
      <w:r w:rsidRPr="001940A9">
        <w:rPr>
          <w:rFonts w:ascii="Times New Roman" w:hAnsi="Times New Roman" w:cs="Times New Roman"/>
          <w:i/>
        </w:rPr>
        <w:t>Cultural Diversity and Ethnic Minority Psychology, 8</w:t>
      </w:r>
      <w:r w:rsidRPr="001940A9">
        <w:rPr>
          <w:rFonts w:ascii="Times New Roman" w:hAnsi="Times New Roman" w:cs="Times New Roman"/>
        </w:rPr>
        <w:t>(4), 366-377.</w:t>
      </w:r>
    </w:p>
    <w:p w14:paraId="628545BB" w14:textId="77777777" w:rsidR="001940A9" w:rsidRPr="001940A9" w:rsidRDefault="001940A9" w:rsidP="001940A9">
      <w:pPr>
        <w:spacing w:line="476" w:lineRule="auto"/>
        <w:ind w:left="715" w:right="176"/>
        <w:rPr>
          <w:rFonts w:ascii="Times New Roman" w:hAnsi="Times New Roman" w:cs="Times New Roman"/>
        </w:rPr>
      </w:pPr>
      <w:r w:rsidRPr="001940A9">
        <w:rPr>
          <w:rFonts w:ascii="Times New Roman" w:hAnsi="Times New Roman" w:cs="Times New Roman"/>
        </w:rPr>
        <w:lastRenderedPageBreak/>
        <w:t xml:space="preserve"> doi:10.1037/1099-9809.8.4.367 </w:t>
      </w:r>
    </w:p>
    <w:p w14:paraId="26534644" w14:textId="77777777" w:rsidR="00B823A5" w:rsidRDefault="001940A9" w:rsidP="00B823A5">
      <w:pPr>
        <w:spacing w:after="243"/>
        <w:ind w:left="720" w:right="176" w:hanging="715"/>
        <w:rPr>
          <w:rFonts w:ascii="Times New Roman" w:hAnsi="Times New Roman" w:cs="Times New Roman"/>
        </w:rPr>
      </w:pPr>
      <w:r w:rsidRPr="001940A9">
        <w:rPr>
          <w:rFonts w:ascii="Times New Roman" w:hAnsi="Times New Roman" w:cs="Times New Roman"/>
        </w:rPr>
        <w:t xml:space="preserve">Utsey, S. O., &amp; Ponterotto, J. G. (1996). Development and validation of the Index of </w:t>
      </w:r>
    </w:p>
    <w:p w14:paraId="471006CE" w14:textId="5A847397" w:rsidR="001940A9" w:rsidRPr="001940A9" w:rsidRDefault="001940A9" w:rsidP="00B823A5">
      <w:pPr>
        <w:spacing w:after="243"/>
        <w:ind w:left="720" w:right="176"/>
        <w:rPr>
          <w:rFonts w:ascii="Times New Roman" w:hAnsi="Times New Roman" w:cs="Times New Roman"/>
        </w:rPr>
      </w:pPr>
      <w:r w:rsidRPr="001940A9">
        <w:rPr>
          <w:rFonts w:ascii="Times New Roman" w:hAnsi="Times New Roman" w:cs="Times New Roman"/>
        </w:rPr>
        <w:t xml:space="preserve">Race-Related Stress (IRRS). </w:t>
      </w:r>
      <w:r w:rsidRPr="001940A9">
        <w:rPr>
          <w:rFonts w:ascii="Times New Roman" w:hAnsi="Times New Roman" w:cs="Times New Roman"/>
          <w:i/>
        </w:rPr>
        <w:t>Journal of Counseling Psychology, 43</w:t>
      </w:r>
      <w:r w:rsidRPr="001940A9">
        <w:rPr>
          <w:rFonts w:ascii="Times New Roman" w:hAnsi="Times New Roman" w:cs="Times New Roman"/>
        </w:rPr>
        <w:t xml:space="preserve">(4), 490-501. </w:t>
      </w:r>
    </w:p>
    <w:p w14:paraId="4CE1DD89" w14:textId="77777777" w:rsidR="001940A9" w:rsidRPr="001940A9" w:rsidRDefault="001940A9" w:rsidP="001940A9">
      <w:pPr>
        <w:spacing w:after="242"/>
        <w:ind w:left="730" w:right="176"/>
        <w:rPr>
          <w:rFonts w:ascii="Times New Roman" w:hAnsi="Times New Roman" w:cs="Times New Roman"/>
        </w:rPr>
      </w:pPr>
      <w:r w:rsidRPr="001940A9">
        <w:rPr>
          <w:rFonts w:ascii="Times New Roman" w:hAnsi="Times New Roman" w:cs="Times New Roman"/>
        </w:rPr>
        <w:t xml:space="preserve">doi:10.1037/0022-0167.43.4.490 </w:t>
      </w:r>
    </w:p>
    <w:p w14:paraId="0FFC9C4D"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Utsey, S. O., &amp; Ponterotto, J. G. (1996). Development and validation of the Index of Race- Related Stress (IRRS). </w:t>
      </w:r>
      <w:r w:rsidRPr="001940A9">
        <w:rPr>
          <w:rFonts w:ascii="Times New Roman" w:hAnsi="Times New Roman" w:cs="Times New Roman"/>
          <w:i/>
        </w:rPr>
        <w:t>Journal of Counseling Psychology, 43</w:t>
      </w:r>
      <w:r w:rsidRPr="001940A9">
        <w:rPr>
          <w:rFonts w:ascii="Times New Roman" w:hAnsi="Times New Roman" w:cs="Times New Roman"/>
        </w:rPr>
        <w:t xml:space="preserve">(4), </w:t>
      </w:r>
      <w:r w:rsidRPr="00DA63A9">
        <w:rPr>
          <w:rFonts w:ascii="Times New Roman" w:hAnsi="Times New Roman" w:cs="Times New Roman"/>
          <w:iCs/>
        </w:rPr>
        <w:t>490-501</w:t>
      </w:r>
      <w:r w:rsidRPr="001940A9">
        <w:rPr>
          <w:rFonts w:ascii="Times New Roman" w:hAnsi="Times New Roman" w:cs="Times New Roman"/>
          <w:i/>
        </w:rPr>
        <w:t>.</w:t>
      </w:r>
    </w:p>
    <w:p w14:paraId="6904ED0B" w14:textId="77777777" w:rsidR="001940A9" w:rsidRPr="001940A9" w:rsidRDefault="00647084" w:rsidP="001940A9">
      <w:pPr>
        <w:spacing w:line="480" w:lineRule="auto"/>
        <w:ind w:left="720"/>
        <w:rPr>
          <w:rFonts w:ascii="Times New Roman" w:hAnsi="Times New Roman" w:cs="Times New Roman"/>
          <w:color w:val="000000" w:themeColor="text1"/>
          <w:u w:val="single"/>
        </w:rPr>
      </w:pPr>
      <w:hyperlink r:id="rId108" w:history="1">
        <w:r w:rsidR="001940A9" w:rsidRPr="001940A9">
          <w:rPr>
            <w:rStyle w:val="Hyperlink"/>
            <w:rFonts w:ascii="Times New Roman" w:hAnsi="Times New Roman" w:cs="Times New Roman"/>
            <w:color w:val="000000" w:themeColor="text1"/>
          </w:rPr>
          <w:t>https://doi.org/10.1037/0022-0167.43.4.490</w:t>
        </w:r>
      </w:hyperlink>
    </w:p>
    <w:p w14:paraId="7D06AC3D" w14:textId="77777777" w:rsidR="001940A9" w:rsidRPr="001940A9" w:rsidRDefault="001940A9" w:rsidP="001940A9">
      <w:pPr>
        <w:spacing w:line="476" w:lineRule="auto"/>
        <w:ind w:left="715" w:right="176" w:hanging="720"/>
        <w:rPr>
          <w:rFonts w:ascii="Times New Roman" w:hAnsi="Times New Roman" w:cs="Times New Roman"/>
        </w:rPr>
      </w:pPr>
      <w:r w:rsidRPr="001940A9">
        <w:rPr>
          <w:rFonts w:ascii="Times New Roman" w:hAnsi="Times New Roman" w:cs="Times New Roman"/>
        </w:rPr>
        <w:t xml:space="preserve">Utsey, S. O., Ponterotto, J. G., Reynolds, A. L., &amp; Cancelli, A. A. (2000). Racial discrimination, coping, life satisfaction, and self-esteem among African Americans. </w:t>
      </w:r>
      <w:r w:rsidRPr="001940A9">
        <w:rPr>
          <w:rFonts w:ascii="Times New Roman" w:hAnsi="Times New Roman" w:cs="Times New Roman"/>
          <w:i/>
        </w:rPr>
        <w:t>Journal of Counseling &amp; Development, 78</w:t>
      </w:r>
      <w:r w:rsidRPr="001940A9">
        <w:rPr>
          <w:rFonts w:ascii="Times New Roman" w:hAnsi="Times New Roman" w:cs="Times New Roman"/>
        </w:rPr>
        <w:t xml:space="preserve">(1), 72-80. </w:t>
      </w:r>
    </w:p>
    <w:p w14:paraId="040A99EC" w14:textId="77777777" w:rsidR="001940A9" w:rsidRPr="001940A9" w:rsidRDefault="001940A9" w:rsidP="001940A9">
      <w:pPr>
        <w:spacing w:line="476" w:lineRule="auto"/>
        <w:ind w:left="715" w:right="176"/>
        <w:rPr>
          <w:rFonts w:ascii="Times New Roman" w:hAnsi="Times New Roman" w:cs="Times New Roman"/>
        </w:rPr>
      </w:pPr>
      <w:r w:rsidRPr="001940A9">
        <w:rPr>
          <w:rFonts w:ascii="Times New Roman" w:hAnsi="Times New Roman" w:cs="Times New Roman"/>
        </w:rPr>
        <w:t xml:space="preserve">doi:10.1002/j.1556-6676.2000.tb02562.x </w:t>
      </w:r>
    </w:p>
    <w:p w14:paraId="454F6C2B" w14:textId="535DB9DD" w:rsidR="001940A9" w:rsidRPr="001940A9" w:rsidRDefault="001940A9" w:rsidP="005201C8">
      <w:pPr>
        <w:spacing w:line="480" w:lineRule="auto"/>
        <w:ind w:left="720" w:hanging="720"/>
        <w:rPr>
          <w:rFonts w:ascii="Times New Roman" w:hAnsi="Times New Roman" w:cs="Times New Roman"/>
        </w:rPr>
      </w:pPr>
      <w:r w:rsidRPr="001940A9">
        <w:rPr>
          <w:rFonts w:ascii="Times New Roman" w:hAnsi="Times New Roman" w:cs="Times New Roman"/>
        </w:rPr>
        <w:t xml:space="preserve">Vandiver, B. J., </w:t>
      </w:r>
      <w:proofErr w:type="spellStart"/>
      <w:r w:rsidRPr="001940A9">
        <w:rPr>
          <w:rFonts w:ascii="Times New Roman" w:hAnsi="Times New Roman" w:cs="Times New Roman"/>
        </w:rPr>
        <w:t>Fhagen</w:t>
      </w:r>
      <w:proofErr w:type="spellEnd"/>
      <w:r w:rsidRPr="001940A9">
        <w:rPr>
          <w:rFonts w:ascii="Times New Roman" w:hAnsi="Times New Roman" w:cs="Times New Roman"/>
        </w:rPr>
        <w:t xml:space="preserve">-Smith, P. E., </w:t>
      </w:r>
      <w:proofErr w:type="spellStart"/>
      <w:r w:rsidRPr="001940A9">
        <w:rPr>
          <w:rFonts w:ascii="Times New Roman" w:hAnsi="Times New Roman" w:cs="Times New Roman"/>
        </w:rPr>
        <w:t>Cokley</w:t>
      </w:r>
      <w:proofErr w:type="spellEnd"/>
      <w:r w:rsidRPr="001940A9">
        <w:rPr>
          <w:rFonts w:ascii="Times New Roman" w:hAnsi="Times New Roman" w:cs="Times New Roman"/>
        </w:rPr>
        <w:t>, K. C., Cross Jr., W. E., &amp; Worrell, F. C. (2001).</w:t>
      </w:r>
      <w:r w:rsidR="005201C8">
        <w:rPr>
          <w:rFonts w:ascii="Times New Roman" w:hAnsi="Times New Roman" w:cs="Times New Roman"/>
        </w:rPr>
        <w:t xml:space="preserve"> </w:t>
      </w:r>
      <w:r w:rsidRPr="001940A9">
        <w:rPr>
          <w:rFonts w:ascii="Times New Roman" w:hAnsi="Times New Roman" w:cs="Times New Roman"/>
        </w:rPr>
        <w:t xml:space="preserve">Cross’s </w:t>
      </w:r>
      <w:proofErr w:type="spellStart"/>
      <w:r w:rsidRPr="001940A9">
        <w:rPr>
          <w:rFonts w:ascii="Times New Roman" w:hAnsi="Times New Roman" w:cs="Times New Roman"/>
        </w:rPr>
        <w:t>Nigrescence</w:t>
      </w:r>
      <w:proofErr w:type="spellEnd"/>
      <w:r w:rsidRPr="001940A9">
        <w:rPr>
          <w:rFonts w:ascii="Times New Roman" w:hAnsi="Times New Roman" w:cs="Times New Roman"/>
        </w:rPr>
        <w:t xml:space="preserve"> model: From theory to scale to theory. </w:t>
      </w:r>
      <w:r w:rsidRPr="001940A9">
        <w:rPr>
          <w:rFonts w:ascii="Times New Roman" w:hAnsi="Times New Roman" w:cs="Times New Roman"/>
          <w:i/>
        </w:rPr>
        <w:t>Journal of Multicultural Counseling &amp; Development, 29</w:t>
      </w:r>
      <w:r w:rsidRPr="001940A9">
        <w:rPr>
          <w:rFonts w:ascii="Times New Roman" w:hAnsi="Times New Roman" w:cs="Times New Roman"/>
        </w:rPr>
        <w:t xml:space="preserve">(3), </w:t>
      </w:r>
      <w:r w:rsidRPr="00DA63A9">
        <w:rPr>
          <w:rFonts w:ascii="Times New Roman" w:hAnsi="Times New Roman" w:cs="Times New Roman"/>
          <w:iCs/>
        </w:rPr>
        <w:t>174-200</w:t>
      </w:r>
      <w:r w:rsidRPr="001940A9">
        <w:rPr>
          <w:rFonts w:ascii="Times New Roman" w:hAnsi="Times New Roman" w:cs="Times New Roman"/>
        </w:rPr>
        <w:t>.</w:t>
      </w:r>
    </w:p>
    <w:p w14:paraId="12F57DDF"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Ventureyra, S. (2017). The deconstructing of deconstructionism: Peterson versus Derrida. </w:t>
      </w:r>
      <w:r w:rsidRPr="001940A9">
        <w:rPr>
          <w:rFonts w:ascii="Times New Roman" w:hAnsi="Times New Roman" w:cs="Times New Roman"/>
          <w:i/>
          <w:iCs/>
        </w:rPr>
        <w:t>Philosophy, Culture, and Traditions</w:t>
      </w:r>
      <w:r w:rsidRPr="001940A9">
        <w:rPr>
          <w:rFonts w:ascii="Times New Roman" w:hAnsi="Times New Roman" w:cs="Times New Roman"/>
        </w:rPr>
        <w:t xml:space="preserve">, </w:t>
      </w:r>
      <w:r w:rsidRPr="001940A9">
        <w:rPr>
          <w:rFonts w:ascii="Times New Roman" w:hAnsi="Times New Roman" w:cs="Times New Roman"/>
          <w:i/>
          <w:iCs/>
        </w:rPr>
        <w:t>13</w:t>
      </w:r>
      <w:r w:rsidRPr="001940A9">
        <w:rPr>
          <w:rFonts w:ascii="Times New Roman" w:hAnsi="Times New Roman" w:cs="Times New Roman"/>
        </w:rPr>
        <w:t xml:space="preserve">, 171–194. </w:t>
      </w:r>
      <w:hyperlink r:id="rId109" w:history="1">
        <w:r w:rsidRPr="001940A9">
          <w:rPr>
            <w:rStyle w:val="Hyperlink"/>
            <w:rFonts w:ascii="Times New Roman" w:hAnsi="Times New Roman" w:cs="Times New Roman"/>
            <w:color w:val="000000" w:themeColor="text1"/>
          </w:rPr>
          <w:t>https://doi.org/10.5840/pct20171311</w:t>
        </w:r>
      </w:hyperlink>
    </w:p>
    <w:p w14:paraId="6EEA9C17"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Walton, E., Andrews, D., &amp; Osman, R. (2019). Professional judgment in and for complex social and educational contexts. </w:t>
      </w:r>
      <w:r w:rsidRPr="001940A9">
        <w:rPr>
          <w:rFonts w:ascii="Times New Roman" w:hAnsi="Times New Roman" w:cs="Times New Roman"/>
          <w:i/>
          <w:iCs/>
        </w:rPr>
        <w:t>Southern African Review of Education with Education with Production</w:t>
      </w:r>
      <w:r w:rsidRPr="001940A9">
        <w:rPr>
          <w:rFonts w:ascii="Times New Roman" w:hAnsi="Times New Roman" w:cs="Times New Roman"/>
        </w:rPr>
        <w:t xml:space="preserve">, </w:t>
      </w:r>
      <w:r w:rsidRPr="001940A9">
        <w:rPr>
          <w:rFonts w:ascii="Times New Roman" w:hAnsi="Times New Roman" w:cs="Times New Roman"/>
          <w:i/>
          <w:iCs/>
        </w:rPr>
        <w:t>2(</w:t>
      </w:r>
      <w:r w:rsidRPr="001940A9">
        <w:rPr>
          <w:rFonts w:ascii="Times New Roman" w:hAnsi="Times New Roman" w:cs="Times New Roman"/>
        </w:rPr>
        <w:t>1), 5–15.</w:t>
      </w:r>
      <w:r w:rsidRPr="001940A9">
        <w:rPr>
          <w:rFonts w:ascii="Times New Roman" w:hAnsi="Times New Roman" w:cs="Times New Roman"/>
          <w:color w:val="000000" w:themeColor="text1"/>
        </w:rPr>
        <w:t xml:space="preserve"> </w:t>
      </w:r>
      <w:hyperlink r:id="rId110" w:history="1">
        <w:r w:rsidRPr="001940A9">
          <w:rPr>
            <w:rStyle w:val="Hyperlink"/>
            <w:rFonts w:ascii="Times New Roman" w:hAnsi="Times New Roman" w:cs="Times New Roman"/>
            <w:color w:val="000000" w:themeColor="text1"/>
          </w:rPr>
          <w:t>https://doi.org/10.10520/EJC-1877c03ed6</w:t>
        </w:r>
      </w:hyperlink>
    </w:p>
    <w:p w14:paraId="39731485"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Williams, T. J., &amp; Perkins, J. M. (2020). </w:t>
      </w:r>
      <w:r w:rsidRPr="001940A9">
        <w:rPr>
          <w:rFonts w:ascii="Times New Roman" w:hAnsi="Times New Roman" w:cs="Times New Roman"/>
          <w:i/>
          <w:iCs/>
        </w:rPr>
        <w:t>Confronting injustice without compromising truth: 12 questions Christians should ask about social justice</w:t>
      </w:r>
      <w:r w:rsidRPr="001940A9">
        <w:rPr>
          <w:rFonts w:ascii="Times New Roman" w:hAnsi="Times New Roman" w:cs="Times New Roman"/>
          <w:i/>
        </w:rPr>
        <w:t>.</w:t>
      </w:r>
      <w:r w:rsidRPr="001940A9">
        <w:rPr>
          <w:rFonts w:ascii="Times New Roman" w:hAnsi="Times New Roman" w:cs="Times New Roman"/>
        </w:rPr>
        <w:t xml:space="preserve"> Zondervan Academic.</w:t>
      </w:r>
    </w:p>
    <w:p w14:paraId="0EE6F707"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Wittrock, J. (2020). All that is holy: The role of religion in post-capitalist communities. </w:t>
      </w:r>
      <w:r w:rsidRPr="001940A9">
        <w:rPr>
          <w:rFonts w:ascii="Times New Roman" w:hAnsi="Times New Roman" w:cs="Times New Roman"/>
          <w:i/>
          <w:iCs/>
        </w:rPr>
        <w:t>Rethinking Marxism</w:t>
      </w:r>
      <w:r w:rsidRPr="001940A9">
        <w:rPr>
          <w:rFonts w:ascii="Times New Roman" w:hAnsi="Times New Roman" w:cs="Times New Roman"/>
          <w:i/>
        </w:rPr>
        <w:t>,</w:t>
      </w:r>
      <w:r w:rsidRPr="001940A9">
        <w:rPr>
          <w:rFonts w:ascii="Times New Roman" w:hAnsi="Times New Roman" w:cs="Times New Roman"/>
        </w:rPr>
        <w:t xml:space="preserve"> </w:t>
      </w:r>
      <w:r w:rsidRPr="001940A9">
        <w:rPr>
          <w:rFonts w:ascii="Times New Roman" w:hAnsi="Times New Roman" w:cs="Times New Roman"/>
          <w:i/>
          <w:iCs/>
        </w:rPr>
        <w:t>32</w:t>
      </w:r>
      <w:r w:rsidRPr="001940A9">
        <w:rPr>
          <w:rFonts w:ascii="Times New Roman" w:hAnsi="Times New Roman" w:cs="Times New Roman"/>
        </w:rPr>
        <w:t xml:space="preserve">(4), 549–569. </w:t>
      </w:r>
      <w:hyperlink r:id="rId111" w:history="1">
        <w:r w:rsidRPr="001940A9">
          <w:rPr>
            <w:rFonts w:ascii="Times New Roman" w:hAnsi="Times New Roman" w:cs="Times New Roman"/>
            <w:color w:val="000000" w:themeColor="text1"/>
            <w:u w:val="single"/>
          </w:rPr>
          <w:t>https://doi.org/10.1080/08935696.2020.1809836</w:t>
        </w:r>
      </w:hyperlink>
    </w:p>
    <w:p w14:paraId="4D9F90AC" w14:textId="77777777" w:rsidR="001940A9" w:rsidRPr="001940A9" w:rsidRDefault="001940A9" w:rsidP="001940A9">
      <w:pPr>
        <w:spacing w:line="480" w:lineRule="auto"/>
        <w:rPr>
          <w:rFonts w:ascii="Times New Roman" w:hAnsi="Times New Roman" w:cs="Times New Roman"/>
        </w:rPr>
      </w:pPr>
      <w:r w:rsidRPr="001940A9">
        <w:rPr>
          <w:rFonts w:ascii="Times New Roman" w:hAnsi="Times New Roman" w:cs="Times New Roman"/>
        </w:rPr>
        <w:t xml:space="preserve">Wolff, R. D. (2019). </w:t>
      </w:r>
      <w:r w:rsidRPr="001940A9">
        <w:rPr>
          <w:rFonts w:ascii="Times New Roman" w:hAnsi="Times New Roman" w:cs="Times New Roman"/>
          <w:iCs/>
        </w:rPr>
        <w:t>Understanding socialism</w:t>
      </w:r>
      <w:r w:rsidRPr="001940A9">
        <w:rPr>
          <w:rFonts w:ascii="Times New Roman" w:hAnsi="Times New Roman" w:cs="Times New Roman"/>
        </w:rPr>
        <w:t xml:space="preserve"> (First Edition). </w:t>
      </w:r>
      <w:r w:rsidRPr="001940A9">
        <w:rPr>
          <w:rFonts w:ascii="Times New Roman" w:hAnsi="Times New Roman" w:cs="Times New Roman"/>
          <w:i/>
        </w:rPr>
        <w:t>Democracy at Work</w:t>
      </w:r>
      <w:r w:rsidRPr="001940A9">
        <w:rPr>
          <w:rFonts w:ascii="Times New Roman" w:hAnsi="Times New Roman" w:cs="Times New Roman"/>
        </w:rPr>
        <w:t>.</w:t>
      </w:r>
    </w:p>
    <w:p w14:paraId="7D7DFB1C"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lastRenderedPageBreak/>
        <w:t>Worrell, F. C., Vandiver, B. J., &amp; Cross Jr., W. E. (2004). The Cross Racial Identity Scale: Technical manual – 2nd. edition. Berkeley, CA: Author.</w:t>
      </w:r>
    </w:p>
    <w:p w14:paraId="65175F33" w14:textId="77777777" w:rsidR="001940A9" w:rsidRP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Worrell, F. C., Vandiver, B. J., Cross Jr., W. E., &amp; </w:t>
      </w:r>
      <w:proofErr w:type="spellStart"/>
      <w:r w:rsidRPr="001940A9">
        <w:rPr>
          <w:rFonts w:ascii="Times New Roman" w:hAnsi="Times New Roman" w:cs="Times New Roman"/>
        </w:rPr>
        <w:t>Fhagen</w:t>
      </w:r>
      <w:proofErr w:type="spellEnd"/>
      <w:r w:rsidRPr="001940A9">
        <w:rPr>
          <w:rFonts w:ascii="Times New Roman" w:hAnsi="Times New Roman" w:cs="Times New Roman"/>
        </w:rPr>
        <w:t>-Smith, P. E. (2004). Reliability and</w:t>
      </w:r>
    </w:p>
    <w:p w14:paraId="4CAC1572" w14:textId="77777777" w:rsidR="001940A9" w:rsidRPr="001940A9" w:rsidRDefault="001940A9" w:rsidP="001940A9">
      <w:pPr>
        <w:spacing w:line="480" w:lineRule="auto"/>
        <w:ind w:left="720"/>
        <w:rPr>
          <w:rFonts w:ascii="Times New Roman" w:hAnsi="Times New Roman" w:cs="Times New Roman"/>
          <w:u w:val="single"/>
        </w:rPr>
      </w:pPr>
      <w:r w:rsidRPr="001940A9">
        <w:rPr>
          <w:rFonts w:ascii="Times New Roman" w:hAnsi="Times New Roman" w:cs="Times New Roman"/>
        </w:rPr>
        <w:t xml:space="preserve">structural validity of Cross racial identity scale scores in a sample of African American adults. </w:t>
      </w:r>
      <w:r w:rsidRPr="001940A9">
        <w:rPr>
          <w:rFonts w:ascii="Times New Roman" w:hAnsi="Times New Roman" w:cs="Times New Roman"/>
          <w:i/>
        </w:rPr>
        <w:t>Journal of Black Psychology, 30</w:t>
      </w:r>
      <w:r w:rsidRPr="001940A9">
        <w:rPr>
          <w:rFonts w:ascii="Times New Roman" w:hAnsi="Times New Roman" w:cs="Times New Roman"/>
        </w:rPr>
        <w:t xml:space="preserve">(4), </w:t>
      </w:r>
      <w:r w:rsidRPr="00DA63A9">
        <w:rPr>
          <w:rFonts w:ascii="Times New Roman" w:hAnsi="Times New Roman" w:cs="Times New Roman"/>
          <w:iCs/>
        </w:rPr>
        <w:t>489-505</w:t>
      </w:r>
      <w:r w:rsidRPr="001940A9">
        <w:rPr>
          <w:rFonts w:ascii="Times New Roman" w:hAnsi="Times New Roman" w:cs="Times New Roman"/>
        </w:rPr>
        <w:t xml:space="preserve">. </w:t>
      </w:r>
      <w:hyperlink r:id="rId112" w:history="1">
        <w:r w:rsidRPr="001940A9">
          <w:rPr>
            <w:rStyle w:val="Hyperlink"/>
            <w:rFonts w:ascii="Times New Roman" w:hAnsi="Times New Roman" w:cs="Times New Roman"/>
            <w:color w:val="000000" w:themeColor="text1"/>
          </w:rPr>
          <w:t>http://doi:10.1177/0095798404268281</w:t>
        </w:r>
      </w:hyperlink>
    </w:p>
    <w:p w14:paraId="00BFA22A" w14:textId="77777777" w:rsidR="001940A9" w:rsidRPr="001940A9" w:rsidRDefault="001940A9" w:rsidP="001940A9">
      <w:pPr>
        <w:spacing w:line="480" w:lineRule="auto"/>
        <w:ind w:left="720" w:hanging="720"/>
        <w:rPr>
          <w:rFonts w:ascii="Times New Roman" w:hAnsi="Times New Roman" w:cs="Times New Roman"/>
          <w:u w:val="single"/>
        </w:rPr>
      </w:pPr>
      <w:r w:rsidRPr="001940A9">
        <w:rPr>
          <w:rFonts w:ascii="Times New Roman" w:hAnsi="Times New Roman" w:cs="Times New Roman"/>
        </w:rPr>
        <w:t xml:space="preserve">Worrell, F. C., Vandiver, B. J., Schaefer, B. A., Cross Jr., W. E., &amp; </w:t>
      </w:r>
      <w:proofErr w:type="spellStart"/>
      <w:r w:rsidRPr="001940A9">
        <w:rPr>
          <w:rFonts w:ascii="Times New Roman" w:hAnsi="Times New Roman" w:cs="Times New Roman"/>
        </w:rPr>
        <w:t>Fhagen</w:t>
      </w:r>
      <w:proofErr w:type="spellEnd"/>
      <w:r w:rsidRPr="001940A9">
        <w:rPr>
          <w:rFonts w:ascii="Times New Roman" w:hAnsi="Times New Roman" w:cs="Times New Roman"/>
        </w:rPr>
        <w:t xml:space="preserve">-Smith, P. E. (2006). Generalizing </w:t>
      </w:r>
      <w:proofErr w:type="spellStart"/>
      <w:r w:rsidRPr="001940A9">
        <w:rPr>
          <w:rFonts w:ascii="Times New Roman" w:hAnsi="Times New Roman" w:cs="Times New Roman"/>
        </w:rPr>
        <w:t>Nigrescence</w:t>
      </w:r>
      <w:proofErr w:type="spellEnd"/>
      <w:r w:rsidRPr="001940A9">
        <w:rPr>
          <w:rFonts w:ascii="Times New Roman" w:hAnsi="Times New Roman" w:cs="Times New Roman"/>
        </w:rPr>
        <w:t xml:space="preserve"> profiles: Cluster analyses of Cross racial identity scale (CRIS) scores in three independent samples. </w:t>
      </w:r>
      <w:r w:rsidRPr="001940A9">
        <w:rPr>
          <w:rFonts w:ascii="Times New Roman" w:hAnsi="Times New Roman" w:cs="Times New Roman"/>
          <w:i/>
        </w:rPr>
        <w:t>The Counseling Psychologist, 34</w:t>
      </w:r>
      <w:r w:rsidRPr="001940A9">
        <w:rPr>
          <w:rFonts w:ascii="Times New Roman" w:hAnsi="Times New Roman" w:cs="Times New Roman"/>
        </w:rPr>
        <w:t xml:space="preserve">(4), </w:t>
      </w:r>
      <w:r w:rsidRPr="00DA63A9">
        <w:rPr>
          <w:rFonts w:ascii="Times New Roman" w:hAnsi="Times New Roman" w:cs="Times New Roman"/>
          <w:iCs/>
        </w:rPr>
        <w:t>519-547</w:t>
      </w:r>
      <w:r w:rsidRPr="001940A9">
        <w:rPr>
          <w:rFonts w:ascii="Times New Roman" w:hAnsi="Times New Roman" w:cs="Times New Roman"/>
          <w:i/>
        </w:rPr>
        <w:t>.</w:t>
      </w:r>
      <w:r w:rsidRPr="001940A9">
        <w:rPr>
          <w:rFonts w:ascii="Times New Roman" w:hAnsi="Times New Roman" w:cs="Times New Roman"/>
        </w:rPr>
        <w:t xml:space="preserve"> </w:t>
      </w:r>
      <w:hyperlink r:id="rId113" w:history="1">
        <w:r w:rsidRPr="001940A9">
          <w:rPr>
            <w:rStyle w:val="Hyperlink"/>
            <w:rFonts w:ascii="Times New Roman" w:hAnsi="Times New Roman" w:cs="Times New Roman"/>
            <w:color w:val="000000" w:themeColor="text1"/>
          </w:rPr>
          <w:t>http://doi:10.1177/0011000005278281</w:t>
        </w:r>
      </w:hyperlink>
    </w:p>
    <w:p w14:paraId="52BCE060" w14:textId="77777777" w:rsidR="001940A9" w:rsidRPr="001940A9" w:rsidRDefault="001940A9" w:rsidP="001940A9">
      <w:pPr>
        <w:spacing w:line="480" w:lineRule="auto"/>
        <w:rPr>
          <w:rFonts w:ascii="Times New Roman" w:hAnsi="Times New Roman" w:cs="Times New Roman"/>
        </w:rPr>
      </w:pPr>
      <w:r w:rsidRPr="001940A9">
        <w:rPr>
          <w:rFonts w:ascii="Times New Roman" w:hAnsi="Times New Roman" w:cs="Times New Roman"/>
        </w:rPr>
        <w:t xml:space="preserve">Yeatman, A. (Ed.). (2021). </w:t>
      </w:r>
      <w:r w:rsidRPr="001940A9">
        <w:rPr>
          <w:rFonts w:ascii="Times New Roman" w:hAnsi="Times New Roman" w:cs="Times New Roman"/>
          <w:i/>
          <w:iCs/>
        </w:rPr>
        <w:t>Activism and the policy process</w:t>
      </w:r>
      <w:r w:rsidRPr="001940A9">
        <w:rPr>
          <w:rFonts w:ascii="Times New Roman" w:hAnsi="Times New Roman" w:cs="Times New Roman"/>
        </w:rPr>
        <w:t xml:space="preserve"> (1st edition). Routledge.</w:t>
      </w:r>
    </w:p>
    <w:p w14:paraId="32F8A8C8" w14:textId="77777777" w:rsidR="001940A9" w:rsidRDefault="001940A9" w:rsidP="001940A9">
      <w:pPr>
        <w:spacing w:line="480" w:lineRule="auto"/>
        <w:ind w:left="720" w:hanging="720"/>
        <w:rPr>
          <w:rFonts w:ascii="Times New Roman" w:hAnsi="Times New Roman" w:cs="Times New Roman"/>
        </w:rPr>
      </w:pPr>
      <w:r w:rsidRPr="001940A9">
        <w:rPr>
          <w:rFonts w:ascii="Times New Roman" w:hAnsi="Times New Roman" w:cs="Times New Roman"/>
        </w:rPr>
        <w:t xml:space="preserve">Young, D. E. (2011). </w:t>
      </w:r>
      <w:proofErr w:type="spellStart"/>
      <w:r w:rsidRPr="001940A9">
        <w:rPr>
          <w:rFonts w:ascii="Times New Roman" w:hAnsi="Times New Roman" w:cs="Times New Roman"/>
        </w:rPr>
        <w:t>Post race</w:t>
      </w:r>
      <w:proofErr w:type="spellEnd"/>
      <w:r w:rsidRPr="001940A9">
        <w:rPr>
          <w:rFonts w:ascii="Times New Roman" w:hAnsi="Times New Roman" w:cs="Times New Roman"/>
        </w:rPr>
        <w:t xml:space="preserve"> posthaste: Towards an analytical convergence of critical race theory and Marxism. </w:t>
      </w:r>
      <w:r w:rsidRPr="001940A9">
        <w:rPr>
          <w:rFonts w:ascii="Times New Roman" w:hAnsi="Times New Roman" w:cs="Times New Roman"/>
          <w:i/>
          <w:iCs/>
        </w:rPr>
        <w:t>Columbia Journal of Race and Law</w:t>
      </w:r>
      <w:r w:rsidRPr="001940A9">
        <w:rPr>
          <w:rFonts w:ascii="Times New Roman" w:hAnsi="Times New Roman" w:cs="Times New Roman"/>
        </w:rPr>
        <w:t xml:space="preserve">, </w:t>
      </w:r>
      <w:r w:rsidRPr="001940A9">
        <w:rPr>
          <w:rFonts w:ascii="Times New Roman" w:hAnsi="Times New Roman" w:cs="Times New Roman"/>
          <w:i/>
          <w:iCs/>
        </w:rPr>
        <w:t>1</w:t>
      </w:r>
      <w:r w:rsidRPr="001940A9">
        <w:rPr>
          <w:rFonts w:ascii="Times New Roman" w:hAnsi="Times New Roman" w:cs="Times New Roman"/>
        </w:rPr>
        <w:t>, 499.</w:t>
      </w:r>
    </w:p>
    <w:p w14:paraId="26A480EE" w14:textId="7410A828" w:rsidR="00866219" w:rsidRPr="001940A9" w:rsidRDefault="00866219" w:rsidP="00866219">
      <w:pPr>
        <w:spacing w:line="480" w:lineRule="auto"/>
        <w:ind w:left="720" w:hanging="720"/>
        <w:rPr>
          <w:rFonts w:ascii="Times New Roman" w:hAnsi="Times New Roman" w:cs="Times New Roman"/>
        </w:rPr>
      </w:pPr>
      <w:r w:rsidRPr="001940A9">
        <w:rPr>
          <w:rFonts w:ascii="Times New Roman" w:hAnsi="Times New Roman" w:cs="Times New Roman"/>
        </w:rPr>
        <w:t xml:space="preserve">Yulianto, D., Ainun, N., Pratiwi, E. Y. R., Nugroho, I. H., &amp; Lia, N. F. A. (2023). Meta-analysis of the relationship between mathematics learning and cooperative learning models with the object of elementary school students. </w:t>
      </w:r>
      <w:r w:rsidRPr="001940A9">
        <w:rPr>
          <w:rFonts w:ascii="Times New Roman" w:hAnsi="Times New Roman" w:cs="Times New Roman"/>
          <w:i/>
          <w:iCs/>
        </w:rPr>
        <w:t>Journal of Childhood Development</w:t>
      </w:r>
      <w:r w:rsidRPr="001940A9">
        <w:rPr>
          <w:rFonts w:ascii="Times New Roman" w:hAnsi="Times New Roman" w:cs="Times New Roman"/>
        </w:rPr>
        <w:t xml:space="preserve">, </w:t>
      </w:r>
      <w:r w:rsidRPr="001940A9">
        <w:rPr>
          <w:rFonts w:ascii="Times New Roman" w:hAnsi="Times New Roman" w:cs="Times New Roman"/>
          <w:i/>
          <w:iCs/>
        </w:rPr>
        <w:t>3</w:t>
      </w:r>
      <w:r w:rsidRPr="001940A9">
        <w:rPr>
          <w:rFonts w:ascii="Times New Roman" w:hAnsi="Times New Roman" w:cs="Times New Roman"/>
        </w:rPr>
        <w:t xml:space="preserve">(1), 22–29. </w:t>
      </w:r>
      <w:hyperlink r:id="rId114" w:history="1">
        <w:r w:rsidRPr="001940A9">
          <w:rPr>
            <w:rFonts w:ascii="Times New Roman" w:hAnsi="Times New Roman" w:cs="Times New Roman"/>
            <w:color w:val="000000" w:themeColor="text1"/>
            <w:u w:val="single"/>
          </w:rPr>
          <w:t>https://doi.org/10.25217/jcd.v3i1.3271</w:t>
        </w:r>
      </w:hyperlink>
    </w:p>
    <w:p w14:paraId="086FC0CC" w14:textId="77777777" w:rsidR="001940A9" w:rsidRPr="001940A9" w:rsidRDefault="001940A9" w:rsidP="001940A9">
      <w:pPr>
        <w:spacing w:line="480" w:lineRule="auto"/>
        <w:ind w:left="720" w:hanging="720"/>
        <w:rPr>
          <w:rFonts w:ascii="Times New Roman" w:hAnsi="Times New Roman" w:cs="Times New Roman"/>
          <w:color w:val="000000" w:themeColor="text1"/>
          <w:u w:val="single"/>
        </w:rPr>
      </w:pPr>
      <w:r w:rsidRPr="001940A9">
        <w:rPr>
          <w:rFonts w:ascii="Times New Roman" w:hAnsi="Times New Roman" w:cs="Times New Roman"/>
        </w:rPr>
        <w:t xml:space="preserve">Zeng, J., &amp; Wang, Y. (2020). “Western Marxism” in Mao’s China. </w:t>
      </w:r>
      <w:r w:rsidRPr="001940A9">
        <w:rPr>
          <w:rFonts w:ascii="Times New Roman" w:hAnsi="Times New Roman" w:cs="Times New Roman"/>
          <w:i/>
          <w:iCs/>
        </w:rPr>
        <w:t>CLCWeb</w:t>
      </w:r>
      <w:r w:rsidRPr="001940A9">
        <w:rPr>
          <w:rFonts w:ascii="Times New Roman" w:hAnsi="Times New Roman" w:cs="Times New Roman"/>
          <w:i/>
        </w:rPr>
        <w:t>,</w:t>
      </w:r>
      <w:r w:rsidRPr="001940A9">
        <w:rPr>
          <w:rFonts w:ascii="Times New Roman" w:hAnsi="Times New Roman" w:cs="Times New Roman"/>
        </w:rPr>
        <w:t xml:space="preserve"> </w:t>
      </w:r>
      <w:r w:rsidRPr="001940A9">
        <w:rPr>
          <w:rFonts w:ascii="Times New Roman" w:hAnsi="Times New Roman" w:cs="Times New Roman"/>
          <w:i/>
        </w:rPr>
        <w:t xml:space="preserve">Vol. </w:t>
      </w:r>
      <w:r w:rsidRPr="001940A9">
        <w:rPr>
          <w:rFonts w:ascii="Times New Roman" w:hAnsi="Times New Roman" w:cs="Times New Roman"/>
          <w:i/>
          <w:iCs/>
        </w:rPr>
        <w:t>22</w:t>
      </w:r>
      <w:r w:rsidRPr="001940A9">
        <w:rPr>
          <w:rFonts w:ascii="Times New Roman" w:hAnsi="Times New Roman" w:cs="Times New Roman"/>
        </w:rPr>
        <w:t xml:space="preserve">(5). </w:t>
      </w:r>
      <w:hyperlink r:id="rId115" w:history="1">
        <w:r w:rsidRPr="001940A9">
          <w:rPr>
            <w:rFonts w:ascii="Times New Roman" w:hAnsi="Times New Roman" w:cs="Times New Roman"/>
            <w:color w:val="000000" w:themeColor="text1"/>
            <w:u w:val="single"/>
          </w:rPr>
          <w:t>http://dx.doi.org/10.7771/1481-4374.3820</w:t>
        </w:r>
      </w:hyperlink>
    </w:p>
    <w:p w14:paraId="4244182B" w14:textId="77777777" w:rsidR="001940A9" w:rsidRPr="001940A9" w:rsidRDefault="001940A9" w:rsidP="001940A9">
      <w:pPr>
        <w:spacing w:line="480" w:lineRule="auto"/>
        <w:ind w:left="720" w:hanging="720"/>
        <w:rPr>
          <w:rStyle w:val="Hyperlink"/>
          <w:rFonts w:ascii="Times New Roman" w:hAnsi="Times New Roman" w:cs="Times New Roman"/>
          <w:color w:val="000000" w:themeColor="text1"/>
        </w:rPr>
      </w:pPr>
      <w:r w:rsidRPr="001940A9">
        <w:rPr>
          <w:rFonts w:ascii="Times New Roman" w:hAnsi="Times New Roman" w:cs="Times New Roman"/>
        </w:rPr>
        <w:t xml:space="preserve">Zurcher, A. (2021). Critical race theory: The concept dividing the US. BBC. </w:t>
      </w:r>
      <w:hyperlink r:id="rId116" w:history="1">
        <w:r w:rsidRPr="001940A9">
          <w:rPr>
            <w:rStyle w:val="Hyperlink"/>
            <w:rFonts w:ascii="Times New Roman" w:hAnsi="Times New Roman" w:cs="Times New Roman"/>
            <w:color w:val="000000" w:themeColor="text1"/>
          </w:rPr>
          <w:t>https://www.bbc.com/news/world-us-canada-57908808</w:t>
        </w:r>
      </w:hyperlink>
    </w:p>
    <w:p w14:paraId="612E2D15" w14:textId="6B3B4B43" w:rsidR="00AE6D63" w:rsidRPr="00353777" w:rsidRDefault="00353777" w:rsidP="00353777">
      <w:bookmarkStart w:id="134" w:name="bookmark=id.2r0uhxc" w:colFirst="0" w:colLast="0"/>
      <w:bookmarkEnd w:id="134"/>
      <w:r>
        <w:br w:type="page"/>
      </w:r>
    </w:p>
    <w:p w14:paraId="74ABF861" w14:textId="27DBAB32" w:rsidR="00353777" w:rsidRDefault="00353777" w:rsidP="00F85C13">
      <w:pPr>
        <w:pStyle w:val="APALevel1"/>
      </w:pPr>
      <w:bookmarkStart w:id="135" w:name="_Toc175246150"/>
      <w:r>
        <w:lastRenderedPageBreak/>
        <w:t>APPENDICES</w:t>
      </w:r>
      <w:bookmarkEnd w:id="135"/>
    </w:p>
    <w:p w14:paraId="0464863F" w14:textId="77777777" w:rsidR="00353777" w:rsidRPr="001976E3" w:rsidRDefault="00353777" w:rsidP="00F85C13">
      <w:pPr>
        <w:pStyle w:val="APALevel2"/>
        <w:jc w:val="center"/>
      </w:pPr>
      <w:bookmarkStart w:id="136" w:name="_Toc175246151"/>
      <w:r w:rsidRPr="001976E3">
        <w:t>Appendix A: G*Power Calculation</w:t>
      </w:r>
      <w:bookmarkEnd w:id="136"/>
    </w:p>
    <w:p w14:paraId="1F7ECCAC" w14:textId="77777777" w:rsidR="00353777" w:rsidRDefault="00353777" w:rsidP="00353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bookmarkStart w:id="137" w:name="_hyka9rnpc1mz" w:colFirst="0" w:colLast="0"/>
      <w:bookmarkEnd w:id="137"/>
      <w:r>
        <w:rPr>
          <w:rFonts w:ascii="Courier" w:hAnsi="Courier" w:cs="Courier"/>
          <w:i/>
          <w:iCs/>
          <w:color w:val="0000FF"/>
        </w:rPr>
        <w:t>[16] -- Monday, November 06, 2023 -- 13:35:31</w:t>
      </w:r>
    </w:p>
    <w:p w14:paraId="5E7E9549" w14:textId="77777777" w:rsidR="00353777" w:rsidRDefault="00353777" w:rsidP="00353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ourier" w:hAnsi="Courier" w:cs="Courier"/>
          <w:b/>
          <w:bCs/>
        </w:rPr>
        <w:t>Exact</w:t>
      </w:r>
      <w:r>
        <w:rPr>
          <w:rFonts w:ascii="Helvetica" w:hAnsi="Helvetica" w:cs="Helvetica"/>
        </w:rPr>
        <w:t xml:space="preserve"> - </w:t>
      </w:r>
      <w:r>
        <w:rPr>
          <w:rFonts w:ascii="Courier" w:hAnsi="Courier" w:cs="Courier"/>
        </w:rPr>
        <w:t>Correlation: Bivariate normal model</w:t>
      </w:r>
    </w:p>
    <w:p w14:paraId="3931F134" w14:textId="77777777" w:rsidR="00353777" w:rsidRDefault="00353777" w:rsidP="00353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4BFF3002" w14:textId="77777777" w:rsidR="00353777" w:rsidRDefault="00353777" w:rsidP="00353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ourier" w:hAnsi="Courier" w:cs="Courier"/>
          <w:b/>
          <w:bCs/>
        </w:rPr>
        <w:t>Options:</w:t>
      </w:r>
      <w:r>
        <w:rPr>
          <w:rFonts w:ascii="Helvetica" w:hAnsi="Helvetica" w:cs="Helvetica"/>
        </w:rPr>
        <w:tab/>
      </w:r>
      <w:r>
        <w:rPr>
          <w:rFonts w:ascii="Courier" w:hAnsi="Courier" w:cs="Courier"/>
        </w:rPr>
        <w:t>exact distribution</w:t>
      </w:r>
    </w:p>
    <w:p w14:paraId="17E18795" w14:textId="77777777" w:rsidR="00353777" w:rsidRDefault="00353777" w:rsidP="00353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421B2437" w14:textId="77777777" w:rsidR="00353777" w:rsidRDefault="00353777" w:rsidP="00353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ourier" w:hAnsi="Courier" w:cs="Courier"/>
          <w:b/>
          <w:bCs/>
        </w:rPr>
        <w:t>Analysis:</w:t>
      </w:r>
      <w:r>
        <w:rPr>
          <w:rFonts w:ascii="Helvetica" w:hAnsi="Helvetica" w:cs="Helvetica"/>
        </w:rPr>
        <w:tab/>
      </w:r>
      <w:r>
        <w:rPr>
          <w:rFonts w:ascii="Courier" w:hAnsi="Courier" w:cs="Courier"/>
        </w:rPr>
        <w:t xml:space="preserve">A priori: Compute required sample size </w:t>
      </w:r>
    </w:p>
    <w:p w14:paraId="26491797" w14:textId="77777777" w:rsidR="00353777" w:rsidRDefault="00353777" w:rsidP="00353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ourier" w:hAnsi="Courier" w:cs="Courier"/>
          <w:b/>
          <w:bCs/>
        </w:rPr>
        <w:t>Input:</w:t>
      </w:r>
      <w:r>
        <w:rPr>
          <w:rFonts w:ascii="Helvetica" w:hAnsi="Helvetica" w:cs="Helvetica"/>
        </w:rPr>
        <w:tab/>
      </w:r>
      <w:r>
        <w:rPr>
          <w:rFonts w:ascii="Helvetica" w:hAnsi="Helvetica" w:cs="Helvetica"/>
        </w:rPr>
        <w:tab/>
      </w:r>
      <w:r>
        <w:rPr>
          <w:rFonts w:ascii="Courier" w:hAnsi="Courier" w:cs="Courier"/>
        </w:rPr>
        <w:t xml:space="preserve">Tail(s)                  </w:t>
      </w:r>
      <w:r>
        <w:rPr>
          <w:rFonts w:ascii="Courier" w:hAnsi="Courier" w:cs="Courier"/>
        </w:rPr>
        <w:tab/>
        <w:t>=</w:t>
      </w:r>
      <w:r>
        <w:rPr>
          <w:rFonts w:ascii="Courier" w:hAnsi="Courier" w:cs="Courier"/>
        </w:rPr>
        <w:tab/>
        <w:t>Two</w:t>
      </w:r>
    </w:p>
    <w:p w14:paraId="5D1ACBE1" w14:textId="77777777" w:rsidR="00353777" w:rsidRDefault="00353777" w:rsidP="00353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Courier" w:hAnsi="Courier" w:cs="Courier"/>
        </w:rPr>
        <w:t xml:space="preserve">Correlation </w:t>
      </w:r>
      <w:r>
        <w:rPr>
          <w:rFonts w:ascii="Menlo" w:hAnsi="Menlo" w:cs="Menlo"/>
        </w:rPr>
        <w:t>ρ</w:t>
      </w:r>
      <w:r>
        <w:rPr>
          <w:rFonts w:ascii="Courier" w:hAnsi="Courier" w:cs="Courier"/>
        </w:rPr>
        <w:t xml:space="preserve"> H1         </w:t>
      </w:r>
      <w:r>
        <w:rPr>
          <w:rFonts w:ascii="Courier" w:hAnsi="Courier" w:cs="Courier"/>
        </w:rPr>
        <w:tab/>
        <w:t>=</w:t>
      </w:r>
      <w:r>
        <w:rPr>
          <w:rFonts w:ascii="Courier" w:hAnsi="Courier" w:cs="Courier"/>
        </w:rPr>
        <w:tab/>
        <w:t>0.60</w:t>
      </w:r>
    </w:p>
    <w:p w14:paraId="680C5047" w14:textId="77777777" w:rsidR="00353777" w:rsidRDefault="00353777" w:rsidP="00353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Menlo" w:hAnsi="Menlo" w:cs="Menlo"/>
        </w:rPr>
        <w:t>α</w:t>
      </w:r>
      <w:r>
        <w:rPr>
          <w:rFonts w:ascii="Courier" w:hAnsi="Courier" w:cs="Courier"/>
        </w:rPr>
        <w:t xml:space="preserve"> err prob               </w:t>
      </w:r>
      <w:r>
        <w:rPr>
          <w:rFonts w:ascii="Courier" w:hAnsi="Courier" w:cs="Courier"/>
        </w:rPr>
        <w:tab/>
        <w:t>=</w:t>
      </w:r>
      <w:r>
        <w:rPr>
          <w:rFonts w:ascii="Courier" w:hAnsi="Courier" w:cs="Courier"/>
        </w:rPr>
        <w:tab/>
        <w:t>0.05</w:t>
      </w:r>
    </w:p>
    <w:p w14:paraId="3B708FF5" w14:textId="77777777" w:rsidR="00353777" w:rsidRDefault="00353777" w:rsidP="00353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Courier" w:hAnsi="Courier" w:cs="Courier"/>
        </w:rPr>
        <w:t>Power (1-</w:t>
      </w:r>
      <w:r>
        <w:rPr>
          <w:rFonts w:ascii="Menlo" w:hAnsi="Menlo" w:cs="Menlo"/>
        </w:rPr>
        <w:t>β</w:t>
      </w:r>
      <w:r>
        <w:rPr>
          <w:rFonts w:ascii="Courier" w:hAnsi="Courier" w:cs="Courier"/>
        </w:rPr>
        <w:t xml:space="preserve"> err prob)     </w:t>
      </w:r>
      <w:r>
        <w:rPr>
          <w:rFonts w:ascii="Courier" w:hAnsi="Courier" w:cs="Courier"/>
        </w:rPr>
        <w:tab/>
        <w:t>=</w:t>
      </w:r>
      <w:r>
        <w:rPr>
          <w:rFonts w:ascii="Courier" w:hAnsi="Courier" w:cs="Courier"/>
        </w:rPr>
        <w:tab/>
        <w:t>0.95</w:t>
      </w:r>
    </w:p>
    <w:p w14:paraId="684F6D83" w14:textId="77777777" w:rsidR="00353777" w:rsidRDefault="00353777" w:rsidP="00353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Courier" w:hAnsi="Courier" w:cs="Courier"/>
        </w:rPr>
        <w:t xml:space="preserve">Correlation </w:t>
      </w:r>
      <w:r>
        <w:rPr>
          <w:rFonts w:ascii="Menlo" w:hAnsi="Menlo" w:cs="Menlo"/>
        </w:rPr>
        <w:t>ρ</w:t>
      </w:r>
      <w:r>
        <w:rPr>
          <w:rFonts w:ascii="Courier" w:hAnsi="Courier" w:cs="Courier"/>
        </w:rPr>
        <w:t xml:space="preserve"> H0         </w:t>
      </w:r>
      <w:r>
        <w:rPr>
          <w:rFonts w:ascii="Courier" w:hAnsi="Courier" w:cs="Courier"/>
        </w:rPr>
        <w:tab/>
        <w:t>=</w:t>
      </w:r>
      <w:r>
        <w:rPr>
          <w:rFonts w:ascii="Courier" w:hAnsi="Courier" w:cs="Courier"/>
        </w:rPr>
        <w:tab/>
        <w:t>0</w:t>
      </w:r>
    </w:p>
    <w:p w14:paraId="4A292DAE" w14:textId="77777777" w:rsidR="00353777" w:rsidRDefault="00353777" w:rsidP="00353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ourier" w:hAnsi="Courier" w:cs="Courier"/>
          <w:b/>
          <w:bCs/>
        </w:rPr>
        <w:t>Output:</w:t>
      </w:r>
      <w:r>
        <w:rPr>
          <w:rFonts w:ascii="Helvetica" w:hAnsi="Helvetica" w:cs="Helvetica"/>
        </w:rPr>
        <w:tab/>
      </w:r>
      <w:r>
        <w:rPr>
          <w:rFonts w:ascii="Helvetica" w:hAnsi="Helvetica" w:cs="Helvetica"/>
        </w:rPr>
        <w:tab/>
      </w:r>
      <w:r>
        <w:rPr>
          <w:rFonts w:ascii="Courier" w:hAnsi="Courier" w:cs="Courier"/>
        </w:rPr>
        <w:t xml:space="preserve">Lower critical r         </w:t>
      </w:r>
      <w:r>
        <w:rPr>
          <w:rFonts w:ascii="Courier" w:hAnsi="Courier" w:cs="Courier"/>
        </w:rPr>
        <w:tab/>
        <w:t>=</w:t>
      </w:r>
      <w:r>
        <w:rPr>
          <w:rFonts w:ascii="Courier" w:hAnsi="Courier" w:cs="Courier"/>
        </w:rPr>
        <w:tab/>
        <w:t>-0.3610069</w:t>
      </w:r>
    </w:p>
    <w:p w14:paraId="28CA460D" w14:textId="77777777" w:rsidR="00353777" w:rsidRDefault="00353777" w:rsidP="00353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Courier" w:hAnsi="Courier" w:cs="Courier"/>
        </w:rPr>
        <w:t xml:space="preserve">Upper critical r         </w:t>
      </w:r>
      <w:r>
        <w:rPr>
          <w:rFonts w:ascii="Courier" w:hAnsi="Courier" w:cs="Courier"/>
        </w:rPr>
        <w:tab/>
        <w:t>=</w:t>
      </w:r>
      <w:r>
        <w:rPr>
          <w:rFonts w:ascii="Courier" w:hAnsi="Courier" w:cs="Courier"/>
        </w:rPr>
        <w:tab/>
        <w:t>0.3610069</w:t>
      </w:r>
    </w:p>
    <w:p w14:paraId="72EE3264" w14:textId="77777777" w:rsidR="00353777" w:rsidRDefault="00353777" w:rsidP="00353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Courier" w:hAnsi="Courier" w:cs="Courier"/>
        </w:rPr>
        <w:t xml:space="preserve">Total sample size        </w:t>
      </w:r>
      <w:r>
        <w:rPr>
          <w:rFonts w:ascii="Courier" w:hAnsi="Courier" w:cs="Courier"/>
        </w:rPr>
        <w:tab/>
        <w:t>=</w:t>
      </w:r>
      <w:r>
        <w:rPr>
          <w:rFonts w:ascii="Courier" w:hAnsi="Courier" w:cs="Courier"/>
        </w:rPr>
        <w:tab/>
        <w:t>30</w:t>
      </w:r>
    </w:p>
    <w:p w14:paraId="37102615" w14:textId="77777777" w:rsidR="00353777" w:rsidRPr="00537113" w:rsidRDefault="00353777" w:rsidP="00353777">
      <w:pPr>
        <w:pStyle w:val="Default"/>
        <w:spacing w:line="480" w:lineRule="auto"/>
        <w:rPr>
          <w:color w:val="auto"/>
        </w:rPr>
      </w:pPr>
      <w:r>
        <w:rPr>
          <w:rFonts w:ascii="Helvetica" w:hAnsi="Helvetica" w:cs="Helvetica"/>
        </w:rPr>
        <w:tab/>
      </w:r>
      <w:r>
        <w:rPr>
          <w:rFonts w:ascii="Helvetica" w:hAnsi="Helvetica" w:cs="Helvetica"/>
        </w:rPr>
        <w:tab/>
      </w:r>
      <w:r>
        <w:rPr>
          <w:rFonts w:ascii="Helvetica" w:hAnsi="Helvetica" w:cs="Helvetica"/>
        </w:rPr>
        <w:tab/>
      </w:r>
      <w:r>
        <w:rPr>
          <w:rFonts w:ascii="Courier" w:hAnsi="Courier" w:cs="Courier"/>
        </w:rPr>
        <w:t xml:space="preserve">Actual power             </w:t>
      </w:r>
      <w:r>
        <w:rPr>
          <w:rFonts w:ascii="Courier" w:hAnsi="Courier" w:cs="Courier"/>
        </w:rPr>
        <w:tab/>
        <w:t>=</w:t>
      </w:r>
      <w:r>
        <w:rPr>
          <w:rFonts w:ascii="Courier" w:hAnsi="Courier" w:cs="Courier"/>
        </w:rPr>
        <w:tab/>
        <w:t>0.9554783</w:t>
      </w:r>
    </w:p>
    <w:p w14:paraId="20C988B6" w14:textId="315EB187" w:rsidR="00B54733" w:rsidRDefault="00B54733">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53E7EABC" w14:textId="77777777" w:rsidR="00B54733" w:rsidRPr="00B54733" w:rsidRDefault="00B54733" w:rsidP="00F85C13">
      <w:pPr>
        <w:pStyle w:val="APALevel2"/>
        <w:jc w:val="center"/>
      </w:pPr>
      <w:bookmarkStart w:id="138" w:name="_Toc175246152"/>
      <w:r w:rsidRPr="00B54733">
        <w:lastRenderedPageBreak/>
        <w:t>Appendix B: Participation Recruitment Letter</w:t>
      </w:r>
      <w:bookmarkEnd w:id="138"/>
    </w:p>
    <w:p w14:paraId="03250F09" w14:textId="77777777" w:rsidR="00B54733" w:rsidRPr="00B54733" w:rsidRDefault="00B54733" w:rsidP="00B54733">
      <w:pPr>
        <w:ind w:left="5" w:right="11"/>
        <w:rPr>
          <w:rFonts w:ascii="Times New Roman" w:hAnsi="Times New Roman" w:cs="Times New Roman"/>
        </w:rPr>
      </w:pPr>
      <w:r w:rsidRPr="00B54733">
        <w:rPr>
          <w:rFonts w:ascii="Times New Roman" w:hAnsi="Times New Roman" w:cs="Times New Roman"/>
        </w:rPr>
        <w:t xml:space="preserve">November 26, 2023 </w:t>
      </w:r>
    </w:p>
    <w:p w14:paraId="3FBE6C7D" w14:textId="77777777" w:rsidR="00B54733" w:rsidRPr="00B54733" w:rsidRDefault="00B54733" w:rsidP="00B54733">
      <w:pPr>
        <w:ind w:left="5" w:right="11"/>
        <w:rPr>
          <w:rFonts w:ascii="Times New Roman" w:hAnsi="Times New Roman" w:cs="Times New Roman"/>
        </w:rPr>
      </w:pPr>
    </w:p>
    <w:p w14:paraId="0754D54D" w14:textId="77777777" w:rsidR="00B54733" w:rsidRPr="00B54733" w:rsidRDefault="00B54733" w:rsidP="00B54733">
      <w:pPr>
        <w:spacing w:after="262"/>
        <w:ind w:left="5" w:right="11"/>
        <w:rPr>
          <w:rFonts w:ascii="Times New Roman" w:hAnsi="Times New Roman" w:cs="Times New Roman"/>
        </w:rPr>
      </w:pPr>
      <w:r w:rsidRPr="00B54733">
        <w:rPr>
          <w:rFonts w:ascii="Times New Roman" w:hAnsi="Times New Roman" w:cs="Times New Roman"/>
        </w:rPr>
        <w:t xml:space="preserve">Dear potential study participant, </w:t>
      </w:r>
    </w:p>
    <w:p w14:paraId="5C87A5F1" w14:textId="77777777" w:rsidR="00B54733" w:rsidRPr="00B54733" w:rsidRDefault="00B54733" w:rsidP="00B54733">
      <w:pPr>
        <w:ind w:left="5" w:right="11"/>
        <w:rPr>
          <w:rFonts w:ascii="Times New Roman" w:hAnsi="Times New Roman" w:cs="Times New Roman"/>
        </w:rPr>
      </w:pPr>
      <w:r w:rsidRPr="00B54733">
        <w:rPr>
          <w:rFonts w:ascii="Times New Roman" w:hAnsi="Times New Roman" w:cs="Times New Roman"/>
        </w:rPr>
        <w:t>I am Gerald Ware, a doctoral student at Omega Graduate School (OGS).  I am writing to inform you about an opportunity to participate in a dissertation study on the relationship between race-related stress and the perception of injustice in middle-class African Americans. Quantitative research methods will be used to gather and test data via Pearson’s r bivariate correlation to determine if a significant relationship between middle-class African Americans’ race-related stress, measured by the Index of Race Related Stress – Brief (IRRS-B), and the perception of injustice measured by the Perception of Injustice Questionnaire (PIQ) exists. The study will be conducted within Hamilton County Tennessee. The total population represented in the study is 60 participants. Thirty participants will be selected. A sample of convenience will be used to select the first 30 participants to return a signed consent form.</w:t>
      </w:r>
    </w:p>
    <w:p w14:paraId="5AF5E684" w14:textId="77777777" w:rsidR="00B54733" w:rsidRPr="00B54733" w:rsidRDefault="00B54733" w:rsidP="00B54733">
      <w:pPr>
        <w:ind w:left="5" w:right="11"/>
        <w:rPr>
          <w:rFonts w:ascii="Times New Roman" w:hAnsi="Times New Roman" w:cs="Times New Roman"/>
        </w:rPr>
      </w:pPr>
    </w:p>
    <w:p w14:paraId="2699393C" w14:textId="77777777" w:rsidR="00B54733" w:rsidRPr="00B54733" w:rsidRDefault="00B54733" w:rsidP="00B54733">
      <w:pPr>
        <w:ind w:left="5" w:right="11"/>
        <w:rPr>
          <w:rFonts w:ascii="Times New Roman" w:hAnsi="Times New Roman" w:cs="Times New Roman"/>
        </w:rPr>
      </w:pPr>
      <w:r w:rsidRPr="00B54733">
        <w:rPr>
          <w:rFonts w:ascii="Times New Roman" w:hAnsi="Times New Roman" w:cs="Times New Roman"/>
        </w:rPr>
        <w:t>The purpose of this correlational research study is to determine if and to what extent middle-class African Americans’ race-related stress relates to their perception of injustice. You have been identified as a possible participant for this study. Participation is voluntary. You may withdraw at any time.</w:t>
      </w:r>
    </w:p>
    <w:p w14:paraId="5F35801F" w14:textId="77777777" w:rsidR="00B54733" w:rsidRPr="00B54733" w:rsidRDefault="00B54733" w:rsidP="00B54733">
      <w:pPr>
        <w:ind w:left="5" w:right="11"/>
        <w:rPr>
          <w:rFonts w:ascii="Times New Roman" w:hAnsi="Times New Roman" w:cs="Times New Roman"/>
        </w:rPr>
      </w:pPr>
    </w:p>
    <w:p w14:paraId="2281107C" w14:textId="77777777" w:rsidR="00B54733" w:rsidRPr="00B54733" w:rsidRDefault="00B54733" w:rsidP="00B54733">
      <w:pPr>
        <w:ind w:left="5" w:right="11"/>
        <w:rPr>
          <w:rFonts w:ascii="Times New Roman" w:hAnsi="Times New Roman" w:cs="Times New Roman"/>
        </w:rPr>
      </w:pPr>
      <w:r w:rsidRPr="00B54733">
        <w:rPr>
          <w:rFonts w:ascii="Times New Roman" w:hAnsi="Times New Roman" w:cs="Times New Roman"/>
        </w:rPr>
        <w:t xml:space="preserve">Results of the research study may be published; however, your name or any information you provided will </w:t>
      </w:r>
      <w:r w:rsidRPr="00B54733">
        <w:rPr>
          <w:rFonts w:ascii="Times New Roman" w:hAnsi="Times New Roman" w:cs="Times New Roman"/>
          <w:b/>
          <w:bCs/>
        </w:rPr>
        <w:t>not</w:t>
      </w:r>
      <w:r w:rsidRPr="00B54733">
        <w:rPr>
          <w:rFonts w:ascii="Times New Roman" w:hAnsi="Times New Roman" w:cs="Times New Roman"/>
        </w:rPr>
        <w:t xml:space="preserve"> be disclosed. Your information will remain confidential. If you would like </w:t>
      </w:r>
    </w:p>
    <w:p w14:paraId="4C623C1D" w14:textId="77777777" w:rsidR="00B54733" w:rsidRPr="00B54733" w:rsidRDefault="00B54733" w:rsidP="00B54733">
      <w:pPr>
        <w:ind w:left="5" w:right="11"/>
        <w:rPr>
          <w:rFonts w:ascii="Times New Roman" w:hAnsi="Times New Roman" w:cs="Times New Roman"/>
        </w:rPr>
      </w:pPr>
      <w:r w:rsidRPr="00B54733">
        <w:rPr>
          <w:rFonts w:ascii="Times New Roman" w:hAnsi="Times New Roman" w:cs="Times New Roman"/>
        </w:rPr>
        <w:t xml:space="preserve">additional information about the study, please feel free to contact me via email at gware7619@gmail.com or by phone at 423-280-6772. </w:t>
      </w:r>
    </w:p>
    <w:p w14:paraId="6FA900EB" w14:textId="77777777" w:rsidR="00B54733" w:rsidRPr="00B54733" w:rsidRDefault="00B54733" w:rsidP="00B54733">
      <w:pPr>
        <w:ind w:left="5" w:right="11"/>
        <w:rPr>
          <w:rFonts w:ascii="Times New Roman" w:hAnsi="Times New Roman" w:cs="Times New Roman"/>
        </w:rPr>
      </w:pPr>
    </w:p>
    <w:p w14:paraId="41953626" w14:textId="77777777" w:rsidR="00B54733" w:rsidRPr="00B54733" w:rsidRDefault="00B54733" w:rsidP="00B54733">
      <w:pPr>
        <w:ind w:left="5" w:right="11"/>
        <w:rPr>
          <w:rFonts w:ascii="Times New Roman" w:hAnsi="Times New Roman" w:cs="Times New Roman"/>
        </w:rPr>
      </w:pPr>
      <w:r w:rsidRPr="00B54733">
        <w:rPr>
          <w:rFonts w:ascii="Times New Roman" w:hAnsi="Times New Roman" w:cs="Times New Roman"/>
        </w:rPr>
        <w:t xml:space="preserve">Thank you for considering participating in this dissertation study. </w:t>
      </w:r>
    </w:p>
    <w:p w14:paraId="144B3689" w14:textId="77777777" w:rsidR="00B54733" w:rsidRPr="00B54733" w:rsidRDefault="00B54733" w:rsidP="00B54733">
      <w:pPr>
        <w:spacing w:line="259" w:lineRule="auto"/>
        <w:rPr>
          <w:rFonts w:ascii="Times New Roman" w:hAnsi="Times New Roman" w:cs="Times New Roman"/>
        </w:rPr>
      </w:pPr>
      <w:r w:rsidRPr="00B54733">
        <w:rPr>
          <w:rFonts w:ascii="Times New Roman" w:hAnsi="Times New Roman" w:cs="Times New Roman"/>
        </w:rPr>
        <w:t xml:space="preserve"> </w:t>
      </w:r>
    </w:p>
    <w:p w14:paraId="2477DA5F" w14:textId="77777777" w:rsidR="00B54733" w:rsidRPr="00B54733" w:rsidRDefault="00B54733" w:rsidP="00B54733">
      <w:pPr>
        <w:ind w:left="5" w:right="11"/>
        <w:rPr>
          <w:rFonts w:ascii="Times New Roman" w:hAnsi="Times New Roman" w:cs="Times New Roman"/>
        </w:rPr>
      </w:pPr>
      <w:r w:rsidRPr="00B54733">
        <w:rPr>
          <w:rFonts w:ascii="Times New Roman" w:hAnsi="Times New Roman" w:cs="Times New Roman"/>
        </w:rPr>
        <w:t xml:space="preserve">Gerald Ware </w:t>
      </w:r>
    </w:p>
    <w:p w14:paraId="2501359F" w14:textId="77777777" w:rsidR="00B54733" w:rsidRPr="00B54733" w:rsidRDefault="00B54733" w:rsidP="00B54733">
      <w:pPr>
        <w:ind w:left="5" w:right="11"/>
        <w:rPr>
          <w:rFonts w:ascii="Times New Roman" w:hAnsi="Times New Roman" w:cs="Times New Roman"/>
        </w:rPr>
      </w:pPr>
      <w:r w:rsidRPr="00B54733">
        <w:rPr>
          <w:rFonts w:ascii="Times New Roman" w:hAnsi="Times New Roman" w:cs="Times New Roman"/>
        </w:rPr>
        <w:t xml:space="preserve">Doctoral Student  </w:t>
      </w:r>
    </w:p>
    <w:p w14:paraId="3A72D6B3" w14:textId="77777777" w:rsidR="00B54733" w:rsidRPr="00B54733" w:rsidRDefault="00B54733" w:rsidP="00B54733">
      <w:pPr>
        <w:ind w:left="5" w:right="11"/>
        <w:rPr>
          <w:rFonts w:ascii="Times New Roman" w:hAnsi="Times New Roman" w:cs="Times New Roman"/>
        </w:rPr>
      </w:pPr>
      <w:r w:rsidRPr="00B54733">
        <w:rPr>
          <w:rFonts w:ascii="Times New Roman" w:hAnsi="Times New Roman" w:cs="Times New Roman"/>
        </w:rPr>
        <w:t xml:space="preserve">Omega Graduate School  </w:t>
      </w:r>
    </w:p>
    <w:p w14:paraId="18CD4856" w14:textId="41160875" w:rsidR="00B54733" w:rsidRDefault="00B54733">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30F32760" w14:textId="77777777" w:rsidR="00B54733" w:rsidRPr="006908DC" w:rsidRDefault="00B54733" w:rsidP="0073278C">
      <w:pPr>
        <w:pStyle w:val="APALevel2"/>
        <w:jc w:val="center"/>
      </w:pPr>
      <w:bookmarkStart w:id="139" w:name="_Toc175246153"/>
      <w:r w:rsidRPr="001976E3">
        <w:lastRenderedPageBreak/>
        <w:t>Appendix C: IRRS-B Permission</w:t>
      </w:r>
      <w:r>
        <w:rPr>
          <w:noProof/>
        </w:rPr>
        <mc:AlternateContent>
          <mc:Choice Requires="wps">
            <w:drawing>
              <wp:anchor distT="0" distB="0" distL="114300" distR="114300" simplePos="0" relativeHeight="251662336" behindDoc="0" locked="0" layoutInCell="1" allowOverlap="1" wp14:anchorId="0FF6ABA4" wp14:editId="05236130">
                <wp:simplePos x="0" y="0"/>
                <wp:positionH relativeFrom="column">
                  <wp:posOffset>16510</wp:posOffset>
                </wp:positionH>
                <wp:positionV relativeFrom="paragraph">
                  <wp:posOffset>290424</wp:posOffset>
                </wp:positionV>
                <wp:extent cx="6019800" cy="7653867"/>
                <wp:effectExtent l="0" t="0" r="12700" b="17145"/>
                <wp:wrapNone/>
                <wp:docPr id="2045165779" name="Text Box 1"/>
                <wp:cNvGraphicFramePr/>
                <a:graphic xmlns:a="http://schemas.openxmlformats.org/drawingml/2006/main">
                  <a:graphicData uri="http://schemas.microsoft.com/office/word/2010/wordprocessingShape">
                    <wps:wsp>
                      <wps:cNvSpPr txBox="1"/>
                      <wps:spPr>
                        <a:xfrm>
                          <a:off x="0" y="0"/>
                          <a:ext cx="6019800" cy="7653867"/>
                        </a:xfrm>
                        <a:prstGeom prst="rect">
                          <a:avLst/>
                        </a:prstGeom>
                        <a:solidFill>
                          <a:schemeClr val="lt1"/>
                        </a:solidFill>
                        <a:ln w="6350">
                          <a:solidFill>
                            <a:prstClr val="black"/>
                          </a:solidFill>
                        </a:ln>
                      </wps:spPr>
                      <wps:txbx>
                        <w:txbxContent>
                          <w:p w14:paraId="512B6AAE" w14:textId="77777777" w:rsidR="00B54733" w:rsidRDefault="00B54733" w:rsidP="00B547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From: Shawn Utsey &lt;soutsey@vcu.edu&gt;</w:t>
                            </w:r>
                          </w:p>
                          <w:p w14:paraId="09A880BD" w14:textId="77777777" w:rsidR="00B54733" w:rsidRDefault="00B54733" w:rsidP="00B547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Subject: Re: IRRS Brief Version</w:t>
                            </w:r>
                          </w:p>
                          <w:p w14:paraId="205F78E0" w14:textId="77777777" w:rsidR="00B54733" w:rsidRDefault="00B54733" w:rsidP="00B547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Date: December 5, 2022 at 4:05:01 PM EST</w:t>
                            </w:r>
                          </w:p>
                          <w:p w14:paraId="09ACF548" w14:textId="77777777" w:rsidR="00B54733" w:rsidRDefault="00B54733" w:rsidP="00B547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To: Gerald Ware &lt;gware7619@gmail.com&gt;</w:t>
                            </w:r>
                          </w:p>
                          <w:p w14:paraId="4B4A7EB5" w14:textId="77777777" w:rsidR="00B54733" w:rsidRDefault="00B54733" w:rsidP="00B547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03EBBE66"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Gerald,</w:t>
                            </w:r>
                          </w:p>
                          <w:p w14:paraId="05F3FDF7" w14:textId="77777777" w:rsidR="00B54733" w:rsidRDefault="00B54733" w:rsidP="00B54733">
                            <w:pPr>
                              <w:widowControl w:val="0"/>
                              <w:autoSpaceDE w:val="0"/>
                              <w:autoSpaceDN w:val="0"/>
                              <w:adjustRightInd w:val="0"/>
                              <w:rPr>
                                <w:rFonts w:ascii="Helvetica" w:hAnsi="Helvetica" w:cs="Helvetica"/>
                                <w:color w:val="000000"/>
                              </w:rPr>
                            </w:pPr>
                          </w:p>
                          <w:p w14:paraId="7C6294F7"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 xml:space="preserve">Greetings. You have my permission to use the IRRS-B. Please find the measures attached. </w:t>
                            </w:r>
                          </w:p>
                          <w:p w14:paraId="6CF9B652" w14:textId="77777777" w:rsidR="00B54733" w:rsidRDefault="00B54733" w:rsidP="00B54733">
                            <w:pPr>
                              <w:widowControl w:val="0"/>
                              <w:autoSpaceDE w:val="0"/>
                              <w:autoSpaceDN w:val="0"/>
                              <w:adjustRightInd w:val="0"/>
                              <w:rPr>
                                <w:rFonts w:ascii="Helvetica" w:hAnsi="Helvetica" w:cs="Helvetica"/>
                                <w:color w:val="000000"/>
                              </w:rPr>
                            </w:pPr>
                          </w:p>
                          <w:p w14:paraId="42D46BE3"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Shawn Utsey</w:t>
                            </w:r>
                          </w:p>
                          <w:p w14:paraId="6A3BC64B" w14:textId="77777777" w:rsidR="00B54733" w:rsidRDefault="00B54733" w:rsidP="00B54733">
                            <w:pPr>
                              <w:widowControl w:val="0"/>
                              <w:autoSpaceDE w:val="0"/>
                              <w:autoSpaceDN w:val="0"/>
                              <w:adjustRightInd w:val="0"/>
                              <w:rPr>
                                <w:rFonts w:ascii="Helvetica" w:hAnsi="Helvetica" w:cs="Helvetica"/>
                                <w:color w:val="000000"/>
                              </w:rPr>
                            </w:pPr>
                          </w:p>
                          <w:p w14:paraId="12331B7E"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On Mon, Dec 5, 2022 at 3:30 PM Gerald Ware &lt;</w:t>
                            </w:r>
                            <w:hyperlink r:id="rId117" w:history="1">
                              <w:r>
                                <w:rPr>
                                  <w:rFonts w:ascii="Helvetica" w:hAnsi="Helvetica" w:cs="Helvetica"/>
                                  <w:color w:val="3586FF"/>
                                  <w:u w:val="single" w:color="3586FF"/>
                                </w:rPr>
                                <w:t>gware7619@gmail.com</w:t>
                              </w:r>
                            </w:hyperlink>
                            <w:r>
                              <w:rPr>
                                <w:rFonts w:ascii="Helvetica" w:hAnsi="Helvetica" w:cs="Helvetica"/>
                                <w:color w:val="000000"/>
                              </w:rPr>
                              <w:t>&gt; wrote:</w:t>
                            </w:r>
                          </w:p>
                          <w:p w14:paraId="4DB267FF"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Hello Dr. Utsey,</w:t>
                            </w:r>
                          </w:p>
                          <w:p w14:paraId="504C7674" w14:textId="77777777" w:rsidR="00B54733" w:rsidRDefault="00B54733" w:rsidP="00B54733">
                            <w:pPr>
                              <w:widowControl w:val="0"/>
                              <w:autoSpaceDE w:val="0"/>
                              <w:autoSpaceDN w:val="0"/>
                              <w:adjustRightInd w:val="0"/>
                              <w:rPr>
                                <w:rFonts w:ascii="Helvetica" w:hAnsi="Helvetica" w:cs="Helvetica"/>
                                <w:color w:val="000000"/>
                              </w:rPr>
                            </w:pPr>
                          </w:p>
                          <w:p w14:paraId="206931A9"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 xml:space="preserve">My name is Gerald Ware. I am a graduate student at Omega Graduate School in Dayton, TN. I am in dissertation for my Ph.D. I am contacting you to gain permission to use your research instrument, Index of Race related Stress - Brief Version (IRRS- Brief Version). I am more than prepared to purchase this research instrument. </w:t>
                            </w:r>
                          </w:p>
                          <w:p w14:paraId="7EA2DAFC" w14:textId="77777777" w:rsidR="00B54733" w:rsidRDefault="00B54733" w:rsidP="00B54733">
                            <w:pPr>
                              <w:widowControl w:val="0"/>
                              <w:autoSpaceDE w:val="0"/>
                              <w:autoSpaceDN w:val="0"/>
                              <w:adjustRightInd w:val="0"/>
                              <w:rPr>
                                <w:rFonts w:ascii="Helvetica" w:hAnsi="Helvetica" w:cs="Helvetica"/>
                                <w:color w:val="000000"/>
                              </w:rPr>
                            </w:pPr>
                          </w:p>
                          <w:p w14:paraId="48B7F766"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Please let me know what you require of me. I am happy to accommodate you in any way you require. Thank you very much for your time and consideration! I look forward to hearing from you.</w:t>
                            </w:r>
                          </w:p>
                          <w:p w14:paraId="549AD5A7" w14:textId="77777777" w:rsidR="00B54733" w:rsidRDefault="00B54733" w:rsidP="00B54733">
                            <w:pPr>
                              <w:widowControl w:val="0"/>
                              <w:autoSpaceDE w:val="0"/>
                              <w:autoSpaceDN w:val="0"/>
                              <w:adjustRightInd w:val="0"/>
                              <w:rPr>
                                <w:rFonts w:ascii="Helvetica" w:hAnsi="Helvetica" w:cs="Helvetica"/>
                                <w:color w:val="000000"/>
                              </w:rPr>
                            </w:pPr>
                          </w:p>
                          <w:p w14:paraId="53033A17"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Gerald Ware</w:t>
                            </w:r>
                          </w:p>
                          <w:p w14:paraId="3DD856B4" w14:textId="77777777" w:rsidR="00B54733" w:rsidRDefault="00647084" w:rsidP="00B54733">
                            <w:pPr>
                              <w:widowControl w:val="0"/>
                              <w:autoSpaceDE w:val="0"/>
                              <w:autoSpaceDN w:val="0"/>
                              <w:adjustRightInd w:val="0"/>
                              <w:rPr>
                                <w:rFonts w:ascii="Helvetica" w:hAnsi="Helvetica" w:cs="Helvetica"/>
                                <w:color w:val="000000"/>
                              </w:rPr>
                            </w:pPr>
                            <w:hyperlink r:id="rId118" w:history="1">
                              <w:r w:rsidR="00B54733">
                                <w:rPr>
                                  <w:rFonts w:ascii="Helvetica" w:hAnsi="Helvetica" w:cs="Helvetica"/>
                                  <w:color w:val="3586FF"/>
                                  <w:u w:val="single" w:color="3586FF"/>
                                </w:rPr>
                                <w:t>gware7619@gmail.com</w:t>
                              </w:r>
                            </w:hyperlink>
                          </w:p>
                          <w:p w14:paraId="2F8302C5"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423-280-6772</w:t>
                            </w:r>
                          </w:p>
                          <w:p w14:paraId="500E0F11" w14:textId="77777777" w:rsidR="00B54733" w:rsidRDefault="00B54733" w:rsidP="00B54733">
                            <w:pPr>
                              <w:widowControl w:val="0"/>
                              <w:autoSpaceDE w:val="0"/>
                              <w:autoSpaceDN w:val="0"/>
                              <w:adjustRightInd w:val="0"/>
                              <w:rPr>
                                <w:rFonts w:ascii="Helvetica" w:hAnsi="Helvetica" w:cs="Helvetica"/>
                                <w:color w:val="000000"/>
                              </w:rPr>
                            </w:pPr>
                          </w:p>
                          <w:p w14:paraId="4664CE4D" w14:textId="77777777" w:rsidR="00B54733" w:rsidRDefault="00B54733" w:rsidP="00B54733">
                            <w:pPr>
                              <w:widowControl w:val="0"/>
                              <w:autoSpaceDE w:val="0"/>
                              <w:autoSpaceDN w:val="0"/>
                              <w:adjustRightInd w:val="0"/>
                              <w:rPr>
                                <w:rFonts w:ascii="Helvetica" w:hAnsi="Helvetica" w:cs="Helvetica"/>
                                <w:color w:val="000000"/>
                              </w:rPr>
                            </w:pPr>
                          </w:p>
                          <w:p w14:paraId="244B329F"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 xml:space="preserve">-- </w:t>
                            </w:r>
                          </w:p>
                          <w:p w14:paraId="73E1BEA6"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Shawn O. Utsey, Ph.D.</w:t>
                            </w:r>
                          </w:p>
                          <w:p w14:paraId="365BCBAF"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Professor,</w:t>
                            </w:r>
                            <w:r>
                              <w:rPr>
                                <w:rFonts w:ascii="Helvetica" w:hAnsi="Helvetica" w:cs="Helvetica"/>
                                <w:color w:val="000000"/>
                                <w:sz w:val="25"/>
                                <w:szCs w:val="25"/>
                              </w:rPr>
                              <w:t> Department of Psychology</w:t>
                            </w:r>
                          </w:p>
                          <w:p w14:paraId="7AA1C945"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Virginia Commonwealth University</w:t>
                            </w:r>
                          </w:p>
                          <w:p w14:paraId="2BB34DF5" w14:textId="77777777" w:rsidR="00B54733" w:rsidRDefault="00B54733" w:rsidP="00B54733">
                            <w:pPr>
                              <w:widowControl w:val="0"/>
                              <w:autoSpaceDE w:val="0"/>
                              <w:autoSpaceDN w:val="0"/>
                              <w:adjustRightInd w:val="0"/>
                              <w:rPr>
                                <w:rFonts w:ascii="Helvetica" w:hAnsi="Helvetica" w:cs="Helvetica"/>
                                <w:color w:val="000000"/>
                              </w:rPr>
                            </w:pPr>
                          </w:p>
                          <w:p w14:paraId="18C28D71" w14:textId="77777777" w:rsidR="00B54733" w:rsidRDefault="00B54733" w:rsidP="00B54733">
                            <w:pPr>
                              <w:widowControl w:val="0"/>
                              <w:autoSpaceDE w:val="0"/>
                              <w:autoSpaceDN w:val="0"/>
                              <w:adjustRightInd w:val="0"/>
                              <w:rPr>
                                <w:rFonts w:ascii="Helvetica" w:hAnsi="Helvetica" w:cs="Helvetica"/>
                                <w:color w:val="000000"/>
                              </w:rPr>
                            </w:pPr>
                          </w:p>
                          <w:p w14:paraId="7AB8EEEE"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i/>
                                <w:iCs/>
                                <w:color w:val="000000"/>
                              </w:rPr>
                              <w:t>"Your silence will not protect you."</w:t>
                            </w:r>
                          </w:p>
                          <w:p w14:paraId="23B31A39"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 Audre Lorde</w:t>
                            </w:r>
                          </w:p>
                          <w:p w14:paraId="2901B6A1" w14:textId="77777777" w:rsidR="00B54733" w:rsidRDefault="00B54733" w:rsidP="00B547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F6ABA4" id="_x0000_t202" coordsize="21600,21600" o:spt="202" path="m,l,21600r21600,l21600,xe">
                <v:stroke joinstyle="miter"/>
                <v:path gradientshapeok="t" o:connecttype="rect"/>
              </v:shapetype>
              <v:shape id="Text Box 1" o:spid="_x0000_s1026" type="#_x0000_t202" style="position:absolute;left:0;text-align:left;margin-left:1.3pt;margin-top:22.85pt;width:474pt;height:602.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" fillcolor="white [3201]" strokeweight=".5pt">
                <v:textbox>
                  <w:txbxContent>
                    <w:p w14:paraId="512B6AAE" w14:textId="77777777" w:rsidR="00B54733" w:rsidRDefault="00B54733" w:rsidP="00B547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From: Shawn Utsey &lt;soutsey@vcu.edu&gt;</w:t>
                      </w:r>
                    </w:p>
                    <w:p w14:paraId="09A880BD" w14:textId="77777777" w:rsidR="00B54733" w:rsidRDefault="00B54733" w:rsidP="00B547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Subject: Re: IRRS Brief Version</w:t>
                      </w:r>
                    </w:p>
                    <w:p w14:paraId="205F78E0" w14:textId="77777777" w:rsidR="00B54733" w:rsidRDefault="00B54733" w:rsidP="00B547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Date: December 5, 2022 at 4:05:01 PM EST</w:t>
                      </w:r>
                    </w:p>
                    <w:p w14:paraId="09ACF548" w14:textId="77777777" w:rsidR="00B54733" w:rsidRDefault="00B54733" w:rsidP="00B547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To: Gerald Ware &lt;gware7619@gmail.com&gt;</w:t>
                      </w:r>
                    </w:p>
                    <w:p w14:paraId="4B4A7EB5" w14:textId="77777777" w:rsidR="00B54733" w:rsidRDefault="00B54733" w:rsidP="00B547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03EBBE66"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Gerald,</w:t>
                      </w:r>
                    </w:p>
                    <w:p w14:paraId="05F3FDF7" w14:textId="77777777" w:rsidR="00B54733" w:rsidRDefault="00B54733" w:rsidP="00B54733">
                      <w:pPr>
                        <w:widowControl w:val="0"/>
                        <w:autoSpaceDE w:val="0"/>
                        <w:autoSpaceDN w:val="0"/>
                        <w:adjustRightInd w:val="0"/>
                        <w:rPr>
                          <w:rFonts w:ascii="Helvetica" w:hAnsi="Helvetica" w:cs="Helvetica"/>
                          <w:color w:val="000000"/>
                        </w:rPr>
                      </w:pPr>
                    </w:p>
                    <w:p w14:paraId="7C6294F7"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 xml:space="preserve">Greetings. You have my permission to use the IRRS-B. Please find the measures attached. </w:t>
                      </w:r>
                    </w:p>
                    <w:p w14:paraId="6CF9B652" w14:textId="77777777" w:rsidR="00B54733" w:rsidRDefault="00B54733" w:rsidP="00B54733">
                      <w:pPr>
                        <w:widowControl w:val="0"/>
                        <w:autoSpaceDE w:val="0"/>
                        <w:autoSpaceDN w:val="0"/>
                        <w:adjustRightInd w:val="0"/>
                        <w:rPr>
                          <w:rFonts w:ascii="Helvetica" w:hAnsi="Helvetica" w:cs="Helvetica"/>
                          <w:color w:val="000000"/>
                        </w:rPr>
                      </w:pPr>
                    </w:p>
                    <w:p w14:paraId="42D46BE3"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Shawn Utsey</w:t>
                      </w:r>
                    </w:p>
                    <w:p w14:paraId="6A3BC64B" w14:textId="77777777" w:rsidR="00B54733" w:rsidRDefault="00B54733" w:rsidP="00B54733">
                      <w:pPr>
                        <w:widowControl w:val="0"/>
                        <w:autoSpaceDE w:val="0"/>
                        <w:autoSpaceDN w:val="0"/>
                        <w:adjustRightInd w:val="0"/>
                        <w:rPr>
                          <w:rFonts w:ascii="Helvetica" w:hAnsi="Helvetica" w:cs="Helvetica"/>
                          <w:color w:val="000000"/>
                        </w:rPr>
                      </w:pPr>
                    </w:p>
                    <w:p w14:paraId="12331B7E"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On Mon, Dec 5, 2022 at 3:30 PM Gerald Ware &lt;</w:t>
                      </w:r>
                      <w:hyperlink r:id="rId119" w:history="1">
                        <w:r>
                          <w:rPr>
                            <w:rFonts w:ascii="Helvetica" w:hAnsi="Helvetica" w:cs="Helvetica"/>
                            <w:color w:val="3586FF"/>
                            <w:u w:val="single" w:color="3586FF"/>
                          </w:rPr>
                          <w:t>gware7619@gmail.com</w:t>
                        </w:r>
                      </w:hyperlink>
                      <w:r>
                        <w:rPr>
                          <w:rFonts w:ascii="Helvetica" w:hAnsi="Helvetica" w:cs="Helvetica"/>
                          <w:color w:val="000000"/>
                        </w:rPr>
                        <w:t>&gt; wrote:</w:t>
                      </w:r>
                    </w:p>
                    <w:p w14:paraId="4DB267FF"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Hello Dr. Utsey,</w:t>
                      </w:r>
                    </w:p>
                    <w:p w14:paraId="504C7674" w14:textId="77777777" w:rsidR="00B54733" w:rsidRDefault="00B54733" w:rsidP="00B54733">
                      <w:pPr>
                        <w:widowControl w:val="0"/>
                        <w:autoSpaceDE w:val="0"/>
                        <w:autoSpaceDN w:val="0"/>
                        <w:adjustRightInd w:val="0"/>
                        <w:rPr>
                          <w:rFonts w:ascii="Helvetica" w:hAnsi="Helvetica" w:cs="Helvetica"/>
                          <w:color w:val="000000"/>
                        </w:rPr>
                      </w:pPr>
                    </w:p>
                    <w:p w14:paraId="206931A9"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 xml:space="preserve">My name is Gerald Ware. I am a graduate student at Omega Graduate School in Dayton, TN. I am in dissertation for my Ph.D. I am contacting you to gain permission to use your research instrument, Index of Race related Stress - Brief Version (IRRS- Brief Version). I am more than prepared to purchase this research instrument. </w:t>
                      </w:r>
                    </w:p>
                    <w:p w14:paraId="7EA2DAFC" w14:textId="77777777" w:rsidR="00B54733" w:rsidRDefault="00B54733" w:rsidP="00B54733">
                      <w:pPr>
                        <w:widowControl w:val="0"/>
                        <w:autoSpaceDE w:val="0"/>
                        <w:autoSpaceDN w:val="0"/>
                        <w:adjustRightInd w:val="0"/>
                        <w:rPr>
                          <w:rFonts w:ascii="Helvetica" w:hAnsi="Helvetica" w:cs="Helvetica"/>
                          <w:color w:val="000000"/>
                        </w:rPr>
                      </w:pPr>
                    </w:p>
                    <w:p w14:paraId="48B7F766"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Please let me know what you require of me. I am happy to accommodate you in any way you require. Thank you very much for your time and consideration! I look forward to hearing from you.</w:t>
                      </w:r>
                    </w:p>
                    <w:p w14:paraId="549AD5A7" w14:textId="77777777" w:rsidR="00B54733" w:rsidRDefault="00B54733" w:rsidP="00B54733">
                      <w:pPr>
                        <w:widowControl w:val="0"/>
                        <w:autoSpaceDE w:val="0"/>
                        <w:autoSpaceDN w:val="0"/>
                        <w:adjustRightInd w:val="0"/>
                        <w:rPr>
                          <w:rFonts w:ascii="Helvetica" w:hAnsi="Helvetica" w:cs="Helvetica"/>
                          <w:color w:val="000000"/>
                        </w:rPr>
                      </w:pPr>
                    </w:p>
                    <w:p w14:paraId="53033A17"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Gerald Ware</w:t>
                      </w:r>
                    </w:p>
                    <w:p w14:paraId="3DD856B4" w14:textId="77777777" w:rsidR="00B54733" w:rsidRDefault="008427FA" w:rsidP="00B54733">
                      <w:pPr>
                        <w:widowControl w:val="0"/>
                        <w:autoSpaceDE w:val="0"/>
                        <w:autoSpaceDN w:val="0"/>
                        <w:adjustRightInd w:val="0"/>
                        <w:rPr>
                          <w:rFonts w:ascii="Helvetica" w:hAnsi="Helvetica" w:cs="Helvetica"/>
                          <w:color w:val="000000"/>
                        </w:rPr>
                      </w:pPr>
                      <w:hyperlink r:id="rId120" w:history="1">
                        <w:r w:rsidR="00B54733">
                          <w:rPr>
                            <w:rFonts w:ascii="Helvetica" w:hAnsi="Helvetica" w:cs="Helvetica"/>
                            <w:color w:val="3586FF"/>
                            <w:u w:val="single" w:color="3586FF"/>
                          </w:rPr>
                          <w:t>gware7619@gmail.com</w:t>
                        </w:r>
                      </w:hyperlink>
                    </w:p>
                    <w:p w14:paraId="2F8302C5"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423-280-6772</w:t>
                      </w:r>
                    </w:p>
                    <w:p w14:paraId="500E0F11" w14:textId="77777777" w:rsidR="00B54733" w:rsidRDefault="00B54733" w:rsidP="00B54733">
                      <w:pPr>
                        <w:widowControl w:val="0"/>
                        <w:autoSpaceDE w:val="0"/>
                        <w:autoSpaceDN w:val="0"/>
                        <w:adjustRightInd w:val="0"/>
                        <w:rPr>
                          <w:rFonts w:ascii="Helvetica" w:hAnsi="Helvetica" w:cs="Helvetica"/>
                          <w:color w:val="000000"/>
                        </w:rPr>
                      </w:pPr>
                    </w:p>
                    <w:p w14:paraId="4664CE4D" w14:textId="77777777" w:rsidR="00B54733" w:rsidRDefault="00B54733" w:rsidP="00B54733">
                      <w:pPr>
                        <w:widowControl w:val="0"/>
                        <w:autoSpaceDE w:val="0"/>
                        <w:autoSpaceDN w:val="0"/>
                        <w:adjustRightInd w:val="0"/>
                        <w:rPr>
                          <w:rFonts w:ascii="Helvetica" w:hAnsi="Helvetica" w:cs="Helvetica"/>
                          <w:color w:val="000000"/>
                        </w:rPr>
                      </w:pPr>
                    </w:p>
                    <w:p w14:paraId="244B329F"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 xml:space="preserve">-- </w:t>
                      </w:r>
                    </w:p>
                    <w:p w14:paraId="73E1BEA6"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Shawn O. Utsey, Ph.D.</w:t>
                      </w:r>
                    </w:p>
                    <w:p w14:paraId="365BCBAF"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Professor,</w:t>
                      </w:r>
                      <w:r>
                        <w:rPr>
                          <w:rFonts w:ascii="Helvetica" w:hAnsi="Helvetica" w:cs="Helvetica"/>
                          <w:color w:val="000000"/>
                          <w:sz w:val="25"/>
                          <w:szCs w:val="25"/>
                        </w:rPr>
                        <w:t> Department of Psychology</w:t>
                      </w:r>
                    </w:p>
                    <w:p w14:paraId="7AA1C945"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Virginia Commonwealth University</w:t>
                      </w:r>
                    </w:p>
                    <w:p w14:paraId="2BB34DF5" w14:textId="77777777" w:rsidR="00B54733" w:rsidRDefault="00B54733" w:rsidP="00B54733">
                      <w:pPr>
                        <w:widowControl w:val="0"/>
                        <w:autoSpaceDE w:val="0"/>
                        <w:autoSpaceDN w:val="0"/>
                        <w:adjustRightInd w:val="0"/>
                        <w:rPr>
                          <w:rFonts w:ascii="Helvetica" w:hAnsi="Helvetica" w:cs="Helvetica"/>
                          <w:color w:val="000000"/>
                        </w:rPr>
                      </w:pPr>
                    </w:p>
                    <w:p w14:paraId="18C28D71" w14:textId="77777777" w:rsidR="00B54733" w:rsidRDefault="00B54733" w:rsidP="00B54733">
                      <w:pPr>
                        <w:widowControl w:val="0"/>
                        <w:autoSpaceDE w:val="0"/>
                        <w:autoSpaceDN w:val="0"/>
                        <w:adjustRightInd w:val="0"/>
                        <w:rPr>
                          <w:rFonts w:ascii="Helvetica" w:hAnsi="Helvetica" w:cs="Helvetica"/>
                          <w:color w:val="000000"/>
                        </w:rPr>
                      </w:pPr>
                    </w:p>
                    <w:p w14:paraId="7AB8EEEE"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i/>
                          <w:iCs/>
                          <w:color w:val="000000"/>
                        </w:rPr>
                        <w:t>"Your silence will not protect you."</w:t>
                      </w:r>
                    </w:p>
                    <w:p w14:paraId="23B31A39" w14:textId="77777777" w:rsidR="00B54733" w:rsidRDefault="00B54733" w:rsidP="00B54733">
                      <w:pPr>
                        <w:widowControl w:val="0"/>
                        <w:autoSpaceDE w:val="0"/>
                        <w:autoSpaceDN w:val="0"/>
                        <w:adjustRightInd w:val="0"/>
                        <w:rPr>
                          <w:rFonts w:ascii="Helvetica" w:hAnsi="Helvetica" w:cs="Helvetica"/>
                          <w:color w:val="000000"/>
                        </w:rPr>
                      </w:pPr>
                      <w:r>
                        <w:rPr>
                          <w:rFonts w:ascii="Helvetica" w:hAnsi="Helvetica" w:cs="Helvetica"/>
                          <w:color w:val="000000"/>
                        </w:rPr>
                        <w:t>- Audre Lorde</w:t>
                      </w:r>
                    </w:p>
                    <w:p w14:paraId="2901B6A1" w14:textId="77777777" w:rsidR="00B54733" w:rsidRDefault="00B54733" w:rsidP="00B54733"/>
                  </w:txbxContent>
                </v:textbox>
              </v:shape>
            </w:pict>
          </mc:Fallback>
        </mc:AlternateContent>
      </w:r>
      <w:bookmarkEnd w:id="139"/>
    </w:p>
    <w:p w14:paraId="7B3A55F4" w14:textId="77777777" w:rsidR="00B54733" w:rsidRDefault="00B54733" w:rsidP="00B54733">
      <w:pPr>
        <w:pStyle w:val="Default"/>
        <w:spacing w:line="480" w:lineRule="auto"/>
        <w:ind w:firstLine="720"/>
        <w:rPr>
          <w:rFonts w:ascii="Times New Roman" w:hAnsi="Times New Roman" w:cs="Times New Roman"/>
        </w:rPr>
      </w:pPr>
    </w:p>
    <w:p w14:paraId="080067CE" w14:textId="77777777" w:rsidR="00B54733" w:rsidRDefault="00B54733" w:rsidP="00B54733">
      <w:pPr>
        <w:pStyle w:val="Default"/>
        <w:spacing w:line="480" w:lineRule="auto"/>
        <w:ind w:firstLine="720"/>
        <w:rPr>
          <w:rFonts w:ascii="Times New Roman" w:hAnsi="Times New Roman" w:cs="Times New Roman"/>
        </w:rPr>
      </w:pPr>
    </w:p>
    <w:p w14:paraId="129B0E8C" w14:textId="77777777" w:rsidR="00B54733" w:rsidRDefault="00B54733" w:rsidP="00B54733">
      <w:pPr>
        <w:pStyle w:val="Default"/>
        <w:spacing w:line="480" w:lineRule="auto"/>
        <w:ind w:firstLine="720"/>
        <w:rPr>
          <w:rFonts w:ascii="Times New Roman" w:hAnsi="Times New Roman" w:cs="Times New Roman"/>
        </w:rPr>
      </w:pPr>
    </w:p>
    <w:p w14:paraId="6189D9FD" w14:textId="77777777" w:rsidR="00B54733" w:rsidRDefault="00B54733" w:rsidP="00B54733">
      <w:pPr>
        <w:pStyle w:val="Default"/>
        <w:spacing w:line="480" w:lineRule="auto"/>
        <w:ind w:firstLine="720"/>
        <w:rPr>
          <w:rFonts w:ascii="Times New Roman" w:hAnsi="Times New Roman" w:cs="Times New Roman"/>
        </w:rPr>
      </w:pPr>
    </w:p>
    <w:p w14:paraId="007CA38B" w14:textId="77777777" w:rsidR="00B54733" w:rsidRDefault="00B54733" w:rsidP="00B54733">
      <w:pPr>
        <w:pStyle w:val="Default"/>
        <w:spacing w:line="480" w:lineRule="auto"/>
        <w:ind w:firstLine="720"/>
        <w:rPr>
          <w:rFonts w:ascii="Times New Roman" w:hAnsi="Times New Roman" w:cs="Times New Roman"/>
        </w:rPr>
      </w:pPr>
    </w:p>
    <w:p w14:paraId="489ABCCC" w14:textId="77777777" w:rsidR="00B54733" w:rsidRDefault="00B54733" w:rsidP="00B54733">
      <w:pPr>
        <w:pStyle w:val="Default"/>
        <w:spacing w:line="480" w:lineRule="auto"/>
        <w:ind w:firstLine="720"/>
        <w:rPr>
          <w:rFonts w:ascii="Times New Roman" w:hAnsi="Times New Roman" w:cs="Times New Roman"/>
        </w:rPr>
      </w:pPr>
    </w:p>
    <w:p w14:paraId="7349CBE1" w14:textId="77777777" w:rsidR="00B54733" w:rsidRDefault="00B54733" w:rsidP="00B54733">
      <w:pPr>
        <w:pStyle w:val="Default"/>
        <w:spacing w:line="480" w:lineRule="auto"/>
        <w:ind w:firstLine="720"/>
        <w:rPr>
          <w:rFonts w:ascii="Times New Roman" w:hAnsi="Times New Roman" w:cs="Times New Roman"/>
        </w:rPr>
      </w:pPr>
    </w:p>
    <w:p w14:paraId="711F6003" w14:textId="77777777" w:rsidR="00B54733" w:rsidRDefault="00B54733" w:rsidP="00B54733">
      <w:pPr>
        <w:pStyle w:val="Default"/>
        <w:spacing w:line="480" w:lineRule="auto"/>
        <w:ind w:firstLine="720"/>
        <w:rPr>
          <w:rFonts w:ascii="Times New Roman" w:hAnsi="Times New Roman" w:cs="Times New Roman"/>
        </w:rPr>
      </w:pPr>
    </w:p>
    <w:p w14:paraId="5BB334DF" w14:textId="77777777" w:rsidR="00B54733" w:rsidRDefault="00B54733" w:rsidP="00B54733">
      <w:pPr>
        <w:pStyle w:val="Default"/>
        <w:spacing w:line="480" w:lineRule="auto"/>
        <w:ind w:firstLine="720"/>
        <w:rPr>
          <w:rFonts w:ascii="Times New Roman" w:hAnsi="Times New Roman" w:cs="Times New Roman"/>
        </w:rPr>
      </w:pPr>
    </w:p>
    <w:p w14:paraId="05002A81" w14:textId="77777777" w:rsidR="00B54733" w:rsidRDefault="00B54733" w:rsidP="00B54733">
      <w:pPr>
        <w:pStyle w:val="Default"/>
        <w:spacing w:line="480" w:lineRule="auto"/>
        <w:ind w:firstLine="720"/>
        <w:rPr>
          <w:rFonts w:ascii="Times New Roman" w:hAnsi="Times New Roman" w:cs="Times New Roman"/>
        </w:rPr>
      </w:pPr>
    </w:p>
    <w:p w14:paraId="726B4205" w14:textId="77777777" w:rsidR="00B54733" w:rsidRDefault="00B54733" w:rsidP="00B54733">
      <w:pPr>
        <w:pStyle w:val="Default"/>
        <w:spacing w:line="480" w:lineRule="auto"/>
        <w:ind w:firstLine="720"/>
        <w:rPr>
          <w:rFonts w:ascii="Times New Roman" w:hAnsi="Times New Roman" w:cs="Times New Roman"/>
        </w:rPr>
      </w:pPr>
    </w:p>
    <w:p w14:paraId="17D0ABA3" w14:textId="77777777" w:rsidR="00B54733" w:rsidRDefault="00B54733" w:rsidP="00B54733">
      <w:pPr>
        <w:pStyle w:val="Default"/>
        <w:spacing w:line="480" w:lineRule="auto"/>
        <w:ind w:firstLine="720"/>
        <w:rPr>
          <w:rFonts w:ascii="Times New Roman" w:hAnsi="Times New Roman" w:cs="Times New Roman"/>
        </w:rPr>
      </w:pPr>
    </w:p>
    <w:p w14:paraId="3B553C65" w14:textId="77777777" w:rsidR="00B54733" w:rsidRDefault="00B54733" w:rsidP="00B54733">
      <w:pPr>
        <w:pStyle w:val="Default"/>
        <w:spacing w:line="480" w:lineRule="auto"/>
        <w:ind w:firstLine="720"/>
        <w:rPr>
          <w:rFonts w:ascii="Times New Roman" w:hAnsi="Times New Roman" w:cs="Times New Roman"/>
        </w:rPr>
      </w:pPr>
    </w:p>
    <w:p w14:paraId="4FFAC0AA" w14:textId="77777777" w:rsidR="00B54733" w:rsidRDefault="00B54733" w:rsidP="00B54733">
      <w:pPr>
        <w:pStyle w:val="Default"/>
        <w:spacing w:line="480" w:lineRule="auto"/>
        <w:ind w:firstLine="720"/>
        <w:rPr>
          <w:rFonts w:ascii="Times New Roman" w:hAnsi="Times New Roman" w:cs="Times New Roman"/>
        </w:rPr>
      </w:pPr>
    </w:p>
    <w:p w14:paraId="61BE08A8" w14:textId="77777777" w:rsidR="00B54733" w:rsidRDefault="00B54733" w:rsidP="00B54733">
      <w:pPr>
        <w:pStyle w:val="Default"/>
        <w:spacing w:line="480" w:lineRule="auto"/>
        <w:ind w:firstLine="720"/>
        <w:rPr>
          <w:rFonts w:ascii="Times New Roman" w:hAnsi="Times New Roman" w:cs="Times New Roman"/>
        </w:rPr>
      </w:pPr>
    </w:p>
    <w:p w14:paraId="525EF922" w14:textId="77777777" w:rsidR="00B54733" w:rsidRDefault="00B54733" w:rsidP="00B54733">
      <w:pPr>
        <w:pStyle w:val="Default"/>
        <w:spacing w:line="480" w:lineRule="auto"/>
        <w:ind w:firstLine="720"/>
        <w:rPr>
          <w:rFonts w:ascii="Times New Roman" w:hAnsi="Times New Roman" w:cs="Times New Roman"/>
        </w:rPr>
      </w:pPr>
    </w:p>
    <w:p w14:paraId="208880F8" w14:textId="77777777" w:rsidR="00B54733" w:rsidRDefault="00B54733" w:rsidP="00B54733">
      <w:pPr>
        <w:pStyle w:val="Default"/>
        <w:spacing w:line="480" w:lineRule="auto"/>
        <w:ind w:firstLine="720"/>
        <w:rPr>
          <w:rFonts w:ascii="Times New Roman" w:hAnsi="Times New Roman" w:cs="Times New Roman"/>
        </w:rPr>
      </w:pPr>
    </w:p>
    <w:p w14:paraId="2FC867FC" w14:textId="77777777" w:rsidR="00B54733" w:rsidRDefault="00B54733" w:rsidP="00B54733">
      <w:pPr>
        <w:pStyle w:val="Default"/>
        <w:spacing w:line="480" w:lineRule="auto"/>
        <w:ind w:firstLine="720"/>
        <w:rPr>
          <w:rFonts w:ascii="Times New Roman" w:hAnsi="Times New Roman" w:cs="Times New Roman"/>
        </w:rPr>
      </w:pPr>
    </w:p>
    <w:p w14:paraId="364A09BC" w14:textId="77777777" w:rsidR="00B54733" w:rsidRDefault="00B54733" w:rsidP="00B54733">
      <w:pPr>
        <w:pStyle w:val="Default"/>
        <w:spacing w:line="480" w:lineRule="auto"/>
        <w:ind w:firstLine="720"/>
        <w:rPr>
          <w:rFonts w:ascii="Times New Roman" w:hAnsi="Times New Roman" w:cs="Times New Roman"/>
        </w:rPr>
      </w:pPr>
    </w:p>
    <w:p w14:paraId="51644D4F" w14:textId="77777777" w:rsidR="00B54733" w:rsidRDefault="00B54733" w:rsidP="00B54733">
      <w:pPr>
        <w:rPr>
          <w:rFonts w:eastAsiaTheme="majorEastAsia"/>
          <w:b/>
          <w:bCs/>
          <w:color w:val="000000" w:themeColor="text1"/>
        </w:rPr>
      </w:pPr>
      <w:r>
        <w:rPr>
          <w:b/>
          <w:bCs/>
          <w:color w:val="000000" w:themeColor="text1"/>
        </w:rPr>
        <w:br w:type="page"/>
      </w:r>
    </w:p>
    <w:p w14:paraId="266882D1" w14:textId="6451E619" w:rsidR="00691752" w:rsidRDefault="00691752" w:rsidP="0073278C">
      <w:pPr>
        <w:pStyle w:val="APALevel2"/>
        <w:jc w:val="center"/>
      </w:pPr>
      <w:bookmarkStart w:id="140" w:name="_Toc175246154"/>
      <w:r w:rsidRPr="001976E3">
        <w:lastRenderedPageBreak/>
        <w:t>Appendix D: PIQ Permission</w:t>
      </w:r>
      <w:bookmarkEnd w:id="140"/>
    </w:p>
    <w:bookmarkStart w:id="141" w:name="_Toc173969198"/>
    <w:bookmarkStart w:id="142" w:name="_Toc174649495"/>
    <w:bookmarkStart w:id="143" w:name="_Toc174654500"/>
    <w:bookmarkStart w:id="144" w:name="_Toc175246155"/>
    <w:p w14:paraId="126F4194" w14:textId="34F53DB3" w:rsidR="00691752" w:rsidRDefault="00691752" w:rsidP="00691752">
      <w:pPr>
        <w:pStyle w:val="Heading1"/>
        <w:jc w:val="center"/>
        <w:rPr>
          <w:rFonts w:ascii="Times New Roman" w:hAnsi="Times New Roman" w:cs="Times New Roman"/>
          <w:b/>
          <w:bCs/>
          <w:color w:val="000000" w:themeColor="text1"/>
          <w:sz w:val="24"/>
          <w:szCs w:val="24"/>
        </w:rPr>
      </w:pPr>
      <w:r>
        <w:rPr>
          <w:noProof/>
        </w:rPr>
        <mc:AlternateContent>
          <mc:Choice Requires="wps">
            <w:drawing>
              <wp:anchor distT="0" distB="0" distL="114300" distR="114300" simplePos="0" relativeHeight="251664384" behindDoc="0" locked="0" layoutInCell="1" allowOverlap="1" wp14:anchorId="7373FB8C" wp14:editId="1DA2FE4B">
                <wp:simplePos x="0" y="0"/>
                <wp:positionH relativeFrom="column">
                  <wp:posOffset>-38100</wp:posOffset>
                </wp:positionH>
                <wp:positionV relativeFrom="paragraph">
                  <wp:posOffset>116840</wp:posOffset>
                </wp:positionV>
                <wp:extent cx="5918200" cy="7785100"/>
                <wp:effectExtent l="0" t="0" r="12700" b="12700"/>
                <wp:wrapNone/>
                <wp:docPr id="1354738700" name="Text Box 1"/>
                <wp:cNvGraphicFramePr/>
                <a:graphic xmlns:a="http://schemas.openxmlformats.org/drawingml/2006/main">
                  <a:graphicData uri="http://schemas.microsoft.com/office/word/2010/wordprocessingShape">
                    <wps:wsp>
                      <wps:cNvSpPr txBox="1"/>
                      <wps:spPr>
                        <a:xfrm>
                          <a:off x="0" y="0"/>
                          <a:ext cx="5918200" cy="7785100"/>
                        </a:xfrm>
                        <a:prstGeom prst="rect">
                          <a:avLst/>
                        </a:prstGeom>
                        <a:solidFill>
                          <a:schemeClr val="lt1"/>
                        </a:solidFill>
                        <a:ln w="6350">
                          <a:solidFill>
                            <a:prstClr val="black"/>
                          </a:solidFill>
                        </a:ln>
                      </wps:spPr>
                      <wps:txbx>
                        <w:txbxContent>
                          <w:p w14:paraId="288C3038" w14:textId="77777777" w:rsidR="00691752" w:rsidRDefault="00691752" w:rsidP="006917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From: Neumann Johanna &lt;Johanna.Neumann@dhbw-vs.de&gt;</w:t>
                            </w:r>
                          </w:p>
                          <w:p w14:paraId="2522904A" w14:textId="77777777" w:rsidR="00691752" w:rsidRDefault="00691752" w:rsidP="006917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Subject: AW: Perceived Injustice Questionnaire</w:t>
                            </w:r>
                          </w:p>
                          <w:p w14:paraId="3A062659" w14:textId="77777777" w:rsidR="00691752" w:rsidRDefault="00691752" w:rsidP="006917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Date: December 6, 2022 at 7:57:16 AM EST</w:t>
                            </w:r>
                          </w:p>
                          <w:p w14:paraId="18F9F867" w14:textId="77777777" w:rsidR="00691752" w:rsidRDefault="00691752" w:rsidP="006917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To: "gware7619@gmail.com" &lt;gware7619@gmail.com&gt;</w:t>
                            </w:r>
                          </w:p>
                          <w:p w14:paraId="48BB599D" w14:textId="77777777" w:rsidR="00691752" w:rsidRDefault="00691752" w:rsidP="006917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5669BFD7" w14:textId="77777777" w:rsidR="00691752" w:rsidRDefault="00691752" w:rsidP="00691752">
                            <w:pPr>
                              <w:widowControl w:val="0"/>
                              <w:autoSpaceDE w:val="0"/>
                              <w:autoSpaceDN w:val="0"/>
                              <w:adjustRightInd w:val="0"/>
                              <w:rPr>
                                <w:color w:val="000000"/>
                                <w:sz w:val="32"/>
                                <w:szCs w:val="32"/>
                              </w:rPr>
                            </w:pPr>
                            <w:r>
                              <w:rPr>
                                <w:rFonts w:ascii="Helvetica" w:hAnsi="Helvetica" w:cs="Helvetica"/>
                                <w:color w:val="18376A"/>
                                <w:sz w:val="29"/>
                                <w:szCs w:val="29"/>
                              </w:rPr>
                              <w:t>Dear Mr. Ware,   you’re very welcome to use the questionnaire for your research. Thank you for asking, also in the name of Mr. Kizilhan. </w:t>
                            </w:r>
                          </w:p>
                          <w:p w14:paraId="31F172D9" w14:textId="77777777" w:rsidR="00691752" w:rsidRDefault="00691752" w:rsidP="00691752">
                            <w:pPr>
                              <w:widowControl w:val="0"/>
                              <w:autoSpaceDE w:val="0"/>
                              <w:autoSpaceDN w:val="0"/>
                              <w:adjustRightInd w:val="0"/>
                              <w:rPr>
                                <w:color w:val="000000"/>
                                <w:sz w:val="32"/>
                                <w:szCs w:val="32"/>
                              </w:rPr>
                            </w:pPr>
                            <w:r>
                              <w:rPr>
                                <w:rFonts w:ascii="Helvetica" w:hAnsi="Helvetica" w:cs="Helvetica"/>
                                <w:color w:val="18376A"/>
                                <w:sz w:val="29"/>
                                <w:szCs w:val="29"/>
                              </w:rPr>
                              <w:t xml:space="preserve">Please reach out if you have any further questions. Good luck!  Best regards Johanna Neumann </w:t>
                            </w:r>
                          </w:p>
                          <w:p w14:paraId="16CFBD36" w14:textId="77777777" w:rsidR="00691752" w:rsidRDefault="00691752" w:rsidP="00691752">
                            <w:pPr>
                              <w:widowControl w:val="0"/>
                              <w:autoSpaceDE w:val="0"/>
                              <w:autoSpaceDN w:val="0"/>
                              <w:adjustRightInd w:val="0"/>
                              <w:rPr>
                                <w:color w:val="000000"/>
                                <w:sz w:val="32"/>
                                <w:szCs w:val="32"/>
                              </w:rPr>
                            </w:pPr>
                            <w:r>
                              <w:rPr>
                                <w:rFonts w:ascii="Helvetica" w:hAnsi="Helvetica" w:cs="Helvetica"/>
                                <w:color w:val="18376A"/>
                                <w:sz w:val="29"/>
                                <w:szCs w:val="29"/>
                              </w:rPr>
                              <w:t> </w:t>
                            </w:r>
                          </w:p>
                          <w:p w14:paraId="3A9A73F2" w14:textId="77777777" w:rsidR="00691752" w:rsidRDefault="00691752" w:rsidP="00691752">
                            <w:pPr>
                              <w:widowControl w:val="0"/>
                              <w:autoSpaceDE w:val="0"/>
                              <w:autoSpaceDN w:val="0"/>
                              <w:adjustRightInd w:val="0"/>
                              <w:rPr>
                                <w:color w:val="000000"/>
                                <w:sz w:val="32"/>
                                <w:szCs w:val="32"/>
                              </w:rPr>
                            </w:pPr>
                            <w:r>
                              <w:rPr>
                                <w:rFonts w:ascii="Helvetica" w:hAnsi="Helvetica" w:cs="Helvetica"/>
                                <w:b/>
                                <w:bCs/>
                                <w:color w:val="3586FF"/>
                                <w:sz w:val="29"/>
                                <w:szCs w:val="29"/>
                              </w:rPr>
                              <w:t>Von:</w:t>
                            </w:r>
                            <w:r>
                              <w:rPr>
                                <w:rFonts w:ascii="Helvetica" w:hAnsi="Helvetica" w:cs="Helvetica"/>
                                <w:color w:val="000000"/>
                                <w:sz w:val="29"/>
                                <w:szCs w:val="29"/>
                              </w:rPr>
                              <w:t xml:space="preserve"> Kizilhan Jan  </w:t>
                            </w:r>
                            <w:r>
                              <w:rPr>
                                <w:rFonts w:ascii="Helvetica" w:hAnsi="Helvetica" w:cs="Helvetica"/>
                                <w:b/>
                                <w:bCs/>
                                <w:color w:val="000000"/>
                                <w:sz w:val="29"/>
                                <w:szCs w:val="29"/>
                              </w:rPr>
                              <w:t>Gesendet:</w:t>
                            </w:r>
                            <w:r>
                              <w:rPr>
                                <w:rFonts w:ascii="Helvetica" w:hAnsi="Helvetica" w:cs="Helvetica"/>
                                <w:color w:val="000000"/>
                                <w:sz w:val="29"/>
                                <w:szCs w:val="29"/>
                              </w:rPr>
                              <w:t xml:space="preserve"> Montag, 5. Dezember 2022 22:16 </w:t>
                            </w:r>
                            <w:r>
                              <w:rPr>
                                <w:rFonts w:ascii="Helvetica" w:hAnsi="Helvetica" w:cs="Helvetica"/>
                                <w:b/>
                                <w:bCs/>
                                <w:color w:val="000000"/>
                                <w:sz w:val="29"/>
                                <w:szCs w:val="29"/>
                              </w:rPr>
                              <w:t>An:</w:t>
                            </w:r>
                            <w:r>
                              <w:rPr>
                                <w:rFonts w:ascii="Helvetica" w:hAnsi="Helvetica" w:cs="Helvetica"/>
                                <w:color w:val="000000"/>
                                <w:sz w:val="29"/>
                                <w:szCs w:val="29"/>
                              </w:rPr>
                              <w:t xml:space="preserve"> Neumann Johanna &lt;Johanna.Neumann@dhbw-vs.de&gt; </w:t>
                            </w:r>
                            <w:r>
                              <w:rPr>
                                <w:rFonts w:ascii="Helvetica" w:hAnsi="Helvetica" w:cs="Helvetica"/>
                                <w:b/>
                                <w:bCs/>
                                <w:color w:val="000000"/>
                                <w:sz w:val="29"/>
                                <w:szCs w:val="29"/>
                              </w:rPr>
                              <w:t>Betreff:</w:t>
                            </w:r>
                            <w:r>
                              <w:rPr>
                                <w:rFonts w:ascii="Helvetica" w:hAnsi="Helvetica" w:cs="Helvetica"/>
                                <w:color w:val="000000"/>
                                <w:sz w:val="29"/>
                                <w:szCs w:val="29"/>
                              </w:rPr>
                              <w:t xml:space="preserve"> Fwd: Perceived Injustice Questionnaire</w:t>
                            </w:r>
                          </w:p>
                          <w:p w14:paraId="525ECEA6" w14:textId="77777777" w:rsidR="00691752" w:rsidRDefault="00691752" w:rsidP="00691752">
                            <w:pPr>
                              <w:widowControl w:val="0"/>
                              <w:autoSpaceDE w:val="0"/>
                              <w:autoSpaceDN w:val="0"/>
                              <w:adjustRightInd w:val="0"/>
                              <w:rPr>
                                <w:color w:val="000000"/>
                                <w:sz w:val="32"/>
                                <w:szCs w:val="32"/>
                              </w:rPr>
                            </w:pPr>
                            <w:r>
                              <w:rPr>
                                <w:color w:val="000000"/>
                                <w:sz w:val="32"/>
                                <w:szCs w:val="32"/>
                              </w:rPr>
                              <w:t> </w:t>
                            </w:r>
                          </w:p>
                          <w:p w14:paraId="1A2A97F0" w14:textId="77777777" w:rsidR="00691752" w:rsidRDefault="00691752" w:rsidP="00691752">
                            <w:pPr>
                              <w:widowControl w:val="0"/>
                              <w:autoSpaceDE w:val="0"/>
                              <w:autoSpaceDN w:val="0"/>
                              <w:adjustRightInd w:val="0"/>
                              <w:rPr>
                                <w:color w:val="000000"/>
                                <w:sz w:val="32"/>
                                <w:szCs w:val="32"/>
                              </w:rPr>
                            </w:pPr>
                            <w:r>
                              <w:rPr>
                                <w:color w:val="000000"/>
                                <w:sz w:val="32"/>
                                <w:szCs w:val="32"/>
                              </w:rPr>
                              <w:t> </w:t>
                            </w:r>
                          </w:p>
                          <w:p w14:paraId="6F139FA9" w14:textId="77777777" w:rsidR="00691752" w:rsidRDefault="00691752" w:rsidP="00691752">
                            <w:pPr>
                              <w:widowControl w:val="0"/>
                              <w:autoSpaceDE w:val="0"/>
                              <w:autoSpaceDN w:val="0"/>
                              <w:adjustRightInd w:val="0"/>
                              <w:rPr>
                                <w:color w:val="000000"/>
                                <w:sz w:val="32"/>
                                <w:szCs w:val="32"/>
                              </w:rPr>
                            </w:pPr>
                            <w:r>
                              <w:rPr>
                                <w:color w:val="000000"/>
                                <w:sz w:val="32"/>
                                <w:szCs w:val="32"/>
                              </w:rPr>
                              <w:t>Von meinem iPhone gesendet</w:t>
                            </w:r>
                          </w:p>
                          <w:p w14:paraId="5EE10F8D" w14:textId="77777777" w:rsidR="00691752" w:rsidRDefault="00691752" w:rsidP="00691752">
                            <w:pPr>
                              <w:widowControl w:val="0"/>
                              <w:autoSpaceDE w:val="0"/>
                              <w:autoSpaceDN w:val="0"/>
                              <w:adjustRightInd w:val="0"/>
                              <w:rPr>
                                <w:color w:val="000000"/>
                                <w:sz w:val="32"/>
                                <w:szCs w:val="32"/>
                              </w:rPr>
                            </w:pPr>
                            <w:r>
                              <w:rPr>
                                <w:color w:val="000000"/>
                                <w:sz w:val="32"/>
                                <w:szCs w:val="32"/>
                              </w:rPr>
                              <w:t> Anfang der weitergeleiteten Nachricht:</w:t>
                            </w:r>
                          </w:p>
                          <w:p w14:paraId="7B1E897B" w14:textId="77777777" w:rsidR="00691752" w:rsidRDefault="00691752" w:rsidP="00691752">
                            <w:pPr>
                              <w:widowControl w:val="0"/>
                              <w:autoSpaceDE w:val="0"/>
                              <w:autoSpaceDN w:val="0"/>
                              <w:adjustRightInd w:val="0"/>
                              <w:rPr>
                                <w:color w:val="000000"/>
                                <w:sz w:val="32"/>
                                <w:szCs w:val="32"/>
                              </w:rPr>
                            </w:pPr>
                            <w:r>
                              <w:rPr>
                                <w:b/>
                                <w:bCs/>
                                <w:color w:val="000000"/>
                                <w:sz w:val="32"/>
                                <w:szCs w:val="32"/>
                              </w:rPr>
                              <w:t>Von:</w:t>
                            </w:r>
                            <w:r>
                              <w:rPr>
                                <w:color w:val="000000"/>
                                <w:sz w:val="32"/>
                                <w:szCs w:val="32"/>
                              </w:rPr>
                              <w:t xml:space="preserve"> Gerald Ware &lt;</w:t>
                            </w:r>
                            <w:hyperlink r:id="rId121" w:history="1">
                              <w:r>
                                <w:rPr>
                                  <w:color w:val="0000FF"/>
                                  <w:sz w:val="32"/>
                                  <w:szCs w:val="32"/>
                                  <w:u w:val="single" w:color="0000FF"/>
                                </w:rPr>
                                <w:t>gware7619@gmail.com</w:t>
                              </w:r>
                            </w:hyperlink>
                            <w:r>
                              <w:rPr>
                                <w:color w:val="000000"/>
                                <w:sz w:val="32"/>
                                <w:szCs w:val="32"/>
                              </w:rPr>
                              <w:t>&gt; </w:t>
                            </w:r>
                            <w:r>
                              <w:rPr>
                                <w:b/>
                                <w:bCs/>
                                <w:color w:val="000000"/>
                                <w:sz w:val="32"/>
                                <w:szCs w:val="32"/>
                              </w:rPr>
                              <w:t>Datum:</w:t>
                            </w:r>
                            <w:r>
                              <w:rPr>
                                <w:color w:val="000000"/>
                                <w:sz w:val="32"/>
                                <w:szCs w:val="32"/>
                              </w:rPr>
                              <w:t xml:space="preserve"> 5. Dezember 2022 um 21:53:51 MEZ </w:t>
                            </w:r>
                            <w:r>
                              <w:rPr>
                                <w:b/>
                                <w:bCs/>
                                <w:color w:val="000000"/>
                                <w:sz w:val="32"/>
                                <w:szCs w:val="32"/>
                              </w:rPr>
                              <w:t>An:</w:t>
                            </w:r>
                            <w:r>
                              <w:rPr>
                                <w:color w:val="000000"/>
                                <w:sz w:val="32"/>
                                <w:szCs w:val="32"/>
                              </w:rPr>
                              <w:t xml:space="preserve"> Kizilhan Jan &lt;</w:t>
                            </w:r>
                            <w:hyperlink r:id="rId122" w:history="1">
                              <w:r>
                                <w:rPr>
                                  <w:color w:val="0000FF"/>
                                  <w:sz w:val="32"/>
                                  <w:szCs w:val="32"/>
                                  <w:u w:val="single" w:color="0000FF"/>
                                </w:rPr>
                                <w:t>Jan.Kizilhan@dhbw-vs.de</w:t>
                              </w:r>
                            </w:hyperlink>
                            <w:r>
                              <w:rPr>
                                <w:color w:val="000000"/>
                                <w:sz w:val="32"/>
                                <w:szCs w:val="32"/>
                              </w:rPr>
                              <w:t>&gt; </w:t>
                            </w:r>
                            <w:r>
                              <w:rPr>
                                <w:b/>
                                <w:bCs/>
                                <w:color w:val="000000"/>
                                <w:sz w:val="32"/>
                                <w:szCs w:val="32"/>
                              </w:rPr>
                              <w:t>Betreff:</w:t>
                            </w:r>
                            <w:r>
                              <w:rPr>
                                <w:color w:val="000000"/>
                                <w:sz w:val="32"/>
                                <w:szCs w:val="32"/>
                              </w:rPr>
                              <w:t xml:space="preserve"> </w:t>
                            </w:r>
                            <w:r>
                              <w:rPr>
                                <w:b/>
                                <w:bCs/>
                                <w:color w:val="000000"/>
                                <w:sz w:val="32"/>
                                <w:szCs w:val="32"/>
                              </w:rPr>
                              <w:t>Perceived Injustice Questionnaire</w:t>
                            </w:r>
                          </w:p>
                          <w:p w14:paraId="01BE16F0" w14:textId="77777777" w:rsidR="00691752" w:rsidRDefault="00691752" w:rsidP="00691752">
                            <w:pPr>
                              <w:widowControl w:val="0"/>
                              <w:autoSpaceDE w:val="0"/>
                              <w:autoSpaceDN w:val="0"/>
                              <w:adjustRightInd w:val="0"/>
                              <w:rPr>
                                <w:color w:val="000000"/>
                                <w:sz w:val="32"/>
                                <w:szCs w:val="32"/>
                              </w:rPr>
                            </w:pPr>
                            <w:r>
                              <w:rPr>
                                <w:rFonts w:ascii="Tahoma" w:hAnsi="Tahoma" w:cs="Tahoma"/>
                                <w:color w:val="000000"/>
                                <w:sz w:val="32"/>
                                <w:szCs w:val="32"/>
                              </w:rPr>
                              <w:t>﻿</w:t>
                            </w:r>
                            <w:r>
                              <w:rPr>
                                <w:color w:val="000000"/>
                                <w:sz w:val="32"/>
                                <w:szCs w:val="32"/>
                              </w:rPr>
                              <w:t xml:space="preserve"> Hello Dr. Kizilhan,  </w:t>
                            </w:r>
                          </w:p>
                          <w:p w14:paraId="51A1C98C" w14:textId="77777777" w:rsidR="00691752" w:rsidRDefault="00691752" w:rsidP="00691752">
                            <w:pPr>
                              <w:widowControl w:val="0"/>
                              <w:autoSpaceDE w:val="0"/>
                              <w:autoSpaceDN w:val="0"/>
                              <w:adjustRightInd w:val="0"/>
                              <w:rPr>
                                <w:color w:val="000000"/>
                                <w:sz w:val="32"/>
                                <w:szCs w:val="32"/>
                              </w:rPr>
                            </w:pPr>
                            <w:r>
                              <w:rPr>
                                <w:color w:val="000000"/>
                                <w:sz w:val="32"/>
                                <w:szCs w:val="32"/>
                              </w:rPr>
                              <w:t xml:space="preserve">My name is Gerald Ware. I am a graduate student at Omega Graduate School in Dayton, TN. USA. I am in dissertation for my Ph.D. I am contacting you to obtain permission to use your research instrument, Perceived Injustice Questionnaire (PIQ). </w:t>
                            </w:r>
                          </w:p>
                          <w:p w14:paraId="7C163C8A" w14:textId="77777777" w:rsidR="00691752" w:rsidRDefault="00691752" w:rsidP="00691752">
                            <w:pPr>
                              <w:widowControl w:val="0"/>
                              <w:autoSpaceDE w:val="0"/>
                              <w:autoSpaceDN w:val="0"/>
                              <w:adjustRightInd w:val="0"/>
                              <w:rPr>
                                <w:color w:val="000000"/>
                                <w:sz w:val="32"/>
                                <w:szCs w:val="32"/>
                              </w:rPr>
                            </w:pPr>
                            <w:r>
                              <w:rPr>
                                <w:color w:val="000000"/>
                                <w:sz w:val="32"/>
                                <w:szCs w:val="32"/>
                              </w:rPr>
                              <w:t>I am prepared to purchase this research instrument if necessary.   </w:t>
                            </w:r>
                          </w:p>
                          <w:p w14:paraId="13F06FB7" w14:textId="77777777" w:rsidR="00691752" w:rsidRDefault="00691752" w:rsidP="00691752">
                            <w:pPr>
                              <w:widowControl w:val="0"/>
                              <w:autoSpaceDE w:val="0"/>
                              <w:autoSpaceDN w:val="0"/>
                              <w:adjustRightInd w:val="0"/>
                              <w:rPr>
                                <w:color w:val="000000"/>
                                <w:sz w:val="32"/>
                                <w:szCs w:val="32"/>
                              </w:rPr>
                            </w:pPr>
                            <w:r>
                              <w:rPr>
                                <w:color w:val="000000"/>
                                <w:sz w:val="32"/>
                                <w:szCs w:val="32"/>
                              </w:rPr>
                              <w:t>Please let me know what you require of me. I am happy to accommodate you in any way you require. Thank you very much for your time and consideration! I look forward to hearing from you.  </w:t>
                            </w:r>
                          </w:p>
                          <w:p w14:paraId="5D8D3E26" w14:textId="7C1D87D2" w:rsidR="00691752" w:rsidRDefault="00691752" w:rsidP="00691752">
                            <w:pPr>
                              <w:widowControl w:val="0"/>
                              <w:autoSpaceDE w:val="0"/>
                              <w:autoSpaceDN w:val="0"/>
                              <w:adjustRightInd w:val="0"/>
                              <w:rPr>
                                <w:color w:val="000000"/>
                                <w:sz w:val="32"/>
                                <w:szCs w:val="32"/>
                              </w:rPr>
                            </w:pPr>
                            <w:r>
                              <w:rPr>
                                <w:color w:val="000000"/>
                                <w:sz w:val="32"/>
                                <w:szCs w:val="32"/>
                              </w:rPr>
                              <w:t>Gerald Ware </w:t>
                            </w:r>
                            <w:hyperlink r:id="rId123" w:history="1">
                              <w:r>
                                <w:rPr>
                                  <w:color w:val="0000FF"/>
                                  <w:sz w:val="32"/>
                                  <w:szCs w:val="32"/>
                                  <w:u w:val="single" w:color="0000FF"/>
                                </w:rPr>
                                <w:t>gware7619@gmail.com</w:t>
                              </w:r>
                            </w:hyperlink>
                            <w:r>
                              <w:rPr>
                                <w:color w:val="000000"/>
                                <w:sz w:val="32"/>
                                <w:szCs w:val="32"/>
                              </w:rPr>
                              <w:t> 423-280-6772</w:t>
                            </w:r>
                          </w:p>
                          <w:p w14:paraId="0E962B6C" w14:textId="77777777" w:rsidR="00691752" w:rsidRDefault="00691752" w:rsidP="006917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73FB8C" id="_x0000_s1027" type="#_x0000_t202" style="position:absolute;left:0;text-align:left;margin-left:-3pt;margin-top:9.2pt;width:466pt;height:61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" fillcolor="white [3201]" strokeweight=".5pt">
                <v:textbox>
                  <w:txbxContent>
                    <w:p w14:paraId="288C3038" w14:textId="77777777" w:rsidR="00691752" w:rsidRDefault="00691752" w:rsidP="006917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From: Neumann Johanna &lt;Johanna.Neumann@dhbw-vs.de&gt;</w:t>
                      </w:r>
                    </w:p>
                    <w:p w14:paraId="2522904A" w14:textId="77777777" w:rsidR="00691752" w:rsidRDefault="00691752" w:rsidP="006917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Subject: AW: Perceived Injustice Questionnaire</w:t>
                      </w:r>
                    </w:p>
                    <w:p w14:paraId="3A062659" w14:textId="77777777" w:rsidR="00691752" w:rsidRDefault="00691752" w:rsidP="006917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Date: December 6, 2022 at 7:57:16 AM EST</w:t>
                      </w:r>
                    </w:p>
                    <w:p w14:paraId="18F9F867" w14:textId="77777777" w:rsidR="00691752" w:rsidRDefault="00691752" w:rsidP="006917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To: "gware7619@gmail.com" &lt;gware7619@gmail.com&gt;</w:t>
                      </w:r>
                    </w:p>
                    <w:p w14:paraId="48BB599D" w14:textId="77777777" w:rsidR="00691752" w:rsidRDefault="00691752" w:rsidP="006917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5669BFD7" w14:textId="77777777" w:rsidR="00691752" w:rsidRDefault="00691752" w:rsidP="00691752">
                      <w:pPr>
                        <w:widowControl w:val="0"/>
                        <w:autoSpaceDE w:val="0"/>
                        <w:autoSpaceDN w:val="0"/>
                        <w:adjustRightInd w:val="0"/>
                        <w:rPr>
                          <w:color w:val="000000"/>
                          <w:sz w:val="32"/>
                          <w:szCs w:val="32"/>
                        </w:rPr>
                      </w:pPr>
                      <w:r>
                        <w:rPr>
                          <w:rFonts w:ascii="Helvetica" w:hAnsi="Helvetica" w:cs="Helvetica"/>
                          <w:color w:val="18376A"/>
                          <w:sz w:val="29"/>
                          <w:szCs w:val="29"/>
                        </w:rPr>
                        <w:t>Dear Mr. Ware,   you’re very welcome to use the questionnaire for your research. Thank you for asking, also in the name of Mr. Kizilhan. </w:t>
                      </w:r>
                    </w:p>
                    <w:p w14:paraId="31F172D9" w14:textId="77777777" w:rsidR="00691752" w:rsidRDefault="00691752" w:rsidP="00691752">
                      <w:pPr>
                        <w:widowControl w:val="0"/>
                        <w:autoSpaceDE w:val="0"/>
                        <w:autoSpaceDN w:val="0"/>
                        <w:adjustRightInd w:val="0"/>
                        <w:rPr>
                          <w:color w:val="000000"/>
                          <w:sz w:val="32"/>
                          <w:szCs w:val="32"/>
                        </w:rPr>
                      </w:pPr>
                      <w:r>
                        <w:rPr>
                          <w:rFonts w:ascii="Helvetica" w:hAnsi="Helvetica" w:cs="Helvetica"/>
                          <w:color w:val="18376A"/>
                          <w:sz w:val="29"/>
                          <w:szCs w:val="29"/>
                        </w:rPr>
                        <w:t xml:space="preserve">Please reach out if you have any further questions. Good luck!  Best regards Johanna Neumann </w:t>
                      </w:r>
                    </w:p>
                    <w:p w14:paraId="16CFBD36" w14:textId="77777777" w:rsidR="00691752" w:rsidRDefault="00691752" w:rsidP="00691752">
                      <w:pPr>
                        <w:widowControl w:val="0"/>
                        <w:autoSpaceDE w:val="0"/>
                        <w:autoSpaceDN w:val="0"/>
                        <w:adjustRightInd w:val="0"/>
                        <w:rPr>
                          <w:color w:val="000000"/>
                          <w:sz w:val="32"/>
                          <w:szCs w:val="32"/>
                        </w:rPr>
                      </w:pPr>
                      <w:r>
                        <w:rPr>
                          <w:rFonts w:ascii="Helvetica" w:hAnsi="Helvetica" w:cs="Helvetica"/>
                          <w:color w:val="18376A"/>
                          <w:sz w:val="29"/>
                          <w:szCs w:val="29"/>
                        </w:rPr>
                        <w:t> </w:t>
                      </w:r>
                    </w:p>
                    <w:p w14:paraId="3A9A73F2" w14:textId="77777777" w:rsidR="00691752" w:rsidRDefault="00691752" w:rsidP="00691752">
                      <w:pPr>
                        <w:widowControl w:val="0"/>
                        <w:autoSpaceDE w:val="0"/>
                        <w:autoSpaceDN w:val="0"/>
                        <w:adjustRightInd w:val="0"/>
                        <w:rPr>
                          <w:color w:val="000000"/>
                          <w:sz w:val="32"/>
                          <w:szCs w:val="32"/>
                        </w:rPr>
                      </w:pPr>
                      <w:r>
                        <w:rPr>
                          <w:rFonts w:ascii="Helvetica" w:hAnsi="Helvetica" w:cs="Helvetica"/>
                          <w:b/>
                          <w:bCs/>
                          <w:color w:val="3586FF"/>
                          <w:sz w:val="29"/>
                          <w:szCs w:val="29"/>
                        </w:rPr>
                        <w:t>Von:</w:t>
                      </w:r>
                      <w:r>
                        <w:rPr>
                          <w:rFonts w:ascii="Helvetica" w:hAnsi="Helvetica" w:cs="Helvetica"/>
                          <w:color w:val="000000"/>
                          <w:sz w:val="29"/>
                          <w:szCs w:val="29"/>
                        </w:rPr>
                        <w:t xml:space="preserve"> Kizilhan Jan  </w:t>
                      </w:r>
                      <w:r>
                        <w:rPr>
                          <w:rFonts w:ascii="Helvetica" w:hAnsi="Helvetica" w:cs="Helvetica"/>
                          <w:b/>
                          <w:bCs/>
                          <w:color w:val="000000"/>
                          <w:sz w:val="29"/>
                          <w:szCs w:val="29"/>
                        </w:rPr>
                        <w:t>Gesendet:</w:t>
                      </w:r>
                      <w:r>
                        <w:rPr>
                          <w:rFonts w:ascii="Helvetica" w:hAnsi="Helvetica" w:cs="Helvetica"/>
                          <w:color w:val="000000"/>
                          <w:sz w:val="29"/>
                          <w:szCs w:val="29"/>
                        </w:rPr>
                        <w:t xml:space="preserve"> Montag, 5. Dezember 2022 22:16 </w:t>
                      </w:r>
                      <w:r>
                        <w:rPr>
                          <w:rFonts w:ascii="Helvetica" w:hAnsi="Helvetica" w:cs="Helvetica"/>
                          <w:b/>
                          <w:bCs/>
                          <w:color w:val="000000"/>
                          <w:sz w:val="29"/>
                          <w:szCs w:val="29"/>
                        </w:rPr>
                        <w:t>An:</w:t>
                      </w:r>
                      <w:r>
                        <w:rPr>
                          <w:rFonts w:ascii="Helvetica" w:hAnsi="Helvetica" w:cs="Helvetica"/>
                          <w:color w:val="000000"/>
                          <w:sz w:val="29"/>
                          <w:szCs w:val="29"/>
                        </w:rPr>
                        <w:t xml:space="preserve"> Neumann Johanna &lt;Johanna.Neumann@dhbw-vs.de&gt; </w:t>
                      </w:r>
                      <w:r>
                        <w:rPr>
                          <w:rFonts w:ascii="Helvetica" w:hAnsi="Helvetica" w:cs="Helvetica"/>
                          <w:b/>
                          <w:bCs/>
                          <w:color w:val="000000"/>
                          <w:sz w:val="29"/>
                          <w:szCs w:val="29"/>
                        </w:rPr>
                        <w:t>Betreff:</w:t>
                      </w:r>
                      <w:r>
                        <w:rPr>
                          <w:rFonts w:ascii="Helvetica" w:hAnsi="Helvetica" w:cs="Helvetica"/>
                          <w:color w:val="000000"/>
                          <w:sz w:val="29"/>
                          <w:szCs w:val="29"/>
                        </w:rPr>
                        <w:t xml:space="preserve"> Fwd: Perceived Injustice Questionnaire</w:t>
                      </w:r>
                    </w:p>
                    <w:p w14:paraId="525ECEA6" w14:textId="77777777" w:rsidR="00691752" w:rsidRDefault="00691752" w:rsidP="00691752">
                      <w:pPr>
                        <w:widowControl w:val="0"/>
                        <w:autoSpaceDE w:val="0"/>
                        <w:autoSpaceDN w:val="0"/>
                        <w:adjustRightInd w:val="0"/>
                        <w:rPr>
                          <w:color w:val="000000"/>
                          <w:sz w:val="32"/>
                          <w:szCs w:val="32"/>
                        </w:rPr>
                      </w:pPr>
                      <w:r>
                        <w:rPr>
                          <w:color w:val="000000"/>
                          <w:sz w:val="32"/>
                          <w:szCs w:val="32"/>
                        </w:rPr>
                        <w:t> </w:t>
                      </w:r>
                    </w:p>
                    <w:p w14:paraId="1A2A97F0" w14:textId="77777777" w:rsidR="00691752" w:rsidRDefault="00691752" w:rsidP="00691752">
                      <w:pPr>
                        <w:widowControl w:val="0"/>
                        <w:autoSpaceDE w:val="0"/>
                        <w:autoSpaceDN w:val="0"/>
                        <w:adjustRightInd w:val="0"/>
                        <w:rPr>
                          <w:color w:val="000000"/>
                          <w:sz w:val="32"/>
                          <w:szCs w:val="32"/>
                        </w:rPr>
                      </w:pPr>
                      <w:r>
                        <w:rPr>
                          <w:color w:val="000000"/>
                          <w:sz w:val="32"/>
                          <w:szCs w:val="32"/>
                        </w:rPr>
                        <w:t> </w:t>
                      </w:r>
                    </w:p>
                    <w:p w14:paraId="6F139FA9" w14:textId="77777777" w:rsidR="00691752" w:rsidRDefault="00691752" w:rsidP="00691752">
                      <w:pPr>
                        <w:widowControl w:val="0"/>
                        <w:autoSpaceDE w:val="0"/>
                        <w:autoSpaceDN w:val="0"/>
                        <w:adjustRightInd w:val="0"/>
                        <w:rPr>
                          <w:color w:val="000000"/>
                          <w:sz w:val="32"/>
                          <w:szCs w:val="32"/>
                        </w:rPr>
                      </w:pPr>
                      <w:r>
                        <w:rPr>
                          <w:color w:val="000000"/>
                          <w:sz w:val="32"/>
                          <w:szCs w:val="32"/>
                        </w:rPr>
                        <w:t>Von meinem iPhone gesendet</w:t>
                      </w:r>
                    </w:p>
                    <w:p w14:paraId="5EE10F8D" w14:textId="77777777" w:rsidR="00691752" w:rsidRDefault="00691752" w:rsidP="00691752">
                      <w:pPr>
                        <w:widowControl w:val="0"/>
                        <w:autoSpaceDE w:val="0"/>
                        <w:autoSpaceDN w:val="0"/>
                        <w:adjustRightInd w:val="0"/>
                        <w:rPr>
                          <w:color w:val="000000"/>
                          <w:sz w:val="32"/>
                          <w:szCs w:val="32"/>
                        </w:rPr>
                      </w:pPr>
                      <w:r>
                        <w:rPr>
                          <w:color w:val="000000"/>
                          <w:sz w:val="32"/>
                          <w:szCs w:val="32"/>
                        </w:rPr>
                        <w:t> Anfang der weitergeleiteten Nachricht:</w:t>
                      </w:r>
                    </w:p>
                    <w:p w14:paraId="7B1E897B" w14:textId="77777777" w:rsidR="00691752" w:rsidRDefault="00691752" w:rsidP="00691752">
                      <w:pPr>
                        <w:widowControl w:val="0"/>
                        <w:autoSpaceDE w:val="0"/>
                        <w:autoSpaceDN w:val="0"/>
                        <w:adjustRightInd w:val="0"/>
                        <w:rPr>
                          <w:color w:val="000000"/>
                          <w:sz w:val="32"/>
                          <w:szCs w:val="32"/>
                        </w:rPr>
                      </w:pPr>
                      <w:r>
                        <w:rPr>
                          <w:b/>
                          <w:bCs/>
                          <w:color w:val="000000"/>
                          <w:sz w:val="32"/>
                          <w:szCs w:val="32"/>
                        </w:rPr>
                        <w:t>Von:</w:t>
                      </w:r>
                      <w:r>
                        <w:rPr>
                          <w:color w:val="000000"/>
                          <w:sz w:val="32"/>
                          <w:szCs w:val="32"/>
                        </w:rPr>
                        <w:t xml:space="preserve"> Gerald Ware &lt;</w:t>
                      </w:r>
                      <w:hyperlink r:id="rId124" w:history="1">
                        <w:r>
                          <w:rPr>
                            <w:color w:val="0000FF"/>
                            <w:sz w:val="32"/>
                            <w:szCs w:val="32"/>
                            <w:u w:val="single" w:color="0000FF"/>
                          </w:rPr>
                          <w:t>gware7619@gmail.com</w:t>
                        </w:r>
                      </w:hyperlink>
                      <w:r>
                        <w:rPr>
                          <w:color w:val="000000"/>
                          <w:sz w:val="32"/>
                          <w:szCs w:val="32"/>
                        </w:rPr>
                        <w:t>&gt; </w:t>
                      </w:r>
                      <w:r>
                        <w:rPr>
                          <w:b/>
                          <w:bCs/>
                          <w:color w:val="000000"/>
                          <w:sz w:val="32"/>
                          <w:szCs w:val="32"/>
                        </w:rPr>
                        <w:t>Datum:</w:t>
                      </w:r>
                      <w:r>
                        <w:rPr>
                          <w:color w:val="000000"/>
                          <w:sz w:val="32"/>
                          <w:szCs w:val="32"/>
                        </w:rPr>
                        <w:t xml:space="preserve"> 5. Dezember 2022 um 21:53:51 MEZ </w:t>
                      </w:r>
                      <w:r>
                        <w:rPr>
                          <w:b/>
                          <w:bCs/>
                          <w:color w:val="000000"/>
                          <w:sz w:val="32"/>
                          <w:szCs w:val="32"/>
                        </w:rPr>
                        <w:t>An:</w:t>
                      </w:r>
                      <w:r>
                        <w:rPr>
                          <w:color w:val="000000"/>
                          <w:sz w:val="32"/>
                          <w:szCs w:val="32"/>
                        </w:rPr>
                        <w:t xml:space="preserve"> Kizilhan Jan &lt;</w:t>
                      </w:r>
                      <w:hyperlink r:id="rId125" w:history="1">
                        <w:r>
                          <w:rPr>
                            <w:color w:val="0000FF"/>
                            <w:sz w:val="32"/>
                            <w:szCs w:val="32"/>
                            <w:u w:val="single" w:color="0000FF"/>
                          </w:rPr>
                          <w:t>Jan.Kizilhan@dhbw-vs.de</w:t>
                        </w:r>
                      </w:hyperlink>
                      <w:r>
                        <w:rPr>
                          <w:color w:val="000000"/>
                          <w:sz w:val="32"/>
                          <w:szCs w:val="32"/>
                        </w:rPr>
                        <w:t>&gt; </w:t>
                      </w:r>
                      <w:r>
                        <w:rPr>
                          <w:b/>
                          <w:bCs/>
                          <w:color w:val="000000"/>
                          <w:sz w:val="32"/>
                          <w:szCs w:val="32"/>
                        </w:rPr>
                        <w:t>Betreff:</w:t>
                      </w:r>
                      <w:r>
                        <w:rPr>
                          <w:color w:val="000000"/>
                          <w:sz w:val="32"/>
                          <w:szCs w:val="32"/>
                        </w:rPr>
                        <w:t xml:space="preserve"> </w:t>
                      </w:r>
                      <w:r>
                        <w:rPr>
                          <w:b/>
                          <w:bCs/>
                          <w:color w:val="000000"/>
                          <w:sz w:val="32"/>
                          <w:szCs w:val="32"/>
                        </w:rPr>
                        <w:t>Perceived Injustice Questionnaire</w:t>
                      </w:r>
                    </w:p>
                    <w:p w14:paraId="01BE16F0" w14:textId="77777777" w:rsidR="00691752" w:rsidRDefault="00691752" w:rsidP="00691752">
                      <w:pPr>
                        <w:widowControl w:val="0"/>
                        <w:autoSpaceDE w:val="0"/>
                        <w:autoSpaceDN w:val="0"/>
                        <w:adjustRightInd w:val="0"/>
                        <w:rPr>
                          <w:color w:val="000000"/>
                          <w:sz w:val="32"/>
                          <w:szCs w:val="32"/>
                        </w:rPr>
                      </w:pPr>
                      <w:r>
                        <w:rPr>
                          <w:rFonts w:ascii="Tahoma" w:hAnsi="Tahoma" w:cs="Tahoma"/>
                          <w:color w:val="000000"/>
                          <w:sz w:val="32"/>
                          <w:szCs w:val="32"/>
                        </w:rPr>
                        <w:t>﻿</w:t>
                      </w:r>
                      <w:r>
                        <w:rPr>
                          <w:color w:val="000000"/>
                          <w:sz w:val="32"/>
                          <w:szCs w:val="32"/>
                        </w:rPr>
                        <w:t xml:space="preserve"> Hello Dr. Kizilhan,  </w:t>
                      </w:r>
                    </w:p>
                    <w:p w14:paraId="51A1C98C" w14:textId="77777777" w:rsidR="00691752" w:rsidRDefault="00691752" w:rsidP="00691752">
                      <w:pPr>
                        <w:widowControl w:val="0"/>
                        <w:autoSpaceDE w:val="0"/>
                        <w:autoSpaceDN w:val="0"/>
                        <w:adjustRightInd w:val="0"/>
                        <w:rPr>
                          <w:color w:val="000000"/>
                          <w:sz w:val="32"/>
                          <w:szCs w:val="32"/>
                        </w:rPr>
                      </w:pPr>
                      <w:r>
                        <w:rPr>
                          <w:color w:val="000000"/>
                          <w:sz w:val="32"/>
                          <w:szCs w:val="32"/>
                        </w:rPr>
                        <w:t xml:space="preserve">My name is Gerald Ware. I am a graduate student at Omega Graduate School in Dayton, TN. USA. I am in dissertation for my Ph.D. I am contacting you to obtain permission to use your research instrument, Perceived Injustice Questionnaire (PIQ). </w:t>
                      </w:r>
                    </w:p>
                    <w:p w14:paraId="7C163C8A" w14:textId="77777777" w:rsidR="00691752" w:rsidRDefault="00691752" w:rsidP="00691752">
                      <w:pPr>
                        <w:widowControl w:val="0"/>
                        <w:autoSpaceDE w:val="0"/>
                        <w:autoSpaceDN w:val="0"/>
                        <w:adjustRightInd w:val="0"/>
                        <w:rPr>
                          <w:color w:val="000000"/>
                          <w:sz w:val="32"/>
                          <w:szCs w:val="32"/>
                        </w:rPr>
                      </w:pPr>
                      <w:r>
                        <w:rPr>
                          <w:color w:val="000000"/>
                          <w:sz w:val="32"/>
                          <w:szCs w:val="32"/>
                        </w:rPr>
                        <w:t>I am prepared to purchase this research instrument if necessary.   </w:t>
                      </w:r>
                    </w:p>
                    <w:p w14:paraId="13F06FB7" w14:textId="77777777" w:rsidR="00691752" w:rsidRDefault="00691752" w:rsidP="00691752">
                      <w:pPr>
                        <w:widowControl w:val="0"/>
                        <w:autoSpaceDE w:val="0"/>
                        <w:autoSpaceDN w:val="0"/>
                        <w:adjustRightInd w:val="0"/>
                        <w:rPr>
                          <w:color w:val="000000"/>
                          <w:sz w:val="32"/>
                          <w:szCs w:val="32"/>
                        </w:rPr>
                      </w:pPr>
                      <w:r>
                        <w:rPr>
                          <w:color w:val="000000"/>
                          <w:sz w:val="32"/>
                          <w:szCs w:val="32"/>
                        </w:rPr>
                        <w:t>Please let me know what you require of me. I am happy to accommodate you in any way you require. Thank you very much for your time and consideration! I look forward to hearing from you.  </w:t>
                      </w:r>
                    </w:p>
                    <w:p w14:paraId="5D8D3E26" w14:textId="7C1D87D2" w:rsidR="00691752" w:rsidRDefault="00691752" w:rsidP="00691752">
                      <w:pPr>
                        <w:widowControl w:val="0"/>
                        <w:autoSpaceDE w:val="0"/>
                        <w:autoSpaceDN w:val="0"/>
                        <w:adjustRightInd w:val="0"/>
                        <w:rPr>
                          <w:color w:val="000000"/>
                          <w:sz w:val="32"/>
                          <w:szCs w:val="32"/>
                        </w:rPr>
                      </w:pPr>
                      <w:r>
                        <w:rPr>
                          <w:color w:val="000000"/>
                          <w:sz w:val="32"/>
                          <w:szCs w:val="32"/>
                        </w:rPr>
                        <w:t>Gerald Ware </w:t>
                      </w:r>
                      <w:hyperlink r:id="rId126" w:history="1">
                        <w:r>
                          <w:rPr>
                            <w:color w:val="0000FF"/>
                            <w:sz w:val="32"/>
                            <w:szCs w:val="32"/>
                            <w:u w:val="single" w:color="0000FF"/>
                          </w:rPr>
                          <w:t>gware7619@gmail.com</w:t>
                        </w:r>
                      </w:hyperlink>
                      <w:r>
                        <w:rPr>
                          <w:color w:val="000000"/>
                          <w:sz w:val="32"/>
                          <w:szCs w:val="32"/>
                        </w:rPr>
                        <w:t> 423-280-6772</w:t>
                      </w:r>
                    </w:p>
                    <w:p w14:paraId="0E962B6C" w14:textId="77777777" w:rsidR="00691752" w:rsidRDefault="00691752" w:rsidP="00691752"/>
                  </w:txbxContent>
                </v:textbox>
              </v:shape>
            </w:pict>
          </mc:Fallback>
        </mc:AlternateContent>
      </w:r>
      <w:bookmarkEnd w:id="141"/>
      <w:bookmarkEnd w:id="142"/>
      <w:bookmarkEnd w:id="143"/>
      <w:bookmarkEnd w:id="144"/>
    </w:p>
    <w:p w14:paraId="51338057" w14:textId="055CDDFC" w:rsidR="00691752" w:rsidRDefault="00691752" w:rsidP="00691752">
      <w:pPr>
        <w:pStyle w:val="Heading1"/>
        <w:jc w:val="center"/>
        <w:rPr>
          <w:rFonts w:ascii="Times New Roman" w:hAnsi="Times New Roman" w:cs="Times New Roman"/>
          <w:b/>
          <w:bCs/>
          <w:color w:val="000000" w:themeColor="text1"/>
          <w:sz w:val="24"/>
          <w:szCs w:val="24"/>
        </w:rPr>
      </w:pPr>
    </w:p>
    <w:p w14:paraId="3FCF5E93" w14:textId="77777777" w:rsidR="00691752" w:rsidRDefault="00691752" w:rsidP="00691752">
      <w:pPr>
        <w:pStyle w:val="Heading1"/>
        <w:jc w:val="center"/>
        <w:rPr>
          <w:rFonts w:ascii="Times New Roman" w:hAnsi="Times New Roman" w:cs="Times New Roman"/>
          <w:b/>
          <w:bCs/>
          <w:color w:val="000000" w:themeColor="text1"/>
          <w:sz w:val="24"/>
          <w:szCs w:val="24"/>
        </w:rPr>
      </w:pPr>
    </w:p>
    <w:p w14:paraId="116C067F" w14:textId="77777777" w:rsidR="00691752" w:rsidRDefault="00691752" w:rsidP="00691752">
      <w:pPr>
        <w:pStyle w:val="Heading1"/>
        <w:jc w:val="center"/>
        <w:rPr>
          <w:rFonts w:ascii="Times New Roman" w:hAnsi="Times New Roman" w:cs="Times New Roman"/>
          <w:b/>
          <w:bCs/>
          <w:color w:val="000000" w:themeColor="text1"/>
          <w:sz w:val="24"/>
          <w:szCs w:val="24"/>
        </w:rPr>
      </w:pPr>
    </w:p>
    <w:p w14:paraId="7841E87C" w14:textId="77777777" w:rsidR="00691752" w:rsidRDefault="00691752" w:rsidP="00691752">
      <w:pPr>
        <w:pStyle w:val="Heading1"/>
        <w:jc w:val="center"/>
        <w:rPr>
          <w:rFonts w:ascii="Times New Roman" w:hAnsi="Times New Roman" w:cs="Times New Roman"/>
          <w:b/>
          <w:bCs/>
          <w:color w:val="000000" w:themeColor="text1"/>
          <w:sz w:val="24"/>
          <w:szCs w:val="24"/>
        </w:rPr>
      </w:pPr>
    </w:p>
    <w:p w14:paraId="1380DFA6" w14:textId="77777777" w:rsidR="00691752" w:rsidRDefault="00691752" w:rsidP="00691752">
      <w:pPr>
        <w:pStyle w:val="Heading1"/>
        <w:jc w:val="center"/>
        <w:rPr>
          <w:rFonts w:ascii="Times New Roman" w:hAnsi="Times New Roman" w:cs="Times New Roman"/>
          <w:b/>
          <w:bCs/>
          <w:color w:val="000000" w:themeColor="text1"/>
          <w:sz w:val="24"/>
          <w:szCs w:val="24"/>
        </w:rPr>
      </w:pPr>
    </w:p>
    <w:p w14:paraId="5210ADDC" w14:textId="77777777" w:rsidR="00691752" w:rsidRDefault="00691752" w:rsidP="00691752">
      <w:pPr>
        <w:pStyle w:val="Heading1"/>
        <w:jc w:val="center"/>
        <w:rPr>
          <w:rFonts w:ascii="Times New Roman" w:hAnsi="Times New Roman" w:cs="Times New Roman"/>
          <w:b/>
          <w:bCs/>
          <w:color w:val="000000" w:themeColor="text1"/>
          <w:sz w:val="24"/>
          <w:szCs w:val="24"/>
        </w:rPr>
      </w:pPr>
    </w:p>
    <w:p w14:paraId="64EAA07E" w14:textId="77777777" w:rsidR="00691752" w:rsidRDefault="00691752" w:rsidP="00691752">
      <w:pPr>
        <w:pStyle w:val="Heading1"/>
        <w:jc w:val="center"/>
        <w:rPr>
          <w:rFonts w:ascii="Times New Roman" w:hAnsi="Times New Roman" w:cs="Times New Roman"/>
          <w:b/>
          <w:bCs/>
          <w:color w:val="000000" w:themeColor="text1"/>
          <w:sz w:val="24"/>
          <w:szCs w:val="24"/>
        </w:rPr>
      </w:pPr>
    </w:p>
    <w:p w14:paraId="181BFE3B" w14:textId="77777777" w:rsidR="00691752" w:rsidRDefault="00691752" w:rsidP="00691752">
      <w:pPr>
        <w:pStyle w:val="Heading1"/>
        <w:jc w:val="center"/>
        <w:rPr>
          <w:rFonts w:ascii="Times New Roman" w:hAnsi="Times New Roman" w:cs="Times New Roman"/>
          <w:b/>
          <w:bCs/>
          <w:color w:val="000000" w:themeColor="text1"/>
          <w:sz w:val="24"/>
          <w:szCs w:val="24"/>
        </w:rPr>
      </w:pPr>
    </w:p>
    <w:p w14:paraId="04F4EBF6" w14:textId="77777777" w:rsidR="00691752" w:rsidRDefault="00691752" w:rsidP="00691752">
      <w:pPr>
        <w:pStyle w:val="Heading1"/>
        <w:jc w:val="center"/>
        <w:rPr>
          <w:rFonts w:ascii="Times New Roman" w:hAnsi="Times New Roman" w:cs="Times New Roman"/>
          <w:b/>
          <w:bCs/>
          <w:color w:val="000000" w:themeColor="text1"/>
          <w:sz w:val="24"/>
          <w:szCs w:val="24"/>
        </w:rPr>
      </w:pPr>
    </w:p>
    <w:p w14:paraId="430CFDA1" w14:textId="77777777" w:rsidR="00691752" w:rsidRDefault="00691752" w:rsidP="00691752">
      <w:pPr>
        <w:pStyle w:val="Heading1"/>
        <w:jc w:val="center"/>
        <w:rPr>
          <w:rFonts w:ascii="Times New Roman" w:hAnsi="Times New Roman" w:cs="Times New Roman"/>
          <w:b/>
          <w:bCs/>
          <w:color w:val="000000" w:themeColor="text1"/>
          <w:sz w:val="24"/>
          <w:szCs w:val="24"/>
        </w:rPr>
      </w:pPr>
    </w:p>
    <w:p w14:paraId="646AEB58" w14:textId="77777777" w:rsidR="00691752" w:rsidRDefault="00691752" w:rsidP="00691752">
      <w:pPr>
        <w:pStyle w:val="Heading1"/>
        <w:jc w:val="center"/>
        <w:rPr>
          <w:rFonts w:ascii="Times New Roman" w:hAnsi="Times New Roman" w:cs="Times New Roman"/>
          <w:b/>
          <w:bCs/>
          <w:color w:val="000000" w:themeColor="text1"/>
          <w:sz w:val="24"/>
          <w:szCs w:val="24"/>
        </w:rPr>
      </w:pPr>
    </w:p>
    <w:p w14:paraId="74D37159" w14:textId="77777777" w:rsidR="00691752" w:rsidRDefault="00691752" w:rsidP="00691752">
      <w:pPr>
        <w:pStyle w:val="Heading1"/>
        <w:jc w:val="center"/>
        <w:rPr>
          <w:rFonts w:ascii="Times New Roman" w:hAnsi="Times New Roman" w:cs="Times New Roman"/>
          <w:b/>
          <w:bCs/>
          <w:color w:val="000000" w:themeColor="text1"/>
          <w:sz w:val="24"/>
          <w:szCs w:val="24"/>
        </w:rPr>
      </w:pPr>
    </w:p>
    <w:p w14:paraId="6EB05020" w14:textId="77777777" w:rsidR="00691752" w:rsidRDefault="00691752" w:rsidP="00691752">
      <w:pPr>
        <w:pStyle w:val="Heading1"/>
        <w:jc w:val="center"/>
        <w:rPr>
          <w:rFonts w:ascii="Times New Roman" w:hAnsi="Times New Roman" w:cs="Times New Roman"/>
          <w:b/>
          <w:bCs/>
          <w:color w:val="000000" w:themeColor="text1"/>
          <w:sz w:val="24"/>
          <w:szCs w:val="24"/>
        </w:rPr>
      </w:pPr>
    </w:p>
    <w:p w14:paraId="7CFED1EF" w14:textId="77777777" w:rsidR="00691752" w:rsidRDefault="00691752" w:rsidP="00691752">
      <w:pPr>
        <w:pStyle w:val="Heading1"/>
        <w:jc w:val="center"/>
        <w:rPr>
          <w:rFonts w:ascii="Times New Roman" w:hAnsi="Times New Roman" w:cs="Times New Roman"/>
          <w:b/>
          <w:bCs/>
          <w:color w:val="000000" w:themeColor="text1"/>
          <w:sz w:val="24"/>
          <w:szCs w:val="24"/>
        </w:rPr>
      </w:pPr>
    </w:p>
    <w:p w14:paraId="56C8B6D5" w14:textId="77777777" w:rsidR="00691752" w:rsidRDefault="00691752" w:rsidP="00691752">
      <w:pPr>
        <w:pStyle w:val="Heading1"/>
        <w:jc w:val="center"/>
        <w:rPr>
          <w:rFonts w:ascii="Times New Roman" w:hAnsi="Times New Roman" w:cs="Times New Roman"/>
          <w:b/>
          <w:bCs/>
          <w:color w:val="000000" w:themeColor="text1"/>
          <w:sz w:val="24"/>
          <w:szCs w:val="24"/>
        </w:rPr>
      </w:pPr>
    </w:p>
    <w:p w14:paraId="6D1AF0B4" w14:textId="77777777" w:rsidR="00691752" w:rsidRPr="00706EC7" w:rsidRDefault="00691752" w:rsidP="00691752"/>
    <w:p w14:paraId="3D9115BD" w14:textId="77777777" w:rsidR="00691752" w:rsidRDefault="00691752" w:rsidP="00691752">
      <w:pPr>
        <w:pStyle w:val="Default"/>
        <w:spacing w:line="480" w:lineRule="auto"/>
        <w:ind w:firstLine="720"/>
        <w:rPr>
          <w:rFonts w:ascii="Times New Roman" w:hAnsi="Times New Roman" w:cs="Times New Roman"/>
        </w:rPr>
      </w:pPr>
    </w:p>
    <w:p w14:paraId="01FBC051" w14:textId="77777777" w:rsidR="00691752" w:rsidRDefault="00691752" w:rsidP="00691752">
      <w:pPr>
        <w:pStyle w:val="Default"/>
        <w:spacing w:line="480" w:lineRule="auto"/>
        <w:ind w:firstLine="720"/>
        <w:rPr>
          <w:rFonts w:ascii="Times New Roman" w:hAnsi="Times New Roman" w:cs="Times New Roman"/>
        </w:rPr>
      </w:pPr>
    </w:p>
    <w:p w14:paraId="320D8FEF" w14:textId="77777777" w:rsidR="00691752" w:rsidRDefault="00691752" w:rsidP="00691752">
      <w:pPr>
        <w:pStyle w:val="Default"/>
        <w:spacing w:line="480" w:lineRule="auto"/>
        <w:ind w:firstLine="720"/>
        <w:rPr>
          <w:rFonts w:ascii="Times New Roman" w:hAnsi="Times New Roman" w:cs="Times New Roman"/>
        </w:rPr>
      </w:pPr>
    </w:p>
    <w:p w14:paraId="4D57999E" w14:textId="77777777" w:rsidR="00691752" w:rsidRDefault="00691752" w:rsidP="00691752">
      <w:pPr>
        <w:pStyle w:val="Default"/>
        <w:spacing w:line="480" w:lineRule="auto"/>
        <w:ind w:firstLine="720"/>
        <w:rPr>
          <w:rFonts w:ascii="Times New Roman" w:hAnsi="Times New Roman" w:cs="Times New Roman"/>
        </w:rPr>
      </w:pPr>
    </w:p>
    <w:p w14:paraId="34AD326B" w14:textId="77777777" w:rsidR="00691752" w:rsidRDefault="00691752" w:rsidP="00691752">
      <w:pPr>
        <w:pStyle w:val="Default"/>
        <w:spacing w:line="480" w:lineRule="auto"/>
        <w:ind w:firstLine="720"/>
        <w:rPr>
          <w:rFonts w:ascii="Times New Roman" w:hAnsi="Times New Roman" w:cs="Times New Roman"/>
        </w:rPr>
      </w:pPr>
    </w:p>
    <w:p w14:paraId="054F5343" w14:textId="77777777" w:rsidR="00AE6D63" w:rsidRDefault="00AE6D63" w:rsidP="00B54733">
      <w:pPr>
        <w:pBdr>
          <w:top w:val="nil"/>
          <w:left w:val="nil"/>
          <w:bottom w:val="nil"/>
          <w:right w:val="nil"/>
          <w:between w:val="nil"/>
        </w:pBdr>
        <w:spacing w:line="480" w:lineRule="auto"/>
        <w:rPr>
          <w:rFonts w:ascii="Times New Roman" w:eastAsia="Times New Roman" w:hAnsi="Times New Roman" w:cs="Times New Roman"/>
          <w:color w:val="000000"/>
        </w:rPr>
      </w:pPr>
    </w:p>
    <w:p w14:paraId="6E8E7200" w14:textId="77777777" w:rsidR="00AE6D63" w:rsidRDefault="00543C8B">
      <w:pPr>
        <w:rPr>
          <w:rFonts w:ascii="Times New Roman" w:eastAsia="Times New Roman" w:hAnsi="Times New Roman" w:cs="Times New Roman"/>
        </w:rPr>
      </w:pPr>
      <w:r>
        <w:br w:type="page"/>
      </w:r>
    </w:p>
    <w:p w14:paraId="507F18C3" w14:textId="31BBD3DF" w:rsidR="00ED30AE" w:rsidRDefault="00ED30AE" w:rsidP="0073278C">
      <w:pPr>
        <w:pStyle w:val="APALevel2"/>
        <w:jc w:val="center"/>
      </w:pPr>
      <w:bookmarkStart w:id="145" w:name="_Toc175246156"/>
      <w:r w:rsidRPr="001976E3">
        <w:lastRenderedPageBreak/>
        <w:t>Appendix E: I</w:t>
      </w:r>
      <w:r w:rsidR="00024FEA">
        <w:t>NDEX OF RACE-RELATED STRESS-BRIEF VERSION</w:t>
      </w:r>
      <w:bookmarkEnd w:id="145"/>
    </w:p>
    <w:p w14:paraId="36E5C390" w14:textId="77777777" w:rsidR="00ED30AE" w:rsidRPr="001976E3" w:rsidRDefault="00ED30AE" w:rsidP="00ED30AE"/>
    <w:p w14:paraId="278C332C" w14:textId="33A0E2A5" w:rsidR="00ED30AE" w:rsidRDefault="0012598A" w:rsidP="00ED30AE">
      <w:pPr>
        <w:widowControl w:val="0"/>
        <w:jc w:val="center"/>
        <w:rPr>
          <w:b/>
          <w:snapToGrid w:val="0"/>
        </w:rPr>
      </w:pPr>
      <w:r>
        <w:rPr>
          <w:b/>
          <w:snapToGrid w:val="0"/>
        </w:rPr>
        <w:t>(IRRS-B; UTSEY, 1999)</w:t>
      </w:r>
    </w:p>
    <w:p w14:paraId="083577EF" w14:textId="63252690" w:rsidR="0012598A" w:rsidRDefault="0012598A" w:rsidP="0012598A">
      <w:pPr>
        <w:widowControl w:val="0"/>
      </w:pPr>
    </w:p>
    <w:p w14:paraId="2E9293FF" w14:textId="0646BB68" w:rsidR="00ED30AE" w:rsidRDefault="0012598A" w:rsidP="0012598A">
      <w:pPr>
        <w:widowControl w:val="0"/>
        <w:rPr>
          <w:rFonts w:ascii="Times New Roman" w:hAnsi="Times New Roman" w:cs="Times New Roman"/>
        </w:rPr>
      </w:pPr>
      <w:r w:rsidRPr="0012598A">
        <w:rPr>
          <w:rFonts w:ascii="Times New Roman" w:hAnsi="Times New Roman" w:cs="Times New Roman"/>
        </w:rPr>
        <w:t>This survey questionnaire is intended to sample some of the experiences that Black people have in this country because of their “Blackness.” There are many experiences that a Black person can have in this country because of his/her race. Some events have just once, some more often, while others may happen frequently. Below you will find listed some of these experiences, for which you are to indicate those that have happened to you or someone very close to you (i.e., a family member or loved one). It is important to note that a person can be affected by those events that happen to people close to them; this is why you are asked to consider such events as applying to your experiences when you complete this questionnaire. Please select the number on the scale (0 to 4) that indicates the reaction you had to the event at the time it happened. Do not leave any items blank. If an event has happened more than once, refer to the first time it happened. If an event did not happen select 0 and go on to the next item.</w:t>
      </w:r>
    </w:p>
    <w:p w14:paraId="3CE1B22E" w14:textId="77777777" w:rsidR="0012598A" w:rsidRDefault="0012598A" w:rsidP="0012598A">
      <w:pPr>
        <w:widowControl w:val="0"/>
        <w:rPr>
          <w:rFonts w:ascii="Times New Roman" w:hAnsi="Times New Roman" w:cs="Times New Roman"/>
        </w:rPr>
      </w:pPr>
    </w:p>
    <w:p w14:paraId="52ACCFAD" w14:textId="77777777" w:rsidR="0012598A" w:rsidRPr="0012598A" w:rsidRDefault="0012598A" w:rsidP="0012598A">
      <w:pPr>
        <w:widowControl w:val="0"/>
        <w:rPr>
          <w:rFonts w:ascii="Times New Roman" w:hAnsi="Times New Roman" w:cs="Times New Roman"/>
        </w:rPr>
      </w:pPr>
      <w:r w:rsidRPr="0012598A">
        <w:rPr>
          <w:rFonts w:ascii="Times New Roman" w:hAnsi="Times New Roman" w:cs="Times New Roman"/>
        </w:rPr>
        <w:t>0 = This never happened to me.</w:t>
      </w:r>
    </w:p>
    <w:p w14:paraId="4AA80A05" w14:textId="77777777" w:rsidR="0012598A" w:rsidRPr="0012598A" w:rsidRDefault="0012598A" w:rsidP="0012598A">
      <w:pPr>
        <w:widowControl w:val="0"/>
        <w:rPr>
          <w:rFonts w:ascii="Times New Roman" w:hAnsi="Times New Roman" w:cs="Times New Roman"/>
        </w:rPr>
      </w:pPr>
      <w:r w:rsidRPr="0012598A">
        <w:rPr>
          <w:rFonts w:ascii="Times New Roman" w:hAnsi="Times New Roman" w:cs="Times New Roman"/>
        </w:rPr>
        <w:t xml:space="preserve">1 = This event </w:t>
      </w:r>
      <w:proofErr w:type="gramStart"/>
      <w:r w:rsidRPr="0012598A">
        <w:rPr>
          <w:rFonts w:ascii="Times New Roman" w:hAnsi="Times New Roman" w:cs="Times New Roman"/>
        </w:rPr>
        <w:t>happened, but</w:t>
      </w:r>
      <w:proofErr w:type="gramEnd"/>
      <w:r w:rsidRPr="0012598A">
        <w:rPr>
          <w:rFonts w:ascii="Times New Roman" w:hAnsi="Times New Roman" w:cs="Times New Roman"/>
        </w:rPr>
        <w:t xml:space="preserve"> did not bother me.</w:t>
      </w:r>
    </w:p>
    <w:p w14:paraId="2B954A6B" w14:textId="77777777" w:rsidR="0012598A" w:rsidRPr="0012598A" w:rsidRDefault="0012598A" w:rsidP="0012598A">
      <w:pPr>
        <w:widowControl w:val="0"/>
        <w:rPr>
          <w:rFonts w:ascii="Times New Roman" w:hAnsi="Times New Roman" w:cs="Times New Roman"/>
        </w:rPr>
      </w:pPr>
      <w:r w:rsidRPr="0012598A">
        <w:rPr>
          <w:rFonts w:ascii="Times New Roman" w:hAnsi="Times New Roman" w:cs="Times New Roman"/>
        </w:rPr>
        <w:t>2 = This event happened &amp; I was slightly upset.</w:t>
      </w:r>
    </w:p>
    <w:p w14:paraId="1954B43B" w14:textId="77777777" w:rsidR="0012598A" w:rsidRPr="0012598A" w:rsidRDefault="0012598A" w:rsidP="0012598A">
      <w:pPr>
        <w:widowControl w:val="0"/>
        <w:rPr>
          <w:rFonts w:ascii="Times New Roman" w:hAnsi="Times New Roman" w:cs="Times New Roman"/>
        </w:rPr>
      </w:pPr>
      <w:r w:rsidRPr="0012598A">
        <w:rPr>
          <w:rFonts w:ascii="Times New Roman" w:hAnsi="Times New Roman" w:cs="Times New Roman"/>
        </w:rPr>
        <w:t>3 = This event happened &amp; I was upset.</w:t>
      </w:r>
    </w:p>
    <w:p w14:paraId="23C84C24" w14:textId="6192E83D" w:rsidR="0012598A" w:rsidRDefault="0012598A" w:rsidP="0012598A">
      <w:pPr>
        <w:widowControl w:val="0"/>
        <w:rPr>
          <w:rFonts w:ascii="Times New Roman" w:hAnsi="Times New Roman" w:cs="Times New Roman"/>
        </w:rPr>
      </w:pPr>
      <w:r w:rsidRPr="0012598A">
        <w:rPr>
          <w:rFonts w:ascii="Times New Roman" w:hAnsi="Times New Roman" w:cs="Times New Roman"/>
        </w:rPr>
        <w:t>4 = This event happened &amp; I was extremely upset.</w:t>
      </w:r>
    </w:p>
    <w:p w14:paraId="79A6FC09" w14:textId="77777777" w:rsidR="0012598A" w:rsidRDefault="0012598A" w:rsidP="0012598A">
      <w:pPr>
        <w:widowControl w:val="0"/>
        <w:rPr>
          <w:rFonts w:ascii="Times New Roman" w:hAnsi="Times New Roman" w:cs="Times New Roman"/>
        </w:rPr>
      </w:pPr>
    </w:p>
    <w:p w14:paraId="3CCE85A6" w14:textId="3212CFF3" w:rsidR="0012598A" w:rsidRPr="0012598A" w:rsidRDefault="0012598A" w:rsidP="007855D6">
      <w:pPr>
        <w:widowControl w:val="0"/>
        <w:ind w:left="270" w:hanging="270"/>
        <w:rPr>
          <w:rFonts w:ascii="Times New Roman" w:hAnsi="Times New Roman" w:cs="Times New Roman"/>
        </w:rPr>
      </w:pPr>
      <w:r w:rsidRPr="0012598A">
        <w:rPr>
          <w:rFonts w:ascii="Times New Roman" w:hAnsi="Times New Roman" w:cs="Times New Roman"/>
        </w:rPr>
        <w:t xml:space="preserve">1. </w:t>
      </w:r>
      <w:r w:rsidR="007855D6">
        <w:rPr>
          <w:rFonts w:ascii="Times New Roman" w:hAnsi="Times New Roman" w:cs="Times New Roman"/>
        </w:rPr>
        <w:tab/>
      </w:r>
      <w:r w:rsidRPr="0012598A">
        <w:rPr>
          <w:rFonts w:ascii="Times New Roman" w:hAnsi="Times New Roman" w:cs="Times New Roman"/>
        </w:rPr>
        <w:t>You notice that crimes committed by White people tend to be romanticized, whereas the same crime committed by a Black person is portrayed as savagery, and the Black person who committed it, as an animal.</w:t>
      </w:r>
    </w:p>
    <w:p w14:paraId="59EA0A05" w14:textId="16C06476" w:rsidR="0012598A" w:rsidRPr="0012598A" w:rsidRDefault="0012598A" w:rsidP="007855D6">
      <w:pPr>
        <w:widowControl w:val="0"/>
        <w:ind w:left="280" w:hanging="280"/>
        <w:rPr>
          <w:rFonts w:ascii="Times New Roman" w:hAnsi="Times New Roman" w:cs="Times New Roman"/>
        </w:rPr>
      </w:pPr>
      <w:r w:rsidRPr="0012598A">
        <w:rPr>
          <w:rFonts w:ascii="Times New Roman" w:hAnsi="Times New Roman" w:cs="Times New Roman"/>
        </w:rPr>
        <w:t xml:space="preserve">2. </w:t>
      </w:r>
      <w:r w:rsidR="007855D6">
        <w:rPr>
          <w:rFonts w:ascii="Times New Roman" w:hAnsi="Times New Roman" w:cs="Times New Roman"/>
        </w:rPr>
        <w:tab/>
      </w:r>
      <w:r w:rsidRPr="0012598A">
        <w:rPr>
          <w:rFonts w:ascii="Times New Roman" w:hAnsi="Times New Roman" w:cs="Times New Roman"/>
        </w:rPr>
        <w:t>Salespeople/clerks did not say thank you or show other forms of courtesy and respect (e.g., put your things in a bag) when you shopped at some White/non-Black owned businesses.</w:t>
      </w:r>
    </w:p>
    <w:p w14:paraId="028F3E0F" w14:textId="6DDACBC5" w:rsidR="0012598A" w:rsidRPr="0012598A" w:rsidRDefault="0012598A" w:rsidP="007855D6">
      <w:pPr>
        <w:widowControl w:val="0"/>
        <w:ind w:left="280" w:hanging="270"/>
        <w:rPr>
          <w:rFonts w:ascii="Times New Roman" w:hAnsi="Times New Roman" w:cs="Times New Roman"/>
        </w:rPr>
      </w:pPr>
      <w:r w:rsidRPr="0012598A">
        <w:rPr>
          <w:rFonts w:ascii="Times New Roman" w:hAnsi="Times New Roman" w:cs="Times New Roman"/>
        </w:rPr>
        <w:t xml:space="preserve">3. </w:t>
      </w:r>
      <w:r w:rsidR="007855D6">
        <w:rPr>
          <w:rFonts w:ascii="Times New Roman" w:hAnsi="Times New Roman" w:cs="Times New Roman"/>
        </w:rPr>
        <w:tab/>
      </w:r>
      <w:r w:rsidRPr="0012598A">
        <w:rPr>
          <w:rFonts w:ascii="Times New Roman" w:hAnsi="Times New Roman" w:cs="Times New Roman"/>
        </w:rPr>
        <w:t>You notice that when Black people are killed by the police, the media informs the public of the victim’s criminal record or negative information in their background, suggesting they got what they deserved.</w:t>
      </w:r>
    </w:p>
    <w:p w14:paraId="4C4C6990" w14:textId="7DC83AA6" w:rsidR="0012598A" w:rsidRPr="0012598A" w:rsidRDefault="0012598A" w:rsidP="007855D6">
      <w:pPr>
        <w:widowControl w:val="0"/>
        <w:ind w:left="280" w:hanging="280"/>
        <w:rPr>
          <w:rFonts w:ascii="Times New Roman" w:hAnsi="Times New Roman" w:cs="Times New Roman"/>
        </w:rPr>
      </w:pPr>
      <w:r w:rsidRPr="0012598A">
        <w:rPr>
          <w:rFonts w:ascii="Times New Roman" w:hAnsi="Times New Roman" w:cs="Times New Roman"/>
        </w:rPr>
        <w:t xml:space="preserve">4. </w:t>
      </w:r>
      <w:r w:rsidR="007855D6">
        <w:rPr>
          <w:rFonts w:ascii="Times New Roman" w:hAnsi="Times New Roman" w:cs="Times New Roman"/>
        </w:rPr>
        <w:tab/>
      </w:r>
      <w:r w:rsidRPr="0012598A">
        <w:rPr>
          <w:rFonts w:ascii="Times New Roman" w:hAnsi="Times New Roman" w:cs="Times New Roman"/>
        </w:rPr>
        <w:t>You have been threatened with physical violence by an individual or group of White/non-Blacks.</w:t>
      </w:r>
    </w:p>
    <w:p w14:paraId="2A7AA849" w14:textId="057EFCB3" w:rsidR="0012598A" w:rsidRPr="0012598A" w:rsidRDefault="0012598A" w:rsidP="007855D6">
      <w:pPr>
        <w:widowControl w:val="0"/>
        <w:ind w:left="280" w:hanging="280"/>
        <w:rPr>
          <w:rFonts w:ascii="Times New Roman" w:hAnsi="Times New Roman" w:cs="Times New Roman"/>
        </w:rPr>
      </w:pPr>
      <w:r w:rsidRPr="0012598A">
        <w:rPr>
          <w:rFonts w:ascii="Times New Roman" w:hAnsi="Times New Roman" w:cs="Times New Roman"/>
        </w:rPr>
        <w:t xml:space="preserve">5. </w:t>
      </w:r>
      <w:r w:rsidR="007855D6">
        <w:rPr>
          <w:rFonts w:ascii="Times New Roman" w:hAnsi="Times New Roman" w:cs="Times New Roman"/>
        </w:rPr>
        <w:tab/>
      </w:r>
      <w:r w:rsidRPr="0012598A">
        <w:rPr>
          <w:rFonts w:ascii="Times New Roman" w:hAnsi="Times New Roman" w:cs="Times New Roman"/>
        </w:rPr>
        <w:t>You have observed that White kids who commit violent crimes are portrayed as “boys being boys,” while Black kids who commit similar crimes are wild animals.</w:t>
      </w:r>
    </w:p>
    <w:p w14:paraId="3E96C360" w14:textId="73B12562" w:rsidR="0012598A" w:rsidRPr="0012598A" w:rsidRDefault="0012598A" w:rsidP="007855D6">
      <w:pPr>
        <w:widowControl w:val="0"/>
        <w:ind w:left="280" w:hanging="280"/>
        <w:rPr>
          <w:rFonts w:ascii="Times New Roman" w:hAnsi="Times New Roman" w:cs="Times New Roman"/>
        </w:rPr>
      </w:pPr>
      <w:r w:rsidRPr="0012598A">
        <w:rPr>
          <w:rFonts w:ascii="Times New Roman" w:hAnsi="Times New Roman" w:cs="Times New Roman"/>
        </w:rPr>
        <w:t xml:space="preserve">6. </w:t>
      </w:r>
      <w:r w:rsidR="007855D6">
        <w:rPr>
          <w:rFonts w:ascii="Times New Roman" w:hAnsi="Times New Roman" w:cs="Times New Roman"/>
        </w:rPr>
        <w:tab/>
      </w:r>
      <w:r w:rsidRPr="0012598A">
        <w:rPr>
          <w:rFonts w:ascii="Times New Roman" w:hAnsi="Times New Roman" w:cs="Times New Roman"/>
        </w:rPr>
        <w:t>You seldom hear or read anything positive about Black people on radio, TV, in newspapers, or history books.</w:t>
      </w:r>
    </w:p>
    <w:p w14:paraId="38D1FEF6" w14:textId="6DF40FF1" w:rsidR="0012598A" w:rsidRPr="0012598A" w:rsidRDefault="0012598A" w:rsidP="007855D6">
      <w:pPr>
        <w:widowControl w:val="0"/>
        <w:ind w:left="280" w:hanging="280"/>
        <w:rPr>
          <w:rFonts w:ascii="Times New Roman" w:hAnsi="Times New Roman" w:cs="Times New Roman"/>
        </w:rPr>
      </w:pPr>
      <w:r w:rsidRPr="0012598A">
        <w:rPr>
          <w:rFonts w:ascii="Times New Roman" w:hAnsi="Times New Roman" w:cs="Times New Roman"/>
        </w:rPr>
        <w:t xml:space="preserve">7. </w:t>
      </w:r>
      <w:r w:rsidR="007855D6">
        <w:rPr>
          <w:rFonts w:ascii="Times New Roman" w:hAnsi="Times New Roman" w:cs="Times New Roman"/>
        </w:rPr>
        <w:tab/>
      </w:r>
      <w:r w:rsidRPr="0012598A">
        <w:rPr>
          <w:rFonts w:ascii="Times New Roman" w:hAnsi="Times New Roman" w:cs="Times New Roman"/>
        </w:rPr>
        <w:t>While shopping at a store the salesclerk assumed that you couldn’t afford certain items (e.g., you were directed toward the items on sale).</w:t>
      </w:r>
    </w:p>
    <w:p w14:paraId="6B2EE8F9" w14:textId="47148DC1" w:rsidR="0012598A" w:rsidRPr="0012598A" w:rsidRDefault="0012598A" w:rsidP="007855D6">
      <w:pPr>
        <w:widowControl w:val="0"/>
        <w:ind w:left="280" w:hanging="280"/>
        <w:rPr>
          <w:rFonts w:ascii="Times New Roman" w:hAnsi="Times New Roman" w:cs="Times New Roman"/>
        </w:rPr>
      </w:pPr>
      <w:r w:rsidRPr="0012598A">
        <w:rPr>
          <w:rFonts w:ascii="Times New Roman" w:hAnsi="Times New Roman" w:cs="Times New Roman"/>
        </w:rPr>
        <w:t xml:space="preserve">8. </w:t>
      </w:r>
      <w:r w:rsidR="007855D6">
        <w:rPr>
          <w:rFonts w:ascii="Times New Roman" w:hAnsi="Times New Roman" w:cs="Times New Roman"/>
        </w:rPr>
        <w:tab/>
      </w:r>
      <w:r w:rsidRPr="0012598A">
        <w:rPr>
          <w:rFonts w:ascii="Times New Roman" w:hAnsi="Times New Roman" w:cs="Times New Roman"/>
        </w:rPr>
        <w:t>You were the victim of a crime and the police treated you as if you should just accept it as part of being Black.</w:t>
      </w:r>
    </w:p>
    <w:p w14:paraId="232C81DC" w14:textId="7A8F1308" w:rsidR="0012598A" w:rsidRDefault="0012598A" w:rsidP="007855D6">
      <w:pPr>
        <w:widowControl w:val="0"/>
        <w:ind w:left="280" w:hanging="280"/>
        <w:rPr>
          <w:rFonts w:ascii="Times New Roman" w:hAnsi="Times New Roman" w:cs="Times New Roman"/>
        </w:rPr>
      </w:pPr>
      <w:r w:rsidRPr="0012598A">
        <w:rPr>
          <w:rFonts w:ascii="Times New Roman" w:hAnsi="Times New Roman" w:cs="Times New Roman"/>
        </w:rPr>
        <w:t xml:space="preserve">9. </w:t>
      </w:r>
      <w:r w:rsidR="007855D6">
        <w:rPr>
          <w:rFonts w:ascii="Times New Roman" w:hAnsi="Times New Roman" w:cs="Times New Roman"/>
        </w:rPr>
        <w:tab/>
      </w:r>
      <w:r w:rsidRPr="0012598A">
        <w:rPr>
          <w:rFonts w:ascii="Times New Roman" w:hAnsi="Times New Roman" w:cs="Times New Roman"/>
        </w:rPr>
        <w:t>You were treated with less respect and courtesy that Whites and other non-Blacks while in a store, restaurant, or other business establishment.</w:t>
      </w:r>
    </w:p>
    <w:p w14:paraId="44E76E93" w14:textId="1EB1E614" w:rsidR="00024FEA" w:rsidRPr="00024FEA" w:rsidRDefault="00024FEA" w:rsidP="007855D6">
      <w:pPr>
        <w:widowControl w:val="0"/>
        <w:ind w:left="360" w:hanging="360"/>
        <w:rPr>
          <w:rFonts w:ascii="Times New Roman" w:hAnsi="Times New Roman" w:cs="Times New Roman"/>
        </w:rPr>
      </w:pPr>
      <w:r w:rsidRPr="00024FEA">
        <w:rPr>
          <w:rFonts w:ascii="Times New Roman" w:hAnsi="Times New Roman" w:cs="Times New Roman"/>
        </w:rPr>
        <w:t>10.</w:t>
      </w:r>
      <w:r w:rsidR="007855D6">
        <w:rPr>
          <w:rFonts w:ascii="Times New Roman" w:hAnsi="Times New Roman" w:cs="Times New Roman"/>
        </w:rPr>
        <w:tab/>
      </w:r>
      <w:r w:rsidRPr="00024FEA">
        <w:rPr>
          <w:rFonts w:ascii="Times New Roman" w:hAnsi="Times New Roman" w:cs="Times New Roman"/>
        </w:rPr>
        <w:t xml:space="preserve"> You were passed over for an important project although you were more qualified and competent than the White/non-Black person given the task.</w:t>
      </w:r>
    </w:p>
    <w:p w14:paraId="7D89CF72" w14:textId="77777777" w:rsidR="00024FEA" w:rsidRPr="00024FEA" w:rsidRDefault="00024FEA" w:rsidP="007855D6">
      <w:pPr>
        <w:widowControl w:val="0"/>
        <w:ind w:left="360" w:hanging="360"/>
        <w:rPr>
          <w:rFonts w:ascii="Times New Roman" w:hAnsi="Times New Roman" w:cs="Times New Roman"/>
        </w:rPr>
      </w:pPr>
      <w:r w:rsidRPr="00024FEA">
        <w:rPr>
          <w:rFonts w:ascii="Times New Roman" w:hAnsi="Times New Roman" w:cs="Times New Roman"/>
        </w:rPr>
        <w:t xml:space="preserve">11. Whites/non-Blacks have stared at you as if you didn’t belong in the same place as </w:t>
      </w:r>
      <w:proofErr w:type="gramStart"/>
      <w:r w:rsidRPr="00024FEA">
        <w:rPr>
          <w:rFonts w:ascii="Times New Roman" w:hAnsi="Times New Roman" w:cs="Times New Roman"/>
        </w:rPr>
        <w:t>them;</w:t>
      </w:r>
      <w:proofErr w:type="gramEnd"/>
      <w:r w:rsidRPr="00024FEA">
        <w:rPr>
          <w:rFonts w:ascii="Times New Roman" w:hAnsi="Times New Roman" w:cs="Times New Roman"/>
        </w:rPr>
        <w:t xml:space="preserve"> whether it was a restaurant, theater, or other place of business.</w:t>
      </w:r>
    </w:p>
    <w:p w14:paraId="2AE844A6" w14:textId="77777777" w:rsidR="00024FEA" w:rsidRPr="00024FEA" w:rsidRDefault="00024FEA" w:rsidP="007855D6">
      <w:pPr>
        <w:widowControl w:val="0"/>
        <w:ind w:left="360" w:hanging="360"/>
        <w:rPr>
          <w:rFonts w:ascii="Times New Roman" w:hAnsi="Times New Roman" w:cs="Times New Roman"/>
        </w:rPr>
      </w:pPr>
      <w:r w:rsidRPr="00024FEA">
        <w:rPr>
          <w:rFonts w:ascii="Times New Roman" w:hAnsi="Times New Roman" w:cs="Times New Roman"/>
        </w:rPr>
        <w:t>12. You have observed the police treat Whites/non-Blacks with more respect and dignity than they do Blacks.</w:t>
      </w:r>
    </w:p>
    <w:p w14:paraId="2B9E4E13" w14:textId="77777777" w:rsidR="00024FEA" w:rsidRPr="00024FEA" w:rsidRDefault="00024FEA" w:rsidP="007855D6">
      <w:pPr>
        <w:widowControl w:val="0"/>
        <w:ind w:left="360" w:hanging="360"/>
        <w:rPr>
          <w:rFonts w:ascii="Times New Roman" w:hAnsi="Times New Roman" w:cs="Times New Roman"/>
        </w:rPr>
      </w:pPr>
      <w:r w:rsidRPr="00024FEA">
        <w:rPr>
          <w:rFonts w:ascii="Times New Roman" w:hAnsi="Times New Roman" w:cs="Times New Roman"/>
        </w:rPr>
        <w:t>13. You have been subjected to racist jokes by Whites/non-Blacks in positions of authority and you did not protest for fear they might have held it against you.</w:t>
      </w:r>
    </w:p>
    <w:p w14:paraId="73260A76" w14:textId="77777777" w:rsidR="00024FEA" w:rsidRPr="00024FEA" w:rsidRDefault="00024FEA" w:rsidP="007855D6">
      <w:pPr>
        <w:widowControl w:val="0"/>
        <w:ind w:left="360" w:hanging="360"/>
        <w:rPr>
          <w:rFonts w:ascii="Times New Roman" w:hAnsi="Times New Roman" w:cs="Times New Roman"/>
        </w:rPr>
      </w:pPr>
      <w:r w:rsidRPr="00024FEA">
        <w:rPr>
          <w:rFonts w:ascii="Times New Roman" w:hAnsi="Times New Roman" w:cs="Times New Roman"/>
        </w:rPr>
        <w:lastRenderedPageBreak/>
        <w:t>14. While shopping at a store, or when attempting to make a purchase, you were ignored as if you were not a serious customer or didn’t have any money.</w:t>
      </w:r>
    </w:p>
    <w:p w14:paraId="156C4FB9" w14:textId="77777777" w:rsidR="00024FEA" w:rsidRPr="00024FEA" w:rsidRDefault="00024FEA" w:rsidP="007855D6">
      <w:pPr>
        <w:widowControl w:val="0"/>
        <w:ind w:left="360" w:hanging="360"/>
        <w:rPr>
          <w:rFonts w:ascii="Times New Roman" w:hAnsi="Times New Roman" w:cs="Times New Roman"/>
        </w:rPr>
      </w:pPr>
      <w:r w:rsidRPr="00024FEA">
        <w:rPr>
          <w:rFonts w:ascii="Times New Roman" w:hAnsi="Times New Roman" w:cs="Times New Roman"/>
        </w:rPr>
        <w:t>15. You have observed situations where other Blacks were treated harshly or unfairly by Whites/non-Blacks due to their race.</w:t>
      </w:r>
    </w:p>
    <w:p w14:paraId="773B339C" w14:textId="77777777" w:rsidR="00024FEA" w:rsidRPr="00024FEA" w:rsidRDefault="00024FEA" w:rsidP="007855D6">
      <w:pPr>
        <w:widowControl w:val="0"/>
        <w:ind w:left="450" w:hanging="450"/>
        <w:rPr>
          <w:rFonts w:ascii="Times New Roman" w:hAnsi="Times New Roman" w:cs="Times New Roman"/>
        </w:rPr>
      </w:pPr>
      <w:r w:rsidRPr="00024FEA">
        <w:rPr>
          <w:rFonts w:ascii="Times New Roman" w:hAnsi="Times New Roman" w:cs="Times New Roman"/>
        </w:rPr>
        <w:t>16. You have heard reports of White people/non-Blacks who have committed crimes, and in an effort to cover up their deeds falsely reported that a Black man was responsible for the crime.</w:t>
      </w:r>
    </w:p>
    <w:p w14:paraId="3537EBD9" w14:textId="77777777" w:rsidR="00024FEA" w:rsidRPr="00024FEA" w:rsidRDefault="00024FEA" w:rsidP="007855D6">
      <w:pPr>
        <w:widowControl w:val="0"/>
        <w:ind w:left="360" w:hanging="360"/>
        <w:rPr>
          <w:rFonts w:ascii="Times New Roman" w:hAnsi="Times New Roman" w:cs="Times New Roman"/>
        </w:rPr>
      </w:pPr>
      <w:r w:rsidRPr="00024FEA">
        <w:rPr>
          <w:rFonts w:ascii="Times New Roman" w:hAnsi="Times New Roman" w:cs="Times New Roman"/>
        </w:rPr>
        <w:t>17. You notice that the media plays up those stories that cast Blacks in negative ways (child abusers, rapists, muggers, etc.), usually accompanied by a large picture of a Black person looking angry or disturbed.</w:t>
      </w:r>
    </w:p>
    <w:p w14:paraId="3D5FA731" w14:textId="77777777" w:rsidR="00024FEA" w:rsidRPr="00024FEA" w:rsidRDefault="00024FEA" w:rsidP="007855D6">
      <w:pPr>
        <w:widowControl w:val="0"/>
        <w:ind w:left="360" w:hanging="360"/>
        <w:rPr>
          <w:rFonts w:ascii="Times New Roman" w:hAnsi="Times New Roman" w:cs="Times New Roman"/>
        </w:rPr>
      </w:pPr>
      <w:r w:rsidRPr="00024FEA">
        <w:rPr>
          <w:rFonts w:ascii="Times New Roman" w:hAnsi="Times New Roman" w:cs="Times New Roman"/>
        </w:rPr>
        <w:t>18. You have heard racist remarks or comments about Black people spoken with impunity by White public officials or other influential White people.</w:t>
      </w:r>
    </w:p>
    <w:p w14:paraId="199DE7F5" w14:textId="77777777" w:rsidR="00024FEA" w:rsidRPr="00024FEA" w:rsidRDefault="00024FEA" w:rsidP="007855D6">
      <w:pPr>
        <w:widowControl w:val="0"/>
        <w:ind w:left="360" w:hanging="360"/>
        <w:rPr>
          <w:rFonts w:ascii="Times New Roman" w:hAnsi="Times New Roman" w:cs="Times New Roman"/>
        </w:rPr>
      </w:pPr>
      <w:r w:rsidRPr="00024FEA">
        <w:rPr>
          <w:rFonts w:ascii="Times New Roman" w:hAnsi="Times New Roman" w:cs="Times New Roman"/>
        </w:rPr>
        <w:t>19. You have been given more work, or the most undesirable jobs at your place of employment while the White/non-Black of equal or less seniority and credentials is given less work, and more desirable tasks.</w:t>
      </w:r>
    </w:p>
    <w:p w14:paraId="59D85DB8" w14:textId="77777777" w:rsidR="00024FEA" w:rsidRPr="00024FEA" w:rsidRDefault="00024FEA" w:rsidP="007855D6">
      <w:pPr>
        <w:widowControl w:val="0"/>
        <w:ind w:left="360" w:hanging="360"/>
        <w:rPr>
          <w:rFonts w:ascii="Times New Roman" w:hAnsi="Times New Roman" w:cs="Times New Roman"/>
        </w:rPr>
      </w:pPr>
      <w:r w:rsidRPr="00024FEA">
        <w:rPr>
          <w:rFonts w:ascii="Times New Roman" w:hAnsi="Times New Roman" w:cs="Times New Roman"/>
        </w:rPr>
        <w:t>20. You have heard or seen other Black people express a desire to be White or to have White physical characteristics because they disliked being Black or thought it was ugly.</w:t>
      </w:r>
    </w:p>
    <w:p w14:paraId="5C905321" w14:textId="77777777" w:rsidR="00024FEA" w:rsidRPr="00024FEA" w:rsidRDefault="00024FEA" w:rsidP="007855D6">
      <w:pPr>
        <w:widowControl w:val="0"/>
        <w:ind w:left="360" w:hanging="360"/>
        <w:rPr>
          <w:rFonts w:ascii="Times New Roman" w:hAnsi="Times New Roman" w:cs="Times New Roman"/>
        </w:rPr>
      </w:pPr>
      <w:r w:rsidRPr="00024FEA">
        <w:rPr>
          <w:rFonts w:ascii="Times New Roman" w:hAnsi="Times New Roman" w:cs="Times New Roman"/>
        </w:rPr>
        <w:t>21. White people or other non-Blacks have treated you as if you were unintelligent and needed things explained to you slowly or numerous times.</w:t>
      </w:r>
    </w:p>
    <w:p w14:paraId="3A0C7EEB" w14:textId="0BE60C8B" w:rsidR="00024FEA" w:rsidRDefault="00024FEA" w:rsidP="00024FEA">
      <w:pPr>
        <w:widowControl w:val="0"/>
        <w:rPr>
          <w:rFonts w:ascii="Times New Roman" w:hAnsi="Times New Roman" w:cs="Times New Roman"/>
        </w:rPr>
      </w:pPr>
      <w:r w:rsidRPr="00024FEA">
        <w:rPr>
          <w:rFonts w:ascii="Times New Roman" w:hAnsi="Times New Roman" w:cs="Times New Roman"/>
        </w:rPr>
        <w:t>22. You were refused an apartment or other housing; you suspect it was because you’re Black.</w:t>
      </w:r>
    </w:p>
    <w:p w14:paraId="5289BD00" w14:textId="39088381" w:rsidR="00ED30AE" w:rsidRPr="00A938A4" w:rsidRDefault="00024FEA" w:rsidP="00A938A4">
      <w:pPr>
        <w:rPr>
          <w:rFonts w:ascii="Times New Roman" w:hAnsi="Times New Roman" w:cs="Times New Roman"/>
        </w:rPr>
      </w:pPr>
      <w:r>
        <w:rPr>
          <w:rFonts w:ascii="Times New Roman" w:hAnsi="Times New Roman" w:cs="Times New Roman"/>
        </w:rPr>
        <w:br w:type="page"/>
      </w:r>
    </w:p>
    <w:p w14:paraId="35C65988" w14:textId="16A9BC30" w:rsidR="00D401E9" w:rsidRDefault="00D401E9"/>
    <w:p w14:paraId="4ACE87E5" w14:textId="2EFB0852" w:rsidR="00D401E9" w:rsidRPr="00D401E9" w:rsidRDefault="00D401E9" w:rsidP="00066052">
      <w:pPr>
        <w:pStyle w:val="APALevel2"/>
        <w:jc w:val="center"/>
      </w:pPr>
      <w:bookmarkStart w:id="146" w:name="_Toc175246157"/>
      <w:r w:rsidRPr="00D401E9">
        <w:t xml:space="preserve">Appendix </w:t>
      </w:r>
      <w:r w:rsidR="00995671">
        <w:t>F</w:t>
      </w:r>
      <w:r w:rsidRPr="00D401E9">
        <w:t>: P</w:t>
      </w:r>
      <w:r w:rsidR="002F7316">
        <w:t>ERCEIVED INJUSTICE QUESTIONNAIRE</w:t>
      </w:r>
      <w:bookmarkEnd w:id="146"/>
    </w:p>
    <w:p w14:paraId="704027A4" w14:textId="77777777" w:rsidR="00D401E9" w:rsidRPr="00D401E9" w:rsidRDefault="00D401E9" w:rsidP="00D401E9">
      <w:pPr>
        <w:spacing w:before="1"/>
        <w:jc w:val="center"/>
        <w:rPr>
          <w:rFonts w:ascii="Times New Roman" w:hAnsi="Times New Roman" w:cs="Times New Roman"/>
          <w:b/>
        </w:rPr>
      </w:pPr>
      <w:bookmarkStart w:id="147" w:name="The_PIQ_"/>
      <w:bookmarkStart w:id="148" w:name="_bookmark0"/>
      <w:bookmarkStart w:id="149" w:name="_bookmark1"/>
      <w:bookmarkEnd w:id="147"/>
      <w:bookmarkEnd w:id="148"/>
      <w:bookmarkEnd w:id="149"/>
      <w:r w:rsidRPr="00D401E9">
        <w:rPr>
          <w:rFonts w:ascii="Times New Roman" w:hAnsi="Times New Roman" w:cs="Times New Roman"/>
          <w:color w:val="21242A"/>
          <w:w w:val="105"/>
        </w:rPr>
        <w:t xml:space="preserve">Perceived </w:t>
      </w:r>
      <w:r w:rsidRPr="00D401E9">
        <w:rPr>
          <w:rFonts w:ascii="Times New Roman" w:hAnsi="Times New Roman" w:cs="Times New Roman"/>
          <w:color w:val="234252"/>
          <w:w w:val="105"/>
        </w:rPr>
        <w:t>I</w:t>
      </w:r>
      <w:r w:rsidRPr="00D401E9">
        <w:rPr>
          <w:rFonts w:ascii="Times New Roman" w:hAnsi="Times New Roman" w:cs="Times New Roman"/>
          <w:color w:val="343636"/>
          <w:w w:val="105"/>
        </w:rPr>
        <w:t>njus</w:t>
      </w:r>
      <w:r w:rsidRPr="00D401E9">
        <w:rPr>
          <w:rFonts w:ascii="Times New Roman" w:hAnsi="Times New Roman" w:cs="Times New Roman"/>
          <w:color w:val="13151A"/>
          <w:w w:val="105"/>
        </w:rPr>
        <w:t>tice</w:t>
      </w:r>
      <w:r w:rsidRPr="00D401E9">
        <w:rPr>
          <w:rFonts w:ascii="Times New Roman" w:hAnsi="Times New Roman" w:cs="Times New Roman"/>
          <w:color w:val="13151A"/>
          <w:spacing w:val="23"/>
          <w:w w:val="105"/>
        </w:rPr>
        <w:t xml:space="preserve"> </w:t>
      </w:r>
      <w:r w:rsidRPr="00D401E9">
        <w:rPr>
          <w:rFonts w:ascii="Times New Roman" w:hAnsi="Times New Roman" w:cs="Times New Roman"/>
          <w:color w:val="21242A"/>
          <w:w w:val="105"/>
        </w:rPr>
        <w:t>Questionnaire</w:t>
      </w:r>
      <w:r w:rsidRPr="00D401E9">
        <w:rPr>
          <w:rFonts w:ascii="Times New Roman" w:hAnsi="Times New Roman" w:cs="Times New Roman"/>
          <w:color w:val="21242A"/>
          <w:spacing w:val="35"/>
          <w:w w:val="105"/>
        </w:rPr>
        <w:t xml:space="preserve"> </w:t>
      </w:r>
      <w:r w:rsidRPr="00D401E9">
        <w:rPr>
          <w:rFonts w:ascii="Times New Roman" w:hAnsi="Times New Roman" w:cs="Times New Roman"/>
          <w:b/>
          <w:color w:val="343636"/>
          <w:spacing w:val="-4"/>
          <w:w w:val="105"/>
        </w:rPr>
        <w:t>(PIQ)</w:t>
      </w:r>
    </w:p>
    <w:p w14:paraId="683DBB68" w14:textId="77777777" w:rsidR="00D401E9" w:rsidRPr="003A53D5" w:rsidRDefault="00D401E9" w:rsidP="00D401E9">
      <w:pPr>
        <w:pStyle w:val="BodyText"/>
        <w:spacing w:before="176"/>
        <w:ind w:left="280"/>
        <w:rPr>
          <w:rFonts w:ascii="Arial Narrow" w:hAnsi="Arial Narrow"/>
          <w:sz w:val="18"/>
          <w:szCs w:val="18"/>
        </w:rPr>
      </w:pPr>
      <w:r w:rsidRPr="003A53D5">
        <w:rPr>
          <w:rFonts w:ascii="Arial Narrow" w:hAnsi="Arial Narrow"/>
          <w:color w:val="21242A"/>
          <w:w w:val="105"/>
          <w:sz w:val="18"/>
          <w:szCs w:val="18"/>
        </w:rPr>
        <w:t>I</w:t>
      </w:r>
      <w:r w:rsidRPr="003A53D5">
        <w:rPr>
          <w:rFonts w:ascii="Arial Narrow" w:hAnsi="Arial Narrow"/>
          <w:color w:val="46524D"/>
          <w:w w:val="105"/>
          <w:sz w:val="18"/>
          <w:szCs w:val="18"/>
        </w:rPr>
        <w:t>n</w:t>
      </w:r>
      <w:r w:rsidRPr="003A53D5">
        <w:rPr>
          <w:rFonts w:ascii="Arial Narrow" w:hAnsi="Arial Narrow"/>
          <w:color w:val="343636"/>
          <w:w w:val="105"/>
          <w:sz w:val="18"/>
          <w:szCs w:val="18"/>
        </w:rPr>
        <w:t>j</w:t>
      </w:r>
      <w:r w:rsidRPr="003A53D5">
        <w:rPr>
          <w:rFonts w:ascii="Arial Narrow" w:hAnsi="Arial Narrow"/>
          <w:color w:val="46524D"/>
          <w:w w:val="105"/>
          <w:sz w:val="18"/>
          <w:szCs w:val="18"/>
        </w:rPr>
        <w:t>u</w:t>
      </w:r>
      <w:r w:rsidRPr="003A53D5">
        <w:rPr>
          <w:rFonts w:ascii="Arial Narrow" w:hAnsi="Arial Narrow"/>
          <w:color w:val="343636"/>
          <w:w w:val="105"/>
          <w:sz w:val="18"/>
          <w:szCs w:val="18"/>
        </w:rPr>
        <w:t>st</w:t>
      </w:r>
      <w:r w:rsidRPr="003A53D5">
        <w:rPr>
          <w:rFonts w:ascii="Arial Narrow" w:hAnsi="Arial Narrow"/>
          <w:color w:val="13151A"/>
          <w:w w:val="105"/>
          <w:sz w:val="18"/>
          <w:szCs w:val="18"/>
        </w:rPr>
        <w:t>i</w:t>
      </w:r>
      <w:r w:rsidRPr="003A53D5">
        <w:rPr>
          <w:rFonts w:ascii="Arial Narrow" w:hAnsi="Arial Narrow"/>
          <w:color w:val="343636"/>
          <w:w w:val="105"/>
          <w:sz w:val="18"/>
          <w:szCs w:val="18"/>
        </w:rPr>
        <w:t>ce</w:t>
      </w:r>
      <w:r w:rsidRPr="003A53D5">
        <w:rPr>
          <w:rFonts w:ascii="Arial Narrow" w:hAnsi="Arial Narrow"/>
          <w:color w:val="343636"/>
          <w:spacing w:val="-18"/>
          <w:w w:val="105"/>
          <w:sz w:val="18"/>
          <w:szCs w:val="18"/>
        </w:rPr>
        <w:t xml:space="preserve"> </w:t>
      </w:r>
      <w:r w:rsidRPr="003A53D5">
        <w:rPr>
          <w:rFonts w:ascii="Arial Narrow" w:hAnsi="Arial Narrow"/>
          <w:color w:val="46524D"/>
          <w:w w:val="105"/>
          <w:sz w:val="18"/>
          <w:szCs w:val="18"/>
        </w:rPr>
        <w:t>q</w:t>
      </w:r>
      <w:r w:rsidRPr="003A53D5">
        <w:rPr>
          <w:rFonts w:ascii="Arial Narrow" w:hAnsi="Arial Narrow"/>
          <w:color w:val="343636"/>
          <w:w w:val="105"/>
          <w:sz w:val="18"/>
          <w:szCs w:val="18"/>
        </w:rPr>
        <w:t>uestio</w:t>
      </w:r>
      <w:r w:rsidRPr="003A53D5">
        <w:rPr>
          <w:rFonts w:ascii="Arial Narrow" w:hAnsi="Arial Narrow"/>
          <w:color w:val="46524D"/>
          <w:w w:val="105"/>
          <w:sz w:val="18"/>
          <w:szCs w:val="18"/>
        </w:rPr>
        <w:t>n</w:t>
      </w:r>
      <w:r w:rsidRPr="003A53D5">
        <w:rPr>
          <w:rFonts w:ascii="Arial Narrow" w:hAnsi="Arial Narrow"/>
          <w:color w:val="343636"/>
          <w:w w:val="105"/>
          <w:sz w:val="18"/>
          <w:szCs w:val="18"/>
        </w:rPr>
        <w:t>na</w:t>
      </w:r>
      <w:r w:rsidRPr="003A53D5">
        <w:rPr>
          <w:rFonts w:ascii="Arial Narrow" w:hAnsi="Arial Narrow"/>
          <w:color w:val="604F38"/>
          <w:w w:val="105"/>
          <w:sz w:val="18"/>
          <w:szCs w:val="18"/>
        </w:rPr>
        <w:t>i</w:t>
      </w:r>
      <w:r w:rsidRPr="003A53D5">
        <w:rPr>
          <w:rFonts w:ascii="Arial Narrow" w:hAnsi="Arial Narrow"/>
          <w:color w:val="13151A"/>
          <w:w w:val="105"/>
          <w:sz w:val="18"/>
          <w:szCs w:val="18"/>
        </w:rPr>
        <w:t>r</w:t>
      </w:r>
      <w:r w:rsidRPr="003A53D5">
        <w:rPr>
          <w:rFonts w:ascii="Arial Narrow" w:hAnsi="Arial Narrow"/>
          <w:color w:val="343636"/>
          <w:w w:val="105"/>
          <w:sz w:val="18"/>
          <w:szCs w:val="18"/>
        </w:rPr>
        <w:t>e</w:t>
      </w:r>
      <w:r w:rsidRPr="003A53D5">
        <w:rPr>
          <w:rFonts w:ascii="Arial Narrow" w:hAnsi="Arial Narrow"/>
          <w:color w:val="343636"/>
          <w:spacing w:val="-13"/>
          <w:w w:val="105"/>
          <w:sz w:val="18"/>
          <w:szCs w:val="18"/>
        </w:rPr>
        <w:t xml:space="preserve"> </w:t>
      </w:r>
      <w:r w:rsidRPr="003A53D5">
        <w:rPr>
          <w:rFonts w:ascii="Arial Narrow" w:hAnsi="Arial Narrow"/>
          <w:color w:val="13151A"/>
          <w:w w:val="105"/>
          <w:sz w:val="18"/>
          <w:szCs w:val="18"/>
        </w:rPr>
        <w:t>f</w:t>
      </w:r>
      <w:r w:rsidRPr="003A53D5">
        <w:rPr>
          <w:rFonts w:ascii="Arial Narrow" w:hAnsi="Arial Narrow"/>
          <w:color w:val="343636"/>
          <w:w w:val="105"/>
          <w:sz w:val="18"/>
          <w:szCs w:val="18"/>
        </w:rPr>
        <w:t>or</w:t>
      </w:r>
      <w:r w:rsidRPr="003A53D5">
        <w:rPr>
          <w:rFonts w:ascii="Arial Narrow" w:hAnsi="Arial Narrow"/>
          <w:color w:val="343636"/>
          <w:spacing w:val="6"/>
          <w:w w:val="105"/>
          <w:sz w:val="18"/>
          <w:szCs w:val="18"/>
        </w:rPr>
        <w:t xml:space="preserve"> </w:t>
      </w:r>
      <w:r w:rsidRPr="003A53D5">
        <w:rPr>
          <w:rFonts w:ascii="Arial Narrow" w:hAnsi="Arial Narrow"/>
          <w:color w:val="46524D"/>
          <w:w w:val="105"/>
          <w:sz w:val="18"/>
          <w:szCs w:val="18"/>
        </w:rPr>
        <w:t>survivo</w:t>
      </w:r>
      <w:r w:rsidRPr="003A53D5">
        <w:rPr>
          <w:rFonts w:ascii="Arial Narrow" w:hAnsi="Arial Narrow"/>
          <w:color w:val="21242A"/>
          <w:w w:val="105"/>
          <w:sz w:val="18"/>
          <w:szCs w:val="18"/>
        </w:rPr>
        <w:t>r</w:t>
      </w:r>
      <w:r w:rsidRPr="003A53D5">
        <w:rPr>
          <w:rFonts w:ascii="Arial Narrow" w:hAnsi="Arial Narrow"/>
          <w:color w:val="46524D"/>
          <w:w w:val="105"/>
          <w:sz w:val="18"/>
          <w:szCs w:val="18"/>
        </w:rPr>
        <w:t>s</w:t>
      </w:r>
      <w:r w:rsidRPr="003A53D5">
        <w:rPr>
          <w:rFonts w:ascii="Arial Narrow" w:hAnsi="Arial Narrow"/>
          <w:color w:val="46524D"/>
          <w:spacing w:val="-25"/>
          <w:w w:val="105"/>
          <w:sz w:val="18"/>
          <w:szCs w:val="18"/>
        </w:rPr>
        <w:t xml:space="preserve"> </w:t>
      </w:r>
      <w:r w:rsidRPr="003A53D5">
        <w:rPr>
          <w:rFonts w:ascii="Arial Narrow" w:hAnsi="Arial Narrow"/>
          <w:color w:val="343636"/>
          <w:w w:val="105"/>
          <w:sz w:val="18"/>
          <w:szCs w:val="18"/>
        </w:rPr>
        <w:t>o</w:t>
      </w:r>
      <w:r w:rsidRPr="003A53D5">
        <w:rPr>
          <w:rFonts w:ascii="Arial Narrow" w:hAnsi="Arial Narrow"/>
          <w:color w:val="13151A"/>
          <w:w w:val="105"/>
          <w:sz w:val="18"/>
          <w:szCs w:val="18"/>
        </w:rPr>
        <w:t>f</w:t>
      </w:r>
      <w:r w:rsidRPr="003A53D5">
        <w:rPr>
          <w:rFonts w:ascii="Arial Narrow" w:hAnsi="Arial Narrow"/>
          <w:color w:val="13151A"/>
          <w:spacing w:val="9"/>
          <w:w w:val="105"/>
          <w:sz w:val="18"/>
          <w:szCs w:val="18"/>
        </w:rPr>
        <w:t xml:space="preserve"> </w:t>
      </w:r>
      <w:r w:rsidRPr="003A53D5">
        <w:rPr>
          <w:rFonts w:ascii="Arial Narrow" w:hAnsi="Arial Narrow"/>
          <w:color w:val="46524D"/>
          <w:w w:val="105"/>
          <w:sz w:val="18"/>
          <w:szCs w:val="18"/>
        </w:rPr>
        <w:t>m</w:t>
      </w:r>
      <w:r w:rsidRPr="003A53D5">
        <w:rPr>
          <w:rFonts w:ascii="Arial Narrow" w:hAnsi="Arial Narrow"/>
          <w:color w:val="21242A"/>
          <w:w w:val="105"/>
          <w:sz w:val="18"/>
          <w:szCs w:val="18"/>
        </w:rPr>
        <w:t>ass</w:t>
      </w:r>
      <w:r w:rsidRPr="003A53D5">
        <w:rPr>
          <w:rFonts w:ascii="Arial Narrow" w:hAnsi="Arial Narrow"/>
          <w:color w:val="21242A"/>
          <w:spacing w:val="-21"/>
          <w:w w:val="105"/>
          <w:sz w:val="18"/>
          <w:szCs w:val="18"/>
        </w:rPr>
        <w:t xml:space="preserve"> </w:t>
      </w:r>
      <w:r w:rsidRPr="003A53D5">
        <w:rPr>
          <w:rFonts w:ascii="Arial Narrow" w:hAnsi="Arial Narrow"/>
          <w:color w:val="46524D"/>
          <w:w w:val="105"/>
          <w:sz w:val="18"/>
          <w:szCs w:val="18"/>
        </w:rPr>
        <w:t>vi</w:t>
      </w:r>
      <w:r w:rsidRPr="003A53D5">
        <w:rPr>
          <w:rFonts w:ascii="Arial Narrow" w:hAnsi="Arial Narrow"/>
          <w:color w:val="343636"/>
          <w:w w:val="105"/>
          <w:sz w:val="18"/>
          <w:szCs w:val="18"/>
        </w:rPr>
        <w:t>ole</w:t>
      </w:r>
      <w:r w:rsidRPr="003A53D5">
        <w:rPr>
          <w:rFonts w:ascii="Arial Narrow" w:hAnsi="Arial Narrow"/>
          <w:color w:val="46524D"/>
          <w:w w:val="105"/>
          <w:sz w:val="18"/>
          <w:szCs w:val="18"/>
        </w:rPr>
        <w:t>n</w:t>
      </w:r>
      <w:r w:rsidRPr="003A53D5">
        <w:rPr>
          <w:rFonts w:ascii="Arial Narrow" w:hAnsi="Arial Narrow"/>
          <w:color w:val="21242A"/>
          <w:w w:val="105"/>
          <w:sz w:val="18"/>
          <w:szCs w:val="18"/>
        </w:rPr>
        <w:t xml:space="preserve">ce </w:t>
      </w:r>
      <w:r w:rsidRPr="003A53D5">
        <w:rPr>
          <w:rFonts w:ascii="Arial Narrow" w:hAnsi="Arial Narrow"/>
          <w:color w:val="343636"/>
          <w:w w:val="105"/>
          <w:sz w:val="18"/>
          <w:szCs w:val="18"/>
        </w:rPr>
        <w:t>and</w:t>
      </w:r>
      <w:r w:rsidRPr="003A53D5">
        <w:rPr>
          <w:rFonts w:ascii="Arial Narrow" w:hAnsi="Arial Narrow"/>
          <w:color w:val="343636"/>
          <w:spacing w:val="-32"/>
          <w:w w:val="105"/>
          <w:sz w:val="18"/>
          <w:szCs w:val="18"/>
        </w:rPr>
        <w:t xml:space="preserve"> </w:t>
      </w:r>
      <w:r w:rsidRPr="003A53D5">
        <w:rPr>
          <w:rFonts w:ascii="Arial Narrow" w:hAnsi="Arial Narrow"/>
          <w:color w:val="343636"/>
          <w:w w:val="105"/>
          <w:sz w:val="18"/>
          <w:szCs w:val="18"/>
        </w:rPr>
        <w:t>a</w:t>
      </w:r>
      <w:r w:rsidRPr="003A53D5">
        <w:rPr>
          <w:rFonts w:ascii="Arial Narrow" w:hAnsi="Arial Narrow"/>
          <w:color w:val="46524D"/>
          <w:w w:val="105"/>
          <w:sz w:val="18"/>
          <w:szCs w:val="18"/>
        </w:rPr>
        <w:t>t</w:t>
      </w:r>
      <w:r w:rsidRPr="003A53D5">
        <w:rPr>
          <w:rFonts w:ascii="Arial Narrow" w:hAnsi="Arial Narrow"/>
          <w:color w:val="343636"/>
          <w:w w:val="105"/>
          <w:sz w:val="18"/>
          <w:szCs w:val="18"/>
        </w:rPr>
        <w:t>ro</w:t>
      </w:r>
      <w:r w:rsidRPr="003A53D5">
        <w:rPr>
          <w:rFonts w:ascii="Arial Narrow" w:hAnsi="Arial Narrow"/>
          <w:color w:val="46524D"/>
          <w:w w:val="105"/>
          <w:sz w:val="18"/>
          <w:szCs w:val="18"/>
        </w:rPr>
        <w:t>cit</w:t>
      </w:r>
      <w:r w:rsidRPr="003A53D5">
        <w:rPr>
          <w:rFonts w:ascii="Arial Narrow" w:hAnsi="Arial Narrow"/>
          <w:color w:val="234252"/>
          <w:w w:val="105"/>
          <w:sz w:val="18"/>
          <w:szCs w:val="18"/>
        </w:rPr>
        <w:t>i</w:t>
      </w:r>
      <w:r w:rsidRPr="003A53D5">
        <w:rPr>
          <w:rFonts w:ascii="Arial Narrow" w:hAnsi="Arial Narrow"/>
          <w:color w:val="13151A"/>
          <w:w w:val="105"/>
          <w:sz w:val="18"/>
          <w:szCs w:val="18"/>
        </w:rPr>
        <w:t>e</w:t>
      </w:r>
      <w:r w:rsidRPr="003A53D5">
        <w:rPr>
          <w:rFonts w:ascii="Arial Narrow" w:hAnsi="Arial Narrow"/>
          <w:color w:val="343636"/>
          <w:w w:val="105"/>
          <w:sz w:val="18"/>
          <w:szCs w:val="18"/>
        </w:rPr>
        <w:t>s</w:t>
      </w:r>
      <w:r w:rsidRPr="003A53D5">
        <w:rPr>
          <w:rFonts w:ascii="Arial Narrow" w:hAnsi="Arial Narrow"/>
          <w:color w:val="343636"/>
          <w:spacing w:val="-31"/>
          <w:w w:val="105"/>
          <w:sz w:val="18"/>
          <w:szCs w:val="18"/>
        </w:rPr>
        <w:t xml:space="preserve"> </w:t>
      </w:r>
      <w:r w:rsidRPr="003A53D5">
        <w:rPr>
          <w:rFonts w:ascii="Arial Narrow" w:hAnsi="Arial Narrow"/>
          <w:color w:val="21242A"/>
          <w:w w:val="105"/>
          <w:sz w:val="18"/>
          <w:szCs w:val="18"/>
        </w:rPr>
        <w:t>i</w:t>
      </w:r>
      <w:r w:rsidRPr="003A53D5">
        <w:rPr>
          <w:rFonts w:ascii="Arial Narrow" w:hAnsi="Arial Narrow"/>
          <w:color w:val="46524D"/>
          <w:w w:val="105"/>
          <w:sz w:val="18"/>
          <w:szCs w:val="18"/>
        </w:rPr>
        <w:t>n</w:t>
      </w:r>
      <w:r w:rsidRPr="003A53D5">
        <w:rPr>
          <w:rFonts w:ascii="Arial Narrow" w:hAnsi="Arial Narrow"/>
          <w:color w:val="46524D"/>
          <w:spacing w:val="-11"/>
          <w:w w:val="105"/>
          <w:sz w:val="18"/>
          <w:szCs w:val="18"/>
        </w:rPr>
        <w:t xml:space="preserve"> </w:t>
      </w:r>
      <w:r w:rsidRPr="003A53D5">
        <w:rPr>
          <w:rFonts w:ascii="Arial Narrow" w:hAnsi="Arial Narrow"/>
          <w:color w:val="343636"/>
          <w:w w:val="105"/>
          <w:sz w:val="18"/>
          <w:szCs w:val="18"/>
        </w:rPr>
        <w:t>war</w:t>
      </w:r>
      <w:r w:rsidRPr="003A53D5">
        <w:rPr>
          <w:rFonts w:ascii="Arial Narrow" w:hAnsi="Arial Narrow"/>
          <w:color w:val="343636"/>
          <w:spacing w:val="-31"/>
          <w:w w:val="105"/>
          <w:sz w:val="18"/>
          <w:szCs w:val="18"/>
        </w:rPr>
        <w:t xml:space="preserve"> </w:t>
      </w:r>
      <w:r w:rsidRPr="003A53D5">
        <w:rPr>
          <w:rFonts w:ascii="Arial Narrow" w:hAnsi="Arial Narrow"/>
          <w:color w:val="343636"/>
          <w:w w:val="105"/>
          <w:sz w:val="18"/>
          <w:szCs w:val="18"/>
        </w:rPr>
        <w:t>a</w:t>
      </w:r>
      <w:r w:rsidRPr="003A53D5">
        <w:rPr>
          <w:rFonts w:ascii="Arial Narrow" w:hAnsi="Arial Narrow"/>
          <w:color w:val="46524D"/>
          <w:w w:val="105"/>
          <w:sz w:val="18"/>
          <w:szCs w:val="18"/>
        </w:rPr>
        <w:t>n</w:t>
      </w:r>
      <w:r w:rsidRPr="003A53D5">
        <w:rPr>
          <w:rFonts w:ascii="Arial Narrow" w:hAnsi="Arial Narrow"/>
          <w:color w:val="343636"/>
          <w:w w:val="105"/>
          <w:sz w:val="18"/>
          <w:szCs w:val="18"/>
        </w:rPr>
        <w:t>d</w:t>
      </w:r>
      <w:r w:rsidRPr="003A53D5">
        <w:rPr>
          <w:rFonts w:ascii="Arial Narrow" w:hAnsi="Arial Narrow"/>
          <w:color w:val="343636"/>
          <w:spacing w:val="-1"/>
          <w:w w:val="105"/>
          <w:sz w:val="18"/>
          <w:szCs w:val="18"/>
        </w:rPr>
        <w:t xml:space="preserve"> </w:t>
      </w:r>
      <w:r w:rsidRPr="003A53D5">
        <w:rPr>
          <w:rFonts w:ascii="Arial Narrow" w:hAnsi="Arial Narrow"/>
          <w:color w:val="46524D"/>
          <w:w w:val="105"/>
          <w:sz w:val="18"/>
          <w:szCs w:val="18"/>
        </w:rPr>
        <w:t>confli</w:t>
      </w:r>
      <w:r w:rsidRPr="003A53D5">
        <w:rPr>
          <w:rFonts w:ascii="Arial Narrow" w:hAnsi="Arial Narrow"/>
          <w:color w:val="343636"/>
          <w:w w:val="105"/>
          <w:sz w:val="18"/>
          <w:szCs w:val="18"/>
        </w:rPr>
        <w:t>ct</w:t>
      </w:r>
      <w:r w:rsidRPr="003A53D5">
        <w:rPr>
          <w:rFonts w:ascii="Arial Narrow" w:hAnsi="Arial Narrow"/>
          <w:color w:val="343636"/>
          <w:spacing w:val="12"/>
          <w:w w:val="105"/>
          <w:sz w:val="18"/>
          <w:szCs w:val="18"/>
        </w:rPr>
        <w:t xml:space="preserve"> </w:t>
      </w:r>
      <w:r w:rsidRPr="003A53D5">
        <w:rPr>
          <w:rFonts w:ascii="Arial Narrow" w:hAnsi="Arial Narrow"/>
          <w:color w:val="343636"/>
          <w:spacing w:val="-4"/>
          <w:w w:val="105"/>
          <w:sz w:val="18"/>
          <w:szCs w:val="18"/>
        </w:rPr>
        <w:t>a</w:t>
      </w:r>
      <w:r w:rsidRPr="003A53D5">
        <w:rPr>
          <w:rFonts w:ascii="Arial Narrow" w:hAnsi="Arial Narrow"/>
          <w:color w:val="5B6B62"/>
          <w:spacing w:val="-4"/>
          <w:w w:val="105"/>
          <w:sz w:val="18"/>
          <w:szCs w:val="18"/>
        </w:rPr>
        <w:t>r</w:t>
      </w:r>
      <w:r w:rsidRPr="003A53D5">
        <w:rPr>
          <w:rFonts w:ascii="Arial Narrow" w:hAnsi="Arial Narrow"/>
          <w:color w:val="343636"/>
          <w:spacing w:val="-4"/>
          <w:w w:val="105"/>
          <w:sz w:val="18"/>
          <w:szCs w:val="18"/>
        </w:rPr>
        <w:t>ea</w:t>
      </w:r>
      <w:r w:rsidRPr="003A53D5">
        <w:rPr>
          <w:rFonts w:ascii="Arial Narrow" w:hAnsi="Arial Narrow"/>
          <w:color w:val="46524D"/>
          <w:spacing w:val="-4"/>
          <w:w w:val="105"/>
          <w:sz w:val="18"/>
          <w:szCs w:val="18"/>
        </w:rPr>
        <w:t>s</w:t>
      </w:r>
    </w:p>
    <w:p w14:paraId="234B764D" w14:textId="77777777" w:rsidR="00D401E9" w:rsidRDefault="00D401E9" w:rsidP="00D401E9">
      <w:pPr>
        <w:ind w:left="249"/>
        <w:rPr>
          <w:sz w:val="18"/>
        </w:rPr>
      </w:pPr>
      <w:r>
        <w:rPr>
          <w:color w:val="698CA0"/>
          <w:sz w:val="19"/>
        </w:rPr>
        <w:t>P</w:t>
      </w:r>
      <w:r>
        <w:rPr>
          <w:color w:val="9AAECD"/>
          <w:sz w:val="19"/>
        </w:rPr>
        <w:t>l</w:t>
      </w:r>
      <w:r>
        <w:rPr>
          <w:color w:val="698CA0"/>
          <w:sz w:val="19"/>
        </w:rPr>
        <w:t>ease choose</w:t>
      </w:r>
      <w:r>
        <w:rPr>
          <w:color w:val="698CA0"/>
          <w:spacing w:val="-10"/>
          <w:sz w:val="19"/>
        </w:rPr>
        <w:t xml:space="preserve"> </w:t>
      </w:r>
      <w:r>
        <w:rPr>
          <w:color w:val="698CA0"/>
          <w:sz w:val="19"/>
        </w:rPr>
        <w:t>for</w:t>
      </w:r>
      <w:r>
        <w:rPr>
          <w:color w:val="698CA0"/>
          <w:spacing w:val="27"/>
          <w:sz w:val="19"/>
        </w:rPr>
        <w:t xml:space="preserve"> </w:t>
      </w:r>
      <w:r>
        <w:rPr>
          <w:color w:val="698CA0"/>
          <w:sz w:val="19"/>
        </w:rPr>
        <w:t>each</w:t>
      </w:r>
      <w:r>
        <w:rPr>
          <w:color w:val="698CA0"/>
          <w:spacing w:val="-4"/>
          <w:sz w:val="19"/>
        </w:rPr>
        <w:t xml:space="preserve"> </w:t>
      </w:r>
      <w:r>
        <w:rPr>
          <w:color w:val="698CA0"/>
          <w:sz w:val="19"/>
        </w:rPr>
        <w:t>statement</w:t>
      </w:r>
      <w:r>
        <w:rPr>
          <w:color w:val="698CA0"/>
          <w:spacing w:val="1"/>
          <w:sz w:val="19"/>
        </w:rPr>
        <w:t xml:space="preserve"> </w:t>
      </w:r>
      <w:r>
        <w:rPr>
          <w:color w:val="829CAE"/>
          <w:sz w:val="19"/>
        </w:rPr>
        <w:t>to</w:t>
      </w:r>
      <w:r>
        <w:rPr>
          <w:color w:val="829CAE"/>
          <w:spacing w:val="8"/>
          <w:sz w:val="19"/>
        </w:rPr>
        <w:t xml:space="preserve"> </w:t>
      </w:r>
      <w:r>
        <w:rPr>
          <w:color w:val="829CAE"/>
          <w:sz w:val="19"/>
        </w:rPr>
        <w:t>what</w:t>
      </w:r>
      <w:r>
        <w:rPr>
          <w:color w:val="829CAE"/>
          <w:spacing w:val="-11"/>
          <w:sz w:val="19"/>
        </w:rPr>
        <w:t xml:space="preserve"> </w:t>
      </w:r>
      <w:r>
        <w:rPr>
          <w:color w:val="829CAE"/>
          <w:sz w:val="19"/>
        </w:rPr>
        <w:t>extent</w:t>
      </w:r>
      <w:r>
        <w:rPr>
          <w:color w:val="829CAE"/>
          <w:spacing w:val="-24"/>
          <w:sz w:val="19"/>
        </w:rPr>
        <w:t xml:space="preserve"> </w:t>
      </w:r>
      <w:r>
        <w:rPr>
          <w:color w:val="829CAE"/>
          <w:sz w:val="19"/>
        </w:rPr>
        <w:t>you</w:t>
      </w:r>
      <w:r>
        <w:rPr>
          <w:color w:val="698CA0"/>
          <w:sz w:val="19"/>
        </w:rPr>
        <w:t xml:space="preserve"> agree</w:t>
      </w:r>
      <w:r>
        <w:rPr>
          <w:color w:val="698CA0"/>
          <w:spacing w:val="-29"/>
          <w:sz w:val="19"/>
        </w:rPr>
        <w:t xml:space="preserve"> </w:t>
      </w:r>
      <w:r>
        <w:rPr>
          <w:color w:val="829CAE"/>
          <w:spacing w:val="-2"/>
          <w:sz w:val="19"/>
        </w:rPr>
        <w:t>with</w:t>
      </w:r>
      <w:r>
        <w:rPr>
          <w:color w:val="829CAE"/>
          <w:spacing w:val="-2"/>
          <w:sz w:val="18"/>
        </w:rPr>
        <w:t xml:space="preserve"> it.</w:t>
      </w:r>
      <w:r w:rsidRPr="00BD48AD">
        <w:rPr>
          <w:noProof/>
          <w:sz w:val="20"/>
        </w:rPr>
        <w:t xml:space="preserve"> </w:t>
      </w:r>
    </w:p>
    <w:p w14:paraId="21062292" w14:textId="77777777" w:rsidR="00D401E9" w:rsidRDefault="00D401E9" w:rsidP="00D401E9">
      <w:pPr>
        <w:pStyle w:val="Default"/>
        <w:spacing w:line="480" w:lineRule="auto"/>
        <w:rPr>
          <w:rFonts w:ascii="Times New Roman" w:hAnsi="Times New Roman" w:cs="Times New Roman"/>
        </w:rPr>
      </w:pPr>
      <w:r>
        <w:rPr>
          <w:noProof/>
          <w:sz w:val="20"/>
        </w:rPr>
        <w:drawing>
          <wp:inline distT="0" distB="0" distL="0" distR="0" wp14:anchorId="254B8687" wp14:editId="5D74BEFC">
            <wp:extent cx="5486250" cy="6866467"/>
            <wp:effectExtent l="0" t="0" r="635" b="4445"/>
            <wp:docPr id="1859691636" name="Picture 2" descr="A survey form with many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91636" name="Picture 2" descr="A survey form with many squares&#10;&#10;Description automatically generated with medium confidence"/>
                    <pic:cNvPicPr/>
                  </pic:nvPicPr>
                  <pic:blipFill>
                    <a:blip r:embed="rId127">
                      <a:extLst>
                        <a:ext uri="{28A0092B-C50C-407E-A947-70E740481C1C}">
                          <a14:useLocalDpi xmlns:a14="http://schemas.microsoft.com/office/drawing/2010/main" val="0"/>
                        </a:ext>
                      </a:extLst>
                    </a:blip>
                    <a:stretch>
                      <a:fillRect/>
                    </a:stretch>
                  </pic:blipFill>
                  <pic:spPr>
                    <a:xfrm>
                      <a:off x="0" y="0"/>
                      <a:ext cx="5532072" cy="6923817"/>
                    </a:xfrm>
                    <a:prstGeom prst="rect">
                      <a:avLst/>
                    </a:prstGeom>
                  </pic:spPr>
                </pic:pic>
              </a:graphicData>
            </a:graphic>
          </wp:inline>
        </w:drawing>
      </w:r>
    </w:p>
    <w:p w14:paraId="0368F02B" w14:textId="77777777" w:rsidR="00D401E9" w:rsidRDefault="00D401E9" w:rsidP="00D401E9">
      <w:pPr>
        <w:pStyle w:val="Default"/>
        <w:spacing w:line="480" w:lineRule="auto"/>
        <w:ind w:firstLine="720"/>
        <w:rPr>
          <w:rFonts w:ascii="Times New Roman" w:hAnsi="Times New Roman" w:cs="Times New Roman"/>
        </w:rPr>
      </w:pPr>
    </w:p>
    <w:p w14:paraId="6BD24CC7" w14:textId="77777777" w:rsidR="00D401E9" w:rsidRDefault="00D401E9" w:rsidP="00D401E9">
      <w:pPr>
        <w:pStyle w:val="Default"/>
        <w:spacing w:line="480" w:lineRule="auto"/>
        <w:ind w:firstLine="720"/>
        <w:rPr>
          <w:rFonts w:ascii="Times New Roman" w:hAnsi="Times New Roman" w:cs="Times New Roman"/>
        </w:rPr>
      </w:pPr>
      <w:r>
        <w:rPr>
          <w:noProof/>
          <w:sz w:val="20"/>
        </w:rPr>
        <w:lastRenderedPageBreak/>
        <w:drawing>
          <wp:inline distT="0" distB="0" distL="0" distR="0" wp14:anchorId="62CFB07F" wp14:editId="54B2E801">
            <wp:extent cx="5257800" cy="7560734"/>
            <wp:effectExtent l="0" t="0" r="0" b="0"/>
            <wp:docPr id="1602689962" name="Picture 1" descr="A checklist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89962" name="Picture 1" descr="A checklist with black squares&#10;&#10;Description automatically generated"/>
                    <pic:cNvPicPr/>
                  </pic:nvPicPr>
                  <pic:blipFill>
                    <a:blip r:embed="rId128">
                      <a:extLst>
                        <a:ext uri="{28A0092B-C50C-407E-A947-70E740481C1C}">
                          <a14:useLocalDpi xmlns:a14="http://schemas.microsoft.com/office/drawing/2010/main" val="0"/>
                        </a:ext>
                      </a:extLst>
                    </a:blip>
                    <a:stretch>
                      <a:fillRect/>
                    </a:stretch>
                  </pic:blipFill>
                  <pic:spPr>
                    <a:xfrm>
                      <a:off x="0" y="0"/>
                      <a:ext cx="5282204" cy="7595827"/>
                    </a:xfrm>
                    <a:prstGeom prst="rect">
                      <a:avLst/>
                    </a:prstGeom>
                  </pic:spPr>
                </pic:pic>
              </a:graphicData>
            </a:graphic>
          </wp:inline>
        </w:drawing>
      </w:r>
    </w:p>
    <w:p w14:paraId="7DD8601B" w14:textId="77777777" w:rsidR="00D401E9" w:rsidRDefault="00D401E9" w:rsidP="00D401E9">
      <w:pPr>
        <w:pStyle w:val="Default"/>
        <w:spacing w:line="480" w:lineRule="auto"/>
        <w:ind w:firstLine="720"/>
        <w:rPr>
          <w:rFonts w:ascii="Times New Roman" w:hAnsi="Times New Roman" w:cs="Times New Roman"/>
        </w:rPr>
      </w:pPr>
    </w:p>
    <w:p w14:paraId="1123BB6C" w14:textId="65E40505" w:rsidR="00ED30AE" w:rsidRPr="000A27ED" w:rsidRDefault="00D401E9" w:rsidP="000A27ED">
      <w:pPr>
        <w:pStyle w:val="Default"/>
        <w:spacing w:line="480" w:lineRule="auto"/>
        <w:ind w:firstLine="720"/>
        <w:rPr>
          <w:rFonts w:ascii="Times New Roman" w:hAnsi="Times New Roman" w:cs="Times New Roman"/>
        </w:rPr>
      </w:pPr>
      <w:r>
        <w:rPr>
          <w:noProof/>
          <w:sz w:val="20"/>
        </w:rPr>
        <w:lastRenderedPageBreak/>
        <w:drawing>
          <wp:inline distT="0" distB="0" distL="0" distR="0" wp14:anchorId="6E7B4F78" wp14:editId="0BA49805">
            <wp:extent cx="5486400" cy="8168400"/>
            <wp:effectExtent l="0" t="0" r="0" b="0"/>
            <wp:docPr id="1898692401" name="Picture 3" descr="A checklist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92401" name="Picture 3" descr="A checklist with black squares&#10;&#10;Description automatically generated"/>
                    <pic:cNvPicPr/>
                  </pic:nvPicPr>
                  <pic:blipFill>
                    <a:blip r:embed="rId129">
                      <a:extLst>
                        <a:ext uri="{28A0092B-C50C-407E-A947-70E740481C1C}">
                          <a14:useLocalDpi xmlns:a14="http://schemas.microsoft.com/office/drawing/2010/main" val="0"/>
                        </a:ext>
                      </a:extLst>
                    </a:blip>
                    <a:stretch>
                      <a:fillRect/>
                    </a:stretch>
                  </pic:blipFill>
                  <pic:spPr>
                    <a:xfrm>
                      <a:off x="0" y="0"/>
                      <a:ext cx="5486400" cy="8168400"/>
                    </a:xfrm>
                    <a:prstGeom prst="rect">
                      <a:avLst/>
                    </a:prstGeom>
                  </pic:spPr>
                </pic:pic>
              </a:graphicData>
            </a:graphic>
          </wp:inline>
        </w:drawing>
      </w:r>
      <w:r w:rsidR="00ED30AE">
        <w:br w:type="page"/>
      </w:r>
    </w:p>
    <w:p w14:paraId="0EF14D3D" w14:textId="788DA57A" w:rsidR="000A27ED" w:rsidRDefault="000A27ED" w:rsidP="00787727">
      <w:pPr>
        <w:pBdr>
          <w:top w:val="nil"/>
          <w:left w:val="nil"/>
          <w:bottom w:val="nil"/>
          <w:right w:val="nil"/>
          <w:between w:val="nil"/>
        </w:pBdr>
        <w:spacing w:line="480" w:lineRule="auto"/>
        <w:rPr>
          <w:rFonts w:ascii="Times New Roman" w:eastAsia="Times New Roman" w:hAnsi="Times New Roman" w:cs="Times New Roman"/>
          <w:color w:val="000000"/>
        </w:rPr>
      </w:pPr>
      <w:r>
        <w:rPr>
          <w:noProof/>
          <w:sz w:val="20"/>
        </w:rPr>
        <w:lastRenderedPageBreak/>
        <w:drawing>
          <wp:inline distT="0" distB="0" distL="0" distR="0" wp14:anchorId="1FCE6694" wp14:editId="53986392">
            <wp:extent cx="5486400" cy="8703310"/>
            <wp:effectExtent l="0" t="0" r="0" b="0"/>
            <wp:docPr id="1261568995" name="Picture 4" descr="A questionnaire with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68995" name="Picture 4" descr="A questionnaire with a question mark&#10;&#10;Description automatically generated"/>
                    <pic:cNvPicPr/>
                  </pic:nvPicPr>
                  <pic:blipFill>
                    <a:blip r:embed="rId130">
                      <a:extLst>
                        <a:ext uri="{28A0092B-C50C-407E-A947-70E740481C1C}">
                          <a14:useLocalDpi xmlns:a14="http://schemas.microsoft.com/office/drawing/2010/main" val="0"/>
                        </a:ext>
                      </a:extLst>
                    </a:blip>
                    <a:stretch>
                      <a:fillRect/>
                    </a:stretch>
                  </pic:blipFill>
                  <pic:spPr>
                    <a:xfrm>
                      <a:off x="0" y="0"/>
                      <a:ext cx="5486400" cy="8703310"/>
                    </a:xfrm>
                    <a:prstGeom prst="rect">
                      <a:avLst/>
                    </a:prstGeom>
                  </pic:spPr>
                </pic:pic>
              </a:graphicData>
            </a:graphic>
          </wp:inline>
        </w:drawing>
      </w:r>
    </w:p>
    <w:p w14:paraId="48742316" w14:textId="77777777" w:rsidR="00A938A4" w:rsidRDefault="00A938A4">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2A72EE5E" w14:textId="1ED46F27" w:rsidR="00A938A4" w:rsidRPr="00ED30AE" w:rsidRDefault="00A938A4" w:rsidP="00A938A4">
      <w:pPr>
        <w:pStyle w:val="APALevel2"/>
        <w:jc w:val="center"/>
      </w:pPr>
      <w:bookmarkStart w:id="150" w:name="_Toc175246158"/>
      <w:r w:rsidRPr="00ED30AE">
        <w:lastRenderedPageBreak/>
        <w:t xml:space="preserve">Appendix </w:t>
      </w:r>
      <w:r w:rsidR="00995671">
        <w:t>G</w:t>
      </w:r>
      <w:r w:rsidRPr="00ED30AE">
        <w:t>: Purpose and Participation Requirements</w:t>
      </w:r>
      <w:bookmarkEnd w:id="150"/>
    </w:p>
    <w:p w14:paraId="162F4ACB" w14:textId="77777777" w:rsidR="00A938A4" w:rsidRPr="00ED30AE" w:rsidRDefault="00A938A4" w:rsidP="00A938A4">
      <w:pPr>
        <w:rPr>
          <w:rFonts w:ascii="Times New Roman" w:hAnsi="Times New Roman" w:cs="Times New Roman"/>
        </w:rPr>
      </w:pPr>
    </w:p>
    <w:p w14:paraId="2F54FB87" w14:textId="77777777" w:rsidR="00A938A4" w:rsidRPr="00ED30AE" w:rsidRDefault="00A938A4" w:rsidP="00A938A4">
      <w:pPr>
        <w:pStyle w:val="Default"/>
        <w:spacing w:line="480" w:lineRule="auto"/>
        <w:ind w:firstLine="720"/>
        <w:rPr>
          <w:rFonts w:ascii="Times New Roman" w:hAnsi="Times New Roman" w:cs="Times New Roman"/>
        </w:rPr>
      </w:pPr>
      <w:r w:rsidRPr="00ED30AE">
        <w:rPr>
          <w:rFonts w:ascii="Times New Roman" w:hAnsi="Times New Roman" w:cs="Times New Roman"/>
        </w:rPr>
        <w:t xml:space="preserve">This quantitative study will utilize a correlational design to examine the relationship between race-related stress and perception of injustice among middle-class African Americans in Chattanooga, TN. Quantitative research methods will be used to gather and test data via Pearson’s </w:t>
      </w:r>
      <w:r w:rsidRPr="00ED30AE">
        <w:rPr>
          <w:rFonts w:ascii="Times New Roman" w:hAnsi="Times New Roman" w:cs="Times New Roman"/>
          <w:i/>
          <w:iCs/>
        </w:rPr>
        <w:t xml:space="preserve">r </w:t>
      </w:r>
      <w:r w:rsidRPr="00ED30AE">
        <w:rPr>
          <w:rFonts w:ascii="Times New Roman" w:hAnsi="Times New Roman" w:cs="Times New Roman"/>
        </w:rPr>
        <w:t xml:space="preserve">bivariate correlation. The Pearson’s </w:t>
      </w:r>
      <w:r w:rsidRPr="00ED30AE">
        <w:rPr>
          <w:rFonts w:ascii="Times New Roman" w:hAnsi="Times New Roman" w:cs="Times New Roman"/>
          <w:i/>
          <w:iCs/>
        </w:rPr>
        <w:t xml:space="preserve">r </w:t>
      </w:r>
      <w:r w:rsidRPr="00ED30AE">
        <w:rPr>
          <w:rFonts w:ascii="Times New Roman" w:hAnsi="Times New Roman" w:cs="Times New Roman"/>
        </w:rPr>
        <w:t>bivariate correlation will be used to determine if a relationship exists between middle-class African Americans’ level of race-related stress, measured by the IRRB-Short Form, and their perception of injustice, measured by the PIQ. The two inventories will be accessed via a secure and anonymous on-line survey. Data from the inventories will be provided in Excel spreadsheet format to easily transfer into SPSS.</w:t>
      </w:r>
    </w:p>
    <w:p w14:paraId="6A424335" w14:textId="77777777" w:rsidR="00A938A4" w:rsidRPr="00ED30AE" w:rsidRDefault="00A938A4" w:rsidP="00A938A4">
      <w:pPr>
        <w:pStyle w:val="Default"/>
        <w:spacing w:line="480" w:lineRule="auto"/>
        <w:ind w:firstLine="720"/>
        <w:rPr>
          <w:rFonts w:ascii="Times New Roman" w:hAnsi="Times New Roman" w:cs="Times New Roman"/>
          <w:color w:val="auto"/>
        </w:rPr>
      </w:pPr>
      <w:r w:rsidRPr="00ED30AE">
        <w:rPr>
          <w:rFonts w:ascii="Times New Roman" w:hAnsi="Times New Roman" w:cs="Times New Roman"/>
        </w:rPr>
        <w:t xml:space="preserve">The target population for this study will be middle-class African Americans in Chattanooga, TN, Hamilton County. The total population represented in the study is 60 middle-class African Americans in Chattanooga, TN, Hamilton County. Convenience Sampling (Bell, Bryman, &amp; Harley, 2018) will be used to ensure representation of the sample population utilized to ensure eligible participants meet the inclusion/exclusion criteria until a minimum sample size of at least 60 participants is attained. Sample size will be calculated using G*Power software (see Appendix A; Kent State University, 2019b). </w:t>
      </w:r>
      <w:r w:rsidRPr="00ED30AE">
        <w:rPr>
          <w:rFonts w:ascii="Times New Roman" w:hAnsi="Times New Roman" w:cs="Times New Roman"/>
          <w:color w:val="auto"/>
        </w:rPr>
        <w:t>Participants will be asked to complete a questionnaire containing items regarding their gender identity, age, racial and ethnic self-identification, socio-economic status, academic level, and professional status (business owner, job position, place in job hierarchy).</w:t>
      </w:r>
    </w:p>
    <w:p w14:paraId="0B1927F1" w14:textId="77777777" w:rsidR="00A938A4" w:rsidRPr="00ED30AE" w:rsidRDefault="00A938A4" w:rsidP="00A938A4">
      <w:pPr>
        <w:pStyle w:val="Default"/>
        <w:spacing w:line="480" w:lineRule="auto"/>
        <w:ind w:firstLine="720"/>
        <w:rPr>
          <w:rFonts w:ascii="Times New Roman" w:hAnsi="Times New Roman" w:cs="Times New Roman"/>
        </w:rPr>
      </w:pPr>
      <w:r w:rsidRPr="00ED30AE">
        <w:rPr>
          <w:rFonts w:ascii="Times New Roman" w:hAnsi="Times New Roman" w:cs="Times New Roman"/>
        </w:rPr>
        <w:t>Participants who do not meet the study criteria will not be included. Criteria for exclusion as a study participant will be identifying as other than African American and falling outside of what is considered socio-economically defined as middle-class as promulgated by the US Census Bureau (US Census, 2018).</w:t>
      </w:r>
    </w:p>
    <w:p w14:paraId="7DE6E9D7" w14:textId="08A54C7E" w:rsidR="00A938A4" w:rsidRDefault="00A938A4">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42EF852B" w14:textId="10728CE3" w:rsidR="00A938A4" w:rsidRPr="00ED30AE" w:rsidRDefault="00A938A4" w:rsidP="00A938A4">
      <w:pPr>
        <w:pStyle w:val="APALevel2"/>
        <w:jc w:val="center"/>
      </w:pPr>
      <w:bookmarkStart w:id="151" w:name="_Toc175246159"/>
      <w:r w:rsidRPr="00ED30AE">
        <w:lastRenderedPageBreak/>
        <w:t xml:space="preserve">Appendix </w:t>
      </w:r>
      <w:r w:rsidR="00995671">
        <w:t>H</w:t>
      </w:r>
      <w:r w:rsidRPr="00ED30AE">
        <w:t>: Consent Form</w:t>
      </w:r>
      <w:bookmarkEnd w:id="151"/>
    </w:p>
    <w:p w14:paraId="79D497A9" w14:textId="77777777" w:rsidR="00A938A4" w:rsidRPr="00ED30AE" w:rsidRDefault="00A938A4" w:rsidP="00A938A4">
      <w:pPr>
        <w:spacing w:line="476" w:lineRule="auto"/>
        <w:ind w:left="5" w:right="11"/>
        <w:rPr>
          <w:rFonts w:ascii="Times New Roman" w:hAnsi="Times New Roman" w:cs="Times New Roman"/>
        </w:rPr>
      </w:pPr>
      <w:r w:rsidRPr="002F3886">
        <w:rPr>
          <w:b/>
          <w:bCs/>
        </w:rPr>
        <w:t>Prospective Research Participant</w:t>
      </w:r>
      <w:r w:rsidRPr="002F3886">
        <w:t>:</w:t>
      </w:r>
      <w:r w:rsidRPr="00ED30AE">
        <w:rPr>
          <w:rFonts w:ascii="Times New Roman" w:hAnsi="Times New Roman" w:cs="Times New Roman"/>
        </w:rPr>
        <w:t xml:space="preserve"> Read this consent form carefully and ask as many questions as you like before you decide whether you want to participate in this research study. You are free to ask questions at any time before, during, or after your participation in this research. </w:t>
      </w:r>
    </w:p>
    <w:p w14:paraId="6BCB34D0" w14:textId="77777777" w:rsidR="00A938A4" w:rsidRPr="00ED30AE" w:rsidRDefault="00A938A4" w:rsidP="00A938A4">
      <w:pPr>
        <w:jc w:val="center"/>
        <w:rPr>
          <w:b/>
        </w:rPr>
      </w:pPr>
      <w:r w:rsidRPr="00ED30AE">
        <w:t>Project Information</w:t>
      </w:r>
    </w:p>
    <w:p w14:paraId="6DB60AAB" w14:textId="77777777" w:rsidR="00A938A4" w:rsidRPr="00ED30AE" w:rsidRDefault="00A938A4" w:rsidP="00A938A4">
      <w:pPr>
        <w:spacing w:line="259" w:lineRule="auto"/>
        <w:jc w:val="center"/>
        <w:rPr>
          <w:rFonts w:ascii="Times New Roman" w:hAnsi="Times New Roman" w:cs="Times New Roman"/>
        </w:rPr>
      </w:pPr>
      <w:r w:rsidRPr="00ED30AE">
        <w:rPr>
          <w:rFonts w:ascii="Times New Roman" w:hAnsi="Times New Roman" w:cs="Times New Roman"/>
          <w:b/>
        </w:rPr>
        <w:t xml:space="preserve"> </w:t>
      </w:r>
    </w:p>
    <w:p w14:paraId="7BC42CBE" w14:textId="77777777" w:rsidR="00A938A4" w:rsidRPr="00ED30AE" w:rsidRDefault="00A938A4" w:rsidP="00A938A4">
      <w:pPr>
        <w:ind w:left="5" w:right="11"/>
        <w:rPr>
          <w:rFonts w:ascii="Times New Roman" w:hAnsi="Times New Roman" w:cs="Times New Roman"/>
        </w:rPr>
      </w:pPr>
      <w:r w:rsidRPr="002F3886">
        <w:t>Project Title:</w:t>
      </w:r>
      <w:r w:rsidRPr="00ED30AE">
        <w:rPr>
          <w:rFonts w:ascii="Times New Roman" w:hAnsi="Times New Roman" w:cs="Times New Roman"/>
          <w:b/>
        </w:rPr>
        <w:t xml:space="preserve"> </w:t>
      </w:r>
      <w:r w:rsidRPr="00ED30AE">
        <w:rPr>
          <w:rFonts w:ascii="Times New Roman" w:hAnsi="Times New Roman" w:cs="Times New Roman"/>
        </w:rPr>
        <w:t>The Relationship Between Race-Related Stress and the Perception of Injustice In Middle-Class African Americans: A Quantitative Study</w:t>
      </w:r>
      <w:r w:rsidRPr="00ED30AE">
        <w:rPr>
          <w:rFonts w:ascii="Times New Roman" w:hAnsi="Times New Roman" w:cs="Times New Roman"/>
          <w:b/>
        </w:rPr>
        <w:t xml:space="preserve">  </w:t>
      </w:r>
      <w:r w:rsidRPr="00ED30AE">
        <w:rPr>
          <w:rFonts w:ascii="Times New Roman" w:hAnsi="Times New Roman" w:cs="Times New Roman"/>
        </w:rPr>
        <w:t xml:space="preserve"> </w:t>
      </w:r>
    </w:p>
    <w:p w14:paraId="2FF56125" w14:textId="77777777" w:rsidR="00A938A4" w:rsidRPr="00ED30AE" w:rsidRDefault="00A938A4" w:rsidP="00A938A4">
      <w:pPr>
        <w:ind w:left="5" w:right="11"/>
        <w:rPr>
          <w:rFonts w:ascii="Times New Roman" w:hAnsi="Times New Roman" w:cs="Times New Roman"/>
        </w:rPr>
      </w:pPr>
      <w:r w:rsidRPr="002F3886">
        <w:t>Researcher:</w:t>
      </w:r>
      <w:r w:rsidRPr="00ED30AE">
        <w:rPr>
          <w:rFonts w:ascii="Times New Roman" w:hAnsi="Times New Roman" w:cs="Times New Roman"/>
          <w:b/>
        </w:rPr>
        <w:t xml:space="preserve"> </w:t>
      </w:r>
      <w:r w:rsidRPr="00ED30AE">
        <w:rPr>
          <w:rFonts w:ascii="Times New Roman" w:hAnsi="Times New Roman" w:cs="Times New Roman"/>
        </w:rPr>
        <w:t>Gerald L. Ware</w:t>
      </w:r>
    </w:p>
    <w:p w14:paraId="739CA679" w14:textId="77777777" w:rsidR="00A938A4" w:rsidRPr="00ED30AE" w:rsidRDefault="00A938A4" w:rsidP="00A938A4">
      <w:pPr>
        <w:ind w:left="5" w:right="11"/>
        <w:rPr>
          <w:rFonts w:ascii="Times New Roman" w:hAnsi="Times New Roman" w:cs="Times New Roman"/>
        </w:rPr>
      </w:pPr>
      <w:r w:rsidRPr="002F3886">
        <w:t>Organization:</w:t>
      </w:r>
      <w:r w:rsidRPr="00ED30AE">
        <w:rPr>
          <w:rFonts w:ascii="Times New Roman" w:hAnsi="Times New Roman" w:cs="Times New Roman"/>
          <w:b/>
        </w:rPr>
        <w:t xml:space="preserve">  </w:t>
      </w:r>
      <w:r w:rsidRPr="00ED30AE">
        <w:rPr>
          <w:rFonts w:ascii="Times New Roman" w:hAnsi="Times New Roman" w:cs="Times New Roman"/>
        </w:rPr>
        <w:t xml:space="preserve">Omega Graduate School (OGS) </w:t>
      </w:r>
    </w:p>
    <w:p w14:paraId="5BAB6E96" w14:textId="77777777" w:rsidR="00A938A4" w:rsidRPr="00ED30AE" w:rsidRDefault="00A938A4" w:rsidP="00A938A4">
      <w:pPr>
        <w:ind w:left="5" w:right="11"/>
        <w:rPr>
          <w:rFonts w:ascii="Times New Roman" w:hAnsi="Times New Roman" w:cs="Times New Roman"/>
        </w:rPr>
      </w:pPr>
      <w:r w:rsidRPr="002F3886">
        <w:t>Email:</w:t>
      </w:r>
      <w:r w:rsidRPr="00ED30AE">
        <w:rPr>
          <w:rFonts w:ascii="Times New Roman" w:hAnsi="Times New Roman" w:cs="Times New Roman"/>
          <w:b/>
        </w:rPr>
        <w:t xml:space="preserve">  </w:t>
      </w:r>
      <w:r w:rsidRPr="00ED30AE">
        <w:rPr>
          <w:rFonts w:ascii="Times New Roman" w:hAnsi="Times New Roman" w:cs="Times New Roman"/>
        </w:rPr>
        <w:t>gware7619@gmail.com</w:t>
      </w:r>
      <w:r w:rsidRPr="00ED30AE">
        <w:rPr>
          <w:rFonts w:ascii="Times New Roman" w:hAnsi="Times New Roman" w:cs="Times New Roman"/>
          <w:b/>
        </w:rPr>
        <w:t xml:space="preserve">      </w:t>
      </w:r>
      <w:r w:rsidRPr="002F3886">
        <w:t>Telephone:</w:t>
      </w:r>
      <w:r w:rsidRPr="00ED30AE">
        <w:rPr>
          <w:rFonts w:ascii="Times New Roman" w:hAnsi="Times New Roman" w:cs="Times New Roman"/>
          <w:b/>
        </w:rPr>
        <w:t xml:space="preserve">  </w:t>
      </w:r>
      <w:r w:rsidRPr="00ED30AE">
        <w:rPr>
          <w:rFonts w:ascii="Times New Roman" w:hAnsi="Times New Roman" w:cs="Times New Roman"/>
        </w:rPr>
        <w:t>+1</w:t>
      </w:r>
      <w:r w:rsidRPr="00ED30AE">
        <w:rPr>
          <w:rFonts w:ascii="Times New Roman" w:hAnsi="Times New Roman" w:cs="Times New Roman"/>
          <w:b/>
        </w:rPr>
        <w:t xml:space="preserve"> </w:t>
      </w:r>
      <w:r w:rsidRPr="00ED30AE">
        <w:rPr>
          <w:rFonts w:ascii="Times New Roman" w:hAnsi="Times New Roman" w:cs="Times New Roman"/>
        </w:rPr>
        <w:t xml:space="preserve">(423) 280-6772 </w:t>
      </w:r>
    </w:p>
    <w:p w14:paraId="5ABE496E" w14:textId="77777777" w:rsidR="00A938A4" w:rsidRPr="00ED30AE" w:rsidRDefault="00A938A4" w:rsidP="00A938A4">
      <w:pPr>
        <w:spacing w:line="259" w:lineRule="auto"/>
        <w:rPr>
          <w:rFonts w:ascii="Times New Roman" w:hAnsi="Times New Roman" w:cs="Times New Roman"/>
        </w:rPr>
      </w:pPr>
      <w:r w:rsidRPr="00ED30AE">
        <w:rPr>
          <w:rFonts w:ascii="Times New Roman" w:hAnsi="Times New Roman" w:cs="Times New Roman"/>
        </w:rPr>
        <w:t xml:space="preserve"> </w:t>
      </w:r>
    </w:p>
    <w:p w14:paraId="5113F21A" w14:textId="77777777" w:rsidR="00A938A4" w:rsidRPr="00ED30AE" w:rsidRDefault="00A938A4" w:rsidP="00A938A4">
      <w:pPr>
        <w:rPr>
          <w:b/>
        </w:rPr>
      </w:pPr>
      <w:r w:rsidRPr="00ED30AE">
        <w:t xml:space="preserve">Introduction </w:t>
      </w:r>
    </w:p>
    <w:p w14:paraId="053BB3EE" w14:textId="77777777" w:rsidR="00A938A4" w:rsidRPr="00ED30AE" w:rsidRDefault="00A938A4" w:rsidP="00A938A4">
      <w:pPr>
        <w:ind w:left="5" w:right="11"/>
        <w:rPr>
          <w:rFonts w:ascii="Times New Roman" w:hAnsi="Times New Roman" w:cs="Times New Roman"/>
        </w:rPr>
      </w:pPr>
      <w:r w:rsidRPr="00ED30AE">
        <w:rPr>
          <w:rFonts w:ascii="Times New Roman" w:hAnsi="Times New Roman" w:cs="Times New Roman"/>
        </w:rPr>
        <w:t xml:space="preserve">I am Gerald Ware, a doctoral candidate at Omega Graduate School. Research will be conducted under the guidance and supervision of Dr. David Ward. </w:t>
      </w:r>
    </w:p>
    <w:p w14:paraId="5E7254D3" w14:textId="77777777" w:rsidR="00A938A4" w:rsidRPr="00ED30AE" w:rsidRDefault="00A938A4" w:rsidP="00A938A4">
      <w:pPr>
        <w:spacing w:line="259" w:lineRule="auto"/>
        <w:ind w:left="720"/>
        <w:rPr>
          <w:rFonts w:ascii="Times New Roman" w:hAnsi="Times New Roman" w:cs="Times New Roman"/>
        </w:rPr>
      </w:pPr>
      <w:r w:rsidRPr="00ED30AE">
        <w:rPr>
          <w:rFonts w:ascii="Times New Roman" w:hAnsi="Times New Roman" w:cs="Times New Roman"/>
        </w:rPr>
        <w:t xml:space="preserve"> </w:t>
      </w:r>
    </w:p>
    <w:p w14:paraId="632D18AA" w14:textId="77777777" w:rsidR="00A938A4" w:rsidRPr="00ED30AE" w:rsidRDefault="00A938A4" w:rsidP="00A938A4">
      <w:pPr>
        <w:rPr>
          <w:b/>
        </w:rPr>
      </w:pPr>
      <w:r w:rsidRPr="00ED30AE">
        <w:t xml:space="preserve">Purpose of the Research </w:t>
      </w:r>
    </w:p>
    <w:p w14:paraId="54180ED1" w14:textId="77777777" w:rsidR="00A938A4" w:rsidRPr="00ED30AE" w:rsidRDefault="00A938A4" w:rsidP="00A938A4">
      <w:pPr>
        <w:ind w:left="5" w:right="11"/>
        <w:rPr>
          <w:rFonts w:ascii="Times New Roman" w:hAnsi="Times New Roman" w:cs="Times New Roman"/>
        </w:rPr>
      </w:pPr>
      <w:r w:rsidRPr="00ED30AE">
        <w:rPr>
          <w:rFonts w:ascii="Times New Roman" w:hAnsi="Times New Roman" w:cs="Times New Roman"/>
        </w:rPr>
        <w:t xml:space="preserve">The purpose of this correlational research study is to determine if and to what extent middle-class African Americans’ race-related stress relates to their perception of injustice. </w:t>
      </w:r>
    </w:p>
    <w:p w14:paraId="39FD58B2" w14:textId="77777777" w:rsidR="00A938A4" w:rsidRPr="00ED30AE" w:rsidRDefault="00A938A4" w:rsidP="00A938A4">
      <w:pPr>
        <w:spacing w:line="259" w:lineRule="auto"/>
        <w:rPr>
          <w:rFonts w:ascii="Times New Roman" w:hAnsi="Times New Roman" w:cs="Times New Roman"/>
        </w:rPr>
      </w:pPr>
      <w:r w:rsidRPr="00ED30AE">
        <w:rPr>
          <w:rFonts w:ascii="Times New Roman" w:hAnsi="Times New Roman" w:cs="Times New Roman"/>
        </w:rPr>
        <w:t xml:space="preserve"> </w:t>
      </w:r>
    </w:p>
    <w:p w14:paraId="4740664D" w14:textId="77777777" w:rsidR="00A938A4" w:rsidRPr="00ED30AE" w:rsidRDefault="00A938A4" w:rsidP="00A938A4">
      <w:pPr>
        <w:rPr>
          <w:rFonts w:ascii="Times New Roman" w:hAnsi="Times New Roman" w:cs="Times New Roman"/>
          <w:b/>
          <w:bCs/>
          <w:color w:val="000000" w:themeColor="text1"/>
        </w:rPr>
      </w:pPr>
      <w:r w:rsidRPr="002F3886">
        <w:t>Research Design and</w:t>
      </w:r>
      <w:r w:rsidRPr="00ED30AE">
        <w:rPr>
          <w:rFonts w:ascii="Times New Roman" w:hAnsi="Times New Roman" w:cs="Times New Roman"/>
          <w:bCs/>
          <w:color w:val="000000" w:themeColor="text1"/>
        </w:rPr>
        <w:t xml:space="preserve"> Procedures </w:t>
      </w:r>
    </w:p>
    <w:p w14:paraId="0CA17650" w14:textId="77777777" w:rsidR="00A938A4" w:rsidRPr="00ED30AE" w:rsidRDefault="00A938A4" w:rsidP="00A938A4">
      <w:pPr>
        <w:ind w:left="5" w:right="11"/>
        <w:rPr>
          <w:rFonts w:ascii="Times New Roman" w:hAnsi="Times New Roman" w:cs="Times New Roman"/>
        </w:rPr>
      </w:pPr>
      <w:r w:rsidRPr="00ED30AE">
        <w:rPr>
          <w:rFonts w:ascii="Times New Roman" w:hAnsi="Times New Roman" w:cs="Times New Roman"/>
        </w:rPr>
        <w:t xml:space="preserve">Quantitative research methods will be used to gather and test data via Pearson’s </w:t>
      </w:r>
      <w:r w:rsidRPr="00ED30AE">
        <w:rPr>
          <w:rFonts w:ascii="Times New Roman" w:hAnsi="Times New Roman" w:cs="Times New Roman"/>
          <w:i/>
        </w:rPr>
        <w:t>r</w:t>
      </w:r>
      <w:r w:rsidRPr="00ED30AE">
        <w:rPr>
          <w:rFonts w:ascii="Times New Roman" w:hAnsi="Times New Roman" w:cs="Times New Roman"/>
        </w:rPr>
        <w:t xml:space="preserve"> bivariate correlation to determine if a positive relationship between middle-class African Americans’ race-related stress, measured by the Index of Race Related Stress - Brief (IRRS-B), and perception of injustice measured by the Perception of Injustice Questionnaire (PIQ) exists and to what extent.  The study will be conducted within Hamilton County Tennessee.  </w:t>
      </w:r>
    </w:p>
    <w:p w14:paraId="2944827A" w14:textId="77777777" w:rsidR="00A938A4" w:rsidRPr="00ED30AE" w:rsidRDefault="00A938A4" w:rsidP="00A938A4">
      <w:pPr>
        <w:spacing w:line="259" w:lineRule="auto"/>
        <w:ind w:left="720"/>
        <w:rPr>
          <w:rFonts w:ascii="Times New Roman" w:hAnsi="Times New Roman" w:cs="Times New Roman"/>
        </w:rPr>
      </w:pPr>
      <w:r w:rsidRPr="00ED30AE">
        <w:rPr>
          <w:rFonts w:ascii="Times New Roman" w:hAnsi="Times New Roman" w:cs="Times New Roman"/>
        </w:rPr>
        <w:t xml:space="preserve"> </w:t>
      </w:r>
    </w:p>
    <w:p w14:paraId="444E4AA0" w14:textId="77777777" w:rsidR="00A938A4" w:rsidRPr="00ED30AE" w:rsidRDefault="00A938A4" w:rsidP="00A938A4">
      <w:pPr>
        <w:rPr>
          <w:b/>
        </w:rPr>
      </w:pPr>
      <w:r w:rsidRPr="00ED30AE">
        <w:t xml:space="preserve">Participant </w:t>
      </w:r>
      <w:r>
        <w:t>S</w:t>
      </w:r>
      <w:r w:rsidRPr="00ED30AE">
        <w:t xml:space="preserve">election </w:t>
      </w:r>
    </w:p>
    <w:p w14:paraId="0A91C0D5" w14:textId="77777777" w:rsidR="00A938A4" w:rsidRPr="00ED30AE" w:rsidRDefault="00A938A4" w:rsidP="00A938A4">
      <w:pPr>
        <w:ind w:left="5" w:right="11"/>
        <w:rPr>
          <w:rFonts w:ascii="Times New Roman" w:hAnsi="Times New Roman" w:cs="Times New Roman"/>
        </w:rPr>
      </w:pPr>
      <w:r w:rsidRPr="00ED30AE">
        <w:rPr>
          <w:rFonts w:ascii="Times New Roman" w:hAnsi="Times New Roman" w:cs="Times New Roman"/>
        </w:rPr>
        <w:t>A request to participate will be disseminated to HCDE employees.  Thirty participants will be selected. A sample of convenience will be used to select the first 30 participants to return a signed consent form.</w:t>
      </w:r>
    </w:p>
    <w:p w14:paraId="149F63A7" w14:textId="77777777" w:rsidR="00A938A4" w:rsidRPr="00ED30AE" w:rsidRDefault="00A938A4" w:rsidP="00A938A4">
      <w:pPr>
        <w:ind w:left="5" w:right="11"/>
        <w:rPr>
          <w:rFonts w:ascii="Times New Roman" w:hAnsi="Times New Roman" w:cs="Times New Roman"/>
        </w:rPr>
      </w:pPr>
      <w:r w:rsidRPr="00ED30AE">
        <w:rPr>
          <w:rFonts w:ascii="Times New Roman" w:hAnsi="Times New Roman" w:cs="Times New Roman"/>
        </w:rPr>
        <w:t xml:space="preserve"> </w:t>
      </w:r>
    </w:p>
    <w:p w14:paraId="41BEC0F4" w14:textId="77777777" w:rsidR="00A938A4" w:rsidRDefault="00A938A4" w:rsidP="00A938A4">
      <w:pPr>
        <w:spacing w:line="259" w:lineRule="auto"/>
        <w:rPr>
          <w:rFonts w:ascii="Times New Roman" w:hAnsi="Times New Roman" w:cs="Times New Roman"/>
        </w:rPr>
      </w:pPr>
      <w:r w:rsidRPr="00ED30AE">
        <w:rPr>
          <w:rFonts w:ascii="Times New Roman" w:hAnsi="Times New Roman" w:cs="Times New Roman"/>
        </w:rPr>
        <w:t xml:space="preserve"> </w:t>
      </w:r>
    </w:p>
    <w:p w14:paraId="4DFD2ED3" w14:textId="77777777" w:rsidR="00A938A4" w:rsidRPr="00ED30AE" w:rsidRDefault="00A938A4" w:rsidP="00A938A4">
      <w:pPr>
        <w:spacing w:line="259" w:lineRule="auto"/>
        <w:rPr>
          <w:rFonts w:ascii="Times New Roman" w:hAnsi="Times New Roman" w:cs="Times New Roman"/>
        </w:rPr>
      </w:pPr>
    </w:p>
    <w:p w14:paraId="04FA3ADC" w14:textId="77777777" w:rsidR="00A938A4" w:rsidRPr="00ED30AE" w:rsidRDefault="00A938A4" w:rsidP="00A938A4">
      <w:r w:rsidRPr="00ED30AE">
        <w:t xml:space="preserve">Voluntary Participation </w:t>
      </w:r>
    </w:p>
    <w:p w14:paraId="0EB0B41C" w14:textId="77777777" w:rsidR="00A938A4" w:rsidRPr="00ED30AE" w:rsidRDefault="00A938A4" w:rsidP="00A938A4">
      <w:pPr>
        <w:ind w:left="5" w:right="11"/>
        <w:rPr>
          <w:rFonts w:ascii="Times New Roman" w:hAnsi="Times New Roman" w:cs="Times New Roman"/>
        </w:rPr>
      </w:pPr>
      <w:r w:rsidRPr="00ED30AE">
        <w:rPr>
          <w:rFonts w:ascii="Times New Roman" w:hAnsi="Times New Roman" w:cs="Times New Roman"/>
        </w:rPr>
        <w:t>Participation in this research is voluntary.</w:t>
      </w:r>
    </w:p>
    <w:p w14:paraId="2BFA53C4" w14:textId="77777777" w:rsidR="00A938A4" w:rsidRPr="00ED30AE" w:rsidRDefault="00A938A4" w:rsidP="00A938A4">
      <w:pPr>
        <w:spacing w:line="259" w:lineRule="auto"/>
        <w:rPr>
          <w:rFonts w:ascii="Times New Roman" w:hAnsi="Times New Roman" w:cs="Times New Roman"/>
        </w:rPr>
      </w:pPr>
      <w:r w:rsidRPr="00ED30AE">
        <w:rPr>
          <w:rFonts w:ascii="Times New Roman" w:hAnsi="Times New Roman" w:cs="Times New Roman"/>
          <w:b/>
        </w:rPr>
        <w:t xml:space="preserve"> </w:t>
      </w:r>
    </w:p>
    <w:p w14:paraId="3D6C4585" w14:textId="77777777" w:rsidR="00A938A4" w:rsidRPr="00ED30AE" w:rsidRDefault="00A938A4" w:rsidP="00A938A4">
      <w:pPr>
        <w:rPr>
          <w:b/>
        </w:rPr>
      </w:pPr>
      <w:r w:rsidRPr="00ED30AE">
        <w:t xml:space="preserve">Procedures </w:t>
      </w:r>
    </w:p>
    <w:p w14:paraId="7DB3C572" w14:textId="77777777" w:rsidR="00A938A4" w:rsidRPr="00ED30AE" w:rsidRDefault="00A938A4" w:rsidP="00A938A4">
      <w:pPr>
        <w:ind w:left="5" w:right="11"/>
        <w:rPr>
          <w:rFonts w:ascii="Times New Roman" w:hAnsi="Times New Roman" w:cs="Times New Roman"/>
        </w:rPr>
      </w:pPr>
      <w:r w:rsidRPr="00ED30AE">
        <w:rPr>
          <w:rFonts w:ascii="Times New Roman" w:hAnsi="Times New Roman" w:cs="Times New Roman"/>
        </w:rPr>
        <w:t xml:space="preserve">Participants will complete a short demographic questionnaire, and two online inventories, the IRRS-B and the PIQ.  Participants will be sent an e-mail containing directions on how to access the surveys.   </w:t>
      </w:r>
    </w:p>
    <w:p w14:paraId="74AAA737" w14:textId="77777777" w:rsidR="00A938A4" w:rsidRPr="00ED30AE" w:rsidRDefault="00A938A4" w:rsidP="00A938A4">
      <w:pPr>
        <w:spacing w:line="259" w:lineRule="auto"/>
        <w:ind w:left="720"/>
        <w:rPr>
          <w:rFonts w:ascii="Times New Roman" w:hAnsi="Times New Roman" w:cs="Times New Roman"/>
        </w:rPr>
      </w:pPr>
      <w:r w:rsidRPr="00ED30AE">
        <w:rPr>
          <w:rFonts w:ascii="Times New Roman" w:hAnsi="Times New Roman" w:cs="Times New Roman"/>
        </w:rPr>
        <w:t xml:space="preserve"> </w:t>
      </w:r>
    </w:p>
    <w:p w14:paraId="51DDCC1C" w14:textId="77777777" w:rsidR="00A938A4" w:rsidRPr="00ED30AE" w:rsidRDefault="00A938A4" w:rsidP="00A938A4">
      <w:r w:rsidRPr="00ED30AE">
        <w:t xml:space="preserve">Duration </w:t>
      </w:r>
    </w:p>
    <w:p w14:paraId="44EC3400" w14:textId="77777777" w:rsidR="00A938A4" w:rsidRPr="00ED30AE" w:rsidRDefault="00A938A4" w:rsidP="00A938A4">
      <w:pPr>
        <w:ind w:left="5" w:right="11"/>
        <w:rPr>
          <w:rFonts w:ascii="Times New Roman" w:hAnsi="Times New Roman" w:cs="Times New Roman"/>
        </w:rPr>
      </w:pPr>
      <w:r w:rsidRPr="00ED30AE">
        <w:rPr>
          <w:rFonts w:ascii="Times New Roman" w:hAnsi="Times New Roman" w:cs="Times New Roman"/>
        </w:rPr>
        <w:t xml:space="preserve">The inventories will take approximately 10 to 20 minutes each to complete.   </w:t>
      </w:r>
    </w:p>
    <w:p w14:paraId="3493B812" w14:textId="77777777" w:rsidR="00A938A4" w:rsidRPr="00ED30AE" w:rsidRDefault="00A938A4" w:rsidP="00A938A4">
      <w:pPr>
        <w:spacing w:line="259" w:lineRule="auto"/>
        <w:ind w:left="720"/>
        <w:rPr>
          <w:rFonts w:ascii="Times New Roman" w:hAnsi="Times New Roman" w:cs="Times New Roman"/>
        </w:rPr>
      </w:pPr>
      <w:r w:rsidRPr="00ED30AE">
        <w:rPr>
          <w:rFonts w:ascii="Times New Roman" w:hAnsi="Times New Roman" w:cs="Times New Roman"/>
        </w:rPr>
        <w:t xml:space="preserve"> </w:t>
      </w:r>
    </w:p>
    <w:p w14:paraId="22095CBD" w14:textId="77777777" w:rsidR="00A938A4" w:rsidRPr="00ED30AE" w:rsidRDefault="00A938A4" w:rsidP="00A938A4">
      <w:r w:rsidRPr="00ED30AE">
        <w:lastRenderedPageBreak/>
        <w:t xml:space="preserve">Risks </w:t>
      </w:r>
    </w:p>
    <w:p w14:paraId="5C377C1A" w14:textId="77777777" w:rsidR="00A938A4" w:rsidRPr="00ED30AE" w:rsidRDefault="00A938A4" w:rsidP="00A938A4">
      <w:pPr>
        <w:ind w:left="5" w:right="11"/>
        <w:rPr>
          <w:rFonts w:ascii="Times New Roman" w:hAnsi="Times New Roman" w:cs="Times New Roman"/>
        </w:rPr>
      </w:pPr>
      <w:r w:rsidRPr="00ED30AE">
        <w:rPr>
          <w:rFonts w:ascii="Times New Roman" w:hAnsi="Times New Roman" w:cs="Times New Roman"/>
        </w:rPr>
        <w:t xml:space="preserve">There are no anticipated risks for the study. </w:t>
      </w:r>
    </w:p>
    <w:p w14:paraId="57A0C92F" w14:textId="77777777" w:rsidR="00A938A4" w:rsidRPr="00ED30AE" w:rsidRDefault="00A938A4" w:rsidP="00A938A4">
      <w:pPr>
        <w:spacing w:line="259" w:lineRule="auto"/>
        <w:ind w:left="720"/>
        <w:rPr>
          <w:rFonts w:ascii="Times New Roman" w:hAnsi="Times New Roman" w:cs="Times New Roman"/>
        </w:rPr>
      </w:pPr>
      <w:r w:rsidRPr="00ED30AE">
        <w:rPr>
          <w:rFonts w:ascii="Times New Roman" w:hAnsi="Times New Roman" w:cs="Times New Roman"/>
        </w:rPr>
        <w:t xml:space="preserve"> </w:t>
      </w:r>
    </w:p>
    <w:p w14:paraId="4E5304D0" w14:textId="77777777" w:rsidR="00A938A4" w:rsidRPr="00ED30AE" w:rsidRDefault="00A938A4" w:rsidP="00A938A4">
      <w:pPr>
        <w:rPr>
          <w:b/>
        </w:rPr>
      </w:pPr>
      <w:r w:rsidRPr="00ED30AE">
        <w:t xml:space="preserve">Benefits </w:t>
      </w:r>
    </w:p>
    <w:p w14:paraId="61EC7940" w14:textId="77777777" w:rsidR="00A938A4" w:rsidRPr="00ED30AE" w:rsidRDefault="00A938A4" w:rsidP="00A938A4">
      <w:pPr>
        <w:ind w:left="5" w:right="11"/>
        <w:rPr>
          <w:rFonts w:ascii="Times New Roman" w:hAnsi="Times New Roman" w:cs="Times New Roman"/>
        </w:rPr>
      </w:pPr>
      <w:r w:rsidRPr="00ED30AE">
        <w:rPr>
          <w:rFonts w:ascii="Times New Roman" w:hAnsi="Times New Roman" w:cs="Times New Roman"/>
        </w:rPr>
        <w:t>Your participation is likely to assist in determining if race-related stress influences a middle-class African Americans’ perception of injustice.</w:t>
      </w:r>
    </w:p>
    <w:p w14:paraId="47F47659" w14:textId="77777777" w:rsidR="00A938A4" w:rsidRPr="00ED30AE" w:rsidRDefault="00A938A4" w:rsidP="00A938A4">
      <w:pPr>
        <w:spacing w:line="259" w:lineRule="auto"/>
        <w:ind w:left="720"/>
        <w:rPr>
          <w:rFonts w:ascii="Times New Roman" w:hAnsi="Times New Roman" w:cs="Times New Roman"/>
        </w:rPr>
      </w:pPr>
      <w:r w:rsidRPr="00ED30AE">
        <w:rPr>
          <w:rFonts w:ascii="Times New Roman" w:hAnsi="Times New Roman" w:cs="Times New Roman"/>
        </w:rPr>
        <w:t xml:space="preserve"> </w:t>
      </w:r>
    </w:p>
    <w:p w14:paraId="086D15F8" w14:textId="77777777" w:rsidR="00A938A4" w:rsidRPr="00ED30AE" w:rsidRDefault="00A938A4" w:rsidP="00A938A4">
      <w:pPr>
        <w:rPr>
          <w:b/>
        </w:rPr>
      </w:pPr>
      <w:r w:rsidRPr="00ED30AE">
        <w:t xml:space="preserve">Confidentiality </w:t>
      </w:r>
    </w:p>
    <w:p w14:paraId="5BF07234" w14:textId="77777777" w:rsidR="00A938A4" w:rsidRPr="00ED30AE" w:rsidRDefault="00A938A4" w:rsidP="00A938A4">
      <w:pPr>
        <w:ind w:left="5" w:right="11"/>
        <w:rPr>
          <w:rFonts w:ascii="Times New Roman" w:hAnsi="Times New Roman" w:cs="Times New Roman"/>
        </w:rPr>
      </w:pPr>
      <w:r w:rsidRPr="00ED30AE">
        <w:rPr>
          <w:rFonts w:ascii="Times New Roman" w:hAnsi="Times New Roman" w:cs="Times New Roman"/>
        </w:rPr>
        <w:t xml:space="preserve">Completed survey data will be stored on a flash drive used only for this study and secured in a safe at the researcher’s home when not in use.   </w:t>
      </w:r>
    </w:p>
    <w:p w14:paraId="325A2E0D" w14:textId="77777777" w:rsidR="00A938A4" w:rsidRPr="00ED30AE" w:rsidRDefault="00A938A4" w:rsidP="00A938A4">
      <w:pPr>
        <w:spacing w:line="259" w:lineRule="auto"/>
        <w:ind w:left="720"/>
        <w:rPr>
          <w:rFonts w:ascii="Times New Roman" w:hAnsi="Times New Roman" w:cs="Times New Roman"/>
        </w:rPr>
      </w:pPr>
      <w:r w:rsidRPr="00ED30AE">
        <w:rPr>
          <w:rFonts w:ascii="Times New Roman" w:hAnsi="Times New Roman" w:cs="Times New Roman"/>
        </w:rPr>
        <w:t xml:space="preserve"> </w:t>
      </w:r>
    </w:p>
    <w:p w14:paraId="48A5778C" w14:textId="77777777" w:rsidR="00A938A4" w:rsidRPr="00ED30AE" w:rsidRDefault="00A938A4" w:rsidP="00A938A4">
      <w:pPr>
        <w:rPr>
          <w:b/>
        </w:rPr>
      </w:pPr>
      <w:r w:rsidRPr="00ED30AE">
        <w:t xml:space="preserve">Sharing the Results </w:t>
      </w:r>
    </w:p>
    <w:p w14:paraId="0EE81300" w14:textId="77777777" w:rsidR="00A938A4" w:rsidRPr="00ED30AE" w:rsidRDefault="00A938A4" w:rsidP="00A938A4">
      <w:pPr>
        <w:ind w:left="5" w:right="11"/>
        <w:rPr>
          <w:rFonts w:ascii="Times New Roman" w:hAnsi="Times New Roman" w:cs="Times New Roman"/>
        </w:rPr>
      </w:pPr>
      <w:r w:rsidRPr="00ED30AE">
        <w:rPr>
          <w:rFonts w:ascii="Times New Roman" w:hAnsi="Times New Roman" w:cs="Times New Roman"/>
        </w:rPr>
        <w:t>Each participant will receive feedback immediately following completion of the inventories explaining personal magnitude of race-related stress and their perception of injustice. Results of the study will be provided to participants. Results of the research study will be published.</w:t>
      </w:r>
    </w:p>
    <w:p w14:paraId="782D9201" w14:textId="77777777" w:rsidR="00A938A4" w:rsidRPr="00ED30AE" w:rsidRDefault="00A938A4" w:rsidP="00A938A4">
      <w:pPr>
        <w:spacing w:line="259" w:lineRule="auto"/>
        <w:ind w:left="720"/>
        <w:rPr>
          <w:rFonts w:ascii="Times New Roman" w:hAnsi="Times New Roman" w:cs="Times New Roman"/>
        </w:rPr>
      </w:pPr>
      <w:r w:rsidRPr="00ED30AE">
        <w:rPr>
          <w:rFonts w:ascii="Times New Roman" w:hAnsi="Times New Roman" w:cs="Times New Roman"/>
        </w:rPr>
        <w:t xml:space="preserve"> </w:t>
      </w:r>
    </w:p>
    <w:p w14:paraId="07473A9C" w14:textId="77777777" w:rsidR="00A938A4" w:rsidRPr="00ED30AE" w:rsidRDefault="00A938A4" w:rsidP="00A938A4">
      <w:pPr>
        <w:rPr>
          <w:b/>
        </w:rPr>
      </w:pPr>
      <w:r w:rsidRPr="00ED30AE">
        <w:t xml:space="preserve">Right to Refuse or Withdraw </w:t>
      </w:r>
    </w:p>
    <w:p w14:paraId="52A02B18" w14:textId="77777777" w:rsidR="00A938A4" w:rsidRPr="00ED30AE" w:rsidRDefault="00A938A4" w:rsidP="00A938A4">
      <w:pPr>
        <w:ind w:left="5" w:right="11"/>
        <w:rPr>
          <w:rFonts w:ascii="Times New Roman" w:hAnsi="Times New Roman" w:cs="Times New Roman"/>
        </w:rPr>
      </w:pPr>
      <w:r w:rsidRPr="00ED30AE">
        <w:rPr>
          <w:rFonts w:ascii="Times New Roman" w:hAnsi="Times New Roman" w:cs="Times New Roman"/>
        </w:rPr>
        <w:t>Participation is voluntary. At any time, if you wish to end your participation in the research study, you will be free to do so.</w:t>
      </w:r>
    </w:p>
    <w:p w14:paraId="65A208F0" w14:textId="77777777" w:rsidR="00A938A4" w:rsidRPr="00ED30AE" w:rsidRDefault="00A938A4" w:rsidP="00A938A4">
      <w:pPr>
        <w:spacing w:line="259" w:lineRule="auto"/>
        <w:ind w:left="720"/>
        <w:rPr>
          <w:rFonts w:ascii="Times New Roman" w:hAnsi="Times New Roman" w:cs="Times New Roman"/>
        </w:rPr>
      </w:pPr>
      <w:r w:rsidRPr="00ED30AE">
        <w:rPr>
          <w:rFonts w:ascii="Times New Roman" w:hAnsi="Times New Roman" w:cs="Times New Roman"/>
        </w:rPr>
        <w:t xml:space="preserve"> </w:t>
      </w:r>
    </w:p>
    <w:p w14:paraId="143DDB7F" w14:textId="77777777" w:rsidR="00A938A4" w:rsidRPr="00ED30AE" w:rsidRDefault="00A938A4" w:rsidP="00A938A4">
      <w:pPr>
        <w:rPr>
          <w:b/>
        </w:rPr>
      </w:pPr>
      <w:r w:rsidRPr="00ED30AE">
        <w:t>Questions About the Study</w:t>
      </w:r>
    </w:p>
    <w:p w14:paraId="241A57BA" w14:textId="77777777" w:rsidR="00A938A4" w:rsidRDefault="00A938A4" w:rsidP="00A938A4">
      <w:pPr>
        <w:ind w:left="5" w:right="11"/>
        <w:rPr>
          <w:rFonts w:ascii="Times New Roman" w:hAnsi="Times New Roman" w:cs="Times New Roman"/>
        </w:rPr>
      </w:pPr>
      <w:r w:rsidRPr="00ED30AE">
        <w:rPr>
          <w:rFonts w:ascii="Times New Roman" w:hAnsi="Times New Roman" w:cs="Times New Roman"/>
        </w:rPr>
        <w:t xml:space="preserve">If you have any question you will contact Gerald Ware. This research plan has been reviewed and approved by the Institutional Review Board of Omega Graduate School. This is a committee whose role is to make sure research participants are protected from harm. If you wish to ask questions of this group, email IRB@ogs.edu. </w:t>
      </w:r>
    </w:p>
    <w:p w14:paraId="21A44414" w14:textId="77777777" w:rsidR="00A938A4" w:rsidRPr="00ED30AE" w:rsidRDefault="00A938A4" w:rsidP="00A938A4">
      <w:pPr>
        <w:ind w:left="5" w:right="11"/>
        <w:rPr>
          <w:rFonts w:ascii="Times New Roman" w:hAnsi="Times New Roman" w:cs="Times New Roman"/>
        </w:rPr>
      </w:pPr>
    </w:p>
    <w:p w14:paraId="35D46E03" w14:textId="77777777" w:rsidR="00A938A4" w:rsidRPr="00ED30AE" w:rsidRDefault="00A938A4" w:rsidP="00A938A4">
      <w:pPr>
        <w:rPr>
          <w:b/>
        </w:rPr>
      </w:pPr>
      <w:r w:rsidRPr="00ED30AE">
        <w:t xml:space="preserve">Certificate of Consent </w:t>
      </w:r>
    </w:p>
    <w:p w14:paraId="318D2C27" w14:textId="77777777" w:rsidR="00A938A4" w:rsidRPr="00ED30AE" w:rsidRDefault="00A938A4" w:rsidP="00A938A4">
      <w:pPr>
        <w:ind w:left="5" w:right="11"/>
        <w:rPr>
          <w:rFonts w:ascii="Times New Roman" w:hAnsi="Times New Roman" w:cs="Times New Roman"/>
        </w:rPr>
      </w:pPr>
      <w:r w:rsidRPr="00ED30AE">
        <w:rPr>
          <w:rFonts w:ascii="Times New Roman" w:hAnsi="Times New Roman" w:cs="Times New Roman"/>
        </w:rPr>
        <w:t>I have read the information about this study, or the information has been read to me. I acknowledge why I have been asked to be a participant in the research study. I have been provided the opportunity to ask questions about the study, and any questions have been answered to my satisfaction. I certify I am at least 18 years of age. I consent voluntarily to be a participant in this study.</w:t>
      </w:r>
    </w:p>
    <w:p w14:paraId="0FE39D73" w14:textId="77777777" w:rsidR="00A938A4" w:rsidRPr="00ED30AE" w:rsidRDefault="00A938A4" w:rsidP="00A938A4">
      <w:pPr>
        <w:spacing w:line="259" w:lineRule="auto"/>
        <w:ind w:left="720"/>
        <w:rPr>
          <w:rFonts w:ascii="Times New Roman" w:hAnsi="Times New Roman" w:cs="Times New Roman"/>
        </w:rPr>
      </w:pPr>
      <w:r w:rsidRPr="00ED30AE">
        <w:rPr>
          <w:rFonts w:ascii="Times New Roman" w:hAnsi="Times New Roman" w:cs="Times New Roman"/>
        </w:rPr>
        <w:t xml:space="preserve"> </w:t>
      </w:r>
    </w:p>
    <w:p w14:paraId="2A1C10FB" w14:textId="77777777" w:rsidR="00A938A4" w:rsidRPr="00ED30AE" w:rsidRDefault="00A938A4" w:rsidP="00A938A4">
      <w:pPr>
        <w:rPr>
          <w:b/>
        </w:rPr>
      </w:pPr>
      <w:r w:rsidRPr="00ED30AE">
        <w:t xml:space="preserve">Demographic Information </w:t>
      </w:r>
    </w:p>
    <w:p w14:paraId="11C43C9C" w14:textId="77777777" w:rsidR="00A938A4" w:rsidRPr="00ED30AE" w:rsidRDefault="00A938A4" w:rsidP="00A938A4">
      <w:pPr>
        <w:ind w:left="5" w:right="11"/>
        <w:rPr>
          <w:rFonts w:ascii="Times New Roman" w:hAnsi="Times New Roman" w:cs="Times New Roman"/>
        </w:rPr>
      </w:pPr>
      <w:r w:rsidRPr="00ED30AE">
        <w:rPr>
          <w:rFonts w:ascii="Times New Roman" w:hAnsi="Times New Roman" w:cs="Times New Roman"/>
        </w:rPr>
        <w:t xml:space="preserve">What is your job title? </w:t>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t>___________</w:t>
      </w:r>
    </w:p>
    <w:p w14:paraId="3055F4D4" w14:textId="77777777" w:rsidR="00A938A4" w:rsidRPr="00ED30AE" w:rsidRDefault="00A938A4" w:rsidP="00A938A4">
      <w:pPr>
        <w:ind w:left="5" w:right="11"/>
        <w:rPr>
          <w:rFonts w:ascii="Times New Roman" w:hAnsi="Times New Roman" w:cs="Times New Roman"/>
        </w:rPr>
      </w:pPr>
      <w:r w:rsidRPr="00ED30AE">
        <w:rPr>
          <w:rFonts w:ascii="Times New Roman" w:hAnsi="Times New Roman" w:cs="Times New Roman"/>
        </w:rPr>
        <w:t>How long have you been in a leadership role?</w:t>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t xml:space="preserve">___________ </w:t>
      </w:r>
    </w:p>
    <w:p w14:paraId="6C9E3FC8" w14:textId="77777777" w:rsidR="00A938A4" w:rsidRPr="00ED30AE" w:rsidRDefault="00A938A4" w:rsidP="00A938A4">
      <w:pPr>
        <w:ind w:left="5" w:right="11"/>
        <w:rPr>
          <w:rFonts w:ascii="Times New Roman" w:hAnsi="Times New Roman" w:cs="Times New Roman"/>
        </w:rPr>
      </w:pPr>
      <w:r w:rsidRPr="00ED30AE">
        <w:rPr>
          <w:rFonts w:ascii="Times New Roman" w:hAnsi="Times New Roman" w:cs="Times New Roman"/>
        </w:rPr>
        <w:t xml:space="preserve">What is your highest level of education completed? </w:t>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t>___________</w:t>
      </w:r>
    </w:p>
    <w:p w14:paraId="0E01C289" w14:textId="77777777" w:rsidR="00A938A4" w:rsidRPr="00ED30AE" w:rsidRDefault="00A938A4" w:rsidP="00A938A4">
      <w:pPr>
        <w:ind w:left="5" w:right="11"/>
        <w:rPr>
          <w:rFonts w:ascii="Times New Roman" w:hAnsi="Times New Roman" w:cs="Times New Roman"/>
        </w:rPr>
      </w:pPr>
      <w:r w:rsidRPr="00ED30AE">
        <w:rPr>
          <w:rFonts w:ascii="Times New Roman" w:hAnsi="Times New Roman" w:cs="Times New Roman"/>
        </w:rPr>
        <w:t>Is your income range $62,0385 - $86,149</w:t>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t>___________</w:t>
      </w:r>
    </w:p>
    <w:p w14:paraId="7490C461" w14:textId="77777777" w:rsidR="00A938A4" w:rsidRPr="00ED30AE" w:rsidRDefault="00A938A4" w:rsidP="00A938A4">
      <w:pPr>
        <w:ind w:left="5" w:right="11"/>
        <w:rPr>
          <w:rFonts w:ascii="Times New Roman" w:hAnsi="Times New Roman" w:cs="Times New Roman"/>
        </w:rPr>
      </w:pPr>
      <w:r w:rsidRPr="00ED30AE">
        <w:rPr>
          <w:rFonts w:ascii="Times New Roman" w:hAnsi="Times New Roman" w:cs="Times New Roman"/>
        </w:rPr>
        <w:t>What is your gender?</w:t>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t>___________</w:t>
      </w:r>
    </w:p>
    <w:p w14:paraId="70CAA96F" w14:textId="77777777" w:rsidR="00A938A4" w:rsidRPr="00ED30AE" w:rsidRDefault="00A938A4" w:rsidP="00A938A4">
      <w:pPr>
        <w:ind w:left="5" w:right="11"/>
        <w:rPr>
          <w:rFonts w:ascii="Times New Roman" w:hAnsi="Times New Roman" w:cs="Times New Roman"/>
        </w:rPr>
      </w:pPr>
      <w:r w:rsidRPr="00ED30AE">
        <w:rPr>
          <w:rFonts w:ascii="Times New Roman" w:hAnsi="Times New Roman" w:cs="Times New Roman"/>
        </w:rPr>
        <w:t>What is your age?</w:t>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t>___________</w:t>
      </w:r>
    </w:p>
    <w:p w14:paraId="29D2EC41" w14:textId="77777777" w:rsidR="00A938A4" w:rsidRPr="00ED30AE" w:rsidRDefault="00A938A4" w:rsidP="00A938A4">
      <w:pPr>
        <w:ind w:left="5" w:right="11"/>
        <w:rPr>
          <w:rFonts w:ascii="Times New Roman" w:hAnsi="Times New Roman" w:cs="Times New Roman"/>
        </w:rPr>
      </w:pPr>
      <w:r w:rsidRPr="00ED30AE">
        <w:rPr>
          <w:rFonts w:ascii="Times New Roman" w:hAnsi="Times New Roman" w:cs="Times New Roman"/>
        </w:rPr>
        <w:t>What is you race?</w:t>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r>
      <w:r w:rsidRPr="00ED30AE">
        <w:rPr>
          <w:rFonts w:ascii="Times New Roman" w:hAnsi="Times New Roman" w:cs="Times New Roman"/>
        </w:rPr>
        <w:tab/>
        <w:t>___________</w:t>
      </w:r>
    </w:p>
    <w:p w14:paraId="1BBE46DE" w14:textId="77777777" w:rsidR="00A938A4" w:rsidRPr="00ED30AE" w:rsidRDefault="00A938A4" w:rsidP="00A938A4">
      <w:pPr>
        <w:spacing w:line="259" w:lineRule="auto"/>
        <w:rPr>
          <w:rFonts w:ascii="Times New Roman" w:hAnsi="Times New Roman" w:cs="Times New Roman"/>
        </w:rPr>
      </w:pPr>
      <w:r w:rsidRPr="00ED30AE">
        <w:rPr>
          <w:rFonts w:ascii="Times New Roman" w:hAnsi="Times New Roman" w:cs="Times New Roman"/>
          <w:b/>
        </w:rPr>
        <w:t xml:space="preserve"> </w:t>
      </w:r>
    </w:p>
    <w:p w14:paraId="6DB17089" w14:textId="77777777" w:rsidR="00A938A4" w:rsidRPr="00ED30AE" w:rsidRDefault="00A938A4" w:rsidP="00A938A4">
      <w:pPr>
        <w:ind w:left="5" w:right="11"/>
        <w:rPr>
          <w:rFonts w:ascii="Times New Roman" w:hAnsi="Times New Roman" w:cs="Times New Roman"/>
        </w:rPr>
      </w:pPr>
      <w:r w:rsidRPr="002F3886">
        <w:t>Name of Participant</w:t>
      </w:r>
      <w:r w:rsidRPr="00ED30AE">
        <w:rPr>
          <w:rFonts w:ascii="Times New Roman" w:hAnsi="Times New Roman" w:cs="Times New Roman"/>
          <w:color w:val="000000" w:themeColor="text1"/>
        </w:rPr>
        <w:t xml:space="preserve"> </w:t>
      </w:r>
      <w:r w:rsidRPr="00ED30AE">
        <w:rPr>
          <w:rFonts w:ascii="Times New Roman" w:hAnsi="Times New Roman" w:cs="Times New Roman"/>
        </w:rPr>
        <w:t xml:space="preserve">(Print): ________________________________Date: ______________ </w:t>
      </w:r>
    </w:p>
    <w:p w14:paraId="4B373952" w14:textId="77777777" w:rsidR="00A938A4" w:rsidRPr="00ED30AE" w:rsidRDefault="00A938A4" w:rsidP="00A938A4">
      <w:pPr>
        <w:spacing w:line="259" w:lineRule="auto"/>
        <w:rPr>
          <w:rFonts w:ascii="Times New Roman" w:hAnsi="Times New Roman" w:cs="Times New Roman"/>
        </w:rPr>
      </w:pPr>
      <w:r w:rsidRPr="00ED30AE">
        <w:rPr>
          <w:rFonts w:ascii="Times New Roman" w:hAnsi="Times New Roman" w:cs="Times New Roman"/>
        </w:rPr>
        <w:t xml:space="preserve"> </w:t>
      </w:r>
    </w:p>
    <w:p w14:paraId="209EDAE1" w14:textId="77777777" w:rsidR="00A938A4" w:rsidRPr="00ED30AE" w:rsidRDefault="00A938A4" w:rsidP="00A938A4">
      <w:pPr>
        <w:ind w:left="5" w:right="11"/>
        <w:rPr>
          <w:rFonts w:ascii="Times New Roman" w:hAnsi="Times New Roman" w:cs="Times New Roman"/>
        </w:rPr>
      </w:pPr>
      <w:r w:rsidRPr="002F3886">
        <w:t>Signature of Participant</w:t>
      </w:r>
      <w:r w:rsidRPr="00ED30AE">
        <w:rPr>
          <w:rFonts w:ascii="Times New Roman" w:hAnsi="Times New Roman" w:cs="Times New Roman"/>
        </w:rPr>
        <w:t xml:space="preserve">: ______________________________________  </w:t>
      </w:r>
    </w:p>
    <w:p w14:paraId="093FA649" w14:textId="77777777" w:rsidR="00A938A4" w:rsidRPr="00ED30AE" w:rsidRDefault="00A938A4" w:rsidP="00A938A4">
      <w:pPr>
        <w:ind w:left="5" w:right="11"/>
        <w:rPr>
          <w:rFonts w:ascii="Times New Roman" w:hAnsi="Times New Roman" w:cs="Times New Roman"/>
        </w:rPr>
      </w:pPr>
      <w:r w:rsidRPr="00ED30AE">
        <w:rPr>
          <w:rFonts w:ascii="Times New Roman" w:hAnsi="Times New Roman" w:cs="Times New Roman"/>
        </w:rPr>
        <w:t>I confirm the participant was given an opportunity to ask questions about the study, and all the questions asked by the participant have been answered to the best of my ability. I confirm the individual has not been coerced into giving consent, and the consent has been given freely and voluntarily. A copy of this Consent Form has been provided to the participant.</w:t>
      </w:r>
    </w:p>
    <w:p w14:paraId="69DAE900" w14:textId="77777777" w:rsidR="00A938A4" w:rsidRPr="00ED30AE" w:rsidRDefault="00A938A4" w:rsidP="00A938A4">
      <w:pPr>
        <w:spacing w:line="259" w:lineRule="auto"/>
        <w:ind w:left="720"/>
        <w:rPr>
          <w:rFonts w:ascii="Times New Roman" w:hAnsi="Times New Roman" w:cs="Times New Roman"/>
        </w:rPr>
      </w:pPr>
      <w:r w:rsidRPr="00ED30AE">
        <w:rPr>
          <w:rFonts w:ascii="Times New Roman" w:hAnsi="Times New Roman" w:cs="Times New Roman"/>
        </w:rPr>
        <w:t xml:space="preserve"> </w:t>
      </w:r>
    </w:p>
    <w:p w14:paraId="0E29A4D5" w14:textId="77777777" w:rsidR="00A938A4" w:rsidRPr="00ED30AE" w:rsidRDefault="00A938A4" w:rsidP="00A938A4">
      <w:pPr>
        <w:ind w:left="5" w:right="11"/>
        <w:rPr>
          <w:rFonts w:ascii="Times New Roman" w:hAnsi="Times New Roman" w:cs="Times New Roman"/>
        </w:rPr>
      </w:pPr>
      <w:r w:rsidRPr="002F3886">
        <w:t>Lead Researcher</w:t>
      </w:r>
      <w:r w:rsidRPr="00ED30AE">
        <w:rPr>
          <w:rFonts w:ascii="Times New Roman" w:hAnsi="Times New Roman" w:cs="Times New Roman"/>
          <w:color w:val="000000" w:themeColor="text1"/>
        </w:rPr>
        <w:t xml:space="preserve"> </w:t>
      </w:r>
      <w:r w:rsidRPr="00ED30AE">
        <w:rPr>
          <w:rFonts w:ascii="Times New Roman" w:hAnsi="Times New Roman" w:cs="Times New Roman"/>
        </w:rPr>
        <w:t xml:space="preserve">(Print): _____________________________________ </w:t>
      </w:r>
    </w:p>
    <w:p w14:paraId="6EA52E35" w14:textId="77777777" w:rsidR="00A938A4" w:rsidRPr="00ED30AE" w:rsidRDefault="00A938A4" w:rsidP="00A938A4">
      <w:pPr>
        <w:spacing w:line="259" w:lineRule="auto"/>
        <w:rPr>
          <w:rFonts w:ascii="Times New Roman" w:hAnsi="Times New Roman" w:cs="Times New Roman"/>
        </w:rPr>
      </w:pPr>
      <w:r w:rsidRPr="00ED30AE">
        <w:rPr>
          <w:rFonts w:ascii="Times New Roman" w:hAnsi="Times New Roman" w:cs="Times New Roman"/>
        </w:rPr>
        <w:lastRenderedPageBreak/>
        <w:t xml:space="preserve"> </w:t>
      </w:r>
    </w:p>
    <w:p w14:paraId="51EA953F" w14:textId="77777777" w:rsidR="00A938A4" w:rsidRPr="00ED30AE" w:rsidRDefault="00A938A4" w:rsidP="00A938A4">
      <w:pPr>
        <w:ind w:left="5" w:right="11"/>
        <w:rPr>
          <w:rFonts w:ascii="Times New Roman" w:hAnsi="Times New Roman" w:cs="Times New Roman"/>
        </w:rPr>
      </w:pPr>
      <w:r w:rsidRPr="002F3886">
        <w:t>Signature of lead researcher</w:t>
      </w:r>
      <w:r w:rsidRPr="00ED30AE">
        <w:rPr>
          <w:rFonts w:ascii="Times New Roman" w:hAnsi="Times New Roman" w:cs="Times New Roman"/>
        </w:rPr>
        <w:t xml:space="preserve">:__________________________________ </w:t>
      </w:r>
    </w:p>
    <w:p w14:paraId="7127E54E" w14:textId="1C184D31" w:rsidR="00A938A4" w:rsidRDefault="00A938A4" w:rsidP="00A938A4">
      <w:pPr>
        <w:rPr>
          <w:rFonts w:ascii="Times New Roman" w:eastAsia="Times New Roman" w:hAnsi="Times New Roman" w:cs="Times New Roman"/>
          <w:color w:val="000000"/>
        </w:rPr>
      </w:pPr>
    </w:p>
    <w:sectPr w:rsidR="00A938A4" w:rsidSect="00E35ED2">
      <w:footerReference w:type="default" r:id="rId131"/>
      <w:pgSz w:w="12690" w:h="16670"/>
      <w:pgMar w:top="720" w:right="1800" w:bottom="280" w:left="1800"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599EEF" w14:textId="77777777" w:rsidR="001556CE" w:rsidRDefault="001556CE">
      <w:r>
        <w:separator/>
      </w:r>
    </w:p>
  </w:endnote>
  <w:endnote w:type="continuationSeparator" w:id="0">
    <w:p w14:paraId="6B281412" w14:textId="77777777" w:rsidR="001556CE" w:rsidRDefault="0015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3" w:csb1="00000000"/>
  </w:font>
  <w:font w:name="Menlo">
    <w:panose1 w:val="020B0609030804020204"/>
    <w:charset w:val="00"/>
    <w:family w:val="modern"/>
    <w:pitch w:val="fixed"/>
    <w:sig w:usb0="E60022FF" w:usb1="D200F9FB" w:usb2="02000028" w:usb3="00000000" w:csb0="000001D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39AFD" w14:textId="77777777" w:rsidR="00AE6D63" w:rsidRDefault="00AE6D63">
    <w:pPr>
      <w:pBdr>
        <w:top w:val="nil"/>
        <w:left w:val="nil"/>
        <w:bottom w:val="nil"/>
        <w:right w:val="nil"/>
        <w:between w:val="nil"/>
      </w:pBdr>
      <w:tabs>
        <w:tab w:val="left" w:pos="0"/>
        <w:tab w:val="center" w:pos="4320"/>
        <w:tab w:val="right" w:pos="8640"/>
      </w:tabs>
      <w:ind w:firstLine="720"/>
      <w:jc w:val="center"/>
      <w:rPr>
        <w:rFonts w:ascii="Times New Roman" w:eastAsia="Times New Roman" w:hAnsi="Times New Roman" w:cs="Times New Roman"/>
        <w:color w:val="000000"/>
      </w:rPr>
    </w:pPr>
  </w:p>
  <w:p w14:paraId="0C5D8B58" w14:textId="77777777" w:rsidR="00AE6D63" w:rsidRDefault="00543C8B">
    <w:pPr>
      <w:pBdr>
        <w:top w:val="nil"/>
        <w:left w:val="nil"/>
        <w:bottom w:val="nil"/>
        <w:right w:val="nil"/>
        <w:between w:val="nil"/>
      </w:pBdr>
      <w:tabs>
        <w:tab w:val="left" w:pos="0"/>
        <w:tab w:val="center" w:pos="4320"/>
        <w:tab w:val="right" w:pos="8640"/>
      </w:tabs>
      <w:ind w:firstLine="72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7BB7619E" w14:textId="77777777" w:rsidR="00AE6D63" w:rsidRDefault="00AE6D63"/>
  <w:p w14:paraId="4528E282" w14:textId="77777777" w:rsidR="00AE6D63" w:rsidRDefault="00AE6D6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8BEA5" w14:textId="77777777" w:rsidR="00AE6D63" w:rsidRDefault="00AE6D63">
    <w:pPr>
      <w:pBdr>
        <w:top w:val="nil"/>
        <w:left w:val="nil"/>
        <w:bottom w:val="nil"/>
        <w:right w:val="nil"/>
        <w:between w:val="nil"/>
      </w:pBdr>
      <w:tabs>
        <w:tab w:val="left" w:pos="0"/>
        <w:tab w:val="center" w:pos="4320"/>
        <w:tab w:val="right" w:pos="8640"/>
      </w:tabs>
      <w:ind w:firstLine="720"/>
      <w:jc w:val="center"/>
      <w:rPr>
        <w:rFonts w:ascii="Times New Roman" w:eastAsia="Times New Roman" w:hAnsi="Times New Roman" w:cs="Times New Roman"/>
        <w:color w:val="000000"/>
      </w:rPr>
    </w:pPr>
  </w:p>
  <w:p w14:paraId="2C26B9C7" w14:textId="77777777" w:rsidR="00AE6D63" w:rsidRDefault="00543C8B">
    <w:pPr>
      <w:pBdr>
        <w:top w:val="nil"/>
        <w:left w:val="nil"/>
        <w:bottom w:val="nil"/>
        <w:right w:val="nil"/>
        <w:between w:val="nil"/>
      </w:pBdr>
      <w:tabs>
        <w:tab w:val="left" w:pos="0"/>
        <w:tab w:val="center" w:pos="4320"/>
        <w:tab w:val="right" w:pos="8640"/>
      </w:tabs>
      <w:ind w:firstLine="72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C51F6" w14:textId="77777777" w:rsidR="00AE6D63" w:rsidRDefault="00AE6D63">
    <w:pPr>
      <w:pBdr>
        <w:top w:val="nil"/>
        <w:left w:val="nil"/>
        <w:bottom w:val="nil"/>
        <w:right w:val="nil"/>
        <w:between w:val="nil"/>
      </w:pBdr>
      <w:tabs>
        <w:tab w:val="left" w:pos="0"/>
        <w:tab w:val="center" w:pos="4320"/>
        <w:tab w:val="right" w:pos="8640"/>
      </w:tabs>
      <w:ind w:right="360"/>
      <w:jc w:val="center"/>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8E5E0" w14:textId="77777777" w:rsidR="00AE6D63" w:rsidRDefault="00AE6D63">
    <w:pPr>
      <w:pBdr>
        <w:top w:val="nil"/>
        <w:left w:val="nil"/>
        <w:bottom w:val="nil"/>
        <w:right w:val="nil"/>
        <w:between w:val="nil"/>
      </w:pBdr>
      <w:tabs>
        <w:tab w:val="left" w:pos="0"/>
        <w:tab w:val="center" w:pos="4320"/>
        <w:tab w:val="right" w:pos="8640"/>
      </w:tabs>
      <w:ind w:firstLine="720"/>
      <w:jc w:val="center"/>
      <w:rPr>
        <w:rFonts w:ascii="Times New Roman" w:eastAsia="Times New Roman" w:hAnsi="Times New Roman" w:cs="Times New Roman"/>
        <w:color w:val="000000"/>
      </w:rPr>
    </w:pPr>
  </w:p>
  <w:p w14:paraId="7BD78E33" w14:textId="77777777" w:rsidR="00AE6D63" w:rsidRDefault="00543C8B">
    <w:pPr>
      <w:pBdr>
        <w:top w:val="nil"/>
        <w:left w:val="nil"/>
        <w:bottom w:val="nil"/>
        <w:right w:val="nil"/>
        <w:between w:val="nil"/>
      </w:pBdr>
      <w:tabs>
        <w:tab w:val="left" w:pos="0"/>
        <w:tab w:val="center" w:pos="4320"/>
        <w:tab w:val="right" w:pos="8640"/>
      </w:tabs>
      <w:ind w:firstLine="72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C7594" w14:textId="77777777" w:rsidR="00AE6D63" w:rsidRDefault="00AE6D63">
    <w:pPr>
      <w:pBdr>
        <w:top w:val="nil"/>
        <w:left w:val="nil"/>
        <w:bottom w:val="nil"/>
        <w:right w:val="nil"/>
        <w:between w:val="nil"/>
      </w:pBdr>
      <w:tabs>
        <w:tab w:val="left" w:pos="0"/>
        <w:tab w:val="center" w:pos="4320"/>
        <w:tab w:val="right" w:pos="8640"/>
      </w:tabs>
      <w:ind w:right="360"/>
      <w:jc w:val="center"/>
      <w:rPr>
        <w:rFonts w:ascii="Times New Roman" w:eastAsia="Times New Roman" w:hAnsi="Times New Roman" w:cs="Times New Roman"/>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A4EF9" w14:textId="77777777" w:rsidR="00AE6D63" w:rsidRDefault="00AE6D63">
    <w:pPr>
      <w:pBdr>
        <w:top w:val="nil"/>
        <w:left w:val="nil"/>
        <w:bottom w:val="nil"/>
        <w:right w:val="nil"/>
        <w:between w:val="nil"/>
      </w:pBdr>
      <w:tabs>
        <w:tab w:val="left" w:pos="0"/>
        <w:tab w:val="center" w:pos="4320"/>
        <w:tab w:val="right" w:pos="8640"/>
      </w:tabs>
      <w:ind w:right="360"/>
      <w:rPr>
        <w:rFonts w:ascii="Times New Roman" w:eastAsia="Times New Roman" w:hAnsi="Times New Roman" w:cs="Times New Roman"/>
        <w:color w:val="000000"/>
      </w:rPr>
    </w:pPr>
  </w:p>
  <w:p w14:paraId="087936B2" w14:textId="77777777" w:rsidR="000A27ED" w:rsidRDefault="000A27ED">
    <w:pPr>
      <w:pBdr>
        <w:top w:val="nil"/>
        <w:left w:val="nil"/>
        <w:bottom w:val="nil"/>
        <w:right w:val="nil"/>
        <w:between w:val="nil"/>
      </w:pBdr>
      <w:tabs>
        <w:tab w:val="left" w:pos="0"/>
        <w:tab w:val="center" w:pos="4320"/>
        <w:tab w:val="right" w:pos="8640"/>
      </w:tabs>
      <w:ind w:right="360"/>
      <w:rPr>
        <w:rFonts w:ascii="Times New Roman" w:eastAsia="Times New Roman" w:hAnsi="Times New Roman" w:cs="Times New Roman"/>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D740B" w14:textId="77777777" w:rsidR="00AE6D63" w:rsidRDefault="00AE6D63">
    <w:pPr>
      <w:pBdr>
        <w:top w:val="nil"/>
        <w:left w:val="nil"/>
        <w:bottom w:val="nil"/>
        <w:right w:val="nil"/>
        <w:between w:val="nil"/>
      </w:pBdr>
      <w:tabs>
        <w:tab w:val="left" w:pos="0"/>
        <w:tab w:val="center" w:pos="4320"/>
        <w:tab w:val="right" w:pos="8640"/>
      </w:tabs>
      <w:ind w:right="360"/>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1B33DD" w14:textId="77777777" w:rsidR="001556CE" w:rsidRDefault="001556CE">
      <w:r>
        <w:separator/>
      </w:r>
    </w:p>
  </w:footnote>
  <w:footnote w:type="continuationSeparator" w:id="0">
    <w:p w14:paraId="6703FB61" w14:textId="77777777" w:rsidR="001556CE" w:rsidRDefault="001556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CA1D8" w14:textId="77777777" w:rsidR="00AE6D63" w:rsidRDefault="00543C8B">
    <w:pPr>
      <w:pBdr>
        <w:top w:val="nil"/>
        <w:left w:val="nil"/>
        <w:bottom w:val="nil"/>
        <w:right w:val="nil"/>
        <w:between w:val="nil"/>
      </w:pBdr>
      <w:tabs>
        <w:tab w:val="left" w:pos="0"/>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6B79A8B8" w14:textId="77777777" w:rsidR="00AE6D63" w:rsidRDefault="00AE6D63">
    <w:pPr>
      <w:pBdr>
        <w:top w:val="nil"/>
        <w:left w:val="nil"/>
        <w:bottom w:val="nil"/>
        <w:right w:val="nil"/>
        <w:between w:val="nil"/>
      </w:pBdr>
      <w:tabs>
        <w:tab w:val="left" w:pos="0"/>
        <w:tab w:val="center" w:pos="4320"/>
        <w:tab w:val="right" w:pos="8640"/>
      </w:tabs>
      <w:ind w:right="360"/>
      <w:rPr>
        <w:rFonts w:ascii="Times New Roman" w:eastAsia="Times New Roman" w:hAnsi="Times New Roman" w:cs="Times New Roman"/>
        <w:color w:val="000000"/>
      </w:rPr>
    </w:pPr>
  </w:p>
  <w:p w14:paraId="354A7F19" w14:textId="77777777" w:rsidR="00AE6D63" w:rsidRDefault="00AE6D63"/>
  <w:p w14:paraId="05FABD6C" w14:textId="77777777" w:rsidR="00AE6D63" w:rsidRDefault="00AE6D6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CA577" w14:textId="4F356C1D" w:rsidR="00AE6D63" w:rsidRDefault="00543C8B">
    <w:pPr>
      <w:pBdr>
        <w:top w:val="nil"/>
        <w:left w:val="nil"/>
        <w:bottom w:val="nil"/>
        <w:right w:val="nil"/>
        <w:between w:val="nil"/>
      </w:pBdr>
      <w:tabs>
        <w:tab w:val="left" w:pos="0"/>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1802F6">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4644B49A" w14:textId="77777777" w:rsidR="00AE6D63" w:rsidRDefault="00AE6D63">
    <w:pPr>
      <w:pBdr>
        <w:top w:val="nil"/>
        <w:left w:val="nil"/>
        <w:bottom w:val="nil"/>
        <w:right w:val="nil"/>
        <w:between w:val="nil"/>
      </w:pBdr>
      <w:tabs>
        <w:tab w:val="left" w:pos="0"/>
        <w:tab w:val="center" w:pos="4320"/>
        <w:tab w:val="right" w:pos="8640"/>
      </w:tabs>
      <w:ind w:right="360"/>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EDB0C" w14:textId="77777777" w:rsidR="00AE6D63" w:rsidRDefault="00AE6D63">
    <w:pPr>
      <w:ind w:right="36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72DF3" w14:textId="2BE23430" w:rsidR="00AE6D63" w:rsidRDefault="00543C8B">
    <w:pPr>
      <w:pBdr>
        <w:top w:val="nil"/>
        <w:left w:val="nil"/>
        <w:bottom w:val="nil"/>
        <w:right w:val="nil"/>
        <w:between w:val="nil"/>
      </w:pBdr>
      <w:tabs>
        <w:tab w:val="left" w:pos="0"/>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1802F6">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33CA7AF3" w14:textId="77777777" w:rsidR="00AE6D63" w:rsidRDefault="00AE6D63">
    <w:pPr>
      <w:pBdr>
        <w:top w:val="nil"/>
        <w:left w:val="nil"/>
        <w:bottom w:val="nil"/>
        <w:right w:val="nil"/>
        <w:between w:val="nil"/>
      </w:pBdr>
      <w:tabs>
        <w:tab w:val="left" w:pos="0"/>
        <w:tab w:val="center" w:pos="4320"/>
        <w:tab w:val="right" w:pos="8640"/>
      </w:tabs>
      <w:ind w:right="360"/>
      <w:rPr>
        <w:rFonts w:ascii="Times New Roman" w:eastAsia="Times New Roman" w:hAnsi="Times New Roman" w:cs="Times New Roman"/>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E7148" w14:textId="77777777" w:rsidR="00AE6D63" w:rsidRDefault="00AE6D63">
    <w:pPr>
      <w:ind w:right="360"/>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E107D" w14:textId="5AEA75CC" w:rsidR="00AE6D63" w:rsidRDefault="00543C8B">
    <w:pPr>
      <w:pBdr>
        <w:top w:val="nil"/>
        <w:left w:val="nil"/>
        <w:bottom w:val="nil"/>
        <w:right w:val="nil"/>
        <w:between w:val="nil"/>
      </w:pBdr>
      <w:tabs>
        <w:tab w:val="left" w:pos="0"/>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C30AB4">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1FAB68A0" w14:textId="77777777" w:rsidR="00AE6D63" w:rsidRDefault="00AE6D63">
    <w:pP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start w:val="2"/>
      <w:numFmt w:val="decimal"/>
      <w:lvlText w:val="%1."/>
      <w:lvlJc w:val="left"/>
      <w:pPr>
        <w:ind w:left="196" w:hanging="228"/>
      </w:pPr>
      <w:rPr>
        <w:rFonts w:ascii="Times New Roman" w:hAnsi="Times New Roman" w:cs="Times New Roman"/>
        <w:b w:val="0"/>
        <w:bCs w:val="0"/>
        <w:i w:val="0"/>
        <w:iCs w:val="0"/>
        <w:spacing w:val="0"/>
        <w:w w:val="115"/>
        <w:sz w:val="20"/>
        <w:szCs w:val="20"/>
      </w:rPr>
    </w:lvl>
    <w:lvl w:ilvl="1">
      <w:numFmt w:val="bullet"/>
      <w:lvlText w:val="ï"/>
      <w:lvlJc w:val="left"/>
      <w:pPr>
        <w:ind w:left="922" w:hanging="228"/>
      </w:pPr>
    </w:lvl>
    <w:lvl w:ilvl="2">
      <w:numFmt w:val="bullet"/>
      <w:lvlText w:val="ï"/>
      <w:lvlJc w:val="left"/>
      <w:pPr>
        <w:ind w:left="1644" w:hanging="228"/>
      </w:pPr>
    </w:lvl>
    <w:lvl w:ilvl="3">
      <w:numFmt w:val="bullet"/>
      <w:lvlText w:val="ï"/>
      <w:lvlJc w:val="left"/>
      <w:pPr>
        <w:ind w:left="2366" w:hanging="228"/>
      </w:pPr>
    </w:lvl>
    <w:lvl w:ilvl="4">
      <w:numFmt w:val="bullet"/>
      <w:lvlText w:val="ï"/>
      <w:lvlJc w:val="left"/>
      <w:pPr>
        <w:ind w:left="3088" w:hanging="228"/>
      </w:pPr>
    </w:lvl>
    <w:lvl w:ilvl="5">
      <w:numFmt w:val="bullet"/>
      <w:lvlText w:val="ï"/>
      <w:lvlJc w:val="left"/>
      <w:pPr>
        <w:ind w:left="3810" w:hanging="228"/>
      </w:pPr>
    </w:lvl>
    <w:lvl w:ilvl="6">
      <w:numFmt w:val="bullet"/>
      <w:lvlText w:val="ï"/>
      <w:lvlJc w:val="left"/>
      <w:pPr>
        <w:ind w:left="4532" w:hanging="228"/>
      </w:pPr>
    </w:lvl>
    <w:lvl w:ilvl="7">
      <w:numFmt w:val="bullet"/>
      <w:lvlText w:val="ï"/>
      <w:lvlJc w:val="left"/>
      <w:pPr>
        <w:ind w:left="5254" w:hanging="228"/>
      </w:pPr>
    </w:lvl>
    <w:lvl w:ilvl="8">
      <w:numFmt w:val="bullet"/>
      <w:lvlText w:val="ï"/>
      <w:lvlJc w:val="left"/>
      <w:pPr>
        <w:ind w:left="5976" w:hanging="228"/>
      </w:pPr>
    </w:lvl>
  </w:abstractNum>
  <w:abstractNum w:abstractNumId="1" w15:restartNumberingAfterBreak="0">
    <w:nsid w:val="00000403"/>
    <w:multiLevelType w:val="multilevel"/>
    <w:tmpl w:val="FFFFFFFF"/>
    <w:lvl w:ilvl="0">
      <w:start w:val="19"/>
      <w:numFmt w:val="decimal"/>
      <w:lvlText w:val="%1."/>
      <w:lvlJc w:val="left"/>
      <w:pPr>
        <w:ind w:left="118" w:hanging="355"/>
      </w:pPr>
      <w:rPr>
        <w:rFonts w:ascii="Times New Roman" w:hAnsi="Times New Roman" w:cs="Times New Roman"/>
        <w:b w:val="0"/>
        <w:bCs w:val="0"/>
        <w:i w:val="0"/>
        <w:iCs w:val="0"/>
        <w:spacing w:val="0"/>
        <w:w w:val="126"/>
        <w:sz w:val="21"/>
        <w:szCs w:val="21"/>
      </w:rPr>
    </w:lvl>
    <w:lvl w:ilvl="1">
      <w:numFmt w:val="bullet"/>
      <w:lvlText w:val="ï"/>
      <w:lvlJc w:val="left"/>
      <w:pPr>
        <w:ind w:left="840" w:hanging="355"/>
      </w:pPr>
    </w:lvl>
    <w:lvl w:ilvl="2">
      <w:numFmt w:val="bullet"/>
      <w:lvlText w:val="ï"/>
      <w:lvlJc w:val="left"/>
      <w:pPr>
        <w:ind w:left="1560" w:hanging="355"/>
      </w:pPr>
    </w:lvl>
    <w:lvl w:ilvl="3">
      <w:numFmt w:val="bullet"/>
      <w:lvlText w:val="ï"/>
      <w:lvlJc w:val="left"/>
      <w:pPr>
        <w:ind w:left="2280" w:hanging="355"/>
      </w:pPr>
    </w:lvl>
    <w:lvl w:ilvl="4">
      <w:numFmt w:val="bullet"/>
      <w:lvlText w:val="ï"/>
      <w:lvlJc w:val="left"/>
      <w:pPr>
        <w:ind w:left="3000" w:hanging="355"/>
      </w:pPr>
    </w:lvl>
    <w:lvl w:ilvl="5">
      <w:numFmt w:val="bullet"/>
      <w:lvlText w:val="ï"/>
      <w:lvlJc w:val="left"/>
      <w:pPr>
        <w:ind w:left="3720" w:hanging="355"/>
      </w:pPr>
    </w:lvl>
    <w:lvl w:ilvl="6">
      <w:numFmt w:val="bullet"/>
      <w:lvlText w:val="ï"/>
      <w:lvlJc w:val="left"/>
      <w:pPr>
        <w:ind w:left="4440" w:hanging="355"/>
      </w:pPr>
    </w:lvl>
    <w:lvl w:ilvl="7">
      <w:numFmt w:val="bullet"/>
      <w:lvlText w:val="ï"/>
      <w:lvlJc w:val="left"/>
      <w:pPr>
        <w:ind w:left="5160" w:hanging="355"/>
      </w:pPr>
    </w:lvl>
    <w:lvl w:ilvl="8">
      <w:numFmt w:val="bullet"/>
      <w:lvlText w:val="ï"/>
      <w:lvlJc w:val="left"/>
      <w:pPr>
        <w:ind w:left="5880" w:hanging="355"/>
      </w:pPr>
    </w:lvl>
  </w:abstractNum>
  <w:abstractNum w:abstractNumId="2" w15:restartNumberingAfterBreak="0">
    <w:nsid w:val="00000404"/>
    <w:multiLevelType w:val="multilevel"/>
    <w:tmpl w:val="FFFFFFFF"/>
    <w:lvl w:ilvl="0">
      <w:start w:val="3"/>
      <w:numFmt w:val="decimal"/>
      <w:lvlText w:val="%1."/>
      <w:lvlJc w:val="left"/>
      <w:pPr>
        <w:ind w:left="2956" w:hanging="212"/>
      </w:pPr>
      <w:rPr>
        <w:rFonts w:ascii="Times New Roman" w:hAnsi="Times New Roman" w:cs="Times New Roman"/>
        <w:b/>
        <w:bCs/>
        <w:i w:val="0"/>
        <w:iCs w:val="0"/>
        <w:spacing w:val="0"/>
        <w:w w:val="99"/>
        <w:sz w:val="20"/>
        <w:szCs w:val="20"/>
      </w:rPr>
    </w:lvl>
    <w:lvl w:ilvl="1">
      <w:start w:val="1"/>
      <w:numFmt w:val="decimal"/>
      <w:lvlText w:val="%1.%2."/>
      <w:lvlJc w:val="left"/>
      <w:pPr>
        <w:ind w:left="3105" w:hanging="361"/>
      </w:pPr>
      <w:rPr>
        <w:rFonts w:ascii="Times New Roman" w:hAnsi="Times New Roman" w:cs="Times New Roman"/>
        <w:b w:val="0"/>
        <w:bCs w:val="0"/>
        <w:i/>
        <w:iCs/>
        <w:spacing w:val="0"/>
        <w:w w:val="99"/>
        <w:sz w:val="20"/>
        <w:szCs w:val="20"/>
      </w:rPr>
    </w:lvl>
    <w:lvl w:ilvl="2">
      <w:numFmt w:val="bullet"/>
      <w:lvlText w:val="ï"/>
      <w:lvlJc w:val="left"/>
      <w:pPr>
        <w:ind w:left="3947" w:hanging="361"/>
      </w:pPr>
    </w:lvl>
    <w:lvl w:ilvl="3">
      <w:numFmt w:val="bullet"/>
      <w:lvlText w:val="ï"/>
      <w:lvlJc w:val="left"/>
      <w:pPr>
        <w:ind w:left="4794" w:hanging="361"/>
      </w:pPr>
    </w:lvl>
    <w:lvl w:ilvl="4">
      <w:numFmt w:val="bullet"/>
      <w:lvlText w:val="ï"/>
      <w:lvlJc w:val="left"/>
      <w:pPr>
        <w:ind w:left="5641" w:hanging="361"/>
      </w:pPr>
    </w:lvl>
    <w:lvl w:ilvl="5">
      <w:numFmt w:val="bullet"/>
      <w:lvlText w:val="ï"/>
      <w:lvlJc w:val="left"/>
      <w:pPr>
        <w:ind w:left="6489" w:hanging="361"/>
      </w:pPr>
    </w:lvl>
    <w:lvl w:ilvl="6">
      <w:numFmt w:val="bullet"/>
      <w:lvlText w:val="ï"/>
      <w:lvlJc w:val="left"/>
      <w:pPr>
        <w:ind w:left="7336" w:hanging="361"/>
      </w:pPr>
    </w:lvl>
    <w:lvl w:ilvl="7">
      <w:numFmt w:val="bullet"/>
      <w:lvlText w:val="ï"/>
      <w:lvlJc w:val="left"/>
      <w:pPr>
        <w:ind w:left="8183" w:hanging="361"/>
      </w:pPr>
    </w:lvl>
    <w:lvl w:ilvl="8">
      <w:numFmt w:val="bullet"/>
      <w:lvlText w:val="ï"/>
      <w:lvlJc w:val="left"/>
      <w:pPr>
        <w:ind w:left="9030" w:hanging="361"/>
      </w:pPr>
    </w:lvl>
  </w:abstractNum>
  <w:abstractNum w:abstractNumId="3" w15:restartNumberingAfterBreak="0">
    <w:nsid w:val="00000405"/>
    <w:multiLevelType w:val="multilevel"/>
    <w:tmpl w:val="FFFFFFFF"/>
    <w:lvl w:ilvl="0">
      <w:start w:val="3"/>
      <w:numFmt w:val="decimal"/>
      <w:lvlText w:val="%1"/>
      <w:lvlJc w:val="left"/>
      <w:pPr>
        <w:ind w:left="3105" w:hanging="361"/>
      </w:pPr>
    </w:lvl>
    <w:lvl w:ilvl="1">
      <w:start w:val="2"/>
      <w:numFmt w:val="decimal"/>
      <w:lvlText w:val="%1.%2."/>
      <w:lvlJc w:val="left"/>
      <w:pPr>
        <w:ind w:left="3105" w:hanging="361"/>
      </w:pPr>
      <w:rPr>
        <w:rFonts w:ascii="Times New Roman" w:hAnsi="Times New Roman" w:cs="Times New Roman"/>
        <w:b w:val="0"/>
        <w:bCs w:val="0"/>
        <w:i/>
        <w:iCs/>
        <w:spacing w:val="0"/>
        <w:w w:val="99"/>
        <w:sz w:val="20"/>
        <w:szCs w:val="20"/>
      </w:rPr>
    </w:lvl>
    <w:lvl w:ilvl="2">
      <w:numFmt w:val="bullet"/>
      <w:lvlText w:val="ï"/>
      <w:lvlJc w:val="left"/>
      <w:pPr>
        <w:ind w:left="4625" w:hanging="361"/>
      </w:pPr>
    </w:lvl>
    <w:lvl w:ilvl="3">
      <w:numFmt w:val="bullet"/>
      <w:lvlText w:val="ï"/>
      <w:lvlJc w:val="left"/>
      <w:pPr>
        <w:ind w:left="5387" w:hanging="361"/>
      </w:pPr>
    </w:lvl>
    <w:lvl w:ilvl="4">
      <w:numFmt w:val="bullet"/>
      <w:lvlText w:val="ï"/>
      <w:lvlJc w:val="left"/>
      <w:pPr>
        <w:ind w:left="6150" w:hanging="361"/>
      </w:pPr>
    </w:lvl>
    <w:lvl w:ilvl="5">
      <w:numFmt w:val="bullet"/>
      <w:lvlText w:val="ï"/>
      <w:lvlJc w:val="left"/>
      <w:pPr>
        <w:ind w:left="6912" w:hanging="361"/>
      </w:pPr>
    </w:lvl>
    <w:lvl w:ilvl="6">
      <w:numFmt w:val="bullet"/>
      <w:lvlText w:val="ï"/>
      <w:lvlJc w:val="left"/>
      <w:pPr>
        <w:ind w:left="7675" w:hanging="361"/>
      </w:pPr>
    </w:lvl>
    <w:lvl w:ilvl="7">
      <w:numFmt w:val="bullet"/>
      <w:lvlText w:val="ï"/>
      <w:lvlJc w:val="left"/>
      <w:pPr>
        <w:ind w:left="8437" w:hanging="361"/>
      </w:pPr>
    </w:lvl>
    <w:lvl w:ilvl="8">
      <w:numFmt w:val="bullet"/>
      <w:lvlText w:val="ï"/>
      <w:lvlJc w:val="left"/>
      <w:pPr>
        <w:ind w:left="9200" w:hanging="361"/>
      </w:pPr>
    </w:lvl>
  </w:abstractNum>
  <w:abstractNum w:abstractNumId="4" w15:restartNumberingAfterBreak="0">
    <w:nsid w:val="00000406"/>
    <w:multiLevelType w:val="multilevel"/>
    <w:tmpl w:val="FFFFFFFF"/>
    <w:lvl w:ilvl="0">
      <w:numFmt w:val="bullet"/>
      <w:lvlText w:val="ï"/>
      <w:lvlJc w:val="left"/>
      <w:pPr>
        <w:ind w:left="3165" w:hanging="419"/>
      </w:pPr>
      <w:rPr>
        <w:rFonts w:ascii="Times New Roman" w:hAnsi="Times New Roman" w:cs="Times New Roman"/>
        <w:b w:val="0"/>
        <w:bCs w:val="0"/>
        <w:i/>
        <w:iCs/>
        <w:spacing w:val="0"/>
        <w:w w:val="148"/>
        <w:sz w:val="20"/>
        <w:szCs w:val="20"/>
      </w:rPr>
    </w:lvl>
    <w:lvl w:ilvl="1">
      <w:numFmt w:val="bullet"/>
      <w:lvlText w:val="ï"/>
      <w:lvlJc w:val="left"/>
      <w:pPr>
        <w:ind w:left="3916" w:hanging="419"/>
      </w:pPr>
    </w:lvl>
    <w:lvl w:ilvl="2">
      <w:numFmt w:val="bullet"/>
      <w:lvlText w:val="ï"/>
      <w:lvlJc w:val="left"/>
      <w:pPr>
        <w:ind w:left="4673" w:hanging="419"/>
      </w:pPr>
    </w:lvl>
    <w:lvl w:ilvl="3">
      <w:numFmt w:val="bullet"/>
      <w:lvlText w:val="ï"/>
      <w:lvlJc w:val="left"/>
      <w:pPr>
        <w:ind w:left="5429" w:hanging="419"/>
      </w:pPr>
    </w:lvl>
    <w:lvl w:ilvl="4">
      <w:numFmt w:val="bullet"/>
      <w:lvlText w:val="ï"/>
      <w:lvlJc w:val="left"/>
      <w:pPr>
        <w:ind w:left="6186" w:hanging="419"/>
      </w:pPr>
    </w:lvl>
    <w:lvl w:ilvl="5">
      <w:numFmt w:val="bullet"/>
      <w:lvlText w:val="ï"/>
      <w:lvlJc w:val="left"/>
      <w:pPr>
        <w:ind w:left="6942" w:hanging="419"/>
      </w:pPr>
    </w:lvl>
    <w:lvl w:ilvl="6">
      <w:numFmt w:val="bullet"/>
      <w:lvlText w:val="ï"/>
      <w:lvlJc w:val="left"/>
      <w:pPr>
        <w:ind w:left="7699" w:hanging="419"/>
      </w:pPr>
    </w:lvl>
    <w:lvl w:ilvl="7">
      <w:numFmt w:val="bullet"/>
      <w:lvlText w:val="ï"/>
      <w:lvlJc w:val="left"/>
      <w:pPr>
        <w:ind w:left="8455" w:hanging="419"/>
      </w:pPr>
    </w:lvl>
    <w:lvl w:ilvl="8">
      <w:numFmt w:val="bullet"/>
      <w:lvlText w:val="ï"/>
      <w:lvlJc w:val="left"/>
      <w:pPr>
        <w:ind w:left="9212" w:hanging="419"/>
      </w:pPr>
    </w:lvl>
  </w:abstractNum>
  <w:abstractNum w:abstractNumId="5" w15:restartNumberingAfterBreak="0">
    <w:nsid w:val="05C61E50"/>
    <w:multiLevelType w:val="hybridMultilevel"/>
    <w:tmpl w:val="39467DB6"/>
    <w:lvl w:ilvl="0" w:tplc="E618C55C">
      <w:start w:val="1"/>
      <w:numFmt w:val="bullet"/>
      <w:lvlText w:val=""/>
      <w:lvlJc w:val="left"/>
      <w:pPr>
        <w:ind w:left="1080" w:hanging="360"/>
      </w:pPr>
      <w:rPr>
        <w:rFonts w:ascii="Wingdings" w:hAnsi="Wingdings" w:hint="default"/>
      </w:rPr>
    </w:lvl>
    <w:lvl w:ilvl="1" w:tplc="E50203EA" w:tentative="1">
      <w:start w:val="1"/>
      <w:numFmt w:val="bullet"/>
      <w:lvlText w:val="o"/>
      <w:lvlJc w:val="left"/>
      <w:pPr>
        <w:ind w:left="1800" w:hanging="360"/>
      </w:pPr>
      <w:rPr>
        <w:rFonts w:ascii="Courier New" w:hAnsi="Courier New" w:cs="Courier New" w:hint="default"/>
      </w:rPr>
    </w:lvl>
    <w:lvl w:ilvl="2" w:tplc="A2FC4790" w:tentative="1">
      <w:start w:val="1"/>
      <w:numFmt w:val="bullet"/>
      <w:lvlText w:val=""/>
      <w:lvlJc w:val="left"/>
      <w:pPr>
        <w:ind w:left="2520" w:hanging="360"/>
      </w:pPr>
      <w:rPr>
        <w:rFonts w:ascii="Wingdings" w:hAnsi="Wingdings" w:hint="default"/>
      </w:rPr>
    </w:lvl>
    <w:lvl w:ilvl="3" w:tplc="EC24B9B2" w:tentative="1">
      <w:start w:val="1"/>
      <w:numFmt w:val="bullet"/>
      <w:lvlText w:val=""/>
      <w:lvlJc w:val="left"/>
      <w:pPr>
        <w:ind w:left="3240" w:hanging="360"/>
      </w:pPr>
      <w:rPr>
        <w:rFonts w:ascii="Symbol" w:hAnsi="Symbol" w:hint="default"/>
      </w:rPr>
    </w:lvl>
    <w:lvl w:ilvl="4" w:tplc="644C4160" w:tentative="1">
      <w:start w:val="1"/>
      <w:numFmt w:val="bullet"/>
      <w:lvlText w:val="o"/>
      <w:lvlJc w:val="left"/>
      <w:pPr>
        <w:ind w:left="3960" w:hanging="360"/>
      </w:pPr>
      <w:rPr>
        <w:rFonts w:ascii="Courier New" w:hAnsi="Courier New" w:cs="Courier New" w:hint="default"/>
      </w:rPr>
    </w:lvl>
    <w:lvl w:ilvl="5" w:tplc="532E6046" w:tentative="1">
      <w:start w:val="1"/>
      <w:numFmt w:val="bullet"/>
      <w:lvlText w:val=""/>
      <w:lvlJc w:val="left"/>
      <w:pPr>
        <w:ind w:left="4680" w:hanging="360"/>
      </w:pPr>
      <w:rPr>
        <w:rFonts w:ascii="Wingdings" w:hAnsi="Wingdings" w:hint="default"/>
      </w:rPr>
    </w:lvl>
    <w:lvl w:ilvl="6" w:tplc="B2C2493C" w:tentative="1">
      <w:start w:val="1"/>
      <w:numFmt w:val="bullet"/>
      <w:lvlText w:val=""/>
      <w:lvlJc w:val="left"/>
      <w:pPr>
        <w:ind w:left="5400" w:hanging="360"/>
      </w:pPr>
      <w:rPr>
        <w:rFonts w:ascii="Symbol" w:hAnsi="Symbol" w:hint="default"/>
      </w:rPr>
    </w:lvl>
    <w:lvl w:ilvl="7" w:tplc="FAE233F2" w:tentative="1">
      <w:start w:val="1"/>
      <w:numFmt w:val="bullet"/>
      <w:lvlText w:val="o"/>
      <w:lvlJc w:val="left"/>
      <w:pPr>
        <w:ind w:left="6120" w:hanging="360"/>
      </w:pPr>
      <w:rPr>
        <w:rFonts w:ascii="Courier New" w:hAnsi="Courier New" w:cs="Courier New" w:hint="default"/>
      </w:rPr>
    </w:lvl>
    <w:lvl w:ilvl="8" w:tplc="42CC18CC" w:tentative="1">
      <w:start w:val="1"/>
      <w:numFmt w:val="bullet"/>
      <w:lvlText w:val=""/>
      <w:lvlJc w:val="left"/>
      <w:pPr>
        <w:ind w:left="6840" w:hanging="360"/>
      </w:pPr>
      <w:rPr>
        <w:rFonts w:ascii="Wingdings" w:hAnsi="Wingdings" w:hint="default"/>
      </w:rPr>
    </w:lvl>
  </w:abstractNum>
  <w:abstractNum w:abstractNumId="6" w15:restartNumberingAfterBreak="0">
    <w:nsid w:val="063008A2"/>
    <w:multiLevelType w:val="hybridMultilevel"/>
    <w:tmpl w:val="C4A8FB9C"/>
    <w:lvl w:ilvl="0" w:tplc="EDA45E00">
      <w:start w:val="1"/>
      <w:numFmt w:val="bullet"/>
      <w:lvlText w:val=""/>
      <w:lvlJc w:val="left"/>
      <w:pPr>
        <w:ind w:left="1440" w:hanging="360"/>
      </w:pPr>
      <w:rPr>
        <w:rFonts w:ascii="Symbol" w:hAnsi="Symbol" w:hint="default"/>
      </w:rPr>
    </w:lvl>
    <w:lvl w:ilvl="1" w:tplc="7898F614" w:tentative="1">
      <w:start w:val="1"/>
      <w:numFmt w:val="bullet"/>
      <w:lvlText w:val="o"/>
      <w:lvlJc w:val="left"/>
      <w:pPr>
        <w:ind w:left="2160" w:hanging="360"/>
      </w:pPr>
      <w:rPr>
        <w:rFonts w:ascii="Courier New" w:hAnsi="Courier New" w:cs="Courier New" w:hint="default"/>
      </w:rPr>
    </w:lvl>
    <w:lvl w:ilvl="2" w:tplc="182E100C" w:tentative="1">
      <w:start w:val="1"/>
      <w:numFmt w:val="bullet"/>
      <w:lvlText w:val=""/>
      <w:lvlJc w:val="left"/>
      <w:pPr>
        <w:ind w:left="2880" w:hanging="360"/>
      </w:pPr>
      <w:rPr>
        <w:rFonts w:ascii="Wingdings" w:hAnsi="Wingdings" w:hint="default"/>
      </w:rPr>
    </w:lvl>
    <w:lvl w:ilvl="3" w:tplc="D7766B4C" w:tentative="1">
      <w:start w:val="1"/>
      <w:numFmt w:val="bullet"/>
      <w:lvlText w:val=""/>
      <w:lvlJc w:val="left"/>
      <w:pPr>
        <w:ind w:left="3600" w:hanging="360"/>
      </w:pPr>
      <w:rPr>
        <w:rFonts w:ascii="Symbol" w:hAnsi="Symbol" w:hint="default"/>
      </w:rPr>
    </w:lvl>
    <w:lvl w:ilvl="4" w:tplc="9A30B0B6" w:tentative="1">
      <w:start w:val="1"/>
      <w:numFmt w:val="bullet"/>
      <w:lvlText w:val="o"/>
      <w:lvlJc w:val="left"/>
      <w:pPr>
        <w:ind w:left="4320" w:hanging="360"/>
      </w:pPr>
      <w:rPr>
        <w:rFonts w:ascii="Courier New" w:hAnsi="Courier New" w:cs="Courier New" w:hint="default"/>
      </w:rPr>
    </w:lvl>
    <w:lvl w:ilvl="5" w:tplc="CD06DAA8" w:tentative="1">
      <w:start w:val="1"/>
      <w:numFmt w:val="bullet"/>
      <w:lvlText w:val=""/>
      <w:lvlJc w:val="left"/>
      <w:pPr>
        <w:ind w:left="5040" w:hanging="360"/>
      </w:pPr>
      <w:rPr>
        <w:rFonts w:ascii="Wingdings" w:hAnsi="Wingdings" w:hint="default"/>
      </w:rPr>
    </w:lvl>
    <w:lvl w:ilvl="6" w:tplc="07C425BA" w:tentative="1">
      <w:start w:val="1"/>
      <w:numFmt w:val="bullet"/>
      <w:lvlText w:val=""/>
      <w:lvlJc w:val="left"/>
      <w:pPr>
        <w:ind w:left="5760" w:hanging="360"/>
      </w:pPr>
      <w:rPr>
        <w:rFonts w:ascii="Symbol" w:hAnsi="Symbol" w:hint="default"/>
      </w:rPr>
    </w:lvl>
    <w:lvl w:ilvl="7" w:tplc="D074A3EE" w:tentative="1">
      <w:start w:val="1"/>
      <w:numFmt w:val="bullet"/>
      <w:lvlText w:val="o"/>
      <w:lvlJc w:val="left"/>
      <w:pPr>
        <w:ind w:left="6480" w:hanging="360"/>
      </w:pPr>
      <w:rPr>
        <w:rFonts w:ascii="Courier New" w:hAnsi="Courier New" w:cs="Courier New" w:hint="default"/>
      </w:rPr>
    </w:lvl>
    <w:lvl w:ilvl="8" w:tplc="49DCEE5C" w:tentative="1">
      <w:start w:val="1"/>
      <w:numFmt w:val="bullet"/>
      <w:lvlText w:val=""/>
      <w:lvlJc w:val="left"/>
      <w:pPr>
        <w:ind w:left="7200" w:hanging="360"/>
      </w:pPr>
      <w:rPr>
        <w:rFonts w:ascii="Wingdings" w:hAnsi="Wingdings" w:hint="default"/>
      </w:rPr>
    </w:lvl>
  </w:abstractNum>
  <w:abstractNum w:abstractNumId="7" w15:restartNumberingAfterBreak="0">
    <w:nsid w:val="0FFB31CE"/>
    <w:multiLevelType w:val="hybridMultilevel"/>
    <w:tmpl w:val="D5385BD6"/>
    <w:lvl w:ilvl="0" w:tplc="8DDE0D7E">
      <w:start w:val="1"/>
      <w:numFmt w:val="bullet"/>
      <w:lvlText w:val="•"/>
      <w:lvlJc w:val="left"/>
      <w:pPr>
        <w:tabs>
          <w:tab w:val="num" w:pos="720"/>
        </w:tabs>
        <w:ind w:left="720" w:hanging="360"/>
      </w:pPr>
      <w:rPr>
        <w:rFonts w:ascii="Arial" w:hAnsi="Arial" w:hint="default"/>
      </w:rPr>
    </w:lvl>
    <w:lvl w:ilvl="1" w:tplc="036E09B0" w:tentative="1">
      <w:start w:val="1"/>
      <w:numFmt w:val="bullet"/>
      <w:lvlText w:val="•"/>
      <w:lvlJc w:val="left"/>
      <w:pPr>
        <w:tabs>
          <w:tab w:val="num" w:pos="1440"/>
        </w:tabs>
        <w:ind w:left="1440" w:hanging="360"/>
      </w:pPr>
      <w:rPr>
        <w:rFonts w:ascii="Arial" w:hAnsi="Arial" w:hint="default"/>
      </w:rPr>
    </w:lvl>
    <w:lvl w:ilvl="2" w:tplc="EDB4B2B6" w:tentative="1">
      <w:start w:val="1"/>
      <w:numFmt w:val="bullet"/>
      <w:lvlText w:val="•"/>
      <w:lvlJc w:val="left"/>
      <w:pPr>
        <w:tabs>
          <w:tab w:val="num" w:pos="2160"/>
        </w:tabs>
        <w:ind w:left="2160" w:hanging="360"/>
      </w:pPr>
      <w:rPr>
        <w:rFonts w:ascii="Arial" w:hAnsi="Arial" w:hint="default"/>
      </w:rPr>
    </w:lvl>
    <w:lvl w:ilvl="3" w:tplc="A5982850" w:tentative="1">
      <w:start w:val="1"/>
      <w:numFmt w:val="bullet"/>
      <w:lvlText w:val="•"/>
      <w:lvlJc w:val="left"/>
      <w:pPr>
        <w:tabs>
          <w:tab w:val="num" w:pos="2880"/>
        </w:tabs>
        <w:ind w:left="2880" w:hanging="360"/>
      </w:pPr>
      <w:rPr>
        <w:rFonts w:ascii="Arial" w:hAnsi="Arial" w:hint="default"/>
      </w:rPr>
    </w:lvl>
    <w:lvl w:ilvl="4" w:tplc="EF60B8B2" w:tentative="1">
      <w:start w:val="1"/>
      <w:numFmt w:val="bullet"/>
      <w:lvlText w:val="•"/>
      <w:lvlJc w:val="left"/>
      <w:pPr>
        <w:tabs>
          <w:tab w:val="num" w:pos="3600"/>
        </w:tabs>
        <w:ind w:left="3600" w:hanging="360"/>
      </w:pPr>
      <w:rPr>
        <w:rFonts w:ascii="Arial" w:hAnsi="Arial" w:hint="default"/>
      </w:rPr>
    </w:lvl>
    <w:lvl w:ilvl="5" w:tplc="F8EC10C2" w:tentative="1">
      <w:start w:val="1"/>
      <w:numFmt w:val="bullet"/>
      <w:lvlText w:val="•"/>
      <w:lvlJc w:val="left"/>
      <w:pPr>
        <w:tabs>
          <w:tab w:val="num" w:pos="4320"/>
        </w:tabs>
        <w:ind w:left="4320" w:hanging="360"/>
      </w:pPr>
      <w:rPr>
        <w:rFonts w:ascii="Arial" w:hAnsi="Arial" w:hint="default"/>
      </w:rPr>
    </w:lvl>
    <w:lvl w:ilvl="6" w:tplc="57C6C2C8" w:tentative="1">
      <w:start w:val="1"/>
      <w:numFmt w:val="bullet"/>
      <w:lvlText w:val="•"/>
      <w:lvlJc w:val="left"/>
      <w:pPr>
        <w:tabs>
          <w:tab w:val="num" w:pos="5040"/>
        </w:tabs>
        <w:ind w:left="5040" w:hanging="360"/>
      </w:pPr>
      <w:rPr>
        <w:rFonts w:ascii="Arial" w:hAnsi="Arial" w:hint="default"/>
      </w:rPr>
    </w:lvl>
    <w:lvl w:ilvl="7" w:tplc="1958C93C" w:tentative="1">
      <w:start w:val="1"/>
      <w:numFmt w:val="bullet"/>
      <w:lvlText w:val="•"/>
      <w:lvlJc w:val="left"/>
      <w:pPr>
        <w:tabs>
          <w:tab w:val="num" w:pos="5760"/>
        </w:tabs>
        <w:ind w:left="5760" w:hanging="360"/>
      </w:pPr>
      <w:rPr>
        <w:rFonts w:ascii="Arial" w:hAnsi="Arial" w:hint="default"/>
      </w:rPr>
    </w:lvl>
    <w:lvl w:ilvl="8" w:tplc="9B8CDAE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77050A"/>
    <w:multiLevelType w:val="hybridMultilevel"/>
    <w:tmpl w:val="12189E7A"/>
    <w:lvl w:ilvl="0" w:tplc="8F568156">
      <w:start w:val="1"/>
      <w:numFmt w:val="upperLetter"/>
      <w:lvlText w:val="%1-"/>
      <w:lvlJc w:val="left"/>
      <w:pPr>
        <w:ind w:left="2520" w:hanging="360"/>
      </w:pPr>
      <w:rPr>
        <w:rFonts w:hint="default"/>
      </w:rPr>
    </w:lvl>
    <w:lvl w:ilvl="1" w:tplc="5CCC7358" w:tentative="1">
      <w:start w:val="1"/>
      <w:numFmt w:val="lowerLetter"/>
      <w:lvlText w:val="%2."/>
      <w:lvlJc w:val="left"/>
      <w:pPr>
        <w:ind w:left="3240" w:hanging="360"/>
      </w:pPr>
    </w:lvl>
    <w:lvl w:ilvl="2" w:tplc="8C32E318" w:tentative="1">
      <w:start w:val="1"/>
      <w:numFmt w:val="lowerRoman"/>
      <w:lvlText w:val="%3."/>
      <w:lvlJc w:val="right"/>
      <w:pPr>
        <w:ind w:left="3960" w:hanging="180"/>
      </w:pPr>
    </w:lvl>
    <w:lvl w:ilvl="3" w:tplc="BB3C76D6" w:tentative="1">
      <w:start w:val="1"/>
      <w:numFmt w:val="decimal"/>
      <w:lvlText w:val="%4."/>
      <w:lvlJc w:val="left"/>
      <w:pPr>
        <w:ind w:left="4680" w:hanging="360"/>
      </w:pPr>
    </w:lvl>
    <w:lvl w:ilvl="4" w:tplc="71E498C4" w:tentative="1">
      <w:start w:val="1"/>
      <w:numFmt w:val="lowerLetter"/>
      <w:lvlText w:val="%5."/>
      <w:lvlJc w:val="left"/>
      <w:pPr>
        <w:ind w:left="5400" w:hanging="360"/>
      </w:pPr>
    </w:lvl>
    <w:lvl w:ilvl="5" w:tplc="28465CD6" w:tentative="1">
      <w:start w:val="1"/>
      <w:numFmt w:val="lowerRoman"/>
      <w:lvlText w:val="%6."/>
      <w:lvlJc w:val="right"/>
      <w:pPr>
        <w:ind w:left="6120" w:hanging="180"/>
      </w:pPr>
    </w:lvl>
    <w:lvl w:ilvl="6" w:tplc="DA22D390" w:tentative="1">
      <w:start w:val="1"/>
      <w:numFmt w:val="decimal"/>
      <w:lvlText w:val="%7."/>
      <w:lvlJc w:val="left"/>
      <w:pPr>
        <w:ind w:left="6840" w:hanging="360"/>
      </w:pPr>
    </w:lvl>
    <w:lvl w:ilvl="7" w:tplc="E5A48964" w:tentative="1">
      <w:start w:val="1"/>
      <w:numFmt w:val="lowerLetter"/>
      <w:lvlText w:val="%8."/>
      <w:lvlJc w:val="left"/>
      <w:pPr>
        <w:ind w:left="7560" w:hanging="360"/>
      </w:pPr>
    </w:lvl>
    <w:lvl w:ilvl="8" w:tplc="58DEAF5A" w:tentative="1">
      <w:start w:val="1"/>
      <w:numFmt w:val="lowerRoman"/>
      <w:lvlText w:val="%9."/>
      <w:lvlJc w:val="right"/>
      <w:pPr>
        <w:ind w:left="8280" w:hanging="180"/>
      </w:pPr>
    </w:lvl>
  </w:abstractNum>
  <w:abstractNum w:abstractNumId="9" w15:restartNumberingAfterBreak="0">
    <w:nsid w:val="12AD23AC"/>
    <w:multiLevelType w:val="hybridMultilevel"/>
    <w:tmpl w:val="8ECCC5D2"/>
    <w:lvl w:ilvl="0" w:tplc="2C8C51C0">
      <w:start w:val="1"/>
      <w:numFmt w:val="bullet"/>
      <w:lvlText w:val="•"/>
      <w:lvlJc w:val="left"/>
      <w:pPr>
        <w:tabs>
          <w:tab w:val="num" w:pos="720"/>
        </w:tabs>
        <w:ind w:left="720" w:hanging="360"/>
      </w:pPr>
      <w:rPr>
        <w:rFonts w:ascii="Arial" w:hAnsi="Arial" w:hint="default"/>
      </w:rPr>
    </w:lvl>
    <w:lvl w:ilvl="1" w:tplc="971EEEBE" w:tentative="1">
      <w:start w:val="1"/>
      <w:numFmt w:val="bullet"/>
      <w:lvlText w:val="•"/>
      <w:lvlJc w:val="left"/>
      <w:pPr>
        <w:tabs>
          <w:tab w:val="num" w:pos="1440"/>
        </w:tabs>
        <w:ind w:left="1440" w:hanging="360"/>
      </w:pPr>
      <w:rPr>
        <w:rFonts w:ascii="Arial" w:hAnsi="Arial" w:hint="default"/>
      </w:rPr>
    </w:lvl>
    <w:lvl w:ilvl="2" w:tplc="A2BA2A86" w:tentative="1">
      <w:start w:val="1"/>
      <w:numFmt w:val="bullet"/>
      <w:lvlText w:val="•"/>
      <w:lvlJc w:val="left"/>
      <w:pPr>
        <w:tabs>
          <w:tab w:val="num" w:pos="2160"/>
        </w:tabs>
        <w:ind w:left="2160" w:hanging="360"/>
      </w:pPr>
      <w:rPr>
        <w:rFonts w:ascii="Arial" w:hAnsi="Arial" w:hint="default"/>
      </w:rPr>
    </w:lvl>
    <w:lvl w:ilvl="3" w:tplc="C37032A8" w:tentative="1">
      <w:start w:val="1"/>
      <w:numFmt w:val="bullet"/>
      <w:lvlText w:val="•"/>
      <w:lvlJc w:val="left"/>
      <w:pPr>
        <w:tabs>
          <w:tab w:val="num" w:pos="2880"/>
        </w:tabs>
        <w:ind w:left="2880" w:hanging="360"/>
      </w:pPr>
      <w:rPr>
        <w:rFonts w:ascii="Arial" w:hAnsi="Arial" w:hint="default"/>
      </w:rPr>
    </w:lvl>
    <w:lvl w:ilvl="4" w:tplc="CD389AD4" w:tentative="1">
      <w:start w:val="1"/>
      <w:numFmt w:val="bullet"/>
      <w:lvlText w:val="•"/>
      <w:lvlJc w:val="left"/>
      <w:pPr>
        <w:tabs>
          <w:tab w:val="num" w:pos="3600"/>
        </w:tabs>
        <w:ind w:left="3600" w:hanging="360"/>
      </w:pPr>
      <w:rPr>
        <w:rFonts w:ascii="Arial" w:hAnsi="Arial" w:hint="default"/>
      </w:rPr>
    </w:lvl>
    <w:lvl w:ilvl="5" w:tplc="54E41EE4" w:tentative="1">
      <w:start w:val="1"/>
      <w:numFmt w:val="bullet"/>
      <w:lvlText w:val="•"/>
      <w:lvlJc w:val="left"/>
      <w:pPr>
        <w:tabs>
          <w:tab w:val="num" w:pos="4320"/>
        </w:tabs>
        <w:ind w:left="4320" w:hanging="360"/>
      </w:pPr>
      <w:rPr>
        <w:rFonts w:ascii="Arial" w:hAnsi="Arial" w:hint="default"/>
      </w:rPr>
    </w:lvl>
    <w:lvl w:ilvl="6" w:tplc="83641D50" w:tentative="1">
      <w:start w:val="1"/>
      <w:numFmt w:val="bullet"/>
      <w:lvlText w:val="•"/>
      <w:lvlJc w:val="left"/>
      <w:pPr>
        <w:tabs>
          <w:tab w:val="num" w:pos="5040"/>
        </w:tabs>
        <w:ind w:left="5040" w:hanging="360"/>
      </w:pPr>
      <w:rPr>
        <w:rFonts w:ascii="Arial" w:hAnsi="Arial" w:hint="default"/>
      </w:rPr>
    </w:lvl>
    <w:lvl w:ilvl="7" w:tplc="FF227EF6" w:tentative="1">
      <w:start w:val="1"/>
      <w:numFmt w:val="bullet"/>
      <w:lvlText w:val="•"/>
      <w:lvlJc w:val="left"/>
      <w:pPr>
        <w:tabs>
          <w:tab w:val="num" w:pos="5760"/>
        </w:tabs>
        <w:ind w:left="5760" w:hanging="360"/>
      </w:pPr>
      <w:rPr>
        <w:rFonts w:ascii="Arial" w:hAnsi="Arial" w:hint="default"/>
      </w:rPr>
    </w:lvl>
    <w:lvl w:ilvl="8" w:tplc="0568AA0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2D401DA"/>
    <w:multiLevelType w:val="multilevel"/>
    <w:tmpl w:val="670ED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E86486"/>
    <w:multiLevelType w:val="hybridMultilevel"/>
    <w:tmpl w:val="5D8049FC"/>
    <w:lvl w:ilvl="0" w:tplc="A228704A">
      <w:start w:val="1"/>
      <w:numFmt w:val="bullet"/>
      <w:lvlText w:val="•"/>
      <w:lvlJc w:val="left"/>
      <w:pPr>
        <w:tabs>
          <w:tab w:val="num" w:pos="720"/>
        </w:tabs>
        <w:ind w:left="720" w:hanging="360"/>
      </w:pPr>
      <w:rPr>
        <w:rFonts w:ascii="Arial" w:hAnsi="Arial" w:hint="default"/>
      </w:rPr>
    </w:lvl>
    <w:lvl w:ilvl="1" w:tplc="67CA34A2" w:tentative="1">
      <w:start w:val="1"/>
      <w:numFmt w:val="bullet"/>
      <w:lvlText w:val="•"/>
      <w:lvlJc w:val="left"/>
      <w:pPr>
        <w:tabs>
          <w:tab w:val="num" w:pos="1440"/>
        </w:tabs>
        <w:ind w:left="1440" w:hanging="360"/>
      </w:pPr>
      <w:rPr>
        <w:rFonts w:ascii="Arial" w:hAnsi="Arial" w:hint="default"/>
      </w:rPr>
    </w:lvl>
    <w:lvl w:ilvl="2" w:tplc="B902049C" w:tentative="1">
      <w:start w:val="1"/>
      <w:numFmt w:val="bullet"/>
      <w:lvlText w:val="•"/>
      <w:lvlJc w:val="left"/>
      <w:pPr>
        <w:tabs>
          <w:tab w:val="num" w:pos="2160"/>
        </w:tabs>
        <w:ind w:left="2160" w:hanging="360"/>
      </w:pPr>
      <w:rPr>
        <w:rFonts w:ascii="Arial" w:hAnsi="Arial" w:hint="default"/>
      </w:rPr>
    </w:lvl>
    <w:lvl w:ilvl="3" w:tplc="2320CA9A" w:tentative="1">
      <w:start w:val="1"/>
      <w:numFmt w:val="bullet"/>
      <w:lvlText w:val="•"/>
      <w:lvlJc w:val="left"/>
      <w:pPr>
        <w:tabs>
          <w:tab w:val="num" w:pos="2880"/>
        </w:tabs>
        <w:ind w:left="2880" w:hanging="360"/>
      </w:pPr>
      <w:rPr>
        <w:rFonts w:ascii="Arial" w:hAnsi="Arial" w:hint="default"/>
      </w:rPr>
    </w:lvl>
    <w:lvl w:ilvl="4" w:tplc="04E89E70" w:tentative="1">
      <w:start w:val="1"/>
      <w:numFmt w:val="bullet"/>
      <w:lvlText w:val="•"/>
      <w:lvlJc w:val="left"/>
      <w:pPr>
        <w:tabs>
          <w:tab w:val="num" w:pos="3600"/>
        </w:tabs>
        <w:ind w:left="3600" w:hanging="360"/>
      </w:pPr>
      <w:rPr>
        <w:rFonts w:ascii="Arial" w:hAnsi="Arial" w:hint="default"/>
      </w:rPr>
    </w:lvl>
    <w:lvl w:ilvl="5" w:tplc="C95C816E" w:tentative="1">
      <w:start w:val="1"/>
      <w:numFmt w:val="bullet"/>
      <w:lvlText w:val="•"/>
      <w:lvlJc w:val="left"/>
      <w:pPr>
        <w:tabs>
          <w:tab w:val="num" w:pos="4320"/>
        </w:tabs>
        <w:ind w:left="4320" w:hanging="360"/>
      </w:pPr>
      <w:rPr>
        <w:rFonts w:ascii="Arial" w:hAnsi="Arial" w:hint="default"/>
      </w:rPr>
    </w:lvl>
    <w:lvl w:ilvl="6" w:tplc="E7AC66A6" w:tentative="1">
      <w:start w:val="1"/>
      <w:numFmt w:val="bullet"/>
      <w:lvlText w:val="•"/>
      <w:lvlJc w:val="left"/>
      <w:pPr>
        <w:tabs>
          <w:tab w:val="num" w:pos="5040"/>
        </w:tabs>
        <w:ind w:left="5040" w:hanging="360"/>
      </w:pPr>
      <w:rPr>
        <w:rFonts w:ascii="Arial" w:hAnsi="Arial" w:hint="default"/>
      </w:rPr>
    </w:lvl>
    <w:lvl w:ilvl="7" w:tplc="8F16A512" w:tentative="1">
      <w:start w:val="1"/>
      <w:numFmt w:val="bullet"/>
      <w:lvlText w:val="•"/>
      <w:lvlJc w:val="left"/>
      <w:pPr>
        <w:tabs>
          <w:tab w:val="num" w:pos="5760"/>
        </w:tabs>
        <w:ind w:left="5760" w:hanging="360"/>
      </w:pPr>
      <w:rPr>
        <w:rFonts w:ascii="Arial" w:hAnsi="Arial" w:hint="default"/>
      </w:rPr>
    </w:lvl>
    <w:lvl w:ilvl="8" w:tplc="51E4034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7873C45"/>
    <w:multiLevelType w:val="hybridMultilevel"/>
    <w:tmpl w:val="2F6EDE4A"/>
    <w:lvl w:ilvl="0" w:tplc="767E2A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583C7D"/>
    <w:multiLevelType w:val="hybridMultilevel"/>
    <w:tmpl w:val="B8EA8066"/>
    <w:lvl w:ilvl="0" w:tplc="A86A5624">
      <w:start w:val="1"/>
      <w:numFmt w:val="upperLetter"/>
      <w:lvlText w:val="%1-"/>
      <w:lvlJc w:val="left"/>
      <w:pPr>
        <w:ind w:left="2520" w:hanging="360"/>
      </w:pPr>
      <w:rPr>
        <w:rFonts w:hint="default"/>
      </w:rPr>
    </w:lvl>
    <w:lvl w:ilvl="1" w:tplc="34DE9A9C" w:tentative="1">
      <w:start w:val="1"/>
      <w:numFmt w:val="lowerLetter"/>
      <w:lvlText w:val="%2."/>
      <w:lvlJc w:val="left"/>
      <w:pPr>
        <w:ind w:left="3240" w:hanging="360"/>
      </w:pPr>
    </w:lvl>
    <w:lvl w:ilvl="2" w:tplc="F11E9D3E" w:tentative="1">
      <w:start w:val="1"/>
      <w:numFmt w:val="lowerRoman"/>
      <w:lvlText w:val="%3."/>
      <w:lvlJc w:val="right"/>
      <w:pPr>
        <w:ind w:left="3960" w:hanging="180"/>
      </w:pPr>
    </w:lvl>
    <w:lvl w:ilvl="3" w:tplc="ECB80A04" w:tentative="1">
      <w:start w:val="1"/>
      <w:numFmt w:val="decimal"/>
      <w:lvlText w:val="%4."/>
      <w:lvlJc w:val="left"/>
      <w:pPr>
        <w:ind w:left="4680" w:hanging="360"/>
      </w:pPr>
    </w:lvl>
    <w:lvl w:ilvl="4" w:tplc="B25ADB84" w:tentative="1">
      <w:start w:val="1"/>
      <w:numFmt w:val="lowerLetter"/>
      <w:lvlText w:val="%5."/>
      <w:lvlJc w:val="left"/>
      <w:pPr>
        <w:ind w:left="5400" w:hanging="360"/>
      </w:pPr>
    </w:lvl>
    <w:lvl w:ilvl="5" w:tplc="1B841142" w:tentative="1">
      <w:start w:val="1"/>
      <w:numFmt w:val="lowerRoman"/>
      <w:lvlText w:val="%6."/>
      <w:lvlJc w:val="right"/>
      <w:pPr>
        <w:ind w:left="6120" w:hanging="180"/>
      </w:pPr>
    </w:lvl>
    <w:lvl w:ilvl="6" w:tplc="84C6257E" w:tentative="1">
      <w:start w:val="1"/>
      <w:numFmt w:val="decimal"/>
      <w:lvlText w:val="%7."/>
      <w:lvlJc w:val="left"/>
      <w:pPr>
        <w:ind w:left="6840" w:hanging="360"/>
      </w:pPr>
    </w:lvl>
    <w:lvl w:ilvl="7" w:tplc="D6C2676C" w:tentative="1">
      <w:start w:val="1"/>
      <w:numFmt w:val="lowerLetter"/>
      <w:lvlText w:val="%8."/>
      <w:lvlJc w:val="left"/>
      <w:pPr>
        <w:ind w:left="7560" w:hanging="360"/>
      </w:pPr>
    </w:lvl>
    <w:lvl w:ilvl="8" w:tplc="25A46182" w:tentative="1">
      <w:start w:val="1"/>
      <w:numFmt w:val="lowerRoman"/>
      <w:lvlText w:val="%9."/>
      <w:lvlJc w:val="right"/>
      <w:pPr>
        <w:ind w:left="8280" w:hanging="180"/>
      </w:pPr>
    </w:lvl>
  </w:abstractNum>
  <w:abstractNum w:abstractNumId="14" w15:restartNumberingAfterBreak="0">
    <w:nsid w:val="202B4905"/>
    <w:multiLevelType w:val="hybridMultilevel"/>
    <w:tmpl w:val="5BCE7604"/>
    <w:lvl w:ilvl="0" w:tplc="74D6C7FE">
      <w:start w:val="1"/>
      <w:numFmt w:val="bullet"/>
      <w:lvlText w:val=""/>
      <w:lvlJc w:val="left"/>
      <w:pPr>
        <w:ind w:left="720" w:hanging="360"/>
      </w:pPr>
      <w:rPr>
        <w:rFonts w:ascii="Symbol" w:hAnsi="Symbol" w:hint="default"/>
      </w:rPr>
    </w:lvl>
    <w:lvl w:ilvl="1" w:tplc="1562CC02" w:tentative="1">
      <w:start w:val="1"/>
      <w:numFmt w:val="bullet"/>
      <w:lvlText w:val="o"/>
      <w:lvlJc w:val="left"/>
      <w:pPr>
        <w:ind w:left="1440" w:hanging="360"/>
      </w:pPr>
      <w:rPr>
        <w:rFonts w:ascii="Courier New" w:hAnsi="Courier New" w:cs="Courier New" w:hint="default"/>
      </w:rPr>
    </w:lvl>
    <w:lvl w:ilvl="2" w:tplc="0B10E784" w:tentative="1">
      <w:start w:val="1"/>
      <w:numFmt w:val="bullet"/>
      <w:lvlText w:val=""/>
      <w:lvlJc w:val="left"/>
      <w:pPr>
        <w:ind w:left="2160" w:hanging="360"/>
      </w:pPr>
      <w:rPr>
        <w:rFonts w:ascii="Wingdings" w:hAnsi="Wingdings" w:hint="default"/>
      </w:rPr>
    </w:lvl>
    <w:lvl w:ilvl="3" w:tplc="45264814" w:tentative="1">
      <w:start w:val="1"/>
      <w:numFmt w:val="bullet"/>
      <w:lvlText w:val=""/>
      <w:lvlJc w:val="left"/>
      <w:pPr>
        <w:ind w:left="2880" w:hanging="360"/>
      </w:pPr>
      <w:rPr>
        <w:rFonts w:ascii="Symbol" w:hAnsi="Symbol" w:hint="default"/>
      </w:rPr>
    </w:lvl>
    <w:lvl w:ilvl="4" w:tplc="9AAEAE26" w:tentative="1">
      <w:start w:val="1"/>
      <w:numFmt w:val="bullet"/>
      <w:lvlText w:val="o"/>
      <w:lvlJc w:val="left"/>
      <w:pPr>
        <w:ind w:left="3600" w:hanging="360"/>
      </w:pPr>
      <w:rPr>
        <w:rFonts w:ascii="Courier New" w:hAnsi="Courier New" w:cs="Courier New" w:hint="default"/>
      </w:rPr>
    </w:lvl>
    <w:lvl w:ilvl="5" w:tplc="944C9AA6" w:tentative="1">
      <w:start w:val="1"/>
      <w:numFmt w:val="bullet"/>
      <w:lvlText w:val=""/>
      <w:lvlJc w:val="left"/>
      <w:pPr>
        <w:ind w:left="4320" w:hanging="360"/>
      </w:pPr>
      <w:rPr>
        <w:rFonts w:ascii="Wingdings" w:hAnsi="Wingdings" w:hint="default"/>
      </w:rPr>
    </w:lvl>
    <w:lvl w:ilvl="6" w:tplc="7294F13A" w:tentative="1">
      <w:start w:val="1"/>
      <w:numFmt w:val="bullet"/>
      <w:lvlText w:val=""/>
      <w:lvlJc w:val="left"/>
      <w:pPr>
        <w:ind w:left="5040" w:hanging="360"/>
      </w:pPr>
      <w:rPr>
        <w:rFonts w:ascii="Symbol" w:hAnsi="Symbol" w:hint="default"/>
      </w:rPr>
    </w:lvl>
    <w:lvl w:ilvl="7" w:tplc="CD9ECF40" w:tentative="1">
      <w:start w:val="1"/>
      <w:numFmt w:val="bullet"/>
      <w:lvlText w:val="o"/>
      <w:lvlJc w:val="left"/>
      <w:pPr>
        <w:ind w:left="5760" w:hanging="360"/>
      </w:pPr>
      <w:rPr>
        <w:rFonts w:ascii="Courier New" w:hAnsi="Courier New" w:cs="Courier New" w:hint="default"/>
      </w:rPr>
    </w:lvl>
    <w:lvl w:ilvl="8" w:tplc="725A736A" w:tentative="1">
      <w:start w:val="1"/>
      <w:numFmt w:val="bullet"/>
      <w:lvlText w:val=""/>
      <w:lvlJc w:val="left"/>
      <w:pPr>
        <w:ind w:left="6480" w:hanging="360"/>
      </w:pPr>
      <w:rPr>
        <w:rFonts w:ascii="Wingdings" w:hAnsi="Wingdings" w:hint="default"/>
      </w:rPr>
    </w:lvl>
  </w:abstractNum>
  <w:abstractNum w:abstractNumId="15" w15:restartNumberingAfterBreak="0">
    <w:nsid w:val="21211D18"/>
    <w:multiLevelType w:val="hybridMultilevel"/>
    <w:tmpl w:val="2C341704"/>
    <w:lvl w:ilvl="0" w:tplc="D222EB60">
      <w:start w:val="1"/>
      <w:numFmt w:val="upperLetter"/>
      <w:lvlText w:val="%1-"/>
      <w:lvlJc w:val="left"/>
      <w:pPr>
        <w:ind w:left="2520" w:hanging="360"/>
      </w:pPr>
      <w:rPr>
        <w:rFonts w:hint="default"/>
      </w:rPr>
    </w:lvl>
    <w:lvl w:ilvl="1" w:tplc="67B4FB28" w:tentative="1">
      <w:start w:val="1"/>
      <w:numFmt w:val="lowerLetter"/>
      <w:lvlText w:val="%2."/>
      <w:lvlJc w:val="left"/>
      <w:pPr>
        <w:ind w:left="3240" w:hanging="360"/>
      </w:pPr>
    </w:lvl>
    <w:lvl w:ilvl="2" w:tplc="FB7C9042" w:tentative="1">
      <w:start w:val="1"/>
      <w:numFmt w:val="lowerRoman"/>
      <w:lvlText w:val="%3."/>
      <w:lvlJc w:val="right"/>
      <w:pPr>
        <w:ind w:left="3960" w:hanging="180"/>
      </w:pPr>
    </w:lvl>
    <w:lvl w:ilvl="3" w:tplc="C56A0C26" w:tentative="1">
      <w:start w:val="1"/>
      <w:numFmt w:val="decimal"/>
      <w:lvlText w:val="%4."/>
      <w:lvlJc w:val="left"/>
      <w:pPr>
        <w:ind w:left="4680" w:hanging="360"/>
      </w:pPr>
    </w:lvl>
    <w:lvl w:ilvl="4" w:tplc="59C2FECC" w:tentative="1">
      <w:start w:val="1"/>
      <w:numFmt w:val="lowerLetter"/>
      <w:lvlText w:val="%5."/>
      <w:lvlJc w:val="left"/>
      <w:pPr>
        <w:ind w:left="5400" w:hanging="360"/>
      </w:pPr>
    </w:lvl>
    <w:lvl w:ilvl="5" w:tplc="600E9798" w:tentative="1">
      <w:start w:val="1"/>
      <w:numFmt w:val="lowerRoman"/>
      <w:lvlText w:val="%6."/>
      <w:lvlJc w:val="right"/>
      <w:pPr>
        <w:ind w:left="6120" w:hanging="180"/>
      </w:pPr>
    </w:lvl>
    <w:lvl w:ilvl="6" w:tplc="10E6AEA6" w:tentative="1">
      <w:start w:val="1"/>
      <w:numFmt w:val="decimal"/>
      <w:lvlText w:val="%7."/>
      <w:lvlJc w:val="left"/>
      <w:pPr>
        <w:ind w:left="6840" w:hanging="360"/>
      </w:pPr>
    </w:lvl>
    <w:lvl w:ilvl="7" w:tplc="9766CA18" w:tentative="1">
      <w:start w:val="1"/>
      <w:numFmt w:val="lowerLetter"/>
      <w:lvlText w:val="%8."/>
      <w:lvlJc w:val="left"/>
      <w:pPr>
        <w:ind w:left="7560" w:hanging="360"/>
      </w:pPr>
    </w:lvl>
    <w:lvl w:ilvl="8" w:tplc="8854615E" w:tentative="1">
      <w:start w:val="1"/>
      <w:numFmt w:val="lowerRoman"/>
      <w:lvlText w:val="%9."/>
      <w:lvlJc w:val="right"/>
      <w:pPr>
        <w:ind w:left="8280" w:hanging="180"/>
      </w:pPr>
    </w:lvl>
  </w:abstractNum>
  <w:abstractNum w:abstractNumId="16" w15:restartNumberingAfterBreak="0">
    <w:nsid w:val="2725694D"/>
    <w:multiLevelType w:val="hybridMultilevel"/>
    <w:tmpl w:val="FEF8F424"/>
    <w:lvl w:ilvl="0" w:tplc="E32E0556">
      <w:start w:val="1"/>
      <w:numFmt w:val="bullet"/>
      <w:lvlText w:val=""/>
      <w:lvlJc w:val="left"/>
      <w:pPr>
        <w:ind w:left="1440" w:hanging="360"/>
      </w:pPr>
      <w:rPr>
        <w:rFonts w:ascii="Wingdings" w:hAnsi="Wingdings" w:hint="default"/>
      </w:rPr>
    </w:lvl>
    <w:lvl w:ilvl="1" w:tplc="F8381C8A" w:tentative="1">
      <w:start w:val="1"/>
      <w:numFmt w:val="bullet"/>
      <w:lvlText w:val="o"/>
      <w:lvlJc w:val="left"/>
      <w:pPr>
        <w:ind w:left="2160" w:hanging="360"/>
      </w:pPr>
      <w:rPr>
        <w:rFonts w:ascii="Courier New" w:hAnsi="Courier New" w:cs="Courier New" w:hint="default"/>
      </w:rPr>
    </w:lvl>
    <w:lvl w:ilvl="2" w:tplc="2BBE5CEA" w:tentative="1">
      <w:start w:val="1"/>
      <w:numFmt w:val="bullet"/>
      <w:lvlText w:val=""/>
      <w:lvlJc w:val="left"/>
      <w:pPr>
        <w:ind w:left="2880" w:hanging="360"/>
      </w:pPr>
      <w:rPr>
        <w:rFonts w:ascii="Wingdings" w:hAnsi="Wingdings" w:hint="default"/>
      </w:rPr>
    </w:lvl>
    <w:lvl w:ilvl="3" w:tplc="F086DE48" w:tentative="1">
      <w:start w:val="1"/>
      <w:numFmt w:val="bullet"/>
      <w:lvlText w:val=""/>
      <w:lvlJc w:val="left"/>
      <w:pPr>
        <w:ind w:left="3600" w:hanging="360"/>
      </w:pPr>
      <w:rPr>
        <w:rFonts w:ascii="Symbol" w:hAnsi="Symbol" w:hint="default"/>
      </w:rPr>
    </w:lvl>
    <w:lvl w:ilvl="4" w:tplc="324A8EEA" w:tentative="1">
      <w:start w:val="1"/>
      <w:numFmt w:val="bullet"/>
      <w:lvlText w:val="o"/>
      <w:lvlJc w:val="left"/>
      <w:pPr>
        <w:ind w:left="4320" w:hanging="360"/>
      </w:pPr>
      <w:rPr>
        <w:rFonts w:ascii="Courier New" w:hAnsi="Courier New" w:cs="Courier New" w:hint="default"/>
      </w:rPr>
    </w:lvl>
    <w:lvl w:ilvl="5" w:tplc="43800EE6" w:tentative="1">
      <w:start w:val="1"/>
      <w:numFmt w:val="bullet"/>
      <w:lvlText w:val=""/>
      <w:lvlJc w:val="left"/>
      <w:pPr>
        <w:ind w:left="5040" w:hanging="360"/>
      </w:pPr>
      <w:rPr>
        <w:rFonts w:ascii="Wingdings" w:hAnsi="Wingdings" w:hint="default"/>
      </w:rPr>
    </w:lvl>
    <w:lvl w:ilvl="6" w:tplc="0E066272" w:tentative="1">
      <w:start w:val="1"/>
      <w:numFmt w:val="bullet"/>
      <w:lvlText w:val=""/>
      <w:lvlJc w:val="left"/>
      <w:pPr>
        <w:ind w:left="5760" w:hanging="360"/>
      </w:pPr>
      <w:rPr>
        <w:rFonts w:ascii="Symbol" w:hAnsi="Symbol" w:hint="default"/>
      </w:rPr>
    </w:lvl>
    <w:lvl w:ilvl="7" w:tplc="17C2DAEC" w:tentative="1">
      <w:start w:val="1"/>
      <w:numFmt w:val="bullet"/>
      <w:lvlText w:val="o"/>
      <w:lvlJc w:val="left"/>
      <w:pPr>
        <w:ind w:left="6480" w:hanging="360"/>
      </w:pPr>
      <w:rPr>
        <w:rFonts w:ascii="Courier New" w:hAnsi="Courier New" w:cs="Courier New" w:hint="default"/>
      </w:rPr>
    </w:lvl>
    <w:lvl w:ilvl="8" w:tplc="1B863EF2" w:tentative="1">
      <w:start w:val="1"/>
      <w:numFmt w:val="bullet"/>
      <w:lvlText w:val=""/>
      <w:lvlJc w:val="left"/>
      <w:pPr>
        <w:ind w:left="7200" w:hanging="360"/>
      </w:pPr>
      <w:rPr>
        <w:rFonts w:ascii="Wingdings" w:hAnsi="Wingdings" w:hint="default"/>
      </w:rPr>
    </w:lvl>
  </w:abstractNum>
  <w:abstractNum w:abstractNumId="17" w15:restartNumberingAfterBreak="0">
    <w:nsid w:val="39577ED6"/>
    <w:multiLevelType w:val="hybridMultilevel"/>
    <w:tmpl w:val="4628E8FA"/>
    <w:lvl w:ilvl="0" w:tplc="AB36DDC8">
      <w:start w:val="1"/>
      <w:numFmt w:val="bullet"/>
      <w:lvlText w:val=""/>
      <w:lvlJc w:val="left"/>
      <w:pPr>
        <w:ind w:left="1440" w:hanging="360"/>
      </w:pPr>
      <w:rPr>
        <w:rFonts w:ascii="Symbol" w:hAnsi="Symbol" w:hint="default"/>
      </w:rPr>
    </w:lvl>
    <w:lvl w:ilvl="1" w:tplc="D966CBFE" w:tentative="1">
      <w:start w:val="1"/>
      <w:numFmt w:val="bullet"/>
      <w:lvlText w:val="o"/>
      <w:lvlJc w:val="left"/>
      <w:pPr>
        <w:ind w:left="2160" w:hanging="360"/>
      </w:pPr>
      <w:rPr>
        <w:rFonts w:ascii="Courier New" w:hAnsi="Courier New" w:cs="Courier New" w:hint="default"/>
      </w:rPr>
    </w:lvl>
    <w:lvl w:ilvl="2" w:tplc="42F2A8A2" w:tentative="1">
      <w:start w:val="1"/>
      <w:numFmt w:val="bullet"/>
      <w:lvlText w:val=""/>
      <w:lvlJc w:val="left"/>
      <w:pPr>
        <w:ind w:left="2880" w:hanging="360"/>
      </w:pPr>
      <w:rPr>
        <w:rFonts w:ascii="Wingdings" w:hAnsi="Wingdings" w:hint="default"/>
      </w:rPr>
    </w:lvl>
    <w:lvl w:ilvl="3" w:tplc="C6EE28B8" w:tentative="1">
      <w:start w:val="1"/>
      <w:numFmt w:val="bullet"/>
      <w:lvlText w:val=""/>
      <w:lvlJc w:val="left"/>
      <w:pPr>
        <w:ind w:left="3600" w:hanging="360"/>
      </w:pPr>
      <w:rPr>
        <w:rFonts w:ascii="Symbol" w:hAnsi="Symbol" w:hint="default"/>
      </w:rPr>
    </w:lvl>
    <w:lvl w:ilvl="4" w:tplc="684A398E" w:tentative="1">
      <w:start w:val="1"/>
      <w:numFmt w:val="bullet"/>
      <w:lvlText w:val="o"/>
      <w:lvlJc w:val="left"/>
      <w:pPr>
        <w:ind w:left="4320" w:hanging="360"/>
      </w:pPr>
      <w:rPr>
        <w:rFonts w:ascii="Courier New" w:hAnsi="Courier New" w:cs="Courier New" w:hint="default"/>
      </w:rPr>
    </w:lvl>
    <w:lvl w:ilvl="5" w:tplc="80A477B8" w:tentative="1">
      <w:start w:val="1"/>
      <w:numFmt w:val="bullet"/>
      <w:lvlText w:val=""/>
      <w:lvlJc w:val="left"/>
      <w:pPr>
        <w:ind w:left="5040" w:hanging="360"/>
      </w:pPr>
      <w:rPr>
        <w:rFonts w:ascii="Wingdings" w:hAnsi="Wingdings" w:hint="default"/>
      </w:rPr>
    </w:lvl>
    <w:lvl w:ilvl="6" w:tplc="44D63470" w:tentative="1">
      <w:start w:val="1"/>
      <w:numFmt w:val="bullet"/>
      <w:lvlText w:val=""/>
      <w:lvlJc w:val="left"/>
      <w:pPr>
        <w:ind w:left="5760" w:hanging="360"/>
      </w:pPr>
      <w:rPr>
        <w:rFonts w:ascii="Symbol" w:hAnsi="Symbol" w:hint="default"/>
      </w:rPr>
    </w:lvl>
    <w:lvl w:ilvl="7" w:tplc="F3DCFACA" w:tentative="1">
      <w:start w:val="1"/>
      <w:numFmt w:val="bullet"/>
      <w:lvlText w:val="o"/>
      <w:lvlJc w:val="left"/>
      <w:pPr>
        <w:ind w:left="6480" w:hanging="360"/>
      </w:pPr>
      <w:rPr>
        <w:rFonts w:ascii="Courier New" w:hAnsi="Courier New" w:cs="Courier New" w:hint="default"/>
      </w:rPr>
    </w:lvl>
    <w:lvl w:ilvl="8" w:tplc="9E56B34A" w:tentative="1">
      <w:start w:val="1"/>
      <w:numFmt w:val="bullet"/>
      <w:lvlText w:val=""/>
      <w:lvlJc w:val="left"/>
      <w:pPr>
        <w:ind w:left="7200" w:hanging="360"/>
      </w:pPr>
      <w:rPr>
        <w:rFonts w:ascii="Wingdings" w:hAnsi="Wingdings" w:hint="default"/>
      </w:rPr>
    </w:lvl>
  </w:abstractNum>
  <w:abstractNum w:abstractNumId="18" w15:restartNumberingAfterBreak="0">
    <w:nsid w:val="45F10002"/>
    <w:multiLevelType w:val="hybridMultilevel"/>
    <w:tmpl w:val="2606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36C0F"/>
    <w:multiLevelType w:val="hybridMultilevel"/>
    <w:tmpl w:val="12189E7A"/>
    <w:lvl w:ilvl="0" w:tplc="8EDE7E4A">
      <w:start w:val="1"/>
      <w:numFmt w:val="upperLetter"/>
      <w:lvlText w:val="%1-"/>
      <w:lvlJc w:val="left"/>
      <w:pPr>
        <w:ind w:left="2520" w:hanging="360"/>
      </w:pPr>
      <w:rPr>
        <w:rFonts w:hint="default"/>
      </w:rPr>
    </w:lvl>
    <w:lvl w:ilvl="1" w:tplc="73028EAC" w:tentative="1">
      <w:start w:val="1"/>
      <w:numFmt w:val="lowerLetter"/>
      <w:lvlText w:val="%2."/>
      <w:lvlJc w:val="left"/>
      <w:pPr>
        <w:ind w:left="3240" w:hanging="360"/>
      </w:pPr>
    </w:lvl>
    <w:lvl w:ilvl="2" w:tplc="C10C9060" w:tentative="1">
      <w:start w:val="1"/>
      <w:numFmt w:val="lowerRoman"/>
      <w:lvlText w:val="%3."/>
      <w:lvlJc w:val="right"/>
      <w:pPr>
        <w:ind w:left="3960" w:hanging="180"/>
      </w:pPr>
    </w:lvl>
    <w:lvl w:ilvl="3" w:tplc="3BB889BC" w:tentative="1">
      <w:start w:val="1"/>
      <w:numFmt w:val="decimal"/>
      <w:lvlText w:val="%4."/>
      <w:lvlJc w:val="left"/>
      <w:pPr>
        <w:ind w:left="4680" w:hanging="360"/>
      </w:pPr>
    </w:lvl>
    <w:lvl w:ilvl="4" w:tplc="749C1EF6" w:tentative="1">
      <w:start w:val="1"/>
      <w:numFmt w:val="lowerLetter"/>
      <w:lvlText w:val="%5."/>
      <w:lvlJc w:val="left"/>
      <w:pPr>
        <w:ind w:left="5400" w:hanging="360"/>
      </w:pPr>
    </w:lvl>
    <w:lvl w:ilvl="5" w:tplc="141E1D66" w:tentative="1">
      <w:start w:val="1"/>
      <w:numFmt w:val="lowerRoman"/>
      <w:lvlText w:val="%6."/>
      <w:lvlJc w:val="right"/>
      <w:pPr>
        <w:ind w:left="6120" w:hanging="180"/>
      </w:pPr>
    </w:lvl>
    <w:lvl w:ilvl="6" w:tplc="15826772" w:tentative="1">
      <w:start w:val="1"/>
      <w:numFmt w:val="decimal"/>
      <w:lvlText w:val="%7."/>
      <w:lvlJc w:val="left"/>
      <w:pPr>
        <w:ind w:left="6840" w:hanging="360"/>
      </w:pPr>
    </w:lvl>
    <w:lvl w:ilvl="7" w:tplc="FC74AE42" w:tentative="1">
      <w:start w:val="1"/>
      <w:numFmt w:val="lowerLetter"/>
      <w:lvlText w:val="%8."/>
      <w:lvlJc w:val="left"/>
      <w:pPr>
        <w:ind w:left="7560" w:hanging="360"/>
      </w:pPr>
    </w:lvl>
    <w:lvl w:ilvl="8" w:tplc="CE809778" w:tentative="1">
      <w:start w:val="1"/>
      <w:numFmt w:val="lowerRoman"/>
      <w:lvlText w:val="%9."/>
      <w:lvlJc w:val="right"/>
      <w:pPr>
        <w:ind w:left="8280" w:hanging="180"/>
      </w:pPr>
    </w:lvl>
  </w:abstractNum>
  <w:abstractNum w:abstractNumId="20" w15:restartNumberingAfterBreak="0">
    <w:nsid w:val="48A514EF"/>
    <w:multiLevelType w:val="hybridMultilevel"/>
    <w:tmpl w:val="8EF86388"/>
    <w:lvl w:ilvl="0" w:tplc="9954A952">
      <w:start w:val="1"/>
      <w:numFmt w:val="bullet"/>
      <w:lvlText w:val="•"/>
      <w:lvlJc w:val="left"/>
      <w:pPr>
        <w:tabs>
          <w:tab w:val="num" w:pos="720"/>
        </w:tabs>
        <w:ind w:left="720" w:hanging="360"/>
      </w:pPr>
      <w:rPr>
        <w:rFonts w:ascii="Arial" w:hAnsi="Arial" w:hint="default"/>
      </w:rPr>
    </w:lvl>
    <w:lvl w:ilvl="1" w:tplc="4B70809A" w:tentative="1">
      <w:start w:val="1"/>
      <w:numFmt w:val="bullet"/>
      <w:lvlText w:val="•"/>
      <w:lvlJc w:val="left"/>
      <w:pPr>
        <w:tabs>
          <w:tab w:val="num" w:pos="1440"/>
        </w:tabs>
        <w:ind w:left="1440" w:hanging="360"/>
      </w:pPr>
      <w:rPr>
        <w:rFonts w:ascii="Arial" w:hAnsi="Arial" w:hint="default"/>
      </w:rPr>
    </w:lvl>
    <w:lvl w:ilvl="2" w:tplc="1C288B1E" w:tentative="1">
      <w:start w:val="1"/>
      <w:numFmt w:val="bullet"/>
      <w:lvlText w:val="•"/>
      <w:lvlJc w:val="left"/>
      <w:pPr>
        <w:tabs>
          <w:tab w:val="num" w:pos="2160"/>
        </w:tabs>
        <w:ind w:left="2160" w:hanging="360"/>
      </w:pPr>
      <w:rPr>
        <w:rFonts w:ascii="Arial" w:hAnsi="Arial" w:hint="default"/>
      </w:rPr>
    </w:lvl>
    <w:lvl w:ilvl="3" w:tplc="5FD4C442" w:tentative="1">
      <w:start w:val="1"/>
      <w:numFmt w:val="bullet"/>
      <w:lvlText w:val="•"/>
      <w:lvlJc w:val="left"/>
      <w:pPr>
        <w:tabs>
          <w:tab w:val="num" w:pos="2880"/>
        </w:tabs>
        <w:ind w:left="2880" w:hanging="360"/>
      </w:pPr>
      <w:rPr>
        <w:rFonts w:ascii="Arial" w:hAnsi="Arial" w:hint="default"/>
      </w:rPr>
    </w:lvl>
    <w:lvl w:ilvl="4" w:tplc="A0A424B8" w:tentative="1">
      <w:start w:val="1"/>
      <w:numFmt w:val="bullet"/>
      <w:lvlText w:val="•"/>
      <w:lvlJc w:val="left"/>
      <w:pPr>
        <w:tabs>
          <w:tab w:val="num" w:pos="3600"/>
        </w:tabs>
        <w:ind w:left="3600" w:hanging="360"/>
      </w:pPr>
      <w:rPr>
        <w:rFonts w:ascii="Arial" w:hAnsi="Arial" w:hint="default"/>
      </w:rPr>
    </w:lvl>
    <w:lvl w:ilvl="5" w:tplc="0A4C881E" w:tentative="1">
      <w:start w:val="1"/>
      <w:numFmt w:val="bullet"/>
      <w:lvlText w:val="•"/>
      <w:lvlJc w:val="left"/>
      <w:pPr>
        <w:tabs>
          <w:tab w:val="num" w:pos="4320"/>
        </w:tabs>
        <w:ind w:left="4320" w:hanging="360"/>
      </w:pPr>
      <w:rPr>
        <w:rFonts w:ascii="Arial" w:hAnsi="Arial" w:hint="default"/>
      </w:rPr>
    </w:lvl>
    <w:lvl w:ilvl="6" w:tplc="5F7438AE" w:tentative="1">
      <w:start w:val="1"/>
      <w:numFmt w:val="bullet"/>
      <w:lvlText w:val="•"/>
      <w:lvlJc w:val="left"/>
      <w:pPr>
        <w:tabs>
          <w:tab w:val="num" w:pos="5040"/>
        </w:tabs>
        <w:ind w:left="5040" w:hanging="360"/>
      </w:pPr>
      <w:rPr>
        <w:rFonts w:ascii="Arial" w:hAnsi="Arial" w:hint="default"/>
      </w:rPr>
    </w:lvl>
    <w:lvl w:ilvl="7" w:tplc="DB92F300" w:tentative="1">
      <w:start w:val="1"/>
      <w:numFmt w:val="bullet"/>
      <w:lvlText w:val="•"/>
      <w:lvlJc w:val="left"/>
      <w:pPr>
        <w:tabs>
          <w:tab w:val="num" w:pos="5760"/>
        </w:tabs>
        <w:ind w:left="5760" w:hanging="360"/>
      </w:pPr>
      <w:rPr>
        <w:rFonts w:ascii="Arial" w:hAnsi="Arial" w:hint="default"/>
      </w:rPr>
    </w:lvl>
    <w:lvl w:ilvl="8" w:tplc="CAB6533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90506E8"/>
    <w:multiLevelType w:val="hybridMultilevel"/>
    <w:tmpl w:val="94089578"/>
    <w:lvl w:ilvl="0" w:tplc="6E24E9A4">
      <w:start w:val="1"/>
      <w:numFmt w:val="upperLetter"/>
      <w:lvlText w:val="%1-"/>
      <w:lvlJc w:val="left"/>
      <w:pPr>
        <w:ind w:left="2520" w:hanging="360"/>
      </w:pPr>
      <w:rPr>
        <w:rFonts w:hint="default"/>
      </w:rPr>
    </w:lvl>
    <w:lvl w:ilvl="1" w:tplc="C4D0FDA0" w:tentative="1">
      <w:start w:val="1"/>
      <w:numFmt w:val="lowerLetter"/>
      <w:lvlText w:val="%2."/>
      <w:lvlJc w:val="left"/>
      <w:pPr>
        <w:ind w:left="3240" w:hanging="360"/>
      </w:pPr>
    </w:lvl>
    <w:lvl w:ilvl="2" w:tplc="86A0313E" w:tentative="1">
      <w:start w:val="1"/>
      <w:numFmt w:val="lowerRoman"/>
      <w:lvlText w:val="%3."/>
      <w:lvlJc w:val="right"/>
      <w:pPr>
        <w:ind w:left="3960" w:hanging="180"/>
      </w:pPr>
    </w:lvl>
    <w:lvl w:ilvl="3" w:tplc="9AF2B4AE" w:tentative="1">
      <w:start w:val="1"/>
      <w:numFmt w:val="decimal"/>
      <w:lvlText w:val="%4."/>
      <w:lvlJc w:val="left"/>
      <w:pPr>
        <w:ind w:left="4680" w:hanging="360"/>
      </w:pPr>
    </w:lvl>
    <w:lvl w:ilvl="4" w:tplc="F4761182" w:tentative="1">
      <w:start w:val="1"/>
      <w:numFmt w:val="lowerLetter"/>
      <w:lvlText w:val="%5."/>
      <w:lvlJc w:val="left"/>
      <w:pPr>
        <w:ind w:left="5400" w:hanging="360"/>
      </w:pPr>
    </w:lvl>
    <w:lvl w:ilvl="5" w:tplc="19EE4648" w:tentative="1">
      <w:start w:val="1"/>
      <w:numFmt w:val="lowerRoman"/>
      <w:lvlText w:val="%6."/>
      <w:lvlJc w:val="right"/>
      <w:pPr>
        <w:ind w:left="6120" w:hanging="180"/>
      </w:pPr>
    </w:lvl>
    <w:lvl w:ilvl="6" w:tplc="A252D354" w:tentative="1">
      <w:start w:val="1"/>
      <w:numFmt w:val="decimal"/>
      <w:lvlText w:val="%7."/>
      <w:lvlJc w:val="left"/>
      <w:pPr>
        <w:ind w:left="6840" w:hanging="360"/>
      </w:pPr>
    </w:lvl>
    <w:lvl w:ilvl="7" w:tplc="C7DCFD16" w:tentative="1">
      <w:start w:val="1"/>
      <w:numFmt w:val="lowerLetter"/>
      <w:lvlText w:val="%8."/>
      <w:lvlJc w:val="left"/>
      <w:pPr>
        <w:ind w:left="7560" w:hanging="360"/>
      </w:pPr>
    </w:lvl>
    <w:lvl w:ilvl="8" w:tplc="C9CC10EC" w:tentative="1">
      <w:start w:val="1"/>
      <w:numFmt w:val="lowerRoman"/>
      <w:lvlText w:val="%9."/>
      <w:lvlJc w:val="right"/>
      <w:pPr>
        <w:ind w:left="8280" w:hanging="180"/>
      </w:pPr>
    </w:lvl>
  </w:abstractNum>
  <w:abstractNum w:abstractNumId="22" w15:restartNumberingAfterBreak="0">
    <w:nsid w:val="49255ABD"/>
    <w:multiLevelType w:val="hybridMultilevel"/>
    <w:tmpl w:val="A05A0434"/>
    <w:lvl w:ilvl="0" w:tplc="95F2ED28">
      <w:start w:val="1"/>
      <w:numFmt w:val="bullet"/>
      <w:lvlText w:val=""/>
      <w:lvlJc w:val="left"/>
      <w:pPr>
        <w:ind w:left="1440" w:hanging="360"/>
      </w:pPr>
      <w:rPr>
        <w:rFonts w:ascii="Wingdings" w:hAnsi="Wingdings" w:hint="default"/>
      </w:rPr>
    </w:lvl>
    <w:lvl w:ilvl="1" w:tplc="9A9E49D2" w:tentative="1">
      <w:start w:val="1"/>
      <w:numFmt w:val="bullet"/>
      <w:lvlText w:val="o"/>
      <w:lvlJc w:val="left"/>
      <w:pPr>
        <w:ind w:left="2160" w:hanging="360"/>
      </w:pPr>
      <w:rPr>
        <w:rFonts w:ascii="Courier New" w:hAnsi="Courier New" w:cs="Courier New" w:hint="default"/>
      </w:rPr>
    </w:lvl>
    <w:lvl w:ilvl="2" w:tplc="531846C8" w:tentative="1">
      <w:start w:val="1"/>
      <w:numFmt w:val="bullet"/>
      <w:lvlText w:val=""/>
      <w:lvlJc w:val="left"/>
      <w:pPr>
        <w:ind w:left="2880" w:hanging="360"/>
      </w:pPr>
      <w:rPr>
        <w:rFonts w:ascii="Wingdings" w:hAnsi="Wingdings" w:hint="default"/>
      </w:rPr>
    </w:lvl>
    <w:lvl w:ilvl="3" w:tplc="DC3EB522" w:tentative="1">
      <w:start w:val="1"/>
      <w:numFmt w:val="bullet"/>
      <w:lvlText w:val=""/>
      <w:lvlJc w:val="left"/>
      <w:pPr>
        <w:ind w:left="3600" w:hanging="360"/>
      </w:pPr>
      <w:rPr>
        <w:rFonts w:ascii="Symbol" w:hAnsi="Symbol" w:hint="default"/>
      </w:rPr>
    </w:lvl>
    <w:lvl w:ilvl="4" w:tplc="7C4AB536" w:tentative="1">
      <w:start w:val="1"/>
      <w:numFmt w:val="bullet"/>
      <w:lvlText w:val="o"/>
      <w:lvlJc w:val="left"/>
      <w:pPr>
        <w:ind w:left="4320" w:hanging="360"/>
      </w:pPr>
      <w:rPr>
        <w:rFonts w:ascii="Courier New" w:hAnsi="Courier New" w:cs="Courier New" w:hint="default"/>
      </w:rPr>
    </w:lvl>
    <w:lvl w:ilvl="5" w:tplc="6A92FCA0" w:tentative="1">
      <w:start w:val="1"/>
      <w:numFmt w:val="bullet"/>
      <w:lvlText w:val=""/>
      <w:lvlJc w:val="left"/>
      <w:pPr>
        <w:ind w:left="5040" w:hanging="360"/>
      </w:pPr>
      <w:rPr>
        <w:rFonts w:ascii="Wingdings" w:hAnsi="Wingdings" w:hint="default"/>
      </w:rPr>
    </w:lvl>
    <w:lvl w:ilvl="6" w:tplc="1074A336" w:tentative="1">
      <w:start w:val="1"/>
      <w:numFmt w:val="bullet"/>
      <w:lvlText w:val=""/>
      <w:lvlJc w:val="left"/>
      <w:pPr>
        <w:ind w:left="5760" w:hanging="360"/>
      </w:pPr>
      <w:rPr>
        <w:rFonts w:ascii="Symbol" w:hAnsi="Symbol" w:hint="default"/>
      </w:rPr>
    </w:lvl>
    <w:lvl w:ilvl="7" w:tplc="EAD44A12" w:tentative="1">
      <w:start w:val="1"/>
      <w:numFmt w:val="bullet"/>
      <w:lvlText w:val="o"/>
      <w:lvlJc w:val="left"/>
      <w:pPr>
        <w:ind w:left="6480" w:hanging="360"/>
      </w:pPr>
      <w:rPr>
        <w:rFonts w:ascii="Courier New" w:hAnsi="Courier New" w:cs="Courier New" w:hint="default"/>
      </w:rPr>
    </w:lvl>
    <w:lvl w:ilvl="8" w:tplc="2A600D46" w:tentative="1">
      <w:start w:val="1"/>
      <w:numFmt w:val="bullet"/>
      <w:lvlText w:val=""/>
      <w:lvlJc w:val="left"/>
      <w:pPr>
        <w:ind w:left="7200" w:hanging="360"/>
      </w:pPr>
      <w:rPr>
        <w:rFonts w:ascii="Wingdings" w:hAnsi="Wingdings" w:hint="default"/>
      </w:rPr>
    </w:lvl>
  </w:abstractNum>
  <w:abstractNum w:abstractNumId="23" w15:restartNumberingAfterBreak="0">
    <w:nsid w:val="494A6D3A"/>
    <w:multiLevelType w:val="hybridMultilevel"/>
    <w:tmpl w:val="3D7ABD68"/>
    <w:lvl w:ilvl="0" w:tplc="A0A455E8">
      <w:start w:val="1"/>
      <w:numFmt w:val="bullet"/>
      <w:lvlText w:val=""/>
      <w:lvlJc w:val="left"/>
      <w:pPr>
        <w:ind w:left="1440" w:hanging="360"/>
      </w:pPr>
      <w:rPr>
        <w:rFonts w:ascii="Wingdings" w:hAnsi="Wingdings" w:hint="default"/>
      </w:rPr>
    </w:lvl>
    <w:lvl w:ilvl="1" w:tplc="FDD8F098" w:tentative="1">
      <w:start w:val="1"/>
      <w:numFmt w:val="bullet"/>
      <w:lvlText w:val="o"/>
      <w:lvlJc w:val="left"/>
      <w:pPr>
        <w:ind w:left="2160" w:hanging="360"/>
      </w:pPr>
      <w:rPr>
        <w:rFonts w:ascii="Courier New" w:hAnsi="Courier New" w:cs="Courier New" w:hint="default"/>
      </w:rPr>
    </w:lvl>
    <w:lvl w:ilvl="2" w:tplc="ACA855A6" w:tentative="1">
      <w:start w:val="1"/>
      <w:numFmt w:val="bullet"/>
      <w:lvlText w:val=""/>
      <w:lvlJc w:val="left"/>
      <w:pPr>
        <w:ind w:left="2880" w:hanging="360"/>
      </w:pPr>
      <w:rPr>
        <w:rFonts w:ascii="Wingdings" w:hAnsi="Wingdings" w:hint="default"/>
      </w:rPr>
    </w:lvl>
    <w:lvl w:ilvl="3" w:tplc="19E24EAA" w:tentative="1">
      <w:start w:val="1"/>
      <w:numFmt w:val="bullet"/>
      <w:lvlText w:val=""/>
      <w:lvlJc w:val="left"/>
      <w:pPr>
        <w:ind w:left="3600" w:hanging="360"/>
      </w:pPr>
      <w:rPr>
        <w:rFonts w:ascii="Symbol" w:hAnsi="Symbol" w:hint="default"/>
      </w:rPr>
    </w:lvl>
    <w:lvl w:ilvl="4" w:tplc="3230A244" w:tentative="1">
      <w:start w:val="1"/>
      <w:numFmt w:val="bullet"/>
      <w:lvlText w:val="o"/>
      <w:lvlJc w:val="left"/>
      <w:pPr>
        <w:ind w:left="4320" w:hanging="360"/>
      </w:pPr>
      <w:rPr>
        <w:rFonts w:ascii="Courier New" w:hAnsi="Courier New" w:cs="Courier New" w:hint="default"/>
      </w:rPr>
    </w:lvl>
    <w:lvl w:ilvl="5" w:tplc="A59CFA02" w:tentative="1">
      <w:start w:val="1"/>
      <w:numFmt w:val="bullet"/>
      <w:lvlText w:val=""/>
      <w:lvlJc w:val="left"/>
      <w:pPr>
        <w:ind w:left="5040" w:hanging="360"/>
      </w:pPr>
      <w:rPr>
        <w:rFonts w:ascii="Wingdings" w:hAnsi="Wingdings" w:hint="default"/>
      </w:rPr>
    </w:lvl>
    <w:lvl w:ilvl="6" w:tplc="D37019B8" w:tentative="1">
      <w:start w:val="1"/>
      <w:numFmt w:val="bullet"/>
      <w:lvlText w:val=""/>
      <w:lvlJc w:val="left"/>
      <w:pPr>
        <w:ind w:left="5760" w:hanging="360"/>
      </w:pPr>
      <w:rPr>
        <w:rFonts w:ascii="Symbol" w:hAnsi="Symbol" w:hint="default"/>
      </w:rPr>
    </w:lvl>
    <w:lvl w:ilvl="7" w:tplc="FC9CB2E0" w:tentative="1">
      <w:start w:val="1"/>
      <w:numFmt w:val="bullet"/>
      <w:lvlText w:val="o"/>
      <w:lvlJc w:val="left"/>
      <w:pPr>
        <w:ind w:left="6480" w:hanging="360"/>
      </w:pPr>
      <w:rPr>
        <w:rFonts w:ascii="Courier New" w:hAnsi="Courier New" w:cs="Courier New" w:hint="default"/>
      </w:rPr>
    </w:lvl>
    <w:lvl w:ilvl="8" w:tplc="E1D2F97A" w:tentative="1">
      <w:start w:val="1"/>
      <w:numFmt w:val="bullet"/>
      <w:lvlText w:val=""/>
      <w:lvlJc w:val="left"/>
      <w:pPr>
        <w:ind w:left="7200" w:hanging="360"/>
      </w:pPr>
      <w:rPr>
        <w:rFonts w:ascii="Wingdings" w:hAnsi="Wingdings" w:hint="default"/>
      </w:rPr>
    </w:lvl>
  </w:abstractNum>
  <w:abstractNum w:abstractNumId="24" w15:restartNumberingAfterBreak="0">
    <w:nsid w:val="4CFE00C7"/>
    <w:multiLevelType w:val="hybridMultilevel"/>
    <w:tmpl w:val="0B7AA99E"/>
    <w:lvl w:ilvl="0" w:tplc="B41E681E">
      <w:start w:val="1"/>
      <w:numFmt w:val="bullet"/>
      <w:lvlText w:val="•"/>
      <w:lvlJc w:val="left"/>
      <w:pPr>
        <w:tabs>
          <w:tab w:val="num" w:pos="720"/>
        </w:tabs>
        <w:ind w:left="720" w:hanging="360"/>
      </w:pPr>
      <w:rPr>
        <w:rFonts w:ascii="Arial" w:hAnsi="Arial" w:hint="default"/>
      </w:rPr>
    </w:lvl>
    <w:lvl w:ilvl="1" w:tplc="B6F42A22" w:tentative="1">
      <w:start w:val="1"/>
      <w:numFmt w:val="bullet"/>
      <w:lvlText w:val="•"/>
      <w:lvlJc w:val="left"/>
      <w:pPr>
        <w:tabs>
          <w:tab w:val="num" w:pos="1440"/>
        </w:tabs>
        <w:ind w:left="1440" w:hanging="360"/>
      </w:pPr>
      <w:rPr>
        <w:rFonts w:ascii="Arial" w:hAnsi="Arial" w:hint="default"/>
      </w:rPr>
    </w:lvl>
    <w:lvl w:ilvl="2" w:tplc="DCAC3D92" w:tentative="1">
      <w:start w:val="1"/>
      <w:numFmt w:val="bullet"/>
      <w:lvlText w:val="•"/>
      <w:lvlJc w:val="left"/>
      <w:pPr>
        <w:tabs>
          <w:tab w:val="num" w:pos="2160"/>
        </w:tabs>
        <w:ind w:left="2160" w:hanging="360"/>
      </w:pPr>
      <w:rPr>
        <w:rFonts w:ascii="Arial" w:hAnsi="Arial" w:hint="default"/>
      </w:rPr>
    </w:lvl>
    <w:lvl w:ilvl="3" w:tplc="8E106A28" w:tentative="1">
      <w:start w:val="1"/>
      <w:numFmt w:val="bullet"/>
      <w:lvlText w:val="•"/>
      <w:lvlJc w:val="left"/>
      <w:pPr>
        <w:tabs>
          <w:tab w:val="num" w:pos="2880"/>
        </w:tabs>
        <w:ind w:left="2880" w:hanging="360"/>
      </w:pPr>
      <w:rPr>
        <w:rFonts w:ascii="Arial" w:hAnsi="Arial" w:hint="default"/>
      </w:rPr>
    </w:lvl>
    <w:lvl w:ilvl="4" w:tplc="04E8AABC" w:tentative="1">
      <w:start w:val="1"/>
      <w:numFmt w:val="bullet"/>
      <w:lvlText w:val="•"/>
      <w:lvlJc w:val="left"/>
      <w:pPr>
        <w:tabs>
          <w:tab w:val="num" w:pos="3600"/>
        </w:tabs>
        <w:ind w:left="3600" w:hanging="360"/>
      </w:pPr>
      <w:rPr>
        <w:rFonts w:ascii="Arial" w:hAnsi="Arial" w:hint="default"/>
      </w:rPr>
    </w:lvl>
    <w:lvl w:ilvl="5" w:tplc="71BCA3E4" w:tentative="1">
      <w:start w:val="1"/>
      <w:numFmt w:val="bullet"/>
      <w:lvlText w:val="•"/>
      <w:lvlJc w:val="left"/>
      <w:pPr>
        <w:tabs>
          <w:tab w:val="num" w:pos="4320"/>
        </w:tabs>
        <w:ind w:left="4320" w:hanging="360"/>
      </w:pPr>
      <w:rPr>
        <w:rFonts w:ascii="Arial" w:hAnsi="Arial" w:hint="default"/>
      </w:rPr>
    </w:lvl>
    <w:lvl w:ilvl="6" w:tplc="EFB45CB0" w:tentative="1">
      <w:start w:val="1"/>
      <w:numFmt w:val="bullet"/>
      <w:lvlText w:val="•"/>
      <w:lvlJc w:val="left"/>
      <w:pPr>
        <w:tabs>
          <w:tab w:val="num" w:pos="5040"/>
        </w:tabs>
        <w:ind w:left="5040" w:hanging="360"/>
      </w:pPr>
      <w:rPr>
        <w:rFonts w:ascii="Arial" w:hAnsi="Arial" w:hint="default"/>
      </w:rPr>
    </w:lvl>
    <w:lvl w:ilvl="7" w:tplc="5A5E5EEC" w:tentative="1">
      <w:start w:val="1"/>
      <w:numFmt w:val="bullet"/>
      <w:lvlText w:val="•"/>
      <w:lvlJc w:val="left"/>
      <w:pPr>
        <w:tabs>
          <w:tab w:val="num" w:pos="5760"/>
        </w:tabs>
        <w:ind w:left="5760" w:hanging="360"/>
      </w:pPr>
      <w:rPr>
        <w:rFonts w:ascii="Arial" w:hAnsi="Arial" w:hint="default"/>
      </w:rPr>
    </w:lvl>
    <w:lvl w:ilvl="8" w:tplc="0D14202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29020E3"/>
    <w:multiLevelType w:val="hybridMultilevel"/>
    <w:tmpl w:val="5F862C96"/>
    <w:lvl w:ilvl="0" w:tplc="A18AD4CE">
      <w:start w:val="1"/>
      <w:numFmt w:val="decimal"/>
      <w:lvlText w:val="(%1)"/>
      <w:lvlJc w:val="left"/>
      <w:pPr>
        <w:ind w:left="1080" w:hanging="360"/>
      </w:pPr>
      <w:rPr>
        <w:rFonts w:hint="default"/>
      </w:rPr>
    </w:lvl>
    <w:lvl w:ilvl="1" w:tplc="892A8E6E" w:tentative="1">
      <w:start w:val="1"/>
      <w:numFmt w:val="lowerLetter"/>
      <w:lvlText w:val="%2."/>
      <w:lvlJc w:val="left"/>
      <w:pPr>
        <w:ind w:left="1800" w:hanging="360"/>
      </w:pPr>
    </w:lvl>
    <w:lvl w:ilvl="2" w:tplc="A3A47370" w:tentative="1">
      <w:start w:val="1"/>
      <w:numFmt w:val="lowerRoman"/>
      <w:lvlText w:val="%3."/>
      <w:lvlJc w:val="right"/>
      <w:pPr>
        <w:ind w:left="2520" w:hanging="180"/>
      </w:pPr>
    </w:lvl>
    <w:lvl w:ilvl="3" w:tplc="0256DB70" w:tentative="1">
      <w:start w:val="1"/>
      <w:numFmt w:val="decimal"/>
      <w:lvlText w:val="%4."/>
      <w:lvlJc w:val="left"/>
      <w:pPr>
        <w:ind w:left="3240" w:hanging="360"/>
      </w:pPr>
    </w:lvl>
    <w:lvl w:ilvl="4" w:tplc="07EC43FC" w:tentative="1">
      <w:start w:val="1"/>
      <w:numFmt w:val="lowerLetter"/>
      <w:lvlText w:val="%5."/>
      <w:lvlJc w:val="left"/>
      <w:pPr>
        <w:ind w:left="3960" w:hanging="360"/>
      </w:pPr>
    </w:lvl>
    <w:lvl w:ilvl="5" w:tplc="874C19C2" w:tentative="1">
      <w:start w:val="1"/>
      <w:numFmt w:val="lowerRoman"/>
      <w:lvlText w:val="%6."/>
      <w:lvlJc w:val="right"/>
      <w:pPr>
        <w:ind w:left="4680" w:hanging="180"/>
      </w:pPr>
    </w:lvl>
    <w:lvl w:ilvl="6" w:tplc="85489310" w:tentative="1">
      <w:start w:val="1"/>
      <w:numFmt w:val="decimal"/>
      <w:lvlText w:val="%7."/>
      <w:lvlJc w:val="left"/>
      <w:pPr>
        <w:ind w:left="5400" w:hanging="360"/>
      </w:pPr>
    </w:lvl>
    <w:lvl w:ilvl="7" w:tplc="62C0EDF2" w:tentative="1">
      <w:start w:val="1"/>
      <w:numFmt w:val="lowerLetter"/>
      <w:lvlText w:val="%8."/>
      <w:lvlJc w:val="left"/>
      <w:pPr>
        <w:ind w:left="6120" w:hanging="360"/>
      </w:pPr>
    </w:lvl>
    <w:lvl w:ilvl="8" w:tplc="F0B879F4" w:tentative="1">
      <w:start w:val="1"/>
      <w:numFmt w:val="lowerRoman"/>
      <w:lvlText w:val="%9."/>
      <w:lvlJc w:val="right"/>
      <w:pPr>
        <w:ind w:left="6840" w:hanging="180"/>
      </w:pPr>
    </w:lvl>
  </w:abstractNum>
  <w:abstractNum w:abstractNumId="26" w15:restartNumberingAfterBreak="0">
    <w:nsid w:val="55265491"/>
    <w:multiLevelType w:val="hybridMultilevel"/>
    <w:tmpl w:val="249E071E"/>
    <w:lvl w:ilvl="0" w:tplc="6D98D56A">
      <w:start w:val="1"/>
      <w:numFmt w:val="bullet"/>
      <w:lvlText w:val="•"/>
      <w:lvlJc w:val="left"/>
      <w:pPr>
        <w:tabs>
          <w:tab w:val="num" w:pos="720"/>
        </w:tabs>
        <w:ind w:left="720" w:hanging="360"/>
      </w:pPr>
      <w:rPr>
        <w:rFonts w:ascii="Arial" w:hAnsi="Arial" w:hint="default"/>
      </w:rPr>
    </w:lvl>
    <w:lvl w:ilvl="1" w:tplc="E5C2DCAC" w:tentative="1">
      <w:start w:val="1"/>
      <w:numFmt w:val="bullet"/>
      <w:lvlText w:val="•"/>
      <w:lvlJc w:val="left"/>
      <w:pPr>
        <w:tabs>
          <w:tab w:val="num" w:pos="1440"/>
        </w:tabs>
        <w:ind w:left="1440" w:hanging="360"/>
      </w:pPr>
      <w:rPr>
        <w:rFonts w:ascii="Arial" w:hAnsi="Arial" w:hint="default"/>
      </w:rPr>
    </w:lvl>
    <w:lvl w:ilvl="2" w:tplc="4CBC3E80" w:tentative="1">
      <w:start w:val="1"/>
      <w:numFmt w:val="bullet"/>
      <w:lvlText w:val="•"/>
      <w:lvlJc w:val="left"/>
      <w:pPr>
        <w:tabs>
          <w:tab w:val="num" w:pos="2160"/>
        </w:tabs>
        <w:ind w:left="2160" w:hanging="360"/>
      </w:pPr>
      <w:rPr>
        <w:rFonts w:ascii="Arial" w:hAnsi="Arial" w:hint="default"/>
      </w:rPr>
    </w:lvl>
    <w:lvl w:ilvl="3" w:tplc="41D626BC" w:tentative="1">
      <w:start w:val="1"/>
      <w:numFmt w:val="bullet"/>
      <w:lvlText w:val="•"/>
      <w:lvlJc w:val="left"/>
      <w:pPr>
        <w:tabs>
          <w:tab w:val="num" w:pos="2880"/>
        </w:tabs>
        <w:ind w:left="2880" w:hanging="360"/>
      </w:pPr>
      <w:rPr>
        <w:rFonts w:ascii="Arial" w:hAnsi="Arial" w:hint="default"/>
      </w:rPr>
    </w:lvl>
    <w:lvl w:ilvl="4" w:tplc="46CA27FA" w:tentative="1">
      <w:start w:val="1"/>
      <w:numFmt w:val="bullet"/>
      <w:lvlText w:val="•"/>
      <w:lvlJc w:val="left"/>
      <w:pPr>
        <w:tabs>
          <w:tab w:val="num" w:pos="3600"/>
        </w:tabs>
        <w:ind w:left="3600" w:hanging="360"/>
      </w:pPr>
      <w:rPr>
        <w:rFonts w:ascii="Arial" w:hAnsi="Arial" w:hint="default"/>
      </w:rPr>
    </w:lvl>
    <w:lvl w:ilvl="5" w:tplc="1B641CF0" w:tentative="1">
      <w:start w:val="1"/>
      <w:numFmt w:val="bullet"/>
      <w:lvlText w:val="•"/>
      <w:lvlJc w:val="left"/>
      <w:pPr>
        <w:tabs>
          <w:tab w:val="num" w:pos="4320"/>
        </w:tabs>
        <w:ind w:left="4320" w:hanging="360"/>
      </w:pPr>
      <w:rPr>
        <w:rFonts w:ascii="Arial" w:hAnsi="Arial" w:hint="default"/>
      </w:rPr>
    </w:lvl>
    <w:lvl w:ilvl="6" w:tplc="79C61C46" w:tentative="1">
      <w:start w:val="1"/>
      <w:numFmt w:val="bullet"/>
      <w:lvlText w:val="•"/>
      <w:lvlJc w:val="left"/>
      <w:pPr>
        <w:tabs>
          <w:tab w:val="num" w:pos="5040"/>
        </w:tabs>
        <w:ind w:left="5040" w:hanging="360"/>
      </w:pPr>
      <w:rPr>
        <w:rFonts w:ascii="Arial" w:hAnsi="Arial" w:hint="default"/>
      </w:rPr>
    </w:lvl>
    <w:lvl w:ilvl="7" w:tplc="F210084A" w:tentative="1">
      <w:start w:val="1"/>
      <w:numFmt w:val="bullet"/>
      <w:lvlText w:val="•"/>
      <w:lvlJc w:val="left"/>
      <w:pPr>
        <w:tabs>
          <w:tab w:val="num" w:pos="5760"/>
        </w:tabs>
        <w:ind w:left="5760" w:hanging="360"/>
      </w:pPr>
      <w:rPr>
        <w:rFonts w:ascii="Arial" w:hAnsi="Arial" w:hint="default"/>
      </w:rPr>
    </w:lvl>
    <w:lvl w:ilvl="8" w:tplc="47B6700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68025C8"/>
    <w:multiLevelType w:val="hybridMultilevel"/>
    <w:tmpl w:val="6C46489C"/>
    <w:lvl w:ilvl="0" w:tplc="8BB28FB2">
      <w:start w:val="1"/>
      <w:numFmt w:val="bullet"/>
      <w:lvlText w:val=""/>
      <w:lvlJc w:val="left"/>
      <w:pPr>
        <w:ind w:left="1440" w:hanging="360"/>
      </w:pPr>
      <w:rPr>
        <w:rFonts w:ascii="Wingdings" w:hAnsi="Wingdings" w:hint="default"/>
      </w:rPr>
    </w:lvl>
    <w:lvl w:ilvl="1" w:tplc="322C50E4" w:tentative="1">
      <w:start w:val="1"/>
      <w:numFmt w:val="bullet"/>
      <w:lvlText w:val="o"/>
      <w:lvlJc w:val="left"/>
      <w:pPr>
        <w:ind w:left="2160" w:hanging="360"/>
      </w:pPr>
      <w:rPr>
        <w:rFonts w:ascii="Courier New" w:hAnsi="Courier New" w:cs="Courier New" w:hint="default"/>
      </w:rPr>
    </w:lvl>
    <w:lvl w:ilvl="2" w:tplc="B75005AE" w:tentative="1">
      <w:start w:val="1"/>
      <w:numFmt w:val="bullet"/>
      <w:lvlText w:val=""/>
      <w:lvlJc w:val="left"/>
      <w:pPr>
        <w:ind w:left="2880" w:hanging="360"/>
      </w:pPr>
      <w:rPr>
        <w:rFonts w:ascii="Wingdings" w:hAnsi="Wingdings" w:hint="default"/>
      </w:rPr>
    </w:lvl>
    <w:lvl w:ilvl="3" w:tplc="2F96FFCA" w:tentative="1">
      <w:start w:val="1"/>
      <w:numFmt w:val="bullet"/>
      <w:lvlText w:val=""/>
      <w:lvlJc w:val="left"/>
      <w:pPr>
        <w:ind w:left="3600" w:hanging="360"/>
      </w:pPr>
      <w:rPr>
        <w:rFonts w:ascii="Symbol" w:hAnsi="Symbol" w:hint="default"/>
      </w:rPr>
    </w:lvl>
    <w:lvl w:ilvl="4" w:tplc="7E4219F2" w:tentative="1">
      <w:start w:val="1"/>
      <w:numFmt w:val="bullet"/>
      <w:lvlText w:val="o"/>
      <w:lvlJc w:val="left"/>
      <w:pPr>
        <w:ind w:left="4320" w:hanging="360"/>
      </w:pPr>
      <w:rPr>
        <w:rFonts w:ascii="Courier New" w:hAnsi="Courier New" w:cs="Courier New" w:hint="default"/>
      </w:rPr>
    </w:lvl>
    <w:lvl w:ilvl="5" w:tplc="BBE0FC00" w:tentative="1">
      <w:start w:val="1"/>
      <w:numFmt w:val="bullet"/>
      <w:lvlText w:val=""/>
      <w:lvlJc w:val="left"/>
      <w:pPr>
        <w:ind w:left="5040" w:hanging="360"/>
      </w:pPr>
      <w:rPr>
        <w:rFonts w:ascii="Wingdings" w:hAnsi="Wingdings" w:hint="default"/>
      </w:rPr>
    </w:lvl>
    <w:lvl w:ilvl="6" w:tplc="4906C372" w:tentative="1">
      <w:start w:val="1"/>
      <w:numFmt w:val="bullet"/>
      <w:lvlText w:val=""/>
      <w:lvlJc w:val="left"/>
      <w:pPr>
        <w:ind w:left="5760" w:hanging="360"/>
      </w:pPr>
      <w:rPr>
        <w:rFonts w:ascii="Symbol" w:hAnsi="Symbol" w:hint="default"/>
      </w:rPr>
    </w:lvl>
    <w:lvl w:ilvl="7" w:tplc="71960EA6" w:tentative="1">
      <w:start w:val="1"/>
      <w:numFmt w:val="bullet"/>
      <w:lvlText w:val="o"/>
      <w:lvlJc w:val="left"/>
      <w:pPr>
        <w:ind w:left="6480" w:hanging="360"/>
      </w:pPr>
      <w:rPr>
        <w:rFonts w:ascii="Courier New" w:hAnsi="Courier New" w:cs="Courier New" w:hint="default"/>
      </w:rPr>
    </w:lvl>
    <w:lvl w:ilvl="8" w:tplc="5BA679B0" w:tentative="1">
      <w:start w:val="1"/>
      <w:numFmt w:val="bullet"/>
      <w:lvlText w:val=""/>
      <w:lvlJc w:val="left"/>
      <w:pPr>
        <w:ind w:left="7200" w:hanging="360"/>
      </w:pPr>
      <w:rPr>
        <w:rFonts w:ascii="Wingdings" w:hAnsi="Wingdings" w:hint="default"/>
      </w:rPr>
    </w:lvl>
  </w:abstractNum>
  <w:abstractNum w:abstractNumId="28" w15:restartNumberingAfterBreak="0">
    <w:nsid w:val="56891941"/>
    <w:multiLevelType w:val="hybridMultilevel"/>
    <w:tmpl w:val="12189E7A"/>
    <w:lvl w:ilvl="0" w:tplc="C5D29D9A">
      <w:start w:val="1"/>
      <w:numFmt w:val="upperLetter"/>
      <w:lvlText w:val="%1-"/>
      <w:lvlJc w:val="left"/>
      <w:pPr>
        <w:ind w:left="2520" w:hanging="360"/>
      </w:pPr>
      <w:rPr>
        <w:rFonts w:hint="default"/>
      </w:rPr>
    </w:lvl>
    <w:lvl w:ilvl="1" w:tplc="92649572" w:tentative="1">
      <w:start w:val="1"/>
      <w:numFmt w:val="lowerLetter"/>
      <w:lvlText w:val="%2."/>
      <w:lvlJc w:val="left"/>
      <w:pPr>
        <w:ind w:left="3240" w:hanging="360"/>
      </w:pPr>
    </w:lvl>
    <w:lvl w:ilvl="2" w:tplc="9BB8694A" w:tentative="1">
      <w:start w:val="1"/>
      <w:numFmt w:val="lowerRoman"/>
      <w:lvlText w:val="%3."/>
      <w:lvlJc w:val="right"/>
      <w:pPr>
        <w:ind w:left="3960" w:hanging="180"/>
      </w:pPr>
    </w:lvl>
    <w:lvl w:ilvl="3" w:tplc="9410AF28" w:tentative="1">
      <w:start w:val="1"/>
      <w:numFmt w:val="decimal"/>
      <w:lvlText w:val="%4."/>
      <w:lvlJc w:val="left"/>
      <w:pPr>
        <w:ind w:left="4680" w:hanging="360"/>
      </w:pPr>
    </w:lvl>
    <w:lvl w:ilvl="4" w:tplc="0DBAE30A" w:tentative="1">
      <w:start w:val="1"/>
      <w:numFmt w:val="lowerLetter"/>
      <w:lvlText w:val="%5."/>
      <w:lvlJc w:val="left"/>
      <w:pPr>
        <w:ind w:left="5400" w:hanging="360"/>
      </w:pPr>
    </w:lvl>
    <w:lvl w:ilvl="5" w:tplc="84EE0AF4" w:tentative="1">
      <w:start w:val="1"/>
      <w:numFmt w:val="lowerRoman"/>
      <w:lvlText w:val="%6."/>
      <w:lvlJc w:val="right"/>
      <w:pPr>
        <w:ind w:left="6120" w:hanging="180"/>
      </w:pPr>
    </w:lvl>
    <w:lvl w:ilvl="6" w:tplc="B5B2F0A8" w:tentative="1">
      <w:start w:val="1"/>
      <w:numFmt w:val="decimal"/>
      <w:lvlText w:val="%7."/>
      <w:lvlJc w:val="left"/>
      <w:pPr>
        <w:ind w:left="6840" w:hanging="360"/>
      </w:pPr>
    </w:lvl>
    <w:lvl w:ilvl="7" w:tplc="DC564FC4" w:tentative="1">
      <w:start w:val="1"/>
      <w:numFmt w:val="lowerLetter"/>
      <w:lvlText w:val="%8."/>
      <w:lvlJc w:val="left"/>
      <w:pPr>
        <w:ind w:left="7560" w:hanging="360"/>
      </w:pPr>
    </w:lvl>
    <w:lvl w:ilvl="8" w:tplc="A73C5D30" w:tentative="1">
      <w:start w:val="1"/>
      <w:numFmt w:val="lowerRoman"/>
      <w:lvlText w:val="%9."/>
      <w:lvlJc w:val="right"/>
      <w:pPr>
        <w:ind w:left="8280" w:hanging="180"/>
      </w:pPr>
    </w:lvl>
  </w:abstractNum>
  <w:abstractNum w:abstractNumId="29" w15:restartNumberingAfterBreak="0">
    <w:nsid w:val="57AA52B4"/>
    <w:multiLevelType w:val="hybridMultilevel"/>
    <w:tmpl w:val="123CD132"/>
    <w:lvl w:ilvl="0" w:tplc="386E2F5A">
      <w:start w:val="1"/>
      <w:numFmt w:val="bullet"/>
      <w:lvlText w:val=""/>
      <w:lvlJc w:val="left"/>
      <w:pPr>
        <w:ind w:left="720" w:hanging="360"/>
      </w:pPr>
      <w:rPr>
        <w:rFonts w:ascii="Symbol" w:hAnsi="Symbol" w:hint="default"/>
      </w:rPr>
    </w:lvl>
    <w:lvl w:ilvl="1" w:tplc="E398C254" w:tentative="1">
      <w:start w:val="1"/>
      <w:numFmt w:val="bullet"/>
      <w:lvlText w:val="o"/>
      <w:lvlJc w:val="left"/>
      <w:pPr>
        <w:ind w:left="1440" w:hanging="360"/>
      </w:pPr>
      <w:rPr>
        <w:rFonts w:ascii="Courier New" w:hAnsi="Courier New" w:cs="Courier New" w:hint="default"/>
      </w:rPr>
    </w:lvl>
    <w:lvl w:ilvl="2" w:tplc="82FA425E" w:tentative="1">
      <w:start w:val="1"/>
      <w:numFmt w:val="bullet"/>
      <w:lvlText w:val=""/>
      <w:lvlJc w:val="left"/>
      <w:pPr>
        <w:ind w:left="2160" w:hanging="360"/>
      </w:pPr>
      <w:rPr>
        <w:rFonts w:ascii="Wingdings" w:hAnsi="Wingdings" w:hint="default"/>
      </w:rPr>
    </w:lvl>
    <w:lvl w:ilvl="3" w:tplc="942E3B9A" w:tentative="1">
      <w:start w:val="1"/>
      <w:numFmt w:val="bullet"/>
      <w:lvlText w:val=""/>
      <w:lvlJc w:val="left"/>
      <w:pPr>
        <w:ind w:left="2880" w:hanging="360"/>
      </w:pPr>
      <w:rPr>
        <w:rFonts w:ascii="Symbol" w:hAnsi="Symbol" w:hint="default"/>
      </w:rPr>
    </w:lvl>
    <w:lvl w:ilvl="4" w:tplc="03A2A080" w:tentative="1">
      <w:start w:val="1"/>
      <w:numFmt w:val="bullet"/>
      <w:lvlText w:val="o"/>
      <w:lvlJc w:val="left"/>
      <w:pPr>
        <w:ind w:left="3600" w:hanging="360"/>
      </w:pPr>
      <w:rPr>
        <w:rFonts w:ascii="Courier New" w:hAnsi="Courier New" w:cs="Courier New" w:hint="default"/>
      </w:rPr>
    </w:lvl>
    <w:lvl w:ilvl="5" w:tplc="E4BED98C" w:tentative="1">
      <w:start w:val="1"/>
      <w:numFmt w:val="bullet"/>
      <w:lvlText w:val=""/>
      <w:lvlJc w:val="left"/>
      <w:pPr>
        <w:ind w:left="4320" w:hanging="360"/>
      </w:pPr>
      <w:rPr>
        <w:rFonts w:ascii="Wingdings" w:hAnsi="Wingdings" w:hint="default"/>
      </w:rPr>
    </w:lvl>
    <w:lvl w:ilvl="6" w:tplc="722462B8" w:tentative="1">
      <w:start w:val="1"/>
      <w:numFmt w:val="bullet"/>
      <w:lvlText w:val=""/>
      <w:lvlJc w:val="left"/>
      <w:pPr>
        <w:ind w:left="5040" w:hanging="360"/>
      </w:pPr>
      <w:rPr>
        <w:rFonts w:ascii="Symbol" w:hAnsi="Symbol" w:hint="default"/>
      </w:rPr>
    </w:lvl>
    <w:lvl w:ilvl="7" w:tplc="BB4CEB28" w:tentative="1">
      <w:start w:val="1"/>
      <w:numFmt w:val="bullet"/>
      <w:lvlText w:val="o"/>
      <w:lvlJc w:val="left"/>
      <w:pPr>
        <w:ind w:left="5760" w:hanging="360"/>
      </w:pPr>
      <w:rPr>
        <w:rFonts w:ascii="Courier New" w:hAnsi="Courier New" w:cs="Courier New" w:hint="default"/>
      </w:rPr>
    </w:lvl>
    <w:lvl w:ilvl="8" w:tplc="194868D4" w:tentative="1">
      <w:start w:val="1"/>
      <w:numFmt w:val="bullet"/>
      <w:lvlText w:val=""/>
      <w:lvlJc w:val="left"/>
      <w:pPr>
        <w:ind w:left="6480" w:hanging="360"/>
      </w:pPr>
      <w:rPr>
        <w:rFonts w:ascii="Wingdings" w:hAnsi="Wingdings" w:hint="default"/>
      </w:rPr>
    </w:lvl>
  </w:abstractNum>
  <w:abstractNum w:abstractNumId="30" w15:restartNumberingAfterBreak="0">
    <w:nsid w:val="5AB17BF9"/>
    <w:multiLevelType w:val="hybridMultilevel"/>
    <w:tmpl w:val="2190ED3E"/>
    <w:lvl w:ilvl="0" w:tplc="EF2CFD30">
      <w:start w:val="1"/>
      <w:numFmt w:val="upperLetter"/>
      <w:lvlText w:val="%1-"/>
      <w:lvlJc w:val="left"/>
      <w:pPr>
        <w:ind w:left="2520" w:hanging="360"/>
      </w:pPr>
      <w:rPr>
        <w:rFonts w:hint="default"/>
      </w:rPr>
    </w:lvl>
    <w:lvl w:ilvl="1" w:tplc="9D46ECB6" w:tentative="1">
      <w:start w:val="1"/>
      <w:numFmt w:val="lowerLetter"/>
      <w:lvlText w:val="%2."/>
      <w:lvlJc w:val="left"/>
      <w:pPr>
        <w:ind w:left="3240" w:hanging="360"/>
      </w:pPr>
    </w:lvl>
    <w:lvl w:ilvl="2" w:tplc="C28E341E" w:tentative="1">
      <w:start w:val="1"/>
      <w:numFmt w:val="lowerRoman"/>
      <w:lvlText w:val="%3."/>
      <w:lvlJc w:val="right"/>
      <w:pPr>
        <w:ind w:left="3960" w:hanging="180"/>
      </w:pPr>
    </w:lvl>
    <w:lvl w:ilvl="3" w:tplc="F38491FC" w:tentative="1">
      <w:start w:val="1"/>
      <w:numFmt w:val="decimal"/>
      <w:lvlText w:val="%4."/>
      <w:lvlJc w:val="left"/>
      <w:pPr>
        <w:ind w:left="4680" w:hanging="360"/>
      </w:pPr>
    </w:lvl>
    <w:lvl w:ilvl="4" w:tplc="FCFCFC2C" w:tentative="1">
      <w:start w:val="1"/>
      <w:numFmt w:val="lowerLetter"/>
      <w:lvlText w:val="%5."/>
      <w:lvlJc w:val="left"/>
      <w:pPr>
        <w:ind w:left="5400" w:hanging="360"/>
      </w:pPr>
    </w:lvl>
    <w:lvl w:ilvl="5" w:tplc="B7DAC04C" w:tentative="1">
      <w:start w:val="1"/>
      <w:numFmt w:val="lowerRoman"/>
      <w:lvlText w:val="%6."/>
      <w:lvlJc w:val="right"/>
      <w:pPr>
        <w:ind w:left="6120" w:hanging="180"/>
      </w:pPr>
    </w:lvl>
    <w:lvl w:ilvl="6" w:tplc="A3F433A6" w:tentative="1">
      <w:start w:val="1"/>
      <w:numFmt w:val="decimal"/>
      <w:lvlText w:val="%7."/>
      <w:lvlJc w:val="left"/>
      <w:pPr>
        <w:ind w:left="6840" w:hanging="360"/>
      </w:pPr>
    </w:lvl>
    <w:lvl w:ilvl="7" w:tplc="BB74C616" w:tentative="1">
      <w:start w:val="1"/>
      <w:numFmt w:val="lowerLetter"/>
      <w:lvlText w:val="%8."/>
      <w:lvlJc w:val="left"/>
      <w:pPr>
        <w:ind w:left="7560" w:hanging="360"/>
      </w:pPr>
    </w:lvl>
    <w:lvl w:ilvl="8" w:tplc="B4D604D8" w:tentative="1">
      <w:start w:val="1"/>
      <w:numFmt w:val="lowerRoman"/>
      <w:lvlText w:val="%9."/>
      <w:lvlJc w:val="right"/>
      <w:pPr>
        <w:ind w:left="8280" w:hanging="180"/>
      </w:pPr>
    </w:lvl>
  </w:abstractNum>
  <w:abstractNum w:abstractNumId="31" w15:restartNumberingAfterBreak="0">
    <w:nsid w:val="5E7C127A"/>
    <w:multiLevelType w:val="hybridMultilevel"/>
    <w:tmpl w:val="1D48A9BC"/>
    <w:lvl w:ilvl="0" w:tplc="334684EA">
      <w:start w:val="1"/>
      <w:numFmt w:val="upperLetter"/>
      <w:lvlText w:val="%1-"/>
      <w:lvlJc w:val="left"/>
      <w:pPr>
        <w:ind w:left="2520" w:hanging="360"/>
      </w:pPr>
      <w:rPr>
        <w:rFonts w:hint="default"/>
      </w:rPr>
    </w:lvl>
    <w:lvl w:ilvl="1" w:tplc="937C95C0" w:tentative="1">
      <w:start w:val="1"/>
      <w:numFmt w:val="lowerLetter"/>
      <w:lvlText w:val="%2."/>
      <w:lvlJc w:val="left"/>
      <w:pPr>
        <w:ind w:left="3240" w:hanging="360"/>
      </w:pPr>
    </w:lvl>
    <w:lvl w:ilvl="2" w:tplc="62E8DD12" w:tentative="1">
      <w:start w:val="1"/>
      <w:numFmt w:val="lowerRoman"/>
      <w:lvlText w:val="%3."/>
      <w:lvlJc w:val="right"/>
      <w:pPr>
        <w:ind w:left="3960" w:hanging="180"/>
      </w:pPr>
    </w:lvl>
    <w:lvl w:ilvl="3" w:tplc="B62C5358" w:tentative="1">
      <w:start w:val="1"/>
      <w:numFmt w:val="decimal"/>
      <w:lvlText w:val="%4."/>
      <w:lvlJc w:val="left"/>
      <w:pPr>
        <w:ind w:left="4680" w:hanging="360"/>
      </w:pPr>
    </w:lvl>
    <w:lvl w:ilvl="4" w:tplc="DA3837A2" w:tentative="1">
      <w:start w:val="1"/>
      <w:numFmt w:val="lowerLetter"/>
      <w:lvlText w:val="%5."/>
      <w:lvlJc w:val="left"/>
      <w:pPr>
        <w:ind w:left="5400" w:hanging="360"/>
      </w:pPr>
    </w:lvl>
    <w:lvl w:ilvl="5" w:tplc="A7BA3DEC" w:tentative="1">
      <w:start w:val="1"/>
      <w:numFmt w:val="lowerRoman"/>
      <w:lvlText w:val="%6."/>
      <w:lvlJc w:val="right"/>
      <w:pPr>
        <w:ind w:left="6120" w:hanging="180"/>
      </w:pPr>
    </w:lvl>
    <w:lvl w:ilvl="6" w:tplc="E9A03ABE" w:tentative="1">
      <w:start w:val="1"/>
      <w:numFmt w:val="decimal"/>
      <w:lvlText w:val="%7."/>
      <w:lvlJc w:val="left"/>
      <w:pPr>
        <w:ind w:left="6840" w:hanging="360"/>
      </w:pPr>
    </w:lvl>
    <w:lvl w:ilvl="7" w:tplc="1D081F1A" w:tentative="1">
      <w:start w:val="1"/>
      <w:numFmt w:val="lowerLetter"/>
      <w:lvlText w:val="%8."/>
      <w:lvlJc w:val="left"/>
      <w:pPr>
        <w:ind w:left="7560" w:hanging="360"/>
      </w:pPr>
    </w:lvl>
    <w:lvl w:ilvl="8" w:tplc="841831EC" w:tentative="1">
      <w:start w:val="1"/>
      <w:numFmt w:val="lowerRoman"/>
      <w:lvlText w:val="%9."/>
      <w:lvlJc w:val="right"/>
      <w:pPr>
        <w:ind w:left="8280" w:hanging="180"/>
      </w:pPr>
    </w:lvl>
  </w:abstractNum>
  <w:abstractNum w:abstractNumId="32" w15:restartNumberingAfterBreak="0">
    <w:nsid w:val="6392156C"/>
    <w:multiLevelType w:val="hybridMultilevel"/>
    <w:tmpl w:val="18AA795C"/>
    <w:lvl w:ilvl="0" w:tplc="3C2CF794">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3A75B2D"/>
    <w:multiLevelType w:val="hybridMultilevel"/>
    <w:tmpl w:val="4580A5DE"/>
    <w:lvl w:ilvl="0" w:tplc="A07C462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626595"/>
    <w:multiLevelType w:val="hybridMultilevel"/>
    <w:tmpl w:val="B484C9AA"/>
    <w:lvl w:ilvl="0" w:tplc="D6249B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1B04651"/>
    <w:multiLevelType w:val="hybridMultilevel"/>
    <w:tmpl w:val="88DE1CE4"/>
    <w:lvl w:ilvl="0" w:tplc="106A26C8">
      <w:start w:val="1"/>
      <w:numFmt w:val="upperLetter"/>
      <w:lvlText w:val="%1-"/>
      <w:lvlJc w:val="left"/>
      <w:pPr>
        <w:ind w:left="2520" w:hanging="360"/>
      </w:pPr>
      <w:rPr>
        <w:rFonts w:hint="default"/>
      </w:rPr>
    </w:lvl>
    <w:lvl w:ilvl="1" w:tplc="46023384" w:tentative="1">
      <w:start w:val="1"/>
      <w:numFmt w:val="lowerLetter"/>
      <w:lvlText w:val="%2."/>
      <w:lvlJc w:val="left"/>
      <w:pPr>
        <w:ind w:left="3240" w:hanging="360"/>
      </w:pPr>
    </w:lvl>
    <w:lvl w:ilvl="2" w:tplc="B942BFA6" w:tentative="1">
      <w:start w:val="1"/>
      <w:numFmt w:val="lowerRoman"/>
      <w:lvlText w:val="%3."/>
      <w:lvlJc w:val="right"/>
      <w:pPr>
        <w:ind w:left="3960" w:hanging="180"/>
      </w:pPr>
    </w:lvl>
    <w:lvl w:ilvl="3" w:tplc="D7BE3D22" w:tentative="1">
      <w:start w:val="1"/>
      <w:numFmt w:val="decimal"/>
      <w:lvlText w:val="%4."/>
      <w:lvlJc w:val="left"/>
      <w:pPr>
        <w:ind w:left="4680" w:hanging="360"/>
      </w:pPr>
    </w:lvl>
    <w:lvl w:ilvl="4" w:tplc="A7F4ACD6" w:tentative="1">
      <w:start w:val="1"/>
      <w:numFmt w:val="lowerLetter"/>
      <w:lvlText w:val="%5."/>
      <w:lvlJc w:val="left"/>
      <w:pPr>
        <w:ind w:left="5400" w:hanging="360"/>
      </w:pPr>
    </w:lvl>
    <w:lvl w:ilvl="5" w:tplc="01906E0E" w:tentative="1">
      <w:start w:val="1"/>
      <w:numFmt w:val="lowerRoman"/>
      <w:lvlText w:val="%6."/>
      <w:lvlJc w:val="right"/>
      <w:pPr>
        <w:ind w:left="6120" w:hanging="180"/>
      </w:pPr>
    </w:lvl>
    <w:lvl w:ilvl="6" w:tplc="8B0CF1F8" w:tentative="1">
      <w:start w:val="1"/>
      <w:numFmt w:val="decimal"/>
      <w:lvlText w:val="%7."/>
      <w:lvlJc w:val="left"/>
      <w:pPr>
        <w:ind w:left="6840" w:hanging="360"/>
      </w:pPr>
    </w:lvl>
    <w:lvl w:ilvl="7" w:tplc="4F20F606" w:tentative="1">
      <w:start w:val="1"/>
      <w:numFmt w:val="lowerLetter"/>
      <w:lvlText w:val="%8."/>
      <w:lvlJc w:val="left"/>
      <w:pPr>
        <w:ind w:left="7560" w:hanging="360"/>
      </w:pPr>
    </w:lvl>
    <w:lvl w:ilvl="8" w:tplc="0D70D90C" w:tentative="1">
      <w:start w:val="1"/>
      <w:numFmt w:val="lowerRoman"/>
      <w:lvlText w:val="%9."/>
      <w:lvlJc w:val="right"/>
      <w:pPr>
        <w:ind w:left="8280" w:hanging="180"/>
      </w:pPr>
    </w:lvl>
  </w:abstractNum>
  <w:abstractNum w:abstractNumId="36" w15:restartNumberingAfterBreak="0">
    <w:nsid w:val="771377C2"/>
    <w:multiLevelType w:val="hybridMultilevel"/>
    <w:tmpl w:val="3D484268"/>
    <w:lvl w:ilvl="0" w:tplc="2C40E690">
      <w:start w:val="1"/>
      <w:numFmt w:val="bullet"/>
      <w:lvlText w:val=""/>
      <w:lvlJc w:val="left"/>
      <w:pPr>
        <w:ind w:left="2160" w:hanging="360"/>
      </w:pPr>
      <w:rPr>
        <w:rFonts w:ascii="Symbol" w:hAnsi="Symbol" w:hint="default"/>
      </w:rPr>
    </w:lvl>
    <w:lvl w:ilvl="1" w:tplc="B46E8CB0" w:tentative="1">
      <w:start w:val="1"/>
      <w:numFmt w:val="bullet"/>
      <w:lvlText w:val="o"/>
      <w:lvlJc w:val="left"/>
      <w:pPr>
        <w:ind w:left="2880" w:hanging="360"/>
      </w:pPr>
      <w:rPr>
        <w:rFonts w:ascii="Courier New" w:hAnsi="Courier New" w:cs="Courier New" w:hint="default"/>
      </w:rPr>
    </w:lvl>
    <w:lvl w:ilvl="2" w:tplc="D58A8754" w:tentative="1">
      <w:start w:val="1"/>
      <w:numFmt w:val="bullet"/>
      <w:lvlText w:val=""/>
      <w:lvlJc w:val="left"/>
      <w:pPr>
        <w:ind w:left="3600" w:hanging="360"/>
      </w:pPr>
      <w:rPr>
        <w:rFonts w:ascii="Wingdings" w:hAnsi="Wingdings" w:hint="default"/>
      </w:rPr>
    </w:lvl>
    <w:lvl w:ilvl="3" w:tplc="48BE1C02" w:tentative="1">
      <w:start w:val="1"/>
      <w:numFmt w:val="bullet"/>
      <w:lvlText w:val=""/>
      <w:lvlJc w:val="left"/>
      <w:pPr>
        <w:ind w:left="4320" w:hanging="360"/>
      </w:pPr>
      <w:rPr>
        <w:rFonts w:ascii="Symbol" w:hAnsi="Symbol" w:hint="default"/>
      </w:rPr>
    </w:lvl>
    <w:lvl w:ilvl="4" w:tplc="F3F24D94" w:tentative="1">
      <w:start w:val="1"/>
      <w:numFmt w:val="bullet"/>
      <w:lvlText w:val="o"/>
      <w:lvlJc w:val="left"/>
      <w:pPr>
        <w:ind w:left="5040" w:hanging="360"/>
      </w:pPr>
      <w:rPr>
        <w:rFonts w:ascii="Courier New" w:hAnsi="Courier New" w:cs="Courier New" w:hint="default"/>
      </w:rPr>
    </w:lvl>
    <w:lvl w:ilvl="5" w:tplc="889C56BC" w:tentative="1">
      <w:start w:val="1"/>
      <w:numFmt w:val="bullet"/>
      <w:lvlText w:val=""/>
      <w:lvlJc w:val="left"/>
      <w:pPr>
        <w:ind w:left="5760" w:hanging="360"/>
      </w:pPr>
      <w:rPr>
        <w:rFonts w:ascii="Wingdings" w:hAnsi="Wingdings" w:hint="default"/>
      </w:rPr>
    </w:lvl>
    <w:lvl w:ilvl="6" w:tplc="0314758A" w:tentative="1">
      <w:start w:val="1"/>
      <w:numFmt w:val="bullet"/>
      <w:lvlText w:val=""/>
      <w:lvlJc w:val="left"/>
      <w:pPr>
        <w:ind w:left="6480" w:hanging="360"/>
      </w:pPr>
      <w:rPr>
        <w:rFonts w:ascii="Symbol" w:hAnsi="Symbol" w:hint="default"/>
      </w:rPr>
    </w:lvl>
    <w:lvl w:ilvl="7" w:tplc="A97EC64A" w:tentative="1">
      <w:start w:val="1"/>
      <w:numFmt w:val="bullet"/>
      <w:lvlText w:val="o"/>
      <w:lvlJc w:val="left"/>
      <w:pPr>
        <w:ind w:left="7200" w:hanging="360"/>
      </w:pPr>
      <w:rPr>
        <w:rFonts w:ascii="Courier New" w:hAnsi="Courier New" w:cs="Courier New" w:hint="default"/>
      </w:rPr>
    </w:lvl>
    <w:lvl w:ilvl="8" w:tplc="868C3DB4" w:tentative="1">
      <w:start w:val="1"/>
      <w:numFmt w:val="bullet"/>
      <w:lvlText w:val=""/>
      <w:lvlJc w:val="left"/>
      <w:pPr>
        <w:ind w:left="7920" w:hanging="360"/>
      </w:pPr>
      <w:rPr>
        <w:rFonts w:ascii="Wingdings" w:hAnsi="Wingdings" w:hint="default"/>
      </w:rPr>
    </w:lvl>
  </w:abstractNum>
  <w:abstractNum w:abstractNumId="37" w15:restartNumberingAfterBreak="0">
    <w:nsid w:val="79836340"/>
    <w:multiLevelType w:val="hybridMultilevel"/>
    <w:tmpl w:val="C6A8A66E"/>
    <w:lvl w:ilvl="0" w:tplc="3C2CF794">
      <w:start w:val="1"/>
      <w:numFmt w:val="bullet"/>
      <w:lvlText w:val="•"/>
      <w:lvlJc w:val="left"/>
      <w:pPr>
        <w:tabs>
          <w:tab w:val="num" w:pos="720"/>
        </w:tabs>
        <w:ind w:left="720" w:hanging="360"/>
      </w:pPr>
      <w:rPr>
        <w:rFonts w:ascii="Arial" w:hAnsi="Arial" w:hint="default"/>
      </w:rPr>
    </w:lvl>
    <w:lvl w:ilvl="1" w:tplc="7B0E3234" w:tentative="1">
      <w:start w:val="1"/>
      <w:numFmt w:val="bullet"/>
      <w:lvlText w:val="•"/>
      <w:lvlJc w:val="left"/>
      <w:pPr>
        <w:tabs>
          <w:tab w:val="num" w:pos="1440"/>
        </w:tabs>
        <w:ind w:left="1440" w:hanging="360"/>
      </w:pPr>
      <w:rPr>
        <w:rFonts w:ascii="Arial" w:hAnsi="Arial" w:hint="default"/>
      </w:rPr>
    </w:lvl>
    <w:lvl w:ilvl="2" w:tplc="73BC79EA" w:tentative="1">
      <w:start w:val="1"/>
      <w:numFmt w:val="bullet"/>
      <w:lvlText w:val="•"/>
      <w:lvlJc w:val="left"/>
      <w:pPr>
        <w:tabs>
          <w:tab w:val="num" w:pos="2160"/>
        </w:tabs>
        <w:ind w:left="2160" w:hanging="360"/>
      </w:pPr>
      <w:rPr>
        <w:rFonts w:ascii="Arial" w:hAnsi="Arial" w:hint="default"/>
      </w:rPr>
    </w:lvl>
    <w:lvl w:ilvl="3" w:tplc="AA20391E" w:tentative="1">
      <w:start w:val="1"/>
      <w:numFmt w:val="bullet"/>
      <w:lvlText w:val="•"/>
      <w:lvlJc w:val="left"/>
      <w:pPr>
        <w:tabs>
          <w:tab w:val="num" w:pos="2880"/>
        </w:tabs>
        <w:ind w:left="2880" w:hanging="360"/>
      </w:pPr>
      <w:rPr>
        <w:rFonts w:ascii="Arial" w:hAnsi="Arial" w:hint="default"/>
      </w:rPr>
    </w:lvl>
    <w:lvl w:ilvl="4" w:tplc="9A68082A" w:tentative="1">
      <w:start w:val="1"/>
      <w:numFmt w:val="bullet"/>
      <w:lvlText w:val="•"/>
      <w:lvlJc w:val="left"/>
      <w:pPr>
        <w:tabs>
          <w:tab w:val="num" w:pos="3600"/>
        </w:tabs>
        <w:ind w:left="3600" w:hanging="360"/>
      </w:pPr>
      <w:rPr>
        <w:rFonts w:ascii="Arial" w:hAnsi="Arial" w:hint="default"/>
      </w:rPr>
    </w:lvl>
    <w:lvl w:ilvl="5" w:tplc="938A9050" w:tentative="1">
      <w:start w:val="1"/>
      <w:numFmt w:val="bullet"/>
      <w:lvlText w:val="•"/>
      <w:lvlJc w:val="left"/>
      <w:pPr>
        <w:tabs>
          <w:tab w:val="num" w:pos="4320"/>
        </w:tabs>
        <w:ind w:left="4320" w:hanging="360"/>
      </w:pPr>
      <w:rPr>
        <w:rFonts w:ascii="Arial" w:hAnsi="Arial" w:hint="default"/>
      </w:rPr>
    </w:lvl>
    <w:lvl w:ilvl="6" w:tplc="D292C6DA" w:tentative="1">
      <w:start w:val="1"/>
      <w:numFmt w:val="bullet"/>
      <w:lvlText w:val="•"/>
      <w:lvlJc w:val="left"/>
      <w:pPr>
        <w:tabs>
          <w:tab w:val="num" w:pos="5040"/>
        </w:tabs>
        <w:ind w:left="5040" w:hanging="360"/>
      </w:pPr>
      <w:rPr>
        <w:rFonts w:ascii="Arial" w:hAnsi="Arial" w:hint="default"/>
      </w:rPr>
    </w:lvl>
    <w:lvl w:ilvl="7" w:tplc="50703336" w:tentative="1">
      <w:start w:val="1"/>
      <w:numFmt w:val="bullet"/>
      <w:lvlText w:val="•"/>
      <w:lvlJc w:val="left"/>
      <w:pPr>
        <w:tabs>
          <w:tab w:val="num" w:pos="5760"/>
        </w:tabs>
        <w:ind w:left="5760" w:hanging="360"/>
      </w:pPr>
      <w:rPr>
        <w:rFonts w:ascii="Arial" w:hAnsi="Arial" w:hint="default"/>
      </w:rPr>
    </w:lvl>
    <w:lvl w:ilvl="8" w:tplc="E548764E" w:tentative="1">
      <w:start w:val="1"/>
      <w:numFmt w:val="bullet"/>
      <w:lvlText w:val="•"/>
      <w:lvlJc w:val="left"/>
      <w:pPr>
        <w:tabs>
          <w:tab w:val="num" w:pos="6480"/>
        </w:tabs>
        <w:ind w:left="6480" w:hanging="360"/>
      </w:pPr>
      <w:rPr>
        <w:rFonts w:ascii="Arial" w:hAnsi="Arial" w:hint="default"/>
      </w:rPr>
    </w:lvl>
  </w:abstractNum>
  <w:num w:numId="1" w16cid:durableId="635180513">
    <w:abstractNumId w:val="25"/>
  </w:num>
  <w:num w:numId="2" w16cid:durableId="1712801376">
    <w:abstractNumId w:val="24"/>
  </w:num>
  <w:num w:numId="3" w16cid:durableId="1717123691">
    <w:abstractNumId w:val="21"/>
  </w:num>
  <w:num w:numId="4" w16cid:durableId="1367948302">
    <w:abstractNumId w:val="31"/>
  </w:num>
  <w:num w:numId="5" w16cid:durableId="605187599">
    <w:abstractNumId w:val="13"/>
  </w:num>
  <w:num w:numId="6" w16cid:durableId="326635464">
    <w:abstractNumId w:val="8"/>
  </w:num>
  <w:num w:numId="7" w16cid:durableId="246499556">
    <w:abstractNumId w:val="30"/>
  </w:num>
  <w:num w:numId="8" w16cid:durableId="670452467">
    <w:abstractNumId w:val="19"/>
  </w:num>
  <w:num w:numId="9" w16cid:durableId="477305797">
    <w:abstractNumId w:val="35"/>
  </w:num>
  <w:num w:numId="10" w16cid:durableId="243421788">
    <w:abstractNumId w:val="28"/>
  </w:num>
  <w:num w:numId="11" w16cid:durableId="1811553211">
    <w:abstractNumId w:val="15"/>
  </w:num>
  <w:num w:numId="12" w16cid:durableId="61610342">
    <w:abstractNumId w:val="10"/>
  </w:num>
  <w:num w:numId="13" w16cid:durableId="121048186">
    <w:abstractNumId w:val="34"/>
  </w:num>
  <w:num w:numId="14" w16cid:durableId="1383677334">
    <w:abstractNumId w:val="37"/>
  </w:num>
  <w:num w:numId="15" w16cid:durableId="888876209">
    <w:abstractNumId w:val="18"/>
  </w:num>
  <w:num w:numId="16" w16cid:durableId="1939099927">
    <w:abstractNumId w:val="11"/>
  </w:num>
  <w:num w:numId="17" w16cid:durableId="1758865944">
    <w:abstractNumId w:val="26"/>
  </w:num>
  <w:num w:numId="18" w16cid:durableId="714624848">
    <w:abstractNumId w:val="32"/>
  </w:num>
  <w:num w:numId="19" w16cid:durableId="1728725959">
    <w:abstractNumId w:val="7"/>
  </w:num>
  <w:num w:numId="20" w16cid:durableId="1694112754">
    <w:abstractNumId w:val="12"/>
  </w:num>
  <w:num w:numId="21" w16cid:durableId="976836764">
    <w:abstractNumId w:val="1"/>
  </w:num>
  <w:num w:numId="22" w16cid:durableId="701589349">
    <w:abstractNumId w:val="0"/>
  </w:num>
  <w:num w:numId="23" w16cid:durableId="1814907074">
    <w:abstractNumId w:val="4"/>
  </w:num>
  <w:num w:numId="24" w16cid:durableId="1924682473">
    <w:abstractNumId w:val="3"/>
  </w:num>
  <w:num w:numId="25" w16cid:durableId="2041470276">
    <w:abstractNumId w:val="2"/>
  </w:num>
  <w:num w:numId="26" w16cid:durableId="639309570">
    <w:abstractNumId w:val="33"/>
  </w:num>
  <w:num w:numId="27" w16cid:durableId="158737662">
    <w:abstractNumId w:val="9"/>
  </w:num>
  <w:num w:numId="28" w16cid:durableId="412970289">
    <w:abstractNumId w:val="20"/>
  </w:num>
  <w:num w:numId="29" w16cid:durableId="467626882">
    <w:abstractNumId w:val="14"/>
  </w:num>
  <w:num w:numId="30" w16cid:durableId="1803302518">
    <w:abstractNumId w:val="5"/>
  </w:num>
  <w:num w:numId="31" w16cid:durableId="1326863390">
    <w:abstractNumId w:val="23"/>
  </w:num>
  <w:num w:numId="32" w16cid:durableId="1449811742">
    <w:abstractNumId w:val="27"/>
  </w:num>
  <w:num w:numId="33" w16cid:durableId="1655527160">
    <w:abstractNumId w:val="16"/>
  </w:num>
  <w:num w:numId="34" w16cid:durableId="893083195">
    <w:abstractNumId w:val="22"/>
  </w:num>
  <w:num w:numId="35" w16cid:durableId="1398086362">
    <w:abstractNumId w:val="29"/>
  </w:num>
  <w:num w:numId="36" w16cid:durableId="1585795103">
    <w:abstractNumId w:val="36"/>
  </w:num>
  <w:num w:numId="37" w16cid:durableId="1380009998">
    <w:abstractNumId w:val="6"/>
  </w:num>
  <w:num w:numId="38" w16cid:durableId="177586159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D63"/>
    <w:rsid w:val="00002752"/>
    <w:rsid w:val="00002B0D"/>
    <w:rsid w:val="0001733C"/>
    <w:rsid w:val="000219BC"/>
    <w:rsid w:val="00024FEA"/>
    <w:rsid w:val="0003280B"/>
    <w:rsid w:val="00066052"/>
    <w:rsid w:val="00083862"/>
    <w:rsid w:val="000910FE"/>
    <w:rsid w:val="000955AF"/>
    <w:rsid w:val="0009584A"/>
    <w:rsid w:val="000A27ED"/>
    <w:rsid w:val="000A60EA"/>
    <w:rsid w:val="000A6121"/>
    <w:rsid w:val="000B4923"/>
    <w:rsid w:val="000C0789"/>
    <w:rsid w:val="000C0AC5"/>
    <w:rsid w:val="000C1A5C"/>
    <w:rsid w:val="000C45E9"/>
    <w:rsid w:val="000D357D"/>
    <w:rsid w:val="000F5143"/>
    <w:rsid w:val="000F51CA"/>
    <w:rsid w:val="00110FCF"/>
    <w:rsid w:val="0012433F"/>
    <w:rsid w:val="0012598A"/>
    <w:rsid w:val="00131966"/>
    <w:rsid w:val="0013694C"/>
    <w:rsid w:val="001556CE"/>
    <w:rsid w:val="001630A5"/>
    <w:rsid w:val="00176DB8"/>
    <w:rsid w:val="001802F6"/>
    <w:rsid w:val="00180594"/>
    <w:rsid w:val="001940A9"/>
    <w:rsid w:val="001A4E8E"/>
    <w:rsid w:val="001A6308"/>
    <w:rsid w:val="001B44A2"/>
    <w:rsid w:val="001B48FB"/>
    <w:rsid w:val="001E41E6"/>
    <w:rsid w:val="001F27F6"/>
    <w:rsid w:val="001F60DF"/>
    <w:rsid w:val="00204AA2"/>
    <w:rsid w:val="00207F79"/>
    <w:rsid w:val="00215C5F"/>
    <w:rsid w:val="00224D9E"/>
    <w:rsid w:val="002330B1"/>
    <w:rsid w:val="00245AAC"/>
    <w:rsid w:val="0025047E"/>
    <w:rsid w:val="00251ECD"/>
    <w:rsid w:val="002577EE"/>
    <w:rsid w:val="00267D8F"/>
    <w:rsid w:val="0028395D"/>
    <w:rsid w:val="0029404F"/>
    <w:rsid w:val="0029424C"/>
    <w:rsid w:val="002A314A"/>
    <w:rsid w:val="002A56A2"/>
    <w:rsid w:val="002B3893"/>
    <w:rsid w:val="002B6483"/>
    <w:rsid w:val="002E2F06"/>
    <w:rsid w:val="002E33D6"/>
    <w:rsid w:val="002F3886"/>
    <w:rsid w:val="002F4E2B"/>
    <w:rsid w:val="002F7316"/>
    <w:rsid w:val="003201E4"/>
    <w:rsid w:val="00320BB4"/>
    <w:rsid w:val="003366E2"/>
    <w:rsid w:val="003463E2"/>
    <w:rsid w:val="00353777"/>
    <w:rsid w:val="00360933"/>
    <w:rsid w:val="003716FC"/>
    <w:rsid w:val="00376EAA"/>
    <w:rsid w:val="00397B6C"/>
    <w:rsid w:val="003A3181"/>
    <w:rsid w:val="003F21EA"/>
    <w:rsid w:val="003F412A"/>
    <w:rsid w:val="00415DC2"/>
    <w:rsid w:val="00427E14"/>
    <w:rsid w:val="0043079C"/>
    <w:rsid w:val="0044608F"/>
    <w:rsid w:val="00457476"/>
    <w:rsid w:val="004678B3"/>
    <w:rsid w:val="00470E2D"/>
    <w:rsid w:val="00473528"/>
    <w:rsid w:val="00474863"/>
    <w:rsid w:val="00483322"/>
    <w:rsid w:val="0049250D"/>
    <w:rsid w:val="004A1399"/>
    <w:rsid w:val="004A5F02"/>
    <w:rsid w:val="004A73EF"/>
    <w:rsid w:val="004C0CFF"/>
    <w:rsid w:val="004C118F"/>
    <w:rsid w:val="004C37A2"/>
    <w:rsid w:val="004C3E38"/>
    <w:rsid w:val="004D50AA"/>
    <w:rsid w:val="004F28AD"/>
    <w:rsid w:val="004F294A"/>
    <w:rsid w:val="004F29B0"/>
    <w:rsid w:val="00500D82"/>
    <w:rsid w:val="00505074"/>
    <w:rsid w:val="005201C8"/>
    <w:rsid w:val="00533BEB"/>
    <w:rsid w:val="00543C8B"/>
    <w:rsid w:val="00547788"/>
    <w:rsid w:val="00555F7B"/>
    <w:rsid w:val="00572B8A"/>
    <w:rsid w:val="00576DE4"/>
    <w:rsid w:val="00576E20"/>
    <w:rsid w:val="00582186"/>
    <w:rsid w:val="0059347D"/>
    <w:rsid w:val="005B4852"/>
    <w:rsid w:val="005C521B"/>
    <w:rsid w:val="005D1102"/>
    <w:rsid w:val="00604069"/>
    <w:rsid w:val="00614840"/>
    <w:rsid w:val="00614D37"/>
    <w:rsid w:val="00620973"/>
    <w:rsid w:val="0062311D"/>
    <w:rsid w:val="00624AF9"/>
    <w:rsid w:val="00634F73"/>
    <w:rsid w:val="00637571"/>
    <w:rsid w:val="00647084"/>
    <w:rsid w:val="00651396"/>
    <w:rsid w:val="00652775"/>
    <w:rsid w:val="006564CC"/>
    <w:rsid w:val="006608EE"/>
    <w:rsid w:val="00665F38"/>
    <w:rsid w:val="00691752"/>
    <w:rsid w:val="006B747B"/>
    <w:rsid w:val="006C6421"/>
    <w:rsid w:val="006E3EBF"/>
    <w:rsid w:val="006F4039"/>
    <w:rsid w:val="00700CC5"/>
    <w:rsid w:val="007020BD"/>
    <w:rsid w:val="00715C71"/>
    <w:rsid w:val="00715F71"/>
    <w:rsid w:val="007252E2"/>
    <w:rsid w:val="007269B2"/>
    <w:rsid w:val="0073278C"/>
    <w:rsid w:val="00735548"/>
    <w:rsid w:val="007400F2"/>
    <w:rsid w:val="007424C2"/>
    <w:rsid w:val="007509E2"/>
    <w:rsid w:val="007519F6"/>
    <w:rsid w:val="00761382"/>
    <w:rsid w:val="00764D83"/>
    <w:rsid w:val="00766EF4"/>
    <w:rsid w:val="007855D6"/>
    <w:rsid w:val="00787727"/>
    <w:rsid w:val="007B19D1"/>
    <w:rsid w:val="007C7241"/>
    <w:rsid w:val="007D104D"/>
    <w:rsid w:val="007D75CD"/>
    <w:rsid w:val="007F2537"/>
    <w:rsid w:val="007F54F0"/>
    <w:rsid w:val="007F7D16"/>
    <w:rsid w:val="00801EA5"/>
    <w:rsid w:val="00804063"/>
    <w:rsid w:val="00805CC3"/>
    <w:rsid w:val="00810B4C"/>
    <w:rsid w:val="008226CE"/>
    <w:rsid w:val="008427FA"/>
    <w:rsid w:val="008479E7"/>
    <w:rsid w:val="0085233F"/>
    <w:rsid w:val="00866219"/>
    <w:rsid w:val="008662E0"/>
    <w:rsid w:val="0088598F"/>
    <w:rsid w:val="00891FAE"/>
    <w:rsid w:val="008A0600"/>
    <w:rsid w:val="008B1A9F"/>
    <w:rsid w:val="008B32F1"/>
    <w:rsid w:val="008B4BE2"/>
    <w:rsid w:val="008B4CC3"/>
    <w:rsid w:val="008D2006"/>
    <w:rsid w:val="008D30B1"/>
    <w:rsid w:val="008D4338"/>
    <w:rsid w:val="008D4FA2"/>
    <w:rsid w:val="008D7A8F"/>
    <w:rsid w:val="008E2BC5"/>
    <w:rsid w:val="008E6A28"/>
    <w:rsid w:val="008F25F3"/>
    <w:rsid w:val="008F6A35"/>
    <w:rsid w:val="0090555C"/>
    <w:rsid w:val="00916511"/>
    <w:rsid w:val="009312D3"/>
    <w:rsid w:val="009575A8"/>
    <w:rsid w:val="009615D6"/>
    <w:rsid w:val="00965EF9"/>
    <w:rsid w:val="00995671"/>
    <w:rsid w:val="009A58B5"/>
    <w:rsid w:val="009A6029"/>
    <w:rsid w:val="009B1112"/>
    <w:rsid w:val="009B656E"/>
    <w:rsid w:val="009C10CD"/>
    <w:rsid w:val="009C495B"/>
    <w:rsid w:val="009C6D80"/>
    <w:rsid w:val="009D380E"/>
    <w:rsid w:val="009D700D"/>
    <w:rsid w:val="009E1E6A"/>
    <w:rsid w:val="009E6681"/>
    <w:rsid w:val="00A17E22"/>
    <w:rsid w:val="00A26136"/>
    <w:rsid w:val="00A5022F"/>
    <w:rsid w:val="00A51CF6"/>
    <w:rsid w:val="00A51ECB"/>
    <w:rsid w:val="00A66F7D"/>
    <w:rsid w:val="00A74AD1"/>
    <w:rsid w:val="00A9036B"/>
    <w:rsid w:val="00A92B42"/>
    <w:rsid w:val="00A938A4"/>
    <w:rsid w:val="00AA1054"/>
    <w:rsid w:val="00AA5BF0"/>
    <w:rsid w:val="00AB61EC"/>
    <w:rsid w:val="00AC05B7"/>
    <w:rsid w:val="00AC1A1A"/>
    <w:rsid w:val="00AC36B2"/>
    <w:rsid w:val="00AD40AF"/>
    <w:rsid w:val="00AD52A7"/>
    <w:rsid w:val="00AE624B"/>
    <w:rsid w:val="00AE6D63"/>
    <w:rsid w:val="00AF4A63"/>
    <w:rsid w:val="00B20464"/>
    <w:rsid w:val="00B41DDF"/>
    <w:rsid w:val="00B53474"/>
    <w:rsid w:val="00B54733"/>
    <w:rsid w:val="00B6021A"/>
    <w:rsid w:val="00B6707E"/>
    <w:rsid w:val="00B70C8E"/>
    <w:rsid w:val="00B75CE3"/>
    <w:rsid w:val="00B823A5"/>
    <w:rsid w:val="00B859FB"/>
    <w:rsid w:val="00B865A8"/>
    <w:rsid w:val="00B9631D"/>
    <w:rsid w:val="00BA461E"/>
    <w:rsid w:val="00BA70EE"/>
    <w:rsid w:val="00BA7B47"/>
    <w:rsid w:val="00BB03F2"/>
    <w:rsid w:val="00BB16DC"/>
    <w:rsid w:val="00BB45A2"/>
    <w:rsid w:val="00BC41C0"/>
    <w:rsid w:val="00C018A8"/>
    <w:rsid w:val="00C14530"/>
    <w:rsid w:val="00C2576D"/>
    <w:rsid w:val="00C30AB4"/>
    <w:rsid w:val="00C34018"/>
    <w:rsid w:val="00C374DF"/>
    <w:rsid w:val="00C64C71"/>
    <w:rsid w:val="00C66153"/>
    <w:rsid w:val="00C715B9"/>
    <w:rsid w:val="00C813C7"/>
    <w:rsid w:val="00C9154E"/>
    <w:rsid w:val="00C9176E"/>
    <w:rsid w:val="00C91F07"/>
    <w:rsid w:val="00C93BD7"/>
    <w:rsid w:val="00CA3071"/>
    <w:rsid w:val="00CB5662"/>
    <w:rsid w:val="00CB71EA"/>
    <w:rsid w:val="00CB7F45"/>
    <w:rsid w:val="00CC1BFD"/>
    <w:rsid w:val="00CD23D7"/>
    <w:rsid w:val="00CE4972"/>
    <w:rsid w:val="00CE7BA9"/>
    <w:rsid w:val="00D00919"/>
    <w:rsid w:val="00D01C5F"/>
    <w:rsid w:val="00D10A2E"/>
    <w:rsid w:val="00D15130"/>
    <w:rsid w:val="00D2524A"/>
    <w:rsid w:val="00D26CD9"/>
    <w:rsid w:val="00D33146"/>
    <w:rsid w:val="00D401E9"/>
    <w:rsid w:val="00D40C2C"/>
    <w:rsid w:val="00D527CE"/>
    <w:rsid w:val="00D646BB"/>
    <w:rsid w:val="00D6617E"/>
    <w:rsid w:val="00D67DF0"/>
    <w:rsid w:val="00D70C81"/>
    <w:rsid w:val="00D71AA6"/>
    <w:rsid w:val="00D75032"/>
    <w:rsid w:val="00D762AC"/>
    <w:rsid w:val="00D82B95"/>
    <w:rsid w:val="00D90EB1"/>
    <w:rsid w:val="00D9208A"/>
    <w:rsid w:val="00D969DB"/>
    <w:rsid w:val="00DA63A9"/>
    <w:rsid w:val="00DA6F82"/>
    <w:rsid w:val="00DC2BAF"/>
    <w:rsid w:val="00DD072A"/>
    <w:rsid w:val="00DE5D02"/>
    <w:rsid w:val="00E052E3"/>
    <w:rsid w:val="00E30B22"/>
    <w:rsid w:val="00E35ED2"/>
    <w:rsid w:val="00E44F27"/>
    <w:rsid w:val="00E46A01"/>
    <w:rsid w:val="00E5294E"/>
    <w:rsid w:val="00E646BD"/>
    <w:rsid w:val="00E83F24"/>
    <w:rsid w:val="00EA44EA"/>
    <w:rsid w:val="00EB0045"/>
    <w:rsid w:val="00EC3D82"/>
    <w:rsid w:val="00ED013E"/>
    <w:rsid w:val="00ED30AE"/>
    <w:rsid w:val="00EF028A"/>
    <w:rsid w:val="00EF1F5A"/>
    <w:rsid w:val="00EF5D83"/>
    <w:rsid w:val="00F126CD"/>
    <w:rsid w:val="00F17FE4"/>
    <w:rsid w:val="00F24A1E"/>
    <w:rsid w:val="00F262A3"/>
    <w:rsid w:val="00F26B4E"/>
    <w:rsid w:val="00F33ABE"/>
    <w:rsid w:val="00F42009"/>
    <w:rsid w:val="00F43583"/>
    <w:rsid w:val="00F4652D"/>
    <w:rsid w:val="00F4746D"/>
    <w:rsid w:val="00F54C4C"/>
    <w:rsid w:val="00F73270"/>
    <w:rsid w:val="00F85C13"/>
    <w:rsid w:val="00F90669"/>
    <w:rsid w:val="00FA00ED"/>
    <w:rsid w:val="00FC1E4A"/>
    <w:rsid w:val="00FC3DC3"/>
    <w:rsid w:val="00FF3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FB652"/>
  <w15:docId w15:val="{E134A7DD-84D0-AC4F-BC91-BF2DFCC6D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1E5"/>
  </w:style>
  <w:style w:type="paragraph" w:styleId="Heading1">
    <w:name w:val="heading 1"/>
    <w:basedOn w:val="Normal"/>
    <w:next w:val="Normal"/>
    <w:link w:val="Heading1Char"/>
    <w:uiPriority w:val="9"/>
    <w:qFormat/>
    <w:rsid w:val="00FD42E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D42E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4A1399"/>
    <w:pPr>
      <w:keepNext/>
      <w:keepLines/>
      <w:spacing w:before="40"/>
      <w:outlineLvl w:val="6"/>
    </w:pPr>
    <w:rPr>
      <w:rFonts w:asciiTheme="minorHAnsi" w:eastAsiaTheme="majorEastAsia" w:hAnsiTheme="minorHAnsi" w:cstheme="majorBidi"/>
      <w:color w:val="595959" w:themeColor="text1" w:themeTint="A6"/>
      <w:kern w:val="2"/>
    </w:rPr>
  </w:style>
  <w:style w:type="paragraph" w:styleId="Heading8">
    <w:name w:val="heading 8"/>
    <w:basedOn w:val="Normal"/>
    <w:next w:val="Normal"/>
    <w:link w:val="Heading8Char"/>
    <w:uiPriority w:val="9"/>
    <w:semiHidden/>
    <w:unhideWhenUsed/>
    <w:qFormat/>
    <w:rsid w:val="004A1399"/>
    <w:pPr>
      <w:keepNext/>
      <w:keepLines/>
      <w:outlineLvl w:val="7"/>
    </w:pPr>
    <w:rPr>
      <w:rFonts w:asciiTheme="minorHAnsi" w:eastAsiaTheme="majorEastAsia" w:hAnsiTheme="minorHAnsi"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4A1399"/>
    <w:pPr>
      <w:keepNext/>
      <w:keepLines/>
      <w:outlineLvl w:val="8"/>
    </w:pPr>
    <w:rPr>
      <w:rFonts w:asciiTheme="minorHAnsi" w:eastAsiaTheme="majorEastAsia" w:hAnsiTheme="minorHAnsi"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D42E0"/>
    <w:pPr>
      <w:contextualSpacing/>
    </w:pPr>
    <w:rPr>
      <w:rFonts w:asciiTheme="majorHAnsi" w:eastAsiaTheme="majorEastAsia" w:hAnsiTheme="majorHAnsi" w:cstheme="majorBidi"/>
      <w:spacing w:val="-10"/>
      <w:kern w:val="28"/>
      <w:sz w:val="56"/>
      <w:szCs w:val="56"/>
    </w:rPr>
  </w:style>
  <w:style w:type="paragraph" w:customStyle="1" w:styleId="Style1">
    <w:name w:val="Style1"/>
    <w:basedOn w:val="Normal"/>
    <w:rsid w:val="00C94A00"/>
    <w:pPr>
      <w:keepNext/>
      <w:keepLines/>
      <w:widowControl w:val="0"/>
      <w:tabs>
        <w:tab w:val="right" w:leader="dot" w:pos="8640"/>
      </w:tabs>
      <w:suppressAutoHyphens/>
      <w:autoSpaceDE w:val="0"/>
      <w:autoSpaceDN w:val="0"/>
      <w:adjustRightInd w:val="0"/>
      <w:spacing w:line="480" w:lineRule="auto"/>
      <w:outlineLvl w:val="2"/>
    </w:pPr>
    <w:rPr>
      <w:rFonts w:ascii="Times New Roman" w:eastAsia="Times New Roman" w:hAnsi="Times New Roman" w:cs="Times New Roman"/>
      <w:b/>
      <w:iCs/>
    </w:rPr>
  </w:style>
  <w:style w:type="paragraph" w:customStyle="1" w:styleId="Style2">
    <w:name w:val="Style2"/>
    <w:basedOn w:val="Normal"/>
    <w:rsid w:val="00C94A00"/>
    <w:pPr>
      <w:keepNext/>
      <w:keepLines/>
      <w:widowControl w:val="0"/>
      <w:tabs>
        <w:tab w:val="right" w:leader="dot" w:pos="8640"/>
      </w:tabs>
      <w:suppressAutoHyphens/>
      <w:autoSpaceDE w:val="0"/>
      <w:autoSpaceDN w:val="0"/>
      <w:adjustRightInd w:val="0"/>
      <w:spacing w:line="480" w:lineRule="auto"/>
      <w:outlineLvl w:val="2"/>
    </w:pPr>
    <w:rPr>
      <w:rFonts w:ascii="Times New Roman" w:eastAsia="Times New Roman" w:hAnsi="Times New Roman" w:cs="Times New Roman"/>
      <w:b/>
      <w:iCs/>
    </w:rPr>
  </w:style>
  <w:style w:type="paragraph" w:customStyle="1" w:styleId="APALevel2">
    <w:name w:val="APA Level 2"/>
    <w:link w:val="APALevel2Char"/>
    <w:qFormat/>
    <w:rsid w:val="00FD42E0"/>
    <w:pPr>
      <w:keepNext/>
      <w:keepLines/>
      <w:suppressAutoHyphens/>
      <w:autoSpaceDE w:val="0"/>
      <w:autoSpaceDN w:val="0"/>
      <w:spacing w:line="480" w:lineRule="auto"/>
      <w:outlineLvl w:val="1"/>
    </w:pPr>
    <w:rPr>
      <w:rFonts w:ascii="Times New Roman" w:eastAsia="Times New Roman" w:hAnsi="Times New Roman" w:cs="Times New Roman"/>
      <w:b/>
    </w:rPr>
  </w:style>
  <w:style w:type="paragraph" w:styleId="BodyText">
    <w:name w:val="Body Text"/>
    <w:basedOn w:val="Normal"/>
    <w:link w:val="BodyTextChar"/>
    <w:uiPriority w:val="1"/>
    <w:qFormat/>
    <w:rsid w:val="009E01E5"/>
    <w:pPr>
      <w:autoSpaceDE w:val="0"/>
      <w:autoSpaceDN w:val="0"/>
      <w:adjustRightInd w:val="0"/>
      <w:snapToGrid w:val="0"/>
      <w:spacing w:line="480" w:lineRule="auto"/>
      <w:ind w:firstLine="72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9E01E5"/>
    <w:rPr>
      <w:rFonts w:ascii="Times New Roman" w:eastAsia="Times New Roman" w:hAnsi="Times New Roman" w:cs="Times New Roman"/>
    </w:rPr>
  </w:style>
  <w:style w:type="character" w:customStyle="1" w:styleId="APALevel2Char">
    <w:name w:val="APA Level 2 Char"/>
    <w:basedOn w:val="DefaultParagraphFont"/>
    <w:link w:val="APALevel2"/>
    <w:rsid w:val="00FD42E0"/>
    <w:rPr>
      <w:rFonts w:ascii="Times New Roman" w:eastAsia="Times New Roman" w:hAnsi="Times New Roman" w:cs="Times New Roman"/>
      <w:b/>
    </w:rPr>
  </w:style>
  <w:style w:type="paragraph" w:customStyle="1" w:styleId="APALevel3">
    <w:name w:val="APA Level 3"/>
    <w:basedOn w:val="APALevel2"/>
    <w:next w:val="BodyText"/>
    <w:qFormat/>
    <w:rsid w:val="00FD42E0"/>
    <w:pPr>
      <w:widowControl w:val="0"/>
      <w:adjustRightInd w:val="0"/>
      <w:outlineLvl w:val="2"/>
    </w:pPr>
    <w:rPr>
      <w:i/>
      <w:iCs/>
    </w:rPr>
  </w:style>
  <w:style w:type="paragraph" w:customStyle="1" w:styleId="APAReference">
    <w:name w:val="APA Reference"/>
    <w:rsid w:val="009E01E5"/>
    <w:pPr>
      <w:widowControl w:val="0"/>
      <w:autoSpaceDE w:val="0"/>
      <w:autoSpaceDN w:val="0"/>
      <w:adjustRightInd w:val="0"/>
      <w:spacing w:line="480" w:lineRule="auto"/>
      <w:ind w:left="720" w:hanging="720"/>
    </w:pPr>
    <w:rPr>
      <w:rFonts w:ascii="Times New Roman" w:eastAsia="Times New Roman" w:hAnsi="Times New Roman" w:cs="Times New Roman"/>
    </w:rPr>
  </w:style>
  <w:style w:type="paragraph" w:styleId="Header">
    <w:name w:val="header"/>
    <w:basedOn w:val="Normal"/>
    <w:link w:val="HeaderChar"/>
    <w:uiPriority w:val="99"/>
    <w:rsid w:val="009E01E5"/>
    <w:pPr>
      <w:tabs>
        <w:tab w:val="left" w:pos="0"/>
        <w:tab w:val="center" w:pos="4320"/>
        <w:tab w:val="right" w:pos="8640"/>
      </w:tabs>
      <w:autoSpaceDE w:val="0"/>
      <w:autoSpaceDN w:val="0"/>
      <w:adjustRightInd w:val="0"/>
      <w:snapToGrid w:val="0"/>
    </w:pPr>
    <w:rPr>
      <w:rFonts w:ascii="Times New Roman" w:eastAsia="Times New Roman" w:hAnsi="Times New Roman" w:cs="Times New Roman"/>
    </w:rPr>
  </w:style>
  <w:style w:type="character" w:customStyle="1" w:styleId="HeaderChar">
    <w:name w:val="Header Char"/>
    <w:basedOn w:val="DefaultParagraphFont"/>
    <w:link w:val="Header"/>
    <w:uiPriority w:val="99"/>
    <w:rsid w:val="009E01E5"/>
    <w:rPr>
      <w:rFonts w:ascii="Times New Roman" w:eastAsia="Times New Roman" w:hAnsi="Times New Roman" w:cs="Times New Roman"/>
    </w:rPr>
  </w:style>
  <w:style w:type="paragraph" w:styleId="Footer">
    <w:name w:val="footer"/>
    <w:basedOn w:val="Normal"/>
    <w:link w:val="FooterChar"/>
    <w:uiPriority w:val="99"/>
    <w:rsid w:val="009E01E5"/>
    <w:pPr>
      <w:tabs>
        <w:tab w:val="left" w:pos="0"/>
        <w:tab w:val="center" w:pos="4320"/>
        <w:tab w:val="right" w:pos="8640"/>
      </w:tabs>
      <w:autoSpaceDE w:val="0"/>
      <w:autoSpaceDN w:val="0"/>
      <w:adjustRightInd w:val="0"/>
      <w:snapToGrid w:val="0"/>
      <w:ind w:firstLine="720"/>
    </w:pPr>
    <w:rPr>
      <w:rFonts w:ascii="Times New Roman" w:eastAsia="Times New Roman" w:hAnsi="Times New Roman" w:cs="Times New Roman"/>
    </w:rPr>
  </w:style>
  <w:style w:type="character" w:customStyle="1" w:styleId="FooterChar">
    <w:name w:val="Footer Char"/>
    <w:basedOn w:val="DefaultParagraphFont"/>
    <w:link w:val="Footer"/>
    <w:uiPriority w:val="99"/>
    <w:rsid w:val="009E01E5"/>
    <w:rPr>
      <w:rFonts w:ascii="Times New Roman" w:eastAsia="Times New Roman" w:hAnsi="Times New Roman" w:cs="Times New Roman"/>
    </w:rPr>
  </w:style>
  <w:style w:type="character" w:styleId="PageNumber">
    <w:name w:val="page number"/>
    <w:basedOn w:val="DefaultParagraphFont"/>
    <w:uiPriority w:val="99"/>
    <w:rsid w:val="009E01E5"/>
  </w:style>
  <w:style w:type="paragraph" w:customStyle="1" w:styleId="CenteredTextSingleSpace">
    <w:name w:val="Centered Text Single Space"/>
    <w:basedOn w:val="Normal"/>
    <w:rsid w:val="009E01E5"/>
    <w:pPr>
      <w:autoSpaceDE w:val="0"/>
      <w:autoSpaceDN w:val="0"/>
      <w:adjustRightInd w:val="0"/>
      <w:snapToGrid w:val="0"/>
      <w:jc w:val="center"/>
    </w:pPr>
    <w:rPr>
      <w:rFonts w:ascii="Times New Roman" w:eastAsia="Times New Roman" w:hAnsi="Times New Roman" w:cs="Times New Roman"/>
    </w:rPr>
  </w:style>
  <w:style w:type="paragraph" w:styleId="TableofFigures">
    <w:name w:val="table of figures"/>
    <w:basedOn w:val="Normal"/>
    <w:next w:val="Normal"/>
    <w:uiPriority w:val="99"/>
    <w:rsid w:val="009E01E5"/>
    <w:pPr>
      <w:autoSpaceDE w:val="0"/>
      <w:autoSpaceDN w:val="0"/>
      <w:adjustRightInd w:val="0"/>
      <w:snapToGrid w:val="0"/>
      <w:spacing w:line="480" w:lineRule="auto"/>
      <w:ind w:left="475" w:hanging="475"/>
    </w:pPr>
    <w:rPr>
      <w:rFonts w:ascii="Times New Roman" w:eastAsia="Times New Roman" w:hAnsi="Times New Roman" w:cs="Times New Roman"/>
    </w:rPr>
  </w:style>
  <w:style w:type="paragraph" w:customStyle="1" w:styleId="APALevel1">
    <w:name w:val="APA Level 1"/>
    <w:qFormat/>
    <w:rsid w:val="00FD42E0"/>
    <w:pPr>
      <w:spacing w:line="480" w:lineRule="auto"/>
      <w:jc w:val="center"/>
      <w:outlineLvl w:val="0"/>
    </w:pPr>
    <w:rPr>
      <w:rFonts w:ascii="Times New Roman" w:eastAsia="Times New Roman" w:hAnsi="Times New Roman" w:cs="Times New Roman"/>
      <w:b/>
      <w:caps/>
    </w:rPr>
  </w:style>
  <w:style w:type="paragraph" w:styleId="TOC1">
    <w:name w:val="toc 1"/>
    <w:basedOn w:val="Normal"/>
    <w:next w:val="Normal"/>
    <w:uiPriority w:val="39"/>
    <w:rsid w:val="009E01E5"/>
    <w:pPr>
      <w:tabs>
        <w:tab w:val="right" w:leader="dot" w:pos="8640"/>
      </w:tabs>
      <w:autoSpaceDE w:val="0"/>
      <w:autoSpaceDN w:val="0"/>
      <w:adjustRightInd w:val="0"/>
      <w:snapToGrid w:val="0"/>
      <w:spacing w:line="480" w:lineRule="auto"/>
      <w:ind w:left="720" w:right="720" w:hanging="720"/>
      <w:outlineLvl w:val="0"/>
    </w:pPr>
    <w:rPr>
      <w:rFonts w:ascii="Times New Roman" w:eastAsia="Times New Roman" w:hAnsi="Times New Roman" w:cs="Times New Roman"/>
      <w:noProof/>
    </w:rPr>
  </w:style>
  <w:style w:type="paragraph" w:styleId="TOC2">
    <w:name w:val="toc 2"/>
    <w:basedOn w:val="Normal"/>
    <w:next w:val="Normal"/>
    <w:uiPriority w:val="39"/>
    <w:rsid w:val="009E01E5"/>
    <w:pPr>
      <w:tabs>
        <w:tab w:val="right" w:leader="dot" w:pos="8640"/>
      </w:tabs>
      <w:autoSpaceDE w:val="0"/>
      <w:autoSpaceDN w:val="0"/>
      <w:adjustRightInd w:val="0"/>
      <w:snapToGrid w:val="0"/>
      <w:spacing w:line="480" w:lineRule="auto"/>
      <w:ind w:left="1080" w:right="720" w:hanging="720"/>
    </w:pPr>
    <w:rPr>
      <w:rFonts w:ascii="Times New Roman" w:eastAsia="Times New Roman" w:hAnsi="Times New Roman" w:cs="Times New Roman"/>
      <w:noProof/>
    </w:rPr>
  </w:style>
  <w:style w:type="paragraph" w:styleId="TOC3">
    <w:name w:val="toc 3"/>
    <w:basedOn w:val="Normal"/>
    <w:next w:val="Normal"/>
    <w:uiPriority w:val="39"/>
    <w:rsid w:val="009E01E5"/>
    <w:pPr>
      <w:autoSpaceDE w:val="0"/>
      <w:autoSpaceDN w:val="0"/>
      <w:adjustRightInd w:val="0"/>
      <w:snapToGrid w:val="0"/>
      <w:spacing w:line="480" w:lineRule="auto"/>
      <w:ind w:left="1440" w:right="720" w:hanging="720"/>
    </w:pPr>
    <w:rPr>
      <w:rFonts w:ascii="Times New Roman" w:eastAsia="Times New Roman" w:hAnsi="Times New Roman" w:cs="Times New Roman"/>
    </w:rPr>
  </w:style>
  <w:style w:type="character" w:styleId="Hyperlink">
    <w:name w:val="Hyperlink"/>
    <w:basedOn w:val="DefaultParagraphFont"/>
    <w:uiPriority w:val="99"/>
    <w:rsid w:val="009E01E5"/>
    <w:rPr>
      <w:color w:val="0000FF"/>
      <w:u w:val="single"/>
    </w:rPr>
  </w:style>
  <w:style w:type="paragraph" w:customStyle="1" w:styleId="TableTitle">
    <w:name w:val="Table Title"/>
    <w:basedOn w:val="TableofFigures"/>
    <w:next w:val="Normal"/>
    <w:link w:val="TableTitleCharChar"/>
    <w:autoRedefine/>
    <w:rsid w:val="00586CDB"/>
    <w:pPr>
      <w:tabs>
        <w:tab w:val="right" w:leader="dot" w:pos="8630"/>
      </w:tabs>
    </w:pPr>
  </w:style>
  <w:style w:type="character" w:customStyle="1" w:styleId="TableTitleCharChar">
    <w:name w:val="Table Title Char Char"/>
    <w:basedOn w:val="DefaultParagraphFont"/>
    <w:link w:val="TableTitle"/>
    <w:rsid w:val="00586CDB"/>
    <w:rPr>
      <w:rFonts w:ascii="Times New Roman" w:eastAsia="Times New Roman" w:hAnsi="Times New Roman" w:cs="Times New Roman"/>
    </w:rPr>
  </w:style>
  <w:style w:type="paragraph" w:styleId="BlockText">
    <w:name w:val="Block Text"/>
    <w:aliases w:val="Block Quote Text"/>
    <w:basedOn w:val="BodyText"/>
    <w:link w:val="BlockTextChar"/>
    <w:autoRedefine/>
    <w:rsid w:val="009E01E5"/>
    <w:pPr>
      <w:ind w:left="720" w:firstLine="0"/>
    </w:pPr>
  </w:style>
  <w:style w:type="character" w:customStyle="1" w:styleId="BlockTextChar">
    <w:name w:val="Block Text Char"/>
    <w:aliases w:val="Block Quote Text Char"/>
    <w:basedOn w:val="BodyTextChar"/>
    <w:link w:val="BlockText"/>
    <w:rsid w:val="009E01E5"/>
    <w:rPr>
      <w:rFonts w:ascii="Times New Roman" w:eastAsia="Times New Roman" w:hAnsi="Times New Roman" w:cs="Times New Roman"/>
    </w:rPr>
  </w:style>
  <w:style w:type="character" w:styleId="CommentReference">
    <w:name w:val="annotation reference"/>
    <w:basedOn w:val="DefaultParagraphFont"/>
    <w:semiHidden/>
    <w:rsid w:val="009E01E5"/>
    <w:rPr>
      <w:sz w:val="16"/>
      <w:szCs w:val="16"/>
    </w:rPr>
  </w:style>
  <w:style w:type="paragraph" w:styleId="CommentText">
    <w:name w:val="annotation text"/>
    <w:basedOn w:val="Normal"/>
    <w:link w:val="CommentTextChar"/>
    <w:semiHidden/>
    <w:rsid w:val="009E01E5"/>
    <w:pPr>
      <w:autoSpaceDE w:val="0"/>
      <w:autoSpaceDN w:val="0"/>
      <w:adjustRightInd w:val="0"/>
      <w:snapToGrid w:val="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9E01E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01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01E5"/>
    <w:rPr>
      <w:rFonts w:ascii="Lucida Grande" w:hAnsi="Lucida Grande" w:cs="Lucida Grande"/>
      <w:sz w:val="18"/>
      <w:szCs w:val="18"/>
    </w:rPr>
  </w:style>
  <w:style w:type="character" w:customStyle="1" w:styleId="CommentSubjectChar">
    <w:name w:val="Comment Subject Char"/>
    <w:basedOn w:val="CommentTextChar"/>
    <w:link w:val="CommentSubject"/>
    <w:uiPriority w:val="99"/>
    <w:semiHidden/>
    <w:rsid w:val="009E01E5"/>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9E01E5"/>
    <w:pPr>
      <w:autoSpaceDE/>
      <w:autoSpaceDN/>
      <w:adjustRightInd/>
      <w:snapToGrid/>
    </w:pPr>
    <w:rPr>
      <w:rFonts w:asciiTheme="minorHAnsi" w:eastAsiaTheme="minorEastAsia" w:hAnsiTheme="minorHAnsi" w:cstheme="minorBidi"/>
      <w:b/>
      <w:bCs/>
    </w:rPr>
  </w:style>
  <w:style w:type="paragraph" w:customStyle="1" w:styleId="Default">
    <w:name w:val="Default"/>
    <w:rsid w:val="009E01E5"/>
    <w:pPr>
      <w:widowControl w:val="0"/>
      <w:autoSpaceDE w:val="0"/>
      <w:autoSpaceDN w:val="0"/>
      <w:adjustRightInd w:val="0"/>
    </w:pPr>
    <w:rPr>
      <w:rFonts w:ascii="Arial" w:hAnsi="Arial" w:cs="Arial"/>
      <w:color w:val="000000"/>
    </w:rPr>
  </w:style>
  <w:style w:type="paragraph" w:customStyle="1" w:styleId="APALevel4">
    <w:name w:val="APA Level 4"/>
    <w:qFormat/>
    <w:rsid w:val="00FD42E0"/>
    <w:pPr>
      <w:spacing w:line="480" w:lineRule="auto"/>
      <w:ind w:firstLine="720"/>
      <w:outlineLvl w:val="3"/>
    </w:pPr>
    <w:rPr>
      <w:rFonts w:ascii="Times New Roman" w:eastAsia="Times New Roman" w:hAnsi="Times New Roman" w:cs="Times New Roman"/>
      <w:b/>
      <w:iCs/>
    </w:rPr>
  </w:style>
  <w:style w:type="paragraph" w:styleId="Bibliography">
    <w:name w:val="Bibliography"/>
    <w:basedOn w:val="Normal"/>
    <w:next w:val="Normal"/>
    <w:uiPriority w:val="37"/>
    <w:unhideWhenUsed/>
    <w:rsid w:val="009E01E5"/>
    <w:pPr>
      <w:spacing w:line="480" w:lineRule="auto"/>
      <w:ind w:left="720" w:hanging="720"/>
    </w:pPr>
  </w:style>
  <w:style w:type="table" w:styleId="TableGrid">
    <w:name w:val="Table Grid"/>
    <w:basedOn w:val="TableNormal"/>
    <w:uiPriority w:val="39"/>
    <w:rsid w:val="002C49A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49A0"/>
    <w:pPr>
      <w:ind w:left="720"/>
      <w:contextualSpacing/>
    </w:pPr>
  </w:style>
  <w:style w:type="character" w:styleId="Emphasis">
    <w:name w:val="Emphasis"/>
    <w:rsid w:val="00CC3FBB"/>
    <w:rPr>
      <w:rFonts w:cs="Times New Roman"/>
      <w:i/>
    </w:rPr>
  </w:style>
  <w:style w:type="character" w:styleId="SubtleEmphasis">
    <w:name w:val="Subtle Emphasis"/>
    <w:basedOn w:val="DefaultParagraphFont"/>
    <w:uiPriority w:val="19"/>
    <w:rsid w:val="009258A7"/>
    <w:rPr>
      <w:i/>
      <w:iCs/>
      <w:color w:val="404040" w:themeColor="text1" w:themeTint="BF"/>
    </w:rPr>
  </w:style>
  <w:style w:type="paragraph" w:customStyle="1" w:styleId="APALevel5">
    <w:name w:val="APA Level 5"/>
    <w:qFormat/>
    <w:rsid w:val="00FD42E0"/>
    <w:pPr>
      <w:spacing w:line="480" w:lineRule="auto"/>
      <w:ind w:firstLine="720"/>
      <w:outlineLvl w:val="4"/>
    </w:pPr>
    <w:rPr>
      <w:rFonts w:ascii="Times New Roman" w:eastAsia="Times New Roman" w:hAnsi="Times New Roman" w:cs="Times New Roman"/>
      <w:b/>
      <w:i/>
    </w:rPr>
  </w:style>
  <w:style w:type="character" w:styleId="BookTitle">
    <w:name w:val="Book Title"/>
    <w:basedOn w:val="DefaultParagraphFont"/>
    <w:uiPriority w:val="33"/>
    <w:rsid w:val="00FD42E0"/>
    <w:rPr>
      <w:b/>
      <w:bCs/>
      <w:i/>
      <w:iCs/>
      <w:spacing w:val="5"/>
    </w:rPr>
  </w:style>
  <w:style w:type="character" w:styleId="IntenseReference">
    <w:name w:val="Intense Reference"/>
    <w:basedOn w:val="DefaultParagraphFont"/>
    <w:uiPriority w:val="32"/>
    <w:qFormat/>
    <w:rsid w:val="00FD42E0"/>
    <w:rPr>
      <w:b/>
      <w:bCs/>
      <w:smallCaps/>
      <w:color w:val="4F81BD" w:themeColor="accent1"/>
      <w:spacing w:val="5"/>
    </w:rPr>
  </w:style>
  <w:style w:type="character" w:styleId="SubtleReference">
    <w:name w:val="Subtle Reference"/>
    <w:basedOn w:val="DefaultParagraphFont"/>
    <w:uiPriority w:val="31"/>
    <w:rsid w:val="00FD42E0"/>
    <w:rPr>
      <w:smallCaps/>
      <w:color w:val="5A5A5A" w:themeColor="text1" w:themeTint="A5"/>
    </w:rPr>
  </w:style>
  <w:style w:type="paragraph" w:styleId="IntenseQuote">
    <w:name w:val="Intense Quote"/>
    <w:basedOn w:val="Normal"/>
    <w:next w:val="Normal"/>
    <w:link w:val="IntenseQuoteChar"/>
    <w:uiPriority w:val="30"/>
    <w:qFormat/>
    <w:rsid w:val="00FD42E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D42E0"/>
    <w:rPr>
      <w:i/>
      <w:iCs/>
      <w:color w:val="4F81BD" w:themeColor="accent1"/>
    </w:rPr>
  </w:style>
  <w:style w:type="paragraph" w:styleId="Quote">
    <w:name w:val="Quote"/>
    <w:basedOn w:val="Normal"/>
    <w:next w:val="Normal"/>
    <w:link w:val="QuoteChar"/>
    <w:uiPriority w:val="29"/>
    <w:qFormat/>
    <w:rsid w:val="00FD42E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42E0"/>
    <w:rPr>
      <w:i/>
      <w:iCs/>
      <w:color w:val="404040" w:themeColor="text1" w:themeTint="BF"/>
    </w:rPr>
  </w:style>
  <w:style w:type="character" w:styleId="Strong">
    <w:name w:val="Strong"/>
    <w:basedOn w:val="DefaultParagraphFont"/>
    <w:uiPriority w:val="22"/>
    <w:rsid w:val="00FD42E0"/>
    <w:rPr>
      <w:b/>
      <w:bCs/>
    </w:rPr>
  </w:style>
  <w:style w:type="character" w:styleId="IntenseEmphasis">
    <w:name w:val="Intense Emphasis"/>
    <w:basedOn w:val="DefaultParagraphFont"/>
    <w:uiPriority w:val="21"/>
    <w:qFormat/>
    <w:rsid w:val="00FD42E0"/>
    <w:rPr>
      <w:i/>
      <w:iCs/>
      <w:color w:val="4F81BD" w:themeColor="accent1"/>
    </w:rPr>
  </w:style>
  <w:style w:type="paragraph" w:styleId="Subtitle">
    <w:name w:val="Subtitle"/>
    <w:basedOn w:val="Normal"/>
    <w:next w:val="Normal"/>
    <w:link w:val="SubtitleChar"/>
    <w:uiPriority w:val="11"/>
    <w:qFormat/>
    <w:pPr>
      <w:spacing w:after="160"/>
    </w:pPr>
    <w:rPr>
      <w:color w:val="5A5A5A"/>
      <w:sz w:val="22"/>
      <w:szCs w:val="22"/>
    </w:rPr>
  </w:style>
  <w:style w:type="character" w:customStyle="1" w:styleId="SubtitleChar">
    <w:name w:val="Subtitle Char"/>
    <w:basedOn w:val="DefaultParagraphFont"/>
    <w:link w:val="Subtitle"/>
    <w:uiPriority w:val="11"/>
    <w:rsid w:val="00FD42E0"/>
    <w:rPr>
      <w:color w:val="5A5A5A" w:themeColor="text1" w:themeTint="A5"/>
      <w:spacing w:val="15"/>
      <w:sz w:val="22"/>
      <w:szCs w:val="22"/>
    </w:rPr>
  </w:style>
  <w:style w:type="character" w:customStyle="1" w:styleId="TitleChar">
    <w:name w:val="Title Char"/>
    <w:basedOn w:val="DefaultParagraphFont"/>
    <w:link w:val="Title"/>
    <w:uiPriority w:val="10"/>
    <w:rsid w:val="00FD42E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FD42E0"/>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FD42E0"/>
    <w:rPr>
      <w:rFonts w:asciiTheme="majorHAnsi" w:eastAsiaTheme="majorEastAsia" w:hAnsiTheme="majorHAnsi" w:cstheme="majorBidi"/>
      <w:color w:val="365F91" w:themeColor="accent1" w:themeShade="BF"/>
      <w:sz w:val="32"/>
      <w:szCs w:val="32"/>
    </w:rPr>
  </w:style>
  <w:style w:type="character" w:customStyle="1" w:styleId="Heading7Char">
    <w:name w:val="Heading 7 Char"/>
    <w:basedOn w:val="DefaultParagraphFont"/>
    <w:link w:val="Heading7"/>
    <w:uiPriority w:val="9"/>
    <w:semiHidden/>
    <w:rsid w:val="004A1399"/>
    <w:rPr>
      <w:rFonts w:asciiTheme="minorHAnsi" w:eastAsiaTheme="majorEastAsia" w:hAnsiTheme="minorHAnsi" w:cstheme="majorBidi"/>
      <w:color w:val="595959" w:themeColor="text1" w:themeTint="A6"/>
      <w:kern w:val="2"/>
    </w:rPr>
  </w:style>
  <w:style w:type="character" w:customStyle="1" w:styleId="Heading8Char">
    <w:name w:val="Heading 8 Char"/>
    <w:basedOn w:val="DefaultParagraphFont"/>
    <w:link w:val="Heading8"/>
    <w:uiPriority w:val="9"/>
    <w:semiHidden/>
    <w:rsid w:val="004A1399"/>
    <w:rPr>
      <w:rFonts w:asciiTheme="minorHAnsi" w:eastAsiaTheme="majorEastAsia" w:hAnsiTheme="minorHAnsi" w:cstheme="majorBidi"/>
      <w:i/>
      <w:iCs/>
      <w:color w:val="272727" w:themeColor="text1" w:themeTint="D8"/>
      <w:kern w:val="2"/>
    </w:rPr>
  </w:style>
  <w:style w:type="character" w:customStyle="1" w:styleId="Heading9Char">
    <w:name w:val="Heading 9 Char"/>
    <w:basedOn w:val="DefaultParagraphFont"/>
    <w:link w:val="Heading9"/>
    <w:uiPriority w:val="9"/>
    <w:semiHidden/>
    <w:rsid w:val="004A1399"/>
    <w:rPr>
      <w:rFonts w:asciiTheme="minorHAnsi" w:eastAsiaTheme="majorEastAsia" w:hAnsiTheme="minorHAnsi" w:cstheme="majorBidi"/>
      <w:color w:val="272727" w:themeColor="text1" w:themeTint="D8"/>
      <w:kern w:val="2"/>
    </w:rPr>
  </w:style>
  <w:style w:type="paragraph" w:styleId="NormalWeb">
    <w:name w:val="Normal (Web)"/>
    <w:basedOn w:val="Normal"/>
    <w:uiPriority w:val="99"/>
    <w:unhideWhenUsed/>
    <w:rsid w:val="004A1399"/>
    <w:pPr>
      <w:spacing w:before="100" w:beforeAutospacing="1" w:after="100" w:afterAutospacing="1"/>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4A1399"/>
    <w:rPr>
      <w:color w:val="605E5C"/>
      <w:shd w:val="clear" w:color="auto" w:fill="E1DFDD"/>
    </w:rPr>
  </w:style>
  <w:style w:type="paragraph" w:styleId="NoSpacing">
    <w:name w:val="No Spacing"/>
    <w:uiPriority w:val="1"/>
    <w:qFormat/>
    <w:rsid w:val="004A1399"/>
    <w:rPr>
      <w:rFonts w:asciiTheme="minorHAnsi" w:eastAsiaTheme="minorHAnsi" w:hAnsiTheme="minorHAnsi" w:cstheme="minorBidi"/>
      <w:szCs w:val="22"/>
    </w:rPr>
  </w:style>
  <w:style w:type="character" w:customStyle="1" w:styleId="UnresolvedMention2">
    <w:name w:val="Unresolved Mention2"/>
    <w:basedOn w:val="DefaultParagraphFont"/>
    <w:uiPriority w:val="99"/>
    <w:rsid w:val="004A1399"/>
    <w:rPr>
      <w:color w:val="605E5C"/>
      <w:shd w:val="clear" w:color="auto" w:fill="E1DFDD"/>
    </w:rPr>
  </w:style>
  <w:style w:type="character" w:customStyle="1" w:styleId="apple-converted-space">
    <w:name w:val="apple-converted-space"/>
    <w:basedOn w:val="DefaultParagraphFont"/>
    <w:rsid w:val="004A1399"/>
  </w:style>
  <w:style w:type="paragraph" w:customStyle="1" w:styleId="mb15">
    <w:name w:val="mb15"/>
    <w:basedOn w:val="Normal"/>
    <w:rsid w:val="004A1399"/>
    <w:pPr>
      <w:spacing w:before="100" w:beforeAutospacing="1" w:after="100" w:afterAutospacing="1"/>
    </w:pPr>
    <w:rPr>
      <w:rFonts w:ascii="Times New Roman" w:eastAsia="Times New Roman" w:hAnsi="Times New Roman" w:cs="Times New Roman"/>
    </w:rPr>
  </w:style>
  <w:style w:type="character" w:customStyle="1" w:styleId="hit">
    <w:name w:val="hit"/>
    <w:basedOn w:val="DefaultParagraphFont"/>
    <w:rsid w:val="004A1399"/>
  </w:style>
  <w:style w:type="character" w:customStyle="1" w:styleId="markedcontent">
    <w:name w:val="markedcontent"/>
    <w:basedOn w:val="DefaultParagraphFont"/>
    <w:rsid w:val="004A1399"/>
  </w:style>
  <w:style w:type="character" w:customStyle="1" w:styleId="hgkelc">
    <w:name w:val="hgkelc"/>
    <w:basedOn w:val="DefaultParagraphFont"/>
    <w:rsid w:val="004A1399"/>
  </w:style>
  <w:style w:type="character" w:styleId="UnresolvedMention">
    <w:name w:val="Unresolved Mention"/>
    <w:basedOn w:val="DefaultParagraphFont"/>
    <w:uiPriority w:val="99"/>
    <w:rsid w:val="004A1399"/>
    <w:rPr>
      <w:color w:val="605E5C"/>
      <w:shd w:val="clear" w:color="auto" w:fill="E1DFDD"/>
    </w:rPr>
  </w:style>
  <w:style w:type="paragraph" w:styleId="Revision">
    <w:name w:val="Revision"/>
    <w:hidden/>
    <w:uiPriority w:val="99"/>
    <w:semiHidden/>
    <w:rsid w:val="004A1399"/>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4A1399"/>
    <w:rPr>
      <w:color w:val="800080" w:themeColor="followedHyperlink"/>
      <w:u w:val="single"/>
    </w:rPr>
  </w:style>
  <w:style w:type="paragraph" w:styleId="TOC4">
    <w:name w:val="toc 4"/>
    <w:basedOn w:val="Normal"/>
    <w:next w:val="Normal"/>
    <w:autoRedefine/>
    <w:uiPriority w:val="39"/>
    <w:unhideWhenUsed/>
    <w:rsid w:val="004A1399"/>
    <w:pPr>
      <w:ind w:left="720"/>
    </w:pPr>
    <w:rPr>
      <w:rFonts w:asciiTheme="minorHAnsi" w:eastAsia="Times New Roman" w:hAnsiTheme="minorHAnsi" w:cs="Times New Roman"/>
      <w:sz w:val="20"/>
      <w:szCs w:val="20"/>
    </w:rPr>
  </w:style>
  <w:style w:type="character" w:customStyle="1" w:styleId="Heading3Char">
    <w:name w:val="Heading 3 Char"/>
    <w:basedOn w:val="DefaultParagraphFont"/>
    <w:link w:val="Heading3"/>
    <w:uiPriority w:val="9"/>
    <w:rsid w:val="004A1399"/>
    <w:rPr>
      <w:b/>
      <w:sz w:val="28"/>
      <w:szCs w:val="28"/>
    </w:rPr>
  </w:style>
  <w:style w:type="paragraph" w:customStyle="1" w:styleId="TableParagraph">
    <w:name w:val="Table Paragraph"/>
    <w:basedOn w:val="Normal"/>
    <w:uiPriority w:val="1"/>
    <w:qFormat/>
    <w:rsid w:val="004A1399"/>
    <w:pPr>
      <w:autoSpaceDE w:val="0"/>
      <w:autoSpaceDN w:val="0"/>
      <w:adjustRightInd w:val="0"/>
    </w:pPr>
    <w:rPr>
      <w:rFonts w:ascii="Arial" w:hAnsi="Arial" w:cs="Arial"/>
    </w:rPr>
  </w:style>
  <w:style w:type="table" w:styleId="TableGridLight">
    <w:name w:val="Grid Table Light"/>
    <w:basedOn w:val="TableNormal"/>
    <w:uiPriority w:val="40"/>
    <w:rsid w:val="004A1399"/>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A1399"/>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A1399"/>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A1399"/>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A1399"/>
    <w:rPr>
      <w:rFonts w:asciiTheme="minorHAnsi" w:eastAsia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A1399"/>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A1399"/>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A1399"/>
    <w:rPr>
      <w:rFonts w:asciiTheme="minorHAnsi" w:eastAsiaTheme="minorHAnsi" w:hAnsiTheme="minorHAnsi" w:cstheme="minorBidi"/>
      <w:sz w:val="22"/>
      <w:szCs w:val="22"/>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2">
    <w:name w:val="Grid Table 2"/>
    <w:basedOn w:val="TableNormal"/>
    <w:uiPriority w:val="47"/>
    <w:rsid w:val="004A1399"/>
    <w:rPr>
      <w:rFonts w:asciiTheme="minorHAnsi" w:eastAsiaTheme="minorHAnsi" w:hAnsiTheme="min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2">
    <w:name w:val="Grid Table 2 Accent 2"/>
    <w:basedOn w:val="TableNormal"/>
    <w:uiPriority w:val="47"/>
    <w:rsid w:val="004A1399"/>
    <w:rPr>
      <w:rFonts w:asciiTheme="minorHAnsi" w:eastAsiaTheme="minorHAnsi" w:hAnsiTheme="minorHAnsi" w:cstheme="minorBidi"/>
      <w:sz w:val="22"/>
      <w:szCs w:val="22"/>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4A1399"/>
    <w:rPr>
      <w:rFonts w:asciiTheme="minorHAnsi" w:eastAsiaTheme="minorHAnsi" w:hAnsiTheme="minorHAnsi" w:cstheme="minorBidi"/>
      <w:sz w:val="22"/>
      <w:szCs w:val="22"/>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4A1399"/>
    <w:rPr>
      <w:rFonts w:asciiTheme="minorHAnsi" w:eastAsiaTheme="minorHAnsi" w:hAnsiTheme="minorHAnsi" w:cstheme="minorBidi"/>
      <w:sz w:val="22"/>
      <w:szCs w:val="22"/>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4A1399"/>
    <w:rPr>
      <w:rFonts w:asciiTheme="minorHAnsi" w:eastAsiaTheme="minorHAnsi" w:hAnsiTheme="minorHAnsi" w:cstheme="minorBidi"/>
      <w:sz w:val="22"/>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
    <w:name w:val="Grid Table 4"/>
    <w:basedOn w:val="TableNormal"/>
    <w:uiPriority w:val="49"/>
    <w:rsid w:val="004A1399"/>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A1399"/>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4A1399"/>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4Char">
    <w:name w:val="Heading 4 Char"/>
    <w:basedOn w:val="DefaultParagraphFont"/>
    <w:link w:val="Heading4"/>
    <w:uiPriority w:val="9"/>
    <w:semiHidden/>
    <w:rsid w:val="004A1399"/>
    <w:rPr>
      <w:b/>
    </w:rPr>
  </w:style>
  <w:style w:type="character" w:customStyle="1" w:styleId="Heading5Char">
    <w:name w:val="Heading 5 Char"/>
    <w:basedOn w:val="DefaultParagraphFont"/>
    <w:link w:val="Heading5"/>
    <w:uiPriority w:val="9"/>
    <w:semiHidden/>
    <w:rsid w:val="004A1399"/>
    <w:rPr>
      <w:b/>
      <w:sz w:val="22"/>
      <w:szCs w:val="22"/>
    </w:rPr>
  </w:style>
  <w:style w:type="character" w:customStyle="1" w:styleId="Heading6Char">
    <w:name w:val="Heading 6 Char"/>
    <w:basedOn w:val="DefaultParagraphFont"/>
    <w:link w:val="Heading6"/>
    <w:uiPriority w:val="9"/>
    <w:semiHidden/>
    <w:rsid w:val="004A1399"/>
    <w:rPr>
      <w:b/>
      <w:sz w:val="20"/>
      <w:szCs w:val="20"/>
    </w:rPr>
  </w:style>
  <w:style w:type="paragraph" w:styleId="TOCHeading">
    <w:name w:val="TOC Heading"/>
    <w:basedOn w:val="Heading1"/>
    <w:next w:val="Normal"/>
    <w:uiPriority w:val="39"/>
    <w:unhideWhenUsed/>
    <w:qFormat/>
    <w:rsid w:val="004A1399"/>
    <w:pPr>
      <w:spacing w:before="480" w:line="276" w:lineRule="auto"/>
      <w:outlineLvl w:val="9"/>
    </w:pPr>
    <w:rPr>
      <w:b/>
      <w:bCs/>
      <w:sz w:val="28"/>
      <w:szCs w:val="28"/>
    </w:rPr>
  </w:style>
  <w:style w:type="paragraph" w:styleId="TOC5">
    <w:name w:val="toc 5"/>
    <w:basedOn w:val="Normal"/>
    <w:next w:val="Normal"/>
    <w:autoRedefine/>
    <w:uiPriority w:val="39"/>
    <w:unhideWhenUsed/>
    <w:rsid w:val="004A1399"/>
    <w:pPr>
      <w:ind w:left="960"/>
    </w:pPr>
    <w:rPr>
      <w:rFonts w:asciiTheme="minorHAnsi" w:eastAsia="Times New Roman" w:hAnsiTheme="minorHAnsi" w:cs="Times New Roman"/>
      <w:sz w:val="20"/>
      <w:szCs w:val="20"/>
    </w:rPr>
  </w:style>
  <w:style w:type="paragraph" w:styleId="TOC6">
    <w:name w:val="toc 6"/>
    <w:basedOn w:val="Normal"/>
    <w:next w:val="Normal"/>
    <w:autoRedefine/>
    <w:uiPriority w:val="39"/>
    <w:unhideWhenUsed/>
    <w:rsid w:val="004A1399"/>
    <w:pPr>
      <w:ind w:left="1200"/>
    </w:pPr>
    <w:rPr>
      <w:rFonts w:asciiTheme="minorHAnsi" w:eastAsia="Times New Roman" w:hAnsiTheme="minorHAnsi" w:cs="Times New Roman"/>
      <w:sz w:val="20"/>
      <w:szCs w:val="20"/>
    </w:rPr>
  </w:style>
  <w:style w:type="paragraph" w:styleId="TOC7">
    <w:name w:val="toc 7"/>
    <w:basedOn w:val="Normal"/>
    <w:next w:val="Normal"/>
    <w:autoRedefine/>
    <w:uiPriority w:val="39"/>
    <w:unhideWhenUsed/>
    <w:rsid w:val="004A1399"/>
    <w:pPr>
      <w:ind w:left="1440"/>
    </w:pPr>
    <w:rPr>
      <w:rFonts w:asciiTheme="minorHAnsi" w:eastAsia="Times New Roman" w:hAnsiTheme="minorHAnsi" w:cs="Times New Roman"/>
      <w:sz w:val="20"/>
      <w:szCs w:val="20"/>
    </w:rPr>
  </w:style>
  <w:style w:type="paragraph" w:styleId="TOC8">
    <w:name w:val="toc 8"/>
    <w:basedOn w:val="Normal"/>
    <w:next w:val="Normal"/>
    <w:autoRedefine/>
    <w:uiPriority w:val="39"/>
    <w:unhideWhenUsed/>
    <w:rsid w:val="004A1399"/>
    <w:pPr>
      <w:ind w:left="1680"/>
    </w:pPr>
    <w:rPr>
      <w:rFonts w:asciiTheme="minorHAnsi" w:eastAsia="Times New Roman" w:hAnsiTheme="minorHAnsi" w:cs="Times New Roman"/>
      <w:sz w:val="20"/>
      <w:szCs w:val="20"/>
    </w:rPr>
  </w:style>
  <w:style w:type="paragraph" w:styleId="TOC9">
    <w:name w:val="toc 9"/>
    <w:basedOn w:val="Normal"/>
    <w:next w:val="Normal"/>
    <w:autoRedefine/>
    <w:uiPriority w:val="39"/>
    <w:unhideWhenUsed/>
    <w:rsid w:val="004A1399"/>
    <w:pPr>
      <w:ind w:left="1920"/>
    </w:pPr>
    <w:rPr>
      <w:rFonts w:asciiTheme="minorHAnsi" w:eastAsia="Times New Roman" w:hAnsiTheme="minorHAns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mailto:gware7619@gmail.com" TargetMode="External"/><Relationship Id="rId21" Type="http://schemas.openxmlformats.org/officeDocument/2006/relationships/footer" Target="footer4.xml"/><Relationship Id="rId42" Type="http://schemas.openxmlformats.org/officeDocument/2006/relationships/hyperlink" Target="https://doi.org/10.1007/BF02310555" TargetMode="External"/><Relationship Id="rId63" Type="http://schemas.openxmlformats.org/officeDocument/2006/relationships/hyperlink" Target="https://doi.org/10.2105/AJPH.90.8.1212" TargetMode="External"/><Relationship Id="rId84" Type="http://schemas.openxmlformats.org/officeDocument/2006/relationships/hyperlink" Target="http://doi:10.1177/0021934703258992" TargetMode="External"/><Relationship Id="rId16" Type="http://schemas.openxmlformats.org/officeDocument/2006/relationships/header" Target="header3.xml"/><Relationship Id="rId107" Type="http://schemas.openxmlformats.org/officeDocument/2006/relationships/hyperlink" Target="https://doi.org/10.1111/j.1365-2575.2009.00328.x" TargetMode="External"/><Relationship Id="rId11" Type="http://schemas.openxmlformats.org/officeDocument/2006/relationships/image" Target="media/image3.png"/><Relationship Id="rId32" Type="http://schemas.openxmlformats.org/officeDocument/2006/relationships/hyperlink" Target="https://doi.org/10.5334/ijic.6004" TargetMode="External"/><Relationship Id="rId37" Type="http://schemas.openxmlformats.org/officeDocument/2006/relationships/hyperlink" Target="https://doi.org/10.1093/pm/pnaa088" TargetMode="External"/><Relationship Id="rId53" Type="http://schemas.openxmlformats.org/officeDocument/2006/relationships/hyperlink" Target="https://doi.org/10.1177/0735275119888248" TargetMode="External"/><Relationship Id="rId58" Type="http://schemas.openxmlformats.org/officeDocument/2006/relationships/hyperlink" Target="http://doi:10.1037/cdp0000144" TargetMode="External"/><Relationship Id="rId74" Type="http://schemas.openxmlformats.org/officeDocument/2006/relationships/hyperlink" Target="https://doi.org/10.3389/fsoc.2021.642662" TargetMode="External"/><Relationship Id="rId79" Type="http://schemas.openxmlformats.org/officeDocument/2006/relationships/hyperlink" Target="https://doi.org/10.3102/0013189X07311660" TargetMode="External"/><Relationship Id="rId102" Type="http://schemas.openxmlformats.org/officeDocument/2006/relationships/hyperlink" Target="https://doi.org/10.1093/pm/pnaa149" TargetMode="External"/><Relationship Id="rId123" Type="http://schemas.openxmlformats.org/officeDocument/2006/relationships/hyperlink" Target="mailto:gware7619@gmail.com" TargetMode="External"/><Relationship Id="rId128" Type="http://schemas.openxmlformats.org/officeDocument/2006/relationships/image" Target="media/image6.tiff"/><Relationship Id="rId5" Type="http://schemas.openxmlformats.org/officeDocument/2006/relationships/settings" Target="settings.xml"/><Relationship Id="rId90" Type="http://schemas.openxmlformats.org/officeDocument/2006/relationships/hyperlink" Target="https://doi.org/10.1037/amp0000240" TargetMode="External"/><Relationship Id="rId95" Type="http://schemas.openxmlformats.org/officeDocument/2006/relationships/hyperlink" Target="https://doi.org/10.1007/s11211-010-0115-2" TargetMode="External"/><Relationship Id="rId22" Type="http://schemas.openxmlformats.org/officeDocument/2006/relationships/footer" Target="footer5.xml"/><Relationship Id="rId27" Type="http://schemas.openxmlformats.org/officeDocument/2006/relationships/hyperlink" Target="https://www.apa.org/news/press/releases/2018/05/separating-immigrant-families" TargetMode="External"/><Relationship Id="rId43" Type="http://schemas.openxmlformats.org/officeDocument/2006/relationships/hyperlink" Target="https://doi.org/10.1080/15313204.2018.1534233" TargetMode="External"/><Relationship Id="rId48" Type="http://schemas.openxmlformats.org/officeDocument/2006/relationships/hyperlink" Target="https://doi.org/10.1177/0095798414543690" TargetMode="External"/><Relationship Id="rId64" Type="http://schemas.openxmlformats.org/officeDocument/2006/relationships/hyperlink" Target="https://doi.org/10.1007/BF02291575" TargetMode="External"/><Relationship Id="rId69" Type="http://schemas.openxmlformats.org/officeDocument/2006/relationships/hyperlink" Target="https://doi.org/10.1037/h0021806" TargetMode="External"/><Relationship Id="rId113" Type="http://schemas.openxmlformats.org/officeDocument/2006/relationships/hyperlink" Target="http://doi:10.1177/0011000005278281" TargetMode="External"/><Relationship Id="rId118" Type="http://schemas.openxmlformats.org/officeDocument/2006/relationships/hyperlink" Target="mailto:gware7619@gmail.com" TargetMode="External"/><Relationship Id="rId80" Type="http://schemas.openxmlformats.org/officeDocument/2006/relationships/hyperlink" Target="https://www.taylorfrancis.com/chapters/edit/10.4324/9781315794396-8/hegemony-ideology-gramsci-chantal-mouffe" TargetMode="External"/><Relationship Id="rId85" Type="http://schemas.openxmlformats.org/officeDocument/2006/relationships/hyperlink" Target="http://dx.doi.org/10.1081/17938120.2013.1225456" TargetMode="External"/><Relationship Id="rId12" Type="http://schemas.openxmlformats.org/officeDocument/2006/relationships/hyperlink" Target="http://www.loc.gov" TargetMode="External"/><Relationship Id="rId17" Type="http://schemas.openxmlformats.org/officeDocument/2006/relationships/footer" Target="footer2.xml"/><Relationship Id="rId33" Type="http://schemas.openxmlformats.org/officeDocument/2006/relationships/hyperlink" Target="https://doi.org/10.2105/AJPH.2020.305766" TargetMode="External"/><Relationship Id="rId38" Type="http://schemas.openxmlformats.org/officeDocument/2006/relationships/hyperlink" Target="https://doi.org/10.1002/jcop.21661" TargetMode="External"/><Relationship Id="rId59" Type="http://schemas.openxmlformats.org/officeDocument/2006/relationships/hyperlink" Target="https://doi.org/10.1177/0095798415627114" TargetMode="External"/><Relationship Id="rId103" Type="http://schemas.openxmlformats.org/officeDocument/2006/relationships/hyperlink" Target="https://doi.org/10.1007/s10926-008-9140-5" TargetMode="External"/><Relationship Id="rId108" Type="http://schemas.openxmlformats.org/officeDocument/2006/relationships/hyperlink" Target="https://doi.org/10.1037/0022-0167.43.4.490" TargetMode="External"/><Relationship Id="rId124" Type="http://schemas.openxmlformats.org/officeDocument/2006/relationships/hyperlink" Target="mailto:gware7619@gmail.com" TargetMode="External"/><Relationship Id="rId129" Type="http://schemas.openxmlformats.org/officeDocument/2006/relationships/image" Target="media/image7.tiff"/><Relationship Id="rId54" Type="http://schemas.openxmlformats.org/officeDocument/2006/relationships/hyperlink" Target="https://doi.org/10.1017/S1537592721002930" TargetMode="External"/><Relationship Id="rId70" Type="http://schemas.openxmlformats.org/officeDocument/2006/relationships/hyperlink" Target="https://doi.org/10.1007/978-1-4899-0448-5_2" TargetMode="External"/><Relationship Id="rId75" Type="http://schemas.openxmlformats.org/officeDocument/2006/relationships/hyperlink" Target="https://doi.org/10.1017/CBO9780511755910.010" TargetMode="External"/><Relationship Id="rId91" Type="http://schemas.openxmlformats.org/officeDocument/2006/relationships/hyperlink" Target="http://dx.doi.org/10.3390/socsci10020051" TargetMode="External"/><Relationship Id="rId96" Type="http://schemas.openxmlformats.org/officeDocument/2006/relationships/hyperlink" Target="https://www.africanews.com/2019/02/07/bob-%20marley-and-africa-zimbabwe-liberation-ethiopian-love-gabon-kenya//"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6.xml"/><Relationship Id="rId28" Type="http://schemas.openxmlformats.org/officeDocument/2006/relationships/hyperlink" Target="https://www.apa.org/news/press/releases/2018/06/family-separation-policy" TargetMode="External"/><Relationship Id="rId49" Type="http://schemas.openxmlformats.org/officeDocument/2006/relationships/hyperlink" Target="https://www.newsweek.com/critical-race-theory-banned-these-states-1599712" TargetMode="External"/><Relationship Id="rId114" Type="http://schemas.openxmlformats.org/officeDocument/2006/relationships/hyperlink" Target="https://doi.org/10.25217/jcd.v3i1.3271" TargetMode="External"/><Relationship Id="rId119" Type="http://schemas.openxmlformats.org/officeDocument/2006/relationships/hyperlink" Target="mailto:gware7619@gmail.com" TargetMode="External"/><Relationship Id="rId44" Type="http://schemas.openxmlformats.org/officeDocument/2006/relationships/hyperlink" Target="http://doi:10.1007/s11218-011-9172-0" TargetMode="External"/><Relationship Id="rId60" Type="http://schemas.openxmlformats.org/officeDocument/2006/relationships/hyperlink" Target="https://www.udiscovermusic.com/stories/songs-bringing-conscious-hip-hop-back/" TargetMode="External"/><Relationship Id="rId65" Type="http://schemas.openxmlformats.org/officeDocument/2006/relationships/hyperlink" Target="http://dx.doi.org/10.1037/bul0000308" TargetMode="External"/><Relationship Id="rId81" Type="http://schemas.openxmlformats.org/officeDocument/2006/relationships/hyperlink" Target="http://dx.doi.org/10.3390/socsci10040137" TargetMode="External"/><Relationship Id="rId86" Type="http://schemas.openxmlformats.org/officeDocument/2006/relationships/hyperlink" Target="https://doi.org/10.37708/psyct.v16i1.699" TargetMode="External"/><Relationship Id="rId130" Type="http://schemas.openxmlformats.org/officeDocument/2006/relationships/image" Target="media/image8.tiff"/><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dx.doi.org/10.3390/challe12010005" TargetMode="External"/><Relationship Id="rId109" Type="http://schemas.openxmlformats.org/officeDocument/2006/relationships/hyperlink" Target="https://doi.org/10.5840/pct20171311" TargetMode="External"/><Relationship Id="rId34" Type="http://schemas.openxmlformats.org/officeDocument/2006/relationships/hyperlink" Target="http://doi:10.1080/19359705.2017.1281674" TargetMode="External"/><Relationship Id="rId50" Type="http://schemas.openxmlformats.org/officeDocument/2006/relationships/hyperlink" Target="https://doi.org/10.4018/978-1-7998-8473-6.ch039" TargetMode="External"/><Relationship Id="rId55" Type="http://schemas.openxmlformats.org/officeDocument/2006/relationships/hyperlink" Target="https://doi.org/10.1136/eb-2015-102129" TargetMode="External"/><Relationship Id="rId76" Type="http://schemas.openxmlformats.org/officeDocument/2006/relationships/hyperlink" Target="https://doi.org/10.2307/587363" TargetMode="External"/><Relationship Id="rId97" Type="http://schemas.openxmlformats.org/officeDocument/2006/relationships/hyperlink" Target="http://www.shenviapologetics.com/recognizing-critical-theory-and-whyh-it-matters/" TargetMode="External"/><Relationship Id="rId104" Type="http://schemas.openxmlformats.org/officeDocument/2006/relationships/hyperlink" Target="http://doi:10.1177/0095798411424744" TargetMode="External"/><Relationship Id="rId120" Type="http://schemas.openxmlformats.org/officeDocument/2006/relationships/hyperlink" Target="mailto:gware7619@gmail.com" TargetMode="External"/><Relationship Id="rId125" Type="http://schemas.openxmlformats.org/officeDocument/2006/relationships/hyperlink" Target="mailto:Jan.Kizilhan@dhbw-vs.de" TargetMode="External"/><Relationship Id="rId7" Type="http://schemas.openxmlformats.org/officeDocument/2006/relationships/footnotes" Target="footnotes.xml"/><Relationship Id="rId71" Type="http://schemas.openxmlformats.org/officeDocument/2006/relationships/hyperlink" Target="http://doi:10.1177/0021934717690526" TargetMode="External"/><Relationship Id="rId92" Type="http://schemas.openxmlformats.org/officeDocument/2006/relationships/hyperlink" Target="http://doi:10.3389/feduc.2018.00094" TargetMode="External"/><Relationship Id="rId2" Type="http://schemas.openxmlformats.org/officeDocument/2006/relationships/customXml" Target="../customXml/item2.xml"/><Relationship Id="rId29" Type="http://schemas.openxmlformats.org/officeDocument/2006/relationships/hyperlink" Target="http://dx.doi.org/10.1037/amp0000392" TargetMode="External"/><Relationship Id="rId24" Type="http://schemas.openxmlformats.org/officeDocument/2006/relationships/footer" Target="footer6.xml"/><Relationship Id="rId40" Type="http://schemas.openxmlformats.org/officeDocument/2006/relationships/hyperlink" Target="https://doi.org/10.1086/669608" TargetMode="External"/><Relationship Id="rId45" Type="http://schemas.openxmlformats.org/officeDocument/2006/relationships/hyperlink" Target="https://doi.org/10.1057/978-1-137-59900-1_13" TargetMode="External"/><Relationship Id="rId66" Type="http://schemas.openxmlformats.org/officeDocument/2006/relationships/hyperlink" Target="https://doi.org/10.1186/s12916-017-0965-7" TargetMode="External"/><Relationship Id="rId87" Type="http://schemas.openxmlformats.org/officeDocument/2006/relationships/hyperlink" Target="https://doi.org/10.1001/jama.292.5.602" TargetMode="External"/><Relationship Id="rId110" Type="http://schemas.openxmlformats.org/officeDocument/2006/relationships/hyperlink" Target="https://doi.org/10.10520/EJC-1877c03ed6" TargetMode="External"/><Relationship Id="rId115" Type="http://schemas.openxmlformats.org/officeDocument/2006/relationships/hyperlink" Target="http://dx.doi.org/10.7771/1481-4374.3820" TargetMode="External"/><Relationship Id="rId131" Type="http://schemas.openxmlformats.org/officeDocument/2006/relationships/footer" Target="footer7.xml"/><Relationship Id="rId61" Type="http://schemas.openxmlformats.org/officeDocument/2006/relationships/hyperlink" Target="http://dx.doi.org/10.1037/cou0000233" TargetMode="External"/><Relationship Id="rId82" Type="http://schemas.openxmlformats.org/officeDocument/2006/relationships/hyperlink" Target="https://doi.org/10.3390/ijerph182312357" TargetMode="Externa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hyperlink" Target="http://dx.doi.org/10.1037/abn0000362" TargetMode="External"/><Relationship Id="rId35" Type="http://schemas.openxmlformats.org/officeDocument/2006/relationships/hyperlink" Target="https://doi.org/10.1353/rhe.2018.0038" TargetMode="External"/><Relationship Id="rId56" Type="http://schemas.openxmlformats.org/officeDocument/2006/relationships/hyperlink" Target="https://doi.org/10.2307/1289273" TargetMode="External"/><Relationship Id="rId77" Type="http://schemas.openxmlformats.org/officeDocument/2006/relationships/hyperlink" Target="http://dx.doi.org/10.1037/cou0000306" TargetMode="External"/><Relationship Id="rId100" Type="http://schemas.openxmlformats.org/officeDocument/2006/relationships/hyperlink" Target="https://doi.org/10.1209/0295-5075/115/40010" TargetMode="External"/><Relationship Id="rId105" Type="http://schemas.openxmlformats.org/officeDocument/2006/relationships/hyperlink" Target="https://doi.org/10.1177/2158244017723688" TargetMode="External"/><Relationship Id="rId126" Type="http://schemas.openxmlformats.org/officeDocument/2006/relationships/hyperlink" Target="mailto:gware7619@gmail.com" TargetMode="External"/><Relationship Id="rId8" Type="http://schemas.openxmlformats.org/officeDocument/2006/relationships/endnotes" Target="endnotes.xml"/><Relationship Id="rId51" Type="http://schemas.openxmlformats.org/officeDocument/2006/relationships/hyperlink" Target="https://doi.org/10.17509/ijost.v9i1.64035" TargetMode="External"/><Relationship Id="rId72" Type="http://schemas.openxmlformats.org/officeDocument/2006/relationships/hyperlink" Target="https://apnews.com/63e7e47666914bf79eff7366e8eb411b" TargetMode="External"/><Relationship Id="rId93" Type="http://schemas.openxmlformats.org/officeDocument/2006/relationships/hyperlink" Target="https://doi.org/10.1080/21598282.2021.1965493" TargetMode="External"/><Relationship Id="rId98" Type="http://schemas.openxmlformats.org/officeDocument/2006/relationships/hyperlink" Target="http://doi:10.1177/0095798404266050" TargetMode="External"/><Relationship Id="rId121" Type="http://schemas.openxmlformats.org/officeDocument/2006/relationships/hyperlink" Target="mailto:gware7619@gmail.com" TargetMode="External"/><Relationship Id="rId3" Type="http://schemas.openxmlformats.org/officeDocument/2006/relationships/numbering" Target="numbering.xml"/><Relationship Id="rId25" Type="http://schemas.openxmlformats.org/officeDocument/2006/relationships/image" Target="media/image4.png"/><Relationship Id="rId46" Type="http://schemas.openxmlformats.org/officeDocument/2006/relationships/hyperlink" Target="http://doi:10.1177/0042085917747115" TargetMode="External"/><Relationship Id="rId67" Type="http://schemas.openxmlformats.org/officeDocument/2006/relationships/hyperlink" Target="https://www.frontiersin.org/articles/10.3389/fpsyt.2020.00540" TargetMode="External"/><Relationship Id="rId116" Type="http://schemas.openxmlformats.org/officeDocument/2006/relationships/hyperlink" Target="https://www.bbc.com/news/world-us-canada-57908808" TargetMode="External"/><Relationship Id="rId20" Type="http://schemas.openxmlformats.org/officeDocument/2006/relationships/header" Target="header5.xml"/><Relationship Id="rId41" Type="http://schemas.openxmlformats.org/officeDocument/2006/relationships/hyperlink" Target="http://dx.doi.org/10.1037/amp0000442" TargetMode="External"/><Relationship Id="rId62" Type="http://schemas.openxmlformats.org/officeDocument/2006/relationships/hyperlink" Target="http://doi:10.1007/s11256-017-0419-8" TargetMode="External"/><Relationship Id="rId83" Type="http://schemas.openxmlformats.org/officeDocument/2006/relationships/hyperlink" Target="https://doi.org/10.1515/ijld-2023-2003" TargetMode="External"/><Relationship Id="rId88" Type="http://schemas.openxmlformats.org/officeDocument/2006/relationships/hyperlink" Target="http://doi:10.1111/pops.12559" TargetMode="External"/><Relationship Id="rId111" Type="http://schemas.openxmlformats.org/officeDocument/2006/relationships/hyperlink" Target="https://doi.org/10.1080/08935696.2020.1809836" TargetMode="External"/><Relationship Id="rId132" Type="http://schemas.openxmlformats.org/officeDocument/2006/relationships/fontTable" Target="fontTable.xml"/><Relationship Id="rId15" Type="http://schemas.openxmlformats.org/officeDocument/2006/relationships/header" Target="header2.xml"/><Relationship Id="rId36" Type="http://schemas.openxmlformats.org/officeDocument/2006/relationships/hyperlink" Target="http://doi:10.1177/0038040715617224" TargetMode="External"/><Relationship Id="rId57" Type="http://schemas.openxmlformats.org/officeDocument/2006/relationships/hyperlink" Target="http://dx.doi.org/10.1186/s12961-021-00742-w" TargetMode="External"/><Relationship Id="rId106" Type="http://schemas.openxmlformats.org/officeDocument/2006/relationships/hyperlink" Target="https://doi.org/10.1453/2569-152X-12021-11282-en" TargetMode="External"/><Relationship Id="rId127" Type="http://schemas.openxmlformats.org/officeDocument/2006/relationships/image" Target="media/image5.tiff"/><Relationship Id="rId10" Type="http://schemas.openxmlformats.org/officeDocument/2006/relationships/image" Target="media/image1.png"/><Relationship Id="rId31" Type="http://schemas.openxmlformats.org/officeDocument/2006/relationships/hyperlink" Target="http://dx.doi.org/10.1080/10911359.2015.1132828" TargetMode="External"/><Relationship Id="rId52" Type="http://schemas.openxmlformats.org/officeDocument/2006/relationships/hyperlink" Target="https://doi.org/10.5195/jwsr.2016.609" TargetMode="External"/><Relationship Id="rId73" Type="http://schemas.openxmlformats.org/officeDocument/2006/relationships/hyperlink" Target="https://doi.org/10.1016/j.jpain.2020.12.009" TargetMode="External"/><Relationship Id="rId78" Type="http://schemas.openxmlformats.org/officeDocument/2006/relationships/hyperlink" Target="https://doi.org/10.1080/0161956X.2017.1324656" TargetMode="External"/><Relationship Id="rId94" Type="http://schemas.openxmlformats.org/officeDocument/2006/relationships/hyperlink" Target="https://doi.org/10.1093/acrefore/9780190846626.013.509" TargetMode="External"/><Relationship Id="rId99" Type="http://schemas.openxmlformats.org/officeDocument/2006/relationships/hyperlink" Target="http://dx.doi.org/10.5195/JWSR.2019.956" TargetMode="External"/><Relationship Id="rId101" Type="http://schemas.openxmlformats.org/officeDocument/2006/relationships/hyperlink" Target="http://dx.doi.org/10.3390/joitmc7020147" TargetMode="External"/><Relationship Id="rId122" Type="http://schemas.openxmlformats.org/officeDocument/2006/relationships/hyperlink" Target="mailto:Jan.Kizilhan@dhbw-vs.de" TargetMode="External"/><Relationship Id="rId4" Type="http://schemas.openxmlformats.org/officeDocument/2006/relationships/styles" Target="styles.xml"/><Relationship Id="rId9" Type="http://schemas.openxmlformats.org/officeDocument/2006/relationships/image" Target="media/image2.png"/><Relationship Id="rId26" Type="http://schemas.openxmlformats.org/officeDocument/2006/relationships/hyperlink" Target="https://doi.org/10.3390/sym14112257" TargetMode="External"/><Relationship Id="rId47" Type="http://schemas.openxmlformats.org/officeDocument/2006/relationships/hyperlink" Target="https://doi.org/10.1080/0161956X.2017.1403194" TargetMode="External"/><Relationship Id="rId68" Type="http://schemas.openxmlformats.org/officeDocument/2006/relationships/hyperlink" Target="https://statistics.laerd.com/" TargetMode="External"/><Relationship Id="rId89" Type="http://schemas.openxmlformats.org/officeDocument/2006/relationships/hyperlink" Target="https://doi.org/10.1111/j.1469-5812.1997.tb00022.x" TargetMode="External"/><Relationship Id="rId112" Type="http://schemas.openxmlformats.org/officeDocument/2006/relationships/hyperlink" Target="http://doi:10.1177/0095798404268281" TargetMode="External"/><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GILrAVu77BnLiyvTMlLmuOG1ng==">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1E6F35-4420-1E47-BC7F-B23D64E6C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1385</TotalTime>
  <Pages>147</Pages>
  <Words>39766</Words>
  <Characters>226669</Characters>
  <Application>Microsoft Office Word</Application>
  <DocSecurity>0</DocSecurity>
  <Lines>1888</Lines>
  <Paragraphs>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andrewbo</dc:creator>
  <cp:lastModifiedBy>Gerald Ware</cp:lastModifiedBy>
  <cp:revision>209</cp:revision>
  <dcterms:created xsi:type="dcterms:W3CDTF">2021-10-18T17:00:00Z</dcterms:created>
  <dcterms:modified xsi:type="dcterms:W3CDTF">2024-08-23T02:57:00Z</dcterms:modified>
</cp:coreProperties>
</file>